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47" w:rsidRDefault="00C87547" w:rsidP="00C8754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87547" w:rsidRDefault="00C87547" w:rsidP="00C8754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87547" w:rsidRPr="00C87547" w:rsidRDefault="00C87547" w:rsidP="00C87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547">
        <w:rPr>
          <w:rFonts w:ascii="Times New Roman" w:hAnsi="Times New Roman"/>
          <w:sz w:val="28"/>
          <w:szCs w:val="28"/>
        </w:rPr>
        <w:t xml:space="preserve">Приложение № 1 – </w:t>
      </w:r>
    </w:p>
    <w:p w:rsidR="00C87547" w:rsidRPr="00C87547" w:rsidRDefault="00C87547" w:rsidP="00C87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547" w:rsidRPr="00C87547" w:rsidRDefault="00C87547" w:rsidP="00C87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547">
        <w:rPr>
          <w:rFonts w:ascii="Times New Roman" w:hAnsi="Times New Roman"/>
          <w:sz w:val="28"/>
          <w:szCs w:val="28"/>
        </w:rPr>
        <w:t>Техниче</w:t>
      </w:r>
      <w:r>
        <w:rPr>
          <w:rFonts w:ascii="Times New Roman" w:hAnsi="Times New Roman"/>
          <w:sz w:val="28"/>
          <w:szCs w:val="28"/>
        </w:rPr>
        <w:t>ска спецификация на Възложителя</w:t>
      </w:r>
      <w:bookmarkStart w:id="0" w:name="_GoBack"/>
      <w:bookmarkEnd w:id="0"/>
    </w:p>
    <w:p w:rsidR="00123845" w:rsidRDefault="00123845" w:rsidP="00B3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547" w:rsidRDefault="00C8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3C41" w:rsidRDefault="00013C41" w:rsidP="00013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C22F1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1б</w:t>
      </w:r>
    </w:p>
    <w:p w:rsidR="00013C41" w:rsidRDefault="00013C41" w:rsidP="00B3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1CD" w:rsidRPr="00B34584" w:rsidRDefault="008861CD" w:rsidP="00B3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584">
        <w:rPr>
          <w:rFonts w:ascii="Times New Roman" w:hAnsi="Times New Roman" w:cs="Times New Roman"/>
          <w:sz w:val="24"/>
          <w:szCs w:val="24"/>
        </w:rPr>
        <w:t>Техническа Спецификация за възлагане на обществена п</w:t>
      </w:r>
      <w:r w:rsidR="00316911" w:rsidRPr="00B34584">
        <w:rPr>
          <w:rFonts w:ascii="Times New Roman" w:hAnsi="Times New Roman" w:cs="Times New Roman"/>
          <w:sz w:val="24"/>
          <w:szCs w:val="24"/>
        </w:rPr>
        <w:t xml:space="preserve">оръчка </w:t>
      </w:r>
      <w:r w:rsidR="001106BC">
        <w:rPr>
          <w:rFonts w:ascii="Times New Roman" w:hAnsi="Times New Roman" w:cs="Times New Roman"/>
          <w:sz w:val="24"/>
          <w:szCs w:val="24"/>
        </w:rPr>
        <w:t xml:space="preserve">– открита процедура по ЗОП </w:t>
      </w:r>
      <w:r w:rsidR="00ED5B86" w:rsidRPr="00B34584">
        <w:rPr>
          <w:rFonts w:ascii="Times New Roman" w:hAnsi="Times New Roman" w:cs="Times New Roman"/>
          <w:sz w:val="24"/>
          <w:szCs w:val="24"/>
        </w:rPr>
        <w:t>с предмет: „Д</w:t>
      </w:r>
      <w:r w:rsidR="00B34584" w:rsidRPr="00B34584">
        <w:rPr>
          <w:rFonts w:ascii="Times New Roman" w:hAnsi="Times New Roman" w:cs="Times New Roman"/>
          <w:sz w:val="24"/>
          <w:szCs w:val="24"/>
        </w:rPr>
        <w:t>оставка на компютри</w:t>
      </w:r>
      <w:r w:rsidR="00316911" w:rsidRPr="00B34584">
        <w:rPr>
          <w:rFonts w:ascii="Times New Roman" w:hAnsi="Times New Roman" w:cs="Times New Roman"/>
          <w:sz w:val="24"/>
          <w:szCs w:val="24"/>
        </w:rPr>
        <w:t>, скенер</w:t>
      </w:r>
      <w:r w:rsidR="00B34584" w:rsidRPr="00B34584">
        <w:rPr>
          <w:rFonts w:ascii="Times New Roman" w:hAnsi="Times New Roman" w:cs="Times New Roman"/>
          <w:sz w:val="24"/>
          <w:szCs w:val="24"/>
        </w:rPr>
        <w:t>, монитор</w:t>
      </w:r>
      <w:r w:rsidRPr="00B34584">
        <w:rPr>
          <w:rFonts w:ascii="Times New Roman" w:hAnsi="Times New Roman" w:cs="Times New Roman"/>
          <w:sz w:val="24"/>
          <w:szCs w:val="24"/>
        </w:rPr>
        <w:t xml:space="preserve"> и </w:t>
      </w:r>
      <w:r w:rsidR="00316911" w:rsidRPr="00B34584">
        <w:rPr>
          <w:rFonts w:ascii="Times New Roman" w:hAnsi="Times New Roman" w:cs="Times New Roman"/>
          <w:sz w:val="24"/>
          <w:szCs w:val="24"/>
        </w:rPr>
        <w:t>печатащи устройства</w:t>
      </w:r>
      <w:r w:rsidRPr="00B34584">
        <w:rPr>
          <w:rFonts w:ascii="Times New Roman" w:hAnsi="Times New Roman" w:cs="Times New Roman"/>
          <w:sz w:val="24"/>
          <w:szCs w:val="24"/>
        </w:rPr>
        <w:t xml:space="preserve"> за нуждите на БАН</w:t>
      </w:r>
      <w:r w:rsidR="00ED5B86" w:rsidRPr="00B34584">
        <w:rPr>
          <w:rFonts w:ascii="Times New Roman" w:hAnsi="Times New Roman" w:cs="Times New Roman"/>
          <w:sz w:val="24"/>
          <w:szCs w:val="24"/>
        </w:rPr>
        <w:t>“</w:t>
      </w:r>
    </w:p>
    <w:p w:rsidR="00E93807" w:rsidRDefault="00E93807" w:rsidP="00B34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540" w:rsidRPr="00C22F12" w:rsidRDefault="000F2540" w:rsidP="00B3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22F12">
        <w:rPr>
          <w:rFonts w:ascii="Times New Roman" w:hAnsi="Times New Roman" w:cs="Times New Roman"/>
          <w:sz w:val="24"/>
          <w:szCs w:val="24"/>
        </w:rPr>
        <w:t>Обособена позиция (лот) №</w:t>
      </w:r>
      <w:r w:rsidRPr="00C22F12">
        <w:rPr>
          <w:rFonts w:ascii="Times New Roman" w:hAnsi="Times New Roman" w:cs="Times New Roman"/>
          <w:sz w:val="24"/>
          <w:szCs w:val="24"/>
          <w:lang w:val="en-US"/>
        </w:rPr>
        <w:t xml:space="preserve"> 2: </w:t>
      </w:r>
      <w:r w:rsidRPr="00C22F12">
        <w:rPr>
          <w:rFonts w:ascii="Times New Roman" w:hAnsi="Times New Roman" w:cs="Times New Roman"/>
          <w:sz w:val="24"/>
          <w:szCs w:val="24"/>
        </w:rPr>
        <w:t>„</w:t>
      </w:r>
      <w:r w:rsidR="00C22F12" w:rsidRPr="00C22F12">
        <w:rPr>
          <w:rFonts w:ascii="Times New Roman" w:hAnsi="Times New Roman" w:cs="Times New Roman"/>
          <w:sz w:val="24"/>
          <w:szCs w:val="24"/>
        </w:rPr>
        <w:t>Доставка на 1 брой цветно лазерно многофункционално устройство за нуждите на БАН</w:t>
      </w:r>
      <w:r w:rsidRPr="00C22F12">
        <w:rPr>
          <w:rFonts w:ascii="Times New Roman" w:hAnsi="Times New Roman" w:cs="Times New Roman"/>
          <w:sz w:val="24"/>
          <w:szCs w:val="24"/>
        </w:rPr>
        <w:t>“</w:t>
      </w:r>
    </w:p>
    <w:p w:rsidR="000F2540" w:rsidRDefault="000F2540" w:rsidP="00B345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845" w:rsidRPr="00B34584" w:rsidRDefault="00123845" w:rsidP="00B345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A9E" w:rsidRPr="007B5551" w:rsidRDefault="00441A9E" w:rsidP="0044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51">
        <w:rPr>
          <w:rFonts w:ascii="Times New Roman" w:hAnsi="Times New Roman" w:cs="Times New Roman"/>
          <w:sz w:val="24"/>
          <w:szCs w:val="24"/>
        </w:rPr>
        <w:t xml:space="preserve">Участникът по </w:t>
      </w:r>
      <w:r w:rsidRPr="007B5551">
        <w:rPr>
          <w:rFonts w:ascii="Times New Roman" w:eastAsia="Times New Roman" w:hAnsi="Times New Roman"/>
          <w:color w:val="000000"/>
          <w:sz w:val="24"/>
          <w:szCs w:val="24"/>
        </w:rPr>
        <w:t xml:space="preserve">обособена позиция </w:t>
      </w:r>
      <w:r>
        <w:rPr>
          <w:rFonts w:ascii="Times New Roman" w:hAnsi="Times New Roman" w:cs="Times New Roman"/>
          <w:sz w:val="24"/>
          <w:szCs w:val="24"/>
        </w:rPr>
        <w:t>(лот) № 2</w:t>
      </w:r>
      <w:r w:rsidRPr="007B5551">
        <w:rPr>
          <w:rFonts w:ascii="Times New Roman" w:hAnsi="Times New Roman" w:cs="Times New Roman"/>
          <w:sz w:val="24"/>
          <w:szCs w:val="24"/>
        </w:rPr>
        <w:t xml:space="preserve"> от поръчката трябва да достави и инсталира оборудване</w:t>
      </w:r>
      <w:r>
        <w:rPr>
          <w:rFonts w:ascii="Times New Roman" w:hAnsi="Times New Roman" w:cs="Times New Roman"/>
          <w:sz w:val="24"/>
          <w:szCs w:val="24"/>
        </w:rPr>
        <w:t xml:space="preserve">: 1 брой </w:t>
      </w:r>
      <w:r w:rsidRPr="00441A9E">
        <w:rPr>
          <w:rFonts w:ascii="Times New Roman" w:hAnsi="Times New Roman" w:cs="Times New Roman"/>
          <w:sz w:val="24"/>
          <w:szCs w:val="24"/>
        </w:rPr>
        <w:t>Цветно лазерно многофункционално устройство</w:t>
      </w:r>
      <w:r w:rsidRPr="007B5551">
        <w:rPr>
          <w:rFonts w:ascii="Times New Roman" w:hAnsi="Times New Roman" w:cs="Times New Roman"/>
          <w:sz w:val="24"/>
          <w:szCs w:val="24"/>
        </w:rPr>
        <w:t>, съгласно изискванията на настоящата техническа спецификация.</w:t>
      </w:r>
    </w:p>
    <w:p w:rsidR="000F2540" w:rsidRDefault="000F2540" w:rsidP="00B345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845" w:rsidRPr="00802F1A" w:rsidRDefault="00123845" w:rsidP="00B345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40FFF" w:rsidRPr="00B34584" w:rsidRDefault="00123845" w:rsidP="00B345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40FFF" w:rsidRPr="00B34584">
        <w:rPr>
          <w:rFonts w:ascii="Times New Roman" w:hAnsi="Times New Roman" w:cs="Times New Roman"/>
          <w:b/>
          <w:sz w:val="24"/>
          <w:szCs w:val="24"/>
        </w:rPr>
        <w:t>. Цветно лазерно многофункционално устройство</w:t>
      </w:r>
    </w:p>
    <w:p w:rsidR="00940FFF" w:rsidRPr="00B34584" w:rsidRDefault="00940FFF" w:rsidP="00B345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79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6111"/>
      </w:tblGrid>
      <w:tr w:rsidR="00940FFF" w:rsidRPr="00B34584" w:rsidTr="00ED315D">
        <w:trPr>
          <w:trHeight w:val="300"/>
        </w:trPr>
        <w:tc>
          <w:tcPr>
            <w:tcW w:w="567" w:type="dxa"/>
            <w:shd w:val="clear" w:color="auto" w:fill="D9D9D9" w:themeFill="background1" w:themeFillShade="D9"/>
          </w:tcPr>
          <w:p w:rsidR="00940FFF" w:rsidRPr="00B34584" w:rsidRDefault="00940FFF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9" w:type="dxa"/>
            <w:gridSpan w:val="2"/>
            <w:shd w:val="clear" w:color="auto" w:fill="D9D9D9" w:themeFill="background1" w:themeFillShade="D9"/>
            <w:noWrap/>
            <w:hideMark/>
          </w:tcPr>
          <w:p w:rsidR="00940FFF" w:rsidRPr="00B34584" w:rsidRDefault="00940FFF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b/>
                <w:sz w:val="24"/>
                <w:szCs w:val="24"/>
              </w:rPr>
              <w:t>Изисквания</w:t>
            </w:r>
          </w:p>
        </w:tc>
      </w:tr>
      <w:tr w:rsidR="00940FFF" w:rsidRPr="00B34584" w:rsidTr="00ED315D">
        <w:trPr>
          <w:trHeight w:val="300"/>
        </w:trPr>
        <w:tc>
          <w:tcPr>
            <w:tcW w:w="567" w:type="dxa"/>
            <w:shd w:val="clear" w:color="auto" w:fill="D9D9D9" w:themeFill="background1" w:themeFillShade="D9"/>
            <w:hideMark/>
          </w:tcPr>
          <w:p w:rsidR="00940FFF" w:rsidRPr="00B34584" w:rsidRDefault="00940FFF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hideMark/>
          </w:tcPr>
          <w:p w:rsidR="00940FFF" w:rsidRPr="00B34584" w:rsidRDefault="00940FFF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6111" w:type="dxa"/>
            <w:shd w:val="clear" w:color="auto" w:fill="D9D9D9" w:themeFill="background1" w:themeFillShade="D9"/>
            <w:noWrap/>
            <w:hideMark/>
          </w:tcPr>
          <w:p w:rsidR="00940FFF" w:rsidRPr="00B34584" w:rsidRDefault="00940FFF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b/>
                <w:sz w:val="24"/>
                <w:szCs w:val="24"/>
              </w:rPr>
              <w:t>Минимални технически изисквания</w:t>
            </w:r>
          </w:p>
        </w:tc>
      </w:tr>
      <w:tr w:rsidR="00940FFF" w:rsidRPr="00B34584" w:rsidTr="00ED315D">
        <w:trPr>
          <w:trHeight w:val="300"/>
        </w:trPr>
        <w:tc>
          <w:tcPr>
            <w:tcW w:w="567" w:type="dxa"/>
            <w:vAlign w:val="center"/>
            <w:hideMark/>
          </w:tcPr>
          <w:p w:rsidR="00940FFF" w:rsidRPr="00B34584" w:rsidRDefault="00940FFF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noWrap/>
            <w:vAlign w:val="center"/>
            <w:hideMark/>
          </w:tcPr>
          <w:p w:rsidR="00940FFF" w:rsidRPr="00B34584" w:rsidRDefault="00940FFF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Вид на печата</w:t>
            </w:r>
          </w:p>
        </w:tc>
        <w:tc>
          <w:tcPr>
            <w:tcW w:w="6111" w:type="dxa"/>
            <w:noWrap/>
            <w:vAlign w:val="center"/>
            <w:hideMark/>
          </w:tcPr>
          <w:p w:rsidR="00940FFF" w:rsidRPr="00B34584" w:rsidRDefault="00940FFF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Лазерен</w:t>
            </w:r>
          </w:p>
        </w:tc>
      </w:tr>
      <w:tr w:rsidR="00940FFF" w:rsidRPr="00B34584" w:rsidTr="00ED315D">
        <w:trPr>
          <w:trHeight w:val="330"/>
        </w:trPr>
        <w:tc>
          <w:tcPr>
            <w:tcW w:w="567" w:type="dxa"/>
            <w:vAlign w:val="center"/>
            <w:hideMark/>
          </w:tcPr>
          <w:p w:rsidR="00940FFF" w:rsidRPr="00B34584" w:rsidRDefault="00940FFF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  <w:hideMark/>
          </w:tcPr>
          <w:p w:rsidR="00940FFF" w:rsidRPr="00B34584" w:rsidRDefault="00940FFF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6111" w:type="dxa"/>
            <w:vAlign w:val="center"/>
          </w:tcPr>
          <w:p w:rsidR="00940FFF" w:rsidRPr="00B34584" w:rsidRDefault="00940FFF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  <w:r w:rsidR="00565CC8"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Принтиране, копиране и сканиране</w:t>
            </w:r>
          </w:p>
        </w:tc>
      </w:tr>
      <w:tr w:rsidR="00940FFF" w:rsidRPr="00B34584" w:rsidTr="00ED315D">
        <w:trPr>
          <w:trHeight w:val="300"/>
        </w:trPr>
        <w:tc>
          <w:tcPr>
            <w:tcW w:w="567" w:type="dxa"/>
            <w:vAlign w:val="center"/>
            <w:hideMark/>
          </w:tcPr>
          <w:p w:rsidR="00940FFF" w:rsidRPr="00B34584" w:rsidRDefault="00940FFF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noWrap/>
            <w:vAlign w:val="center"/>
            <w:hideMark/>
          </w:tcPr>
          <w:p w:rsidR="00940FFF" w:rsidRPr="00B34584" w:rsidRDefault="00940FFF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Натоварване, стр./месец</w:t>
            </w:r>
          </w:p>
        </w:tc>
        <w:tc>
          <w:tcPr>
            <w:tcW w:w="6111" w:type="dxa"/>
            <w:noWrap/>
            <w:vAlign w:val="center"/>
            <w:hideMark/>
          </w:tcPr>
          <w:p w:rsidR="00940FFF" w:rsidRPr="00B34584" w:rsidRDefault="00F728A1" w:rsidP="00ED3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  <w:r w:rsidR="007D15F1" w:rsidRPr="00B3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1650"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покрива </w:t>
            </w: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среден месечен обем на печат от</w:t>
            </w:r>
            <w:r w:rsidR="007D15F1"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15F1" w:rsidRPr="00B34584">
              <w:rPr>
                <w:rFonts w:ascii="Times New Roman" w:hAnsi="Times New Roman" w:cs="Times New Roman"/>
                <w:sz w:val="24"/>
                <w:szCs w:val="24"/>
              </w:rPr>
              <w:t>000 страници</w:t>
            </w:r>
          </w:p>
        </w:tc>
      </w:tr>
      <w:tr w:rsidR="00940FFF" w:rsidRPr="00B34584" w:rsidTr="00ED315D">
        <w:trPr>
          <w:trHeight w:val="300"/>
        </w:trPr>
        <w:tc>
          <w:tcPr>
            <w:tcW w:w="567" w:type="dxa"/>
            <w:vAlign w:val="center"/>
          </w:tcPr>
          <w:p w:rsidR="00940FFF" w:rsidRPr="00B34584" w:rsidRDefault="00940FFF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noWrap/>
            <w:vAlign w:val="center"/>
          </w:tcPr>
          <w:p w:rsidR="00940FFF" w:rsidRPr="00B34584" w:rsidRDefault="00940FFF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Възможност за двустранен печат</w:t>
            </w:r>
          </w:p>
        </w:tc>
        <w:tc>
          <w:tcPr>
            <w:tcW w:w="6111" w:type="dxa"/>
            <w:noWrap/>
            <w:vAlign w:val="center"/>
          </w:tcPr>
          <w:p w:rsidR="00940FFF" w:rsidRPr="00B34584" w:rsidRDefault="00940FFF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  <w:r w:rsidR="00142242"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Integrated Duplex</w:t>
            </w:r>
          </w:p>
        </w:tc>
      </w:tr>
      <w:tr w:rsidR="00940FFF" w:rsidRPr="00B34584" w:rsidTr="00ED315D">
        <w:trPr>
          <w:trHeight w:val="300"/>
        </w:trPr>
        <w:tc>
          <w:tcPr>
            <w:tcW w:w="567" w:type="dxa"/>
            <w:vAlign w:val="center"/>
            <w:hideMark/>
          </w:tcPr>
          <w:p w:rsidR="00940FFF" w:rsidRPr="00B34584" w:rsidRDefault="00940FFF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noWrap/>
            <w:vAlign w:val="center"/>
            <w:hideMark/>
          </w:tcPr>
          <w:p w:rsidR="00940FFF" w:rsidRPr="00B34584" w:rsidRDefault="00940FFF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Сканиращо устройство</w:t>
            </w:r>
          </w:p>
        </w:tc>
        <w:tc>
          <w:tcPr>
            <w:tcW w:w="6111" w:type="dxa"/>
            <w:noWrap/>
            <w:vAlign w:val="center"/>
            <w:hideMark/>
          </w:tcPr>
          <w:p w:rsidR="00940FFF" w:rsidRPr="00B34584" w:rsidRDefault="00940FFF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Автоматично двустранно сканиране/ADF/; </w:t>
            </w:r>
          </w:p>
        </w:tc>
      </w:tr>
      <w:tr w:rsidR="00940FFF" w:rsidRPr="00B34584" w:rsidTr="00ED315D">
        <w:trPr>
          <w:trHeight w:val="300"/>
        </w:trPr>
        <w:tc>
          <w:tcPr>
            <w:tcW w:w="567" w:type="dxa"/>
            <w:vAlign w:val="center"/>
          </w:tcPr>
          <w:p w:rsidR="00940FFF" w:rsidRPr="00B34584" w:rsidRDefault="00940FFF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noWrap/>
            <w:vAlign w:val="center"/>
          </w:tcPr>
          <w:p w:rsidR="00940FFF" w:rsidRPr="00B34584" w:rsidRDefault="00940FFF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Автоматично подаващо устройство с двойно сканиране (</w:t>
            </w:r>
            <w:r w:rsidRPr="00B3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DADF</w:t>
            </w: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1" w:type="dxa"/>
            <w:noWrap/>
            <w:vAlign w:val="center"/>
          </w:tcPr>
          <w:p w:rsidR="00940FFF" w:rsidRPr="00B34584" w:rsidRDefault="00565CC8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Минимум: </w:t>
            </w:r>
            <w:r w:rsidR="00940FFF" w:rsidRPr="00B34584">
              <w:rPr>
                <w:rFonts w:ascii="Times New Roman" w:hAnsi="Times New Roman" w:cs="Times New Roman"/>
                <w:sz w:val="24"/>
                <w:szCs w:val="24"/>
              </w:rPr>
              <w:t>100 листа</w:t>
            </w:r>
          </w:p>
        </w:tc>
      </w:tr>
      <w:tr w:rsidR="002A3285" w:rsidRPr="00B34584" w:rsidTr="00ED315D">
        <w:trPr>
          <w:trHeight w:val="300"/>
        </w:trPr>
        <w:tc>
          <w:tcPr>
            <w:tcW w:w="567" w:type="dxa"/>
            <w:vAlign w:val="center"/>
          </w:tcPr>
          <w:p w:rsidR="002A3285" w:rsidRPr="00B34584" w:rsidRDefault="002A3285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noWrap/>
            <w:vAlign w:val="center"/>
          </w:tcPr>
          <w:p w:rsidR="002A3285" w:rsidRPr="00B34584" w:rsidRDefault="002A3285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Памет на устройството</w:t>
            </w:r>
          </w:p>
        </w:tc>
        <w:tc>
          <w:tcPr>
            <w:tcW w:w="6111" w:type="dxa"/>
            <w:noWrap/>
            <w:vAlign w:val="center"/>
          </w:tcPr>
          <w:p w:rsidR="002A3285" w:rsidRPr="00B34584" w:rsidRDefault="00B85EF8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Минимум системна памет: </w:t>
            </w:r>
            <w:r w:rsidR="00142242" w:rsidRPr="00B34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285"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 GB</w:t>
            </w:r>
          </w:p>
        </w:tc>
      </w:tr>
      <w:tr w:rsidR="00940FFF" w:rsidRPr="00B34584" w:rsidTr="00ED315D">
        <w:trPr>
          <w:trHeight w:val="525"/>
        </w:trPr>
        <w:tc>
          <w:tcPr>
            <w:tcW w:w="567" w:type="dxa"/>
            <w:vAlign w:val="center"/>
          </w:tcPr>
          <w:p w:rsidR="00940FFF" w:rsidRPr="00B34584" w:rsidRDefault="002A3285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noWrap/>
            <w:vAlign w:val="center"/>
            <w:hideMark/>
          </w:tcPr>
          <w:p w:rsidR="00940FFF" w:rsidRPr="00B34584" w:rsidRDefault="00940FFF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Допълнителен хард диск /</w:t>
            </w:r>
            <w:r w:rsidRPr="00B3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HDD/</w:t>
            </w:r>
          </w:p>
        </w:tc>
        <w:tc>
          <w:tcPr>
            <w:tcW w:w="6111" w:type="dxa"/>
            <w:vAlign w:val="center"/>
            <w:hideMark/>
          </w:tcPr>
          <w:p w:rsidR="00940FFF" w:rsidRPr="00B34584" w:rsidRDefault="00565CC8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Минимум: </w:t>
            </w:r>
            <w:r w:rsidR="00142242" w:rsidRPr="00B3458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940FFF"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FFF" w:rsidRPr="00B3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940FFF" w:rsidRPr="00B3458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40FFF" w:rsidRPr="00B34584" w:rsidTr="00ED315D">
        <w:trPr>
          <w:trHeight w:val="402"/>
        </w:trPr>
        <w:tc>
          <w:tcPr>
            <w:tcW w:w="567" w:type="dxa"/>
            <w:vAlign w:val="center"/>
          </w:tcPr>
          <w:p w:rsidR="00940FFF" w:rsidRPr="00B34584" w:rsidRDefault="002A3285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noWrap/>
            <w:vAlign w:val="center"/>
            <w:hideMark/>
          </w:tcPr>
          <w:p w:rsidR="00940FFF" w:rsidRPr="00B34584" w:rsidRDefault="00940FFF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Мрежа</w:t>
            </w:r>
          </w:p>
        </w:tc>
        <w:tc>
          <w:tcPr>
            <w:tcW w:w="6111" w:type="dxa"/>
            <w:vAlign w:val="center"/>
            <w:hideMark/>
          </w:tcPr>
          <w:p w:rsidR="00940FFF" w:rsidRPr="00B34584" w:rsidRDefault="00940FFF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10/100/1000 BaseT Ethernet</w:t>
            </w:r>
            <w:r w:rsidR="00142242" w:rsidRPr="00B34584">
              <w:rPr>
                <w:rFonts w:ascii="Times New Roman" w:hAnsi="Times New Roman" w:cs="Times New Roman"/>
                <w:sz w:val="24"/>
                <w:szCs w:val="24"/>
              </w:rPr>
              <w:t>, Wi-Fi</w:t>
            </w:r>
          </w:p>
        </w:tc>
      </w:tr>
      <w:tr w:rsidR="00940FFF" w:rsidRPr="00B34584" w:rsidTr="00ED315D">
        <w:trPr>
          <w:trHeight w:val="402"/>
        </w:trPr>
        <w:tc>
          <w:tcPr>
            <w:tcW w:w="567" w:type="dxa"/>
            <w:vAlign w:val="center"/>
          </w:tcPr>
          <w:p w:rsidR="00940FFF" w:rsidRPr="00B34584" w:rsidRDefault="002A3285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noWrap/>
            <w:vAlign w:val="center"/>
          </w:tcPr>
          <w:p w:rsidR="00940FFF" w:rsidRPr="00B34584" w:rsidRDefault="00940FFF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Процесор /CPU/</w:t>
            </w: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111" w:type="dxa"/>
            <w:vAlign w:val="center"/>
          </w:tcPr>
          <w:p w:rsidR="00940FFF" w:rsidRPr="00B34584" w:rsidRDefault="00940FFF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Минимум </w:t>
            </w:r>
            <w:r w:rsidRPr="00B3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.0 GHz, </w:t>
            </w:r>
            <w:r w:rsidRPr="00B3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ядра</w:t>
            </w:r>
          </w:p>
        </w:tc>
      </w:tr>
      <w:tr w:rsidR="00940FFF" w:rsidRPr="00B34584" w:rsidTr="00ED315D">
        <w:trPr>
          <w:trHeight w:val="300"/>
        </w:trPr>
        <w:tc>
          <w:tcPr>
            <w:tcW w:w="567" w:type="dxa"/>
            <w:vAlign w:val="center"/>
          </w:tcPr>
          <w:p w:rsidR="00940FFF" w:rsidRPr="00B34584" w:rsidRDefault="002A3285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noWrap/>
            <w:vAlign w:val="center"/>
          </w:tcPr>
          <w:p w:rsidR="00940FFF" w:rsidRPr="00B34584" w:rsidRDefault="00940FFF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Екран / </w:t>
            </w:r>
            <w:r w:rsidRPr="00B3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LCD </w:t>
            </w: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Display</w:t>
            </w:r>
            <w:r w:rsidRPr="00B3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6111" w:type="dxa"/>
            <w:noWrap/>
            <w:vAlign w:val="center"/>
            <w:hideMark/>
          </w:tcPr>
          <w:p w:rsidR="00940FFF" w:rsidRPr="00B34584" w:rsidRDefault="00940FFF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</w:p>
        </w:tc>
      </w:tr>
      <w:tr w:rsidR="00940FFF" w:rsidRPr="00B34584" w:rsidTr="00ED315D">
        <w:trPr>
          <w:trHeight w:val="300"/>
        </w:trPr>
        <w:tc>
          <w:tcPr>
            <w:tcW w:w="567" w:type="dxa"/>
            <w:vAlign w:val="center"/>
          </w:tcPr>
          <w:p w:rsidR="00940FFF" w:rsidRPr="00B34584" w:rsidRDefault="00940FFF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285" w:rsidRPr="00B34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noWrap/>
            <w:vAlign w:val="center"/>
          </w:tcPr>
          <w:p w:rsidR="00940FFF" w:rsidRPr="00B34584" w:rsidRDefault="00940FFF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Формат на хартията</w:t>
            </w:r>
          </w:p>
        </w:tc>
        <w:tc>
          <w:tcPr>
            <w:tcW w:w="6111" w:type="dxa"/>
            <w:noWrap/>
            <w:vAlign w:val="center"/>
            <w:hideMark/>
          </w:tcPr>
          <w:p w:rsidR="00940FFF" w:rsidRPr="00B34584" w:rsidRDefault="002A3285" w:rsidP="00B34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40FFF" w:rsidRPr="00B345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86B30" w:rsidRPr="00B34584">
              <w:rPr>
                <w:rFonts w:ascii="Times New Roman" w:hAnsi="Times New Roman" w:cs="Times New Roman"/>
                <w:sz w:val="24"/>
                <w:szCs w:val="24"/>
              </w:rPr>
              <w:t>включително</w:t>
            </w:r>
            <w:r w:rsidR="00164E6C" w:rsidRPr="00B345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6B30"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 и н</w:t>
            </w: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естандартни размери до 297 x 431,8</w:t>
            </w:r>
            <w:r w:rsidR="00ED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940FFF" w:rsidRPr="00B34584" w:rsidTr="00ED315D">
        <w:trPr>
          <w:trHeight w:val="300"/>
        </w:trPr>
        <w:tc>
          <w:tcPr>
            <w:tcW w:w="567" w:type="dxa"/>
            <w:vAlign w:val="center"/>
          </w:tcPr>
          <w:p w:rsidR="00940FFF" w:rsidRPr="00B34584" w:rsidRDefault="00940FFF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285" w:rsidRPr="00B34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noWrap/>
            <w:vAlign w:val="center"/>
          </w:tcPr>
          <w:p w:rsidR="00940FFF" w:rsidRPr="00B34584" w:rsidRDefault="002A3285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Резолюция при принтиране</w:t>
            </w:r>
          </w:p>
        </w:tc>
        <w:tc>
          <w:tcPr>
            <w:tcW w:w="6111" w:type="dxa"/>
            <w:noWrap/>
            <w:vAlign w:val="center"/>
            <w:hideMark/>
          </w:tcPr>
          <w:p w:rsidR="00940FFF" w:rsidRPr="00B34584" w:rsidRDefault="00F728A1" w:rsidP="00B34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3049" w:rsidRPr="00B34584">
              <w:rPr>
                <w:rFonts w:ascii="Times New Roman" w:hAnsi="Times New Roman" w:cs="Times New Roman"/>
                <w:sz w:val="24"/>
                <w:szCs w:val="24"/>
              </w:rPr>
              <w:t>а покрива</w:t>
            </w:r>
            <w:r w:rsidR="00DE3BAE"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 1200 х 2400 </w:t>
            </w:r>
            <w:bookmarkStart w:id="1" w:name="OLE_LINK1"/>
            <w:bookmarkStart w:id="2" w:name="OLE_LINK2"/>
            <w:bookmarkStart w:id="3" w:name="OLE_LINK3"/>
            <w:r w:rsidR="000E3049" w:rsidRPr="00B3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bookmarkEnd w:id="1"/>
            <w:bookmarkEnd w:id="2"/>
            <w:bookmarkEnd w:id="3"/>
          </w:p>
        </w:tc>
      </w:tr>
      <w:tr w:rsidR="002A3285" w:rsidRPr="00B34584" w:rsidTr="00ED315D">
        <w:trPr>
          <w:trHeight w:val="300"/>
        </w:trPr>
        <w:tc>
          <w:tcPr>
            <w:tcW w:w="567" w:type="dxa"/>
            <w:vAlign w:val="center"/>
          </w:tcPr>
          <w:p w:rsidR="002A3285" w:rsidRPr="00B34584" w:rsidRDefault="002A3285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noWrap/>
            <w:vAlign w:val="center"/>
          </w:tcPr>
          <w:p w:rsidR="002A3285" w:rsidRPr="00B34584" w:rsidRDefault="002A3285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Резолюция при копиране</w:t>
            </w:r>
          </w:p>
        </w:tc>
        <w:tc>
          <w:tcPr>
            <w:tcW w:w="6111" w:type="dxa"/>
            <w:noWrap/>
            <w:vAlign w:val="center"/>
          </w:tcPr>
          <w:p w:rsidR="002A3285" w:rsidRPr="00B34584" w:rsidRDefault="00F728A1" w:rsidP="00B345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3049" w:rsidRPr="00B34584">
              <w:rPr>
                <w:rFonts w:ascii="Times New Roman" w:hAnsi="Times New Roman" w:cs="Times New Roman"/>
                <w:sz w:val="24"/>
                <w:szCs w:val="24"/>
              </w:rPr>
              <w:t>а покрива</w:t>
            </w:r>
            <w:r w:rsidR="00DE3BAE"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 600 х 600</w:t>
            </w: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</w:p>
        </w:tc>
      </w:tr>
      <w:tr w:rsidR="002A3285" w:rsidRPr="00B34584" w:rsidTr="00ED315D">
        <w:trPr>
          <w:trHeight w:val="300"/>
        </w:trPr>
        <w:tc>
          <w:tcPr>
            <w:tcW w:w="567" w:type="dxa"/>
            <w:vAlign w:val="center"/>
          </w:tcPr>
          <w:p w:rsidR="002A3285" w:rsidRPr="00B34584" w:rsidRDefault="002A3285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noWrap/>
            <w:vAlign w:val="center"/>
          </w:tcPr>
          <w:p w:rsidR="002A3285" w:rsidRPr="00B34584" w:rsidRDefault="002A3285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Функции при копиране</w:t>
            </w:r>
          </w:p>
        </w:tc>
        <w:tc>
          <w:tcPr>
            <w:tcW w:w="6111" w:type="dxa"/>
            <w:noWrap/>
            <w:vAlign w:val="center"/>
          </w:tcPr>
          <w:p w:rsidR="00B519D6" w:rsidRPr="00B34584" w:rsidRDefault="002A3285" w:rsidP="00B34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Автоматично намаляване/увеличаване, Създаване на брошура, Колиране, Обиране на ръбове, Копиране на документи за самоличност, Подобрение на качеството на изображението, Прозрачно фолио</w:t>
            </w:r>
            <w:r w:rsidR="00B519D6" w:rsidRPr="00B3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40FFF" w:rsidRPr="00B34584" w:rsidTr="00ED315D">
        <w:trPr>
          <w:trHeight w:val="300"/>
        </w:trPr>
        <w:tc>
          <w:tcPr>
            <w:tcW w:w="567" w:type="dxa"/>
            <w:vAlign w:val="center"/>
          </w:tcPr>
          <w:p w:rsidR="00940FFF" w:rsidRPr="00B34584" w:rsidRDefault="00940FFF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285" w:rsidRPr="00B34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noWrap/>
            <w:vAlign w:val="center"/>
          </w:tcPr>
          <w:p w:rsidR="00940FFF" w:rsidRPr="00B34584" w:rsidRDefault="00940FFF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Захранване</w:t>
            </w:r>
          </w:p>
        </w:tc>
        <w:tc>
          <w:tcPr>
            <w:tcW w:w="6111" w:type="dxa"/>
            <w:noWrap/>
            <w:vAlign w:val="center"/>
          </w:tcPr>
          <w:p w:rsidR="00940FFF" w:rsidRPr="00B34584" w:rsidRDefault="00940FFF" w:rsidP="00B34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  <w:r w:rsidRPr="00B3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</w:t>
            </w:r>
          </w:p>
        </w:tc>
      </w:tr>
      <w:tr w:rsidR="00940FFF" w:rsidRPr="00B34584" w:rsidTr="00ED315D">
        <w:trPr>
          <w:trHeight w:val="525"/>
        </w:trPr>
        <w:tc>
          <w:tcPr>
            <w:tcW w:w="567" w:type="dxa"/>
            <w:vAlign w:val="center"/>
          </w:tcPr>
          <w:p w:rsidR="00940FFF" w:rsidRPr="00B34584" w:rsidRDefault="00940FFF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285" w:rsidRPr="00B34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  <w:hideMark/>
          </w:tcPr>
          <w:p w:rsidR="00940FFF" w:rsidRPr="00B34584" w:rsidRDefault="002A3285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Стандарти за сигурност</w:t>
            </w:r>
          </w:p>
        </w:tc>
        <w:tc>
          <w:tcPr>
            <w:tcW w:w="6111" w:type="dxa"/>
            <w:noWrap/>
            <w:vAlign w:val="center"/>
            <w:hideMark/>
          </w:tcPr>
          <w:p w:rsidR="00940FFF" w:rsidRPr="00B34584" w:rsidRDefault="009C0A58" w:rsidP="00B34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Контрол на достъпа;</w:t>
            </w:r>
            <w:r w:rsidR="00EB1010" w:rsidRPr="00B3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A3285" w:rsidRPr="00B34584">
              <w:rPr>
                <w:rFonts w:ascii="Times New Roman" w:hAnsi="Times New Roman" w:cs="Times New Roman"/>
                <w:sz w:val="24"/>
                <w:szCs w:val="24"/>
              </w:rPr>
              <w:t>Мрежова автентификация;</w:t>
            </w:r>
            <w:r w:rsidR="00ED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285" w:rsidRPr="00B3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2A3285" w:rsidRPr="00B34584">
              <w:rPr>
                <w:rFonts w:ascii="Times New Roman" w:hAnsi="Times New Roman" w:cs="Times New Roman"/>
                <w:sz w:val="24"/>
                <w:szCs w:val="24"/>
              </w:rPr>
              <w:t>, криптиран имейл; защитен с парола печат, защитено сканиране, защитен имейл, PDF</w:t>
            </w:r>
          </w:p>
        </w:tc>
      </w:tr>
      <w:tr w:rsidR="00940FFF" w:rsidRPr="00B34584" w:rsidTr="00ED315D">
        <w:trPr>
          <w:trHeight w:val="300"/>
        </w:trPr>
        <w:tc>
          <w:tcPr>
            <w:tcW w:w="567" w:type="dxa"/>
            <w:vAlign w:val="center"/>
          </w:tcPr>
          <w:p w:rsidR="00940FFF" w:rsidRPr="00B34584" w:rsidRDefault="00940FFF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285" w:rsidRPr="00B34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noWrap/>
            <w:vAlign w:val="center"/>
            <w:hideMark/>
          </w:tcPr>
          <w:p w:rsidR="00940FFF" w:rsidRPr="00B34584" w:rsidRDefault="00940FFF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Драйвери </w:t>
            </w:r>
          </w:p>
        </w:tc>
        <w:tc>
          <w:tcPr>
            <w:tcW w:w="6111" w:type="dxa"/>
            <w:noWrap/>
            <w:vAlign w:val="center"/>
            <w:hideMark/>
          </w:tcPr>
          <w:p w:rsidR="00940FFF" w:rsidRPr="00B34584" w:rsidRDefault="00940FFF" w:rsidP="00B34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Да има драйвери за Microsoft Windows</w:t>
            </w:r>
            <w:r w:rsidR="002A3285"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 10 Pro </w:t>
            </w: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</w:tr>
      <w:tr w:rsidR="00940FFF" w:rsidRPr="00B34584" w:rsidTr="00ED315D">
        <w:trPr>
          <w:trHeight w:val="310"/>
        </w:trPr>
        <w:tc>
          <w:tcPr>
            <w:tcW w:w="567" w:type="dxa"/>
            <w:vAlign w:val="center"/>
          </w:tcPr>
          <w:p w:rsidR="00940FFF" w:rsidRPr="00B34584" w:rsidRDefault="00940FFF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285" w:rsidRPr="00B34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  <w:hideMark/>
          </w:tcPr>
          <w:p w:rsidR="00940FFF" w:rsidRPr="00B34584" w:rsidRDefault="002A3285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Подаване на хартия</w:t>
            </w:r>
          </w:p>
        </w:tc>
        <w:tc>
          <w:tcPr>
            <w:tcW w:w="6111" w:type="dxa"/>
            <w:vAlign w:val="center"/>
            <w:hideMark/>
          </w:tcPr>
          <w:p w:rsidR="00940FFF" w:rsidRPr="00B34584" w:rsidRDefault="002A3285" w:rsidP="00B34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Минимум 2 тави с капацитет 500 листа </w:t>
            </w:r>
            <w:r w:rsidR="00486B30" w:rsidRPr="00B34584">
              <w:rPr>
                <w:rFonts w:ascii="Times New Roman" w:hAnsi="Times New Roman" w:cs="Times New Roman"/>
                <w:sz w:val="24"/>
                <w:szCs w:val="24"/>
              </w:rPr>
              <w:t>всяка</w:t>
            </w:r>
            <w:r w:rsidR="001654B9"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плюс Байпасна тава</w:t>
            </w:r>
            <w:r w:rsidR="0038278A"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с възможност за нестандартни размери до 297 x 431,8 мм</w:t>
            </w:r>
          </w:p>
        </w:tc>
      </w:tr>
      <w:tr w:rsidR="009C0A58" w:rsidRPr="00B34584" w:rsidTr="00ED315D">
        <w:trPr>
          <w:trHeight w:val="310"/>
        </w:trPr>
        <w:tc>
          <w:tcPr>
            <w:tcW w:w="567" w:type="dxa"/>
            <w:vAlign w:val="center"/>
          </w:tcPr>
          <w:p w:rsidR="009C0A58" w:rsidRPr="00B34584" w:rsidRDefault="009C0A58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9C0A58" w:rsidRPr="00B34584" w:rsidRDefault="009C0A58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Изход на хартията</w:t>
            </w:r>
          </w:p>
        </w:tc>
        <w:tc>
          <w:tcPr>
            <w:tcW w:w="6111" w:type="dxa"/>
            <w:vAlign w:val="center"/>
          </w:tcPr>
          <w:p w:rsidR="009C0A58" w:rsidRPr="00B34584" w:rsidRDefault="009C0A58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тава с капацитет 500 листа</w:t>
            </w:r>
          </w:p>
        </w:tc>
      </w:tr>
      <w:tr w:rsidR="002A3285" w:rsidRPr="00B34584" w:rsidTr="00ED315D">
        <w:trPr>
          <w:trHeight w:val="310"/>
        </w:trPr>
        <w:tc>
          <w:tcPr>
            <w:tcW w:w="567" w:type="dxa"/>
            <w:vAlign w:val="center"/>
          </w:tcPr>
          <w:p w:rsidR="002A3285" w:rsidRPr="00B34584" w:rsidRDefault="002A3285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118" w:type="dxa"/>
            <w:vAlign w:val="center"/>
          </w:tcPr>
          <w:p w:rsidR="002A3285" w:rsidRPr="00B34584" w:rsidRDefault="002A3285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Вграден уеб сървър</w:t>
            </w:r>
          </w:p>
        </w:tc>
        <w:tc>
          <w:tcPr>
            <w:tcW w:w="6111" w:type="dxa"/>
            <w:vAlign w:val="center"/>
          </w:tcPr>
          <w:p w:rsidR="002A3285" w:rsidRPr="00B34584" w:rsidRDefault="009C0A58" w:rsidP="00B34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3285" w:rsidRPr="00B34584">
              <w:rPr>
                <w:rFonts w:ascii="Times New Roman" w:hAnsi="Times New Roman" w:cs="Times New Roman"/>
                <w:sz w:val="24"/>
                <w:szCs w:val="24"/>
              </w:rPr>
              <w:t>нформация за състоянието,</w:t>
            </w: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2A3285"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астройки, </w:t>
            </w: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Панел за отдалечено управление</w:t>
            </w:r>
            <w:r w:rsidR="002A3285" w:rsidRPr="00B34584">
              <w:rPr>
                <w:rFonts w:ascii="Times New Roman" w:hAnsi="Times New Roman" w:cs="Times New Roman"/>
                <w:sz w:val="24"/>
                <w:szCs w:val="24"/>
              </w:rPr>
              <w:t xml:space="preserve"> на устройството</w:t>
            </w:r>
          </w:p>
        </w:tc>
      </w:tr>
      <w:tr w:rsidR="00EE408D" w:rsidRPr="00B34584" w:rsidTr="00ED315D">
        <w:trPr>
          <w:trHeight w:val="310"/>
        </w:trPr>
        <w:tc>
          <w:tcPr>
            <w:tcW w:w="567" w:type="dxa"/>
            <w:vAlign w:val="center"/>
          </w:tcPr>
          <w:p w:rsidR="009C0A58" w:rsidRPr="00B34584" w:rsidRDefault="009C0A58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8" w:type="dxa"/>
            <w:vAlign w:val="center"/>
          </w:tcPr>
          <w:p w:rsidR="009C0A58" w:rsidRPr="00B34584" w:rsidRDefault="009C0A58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Езици за описание на страница (PDL)</w:t>
            </w:r>
          </w:p>
        </w:tc>
        <w:tc>
          <w:tcPr>
            <w:tcW w:w="6111" w:type="dxa"/>
            <w:vAlign w:val="center"/>
          </w:tcPr>
          <w:p w:rsidR="009C0A58" w:rsidRPr="00B34584" w:rsidRDefault="009C0A58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PCL® 5c, PCL® 6, PDF, XPS</w:t>
            </w:r>
          </w:p>
        </w:tc>
      </w:tr>
      <w:tr w:rsidR="00DB29E2" w:rsidRPr="00B34584" w:rsidTr="00ED315D">
        <w:trPr>
          <w:trHeight w:val="310"/>
        </w:trPr>
        <w:tc>
          <w:tcPr>
            <w:tcW w:w="567" w:type="dxa"/>
            <w:vAlign w:val="center"/>
          </w:tcPr>
          <w:p w:rsidR="00DB29E2" w:rsidRPr="00B34584" w:rsidRDefault="00DB29E2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vAlign w:val="center"/>
          </w:tcPr>
          <w:p w:rsidR="00DB29E2" w:rsidRPr="00B34584" w:rsidRDefault="00DB29E2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Работна температура</w:t>
            </w:r>
          </w:p>
        </w:tc>
        <w:tc>
          <w:tcPr>
            <w:tcW w:w="6111" w:type="dxa"/>
            <w:vAlign w:val="center"/>
          </w:tcPr>
          <w:p w:rsidR="00DB29E2" w:rsidRPr="00B34584" w:rsidRDefault="00DB29E2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E3BAE" w:rsidRPr="00B34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10 до 30°С или по-широк диапазон</w:t>
            </w:r>
          </w:p>
        </w:tc>
      </w:tr>
      <w:tr w:rsidR="00802F1A" w:rsidRPr="00B34584" w:rsidTr="00ED315D">
        <w:trPr>
          <w:trHeight w:val="310"/>
        </w:trPr>
        <w:tc>
          <w:tcPr>
            <w:tcW w:w="567" w:type="dxa"/>
            <w:vAlign w:val="center"/>
          </w:tcPr>
          <w:p w:rsidR="00802F1A" w:rsidRPr="00B34584" w:rsidRDefault="00802F1A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vAlign w:val="center"/>
          </w:tcPr>
          <w:p w:rsidR="00802F1A" w:rsidRPr="00B34584" w:rsidRDefault="00802F1A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включени оригинални тонери</w:t>
            </w:r>
          </w:p>
        </w:tc>
        <w:tc>
          <w:tcPr>
            <w:tcW w:w="6111" w:type="dxa"/>
            <w:vAlign w:val="center"/>
          </w:tcPr>
          <w:p w:rsidR="00802F1A" w:rsidRPr="00B34584" w:rsidRDefault="00802F1A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включени оригинални тонери за минимум 1000 копия черно-бяло и за минимум 1000 копия цветен печат</w:t>
            </w:r>
          </w:p>
        </w:tc>
      </w:tr>
      <w:tr w:rsidR="00A069EB" w:rsidRPr="00B34584" w:rsidTr="00ED315D">
        <w:trPr>
          <w:trHeight w:val="310"/>
        </w:trPr>
        <w:tc>
          <w:tcPr>
            <w:tcW w:w="567" w:type="dxa"/>
            <w:vAlign w:val="center"/>
          </w:tcPr>
          <w:p w:rsidR="00A069EB" w:rsidRPr="00B34584" w:rsidRDefault="00802F1A" w:rsidP="00B3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vAlign w:val="center"/>
          </w:tcPr>
          <w:p w:rsidR="00A069EB" w:rsidRPr="00B34584" w:rsidRDefault="00A069EB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Гаранционен срок</w:t>
            </w:r>
          </w:p>
        </w:tc>
        <w:tc>
          <w:tcPr>
            <w:tcW w:w="6111" w:type="dxa"/>
            <w:vAlign w:val="center"/>
          </w:tcPr>
          <w:p w:rsidR="00A069EB" w:rsidRPr="00B34584" w:rsidRDefault="00652CEC" w:rsidP="00B3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584">
              <w:rPr>
                <w:rFonts w:ascii="Times New Roman" w:hAnsi="Times New Roman" w:cs="Times New Roman"/>
                <w:sz w:val="24"/>
                <w:szCs w:val="24"/>
              </w:rPr>
              <w:t>Минимум 36 месеца.</w:t>
            </w:r>
          </w:p>
        </w:tc>
      </w:tr>
    </w:tbl>
    <w:p w:rsidR="00F63BEF" w:rsidRPr="00B34584" w:rsidRDefault="00F63BEF" w:rsidP="00B34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F63BEF" w:rsidRPr="00B34584" w:rsidRDefault="00F63BEF" w:rsidP="00B34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84">
        <w:rPr>
          <w:rFonts w:ascii="Times New Roman" w:hAnsi="Times New Roman" w:cs="Times New Roman"/>
          <w:sz w:val="24"/>
          <w:szCs w:val="24"/>
        </w:rPr>
        <w:t>Изисквано количество: 1 (един) брой.</w:t>
      </w:r>
    </w:p>
    <w:p w:rsidR="00486B30" w:rsidRPr="00B34584" w:rsidRDefault="00486B30" w:rsidP="00B3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9E2" w:rsidRPr="00B34584" w:rsidRDefault="00DB29E2" w:rsidP="00B3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84">
        <w:rPr>
          <w:rFonts w:ascii="Times New Roman" w:hAnsi="Times New Roman" w:cs="Times New Roman"/>
          <w:sz w:val="24"/>
          <w:szCs w:val="24"/>
        </w:rPr>
        <w:t>Предложеното оборудване трябва да е в състояние да работи при</w:t>
      </w:r>
      <w:r w:rsidR="0085602A" w:rsidRPr="00B34584">
        <w:rPr>
          <w:rFonts w:ascii="Times New Roman" w:hAnsi="Times New Roman" w:cs="Times New Roman"/>
          <w:sz w:val="24"/>
          <w:szCs w:val="24"/>
        </w:rPr>
        <w:t xml:space="preserve"> </w:t>
      </w:r>
      <w:r w:rsidRPr="00B34584">
        <w:rPr>
          <w:rFonts w:ascii="Times New Roman" w:hAnsi="Times New Roman" w:cs="Times New Roman"/>
          <w:sz w:val="24"/>
          <w:szCs w:val="24"/>
        </w:rPr>
        <w:t>непрекъснат режим на работа през целия гаранционен срок (при непрекъснат</w:t>
      </w:r>
      <w:r w:rsidR="0085602A" w:rsidRPr="00B34584">
        <w:rPr>
          <w:rFonts w:ascii="Times New Roman" w:hAnsi="Times New Roman" w:cs="Times New Roman"/>
          <w:sz w:val="24"/>
          <w:szCs w:val="24"/>
        </w:rPr>
        <w:t xml:space="preserve"> </w:t>
      </w:r>
      <w:r w:rsidRPr="00B34584">
        <w:rPr>
          <w:rFonts w:ascii="Times New Roman" w:hAnsi="Times New Roman" w:cs="Times New Roman"/>
          <w:sz w:val="24"/>
          <w:szCs w:val="24"/>
        </w:rPr>
        <w:t>цикъл от 24/7) без това да нарушава функционалността и</w:t>
      </w:r>
      <w:r w:rsidR="0085602A" w:rsidRPr="00B34584">
        <w:rPr>
          <w:rFonts w:ascii="Times New Roman" w:hAnsi="Times New Roman" w:cs="Times New Roman"/>
          <w:sz w:val="24"/>
          <w:szCs w:val="24"/>
        </w:rPr>
        <w:t xml:space="preserve"> </w:t>
      </w:r>
      <w:r w:rsidRPr="00B34584">
        <w:rPr>
          <w:rFonts w:ascii="Times New Roman" w:hAnsi="Times New Roman" w:cs="Times New Roman"/>
          <w:sz w:val="24"/>
          <w:szCs w:val="24"/>
        </w:rPr>
        <w:t>безопасността му.</w:t>
      </w:r>
    </w:p>
    <w:p w:rsidR="00DB29E2" w:rsidRPr="00B34584" w:rsidRDefault="00DB29E2" w:rsidP="00B3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84">
        <w:rPr>
          <w:rFonts w:ascii="Times New Roman" w:hAnsi="Times New Roman" w:cs="Times New Roman"/>
          <w:sz w:val="24"/>
          <w:szCs w:val="24"/>
        </w:rPr>
        <w:t>Да притежават СЕ маркировка и да изпълняват изискванията за енергийна</w:t>
      </w:r>
      <w:r w:rsidR="0085602A" w:rsidRPr="00B34584">
        <w:rPr>
          <w:rFonts w:ascii="Times New Roman" w:hAnsi="Times New Roman" w:cs="Times New Roman"/>
          <w:sz w:val="24"/>
          <w:szCs w:val="24"/>
        </w:rPr>
        <w:t xml:space="preserve"> </w:t>
      </w:r>
      <w:r w:rsidRPr="00B34584">
        <w:rPr>
          <w:rFonts w:ascii="Times New Roman" w:hAnsi="Times New Roman" w:cs="Times New Roman"/>
          <w:sz w:val="24"/>
          <w:szCs w:val="24"/>
        </w:rPr>
        <w:t>ефективност ENERGY STAR или еквивалент</w:t>
      </w:r>
      <w:r w:rsidR="00486B30" w:rsidRPr="00B34584">
        <w:rPr>
          <w:rFonts w:ascii="Times New Roman" w:hAnsi="Times New Roman" w:cs="Times New Roman"/>
          <w:sz w:val="24"/>
          <w:szCs w:val="24"/>
        </w:rPr>
        <w:t>.</w:t>
      </w:r>
    </w:p>
    <w:p w:rsidR="00DB3153" w:rsidRPr="00B34584" w:rsidRDefault="00DB29E2" w:rsidP="00B3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84">
        <w:rPr>
          <w:rFonts w:ascii="Times New Roman" w:hAnsi="Times New Roman" w:cs="Times New Roman"/>
          <w:sz w:val="24"/>
          <w:szCs w:val="24"/>
        </w:rPr>
        <w:t>Допускат се</w:t>
      </w:r>
      <w:r w:rsidR="0085602A" w:rsidRPr="00B34584">
        <w:rPr>
          <w:rFonts w:ascii="Times New Roman" w:hAnsi="Times New Roman" w:cs="Times New Roman"/>
          <w:sz w:val="24"/>
          <w:szCs w:val="24"/>
        </w:rPr>
        <w:t xml:space="preserve"> </w:t>
      </w:r>
      <w:r w:rsidRPr="00B34584">
        <w:rPr>
          <w:rFonts w:ascii="Times New Roman" w:hAnsi="Times New Roman" w:cs="Times New Roman"/>
          <w:sz w:val="24"/>
          <w:szCs w:val="24"/>
        </w:rPr>
        <w:t>предложения със завишени параметри.</w:t>
      </w:r>
    </w:p>
    <w:p w:rsidR="00DB29E2" w:rsidRPr="00B34584" w:rsidRDefault="00DB29E2" w:rsidP="00B3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84">
        <w:rPr>
          <w:rFonts w:ascii="Times New Roman" w:hAnsi="Times New Roman" w:cs="Times New Roman"/>
          <w:sz w:val="24"/>
          <w:szCs w:val="24"/>
        </w:rPr>
        <w:t>Гаранционното обслужване да се извършва чрез ремонт или</w:t>
      </w:r>
      <w:r w:rsidR="00DE3BAE" w:rsidRPr="00B34584">
        <w:rPr>
          <w:rFonts w:ascii="Times New Roman" w:hAnsi="Times New Roman" w:cs="Times New Roman"/>
          <w:sz w:val="24"/>
          <w:szCs w:val="24"/>
        </w:rPr>
        <w:t xml:space="preserve"> </w:t>
      </w:r>
      <w:r w:rsidRPr="00B34584">
        <w:rPr>
          <w:rFonts w:ascii="Times New Roman" w:hAnsi="Times New Roman" w:cs="Times New Roman"/>
          <w:sz w:val="24"/>
          <w:szCs w:val="24"/>
        </w:rPr>
        <w:t xml:space="preserve">подмяна на място при </w:t>
      </w:r>
      <w:r w:rsidR="00E35A18" w:rsidRPr="00B34584">
        <w:rPr>
          <w:rFonts w:ascii="Times New Roman" w:hAnsi="Times New Roman" w:cs="Times New Roman"/>
          <w:sz w:val="24"/>
          <w:szCs w:val="24"/>
        </w:rPr>
        <w:t>Възложителя</w:t>
      </w:r>
      <w:r w:rsidRPr="00B34584">
        <w:rPr>
          <w:rFonts w:ascii="Times New Roman" w:hAnsi="Times New Roman" w:cs="Times New Roman"/>
          <w:sz w:val="24"/>
          <w:szCs w:val="24"/>
        </w:rPr>
        <w:t xml:space="preserve">, с време за диагностика </w:t>
      </w:r>
      <w:r w:rsidR="0047331A" w:rsidRPr="00B34584">
        <w:rPr>
          <w:rFonts w:ascii="Times New Roman" w:hAnsi="Times New Roman" w:cs="Times New Roman"/>
          <w:sz w:val="24"/>
          <w:szCs w:val="24"/>
        </w:rPr>
        <w:t>до 48</w:t>
      </w:r>
      <w:r w:rsidRPr="00B34584">
        <w:rPr>
          <w:rFonts w:ascii="Times New Roman" w:hAnsi="Times New Roman" w:cs="Times New Roman"/>
          <w:sz w:val="24"/>
          <w:szCs w:val="24"/>
        </w:rPr>
        <w:t xml:space="preserve"> часа и време</w:t>
      </w:r>
      <w:r w:rsidR="00DE3BAE" w:rsidRPr="00B34584">
        <w:rPr>
          <w:rFonts w:ascii="Times New Roman" w:hAnsi="Times New Roman" w:cs="Times New Roman"/>
          <w:sz w:val="24"/>
          <w:szCs w:val="24"/>
        </w:rPr>
        <w:t xml:space="preserve"> </w:t>
      </w:r>
      <w:r w:rsidRPr="00B34584">
        <w:rPr>
          <w:rFonts w:ascii="Times New Roman" w:hAnsi="Times New Roman" w:cs="Times New Roman"/>
          <w:sz w:val="24"/>
          <w:szCs w:val="24"/>
        </w:rPr>
        <w:t xml:space="preserve">за отстраняване на проблема не повече от </w:t>
      </w:r>
      <w:r w:rsidR="0047331A" w:rsidRPr="00B34584">
        <w:rPr>
          <w:rFonts w:ascii="Times New Roman" w:hAnsi="Times New Roman" w:cs="Times New Roman"/>
          <w:sz w:val="24"/>
          <w:szCs w:val="24"/>
        </w:rPr>
        <w:t>3 работни дни</w:t>
      </w:r>
      <w:r w:rsidRPr="00B34584">
        <w:rPr>
          <w:rFonts w:ascii="Times New Roman" w:hAnsi="Times New Roman" w:cs="Times New Roman"/>
          <w:sz w:val="24"/>
          <w:szCs w:val="24"/>
        </w:rPr>
        <w:t>.</w:t>
      </w:r>
      <w:r w:rsidR="00E35A18" w:rsidRPr="00B34584">
        <w:rPr>
          <w:rFonts w:ascii="Times New Roman" w:hAnsi="Times New Roman" w:cs="Times New Roman"/>
          <w:sz w:val="24"/>
          <w:szCs w:val="24"/>
        </w:rPr>
        <w:t xml:space="preserve"> При необходимост от ремонт извън офиса на Възложителя, участникът взема и връща ремонтираното оборудване </w:t>
      </w:r>
      <w:r w:rsidR="00444FD3" w:rsidRPr="00B34584">
        <w:rPr>
          <w:rFonts w:ascii="Times New Roman" w:hAnsi="Times New Roman" w:cs="Times New Roman"/>
          <w:sz w:val="24"/>
          <w:szCs w:val="24"/>
        </w:rPr>
        <w:t>з</w:t>
      </w:r>
      <w:r w:rsidR="00E35A18" w:rsidRPr="00B34584">
        <w:rPr>
          <w:rFonts w:ascii="Times New Roman" w:hAnsi="Times New Roman" w:cs="Times New Roman"/>
          <w:sz w:val="24"/>
          <w:szCs w:val="24"/>
        </w:rPr>
        <w:t>а своя сметка.</w:t>
      </w:r>
    </w:p>
    <w:p w:rsidR="00DB29E2" w:rsidRPr="00802F1A" w:rsidRDefault="00DB29E2" w:rsidP="0080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78A" w:rsidRPr="00802F1A" w:rsidRDefault="006B678A" w:rsidP="002C3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29E2" w:rsidRDefault="00F56F4E" w:rsidP="002C3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15D">
        <w:rPr>
          <w:rFonts w:ascii="Times New Roman" w:hAnsi="Times New Roman" w:cs="Times New Roman"/>
          <w:b/>
          <w:i/>
          <w:sz w:val="24"/>
          <w:szCs w:val="24"/>
          <w:u w:val="single"/>
        </w:rPr>
        <w:t>Забележка:</w:t>
      </w:r>
      <w:r w:rsidRPr="00ED315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ED315D">
        <w:rPr>
          <w:rFonts w:ascii="Times New Roman" w:hAnsi="Times New Roman" w:cs="Times New Roman"/>
          <w:sz w:val="24"/>
          <w:szCs w:val="24"/>
        </w:rPr>
        <w:t>Специфични изисквания за сигурност:</w:t>
      </w:r>
      <w:r w:rsidR="002C3813">
        <w:rPr>
          <w:rFonts w:ascii="Times New Roman" w:hAnsi="Times New Roman" w:cs="Times New Roman"/>
          <w:sz w:val="24"/>
          <w:szCs w:val="24"/>
        </w:rPr>
        <w:t xml:space="preserve"> </w:t>
      </w:r>
      <w:r w:rsidR="00DB29E2" w:rsidRPr="00ED315D">
        <w:rPr>
          <w:rFonts w:ascii="Times New Roman" w:hAnsi="Times New Roman" w:cs="Times New Roman"/>
          <w:sz w:val="24"/>
          <w:szCs w:val="24"/>
        </w:rPr>
        <w:t>При необходимост от ремонт или подмяна на оборудване, на</w:t>
      </w:r>
      <w:r w:rsidR="006B678A" w:rsidRPr="00ED315D">
        <w:rPr>
          <w:rFonts w:ascii="Times New Roman" w:hAnsi="Times New Roman" w:cs="Times New Roman"/>
          <w:sz w:val="24"/>
          <w:szCs w:val="24"/>
        </w:rPr>
        <w:t xml:space="preserve"> </w:t>
      </w:r>
      <w:r w:rsidR="00DB29E2" w:rsidRPr="00ED315D">
        <w:rPr>
          <w:rFonts w:ascii="Times New Roman" w:hAnsi="Times New Roman" w:cs="Times New Roman"/>
          <w:sz w:val="24"/>
          <w:szCs w:val="24"/>
        </w:rPr>
        <w:t>доставчика се връщат само компоненти, които не съдържат постоянна или</w:t>
      </w:r>
      <w:r w:rsidR="006B678A" w:rsidRPr="00ED315D">
        <w:rPr>
          <w:rFonts w:ascii="Times New Roman" w:hAnsi="Times New Roman" w:cs="Times New Roman"/>
          <w:sz w:val="24"/>
          <w:szCs w:val="24"/>
        </w:rPr>
        <w:t xml:space="preserve"> </w:t>
      </w:r>
      <w:r w:rsidR="00DB29E2" w:rsidRPr="00ED315D">
        <w:rPr>
          <w:rFonts w:ascii="Times New Roman" w:hAnsi="Times New Roman" w:cs="Times New Roman"/>
          <w:sz w:val="24"/>
          <w:szCs w:val="24"/>
        </w:rPr>
        <w:t>временна памет, която може да съдържа чувствителна информация</w:t>
      </w:r>
      <w:r w:rsidR="006B678A" w:rsidRPr="00ED315D">
        <w:rPr>
          <w:rFonts w:ascii="Times New Roman" w:hAnsi="Times New Roman" w:cs="Times New Roman"/>
          <w:sz w:val="24"/>
          <w:szCs w:val="24"/>
        </w:rPr>
        <w:t xml:space="preserve"> </w:t>
      </w:r>
      <w:r w:rsidR="00DB29E2" w:rsidRPr="00ED315D">
        <w:rPr>
          <w:rFonts w:ascii="Times New Roman" w:hAnsi="Times New Roman" w:cs="Times New Roman"/>
          <w:sz w:val="24"/>
          <w:szCs w:val="24"/>
        </w:rPr>
        <w:t>подлежаща на специален режим на съхранение или унищожаване съгласно</w:t>
      </w:r>
      <w:r w:rsidR="006B678A" w:rsidRPr="00ED315D">
        <w:rPr>
          <w:rFonts w:ascii="Times New Roman" w:hAnsi="Times New Roman" w:cs="Times New Roman"/>
          <w:sz w:val="24"/>
          <w:szCs w:val="24"/>
        </w:rPr>
        <w:t xml:space="preserve"> </w:t>
      </w:r>
      <w:r w:rsidR="00DB29E2" w:rsidRPr="00ED315D">
        <w:rPr>
          <w:rFonts w:ascii="Times New Roman" w:hAnsi="Times New Roman" w:cs="Times New Roman"/>
          <w:sz w:val="24"/>
          <w:szCs w:val="24"/>
        </w:rPr>
        <w:t>ЗЗКИ и подзаконовите актове свързани с него. При фабрично предвидена</w:t>
      </w:r>
      <w:r w:rsidR="006B678A" w:rsidRPr="00ED315D">
        <w:rPr>
          <w:rFonts w:ascii="Times New Roman" w:hAnsi="Times New Roman" w:cs="Times New Roman"/>
          <w:sz w:val="24"/>
          <w:szCs w:val="24"/>
        </w:rPr>
        <w:t xml:space="preserve"> </w:t>
      </w:r>
      <w:r w:rsidR="00DB29E2" w:rsidRPr="00ED315D">
        <w:rPr>
          <w:rFonts w:ascii="Times New Roman" w:hAnsi="Times New Roman" w:cs="Times New Roman"/>
          <w:sz w:val="24"/>
          <w:szCs w:val="24"/>
        </w:rPr>
        <w:t>възможност за демонтиране на такава памет (FLASH памет, EEPROM, твърд диск, RAM памет и др.) същите се</w:t>
      </w:r>
      <w:r w:rsidR="006B678A" w:rsidRPr="00ED315D">
        <w:rPr>
          <w:rFonts w:ascii="Times New Roman" w:hAnsi="Times New Roman" w:cs="Times New Roman"/>
          <w:sz w:val="24"/>
          <w:szCs w:val="24"/>
        </w:rPr>
        <w:t xml:space="preserve"> </w:t>
      </w:r>
      <w:r w:rsidR="00DB29E2" w:rsidRPr="00ED315D">
        <w:rPr>
          <w:rFonts w:ascii="Times New Roman" w:hAnsi="Times New Roman" w:cs="Times New Roman"/>
          <w:sz w:val="24"/>
          <w:szCs w:val="24"/>
        </w:rPr>
        <w:t>демонтират от компонента преди да бъде предаден на доставчика за ремонт</w:t>
      </w:r>
      <w:r w:rsidR="006B678A" w:rsidRPr="00ED315D">
        <w:rPr>
          <w:rFonts w:ascii="Times New Roman" w:hAnsi="Times New Roman" w:cs="Times New Roman"/>
          <w:sz w:val="24"/>
          <w:szCs w:val="24"/>
        </w:rPr>
        <w:t xml:space="preserve"> </w:t>
      </w:r>
      <w:r w:rsidR="00DB29E2" w:rsidRPr="00ED315D">
        <w:rPr>
          <w:rFonts w:ascii="Times New Roman" w:hAnsi="Times New Roman" w:cs="Times New Roman"/>
          <w:sz w:val="24"/>
          <w:szCs w:val="24"/>
        </w:rPr>
        <w:t>или подмяна. Компоненти, при които не съществува такава възможност, не</w:t>
      </w:r>
      <w:r w:rsidR="006B678A" w:rsidRPr="00ED315D">
        <w:rPr>
          <w:rFonts w:ascii="Times New Roman" w:hAnsi="Times New Roman" w:cs="Times New Roman"/>
          <w:sz w:val="24"/>
          <w:szCs w:val="24"/>
        </w:rPr>
        <w:t xml:space="preserve"> </w:t>
      </w:r>
      <w:r w:rsidR="00DB29E2" w:rsidRPr="00ED315D">
        <w:rPr>
          <w:rFonts w:ascii="Times New Roman" w:hAnsi="Times New Roman" w:cs="Times New Roman"/>
          <w:sz w:val="24"/>
          <w:szCs w:val="24"/>
        </w:rPr>
        <w:t>се връщат на доставчика за ремонт или подмяна, а се унищожават.</w:t>
      </w:r>
      <w:r w:rsidR="006B678A" w:rsidRPr="00ED315D">
        <w:rPr>
          <w:rFonts w:ascii="Times New Roman" w:hAnsi="Times New Roman" w:cs="Times New Roman"/>
          <w:sz w:val="24"/>
          <w:szCs w:val="24"/>
        </w:rPr>
        <w:t xml:space="preserve"> </w:t>
      </w:r>
      <w:r w:rsidR="00DB29E2" w:rsidRPr="00ED315D">
        <w:rPr>
          <w:rFonts w:ascii="Times New Roman" w:hAnsi="Times New Roman" w:cs="Times New Roman"/>
          <w:sz w:val="24"/>
          <w:szCs w:val="24"/>
        </w:rPr>
        <w:t>Унищожаването се извършва от клиента</w:t>
      </w:r>
      <w:r w:rsidR="00BF1464" w:rsidRPr="00ED315D">
        <w:rPr>
          <w:rFonts w:ascii="Times New Roman" w:hAnsi="Times New Roman" w:cs="Times New Roman"/>
          <w:sz w:val="24"/>
          <w:szCs w:val="24"/>
        </w:rPr>
        <w:t xml:space="preserve"> (Възложителя)</w:t>
      </w:r>
      <w:r w:rsidR="00DB29E2" w:rsidRPr="00ED315D">
        <w:rPr>
          <w:rFonts w:ascii="Times New Roman" w:hAnsi="Times New Roman" w:cs="Times New Roman"/>
          <w:sz w:val="24"/>
          <w:szCs w:val="24"/>
        </w:rPr>
        <w:t>, в присъствие на представител на</w:t>
      </w:r>
      <w:r w:rsidR="006B678A" w:rsidRPr="00ED315D">
        <w:rPr>
          <w:rFonts w:ascii="Times New Roman" w:hAnsi="Times New Roman" w:cs="Times New Roman"/>
          <w:sz w:val="24"/>
          <w:szCs w:val="24"/>
        </w:rPr>
        <w:t xml:space="preserve"> </w:t>
      </w:r>
      <w:r w:rsidR="00DB29E2" w:rsidRPr="00ED315D">
        <w:rPr>
          <w:rFonts w:ascii="Times New Roman" w:hAnsi="Times New Roman" w:cs="Times New Roman"/>
          <w:sz w:val="24"/>
          <w:szCs w:val="24"/>
        </w:rPr>
        <w:t>доставчика, за което се изготвя двустранен протокол, а доставчикът заменя</w:t>
      </w:r>
      <w:r w:rsidR="006B678A" w:rsidRPr="00ED315D">
        <w:rPr>
          <w:rFonts w:ascii="Times New Roman" w:hAnsi="Times New Roman" w:cs="Times New Roman"/>
          <w:sz w:val="24"/>
          <w:szCs w:val="24"/>
        </w:rPr>
        <w:t xml:space="preserve"> </w:t>
      </w:r>
      <w:r w:rsidR="00DB29E2" w:rsidRPr="00ED315D">
        <w:rPr>
          <w:rFonts w:ascii="Times New Roman" w:hAnsi="Times New Roman" w:cs="Times New Roman"/>
          <w:sz w:val="24"/>
          <w:szCs w:val="24"/>
        </w:rPr>
        <w:t>унищожения компонент с нов.</w:t>
      </w:r>
    </w:p>
    <w:p w:rsidR="00441A9E" w:rsidRPr="007B5551" w:rsidRDefault="00441A9E" w:rsidP="004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A9E" w:rsidRPr="00441A9E" w:rsidRDefault="00441A9E" w:rsidP="00441A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1A9E">
        <w:rPr>
          <w:rFonts w:ascii="Times New Roman" w:hAnsi="Times New Roman" w:cs="Times New Roman"/>
          <w:b/>
          <w:sz w:val="24"/>
          <w:szCs w:val="24"/>
        </w:rPr>
        <w:t xml:space="preserve">Изисквания към доставката по </w:t>
      </w:r>
      <w:r w:rsidRPr="00441A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обособена позиция </w:t>
      </w:r>
      <w:r>
        <w:rPr>
          <w:rFonts w:ascii="Times New Roman" w:hAnsi="Times New Roman" w:cs="Times New Roman"/>
          <w:b/>
          <w:sz w:val="24"/>
          <w:szCs w:val="24"/>
        </w:rPr>
        <w:t>(лот) № 2</w:t>
      </w:r>
    </w:p>
    <w:p w:rsidR="00441A9E" w:rsidRPr="002E5EE0" w:rsidRDefault="00441A9E" w:rsidP="002E5EE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41A9E" w:rsidRPr="00C51313" w:rsidRDefault="00441A9E" w:rsidP="00802F1A">
      <w:pPr>
        <w:pStyle w:val="ListParagraph"/>
        <w:numPr>
          <w:ilvl w:val="0"/>
          <w:numId w:val="4"/>
        </w:numPr>
        <w:spacing w:after="0"/>
        <w:ind w:left="270" w:hanging="270"/>
        <w:jc w:val="both"/>
        <w:rPr>
          <w:rFonts w:ascii="Times New Roman" w:hAnsi="Times New Roman" w:cs="Times New Roman"/>
          <w:sz w:val="23"/>
          <w:szCs w:val="23"/>
        </w:rPr>
      </w:pPr>
      <w:r w:rsidRPr="00C51313">
        <w:rPr>
          <w:rFonts w:ascii="Times New Roman" w:hAnsi="Times New Roman" w:cs="Times New Roman"/>
          <w:sz w:val="23"/>
          <w:szCs w:val="23"/>
        </w:rPr>
        <w:t>Оборудването да бъде доставено и инсталирано на адреса, посочен в проекта на договор за лот 2;</w:t>
      </w:r>
    </w:p>
    <w:p w:rsidR="002E5EE0" w:rsidRPr="00C51313" w:rsidRDefault="00441A9E" w:rsidP="00802F1A">
      <w:pPr>
        <w:pStyle w:val="ListParagraph"/>
        <w:numPr>
          <w:ilvl w:val="0"/>
          <w:numId w:val="4"/>
        </w:numPr>
        <w:spacing w:after="0"/>
        <w:ind w:left="270" w:hanging="270"/>
        <w:rPr>
          <w:rFonts w:ascii="Times New Roman" w:hAnsi="Times New Roman" w:cs="Times New Roman"/>
          <w:sz w:val="23"/>
          <w:szCs w:val="23"/>
        </w:rPr>
      </w:pPr>
      <w:r w:rsidRPr="00C51313">
        <w:rPr>
          <w:rFonts w:ascii="Times New Roman" w:hAnsi="Times New Roman" w:cs="Times New Roman"/>
          <w:sz w:val="23"/>
          <w:szCs w:val="23"/>
        </w:rPr>
        <w:t xml:space="preserve">Срок за доставка и инсталация на оборудването: </w:t>
      </w:r>
      <w:r w:rsidR="00123845" w:rsidRPr="00C51313">
        <w:rPr>
          <w:rFonts w:ascii="Times New Roman" w:hAnsi="Times New Roman" w:cs="Times New Roman"/>
          <w:sz w:val="23"/>
          <w:szCs w:val="23"/>
          <w:lang w:val="en-US"/>
        </w:rPr>
        <w:t>30 календарни дни</w:t>
      </w:r>
      <w:r w:rsidR="00123845" w:rsidRPr="00C51313">
        <w:rPr>
          <w:rFonts w:ascii="Times New Roman" w:hAnsi="Times New Roman" w:cs="Times New Roman"/>
          <w:sz w:val="23"/>
          <w:szCs w:val="23"/>
        </w:rPr>
        <w:t>, от датата на влизане в сила на договора</w:t>
      </w:r>
      <w:r w:rsidRPr="00C51313">
        <w:rPr>
          <w:rFonts w:ascii="Times New Roman" w:hAnsi="Times New Roman" w:cs="Times New Roman"/>
          <w:sz w:val="23"/>
          <w:szCs w:val="23"/>
        </w:rPr>
        <w:t>;</w:t>
      </w:r>
    </w:p>
    <w:p w:rsidR="002E5EE0" w:rsidRPr="00C51313" w:rsidRDefault="002E5EE0" w:rsidP="00802F1A">
      <w:pPr>
        <w:pStyle w:val="ListParagraph"/>
        <w:numPr>
          <w:ilvl w:val="0"/>
          <w:numId w:val="4"/>
        </w:numPr>
        <w:spacing w:after="0"/>
        <w:ind w:left="270" w:hanging="270"/>
        <w:jc w:val="both"/>
        <w:rPr>
          <w:rFonts w:ascii="Times New Roman" w:hAnsi="Times New Roman" w:cs="Times New Roman"/>
          <w:sz w:val="23"/>
          <w:szCs w:val="23"/>
        </w:rPr>
      </w:pPr>
      <w:r w:rsidRPr="00C51313">
        <w:rPr>
          <w:rFonts w:ascii="Times New Roman" w:hAnsi="Times New Roman" w:cs="Times New Roman"/>
          <w:sz w:val="23"/>
          <w:szCs w:val="23"/>
        </w:rPr>
        <w:t>Участникът в обществената поръчка трябва да осигури обучение за служители на Възложителя (до 2 човека) за работа с оборудването.</w:t>
      </w:r>
    </w:p>
    <w:p w:rsidR="00441A9E" w:rsidRPr="00C51313" w:rsidRDefault="00441A9E" w:rsidP="00802F1A">
      <w:pPr>
        <w:pStyle w:val="ListParagraph"/>
        <w:numPr>
          <w:ilvl w:val="0"/>
          <w:numId w:val="4"/>
        </w:numPr>
        <w:spacing w:after="0"/>
        <w:ind w:left="270" w:hanging="270"/>
        <w:jc w:val="both"/>
        <w:rPr>
          <w:rFonts w:ascii="Times New Roman" w:hAnsi="Times New Roman" w:cs="Times New Roman"/>
          <w:sz w:val="23"/>
          <w:szCs w:val="23"/>
        </w:rPr>
      </w:pPr>
      <w:r w:rsidRPr="00C51313">
        <w:rPr>
          <w:rFonts w:ascii="Times New Roman" w:hAnsi="Times New Roman" w:cs="Times New Roman"/>
          <w:sz w:val="23"/>
          <w:szCs w:val="23"/>
        </w:rPr>
        <w:t>Участникът в обществената поръчка трябва да осигури гаранционна поддръжка на оборудването, съгласно посоченото в неговата Техническа оферта, но не по-малко от сроковете съгласно настоящата спецификация. Допълнителни изисквания относно гаранционната поддръжка са посочени в проекта на договор за лот 2. Цената за гаранционна поддръжка трябва да бъде включена в предложената цена на оборудването.</w:t>
      </w:r>
    </w:p>
    <w:p w:rsidR="00441A9E" w:rsidRPr="00C51313" w:rsidRDefault="00441A9E" w:rsidP="00802F1A">
      <w:pPr>
        <w:pStyle w:val="ListParagraph"/>
        <w:numPr>
          <w:ilvl w:val="0"/>
          <w:numId w:val="4"/>
        </w:numPr>
        <w:spacing w:after="0"/>
        <w:ind w:left="270" w:hanging="270"/>
        <w:jc w:val="both"/>
        <w:rPr>
          <w:rFonts w:ascii="Times New Roman" w:hAnsi="Times New Roman" w:cs="Times New Roman"/>
          <w:sz w:val="23"/>
          <w:szCs w:val="23"/>
        </w:rPr>
      </w:pPr>
      <w:r w:rsidRPr="00C51313">
        <w:rPr>
          <w:rFonts w:ascii="Times New Roman" w:hAnsi="Times New Roman" w:cs="Times New Roman"/>
          <w:sz w:val="23"/>
          <w:szCs w:val="23"/>
        </w:rPr>
        <w:t>Всичкото оборудване трябва да бъде фабрично ново и неупотребявано.</w:t>
      </w:r>
      <w:r w:rsidRPr="00C51313">
        <w:rPr>
          <w:rFonts w:ascii="Times New Roman" w:hAnsi="Times New Roman" w:cs="Times New Roman"/>
          <w:b/>
          <w:sz w:val="23"/>
          <w:szCs w:val="23"/>
        </w:rPr>
        <w:tab/>
      </w:r>
    </w:p>
    <w:p w:rsidR="00441A9E" w:rsidRPr="00B34584" w:rsidRDefault="00441A9E" w:rsidP="00746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4E1" w:rsidRPr="002C3813" w:rsidRDefault="002C3813" w:rsidP="00B34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C95">
        <w:rPr>
          <w:rFonts w:ascii="Times New Roman" w:hAnsi="Times New Roman"/>
          <w:sz w:val="24"/>
          <w:szCs w:val="24"/>
          <w:u w:val="single"/>
        </w:rPr>
        <w:t>Забележка:</w:t>
      </w:r>
      <w:r w:rsidRPr="001D5C95">
        <w:rPr>
          <w:rFonts w:ascii="Times New Roman" w:hAnsi="Times New Roman"/>
          <w:sz w:val="24"/>
          <w:szCs w:val="24"/>
        </w:rPr>
        <w:t xml:space="preserve"> по отношение на изискванията на Възложителя към оборудването, посочени в настоящата </w:t>
      </w:r>
      <w:r>
        <w:rPr>
          <w:rFonts w:ascii="Times New Roman" w:hAnsi="Times New Roman"/>
          <w:sz w:val="24"/>
          <w:szCs w:val="24"/>
        </w:rPr>
        <w:t>Техническа спецификация за лот 2</w:t>
      </w:r>
      <w:r w:rsidRPr="001D5C95">
        <w:rPr>
          <w:rFonts w:ascii="Times New Roman" w:hAnsi="Times New Roman"/>
          <w:sz w:val="24"/>
          <w:szCs w:val="24"/>
        </w:rPr>
        <w:t>, в</w:t>
      </w:r>
      <w:r w:rsidRPr="001D5C95">
        <w:rPr>
          <w:rFonts w:ascii="Times New Roman" w:hAnsi="Times New Roman"/>
          <w:sz w:val="24"/>
          <w:szCs w:val="24"/>
          <w:lang w:val="x-none"/>
        </w:rPr>
        <w:t>сяко посочване на стандарт, спецификация, техническа оценка, техническо одобрение или технически еталон,</w:t>
      </w:r>
      <w:r w:rsidRPr="001D5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както и </w:t>
      </w:r>
      <w:r w:rsidRPr="001D5C95">
        <w:rPr>
          <w:rFonts w:ascii="Times New Roman" w:hAnsi="Times New Roman"/>
          <w:sz w:val="24"/>
          <w:szCs w:val="24"/>
        </w:rPr>
        <w:t>в</w:t>
      </w:r>
      <w:r w:rsidRPr="001D5C95">
        <w:rPr>
          <w:rFonts w:ascii="Times New Roman" w:hAnsi="Times New Roman"/>
          <w:sz w:val="24"/>
          <w:szCs w:val="24"/>
          <w:lang w:val="x-none"/>
        </w:rPr>
        <w:t xml:space="preserve">сяко посочване на конкретен модел, източник или специфичен процес, който характеризира продуктите или услугите, предлагани от конкретен </w:t>
      </w:r>
      <w:r>
        <w:rPr>
          <w:rFonts w:ascii="Times New Roman" w:hAnsi="Times New Roman"/>
          <w:sz w:val="24"/>
          <w:szCs w:val="24"/>
        </w:rPr>
        <w:t>производител</w:t>
      </w:r>
      <w:r w:rsidRPr="001D5C95">
        <w:rPr>
          <w:rFonts w:ascii="Times New Roman" w:hAnsi="Times New Roman"/>
          <w:sz w:val="24"/>
          <w:szCs w:val="24"/>
          <w:lang w:val="x-none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както и </w:t>
      </w:r>
      <w:r w:rsidRPr="001D5C95">
        <w:rPr>
          <w:rFonts w:ascii="Times New Roman" w:hAnsi="Times New Roman"/>
          <w:sz w:val="24"/>
          <w:szCs w:val="24"/>
        </w:rPr>
        <w:t>в</w:t>
      </w:r>
      <w:r w:rsidRPr="001D5C95">
        <w:rPr>
          <w:rFonts w:ascii="Times New Roman" w:hAnsi="Times New Roman"/>
          <w:sz w:val="24"/>
          <w:szCs w:val="24"/>
          <w:lang w:val="x-none"/>
        </w:rPr>
        <w:t xml:space="preserve">сяко посочване на търговска марка, патент или тип </w:t>
      </w:r>
      <w:r w:rsidRPr="001D5C95">
        <w:rPr>
          <w:rFonts w:ascii="Times New Roman" w:hAnsi="Times New Roman"/>
          <w:sz w:val="24"/>
          <w:szCs w:val="24"/>
        </w:rPr>
        <w:t>следва да се разбира</w:t>
      </w:r>
      <w:r>
        <w:rPr>
          <w:rFonts w:ascii="Times New Roman" w:hAnsi="Times New Roman"/>
          <w:sz w:val="24"/>
          <w:szCs w:val="24"/>
        </w:rPr>
        <w:t>т</w:t>
      </w:r>
      <w:r w:rsidRPr="001D5C95">
        <w:rPr>
          <w:rFonts w:ascii="Times New Roman" w:hAnsi="Times New Roman"/>
          <w:sz w:val="24"/>
          <w:szCs w:val="24"/>
        </w:rPr>
        <w:t xml:space="preserve"> с </w:t>
      </w:r>
      <w:r w:rsidRPr="001D5C95">
        <w:rPr>
          <w:rFonts w:ascii="Times New Roman" w:hAnsi="Times New Roman"/>
          <w:sz w:val="24"/>
          <w:szCs w:val="24"/>
          <w:lang w:val="x-none"/>
        </w:rPr>
        <w:t>добавени думите "или еквивалентно</w:t>
      </w:r>
      <w:r>
        <w:rPr>
          <w:rFonts w:ascii="Times New Roman" w:hAnsi="Times New Roman"/>
          <w:sz w:val="24"/>
          <w:szCs w:val="24"/>
        </w:rPr>
        <w:t>“.</w:t>
      </w:r>
    </w:p>
    <w:sectPr w:rsidR="00C234E1" w:rsidRPr="002C3813" w:rsidSect="008861CD">
      <w:footerReference w:type="default" r:id="rId8"/>
      <w:pgSz w:w="11906" w:h="16838" w:code="9"/>
      <w:pgMar w:top="576" w:right="864" w:bottom="576" w:left="864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60B" w:rsidRDefault="003B760B" w:rsidP="00727996">
      <w:pPr>
        <w:spacing w:after="0" w:line="240" w:lineRule="auto"/>
      </w:pPr>
      <w:r>
        <w:separator/>
      </w:r>
    </w:p>
  </w:endnote>
  <w:endnote w:type="continuationSeparator" w:id="0">
    <w:p w:rsidR="003B760B" w:rsidRDefault="003B760B" w:rsidP="0072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84536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41A9E" w:rsidRPr="003C72A7" w:rsidRDefault="00441A9E">
        <w:pPr>
          <w:pStyle w:val="Footer"/>
          <w:jc w:val="right"/>
          <w:rPr>
            <w:sz w:val="18"/>
            <w:szCs w:val="18"/>
          </w:rPr>
        </w:pPr>
        <w:r w:rsidRPr="003C72A7">
          <w:rPr>
            <w:sz w:val="18"/>
            <w:szCs w:val="18"/>
          </w:rPr>
          <w:fldChar w:fldCharType="begin"/>
        </w:r>
        <w:r w:rsidRPr="003C72A7">
          <w:rPr>
            <w:sz w:val="18"/>
            <w:szCs w:val="18"/>
          </w:rPr>
          <w:instrText>PAGE   \* MERGEFORMAT</w:instrText>
        </w:r>
        <w:r w:rsidRPr="003C72A7">
          <w:rPr>
            <w:sz w:val="18"/>
            <w:szCs w:val="18"/>
          </w:rPr>
          <w:fldChar w:fldCharType="separate"/>
        </w:r>
        <w:r w:rsidR="00C87547" w:rsidRPr="00C87547">
          <w:rPr>
            <w:noProof/>
            <w:sz w:val="18"/>
            <w:szCs w:val="18"/>
            <w:lang w:val="bg-BG"/>
          </w:rPr>
          <w:t>1</w:t>
        </w:r>
        <w:r w:rsidRPr="003C72A7">
          <w:rPr>
            <w:noProof/>
            <w:sz w:val="18"/>
            <w:szCs w:val="18"/>
            <w:lang w:val="bg-BG"/>
          </w:rPr>
          <w:fldChar w:fldCharType="end"/>
        </w:r>
      </w:p>
    </w:sdtContent>
  </w:sdt>
  <w:p w:rsidR="00441A9E" w:rsidRDefault="00441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60B" w:rsidRDefault="003B760B" w:rsidP="00727996">
      <w:pPr>
        <w:spacing w:after="0" w:line="240" w:lineRule="auto"/>
      </w:pPr>
      <w:r>
        <w:separator/>
      </w:r>
    </w:p>
  </w:footnote>
  <w:footnote w:type="continuationSeparator" w:id="0">
    <w:p w:rsidR="003B760B" w:rsidRDefault="003B760B" w:rsidP="0072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7627A"/>
    <w:multiLevelType w:val="hybridMultilevel"/>
    <w:tmpl w:val="F7C617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B0D71"/>
    <w:multiLevelType w:val="hybridMultilevel"/>
    <w:tmpl w:val="24542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C12D0"/>
    <w:multiLevelType w:val="hybridMultilevel"/>
    <w:tmpl w:val="C9EA93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6045B"/>
    <w:multiLevelType w:val="hybridMultilevel"/>
    <w:tmpl w:val="CED2F7C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AC40D21"/>
    <w:multiLevelType w:val="hybridMultilevel"/>
    <w:tmpl w:val="CED2F7C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BE"/>
    <w:rsid w:val="000022A8"/>
    <w:rsid w:val="00006504"/>
    <w:rsid w:val="000115E8"/>
    <w:rsid w:val="00013437"/>
    <w:rsid w:val="00013C41"/>
    <w:rsid w:val="0002423B"/>
    <w:rsid w:val="000320DD"/>
    <w:rsid w:val="000326C6"/>
    <w:rsid w:val="00036705"/>
    <w:rsid w:val="00047D5A"/>
    <w:rsid w:val="00053A9D"/>
    <w:rsid w:val="00054B96"/>
    <w:rsid w:val="00057BA2"/>
    <w:rsid w:val="00061650"/>
    <w:rsid w:val="00065680"/>
    <w:rsid w:val="000672F1"/>
    <w:rsid w:val="000711B1"/>
    <w:rsid w:val="00071433"/>
    <w:rsid w:val="00076232"/>
    <w:rsid w:val="000832ED"/>
    <w:rsid w:val="000A3F7B"/>
    <w:rsid w:val="000A489A"/>
    <w:rsid w:val="000B4523"/>
    <w:rsid w:val="000B5888"/>
    <w:rsid w:val="000C06AA"/>
    <w:rsid w:val="000C36E7"/>
    <w:rsid w:val="000C6804"/>
    <w:rsid w:val="000C6E4F"/>
    <w:rsid w:val="000D0D5B"/>
    <w:rsid w:val="000E13FA"/>
    <w:rsid w:val="000E1B22"/>
    <w:rsid w:val="000E3049"/>
    <w:rsid w:val="000E7150"/>
    <w:rsid w:val="000F2540"/>
    <w:rsid w:val="000F6213"/>
    <w:rsid w:val="00103310"/>
    <w:rsid w:val="001106BC"/>
    <w:rsid w:val="00115B3E"/>
    <w:rsid w:val="00123845"/>
    <w:rsid w:val="0012661E"/>
    <w:rsid w:val="00126F19"/>
    <w:rsid w:val="00141680"/>
    <w:rsid w:val="001417CB"/>
    <w:rsid w:val="00142242"/>
    <w:rsid w:val="0014522D"/>
    <w:rsid w:val="00145401"/>
    <w:rsid w:val="0016069A"/>
    <w:rsid w:val="00161C87"/>
    <w:rsid w:val="00164E6C"/>
    <w:rsid w:val="001654B9"/>
    <w:rsid w:val="00167398"/>
    <w:rsid w:val="00172160"/>
    <w:rsid w:val="00194151"/>
    <w:rsid w:val="001B446B"/>
    <w:rsid w:val="001C083F"/>
    <w:rsid w:val="001C40D7"/>
    <w:rsid w:val="001D1278"/>
    <w:rsid w:val="001D1EDA"/>
    <w:rsid w:val="001D652A"/>
    <w:rsid w:val="001E2B4A"/>
    <w:rsid w:val="001E4F6B"/>
    <w:rsid w:val="001F457A"/>
    <w:rsid w:val="001F7800"/>
    <w:rsid w:val="00200BA3"/>
    <w:rsid w:val="00200F91"/>
    <w:rsid w:val="0020592B"/>
    <w:rsid w:val="00224E66"/>
    <w:rsid w:val="00234345"/>
    <w:rsid w:val="002360B3"/>
    <w:rsid w:val="00236435"/>
    <w:rsid w:val="00242161"/>
    <w:rsid w:val="002428B6"/>
    <w:rsid w:val="002479DF"/>
    <w:rsid w:val="002529EC"/>
    <w:rsid w:val="00254110"/>
    <w:rsid w:val="00272DCB"/>
    <w:rsid w:val="002867E4"/>
    <w:rsid w:val="002A0939"/>
    <w:rsid w:val="002A2AFD"/>
    <w:rsid w:val="002A3285"/>
    <w:rsid w:val="002A34BE"/>
    <w:rsid w:val="002A4300"/>
    <w:rsid w:val="002A7781"/>
    <w:rsid w:val="002B2334"/>
    <w:rsid w:val="002B27C8"/>
    <w:rsid w:val="002C3813"/>
    <w:rsid w:val="002C4B87"/>
    <w:rsid w:val="002C7495"/>
    <w:rsid w:val="002D0B84"/>
    <w:rsid w:val="002D23A6"/>
    <w:rsid w:val="002D3116"/>
    <w:rsid w:val="002D638D"/>
    <w:rsid w:val="002E3446"/>
    <w:rsid w:val="002E5EE0"/>
    <w:rsid w:val="002F1376"/>
    <w:rsid w:val="002F2FE6"/>
    <w:rsid w:val="002F3A6F"/>
    <w:rsid w:val="002F4261"/>
    <w:rsid w:val="0031329F"/>
    <w:rsid w:val="00316911"/>
    <w:rsid w:val="00323BBC"/>
    <w:rsid w:val="003258FF"/>
    <w:rsid w:val="00330819"/>
    <w:rsid w:val="00363A26"/>
    <w:rsid w:val="00367B24"/>
    <w:rsid w:val="00374FAE"/>
    <w:rsid w:val="003750C6"/>
    <w:rsid w:val="003804C9"/>
    <w:rsid w:val="0038278A"/>
    <w:rsid w:val="00391474"/>
    <w:rsid w:val="003922CF"/>
    <w:rsid w:val="00393602"/>
    <w:rsid w:val="003A06B6"/>
    <w:rsid w:val="003A11AF"/>
    <w:rsid w:val="003A43C3"/>
    <w:rsid w:val="003B50C2"/>
    <w:rsid w:val="003B513C"/>
    <w:rsid w:val="003B7434"/>
    <w:rsid w:val="003B760B"/>
    <w:rsid w:val="003C3C07"/>
    <w:rsid w:val="003C4E3E"/>
    <w:rsid w:val="003C72A7"/>
    <w:rsid w:val="003D0254"/>
    <w:rsid w:val="003D5025"/>
    <w:rsid w:val="003F105D"/>
    <w:rsid w:val="003F1D89"/>
    <w:rsid w:val="00400BFB"/>
    <w:rsid w:val="0041173D"/>
    <w:rsid w:val="00412C32"/>
    <w:rsid w:val="004157B7"/>
    <w:rsid w:val="00415989"/>
    <w:rsid w:val="004331A2"/>
    <w:rsid w:val="0043446A"/>
    <w:rsid w:val="00437447"/>
    <w:rsid w:val="00441A9E"/>
    <w:rsid w:val="00442FEE"/>
    <w:rsid w:val="00444FD3"/>
    <w:rsid w:val="004579FD"/>
    <w:rsid w:val="004602E2"/>
    <w:rsid w:val="00460AEF"/>
    <w:rsid w:val="00460C1D"/>
    <w:rsid w:val="004672A2"/>
    <w:rsid w:val="00471D8D"/>
    <w:rsid w:val="004725E6"/>
    <w:rsid w:val="0047331A"/>
    <w:rsid w:val="00477E3A"/>
    <w:rsid w:val="00484217"/>
    <w:rsid w:val="00486B30"/>
    <w:rsid w:val="00487A1A"/>
    <w:rsid w:val="00491CA3"/>
    <w:rsid w:val="00494862"/>
    <w:rsid w:val="00497B88"/>
    <w:rsid w:val="004A4A1B"/>
    <w:rsid w:val="004A6259"/>
    <w:rsid w:val="004B0333"/>
    <w:rsid w:val="004B133B"/>
    <w:rsid w:val="004B293A"/>
    <w:rsid w:val="004B5DED"/>
    <w:rsid w:val="004B6E87"/>
    <w:rsid w:val="004C098C"/>
    <w:rsid w:val="004C2730"/>
    <w:rsid w:val="004D5B38"/>
    <w:rsid w:val="004E31CC"/>
    <w:rsid w:val="004E3E1C"/>
    <w:rsid w:val="004E65EF"/>
    <w:rsid w:val="004F4F08"/>
    <w:rsid w:val="004F5B67"/>
    <w:rsid w:val="00514BEE"/>
    <w:rsid w:val="0052256B"/>
    <w:rsid w:val="005251FA"/>
    <w:rsid w:val="005315A7"/>
    <w:rsid w:val="0053355C"/>
    <w:rsid w:val="0053652B"/>
    <w:rsid w:val="00541D59"/>
    <w:rsid w:val="00542C88"/>
    <w:rsid w:val="005610ED"/>
    <w:rsid w:val="00565A9B"/>
    <w:rsid w:val="00565CC8"/>
    <w:rsid w:val="00576798"/>
    <w:rsid w:val="00583F54"/>
    <w:rsid w:val="005A4217"/>
    <w:rsid w:val="005A5B9F"/>
    <w:rsid w:val="005B1583"/>
    <w:rsid w:val="005C2739"/>
    <w:rsid w:val="005C5C58"/>
    <w:rsid w:val="005D36D3"/>
    <w:rsid w:val="005D6027"/>
    <w:rsid w:val="005E5DDE"/>
    <w:rsid w:val="005E62B1"/>
    <w:rsid w:val="005E6BD2"/>
    <w:rsid w:val="005F13CF"/>
    <w:rsid w:val="005F2B75"/>
    <w:rsid w:val="005F47B2"/>
    <w:rsid w:val="006045C0"/>
    <w:rsid w:val="00613F04"/>
    <w:rsid w:val="006417A8"/>
    <w:rsid w:val="00652CEC"/>
    <w:rsid w:val="006623A9"/>
    <w:rsid w:val="0066593B"/>
    <w:rsid w:val="00667AB6"/>
    <w:rsid w:val="00670F4C"/>
    <w:rsid w:val="0067147F"/>
    <w:rsid w:val="006736C6"/>
    <w:rsid w:val="006757A0"/>
    <w:rsid w:val="00681FB7"/>
    <w:rsid w:val="00682851"/>
    <w:rsid w:val="00692704"/>
    <w:rsid w:val="0069633C"/>
    <w:rsid w:val="006A3909"/>
    <w:rsid w:val="006B1978"/>
    <w:rsid w:val="006B2CAB"/>
    <w:rsid w:val="006B32E4"/>
    <w:rsid w:val="006B678A"/>
    <w:rsid w:val="006B6CD6"/>
    <w:rsid w:val="006C1BB2"/>
    <w:rsid w:val="006C27B5"/>
    <w:rsid w:val="006C4CF7"/>
    <w:rsid w:val="006E1384"/>
    <w:rsid w:val="006E204E"/>
    <w:rsid w:val="006E680B"/>
    <w:rsid w:val="006F7866"/>
    <w:rsid w:val="00700834"/>
    <w:rsid w:val="00712D0C"/>
    <w:rsid w:val="00713297"/>
    <w:rsid w:val="00715CB8"/>
    <w:rsid w:val="00727996"/>
    <w:rsid w:val="007279CF"/>
    <w:rsid w:val="00733AA4"/>
    <w:rsid w:val="00733E76"/>
    <w:rsid w:val="007349EB"/>
    <w:rsid w:val="007429AF"/>
    <w:rsid w:val="007435E4"/>
    <w:rsid w:val="00746FA1"/>
    <w:rsid w:val="00756E5D"/>
    <w:rsid w:val="00761412"/>
    <w:rsid w:val="00762B9E"/>
    <w:rsid w:val="0077254A"/>
    <w:rsid w:val="00781B0F"/>
    <w:rsid w:val="00790B7F"/>
    <w:rsid w:val="007929A1"/>
    <w:rsid w:val="00795297"/>
    <w:rsid w:val="007A0899"/>
    <w:rsid w:val="007B1B5D"/>
    <w:rsid w:val="007B302C"/>
    <w:rsid w:val="007C2DCB"/>
    <w:rsid w:val="007C43A6"/>
    <w:rsid w:val="007C4B8A"/>
    <w:rsid w:val="007C7029"/>
    <w:rsid w:val="007D0A07"/>
    <w:rsid w:val="007D15F1"/>
    <w:rsid w:val="007D3ACE"/>
    <w:rsid w:val="007E04AA"/>
    <w:rsid w:val="007F0EF9"/>
    <w:rsid w:val="0080025F"/>
    <w:rsid w:val="00802F1A"/>
    <w:rsid w:val="00803A01"/>
    <w:rsid w:val="0080481A"/>
    <w:rsid w:val="00806CC4"/>
    <w:rsid w:val="00806DD6"/>
    <w:rsid w:val="00820C1B"/>
    <w:rsid w:val="00824E97"/>
    <w:rsid w:val="008273BC"/>
    <w:rsid w:val="00827BBE"/>
    <w:rsid w:val="00832A74"/>
    <w:rsid w:val="00832F24"/>
    <w:rsid w:val="0083456B"/>
    <w:rsid w:val="008455CD"/>
    <w:rsid w:val="00850125"/>
    <w:rsid w:val="0085602A"/>
    <w:rsid w:val="00860BA2"/>
    <w:rsid w:val="0086230F"/>
    <w:rsid w:val="00872C20"/>
    <w:rsid w:val="00883254"/>
    <w:rsid w:val="0088561F"/>
    <w:rsid w:val="008861CD"/>
    <w:rsid w:val="0089479D"/>
    <w:rsid w:val="008A5F4F"/>
    <w:rsid w:val="008A6E75"/>
    <w:rsid w:val="008B2416"/>
    <w:rsid w:val="008B6E28"/>
    <w:rsid w:val="008B6F97"/>
    <w:rsid w:val="008C40CD"/>
    <w:rsid w:val="008C6AFB"/>
    <w:rsid w:val="008D3524"/>
    <w:rsid w:val="008D7EA5"/>
    <w:rsid w:val="008E202A"/>
    <w:rsid w:val="008E5332"/>
    <w:rsid w:val="0090090B"/>
    <w:rsid w:val="009068AD"/>
    <w:rsid w:val="009071C5"/>
    <w:rsid w:val="00915AE8"/>
    <w:rsid w:val="009257FC"/>
    <w:rsid w:val="009261B0"/>
    <w:rsid w:val="00940FFF"/>
    <w:rsid w:val="00944953"/>
    <w:rsid w:val="00946533"/>
    <w:rsid w:val="00947F63"/>
    <w:rsid w:val="00951AD6"/>
    <w:rsid w:val="00956EE1"/>
    <w:rsid w:val="00964A60"/>
    <w:rsid w:val="00973F50"/>
    <w:rsid w:val="00983DA5"/>
    <w:rsid w:val="0098453A"/>
    <w:rsid w:val="00990402"/>
    <w:rsid w:val="00991E24"/>
    <w:rsid w:val="009A40CF"/>
    <w:rsid w:val="009A61DA"/>
    <w:rsid w:val="009B07F2"/>
    <w:rsid w:val="009B7769"/>
    <w:rsid w:val="009C0A58"/>
    <w:rsid w:val="009D2568"/>
    <w:rsid w:val="009D4093"/>
    <w:rsid w:val="009D6DA6"/>
    <w:rsid w:val="009E1605"/>
    <w:rsid w:val="009F5624"/>
    <w:rsid w:val="009F7224"/>
    <w:rsid w:val="00A02705"/>
    <w:rsid w:val="00A069EB"/>
    <w:rsid w:val="00A1600B"/>
    <w:rsid w:val="00A274CF"/>
    <w:rsid w:val="00A409A6"/>
    <w:rsid w:val="00A44466"/>
    <w:rsid w:val="00A456DD"/>
    <w:rsid w:val="00A47D77"/>
    <w:rsid w:val="00A52E81"/>
    <w:rsid w:val="00A610C3"/>
    <w:rsid w:val="00A622D4"/>
    <w:rsid w:val="00A62B29"/>
    <w:rsid w:val="00A70135"/>
    <w:rsid w:val="00A720EB"/>
    <w:rsid w:val="00A75055"/>
    <w:rsid w:val="00A757BC"/>
    <w:rsid w:val="00A766DB"/>
    <w:rsid w:val="00A87700"/>
    <w:rsid w:val="00A92E1F"/>
    <w:rsid w:val="00A97CF5"/>
    <w:rsid w:val="00A97FE8"/>
    <w:rsid w:val="00AA00AE"/>
    <w:rsid w:val="00AA1564"/>
    <w:rsid w:val="00AA156A"/>
    <w:rsid w:val="00AA6BB8"/>
    <w:rsid w:val="00AB113E"/>
    <w:rsid w:val="00AB1EEA"/>
    <w:rsid w:val="00AB77D5"/>
    <w:rsid w:val="00AC0D2A"/>
    <w:rsid w:val="00AC35B5"/>
    <w:rsid w:val="00AD168C"/>
    <w:rsid w:val="00AD24AC"/>
    <w:rsid w:val="00AD5B44"/>
    <w:rsid w:val="00B0005B"/>
    <w:rsid w:val="00B03402"/>
    <w:rsid w:val="00B060FF"/>
    <w:rsid w:val="00B21969"/>
    <w:rsid w:val="00B2399D"/>
    <w:rsid w:val="00B2611B"/>
    <w:rsid w:val="00B27406"/>
    <w:rsid w:val="00B32518"/>
    <w:rsid w:val="00B326A1"/>
    <w:rsid w:val="00B34584"/>
    <w:rsid w:val="00B519D6"/>
    <w:rsid w:val="00B545BE"/>
    <w:rsid w:val="00B64AAF"/>
    <w:rsid w:val="00B7183A"/>
    <w:rsid w:val="00B85E4A"/>
    <w:rsid w:val="00B85EF8"/>
    <w:rsid w:val="00B86165"/>
    <w:rsid w:val="00B870AB"/>
    <w:rsid w:val="00B87E82"/>
    <w:rsid w:val="00B97ED1"/>
    <w:rsid w:val="00BB1698"/>
    <w:rsid w:val="00BD1DA8"/>
    <w:rsid w:val="00BD3FD4"/>
    <w:rsid w:val="00BE540D"/>
    <w:rsid w:val="00BE7CC4"/>
    <w:rsid w:val="00BF0B58"/>
    <w:rsid w:val="00BF1464"/>
    <w:rsid w:val="00BF2070"/>
    <w:rsid w:val="00BF4007"/>
    <w:rsid w:val="00BF5B99"/>
    <w:rsid w:val="00C0469D"/>
    <w:rsid w:val="00C1128D"/>
    <w:rsid w:val="00C1183C"/>
    <w:rsid w:val="00C1444A"/>
    <w:rsid w:val="00C22F12"/>
    <w:rsid w:val="00C234E1"/>
    <w:rsid w:val="00C2750B"/>
    <w:rsid w:val="00C30EA4"/>
    <w:rsid w:val="00C42002"/>
    <w:rsid w:val="00C420F2"/>
    <w:rsid w:val="00C439CF"/>
    <w:rsid w:val="00C46BFD"/>
    <w:rsid w:val="00C51313"/>
    <w:rsid w:val="00C51D72"/>
    <w:rsid w:val="00C52F00"/>
    <w:rsid w:val="00C741D6"/>
    <w:rsid w:val="00C86E1B"/>
    <w:rsid w:val="00C87547"/>
    <w:rsid w:val="00C87971"/>
    <w:rsid w:val="00C9085B"/>
    <w:rsid w:val="00C9392C"/>
    <w:rsid w:val="00C97888"/>
    <w:rsid w:val="00CA6457"/>
    <w:rsid w:val="00CB7ACA"/>
    <w:rsid w:val="00CC544F"/>
    <w:rsid w:val="00CC7396"/>
    <w:rsid w:val="00CC7DED"/>
    <w:rsid w:val="00CD086A"/>
    <w:rsid w:val="00CD20E8"/>
    <w:rsid w:val="00CD33BC"/>
    <w:rsid w:val="00CD781C"/>
    <w:rsid w:val="00CE4C6D"/>
    <w:rsid w:val="00CE6106"/>
    <w:rsid w:val="00CF4F78"/>
    <w:rsid w:val="00CF5D73"/>
    <w:rsid w:val="00CF63DC"/>
    <w:rsid w:val="00CF7D22"/>
    <w:rsid w:val="00D01504"/>
    <w:rsid w:val="00D23E7D"/>
    <w:rsid w:val="00D55A6B"/>
    <w:rsid w:val="00D60FF8"/>
    <w:rsid w:val="00D65574"/>
    <w:rsid w:val="00D76B31"/>
    <w:rsid w:val="00D775D0"/>
    <w:rsid w:val="00D80BBA"/>
    <w:rsid w:val="00D82BCD"/>
    <w:rsid w:val="00D834CF"/>
    <w:rsid w:val="00DB005C"/>
    <w:rsid w:val="00DB0ED9"/>
    <w:rsid w:val="00DB29E2"/>
    <w:rsid w:val="00DB3153"/>
    <w:rsid w:val="00DC5613"/>
    <w:rsid w:val="00DD0C85"/>
    <w:rsid w:val="00DD6972"/>
    <w:rsid w:val="00DE3BAE"/>
    <w:rsid w:val="00DE40EC"/>
    <w:rsid w:val="00DF3654"/>
    <w:rsid w:val="00DF623C"/>
    <w:rsid w:val="00E10DD1"/>
    <w:rsid w:val="00E11C71"/>
    <w:rsid w:val="00E13E1C"/>
    <w:rsid w:val="00E14F8E"/>
    <w:rsid w:val="00E262AB"/>
    <w:rsid w:val="00E27266"/>
    <w:rsid w:val="00E27FB4"/>
    <w:rsid w:val="00E35A18"/>
    <w:rsid w:val="00E426BD"/>
    <w:rsid w:val="00E430A5"/>
    <w:rsid w:val="00E446D7"/>
    <w:rsid w:val="00E51006"/>
    <w:rsid w:val="00E53509"/>
    <w:rsid w:val="00E576C6"/>
    <w:rsid w:val="00E61418"/>
    <w:rsid w:val="00E71EF3"/>
    <w:rsid w:val="00E76D93"/>
    <w:rsid w:val="00E833FF"/>
    <w:rsid w:val="00E87913"/>
    <w:rsid w:val="00E87F5B"/>
    <w:rsid w:val="00E93807"/>
    <w:rsid w:val="00EB1010"/>
    <w:rsid w:val="00EB22BD"/>
    <w:rsid w:val="00EB3602"/>
    <w:rsid w:val="00EB42A3"/>
    <w:rsid w:val="00EC0255"/>
    <w:rsid w:val="00EC3404"/>
    <w:rsid w:val="00EC5E76"/>
    <w:rsid w:val="00EC6153"/>
    <w:rsid w:val="00ED315D"/>
    <w:rsid w:val="00ED5B86"/>
    <w:rsid w:val="00ED6EAA"/>
    <w:rsid w:val="00EE1992"/>
    <w:rsid w:val="00EE21A8"/>
    <w:rsid w:val="00EE408D"/>
    <w:rsid w:val="00EE4D3E"/>
    <w:rsid w:val="00EF34BE"/>
    <w:rsid w:val="00EF76AA"/>
    <w:rsid w:val="00F07DC8"/>
    <w:rsid w:val="00F10B3B"/>
    <w:rsid w:val="00F1369B"/>
    <w:rsid w:val="00F229BB"/>
    <w:rsid w:val="00F2774D"/>
    <w:rsid w:val="00F32886"/>
    <w:rsid w:val="00F33457"/>
    <w:rsid w:val="00F35C84"/>
    <w:rsid w:val="00F459ED"/>
    <w:rsid w:val="00F46211"/>
    <w:rsid w:val="00F50DC2"/>
    <w:rsid w:val="00F56F4E"/>
    <w:rsid w:val="00F60235"/>
    <w:rsid w:val="00F63BEF"/>
    <w:rsid w:val="00F64B47"/>
    <w:rsid w:val="00F64C83"/>
    <w:rsid w:val="00F64DDB"/>
    <w:rsid w:val="00F67D43"/>
    <w:rsid w:val="00F728A1"/>
    <w:rsid w:val="00F800CB"/>
    <w:rsid w:val="00F91F66"/>
    <w:rsid w:val="00FA22E7"/>
    <w:rsid w:val="00FB53F7"/>
    <w:rsid w:val="00FB5993"/>
    <w:rsid w:val="00FD2544"/>
    <w:rsid w:val="00FE0663"/>
    <w:rsid w:val="00FE1D69"/>
    <w:rsid w:val="00FF5033"/>
    <w:rsid w:val="00FF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27DDBD-ACED-4A7F-A29C-05742DF5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B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B5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C23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B51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0C68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A34B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A34B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rsid w:val="002A34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34BE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A34BE"/>
  </w:style>
  <w:style w:type="paragraph" w:styleId="Header">
    <w:name w:val="header"/>
    <w:basedOn w:val="Normal"/>
    <w:link w:val="HeaderChar"/>
    <w:uiPriority w:val="99"/>
    <w:rsid w:val="00471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1D8D"/>
  </w:style>
  <w:style w:type="paragraph" w:styleId="ListParagraph">
    <w:name w:val="List Paragraph"/>
    <w:basedOn w:val="Normal"/>
    <w:link w:val="ListParagraphChar"/>
    <w:uiPriority w:val="34"/>
    <w:qFormat/>
    <w:rsid w:val="00A92E1F"/>
    <w:pPr>
      <w:ind w:left="720"/>
      <w:contextualSpacing/>
    </w:pPr>
  </w:style>
  <w:style w:type="table" w:styleId="TableGrid">
    <w:name w:val="Table Grid"/>
    <w:basedOn w:val="TableNormal"/>
    <w:locked/>
    <w:rsid w:val="0044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6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DA6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DA6"/>
    <w:rPr>
      <w:rFonts w:cs="Calibr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A6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C70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34E1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B51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51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locked/>
    <w:rsid w:val="003B513C"/>
    <w:rPr>
      <w:b/>
      <w:bCs/>
    </w:rPr>
  </w:style>
  <w:style w:type="character" w:customStyle="1" w:styleId="Heading6Char">
    <w:name w:val="Heading 6 Char"/>
    <w:basedOn w:val="DefaultParagraphFont"/>
    <w:link w:val="Heading6"/>
    <w:semiHidden/>
    <w:rsid w:val="000C680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xrxtagfootnotenote">
    <w:name w:val="xrx_tag_footnote_note"/>
    <w:basedOn w:val="DefaultParagraphFont"/>
    <w:rsid w:val="004E3E1C"/>
  </w:style>
  <w:style w:type="character" w:customStyle="1" w:styleId="alcapt1">
    <w:name w:val="al_capt1"/>
    <w:rsid w:val="002529EC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25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uiPriority w:val="34"/>
    <w:locked/>
    <w:rsid w:val="00C8754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B408F-604D-485E-BFC4-185776AE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l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adv.sirakov@gmail.com</dc:creator>
  <cp:lastModifiedBy>Windows User</cp:lastModifiedBy>
  <cp:revision>11</cp:revision>
  <cp:lastPrinted>2016-05-26T14:42:00Z</cp:lastPrinted>
  <dcterms:created xsi:type="dcterms:W3CDTF">2018-07-13T14:34:00Z</dcterms:created>
  <dcterms:modified xsi:type="dcterms:W3CDTF">2018-12-17T08:51:00Z</dcterms:modified>
</cp:coreProperties>
</file>