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A7" w:rsidRDefault="002E73E8" w:rsidP="002E73E8">
      <w:pPr>
        <w:pStyle w:val="Title"/>
        <w:jc w:val="right"/>
        <w:rPr>
          <w:rFonts w:ascii="Arial" w:hAnsi="Arial" w:cs="Arial"/>
          <w:b/>
          <w:i w:val="0"/>
          <w:color w:val="76923C" w:themeColor="accent3" w:themeShade="BF"/>
          <w:sz w:val="28"/>
          <w:szCs w:val="28"/>
        </w:rPr>
      </w:pPr>
      <w:r w:rsidRPr="00286C5F">
        <w:rPr>
          <w:rFonts w:ascii="Arial" w:hAnsi="Arial" w:cs="Arial"/>
          <w:b/>
          <w:noProof/>
          <w:lang w:val="bg-BG" w:eastAsia="bg-BG"/>
        </w:rPr>
        <w:drawing>
          <wp:inline distT="0" distB="0" distL="0" distR="0">
            <wp:extent cx="892175" cy="604520"/>
            <wp:effectExtent l="0" t="0" r="3175" b="508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A7" w:rsidRDefault="00A36EA7" w:rsidP="00A36EA7">
      <w:pPr>
        <w:pStyle w:val="Title"/>
        <w:jc w:val="left"/>
        <w:rPr>
          <w:rFonts w:ascii="Arial" w:hAnsi="Arial" w:cs="Arial"/>
          <w:b/>
          <w:i w:val="0"/>
          <w:color w:val="76923C" w:themeColor="accent3" w:themeShade="BF"/>
          <w:sz w:val="28"/>
          <w:szCs w:val="28"/>
        </w:rPr>
      </w:pPr>
    </w:p>
    <w:p w:rsidR="00A36EA7" w:rsidRDefault="00A36EA7" w:rsidP="00A36EA7">
      <w:pPr>
        <w:pStyle w:val="Title"/>
        <w:jc w:val="left"/>
        <w:rPr>
          <w:rFonts w:ascii="Arial" w:hAnsi="Arial" w:cs="Arial"/>
          <w:b/>
          <w:i w:val="0"/>
          <w:color w:val="76923C" w:themeColor="accent3" w:themeShade="BF"/>
          <w:sz w:val="28"/>
          <w:szCs w:val="28"/>
        </w:rPr>
      </w:pPr>
    </w:p>
    <w:p w:rsidR="00A36EA7" w:rsidRDefault="00A36EA7" w:rsidP="00A36EA7">
      <w:pPr>
        <w:pStyle w:val="Title"/>
        <w:jc w:val="left"/>
        <w:rPr>
          <w:rFonts w:ascii="Arial" w:hAnsi="Arial" w:cs="Arial"/>
          <w:b/>
          <w:i w:val="0"/>
          <w:color w:val="76923C" w:themeColor="accent3" w:themeShade="BF"/>
          <w:sz w:val="28"/>
          <w:szCs w:val="28"/>
        </w:rPr>
      </w:pPr>
    </w:p>
    <w:p w:rsidR="002E73E8" w:rsidRPr="002E73E8" w:rsidRDefault="002E73E8" w:rsidP="001C6C0E">
      <w:pPr>
        <w:spacing w:after="0" w:line="240" w:lineRule="auto"/>
        <w:rPr>
          <w:rFonts w:eastAsiaTheme="minorHAnsi" w:cs="Arial"/>
          <w:b/>
          <w:color w:val="1EAEE5"/>
          <w:sz w:val="48"/>
          <w:szCs w:val="48"/>
          <w:lang w:val="bg-BG" w:eastAsia="en-GB"/>
        </w:rPr>
      </w:pPr>
      <w:r w:rsidRPr="002E73E8">
        <w:rPr>
          <w:rFonts w:ascii="Arial Black" w:hAnsi="Arial Black"/>
          <w:caps/>
          <w:color w:val="1EAEE5"/>
          <w:spacing w:val="-15"/>
          <w:sz w:val="48"/>
          <w:szCs w:val="48"/>
          <w:lang w:val="bg-BG"/>
        </w:rPr>
        <w:t xml:space="preserve">практически </w:t>
      </w:r>
      <w:r w:rsidRPr="002E73E8">
        <w:rPr>
          <w:rFonts w:ascii="Arial Black" w:hAnsi="Arial Black"/>
          <w:caps/>
          <w:color w:val="1EAEE5"/>
          <w:spacing w:val="-15"/>
          <w:sz w:val="48"/>
          <w:szCs w:val="48"/>
        </w:rPr>
        <w:t>Семинар</w:t>
      </w:r>
      <w:r w:rsidRPr="002E73E8">
        <w:rPr>
          <w:rFonts w:ascii="Arial Black" w:hAnsi="Arial Black"/>
          <w:caps/>
          <w:color w:val="1EAEE5"/>
          <w:spacing w:val="-15"/>
          <w:sz w:val="48"/>
          <w:szCs w:val="48"/>
          <w:lang w:val="bg-BG"/>
        </w:rPr>
        <w:t xml:space="preserve"> </w:t>
      </w:r>
      <w:r w:rsidRPr="002E73E8">
        <w:rPr>
          <w:rFonts w:ascii="Arial Black" w:hAnsi="Arial Black"/>
          <w:caps/>
          <w:color w:val="1EAEE5"/>
          <w:spacing w:val="-15"/>
          <w:sz w:val="48"/>
          <w:szCs w:val="48"/>
        </w:rPr>
        <w:t>за кариерно планиране и развитие уменията</w:t>
      </w:r>
      <w:r w:rsidRPr="002E73E8">
        <w:rPr>
          <w:rFonts w:eastAsia="Times New Roman" w:cs="Arial"/>
          <w:b/>
          <w:color w:val="222222"/>
          <w:sz w:val="48"/>
          <w:szCs w:val="48"/>
          <w:lang w:val="bg-BG"/>
        </w:rPr>
        <w:t xml:space="preserve"> </w:t>
      </w:r>
      <w:r w:rsidRPr="002E73E8">
        <w:rPr>
          <w:rFonts w:ascii="Arial Black" w:hAnsi="Arial Black"/>
          <w:caps/>
          <w:color w:val="1EAEE5"/>
          <w:spacing w:val="-15"/>
          <w:sz w:val="48"/>
          <w:szCs w:val="48"/>
        </w:rPr>
        <w:t>на млади учени</w:t>
      </w:r>
    </w:p>
    <w:p w:rsidR="002E73E8" w:rsidRDefault="002E73E8" w:rsidP="001C6C0E">
      <w:pPr>
        <w:spacing w:after="0" w:line="240" w:lineRule="auto"/>
        <w:rPr>
          <w:rFonts w:eastAsiaTheme="minorHAnsi" w:cs="Arial"/>
          <w:b/>
          <w:color w:val="1EAEE5"/>
          <w:sz w:val="28"/>
          <w:szCs w:val="28"/>
          <w:lang w:val="bg-BG" w:eastAsia="en-GB"/>
        </w:rPr>
      </w:pPr>
    </w:p>
    <w:p w:rsidR="001C6C0E" w:rsidRPr="002E73E8" w:rsidRDefault="009941E9" w:rsidP="001C6C0E">
      <w:pPr>
        <w:spacing w:after="0" w:line="240" w:lineRule="auto"/>
        <w:rPr>
          <w:rFonts w:eastAsiaTheme="minorHAnsi" w:cs="Arial"/>
          <w:b/>
          <w:color w:val="1EAEE5"/>
          <w:sz w:val="16"/>
          <w:szCs w:val="16"/>
          <w:lang w:val="bg-BG" w:eastAsia="en-GB"/>
        </w:rPr>
      </w:pPr>
      <w:r w:rsidRPr="002E73E8">
        <w:rPr>
          <w:rFonts w:eastAsiaTheme="minorHAnsi" w:cs="Arial"/>
          <w:b/>
          <w:color w:val="1EAEE5"/>
          <w:sz w:val="28"/>
          <w:szCs w:val="28"/>
          <w:lang w:val="bg-BG" w:eastAsia="en-GB"/>
        </w:rPr>
        <w:t>Кога</w:t>
      </w:r>
      <w:r w:rsidR="001C6C0E" w:rsidRPr="002E73E8">
        <w:rPr>
          <w:rFonts w:eastAsiaTheme="minorHAnsi" w:cs="Arial"/>
          <w:b/>
          <w:color w:val="1EAEE5"/>
          <w:sz w:val="28"/>
          <w:szCs w:val="28"/>
          <w:lang w:val="bg-BG" w:eastAsia="en-GB"/>
        </w:rPr>
        <w:t xml:space="preserve">? </w:t>
      </w:r>
    </w:p>
    <w:p w:rsidR="001C6C0E" w:rsidRPr="00F46A36" w:rsidRDefault="009941E9" w:rsidP="001C6C0E">
      <w:pPr>
        <w:pStyle w:val="Title"/>
        <w:jc w:val="left"/>
        <w:rPr>
          <w:rFonts w:ascii="Arial" w:hAnsi="Arial" w:cs="Arial"/>
          <w:b/>
          <w:i w:val="0"/>
          <w:noProof/>
          <w:color w:val="1EAEE5"/>
          <w:sz w:val="28"/>
          <w:szCs w:val="28"/>
          <w:lang w:val="bg-BG"/>
        </w:rPr>
      </w:pPr>
      <w:r w:rsidRPr="00F46A36">
        <w:rPr>
          <w:rFonts w:ascii="Arial" w:hAnsi="Arial" w:cs="Arial"/>
          <w:b/>
          <w:i w:val="0"/>
          <w:noProof/>
          <w:color w:val="1EAEE5"/>
          <w:sz w:val="28"/>
          <w:szCs w:val="28"/>
          <w:lang w:val="bg-BG"/>
        </w:rPr>
        <w:t>четвъртък</w:t>
      </w:r>
      <w:r w:rsidR="001C6C0E" w:rsidRPr="00F46A36">
        <w:rPr>
          <w:rFonts w:ascii="Arial" w:hAnsi="Arial" w:cs="Arial"/>
          <w:b/>
          <w:i w:val="0"/>
          <w:noProof/>
          <w:color w:val="1EAEE5"/>
          <w:sz w:val="28"/>
          <w:szCs w:val="28"/>
        </w:rPr>
        <w:t xml:space="preserve">, </w:t>
      </w:r>
      <w:r w:rsidRPr="00F46A36">
        <w:rPr>
          <w:rFonts w:ascii="Arial" w:hAnsi="Arial" w:cs="Arial"/>
          <w:b/>
          <w:i w:val="0"/>
          <w:noProof/>
          <w:color w:val="1EAEE5"/>
          <w:sz w:val="28"/>
          <w:szCs w:val="28"/>
          <w:lang w:val="bg-BG"/>
        </w:rPr>
        <w:t>30</w:t>
      </w:r>
      <w:r w:rsidR="001C6C0E" w:rsidRPr="00F46A36">
        <w:rPr>
          <w:rFonts w:ascii="Arial" w:hAnsi="Arial" w:cs="Arial"/>
          <w:b/>
          <w:i w:val="0"/>
          <w:noProof/>
          <w:color w:val="1EAEE5"/>
          <w:sz w:val="28"/>
          <w:szCs w:val="28"/>
        </w:rPr>
        <w:t xml:space="preserve"> </w:t>
      </w:r>
      <w:r w:rsidRPr="00F46A36">
        <w:rPr>
          <w:rFonts w:ascii="Arial" w:hAnsi="Arial" w:cs="Arial"/>
          <w:b/>
          <w:i w:val="0"/>
          <w:noProof/>
          <w:color w:val="1EAEE5"/>
          <w:sz w:val="28"/>
          <w:szCs w:val="28"/>
          <w:lang w:val="bg-BG"/>
        </w:rPr>
        <w:t>януари</w:t>
      </w:r>
    </w:p>
    <w:p w:rsidR="005676DF" w:rsidRDefault="001C6C0E" w:rsidP="001C6C0E">
      <w:pPr>
        <w:spacing w:after="0" w:line="240" w:lineRule="auto"/>
        <w:rPr>
          <w:rFonts w:eastAsiaTheme="minorHAnsi" w:cs="Arial"/>
          <w:b/>
          <w:iCs/>
          <w:noProof/>
          <w:color w:val="1EAEE5"/>
          <w:sz w:val="28"/>
          <w:szCs w:val="28"/>
          <w:lang w:val="bg-BG"/>
        </w:rPr>
      </w:pPr>
      <w:r w:rsidRPr="002E73E8">
        <w:rPr>
          <w:rFonts w:eastAsiaTheme="minorHAnsi" w:cs="Arial"/>
          <w:b/>
          <w:iCs/>
          <w:noProof/>
          <w:color w:val="1EAEE5"/>
          <w:sz w:val="28"/>
          <w:szCs w:val="28"/>
          <w:lang w:val="en-GB"/>
        </w:rPr>
        <w:t>1</w:t>
      </w:r>
      <w:r w:rsidR="009941E9" w:rsidRPr="002E73E8">
        <w:rPr>
          <w:rFonts w:eastAsiaTheme="minorHAnsi" w:cs="Arial"/>
          <w:b/>
          <w:iCs/>
          <w:noProof/>
          <w:color w:val="1EAEE5"/>
          <w:sz w:val="28"/>
          <w:szCs w:val="28"/>
          <w:lang w:val="bg-BG"/>
        </w:rPr>
        <w:t>0</w:t>
      </w:r>
      <w:r w:rsidRPr="002E73E8">
        <w:rPr>
          <w:rFonts w:eastAsiaTheme="minorHAnsi" w:cs="Arial"/>
          <w:b/>
          <w:iCs/>
          <w:noProof/>
          <w:color w:val="1EAEE5"/>
          <w:sz w:val="28"/>
          <w:szCs w:val="28"/>
          <w:lang w:val="en-GB"/>
        </w:rPr>
        <w:t>:00</w:t>
      </w:r>
      <w:r w:rsidR="009941E9" w:rsidRPr="002E73E8">
        <w:rPr>
          <w:rFonts w:eastAsiaTheme="minorHAnsi" w:cs="Arial"/>
          <w:b/>
          <w:iCs/>
          <w:noProof/>
          <w:color w:val="1EAEE5"/>
          <w:sz w:val="28"/>
          <w:szCs w:val="28"/>
          <w:lang w:val="bg-BG"/>
        </w:rPr>
        <w:t xml:space="preserve"> – 11:30</w:t>
      </w:r>
      <w:r w:rsidRPr="002E73E8">
        <w:rPr>
          <w:rFonts w:eastAsiaTheme="minorHAnsi" w:cs="Arial"/>
          <w:b/>
          <w:iCs/>
          <w:noProof/>
          <w:color w:val="1EAEE5"/>
          <w:sz w:val="28"/>
          <w:szCs w:val="28"/>
          <w:lang w:val="en-GB"/>
        </w:rPr>
        <w:t xml:space="preserve">, </w:t>
      </w:r>
    </w:p>
    <w:p w:rsidR="005676DF" w:rsidRDefault="005676DF" w:rsidP="005676DF">
      <w:pPr>
        <w:spacing w:after="0" w:line="240" w:lineRule="auto"/>
        <w:rPr>
          <w:rFonts w:eastAsiaTheme="minorHAnsi" w:cs="Arial"/>
          <w:b/>
          <w:iCs/>
          <w:noProof/>
          <w:color w:val="1EAEE5"/>
          <w:sz w:val="28"/>
          <w:szCs w:val="28"/>
          <w:lang w:val="bg-BG"/>
        </w:rPr>
      </w:pPr>
    </w:p>
    <w:p w:rsidR="005676DF" w:rsidRDefault="005676DF" w:rsidP="005676DF">
      <w:pPr>
        <w:spacing w:after="0" w:line="240" w:lineRule="auto"/>
        <w:rPr>
          <w:rFonts w:eastAsiaTheme="minorHAnsi" w:cs="Arial"/>
          <w:b/>
          <w:iCs/>
          <w:noProof/>
          <w:color w:val="1EAEE5"/>
          <w:sz w:val="28"/>
          <w:szCs w:val="28"/>
          <w:lang w:val="bg-BG"/>
        </w:rPr>
      </w:pPr>
      <w:r>
        <w:rPr>
          <w:rFonts w:eastAsiaTheme="minorHAnsi" w:cs="Arial"/>
          <w:b/>
          <w:iCs/>
          <w:noProof/>
          <w:color w:val="1EAEE5"/>
          <w:sz w:val="28"/>
          <w:szCs w:val="28"/>
          <w:lang w:val="bg-BG"/>
        </w:rPr>
        <w:t>Къде?</w:t>
      </w:r>
    </w:p>
    <w:p w:rsidR="005676DF" w:rsidRPr="005676DF" w:rsidRDefault="005676DF" w:rsidP="005676DF">
      <w:pPr>
        <w:spacing w:after="0" w:line="240" w:lineRule="auto"/>
        <w:rPr>
          <w:rFonts w:eastAsiaTheme="minorHAnsi" w:cs="Arial"/>
          <w:b/>
          <w:iCs/>
          <w:noProof/>
          <w:color w:val="1EAEE5"/>
          <w:sz w:val="28"/>
          <w:szCs w:val="28"/>
          <w:lang w:val="bg-BG"/>
        </w:rPr>
      </w:pPr>
      <w:r w:rsidRPr="005676DF">
        <w:rPr>
          <w:rFonts w:eastAsiaTheme="minorHAnsi" w:cs="Arial"/>
          <w:b/>
          <w:iCs/>
          <w:noProof/>
          <w:color w:val="1EAEE5"/>
          <w:sz w:val="28"/>
          <w:szCs w:val="28"/>
          <w:lang w:val="bg-BG"/>
        </w:rPr>
        <w:t xml:space="preserve">ул. „Академик Георги Бончев”, </w:t>
      </w:r>
    </w:p>
    <w:p w:rsidR="005676DF" w:rsidRDefault="005676DF" w:rsidP="005676DF">
      <w:pPr>
        <w:spacing w:after="0" w:line="240" w:lineRule="auto"/>
        <w:rPr>
          <w:rFonts w:eastAsiaTheme="minorHAnsi" w:cs="Arial"/>
          <w:b/>
          <w:iCs/>
          <w:noProof/>
          <w:color w:val="1EAEE5"/>
          <w:sz w:val="28"/>
          <w:szCs w:val="28"/>
          <w:lang w:val="bg-BG"/>
        </w:rPr>
      </w:pPr>
      <w:r w:rsidRPr="005676DF">
        <w:rPr>
          <w:rFonts w:eastAsiaTheme="minorHAnsi" w:cs="Arial"/>
          <w:b/>
          <w:iCs/>
          <w:noProof/>
          <w:color w:val="1EAEE5"/>
          <w:sz w:val="28"/>
          <w:szCs w:val="28"/>
          <w:lang w:val="bg-BG"/>
        </w:rPr>
        <w:t>блок 26 Б, ет. 2, Център за обучение – БАН (комплекс на БАН, 4-ти км)</w:t>
      </w:r>
    </w:p>
    <w:p w:rsidR="001C6C0E" w:rsidRPr="002E73E8" w:rsidRDefault="001C6C0E" w:rsidP="001C6C0E">
      <w:pPr>
        <w:spacing w:after="0" w:line="240" w:lineRule="auto"/>
        <w:rPr>
          <w:rFonts w:eastAsiaTheme="minorHAnsi" w:cs="Arial"/>
          <w:b/>
          <w:color w:val="0070C0"/>
          <w:sz w:val="28"/>
          <w:szCs w:val="28"/>
          <w:lang w:val="bg-BG" w:eastAsia="en-GB"/>
        </w:rPr>
      </w:pPr>
    </w:p>
    <w:p w:rsidR="000457D9" w:rsidRPr="002E73E8" w:rsidRDefault="009941E9" w:rsidP="00A36EA7">
      <w:pPr>
        <w:spacing w:after="0" w:line="240" w:lineRule="auto"/>
        <w:rPr>
          <w:rFonts w:eastAsiaTheme="minorHAnsi" w:cs="Arial"/>
          <w:b/>
          <w:color w:val="1EAEE5"/>
          <w:sz w:val="28"/>
          <w:szCs w:val="28"/>
          <w:lang w:val="bg-BG" w:eastAsia="en-GB"/>
        </w:rPr>
      </w:pPr>
      <w:r w:rsidRPr="002E73E8">
        <w:rPr>
          <w:rFonts w:eastAsiaTheme="minorHAnsi" w:cs="Arial"/>
          <w:b/>
          <w:color w:val="1EAEE5"/>
          <w:sz w:val="28"/>
          <w:szCs w:val="28"/>
          <w:lang w:val="bg-BG" w:eastAsia="en-GB"/>
        </w:rPr>
        <w:t xml:space="preserve">Какво? </w:t>
      </w:r>
    </w:p>
    <w:p w:rsidR="00F46A36" w:rsidRPr="00982C8B" w:rsidRDefault="00F46A36" w:rsidP="0030319F">
      <w:pPr>
        <w:spacing w:line="240" w:lineRule="auto"/>
        <w:rPr>
          <w:rFonts w:cs="Arial"/>
          <w:color w:val="7F7F7F" w:themeColor="text1" w:themeTint="80"/>
          <w:sz w:val="23"/>
          <w:szCs w:val="23"/>
          <w:lang w:val="en-GB" w:eastAsia="en-GB"/>
        </w:rPr>
      </w:pPr>
      <w:r w:rsidRPr="00982C8B">
        <w:rPr>
          <w:rFonts w:eastAsia="Times New Roman" w:cs="Arial"/>
          <w:color w:val="7F7F7F" w:themeColor="text1" w:themeTint="80"/>
          <w:lang w:val="bg-BG"/>
        </w:rPr>
        <w:t>Семинарът цели да подпомогне младите учени в тяхната професионална реализация както в академичния сектор, така и в индустрията / бизнес сектора.</w:t>
      </w:r>
    </w:p>
    <w:p w:rsidR="00F46A36" w:rsidRPr="00982C8B" w:rsidRDefault="00F46A36" w:rsidP="00F46A36">
      <w:pPr>
        <w:pStyle w:val="ListParagraph"/>
        <w:numPr>
          <w:ilvl w:val="0"/>
          <w:numId w:val="17"/>
        </w:numPr>
        <w:spacing w:line="240" w:lineRule="auto"/>
        <w:rPr>
          <w:rFonts w:eastAsia="Times New Roman" w:cs="Arial"/>
          <w:color w:val="7F7F7F" w:themeColor="text1" w:themeTint="80"/>
          <w:lang w:val="bg-BG"/>
        </w:rPr>
      </w:pPr>
      <w:r w:rsidRPr="00982C8B">
        <w:rPr>
          <w:rFonts w:eastAsia="Times New Roman" w:cs="Arial"/>
          <w:color w:val="7F7F7F" w:themeColor="text1" w:themeTint="80"/>
          <w:lang w:val="bg-BG"/>
        </w:rPr>
        <w:t xml:space="preserve">Ще бъдат представени основните характеристики на </w:t>
      </w:r>
      <w:r w:rsidRPr="00982C8B">
        <w:rPr>
          <w:rFonts w:cs="Arial"/>
          <w:color w:val="7F7F7F" w:themeColor="text1" w:themeTint="80"/>
          <w:lang w:val="bg-BG"/>
        </w:rPr>
        <w:t>кариерно планиране, развитие</w:t>
      </w:r>
      <w:r w:rsidRPr="00982C8B">
        <w:rPr>
          <w:rFonts w:eastAsia="Times New Roman" w:cs="Arial"/>
          <w:color w:val="7F7F7F" w:themeColor="text1" w:themeTint="80"/>
          <w:lang w:val="bg-BG"/>
        </w:rPr>
        <w:t xml:space="preserve"> уменията</w:t>
      </w:r>
      <w:r w:rsidRPr="00982C8B">
        <w:rPr>
          <w:rFonts w:eastAsia="Times New Roman" w:cs="Arial"/>
          <w:color w:val="7F7F7F" w:themeColor="text1" w:themeTint="80"/>
          <w:lang w:val="en-GB"/>
        </w:rPr>
        <w:t xml:space="preserve"> </w:t>
      </w:r>
      <w:r w:rsidRPr="00982C8B">
        <w:rPr>
          <w:rFonts w:eastAsia="Times New Roman" w:cs="Arial"/>
          <w:color w:val="7F7F7F" w:themeColor="text1" w:themeTint="80"/>
          <w:lang w:val="bg-BG"/>
        </w:rPr>
        <w:t>и начините за тяхното успешно представяне.</w:t>
      </w:r>
    </w:p>
    <w:p w:rsidR="00F46A36" w:rsidRPr="00982C8B" w:rsidRDefault="00F46A36" w:rsidP="00F46A36">
      <w:pPr>
        <w:pStyle w:val="ListParagraph"/>
        <w:numPr>
          <w:ilvl w:val="0"/>
          <w:numId w:val="17"/>
        </w:numPr>
        <w:spacing w:line="240" w:lineRule="auto"/>
        <w:rPr>
          <w:rFonts w:cs="Arial"/>
          <w:color w:val="7F7F7F" w:themeColor="text1" w:themeTint="80"/>
          <w:sz w:val="23"/>
          <w:szCs w:val="23"/>
          <w:lang w:val="en-GB" w:eastAsia="en-GB"/>
        </w:rPr>
      </w:pPr>
      <w:r w:rsidRPr="00982C8B">
        <w:rPr>
          <w:rFonts w:eastAsia="Times New Roman" w:cs="Arial"/>
          <w:color w:val="7F7F7F" w:themeColor="text1" w:themeTint="80"/>
          <w:lang w:val="bg-BG"/>
        </w:rPr>
        <w:t xml:space="preserve">Упражненията ще включват </w:t>
      </w:r>
      <w:r w:rsidRPr="00982C8B">
        <w:rPr>
          <w:rFonts w:cs="Arial"/>
          <w:color w:val="7F7F7F" w:themeColor="text1" w:themeTint="80"/>
          <w:lang w:val="bg-BG"/>
        </w:rPr>
        <w:t>техники и п</w:t>
      </w:r>
      <w:r w:rsidRPr="00982C8B">
        <w:rPr>
          <w:rFonts w:eastAsia="Times New Roman" w:cs="Arial"/>
          <w:color w:val="7F7F7F" w:themeColor="text1" w:themeTint="80"/>
          <w:lang w:val="bg-BG"/>
        </w:rPr>
        <w:t>одход</w:t>
      </w:r>
      <w:r w:rsidRPr="00982C8B">
        <w:rPr>
          <w:rFonts w:cs="Arial"/>
          <w:color w:val="7F7F7F" w:themeColor="text1" w:themeTint="80"/>
          <w:lang w:val="bg-BG"/>
        </w:rPr>
        <w:t xml:space="preserve"> за планиране, проследяване и документиране на уменията, базирани на </w:t>
      </w:r>
      <w:r w:rsidRPr="00982C8B">
        <w:rPr>
          <w:rFonts w:eastAsia="Times New Roman" w:cs="Arial"/>
          <w:color w:val="7F7F7F" w:themeColor="text1" w:themeTint="80"/>
          <w:lang w:val="bg-BG"/>
        </w:rPr>
        <w:t xml:space="preserve">ресурсите разработени от Витае, водеща организация в кариерно развитие на докторанти и учени: </w:t>
      </w:r>
      <w:hyperlink r:id="rId8" w:history="1">
        <w:r w:rsidRPr="00982C8B">
          <w:rPr>
            <w:rStyle w:val="Hyperlink"/>
            <w:rFonts w:eastAsia="Times New Roman" w:cs="Arial"/>
            <w:color w:val="7F7F7F" w:themeColor="text1" w:themeTint="80"/>
            <w:lang w:val="bg-BG"/>
          </w:rPr>
          <w:t>https://www.vitae.ac.uk/researchers-professional-development/why-focus-on-professional-development</w:t>
        </w:r>
      </w:hyperlink>
      <w:r w:rsidRPr="00982C8B">
        <w:rPr>
          <w:rFonts w:eastAsia="Times New Roman" w:cs="Arial"/>
          <w:color w:val="7F7F7F" w:themeColor="text1" w:themeTint="80"/>
          <w:lang w:val="en-GB"/>
        </w:rPr>
        <w:t xml:space="preserve"> </w:t>
      </w:r>
      <w:r w:rsidRPr="00982C8B">
        <w:rPr>
          <w:rFonts w:eastAsia="Times New Roman" w:cs="Arial"/>
          <w:color w:val="7F7F7F" w:themeColor="text1" w:themeTint="80"/>
          <w:lang w:val="bg-BG"/>
        </w:rPr>
        <w:t xml:space="preserve">и </w:t>
      </w:r>
      <w:hyperlink r:id="rId9" w:history="1">
        <w:r w:rsidRPr="00982C8B">
          <w:rPr>
            <w:rStyle w:val="Hyperlink"/>
            <w:rFonts w:eastAsia="Times New Roman" w:cs="Arial"/>
            <w:color w:val="7F7F7F" w:themeColor="text1" w:themeTint="80"/>
            <w:lang w:val="bg-BG"/>
          </w:rPr>
          <w:t>https://www.vitae.ac.</w:t>
        </w:r>
        <w:r w:rsidRPr="00982C8B">
          <w:rPr>
            <w:rStyle w:val="Hyperlink"/>
            <w:rFonts w:eastAsia="Times New Roman" w:cs="Arial"/>
            <w:color w:val="7F7F7F" w:themeColor="text1" w:themeTint="80"/>
            <w:lang w:val="en-GB"/>
          </w:rPr>
          <w:t>uk</w:t>
        </w:r>
      </w:hyperlink>
    </w:p>
    <w:p w:rsidR="002E73E8" w:rsidRPr="002E73E8" w:rsidRDefault="00054415" w:rsidP="002E73E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color w:val="1EAEE5"/>
          <w:sz w:val="28"/>
          <w:szCs w:val="28"/>
          <w:lang w:val="bg-BG" w:eastAsia="en-GB"/>
        </w:rPr>
      </w:pPr>
      <w:r w:rsidRPr="00CE565A">
        <w:rPr>
          <w:rFonts w:eastAsiaTheme="minorHAnsi" w:cs="Arial"/>
          <w:b/>
          <w:color w:val="1EAEE5"/>
          <w:sz w:val="28"/>
          <w:szCs w:val="28"/>
          <w:lang w:val="bg-BG" w:eastAsia="en-GB"/>
        </w:rPr>
        <w:t>Очаквани резултати</w:t>
      </w:r>
      <w:r w:rsidR="002E73E8" w:rsidRPr="002E73E8">
        <w:rPr>
          <w:rFonts w:eastAsiaTheme="minorHAnsi" w:cs="Arial"/>
          <w:b/>
          <w:color w:val="1EAEE5"/>
          <w:sz w:val="28"/>
          <w:szCs w:val="28"/>
          <w:lang w:val="bg-BG" w:eastAsia="en-GB"/>
        </w:rPr>
        <w:t xml:space="preserve">: </w:t>
      </w:r>
    </w:p>
    <w:p w:rsidR="002E73E8" w:rsidRPr="00982C8B" w:rsidRDefault="00CE565A" w:rsidP="00E30B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80" w:line="240" w:lineRule="auto"/>
        <w:rPr>
          <w:rFonts w:eastAsia="Times New Roman" w:cs="Arial"/>
          <w:color w:val="7F7F7F" w:themeColor="text1" w:themeTint="80"/>
          <w:lang w:val="en-GB" w:eastAsia="en-GB"/>
        </w:rPr>
      </w:pPr>
      <w:r w:rsidRPr="00982C8B">
        <w:rPr>
          <w:rFonts w:eastAsia="Times New Roman" w:cs="Arial"/>
          <w:color w:val="7F7F7F" w:themeColor="text1" w:themeTint="80"/>
          <w:lang w:val="bg-BG" w:eastAsia="en-GB"/>
        </w:rPr>
        <w:t>Успешно планиране на кариерно развитие</w:t>
      </w:r>
      <w:r w:rsidR="002E73E8" w:rsidRPr="00982C8B">
        <w:rPr>
          <w:rFonts w:eastAsia="Times New Roman" w:cs="Arial"/>
          <w:color w:val="7F7F7F" w:themeColor="text1" w:themeTint="80"/>
          <w:lang w:val="en-GB" w:eastAsia="en-GB"/>
        </w:rPr>
        <w:t xml:space="preserve"> </w:t>
      </w:r>
      <w:r w:rsidRPr="00982C8B">
        <w:rPr>
          <w:rFonts w:eastAsia="Times New Roman" w:cs="Arial"/>
          <w:color w:val="7F7F7F" w:themeColor="text1" w:themeTint="80"/>
          <w:lang w:val="bg-BG" w:eastAsia="en-GB"/>
        </w:rPr>
        <w:t>с изграждане на ясен и конкретен план за допълнително, продължаващо обучение и развитие</w:t>
      </w:r>
    </w:p>
    <w:p w:rsidR="002E73E8" w:rsidRPr="002E73E8" w:rsidRDefault="00CE565A" w:rsidP="002E73E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color w:val="1EAEE5"/>
          <w:sz w:val="28"/>
          <w:szCs w:val="28"/>
          <w:lang w:val="bg-BG" w:eastAsia="en-GB"/>
        </w:rPr>
      </w:pPr>
      <w:r>
        <w:rPr>
          <w:rFonts w:eastAsiaTheme="minorHAnsi" w:cs="Arial"/>
          <w:b/>
          <w:color w:val="1EAEE5"/>
          <w:sz w:val="28"/>
          <w:szCs w:val="28"/>
          <w:lang w:val="bg-BG" w:eastAsia="en-GB"/>
        </w:rPr>
        <w:t>Ще бъдете по-успешни</w:t>
      </w:r>
      <w:r w:rsidR="002E73E8" w:rsidRPr="002E73E8">
        <w:rPr>
          <w:rFonts w:eastAsiaTheme="minorHAnsi" w:cs="Arial"/>
          <w:b/>
          <w:color w:val="1EAEE5"/>
          <w:sz w:val="28"/>
          <w:szCs w:val="28"/>
          <w:lang w:val="bg-BG" w:eastAsia="en-GB"/>
        </w:rPr>
        <w:t xml:space="preserve">: </w:t>
      </w:r>
    </w:p>
    <w:p w:rsidR="00CE565A" w:rsidRPr="00982C8B" w:rsidRDefault="00CE565A" w:rsidP="00CE565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4" w:line="240" w:lineRule="auto"/>
        <w:rPr>
          <w:rFonts w:eastAsia="Times New Roman" w:cs="Arial"/>
          <w:color w:val="7F7F7F" w:themeColor="text1" w:themeTint="80"/>
          <w:lang w:val="en-GB" w:eastAsia="en-GB"/>
        </w:rPr>
      </w:pPr>
      <w:r w:rsidRPr="00982C8B">
        <w:rPr>
          <w:rFonts w:eastAsia="Times New Roman" w:cs="Arial"/>
          <w:color w:val="7F7F7F" w:themeColor="text1" w:themeTint="80"/>
          <w:lang w:val="bg-BG" w:eastAsia="en-GB"/>
        </w:rPr>
        <w:t xml:space="preserve">В </w:t>
      </w:r>
      <w:r w:rsidRPr="00982C8B">
        <w:rPr>
          <w:rFonts w:eastAsia="Times New Roman" w:cs="Arial"/>
          <w:color w:val="7F7F7F" w:themeColor="text1" w:themeTint="80"/>
          <w:lang w:val="bg-BG"/>
        </w:rPr>
        <w:t>професионална реализация както в академичния сектор, така и в индустрията / бизнес сектора</w:t>
      </w:r>
    </w:p>
    <w:p w:rsidR="002E73E8" w:rsidRPr="00982C8B" w:rsidRDefault="007C6861" w:rsidP="0005441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7F7F7F" w:themeColor="text1" w:themeTint="80"/>
          <w:lang w:val="en-GB" w:eastAsia="en-GB"/>
        </w:rPr>
      </w:pPr>
      <w:r>
        <w:rPr>
          <w:rFonts w:eastAsia="Times New Roman" w:cs="Arial"/>
          <w:color w:val="7F7F7F" w:themeColor="text1" w:themeTint="80"/>
          <w:lang w:val="bg-BG" w:eastAsia="en-GB"/>
        </w:rPr>
        <w:t xml:space="preserve">Представяне на вашето </w:t>
      </w:r>
      <w:r w:rsidR="003A21A5">
        <w:rPr>
          <w:rFonts w:eastAsia="Times New Roman" w:cs="Arial"/>
          <w:color w:val="7F7F7F" w:themeColor="text1" w:themeTint="80"/>
          <w:lang w:val="bg-BG" w:eastAsia="en-GB"/>
        </w:rPr>
        <w:t>кариерно досие и конкретни постигнати резултати</w:t>
      </w:r>
      <w:bookmarkStart w:id="0" w:name="_GoBack"/>
      <w:bookmarkEnd w:id="0"/>
      <w:r w:rsidR="002E73E8" w:rsidRPr="00982C8B">
        <w:rPr>
          <w:rFonts w:eastAsia="Times New Roman" w:cs="Arial"/>
          <w:color w:val="7F7F7F" w:themeColor="text1" w:themeTint="80"/>
          <w:lang w:val="en-GB" w:eastAsia="en-GB"/>
        </w:rPr>
        <w:t xml:space="preserve"> </w:t>
      </w:r>
    </w:p>
    <w:p w:rsidR="000453C7" w:rsidRPr="00982C8B" w:rsidRDefault="000453C7" w:rsidP="0030319F">
      <w:pPr>
        <w:spacing w:line="240" w:lineRule="auto"/>
        <w:rPr>
          <w:rFonts w:eastAsiaTheme="minorHAnsi" w:cs="Arial"/>
          <w:bCs/>
          <w:color w:val="7F7F7F" w:themeColor="text1" w:themeTint="80"/>
        </w:rPr>
      </w:pPr>
    </w:p>
    <w:p w:rsidR="000453C7" w:rsidRPr="00982C8B" w:rsidRDefault="000453C7" w:rsidP="0030319F">
      <w:pPr>
        <w:spacing w:line="240" w:lineRule="auto"/>
        <w:rPr>
          <w:rFonts w:eastAsiaTheme="minorHAnsi" w:cs="Arial"/>
          <w:bCs/>
          <w:color w:val="7F7F7F" w:themeColor="text1" w:themeTint="80"/>
          <w:lang w:val="bg-BG"/>
        </w:rPr>
      </w:pPr>
      <w:r w:rsidRPr="00982C8B">
        <w:rPr>
          <w:color w:val="7F7F7F" w:themeColor="text1" w:themeTint="80"/>
          <w:lang w:val="bg-BG"/>
        </w:rPr>
        <w:t>Красимира Танчева е Мениджър Партньорски Проекти в Британски съвет България</w:t>
      </w:r>
      <w:r w:rsidRPr="00982C8B">
        <w:rPr>
          <w:color w:val="7F7F7F" w:themeColor="text1" w:themeTint="80"/>
        </w:rPr>
        <w:t xml:space="preserve">. </w:t>
      </w:r>
      <w:r w:rsidRPr="00982C8B">
        <w:rPr>
          <w:color w:val="7F7F7F" w:themeColor="text1" w:themeTint="80"/>
          <w:lang w:val="bg-BG"/>
        </w:rPr>
        <w:t>От 2014 г. е била Координатор Проект на</w:t>
      </w:r>
      <w:r w:rsidRPr="00982C8B">
        <w:rPr>
          <w:color w:val="7F7F7F" w:themeColor="text1" w:themeTint="80"/>
        </w:rPr>
        <w:t xml:space="preserve"> EURAXESS PIPERS</w:t>
      </w:r>
      <w:r w:rsidRPr="00982C8B">
        <w:rPr>
          <w:color w:val="7F7F7F" w:themeColor="text1" w:themeTint="80"/>
          <w:lang w:val="bg-BG"/>
        </w:rPr>
        <w:t xml:space="preserve"> и мениджър проекти </w:t>
      </w:r>
      <w:r w:rsidRPr="00982C8B">
        <w:rPr>
          <w:color w:val="7F7F7F" w:themeColor="text1" w:themeTint="80"/>
          <w:lang w:val="en-GB"/>
        </w:rPr>
        <w:t xml:space="preserve">TOPIII </w:t>
      </w:r>
      <w:r w:rsidRPr="00982C8B">
        <w:rPr>
          <w:color w:val="7F7F7F" w:themeColor="text1" w:themeTint="80"/>
          <w:lang w:val="bg-BG"/>
        </w:rPr>
        <w:t xml:space="preserve"> и </w:t>
      </w:r>
      <w:r w:rsidRPr="00982C8B">
        <w:rPr>
          <w:color w:val="7F7F7F" w:themeColor="text1" w:themeTint="80"/>
          <w:lang w:val="en-GB"/>
        </w:rPr>
        <w:t>TOPIV</w:t>
      </w:r>
      <w:r w:rsidRPr="00982C8B">
        <w:rPr>
          <w:color w:val="7F7F7F" w:themeColor="text1" w:themeTint="80"/>
          <w:lang w:val="bg-BG"/>
        </w:rPr>
        <w:t>, проекти за кариерно развитие на учени в мрежата на</w:t>
      </w:r>
      <w:r w:rsidRPr="00982C8B">
        <w:rPr>
          <w:color w:val="7F7F7F" w:themeColor="text1" w:themeTint="80"/>
        </w:rPr>
        <w:t xml:space="preserve"> Euraxess</w:t>
      </w:r>
      <w:r w:rsidRPr="00982C8B">
        <w:rPr>
          <w:color w:val="7F7F7F" w:themeColor="text1" w:themeTint="80"/>
          <w:lang w:val="bg-BG"/>
        </w:rPr>
        <w:t>.</w:t>
      </w:r>
    </w:p>
    <w:sectPr w:rsidR="000453C7" w:rsidRPr="00982C8B" w:rsidSect="001C6C0E">
      <w:headerReference w:type="default" r:id="rId10"/>
      <w:footerReference w:type="default" r:id="rId11"/>
      <w:pgSz w:w="11906" w:h="16838" w:code="9"/>
      <w:pgMar w:top="1134" w:right="1134" w:bottom="1304" w:left="99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BE" w:rsidRDefault="00345CBE" w:rsidP="006C100B">
      <w:pPr>
        <w:spacing w:after="0" w:line="240" w:lineRule="auto"/>
      </w:pPr>
      <w:r>
        <w:separator/>
      </w:r>
    </w:p>
  </w:endnote>
  <w:endnote w:type="continuationSeparator" w:id="0">
    <w:p w:rsidR="00345CBE" w:rsidRDefault="00345CBE" w:rsidP="006C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0B" w:rsidRPr="00A36EA7" w:rsidRDefault="006C100B" w:rsidP="00A36EA7">
    <w:pPr>
      <w:pStyle w:val="Header"/>
      <w:jc w:val="center"/>
      <w:rPr>
        <w:noProof/>
        <w:lang w:val="bg-BG" w:eastAsia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BE" w:rsidRDefault="00345CBE" w:rsidP="006C100B">
      <w:pPr>
        <w:spacing w:after="0" w:line="240" w:lineRule="auto"/>
      </w:pPr>
      <w:r>
        <w:separator/>
      </w:r>
    </w:p>
  </w:footnote>
  <w:footnote w:type="continuationSeparator" w:id="0">
    <w:p w:rsidR="00345CBE" w:rsidRDefault="00345CBE" w:rsidP="006C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25" w:rsidRDefault="00374B25">
    <w:pPr>
      <w:pStyle w:val="Header"/>
    </w:pPr>
  </w:p>
  <w:p w:rsidR="00374B25" w:rsidRDefault="00A36EA7">
    <w:pPr>
      <w:pStyle w:val="Header"/>
    </w:pPr>
    <w:r>
      <w:rPr>
        <w:noProof/>
        <w:lang w:val="bg-BG" w:eastAsia="bg-BG"/>
      </w:rPr>
      <w:drawing>
        <wp:anchor distT="0" distB="864235" distL="114300" distR="114300" simplePos="0" relativeHeight="251659264" behindDoc="0" locked="0" layoutInCell="1" allowOverlap="1">
          <wp:simplePos x="0" y="0"/>
          <wp:positionH relativeFrom="page">
            <wp:posOffset>628650</wp:posOffset>
          </wp:positionH>
          <wp:positionV relativeFrom="page">
            <wp:posOffset>657225</wp:posOffset>
          </wp:positionV>
          <wp:extent cx="1533525" cy="43878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534539C"/>
    <w:multiLevelType w:val="hybridMultilevel"/>
    <w:tmpl w:val="939A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3B6BFB"/>
    <w:multiLevelType w:val="hybridMultilevel"/>
    <w:tmpl w:val="AE9E634A"/>
    <w:lvl w:ilvl="0" w:tplc="F6060408">
      <w:start w:val="1"/>
      <w:numFmt w:val="bullet"/>
      <w:lvlText w:val="*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>
    <w:nsid w:val="1A1A11D0"/>
    <w:multiLevelType w:val="hybridMultilevel"/>
    <w:tmpl w:val="20E65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60BCC"/>
    <w:multiLevelType w:val="hybridMultilevel"/>
    <w:tmpl w:val="735C2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E013D"/>
    <w:multiLevelType w:val="hybridMultilevel"/>
    <w:tmpl w:val="6F2EA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16"/>
  </w:num>
  <w:num w:numId="17">
    <w:abstractNumId w:val="14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F1EEE"/>
    <w:rsid w:val="00004878"/>
    <w:rsid w:val="00011825"/>
    <w:rsid w:val="000144AF"/>
    <w:rsid w:val="0002280E"/>
    <w:rsid w:val="00027243"/>
    <w:rsid w:val="0003002E"/>
    <w:rsid w:val="0003045C"/>
    <w:rsid w:val="00033B93"/>
    <w:rsid w:val="00043BDA"/>
    <w:rsid w:val="000453C7"/>
    <w:rsid w:val="000457D9"/>
    <w:rsid w:val="00054415"/>
    <w:rsid w:val="00054A1F"/>
    <w:rsid w:val="00054F8E"/>
    <w:rsid w:val="00055D4F"/>
    <w:rsid w:val="00057467"/>
    <w:rsid w:val="00057E84"/>
    <w:rsid w:val="000620FB"/>
    <w:rsid w:val="00063452"/>
    <w:rsid w:val="00064FBE"/>
    <w:rsid w:val="00071FDB"/>
    <w:rsid w:val="000753C2"/>
    <w:rsid w:val="00075AE0"/>
    <w:rsid w:val="00094E43"/>
    <w:rsid w:val="000A042A"/>
    <w:rsid w:val="000A5D2D"/>
    <w:rsid w:val="000C5428"/>
    <w:rsid w:val="000C7CD2"/>
    <w:rsid w:val="000D6646"/>
    <w:rsid w:val="000F3E45"/>
    <w:rsid w:val="00101E73"/>
    <w:rsid w:val="001065A6"/>
    <w:rsid w:val="00110B6E"/>
    <w:rsid w:val="00112172"/>
    <w:rsid w:val="00112D3A"/>
    <w:rsid w:val="0011340E"/>
    <w:rsid w:val="00114448"/>
    <w:rsid w:val="00121287"/>
    <w:rsid w:val="00127135"/>
    <w:rsid w:val="0013001E"/>
    <w:rsid w:val="00132201"/>
    <w:rsid w:val="001355A3"/>
    <w:rsid w:val="001356B0"/>
    <w:rsid w:val="0014475F"/>
    <w:rsid w:val="00151A4D"/>
    <w:rsid w:val="00151D11"/>
    <w:rsid w:val="0015228A"/>
    <w:rsid w:val="00152978"/>
    <w:rsid w:val="00152A95"/>
    <w:rsid w:val="001546AF"/>
    <w:rsid w:val="00156EA8"/>
    <w:rsid w:val="001612E6"/>
    <w:rsid w:val="00161B45"/>
    <w:rsid w:val="00162E1E"/>
    <w:rsid w:val="00170B80"/>
    <w:rsid w:val="0017323E"/>
    <w:rsid w:val="00187C38"/>
    <w:rsid w:val="001946B5"/>
    <w:rsid w:val="001A5462"/>
    <w:rsid w:val="001A78EE"/>
    <w:rsid w:val="001B0A4F"/>
    <w:rsid w:val="001B14FD"/>
    <w:rsid w:val="001B548C"/>
    <w:rsid w:val="001B6365"/>
    <w:rsid w:val="001B6ACF"/>
    <w:rsid w:val="001C252A"/>
    <w:rsid w:val="001C6C0E"/>
    <w:rsid w:val="001D3EE8"/>
    <w:rsid w:val="001E0CFF"/>
    <w:rsid w:val="001E203D"/>
    <w:rsid w:val="001E329A"/>
    <w:rsid w:val="001E7B90"/>
    <w:rsid w:val="001F17F0"/>
    <w:rsid w:val="00203B75"/>
    <w:rsid w:val="00212064"/>
    <w:rsid w:val="0021336A"/>
    <w:rsid w:val="00223C58"/>
    <w:rsid w:val="00225E01"/>
    <w:rsid w:val="0023718B"/>
    <w:rsid w:val="002523A1"/>
    <w:rsid w:val="00254805"/>
    <w:rsid w:val="002631C9"/>
    <w:rsid w:val="00263D00"/>
    <w:rsid w:val="00264FB4"/>
    <w:rsid w:val="002663C9"/>
    <w:rsid w:val="0027084D"/>
    <w:rsid w:val="0027232D"/>
    <w:rsid w:val="00281A3E"/>
    <w:rsid w:val="002864EF"/>
    <w:rsid w:val="00295777"/>
    <w:rsid w:val="00295874"/>
    <w:rsid w:val="0029630E"/>
    <w:rsid w:val="002977D2"/>
    <w:rsid w:val="002A01B1"/>
    <w:rsid w:val="002A5C35"/>
    <w:rsid w:val="002B38BC"/>
    <w:rsid w:val="002B3CD9"/>
    <w:rsid w:val="002C1257"/>
    <w:rsid w:val="002C4114"/>
    <w:rsid w:val="002C4993"/>
    <w:rsid w:val="002C7159"/>
    <w:rsid w:val="002D16A6"/>
    <w:rsid w:val="002E73E8"/>
    <w:rsid w:val="0030319F"/>
    <w:rsid w:val="003059F8"/>
    <w:rsid w:val="00312474"/>
    <w:rsid w:val="00322D9C"/>
    <w:rsid w:val="00324DC8"/>
    <w:rsid w:val="00345CBE"/>
    <w:rsid w:val="00346464"/>
    <w:rsid w:val="00346992"/>
    <w:rsid w:val="00350A2C"/>
    <w:rsid w:val="00357C12"/>
    <w:rsid w:val="0036629D"/>
    <w:rsid w:val="00372A1E"/>
    <w:rsid w:val="0037341E"/>
    <w:rsid w:val="00373B0A"/>
    <w:rsid w:val="00374B25"/>
    <w:rsid w:val="00375702"/>
    <w:rsid w:val="00376D20"/>
    <w:rsid w:val="00380F14"/>
    <w:rsid w:val="00383F3A"/>
    <w:rsid w:val="003845CF"/>
    <w:rsid w:val="0038465E"/>
    <w:rsid w:val="00386B10"/>
    <w:rsid w:val="003A21A5"/>
    <w:rsid w:val="003B38D5"/>
    <w:rsid w:val="003B5A7B"/>
    <w:rsid w:val="003C1893"/>
    <w:rsid w:val="003C26EB"/>
    <w:rsid w:val="003C7449"/>
    <w:rsid w:val="003D5767"/>
    <w:rsid w:val="003D7EF5"/>
    <w:rsid w:val="003E2E12"/>
    <w:rsid w:val="003E5884"/>
    <w:rsid w:val="003E60FB"/>
    <w:rsid w:val="004034C4"/>
    <w:rsid w:val="0040404C"/>
    <w:rsid w:val="00430511"/>
    <w:rsid w:val="00433128"/>
    <w:rsid w:val="004435A0"/>
    <w:rsid w:val="00457F9B"/>
    <w:rsid w:val="00462355"/>
    <w:rsid w:val="00470AD3"/>
    <w:rsid w:val="004802DC"/>
    <w:rsid w:val="0049184C"/>
    <w:rsid w:val="004924C0"/>
    <w:rsid w:val="0049293F"/>
    <w:rsid w:val="0049583C"/>
    <w:rsid w:val="0049784C"/>
    <w:rsid w:val="004A6770"/>
    <w:rsid w:val="004B4706"/>
    <w:rsid w:val="004C2156"/>
    <w:rsid w:val="004C3821"/>
    <w:rsid w:val="004D2072"/>
    <w:rsid w:val="004D20E2"/>
    <w:rsid w:val="004D63FF"/>
    <w:rsid w:val="004F1082"/>
    <w:rsid w:val="004F46A1"/>
    <w:rsid w:val="0050049A"/>
    <w:rsid w:val="0050235B"/>
    <w:rsid w:val="00505C36"/>
    <w:rsid w:val="005110D2"/>
    <w:rsid w:val="005120B1"/>
    <w:rsid w:val="0051769F"/>
    <w:rsid w:val="0052158A"/>
    <w:rsid w:val="00530053"/>
    <w:rsid w:val="005676DF"/>
    <w:rsid w:val="005715AB"/>
    <w:rsid w:val="00572456"/>
    <w:rsid w:val="0057468D"/>
    <w:rsid w:val="0057717C"/>
    <w:rsid w:val="005857FC"/>
    <w:rsid w:val="0058706D"/>
    <w:rsid w:val="005944FC"/>
    <w:rsid w:val="005A17DC"/>
    <w:rsid w:val="005A7007"/>
    <w:rsid w:val="005A790B"/>
    <w:rsid w:val="005B5EB1"/>
    <w:rsid w:val="005B6C38"/>
    <w:rsid w:val="005C2372"/>
    <w:rsid w:val="005C6C58"/>
    <w:rsid w:val="005D4063"/>
    <w:rsid w:val="005E1EC4"/>
    <w:rsid w:val="005E25FD"/>
    <w:rsid w:val="005E41D7"/>
    <w:rsid w:val="005E5813"/>
    <w:rsid w:val="005E6214"/>
    <w:rsid w:val="005F69C5"/>
    <w:rsid w:val="006044F1"/>
    <w:rsid w:val="006154FF"/>
    <w:rsid w:val="00616046"/>
    <w:rsid w:val="00620E7E"/>
    <w:rsid w:val="00621D1C"/>
    <w:rsid w:val="00632FAD"/>
    <w:rsid w:val="00641FD6"/>
    <w:rsid w:val="0064234E"/>
    <w:rsid w:val="006437FA"/>
    <w:rsid w:val="00661FE8"/>
    <w:rsid w:val="00665E60"/>
    <w:rsid w:val="00665EB2"/>
    <w:rsid w:val="00666237"/>
    <w:rsid w:val="006723E9"/>
    <w:rsid w:val="006750EA"/>
    <w:rsid w:val="00680719"/>
    <w:rsid w:val="006823EB"/>
    <w:rsid w:val="006842D8"/>
    <w:rsid w:val="00694F17"/>
    <w:rsid w:val="00695744"/>
    <w:rsid w:val="006976DB"/>
    <w:rsid w:val="006A0321"/>
    <w:rsid w:val="006A0AF2"/>
    <w:rsid w:val="006A1EEB"/>
    <w:rsid w:val="006A7080"/>
    <w:rsid w:val="006C100B"/>
    <w:rsid w:val="006C1ABF"/>
    <w:rsid w:val="006C6CCD"/>
    <w:rsid w:val="006D7AD3"/>
    <w:rsid w:val="006E22B4"/>
    <w:rsid w:val="006E6D4A"/>
    <w:rsid w:val="006F5DC7"/>
    <w:rsid w:val="006F77C6"/>
    <w:rsid w:val="00710736"/>
    <w:rsid w:val="007109F2"/>
    <w:rsid w:val="007146F2"/>
    <w:rsid w:val="007155F3"/>
    <w:rsid w:val="007214BA"/>
    <w:rsid w:val="00731955"/>
    <w:rsid w:val="00741F4B"/>
    <w:rsid w:val="00756CFF"/>
    <w:rsid w:val="00760142"/>
    <w:rsid w:val="00760FD9"/>
    <w:rsid w:val="00764C0B"/>
    <w:rsid w:val="0076509E"/>
    <w:rsid w:val="00772413"/>
    <w:rsid w:val="007746F1"/>
    <w:rsid w:val="00783AB8"/>
    <w:rsid w:val="00795A09"/>
    <w:rsid w:val="007A4CCF"/>
    <w:rsid w:val="007A6A2F"/>
    <w:rsid w:val="007B0C18"/>
    <w:rsid w:val="007B3FE5"/>
    <w:rsid w:val="007B5069"/>
    <w:rsid w:val="007C3B3A"/>
    <w:rsid w:val="007C4197"/>
    <w:rsid w:val="007C6861"/>
    <w:rsid w:val="007D28B2"/>
    <w:rsid w:val="007D6991"/>
    <w:rsid w:val="007E66C3"/>
    <w:rsid w:val="007E7AF0"/>
    <w:rsid w:val="007F1514"/>
    <w:rsid w:val="007F34FE"/>
    <w:rsid w:val="007F37F2"/>
    <w:rsid w:val="007F5E64"/>
    <w:rsid w:val="00802135"/>
    <w:rsid w:val="00802EB2"/>
    <w:rsid w:val="008079E1"/>
    <w:rsid w:val="0081075A"/>
    <w:rsid w:val="00816846"/>
    <w:rsid w:val="008239D6"/>
    <w:rsid w:val="00825D36"/>
    <w:rsid w:val="00831451"/>
    <w:rsid w:val="008425FF"/>
    <w:rsid w:val="00842DFA"/>
    <w:rsid w:val="008454D1"/>
    <w:rsid w:val="008476F4"/>
    <w:rsid w:val="00851407"/>
    <w:rsid w:val="0086151F"/>
    <w:rsid w:val="00862480"/>
    <w:rsid w:val="00867B3D"/>
    <w:rsid w:val="00875416"/>
    <w:rsid w:val="00876271"/>
    <w:rsid w:val="008826D9"/>
    <w:rsid w:val="00882791"/>
    <w:rsid w:val="008829F4"/>
    <w:rsid w:val="00894E2B"/>
    <w:rsid w:val="008A6E6F"/>
    <w:rsid w:val="008B1931"/>
    <w:rsid w:val="008D7D05"/>
    <w:rsid w:val="008E1651"/>
    <w:rsid w:val="008E72BD"/>
    <w:rsid w:val="008F2F7F"/>
    <w:rsid w:val="008F68C2"/>
    <w:rsid w:val="00902390"/>
    <w:rsid w:val="00905554"/>
    <w:rsid w:val="00913AAF"/>
    <w:rsid w:val="00913B12"/>
    <w:rsid w:val="009161B7"/>
    <w:rsid w:val="00920C7A"/>
    <w:rsid w:val="00923341"/>
    <w:rsid w:val="00930EF5"/>
    <w:rsid w:val="009348A0"/>
    <w:rsid w:val="0093667D"/>
    <w:rsid w:val="00936784"/>
    <w:rsid w:val="00937B27"/>
    <w:rsid w:val="00947F16"/>
    <w:rsid w:val="00957712"/>
    <w:rsid w:val="00964A42"/>
    <w:rsid w:val="00973F49"/>
    <w:rsid w:val="00982C8B"/>
    <w:rsid w:val="009830DF"/>
    <w:rsid w:val="00986618"/>
    <w:rsid w:val="009941E9"/>
    <w:rsid w:val="009974BE"/>
    <w:rsid w:val="009A019E"/>
    <w:rsid w:val="009A6BA9"/>
    <w:rsid w:val="009A6DA2"/>
    <w:rsid w:val="009B3BC5"/>
    <w:rsid w:val="009B4475"/>
    <w:rsid w:val="009C0F66"/>
    <w:rsid w:val="009C0FE6"/>
    <w:rsid w:val="009C3D31"/>
    <w:rsid w:val="009C7A33"/>
    <w:rsid w:val="009C7F44"/>
    <w:rsid w:val="009D1FF2"/>
    <w:rsid w:val="009D79D6"/>
    <w:rsid w:val="009E0907"/>
    <w:rsid w:val="009E1EB2"/>
    <w:rsid w:val="009E425D"/>
    <w:rsid w:val="009E7036"/>
    <w:rsid w:val="009E7037"/>
    <w:rsid w:val="009F04E9"/>
    <w:rsid w:val="009F12D8"/>
    <w:rsid w:val="009F1EEE"/>
    <w:rsid w:val="00A15C5D"/>
    <w:rsid w:val="00A17C3C"/>
    <w:rsid w:val="00A27B85"/>
    <w:rsid w:val="00A306AD"/>
    <w:rsid w:val="00A31DF9"/>
    <w:rsid w:val="00A3371F"/>
    <w:rsid w:val="00A36EA7"/>
    <w:rsid w:val="00A5005D"/>
    <w:rsid w:val="00A50BF2"/>
    <w:rsid w:val="00A51482"/>
    <w:rsid w:val="00A541A8"/>
    <w:rsid w:val="00A55C4A"/>
    <w:rsid w:val="00A65CA7"/>
    <w:rsid w:val="00A67B7B"/>
    <w:rsid w:val="00A86CC9"/>
    <w:rsid w:val="00A969DE"/>
    <w:rsid w:val="00AA70D3"/>
    <w:rsid w:val="00AB3314"/>
    <w:rsid w:val="00AB43B6"/>
    <w:rsid w:val="00AB5511"/>
    <w:rsid w:val="00AB73C1"/>
    <w:rsid w:val="00AC407D"/>
    <w:rsid w:val="00AC677A"/>
    <w:rsid w:val="00AD06CA"/>
    <w:rsid w:val="00AD10D9"/>
    <w:rsid w:val="00AD3C98"/>
    <w:rsid w:val="00AD427D"/>
    <w:rsid w:val="00AD7F03"/>
    <w:rsid w:val="00AE1C86"/>
    <w:rsid w:val="00AE2F76"/>
    <w:rsid w:val="00AE427D"/>
    <w:rsid w:val="00AE6051"/>
    <w:rsid w:val="00AF4B4A"/>
    <w:rsid w:val="00B020C5"/>
    <w:rsid w:val="00B06F52"/>
    <w:rsid w:val="00B10ED0"/>
    <w:rsid w:val="00B13A38"/>
    <w:rsid w:val="00B1617C"/>
    <w:rsid w:val="00B25012"/>
    <w:rsid w:val="00B33ED7"/>
    <w:rsid w:val="00B45339"/>
    <w:rsid w:val="00B46FE9"/>
    <w:rsid w:val="00B52F5D"/>
    <w:rsid w:val="00B53214"/>
    <w:rsid w:val="00B5379E"/>
    <w:rsid w:val="00B600AD"/>
    <w:rsid w:val="00B60875"/>
    <w:rsid w:val="00B75C5C"/>
    <w:rsid w:val="00B86D39"/>
    <w:rsid w:val="00B8760D"/>
    <w:rsid w:val="00B9427C"/>
    <w:rsid w:val="00BA63F9"/>
    <w:rsid w:val="00BA6AB2"/>
    <w:rsid w:val="00BA748F"/>
    <w:rsid w:val="00BC178A"/>
    <w:rsid w:val="00BC3A27"/>
    <w:rsid w:val="00BC5161"/>
    <w:rsid w:val="00BD594E"/>
    <w:rsid w:val="00BD5F6A"/>
    <w:rsid w:val="00BD64A9"/>
    <w:rsid w:val="00BD7F63"/>
    <w:rsid w:val="00BE641E"/>
    <w:rsid w:val="00BF0291"/>
    <w:rsid w:val="00BF3B54"/>
    <w:rsid w:val="00C020AC"/>
    <w:rsid w:val="00C050BD"/>
    <w:rsid w:val="00C10AE8"/>
    <w:rsid w:val="00C2150B"/>
    <w:rsid w:val="00C32938"/>
    <w:rsid w:val="00C32FBD"/>
    <w:rsid w:val="00C37040"/>
    <w:rsid w:val="00C378E8"/>
    <w:rsid w:val="00C42E1B"/>
    <w:rsid w:val="00C543CC"/>
    <w:rsid w:val="00C54D07"/>
    <w:rsid w:val="00C56C71"/>
    <w:rsid w:val="00C56D1B"/>
    <w:rsid w:val="00C6038A"/>
    <w:rsid w:val="00C613F8"/>
    <w:rsid w:val="00C62A9B"/>
    <w:rsid w:val="00C672C5"/>
    <w:rsid w:val="00C74F1C"/>
    <w:rsid w:val="00C77866"/>
    <w:rsid w:val="00C86F6B"/>
    <w:rsid w:val="00C90498"/>
    <w:rsid w:val="00CA2BA6"/>
    <w:rsid w:val="00CB2D8C"/>
    <w:rsid w:val="00CB3D18"/>
    <w:rsid w:val="00CB4389"/>
    <w:rsid w:val="00CB44EF"/>
    <w:rsid w:val="00CB5180"/>
    <w:rsid w:val="00CC0190"/>
    <w:rsid w:val="00CD72E1"/>
    <w:rsid w:val="00CE565A"/>
    <w:rsid w:val="00CE7385"/>
    <w:rsid w:val="00CF00F0"/>
    <w:rsid w:val="00CF0768"/>
    <w:rsid w:val="00CF6B0F"/>
    <w:rsid w:val="00D05675"/>
    <w:rsid w:val="00D07A9E"/>
    <w:rsid w:val="00D236DD"/>
    <w:rsid w:val="00D36DDF"/>
    <w:rsid w:val="00D40508"/>
    <w:rsid w:val="00D4376B"/>
    <w:rsid w:val="00D46763"/>
    <w:rsid w:val="00D50216"/>
    <w:rsid w:val="00D52881"/>
    <w:rsid w:val="00D56084"/>
    <w:rsid w:val="00D62EB0"/>
    <w:rsid w:val="00D64075"/>
    <w:rsid w:val="00D6586E"/>
    <w:rsid w:val="00D6735F"/>
    <w:rsid w:val="00D708FC"/>
    <w:rsid w:val="00D711F7"/>
    <w:rsid w:val="00D7298B"/>
    <w:rsid w:val="00D75233"/>
    <w:rsid w:val="00D77919"/>
    <w:rsid w:val="00D81DD2"/>
    <w:rsid w:val="00D83F65"/>
    <w:rsid w:val="00D917DB"/>
    <w:rsid w:val="00D9225A"/>
    <w:rsid w:val="00DA7675"/>
    <w:rsid w:val="00DB6D23"/>
    <w:rsid w:val="00DB76C4"/>
    <w:rsid w:val="00DC2CD6"/>
    <w:rsid w:val="00DC5974"/>
    <w:rsid w:val="00DD1595"/>
    <w:rsid w:val="00DD2ECB"/>
    <w:rsid w:val="00DD6E4A"/>
    <w:rsid w:val="00DF111C"/>
    <w:rsid w:val="00DF2402"/>
    <w:rsid w:val="00DF644C"/>
    <w:rsid w:val="00DF6D88"/>
    <w:rsid w:val="00E01F83"/>
    <w:rsid w:val="00E02A69"/>
    <w:rsid w:val="00E05964"/>
    <w:rsid w:val="00E11EED"/>
    <w:rsid w:val="00E13E2D"/>
    <w:rsid w:val="00E14AF1"/>
    <w:rsid w:val="00E1587C"/>
    <w:rsid w:val="00E2062D"/>
    <w:rsid w:val="00E25A7A"/>
    <w:rsid w:val="00E37851"/>
    <w:rsid w:val="00E37A07"/>
    <w:rsid w:val="00E4350C"/>
    <w:rsid w:val="00E54BB7"/>
    <w:rsid w:val="00E5553D"/>
    <w:rsid w:val="00E67DAC"/>
    <w:rsid w:val="00E769B7"/>
    <w:rsid w:val="00E8538A"/>
    <w:rsid w:val="00EB17F6"/>
    <w:rsid w:val="00EB1FC0"/>
    <w:rsid w:val="00EB420D"/>
    <w:rsid w:val="00EB539A"/>
    <w:rsid w:val="00EC2383"/>
    <w:rsid w:val="00EC31A1"/>
    <w:rsid w:val="00EC46B9"/>
    <w:rsid w:val="00EC7016"/>
    <w:rsid w:val="00ED3FDB"/>
    <w:rsid w:val="00EE42EF"/>
    <w:rsid w:val="00F0600D"/>
    <w:rsid w:val="00F26F10"/>
    <w:rsid w:val="00F279D8"/>
    <w:rsid w:val="00F354C3"/>
    <w:rsid w:val="00F43ED6"/>
    <w:rsid w:val="00F44DDD"/>
    <w:rsid w:val="00F4682A"/>
    <w:rsid w:val="00F46A36"/>
    <w:rsid w:val="00F52266"/>
    <w:rsid w:val="00F5299C"/>
    <w:rsid w:val="00F57E45"/>
    <w:rsid w:val="00F62266"/>
    <w:rsid w:val="00F63B7B"/>
    <w:rsid w:val="00F7119D"/>
    <w:rsid w:val="00F87CFA"/>
    <w:rsid w:val="00F91EEF"/>
    <w:rsid w:val="00F9511B"/>
    <w:rsid w:val="00FA7596"/>
    <w:rsid w:val="00FB088D"/>
    <w:rsid w:val="00FC4688"/>
    <w:rsid w:val="00FD4ECC"/>
    <w:rsid w:val="00FD5992"/>
    <w:rsid w:val="00FD7DFC"/>
    <w:rsid w:val="00FE0CEF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EE"/>
    <w:pPr>
      <w:spacing w:after="260" w:line="260" w:lineRule="exact"/>
    </w:pPr>
    <w:rPr>
      <w:rFonts w:ascii="Arial" w:eastAsiaTheme="minorEastAsia" w:hAnsi="Arial" w:cstheme="minorBidi"/>
      <w:color w:val="4A4A4A"/>
      <w:sz w:val="22"/>
      <w:szCs w:val="22"/>
      <w:lang w:val="en-US"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9F1EEE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  <w:lang w:val="en-US" w:eastAsia="en-US"/>
    </w:rPr>
  </w:style>
  <w:style w:type="paragraph" w:styleId="Heading6">
    <w:name w:val="heading 6"/>
    <w:basedOn w:val="Normal"/>
    <w:next w:val="Normal"/>
    <w:qFormat/>
    <w:rsid w:val="00114448"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114448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114448"/>
    <w:pPr>
      <w:ind w:left="1600"/>
    </w:pPr>
  </w:style>
  <w:style w:type="paragraph" w:customStyle="1" w:styleId="SubHeading">
    <w:name w:val="Sub Heading"/>
    <w:basedOn w:val="Normal"/>
    <w:next w:val="Normal"/>
    <w:rsid w:val="00114448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114448"/>
    <w:pPr>
      <w:keepNext/>
      <w:numPr>
        <w:numId w:val="11"/>
      </w:numPr>
      <w:spacing w:before="440" w:after="40"/>
    </w:pPr>
    <w:rPr>
      <w:b/>
    </w:rPr>
  </w:style>
  <w:style w:type="paragraph" w:customStyle="1" w:styleId="NumberedBodyText">
    <w:name w:val="Numbered Body Text"/>
    <w:basedOn w:val="Normal"/>
    <w:rsid w:val="00114448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114448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114448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Footer">
    <w:name w:val="footer"/>
    <w:basedOn w:val="Normal"/>
    <w:semiHidden/>
    <w:rsid w:val="00114448"/>
    <w:pPr>
      <w:tabs>
        <w:tab w:val="center" w:pos="4153"/>
        <w:tab w:val="right" w:pos="8306"/>
      </w:tabs>
    </w:pPr>
    <w:rPr>
      <w:sz w:val="12"/>
    </w:rPr>
  </w:style>
  <w:style w:type="character" w:customStyle="1" w:styleId="Heading2Char">
    <w:name w:val="Heading 2 Char"/>
    <w:basedOn w:val="DefaultParagraphFont"/>
    <w:link w:val="Heading2"/>
    <w:uiPriority w:val="9"/>
    <w:rsid w:val="009F1EEE"/>
    <w:rPr>
      <w:rFonts w:ascii="Arial" w:eastAsiaTheme="majorEastAsia" w:hAnsi="Arial" w:cstheme="majorBidi"/>
      <w:color w:val="4A4A4A"/>
      <w:sz w:val="34"/>
      <w:szCs w:val="34"/>
      <w:lang w:val="en-US" w:eastAsia="en-US"/>
    </w:rPr>
  </w:style>
  <w:style w:type="paragraph" w:styleId="ListParagraph">
    <w:name w:val="List Paragraph"/>
    <w:basedOn w:val="Normal"/>
    <w:uiPriority w:val="34"/>
    <w:qFormat/>
    <w:rsid w:val="009F1EEE"/>
    <w:pPr>
      <w:ind w:left="720"/>
      <w:contextualSpacing/>
    </w:pPr>
  </w:style>
  <w:style w:type="paragraph" w:customStyle="1" w:styleId="DocumentTitle">
    <w:name w:val="Document Title"/>
    <w:basedOn w:val="Normal"/>
    <w:qFormat/>
    <w:rsid w:val="009F1EEE"/>
    <w:pPr>
      <w:spacing w:after="0" w:line="960" w:lineRule="exact"/>
    </w:pPr>
    <w:rPr>
      <w:rFonts w:ascii="Arial Black" w:hAnsi="Arial Black"/>
      <w:caps/>
      <w:color w:val="E31837"/>
      <w:spacing w:val="-15"/>
      <w:sz w:val="96"/>
      <w:szCs w:val="136"/>
    </w:rPr>
  </w:style>
  <w:style w:type="character" w:styleId="Hyperlink">
    <w:name w:val="Hyperlink"/>
    <w:basedOn w:val="DefaultParagraphFont"/>
    <w:uiPriority w:val="99"/>
    <w:unhideWhenUsed/>
    <w:rsid w:val="009F1EE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customStyle="1" w:styleId="TableGrid1">
    <w:name w:val="Table Grid1"/>
    <w:basedOn w:val="TableNormal"/>
    <w:next w:val="TableGrid"/>
    <w:uiPriority w:val="59"/>
    <w:rsid w:val="009F1EE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1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A6770"/>
    <w:pPr>
      <w:spacing w:before="100" w:beforeAutospacing="1" w:after="100" w:afterAutospacing="1" w:line="240" w:lineRule="auto"/>
      <w:ind w:firstLine="360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4A6770"/>
    <w:pPr>
      <w:spacing w:after="0" w:line="240" w:lineRule="auto"/>
      <w:jc w:val="center"/>
    </w:pPr>
    <w:rPr>
      <w:rFonts w:ascii="Cambria" w:eastAsiaTheme="minorHAnsi" w:hAnsi="Cambria" w:cs="Times New Roman"/>
      <w:i/>
      <w:iCs/>
      <w:color w:val="243F60"/>
      <w:sz w:val="60"/>
      <w:szCs w:val="6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A6770"/>
    <w:rPr>
      <w:rFonts w:ascii="Cambria" w:eastAsiaTheme="minorHAnsi" w:hAnsi="Cambria"/>
      <w:i/>
      <w:iCs/>
      <w:color w:val="243F60"/>
      <w:sz w:val="60"/>
      <w:szCs w:val="60"/>
      <w:lang w:eastAsia="en-US"/>
    </w:rPr>
  </w:style>
  <w:style w:type="table" w:styleId="LightList-Accent1">
    <w:name w:val="Light List Accent 1"/>
    <w:basedOn w:val="TableNormal"/>
    <w:uiPriority w:val="61"/>
    <w:rsid w:val="004A677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4A677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C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0B"/>
    <w:rPr>
      <w:rFonts w:ascii="Arial" w:eastAsiaTheme="minorEastAsia" w:hAnsi="Arial" w:cstheme="minorBidi"/>
      <w:color w:val="4A4A4A"/>
      <w:sz w:val="22"/>
      <w:szCs w:val="22"/>
      <w:lang w:val="en-US" w:eastAsia="en-US"/>
    </w:rPr>
  </w:style>
  <w:style w:type="paragraph" w:customStyle="1" w:styleId="CharCharChar1CharCharCharCharCharCharCharCharCharCharCharCharCharCharChar">
    <w:name w:val="Char Char Char1 Char Char Char Char Char Char Char Char Char Char Char Char Char Char Char"/>
    <w:basedOn w:val="Normal"/>
    <w:rsid w:val="006C100B"/>
    <w:pPr>
      <w:spacing w:after="160" w:line="240" w:lineRule="exact"/>
    </w:pPr>
    <w:rPr>
      <w:rFonts w:ascii="Verdana" w:eastAsia="MS Mincho" w:hAnsi="Verdana" w:cs="Times New Roman"/>
      <w:color w:val="auto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0B"/>
    <w:rPr>
      <w:rFonts w:ascii="Tahoma" w:eastAsiaTheme="minorEastAsia" w:hAnsi="Tahoma" w:cs="Tahoma"/>
      <w:color w:val="4A4A4A"/>
      <w:sz w:val="16"/>
      <w:szCs w:val="16"/>
      <w:lang w:val="en-US" w:eastAsia="en-US"/>
    </w:rPr>
  </w:style>
  <w:style w:type="paragraph" w:customStyle="1" w:styleId="Default">
    <w:name w:val="Default"/>
    <w:basedOn w:val="Normal"/>
    <w:rsid w:val="00882791"/>
    <w:pPr>
      <w:autoSpaceDE w:val="0"/>
      <w:autoSpaceDN w:val="0"/>
      <w:spacing w:after="0" w:line="240" w:lineRule="auto"/>
      <w:ind w:firstLine="360"/>
    </w:pPr>
    <w:rPr>
      <w:rFonts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e.ac.uk/researchers-professional-development/why-focus-on-professional-develop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ita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British Council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Tantcheva, Krassimira (Bulgaria)</dc:creator>
  <cp:lastModifiedBy>PRIVATE</cp:lastModifiedBy>
  <cp:revision>9</cp:revision>
  <dcterms:created xsi:type="dcterms:W3CDTF">2020-01-23T07:27:00Z</dcterms:created>
  <dcterms:modified xsi:type="dcterms:W3CDTF">2020-01-24T09:53:00Z</dcterms:modified>
</cp:coreProperties>
</file>