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F8" w:rsidRDefault="007C7EA0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bg-BG"/>
        </w:rPr>
        <w:t>Автобиография</w:t>
      </w:r>
    </w:p>
    <w:p w:rsidR="00463CF8" w:rsidRDefault="007C7E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bg-BG"/>
        </w:rPr>
        <w:t>на акад. Дамян Николов Дамянов</w:t>
      </w:r>
      <w:r>
        <w:rPr>
          <w:rFonts w:ascii="Arial" w:hAnsi="Arial" w:cs="Arial"/>
          <w:b/>
          <w:sz w:val="32"/>
          <w:szCs w:val="32"/>
        </w:rPr>
        <w:t>, дмн.</w:t>
      </w:r>
    </w:p>
    <w:p w:rsidR="00463CF8" w:rsidRDefault="00463CF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Дата и място на раждане:</w:t>
      </w:r>
      <w:r>
        <w:rPr>
          <w:rFonts w:ascii="Arial" w:hAnsi="Arial" w:cs="Arial"/>
          <w:sz w:val="24"/>
          <w:szCs w:val="24"/>
          <w:lang w:val="bg-BG"/>
        </w:rPr>
        <w:t xml:space="preserve"> 24.02.1946 г., с. Драгоево, Шуменски окръг (Варненска област)</w:t>
      </w:r>
    </w:p>
    <w:p w:rsidR="00463CF8" w:rsidRDefault="007C7EA0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Образование: </w:t>
      </w:r>
    </w:p>
    <w:p w:rsidR="00463CF8" w:rsidRDefault="007C7E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Средно:</w:t>
      </w:r>
      <w:r>
        <w:rPr>
          <w:rFonts w:ascii="Arial" w:hAnsi="Arial" w:cs="Arial"/>
          <w:sz w:val="24"/>
          <w:szCs w:val="24"/>
          <w:lang w:val="bg-BG"/>
        </w:rPr>
        <w:t xml:space="preserve"> 1958-1964 г., Втора средна политехническа гимназия „Никола Вапцаров“, г. Шумен</w:t>
      </w:r>
    </w:p>
    <w:p w:rsidR="00463CF8" w:rsidRDefault="007C7E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Висше: </w:t>
      </w:r>
      <w:r>
        <w:rPr>
          <w:rFonts w:ascii="Arial" w:hAnsi="Arial" w:cs="Arial"/>
          <w:sz w:val="24"/>
          <w:szCs w:val="24"/>
          <w:lang w:val="bg-BG"/>
        </w:rPr>
        <w:t>1964-1971 г., Висш медицински институт, София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Специализации в страната и чужбина:</w:t>
      </w:r>
      <w:r>
        <w:rPr>
          <w:rFonts w:ascii="Arial" w:hAnsi="Arial" w:cs="Arial"/>
          <w:sz w:val="24"/>
          <w:szCs w:val="24"/>
          <w:lang w:val="bg-BG"/>
        </w:rPr>
        <w:t xml:space="preserve">  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1975 г., специалност по хирургия; 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1985, 1986, 1987 г. в </w:t>
      </w:r>
      <w:r>
        <w:rPr>
          <w:rFonts w:ascii="Arial" w:hAnsi="Arial" w:cs="Arial"/>
          <w:sz w:val="24"/>
          <w:szCs w:val="24"/>
        </w:rPr>
        <w:t>СССР</w:t>
      </w:r>
      <w:r>
        <w:rPr>
          <w:rFonts w:ascii="Arial" w:hAnsi="Arial" w:cs="Arial"/>
          <w:sz w:val="24"/>
          <w:szCs w:val="24"/>
          <w:lang w:val="bg-BG"/>
        </w:rPr>
        <w:t xml:space="preserve">, Москва - Всесъюзен научен институт по хирургия, трикратно по един месец; </w:t>
      </w:r>
    </w:p>
    <w:p w:rsidR="00463CF8" w:rsidRDefault="007C7EA0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1987/1988 г. в Германия, Хановер, Г</w:t>
      </w:r>
      <w:r>
        <w:rPr>
          <w:rFonts w:ascii="Arial" w:hAnsi="Arial" w:cs="Arial"/>
          <w:sz w:val="24"/>
          <w:szCs w:val="24"/>
          <w:lang w:val="bg-BG"/>
        </w:rPr>
        <w:t xml:space="preserve">ьотинген, Мюнхен – тримесечна специализация, стипендиант на Фондация </w:t>
      </w:r>
      <w:r>
        <w:rPr>
          <w:rFonts w:ascii="Arial" w:hAnsi="Arial" w:cs="Arial"/>
          <w:sz w:val="24"/>
          <w:szCs w:val="24"/>
        </w:rPr>
        <w:t>DAAD</w:t>
      </w:r>
      <w:r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1994 г., Гърция, Атина – двуседмична специализация по онкохирургия; 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1994 г. Германия, Гьотинген – едномесечна специализация по лапароскопска хирургия, диплом;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1995 г., Германия, Х</w:t>
      </w:r>
      <w:r>
        <w:rPr>
          <w:rFonts w:ascii="Arial" w:hAnsi="Arial" w:cs="Arial"/>
          <w:sz w:val="24"/>
          <w:szCs w:val="24"/>
          <w:lang w:val="bg-BG"/>
        </w:rPr>
        <w:t xml:space="preserve">ановер, Фарнкфурт – двумесечна специализация, стипендиант на Фондация </w:t>
      </w:r>
      <w:r>
        <w:rPr>
          <w:rFonts w:ascii="Arial" w:hAnsi="Arial" w:cs="Arial"/>
          <w:sz w:val="24"/>
          <w:szCs w:val="24"/>
        </w:rPr>
        <w:t>DAAD</w:t>
      </w:r>
      <w:r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2002 г. – Курс по мениджмънт и управление към Факултета по обществено здраве, МУ – София, диплом; </w:t>
      </w:r>
    </w:p>
    <w:p w:rsidR="00463CF8" w:rsidRDefault="007C7EA0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2003 г., Италия, Местре – седмична специализация по еднодневна хирургия, сертфик</w:t>
      </w:r>
      <w:r>
        <w:rPr>
          <w:rFonts w:ascii="Arial" w:hAnsi="Arial" w:cs="Arial"/>
          <w:sz w:val="24"/>
          <w:szCs w:val="24"/>
          <w:lang w:val="bg-BG"/>
        </w:rPr>
        <w:t>ат;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2003 г., Германия, Хановер – едномесечна специализация по органна експлантация, сертификат.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Владеене на чужди езици:</w:t>
      </w:r>
      <w:r>
        <w:rPr>
          <w:rFonts w:ascii="Arial" w:hAnsi="Arial" w:cs="Arial"/>
          <w:sz w:val="24"/>
          <w:szCs w:val="24"/>
          <w:lang w:val="bg-BG"/>
        </w:rPr>
        <w:t xml:space="preserve"> немски и руски – добре; английски – ползва.</w:t>
      </w:r>
    </w:p>
    <w:p w:rsidR="00463CF8" w:rsidRDefault="007C7EA0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Научни звания и научни степени: 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1978 г. – Кандидат на медицинските науки (приравнено на </w:t>
      </w:r>
      <w:r>
        <w:rPr>
          <w:rFonts w:ascii="Arial" w:hAnsi="Arial" w:cs="Arial"/>
          <w:sz w:val="24"/>
          <w:szCs w:val="24"/>
          <w:lang w:val="bg-BG"/>
        </w:rPr>
        <w:t>„Доктор по медицина“);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1985 г. – Доцент по хирургия;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1991 г. – Доктор на медицинските науки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1996 г. – Професор по хирургия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2008 г. – Член-кореспондент на БАН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2012 г. – Академик на БАН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2016 г. – „Доктор Хонорис Кауза“ на Шуменския университет;</w:t>
      </w:r>
    </w:p>
    <w:p w:rsidR="00463CF8" w:rsidRDefault="007C7EA0">
      <w:pPr>
        <w:jc w:val="both"/>
      </w:pPr>
      <w:r>
        <w:rPr>
          <w:rFonts w:ascii="Arial" w:hAnsi="Arial" w:cs="Arial"/>
          <w:b/>
          <w:sz w:val="24"/>
          <w:szCs w:val="24"/>
          <w:lang w:val="bg-BG"/>
        </w:rPr>
        <w:lastRenderedPageBreak/>
        <w:t xml:space="preserve">Научна </w:t>
      </w:r>
      <w:r>
        <w:rPr>
          <w:rFonts w:ascii="Arial" w:hAnsi="Arial" w:cs="Arial"/>
          <w:b/>
          <w:sz w:val="24"/>
          <w:szCs w:val="24"/>
          <w:lang w:val="bg-BG"/>
        </w:rPr>
        <w:t>дейност:</w:t>
      </w:r>
      <w:r>
        <w:rPr>
          <w:rFonts w:ascii="Arial" w:hAnsi="Arial" w:cs="Arial"/>
          <w:sz w:val="24"/>
          <w:szCs w:val="24"/>
          <w:lang w:val="bg-BG"/>
        </w:rPr>
        <w:t xml:space="preserve"> участие като отговорен редактор и автор в 37 научни книги и монографии; участие като отговорен редактор и автор в 4 учебника; научни публикации /към 2020 г./ –  285, от тях над 30 в чужбина; научни доклади –  420, от тях  60 пред чуждестранни конг</w:t>
      </w:r>
      <w:r>
        <w:rPr>
          <w:rFonts w:ascii="Arial" w:hAnsi="Arial" w:cs="Arial"/>
          <w:sz w:val="24"/>
          <w:szCs w:val="24"/>
          <w:lang w:val="bg-BG"/>
        </w:rPr>
        <w:t xml:space="preserve">реси, проведени в европейски, азиатски страни и у нас; цитирания – над 360 у нас и в чужбина. Отговорен редактор на Ръководство по хирургия в 19 тома, водещ автор в пет тома и съавтор в още един. 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Водещи заглавия сред научните книги: 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Хирургична анатомия. </w:t>
      </w:r>
      <w:r>
        <w:rPr>
          <w:rFonts w:ascii="Arial" w:hAnsi="Arial" w:cs="Arial"/>
          <w:sz w:val="24"/>
          <w:szCs w:val="24"/>
          <w:lang w:val="bg-BG"/>
        </w:rPr>
        <w:t>Д. Дамянов, Н. Виденов и съавт., Издателство на БАН „проф. Марин Дринов“, 2012, 424.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Основи на хирургията, Д. Дамянов, В. Димитрова и съавт. Издателство на БАН „проф. Марин Дринов“, 2012, 479.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Еднодневна хирургия, Д. Дамянов и съавт, Издателство на БАН „пр</w:t>
      </w:r>
      <w:r>
        <w:rPr>
          <w:rFonts w:ascii="Arial" w:hAnsi="Arial" w:cs="Arial"/>
          <w:sz w:val="24"/>
          <w:szCs w:val="24"/>
          <w:lang w:val="bg-BG"/>
        </w:rPr>
        <w:t>оф. Марин Дринов“, 2013, 182.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Хирургия на черния дроб, жлъчната система, панкреаса и далака, Д. Дамянов, В. Димитрова и съавт. Издателство на БАН „проф. Марин Дринов“, 2017, 492.</w:t>
      </w:r>
    </w:p>
    <w:p w:rsidR="00463CF8" w:rsidRDefault="007C7EA0">
      <w:pPr>
        <w:jc w:val="both"/>
      </w:pPr>
      <w:r>
        <w:rPr>
          <w:rFonts w:ascii="Arial" w:hAnsi="Arial" w:cs="Arial"/>
          <w:sz w:val="24"/>
          <w:szCs w:val="24"/>
          <w:lang w:val="bg-BG"/>
        </w:rPr>
        <w:t>Хирургия на херниите, стомашно-чревния тракт и ретропериториалното пространст</w:t>
      </w:r>
      <w:r>
        <w:rPr>
          <w:rFonts w:ascii="Arial" w:hAnsi="Arial" w:cs="Arial"/>
          <w:sz w:val="24"/>
          <w:szCs w:val="24"/>
          <w:lang w:val="bg-BG"/>
        </w:rPr>
        <w:t>во, Д. Дамянов и съавтр, Издателство на БАН „проф. Марин Дринов“, 2018, 429.</w:t>
      </w:r>
    </w:p>
    <w:p w:rsidR="00463CF8" w:rsidRDefault="007C7EA0">
      <w:pPr>
        <w:jc w:val="both"/>
      </w:pPr>
      <w:r>
        <w:rPr>
          <w:rFonts w:ascii="Arial" w:hAnsi="Arial" w:cs="Arial"/>
          <w:sz w:val="24"/>
          <w:szCs w:val="24"/>
          <w:lang w:val="bg-BG"/>
        </w:rPr>
        <w:t>Освен това е и автор на „Съвременна история на хирургията в България“, претърпяла две издания, както и на два тома интервюта, доклади и изказвания със заглавие „Будители, наука, о</w:t>
      </w:r>
      <w:r>
        <w:rPr>
          <w:rFonts w:ascii="Arial" w:hAnsi="Arial" w:cs="Arial"/>
          <w:sz w:val="24"/>
          <w:szCs w:val="24"/>
          <w:lang w:val="bg-BG"/>
        </w:rPr>
        <w:t>бразование“ и „Будители, наука, здравеопазване“.</w:t>
      </w:r>
    </w:p>
    <w:p w:rsidR="00463CF8" w:rsidRDefault="007C7EA0">
      <w:pPr>
        <w:jc w:val="both"/>
      </w:pPr>
      <w:r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науката:</w:t>
      </w:r>
      <w:r>
        <w:rPr>
          <w:rFonts w:ascii="Arial" w:hAnsi="Arial" w:cs="Arial"/>
          <w:sz w:val="24"/>
          <w:szCs w:val="24"/>
          <w:lang w:val="bg-BG"/>
        </w:rPr>
        <w:t xml:space="preserve">  участие в научни съвети – 3 + участие във Факултетен и Академичен съвет на МУ – София; участие в редколегии – 16; участие в експертни комисии и съвети като представит</w:t>
      </w:r>
      <w:r>
        <w:rPr>
          <w:rFonts w:ascii="Arial" w:hAnsi="Arial" w:cs="Arial"/>
          <w:sz w:val="24"/>
          <w:szCs w:val="24"/>
          <w:lang w:val="bg-BG"/>
        </w:rPr>
        <w:t>ел на науката – 5; патенти, изобретения, внедрявания, полезни модели – 1 изобретение, 1 полезен модел, 15 рационализации; почетен рационализатор, 1985 г.; участие в научни проекти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– 13 в България; председател и член на организационни комитети на научни про</w:t>
      </w:r>
      <w:r>
        <w:rPr>
          <w:rFonts w:ascii="Arial" w:hAnsi="Arial" w:cs="Arial"/>
          <w:sz w:val="24"/>
          <w:szCs w:val="24"/>
          <w:lang w:val="bg-BG"/>
        </w:rPr>
        <w:t>яви у нас и в чужбина – над 100 /като лично е организарал над половината от тях/; членство в научни организации – 4 в България, 6 – в чуждестранни  и международни асоциации.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Основни области на научни и научно-практически постижения:</w:t>
      </w:r>
    </w:p>
    <w:p w:rsidR="00463CF8" w:rsidRDefault="007C7EA0">
      <w:pPr>
        <w:pStyle w:val="ListParagraph"/>
        <w:numPr>
          <w:ilvl w:val="0"/>
          <w:numId w:val="6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Внедрява първата българ</w:t>
      </w:r>
      <w:r>
        <w:rPr>
          <w:rFonts w:ascii="Arial" w:hAnsi="Arial" w:cs="Arial"/>
          <w:sz w:val="24"/>
          <w:szCs w:val="24"/>
          <w:lang w:val="bg-BG"/>
        </w:rPr>
        <w:t xml:space="preserve">ска лазерна установка в хирургичната практика на страната. Чрез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  <w:vertAlign w:val="sub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лазер </w:t>
      </w:r>
      <w:r>
        <w:rPr>
          <w:rFonts w:ascii="Arial" w:hAnsi="Arial" w:cs="Arial"/>
          <w:sz w:val="24"/>
          <w:szCs w:val="24"/>
          <w:lang w:val="bg-BG"/>
        </w:rPr>
        <w:t xml:space="preserve">извършва за първи път у нас лазерна папилосфинктеротомия, чревни и стомашни резекции, екстирпация на чревни полипи, стерилизиране на ехинококова кухина, обработка на дермоидни кисти </w:t>
      </w:r>
      <w:r>
        <w:rPr>
          <w:rFonts w:ascii="Arial" w:hAnsi="Arial" w:cs="Arial"/>
          <w:sz w:val="24"/>
          <w:szCs w:val="24"/>
          <w:lang w:val="bg-BG"/>
        </w:rPr>
        <w:t>и гнойни рани и др. Експериментално използван хелий-неонов лазер за кожни тумори;</w:t>
      </w:r>
    </w:p>
    <w:p w:rsidR="00463CF8" w:rsidRDefault="007C7EA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Разработва трудния проблем за хирургично лечение на неовладимата с медикаменти и други средства обстипация при и без аномалии на дебелото черво;</w:t>
      </w:r>
    </w:p>
    <w:p w:rsidR="00463CF8" w:rsidRDefault="007C7EA0">
      <w:pPr>
        <w:pStyle w:val="ListParagraph"/>
        <w:numPr>
          <w:ilvl w:val="0"/>
          <w:numId w:val="6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Развива направлението за повт</w:t>
      </w:r>
      <w:r>
        <w:rPr>
          <w:rFonts w:ascii="Arial" w:hAnsi="Arial" w:cs="Arial"/>
          <w:sz w:val="24"/>
          <w:szCs w:val="24"/>
          <w:lang w:val="bg-BG"/>
        </w:rPr>
        <w:t>орни реконструктивни операции на жлъчната система след нараняване или увреждане от конкременти. Участва в модернизирането на хирургичното лечение на жлъчно-каменната болест – след внедряването на лапароскопската холецистектомия в страната през 1992 г. я из</w:t>
      </w:r>
      <w:r>
        <w:rPr>
          <w:rFonts w:ascii="Arial" w:hAnsi="Arial" w:cs="Arial"/>
          <w:sz w:val="24"/>
          <w:szCs w:val="24"/>
          <w:lang w:val="bg-BG"/>
        </w:rPr>
        <w:t>вършва в ръководената от него Клиника по хирургия към УМБАЛ „Царица Йоанна - ИСУЛ“ през 1993 г. Съвместно с гастроентеролози, участва във внедряването на комбинирани ендоскопски, лапароскопски и конвенционални техники при лечението на тази болест. Внедрява</w:t>
      </w:r>
      <w:r>
        <w:rPr>
          <w:rFonts w:ascii="Arial" w:hAnsi="Arial" w:cs="Arial"/>
          <w:sz w:val="24"/>
          <w:szCs w:val="24"/>
          <w:lang w:val="bg-BG"/>
        </w:rPr>
        <w:t xml:space="preserve"> в страната медицински техники на хирургични намеси, признати за рационализации, както и операцията на </w:t>
      </w:r>
      <w:r>
        <w:rPr>
          <w:rFonts w:ascii="Arial" w:hAnsi="Arial" w:cs="Arial"/>
          <w:sz w:val="24"/>
          <w:szCs w:val="24"/>
        </w:rPr>
        <w:t>Saypol</w:t>
      </w:r>
      <w:r>
        <w:rPr>
          <w:rFonts w:ascii="Arial" w:hAnsi="Arial" w:cs="Arial"/>
          <w:sz w:val="24"/>
          <w:szCs w:val="24"/>
          <w:lang w:val="bg-BG"/>
        </w:rPr>
        <w:t xml:space="preserve">  при жлъчни стриктури. </w:t>
      </w:r>
    </w:p>
    <w:p w:rsidR="00463CF8" w:rsidRDefault="007C7EA0">
      <w:pPr>
        <w:pStyle w:val="ListParagraph"/>
        <w:numPr>
          <w:ilvl w:val="0"/>
          <w:numId w:val="6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Участва в активизирането и разширяването на панкреатичната хирургия при псевдокисти и кисти и при резекции на задстомашнат</w:t>
      </w:r>
      <w:r>
        <w:rPr>
          <w:rFonts w:ascii="Arial" w:hAnsi="Arial" w:cs="Arial"/>
          <w:sz w:val="24"/>
          <w:szCs w:val="24"/>
          <w:lang w:val="bg-BG"/>
        </w:rPr>
        <w:t>а жлеза с внедряването на всички видове конвенционални операции. Съвместно с гастроентеролози въвежда алтернативни пункционни методи. Внедрява новости в хирургичното лечение на острия и хроничния панкреатит – пункция и дренаж на панкреатични псевдокисти, н</w:t>
      </w:r>
      <w:r>
        <w:rPr>
          <w:rFonts w:ascii="Arial" w:hAnsi="Arial" w:cs="Arial"/>
          <w:sz w:val="24"/>
          <w:szCs w:val="24"/>
          <w:lang w:val="bg-BG"/>
        </w:rPr>
        <w:t>а парапанкреатични колекции, на паренхимни и абсцесни кухини, аблация на иноперабилен панкреатичен карцином;</w:t>
      </w:r>
    </w:p>
    <w:p w:rsidR="00463CF8" w:rsidRDefault="007C7EA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Развива резекционната чернодробна и панкреатична хирургия в ръководената от него Клиника в съответствие с постиженията в световния опит. </w:t>
      </w:r>
    </w:p>
    <w:p w:rsidR="00463CF8" w:rsidRDefault="007C7EA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Внедрява </w:t>
      </w:r>
      <w:r>
        <w:rPr>
          <w:rFonts w:ascii="Arial" w:hAnsi="Arial" w:cs="Arial"/>
          <w:sz w:val="24"/>
          <w:szCs w:val="24"/>
          <w:lang w:val="bg-BG"/>
        </w:rPr>
        <w:t>генетичните изследвания при колоректален рак, неговите наследствени форми и при полипозни колоректални синдроми в сътрудничество с генетици. Инициира създаването на национален регистър по тези заболявания към Клиниката му. Участва в описанието на генетична</w:t>
      </w:r>
      <w:r>
        <w:rPr>
          <w:rFonts w:ascii="Arial" w:hAnsi="Arial" w:cs="Arial"/>
          <w:sz w:val="24"/>
          <w:szCs w:val="24"/>
          <w:lang w:val="bg-BG"/>
        </w:rPr>
        <w:t xml:space="preserve"> мутация, специфична за българската популация. За първи път извършва „профилактични хирургични намеси“ при този контингент болни.</w:t>
      </w:r>
    </w:p>
    <w:p w:rsidR="00463CF8" w:rsidRDefault="007C7EA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Участва в разработването на проблемите за хирургичния сепсис, нозокомиалните инфекции, антибиотичната профилактика и лечението</w:t>
      </w:r>
      <w:r>
        <w:rPr>
          <w:rFonts w:ascii="Arial" w:hAnsi="Arial" w:cs="Arial"/>
          <w:sz w:val="24"/>
          <w:szCs w:val="24"/>
          <w:lang w:val="bg-BG"/>
        </w:rPr>
        <w:t>, антибиотичната резистентност, като организира национални дискусии и консенсуси. Внедрява в своята клиника ефективен модел на антибиотична листа и контрол върху употребата на антибиотиците с полезен икономически ефект, съвместно с клинични фармаколози.</w:t>
      </w:r>
    </w:p>
    <w:p w:rsidR="00463CF8" w:rsidRDefault="007C7EA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</w:t>
      </w:r>
      <w:r>
        <w:rPr>
          <w:rFonts w:ascii="Arial" w:hAnsi="Arial" w:cs="Arial"/>
          <w:sz w:val="24"/>
          <w:szCs w:val="24"/>
          <w:lang w:val="bg-BG"/>
        </w:rPr>
        <w:t>одължава традицията на своя пръв учител в хирургията проф. Д. Маринов за анатомично направление в дейността на хирурзите. Подготвя книгата „Хирургична анатомия“ в съавторство с анатоми и хирурзи.</w:t>
      </w:r>
    </w:p>
    <w:p w:rsidR="00463CF8" w:rsidRDefault="007C7EA0">
      <w:pPr>
        <w:pStyle w:val="ListParagraph"/>
        <w:numPr>
          <w:ilvl w:val="0"/>
          <w:numId w:val="6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 xml:space="preserve">Публикува за първи път у нас „Еднодневна хирургия“, в която са разписани правилата за подбор на болни, за организация и управление, за подбор и обучение на персонала, за контрол и отчетност, за да се постигнат ефективност, качество на медицинската помощ и </w:t>
      </w:r>
      <w:r>
        <w:rPr>
          <w:rFonts w:ascii="Arial" w:hAnsi="Arial" w:cs="Arial"/>
          <w:sz w:val="24"/>
          <w:szCs w:val="24"/>
          <w:lang w:val="bg-BG"/>
        </w:rPr>
        <w:t xml:space="preserve">икономически изгодни </w:t>
      </w:r>
      <w:r>
        <w:rPr>
          <w:rFonts w:ascii="Arial" w:hAnsi="Arial" w:cs="Arial"/>
          <w:sz w:val="24"/>
          <w:szCs w:val="24"/>
          <w:lang w:val="bg-BG"/>
        </w:rPr>
        <w:lastRenderedPageBreak/>
        <w:t xml:space="preserve">резултати. Създава първата Клиника по еднодневна хирургия в страната, реално действаща по тези правила. </w:t>
      </w:r>
    </w:p>
    <w:p w:rsidR="00463CF8" w:rsidRDefault="007C7EA0">
      <w:pPr>
        <w:pStyle w:val="ListParagraph"/>
        <w:numPr>
          <w:ilvl w:val="0"/>
          <w:numId w:val="6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За първи път в страната подготвя  „История на хирургията в България“ - първо и второ издание.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Преподавателска дейност:</w:t>
      </w:r>
      <w:r>
        <w:rPr>
          <w:rFonts w:ascii="Arial" w:hAnsi="Arial" w:cs="Arial"/>
          <w:sz w:val="24"/>
          <w:szCs w:val="24"/>
          <w:lang w:val="bg-BG"/>
        </w:rPr>
        <w:t xml:space="preserve"> преподавате</w:t>
      </w:r>
      <w:r>
        <w:rPr>
          <w:rFonts w:ascii="Arial" w:hAnsi="Arial" w:cs="Arial"/>
          <w:sz w:val="24"/>
          <w:szCs w:val="24"/>
          <w:lang w:val="bg-BG"/>
        </w:rPr>
        <w:t xml:space="preserve">л в Медицинския университет – София с лекции пред студенти и стажанти до 2016 г. вкл.; ръководител, организатор и лектор на курсове по следдипломно обучение по хирургия, лапароскопска хирургия, еднодневна хирургия и тематични курсове по органни и системни </w:t>
      </w:r>
      <w:r>
        <w:rPr>
          <w:rFonts w:ascii="Arial" w:hAnsi="Arial" w:cs="Arial"/>
          <w:sz w:val="24"/>
          <w:szCs w:val="24"/>
          <w:lang w:val="bg-BG"/>
        </w:rPr>
        <w:t>заболявания. Средна учебна натовареност – между 200 и 320 учебни часа годишно.</w:t>
      </w:r>
    </w:p>
    <w:p w:rsidR="00463CF8" w:rsidRDefault="007C7EA0">
      <w:pPr>
        <w:jc w:val="both"/>
      </w:pPr>
      <w:r>
        <w:rPr>
          <w:rFonts w:ascii="Arial" w:hAnsi="Arial" w:cs="Arial"/>
          <w:b/>
          <w:sz w:val="24"/>
          <w:szCs w:val="24"/>
          <w:lang w:val="bg-BG"/>
        </w:rPr>
        <w:t>Защитили докторанти:</w:t>
      </w:r>
      <w:r>
        <w:rPr>
          <w:rFonts w:ascii="Arial" w:hAnsi="Arial" w:cs="Arial"/>
          <w:sz w:val="24"/>
          <w:szCs w:val="24"/>
          <w:lang w:val="bg-BG"/>
        </w:rPr>
        <w:t xml:space="preserve"> 9; научен ръководител на още 3-ма докторанти. </w:t>
      </w:r>
    </w:p>
    <w:p w:rsidR="00463CF8" w:rsidRDefault="007C7EA0">
      <w:pPr>
        <w:jc w:val="both"/>
      </w:pPr>
      <w:r>
        <w:rPr>
          <w:rFonts w:ascii="Arial" w:hAnsi="Arial" w:cs="Arial"/>
          <w:sz w:val="24"/>
          <w:szCs w:val="24"/>
          <w:lang w:val="bg-BG"/>
        </w:rPr>
        <w:t xml:space="preserve">Под негово ръководство са хабилитирани 8 хирурзи като доценти и професори; ръководител на специализацията на </w:t>
      </w:r>
      <w:r>
        <w:rPr>
          <w:rFonts w:ascii="Arial" w:hAnsi="Arial" w:cs="Arial"/>
          <w:sz w:val="24"/>
          <w:szCs w:val="24"/>
          <w:lang w:val="bg-BG"/>
        </w:rPr>
        <w:t>32-ма клинични ординатори.</w:t>
      </w:r>
    </w:p>
    <w:p w:rsidR="00463CF8" w:rsidRDefault="007C7EA0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Професионална биография: 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1985 г. – 1995 г. завеждащ Сектор по жлъчно-чернодробна и панкреатична хирургия към Клиниката по хирургия на Научен институт по гастроентерология МА – София;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1995 г. – 2016 г. – ръководител на Клиниката </w:t>
      </w:r>
      <w:r>
        <w:rPr>
          <w:rFonts w:ascii="Arial" w:hAnsi="Arial" w:cs="Arial"/>
          <w:sz w:val="24"/>
          <w:szCs w:val="24"/>
          <w:lang w:val="bg-BG"/>
        </w:rPr>
        <w:t>по хирургия към Клиничен център по гастроентерология при МУ-София;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1998 – 2016 г. – ръководител на Клиничния център по гастроентерология;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1990 - 1998 г. – член на Специализирания съвет по хирургични болести към ВАК;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2003 – 2006 г. – член на Специализиранат</w:t>
      </w:r>
      <w:r>
        <w:rPr>
          <w:rFonts w:ascii="Arial" w:hAnsi="Arial" w:cs="Arial"/>
          <w:sz w:val="24"/>
          <w:szCs w:val="24"/>
          <w:lang w:val="bg-BG"/>
        </w:rPr>
        <w:t>а комисия по хирургични болести към ВАК;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2006 – 2009 г. – член на Президиума на ВАК; 2009 г.–2012 г. заместник-председател на ВАК;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2003 г. – 2012 г. – член на Факултетния и Академичния съвет на МУ – София;</w:t>
      </w:r>
    </w:p>
    <w:p w:rsidR="00463CF8" w:rsidRDefault="007C7EA0">
      <w:pPr>
        <w:pStyle w:val="ListParagraph"/>
        <w:numPr>
          <w:ilvl w:val="0"/>
          <w:numId w:val="4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2013 г. - 2016 г. – заместник-председател на БАН;</w:t>
      </w:r>
    </w:p>
    <w:p w:rsidR="00463CF8" w:rsidRDefault="007C7EA0">
      <w:pPr>
        <w:pStyle w:val="ListParagraph"/>
        <w:numPr>
          <w:ilvl w:val="0"/>
          <w:numId w:val="4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От 2015 г. – председател на Съвета на настоятелите на Шуменския университет.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От 2017 г. – заместник-председател на Събранието на академиците и член-кореспондентите при БАН.</w:t>
      </w:r>
    </w:p>
    <w:p w:rsidR="00463CF8" w:rsidRDefault="007C7EA0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Обществена дейност: </w:t>
      </w:r>
    </w:p>
    <w:p w:rsidR="00463CF8" w:rsidRDefault="007C7EA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1988 г. – член на Бюрото на Съюза на научните работници в Бълг</w:t>
      </w:r>
      <w:r>
        <w:rPr>
          <w:rFonts w:ascii="Arial" w:hAnsi="Arial" w:cs="Arial"/>
          <w:sz w:val="24"/>
          <w:szCs w:val="24"/>
          <w:lang w:val="bg-BG"/>
        </w:rPr>
        <w:t>ария; 1990– 1998 г. – заместник-председател на Съюза на учените в България; 1998 – 2016 г. – председател на Съюза на учените в България; от 2017 г. – член на Управителния съвет на СУБ.</w:t>
      </w:r>
    </w:p>
    <w:p w:rsidR="00463CF8" w:rsidRDefault="007C7EA0">
      <w:pPr>
        <w:pStyle w:val="ListParagraph"/>
        <w:numPr>
          <w:ilvl w:val="0"/>
          <w:numId w:val="5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2002 – 2014 г. – председател на Българското хирургическо дружество (3 м</w:t>
      </w:r>
      <w:r>
        <w:rPr>
          <w:rFonts w:ascii="Arial" w:hAnsi="Arial" w:cs="Arial"/>
          <w:sz w:val="24"/>
          <w:szCs w:val="24"/>
          <w:lang w:val="bg-BG"/>
        </w:rPr>
        <w:t>андата); От 2015 г. – член на Управителния съвет на БХД.</w:t>
      </w:r>
    </w:p>
    <w:p w:rsidR="00463CF8" w:rsidRDefault="007C7EA0">
      <w:pPr>
        <w:pStyle w:val="ListParagraph"/>
        <w:numPr>
          <w:ilvl w:val="0"/>
          <w:numId w:val="5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От 2015 г. – председател на Борда по хирургия към БЛС</w:t>
      </w:r>
    </w:p>
    <w:p w:rsidR="00463CF8" w:rsidRDefault="007C7EA0">
      <w:pPr>
        <w:jc w:val="both"/>
      </w:pPr>
      <w:r>
        <w:rPr>
          <w:rFonts w:ascii="Arial" w:hAnsi="Arial" w:cs="Arial"/>
          <w:b/>
          <w:sz w:val="24"/>
          <w:szCs w:val="24"/>
          <w:lang w:val="bg-BG"/>
        </w:rPr>
        <w:lastRenderedPageBreak/>
        <w:t xml:space="preserve">Награди: </w:t>
      </w:r>
      <w:r>
        <w:rPr>
          <w:rFonts w:ascii="Arial" w:hAnsi="Arial" w:cs="Arial"/>
          <w:sz w:val="24"/>
          <w:szCs w:val="24"/>
          <w:lang w:val="bg-BG"/>
        </w:rPr>
        <w:t xml:space="preserve">Орден „Стара планина –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lang w:val="bg-BG"/>
        </w:rPr>
        <w:t xml:space="preserve">-ва степен“ – 2003 г.; Орден „Св. Св. Кирил и Методий“ – 2015 г.; Почетен знак на лента „проф. Марин Дринов“ на </w:t>
      </w:r>
      <w:r>
        <w:rPr>
          <w:rFonts w:ascii="Arial" w:hAnsi="Arial" w:cs="Arial"/>
          <w:sz w:val="24"/>
          <w:szCs w:val="24"/>
          <w:lang w:val="bg-BG"/>
        </w:rPr>
        <w:t>БАН – 2006 г.; почетен гражданин на гр. Шумен и на гр. Велики Преслав – 2006 г.; почетен знак „Ескулапус“ на МУ – София – 2006 г.; Почетен член на Румънската асоциация по хирургия и на Сдружението на хирурзите в Македония – 2008 г.; звание „Медик на година</w:t>
      </w:r>
      <w:r>
        <w:rPr>
          <w:rFonts w:ascii="Arial" w:hAnsi="Arial" w:cs="Arial"/>
          <w:sz w:val="24"/>
          <w:szCs w:val="24"/>
          <w:lang w:val="bg-BG"/>
        </w:rPr>
        <w:t>та 2008“, от инициативен комитет към в-к „Форум медикус“; „Лекар на България, 2011“ по линия на МЗ, Съюз на българските медицински дружества и в-к „Български лекар“; „Лекар на годината, 2018“ по линия на Български лекарски съюз; други почетни отличия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от БЛ</w:t>
      </w:r>
      <w:r>
        <w:rPr>
          <w:rFonts w:ascii="Arial" w:hAnsi="Arial" w:cs="Arial"/>
          <w:sz w:val="24"/>
          <w:szCs w:val="24"/>
          <w:lang w:val="bg-BG"/>
        </w:rPr>
        <w:t>С, СУБ, Българска асоциация по история на медицината, БЧК, Медицинските университети от Варна, Пловдив, Плевен и др.</w:t>
      </w:r>
    </w:p>
    <w:sectPr w:rsidR="00463CF8">
      <w:footerReference w:type="default" r:id="rId7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A0" w:rsidRDefault="007C7EA0">
      <w:pPr>
        <w:spacing w:after="0" w:line="240" w:lineRule="auto"/>
      </w:pPr>
      <w:r>
        <w:separator/>
      </w:r>
    </w:p>
  </w:endnote>
  <w:endnote w:type="continuationSeparator" w:id="0">
    <w:p w:rsidR="007C7EA0" w:rsidRDefault="007C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0011"/>
      <w:docPartObj>
        <w:docPartGallery w:val="Page Numbers (Bottom of Page)"/>
        <w:docPartUnique/>
      </w:docPartObj>
    </w:sdtPr>
    <w:sdtEndPr/>
    <w:sdtContent>
      <w:p w:rsidR="00463CF8" w:rsidRDefault="007C7EA0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01309">
          <w:rPr>
            <w:noProof/>
          </w:rPr>
          <w:t>3</w:t>
        </w:r>
        <w:r>
          <w:fldChar w:fldCharType="end"/>
        </w:r>
      </w:p>
    </w:sdtContent>
  </w:sdt>
  <w:p w:rsidR="00463CF8" w:rsidRDefault="00463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A0" w:rsidRDefault="007C7EA0">
      <w:pPr>
        <w:spacing w:after="0" w:line="240" w:lineRule="auto"/>
      </w:pPr>
      <w:r>
        <w:separator/>
      </w:r>
    </w:p>
  </w:footnote>
  <w:footnote w:type="continuationSeparator" w:id="0">
    <w:p w:rsidR="007C7EA0" w:rsidRDefault="007C7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7795"/>
    <w:multiLevelType w:val="multilevel"/>
    <w:tmpl w:val="AC945FD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0110D1"/>
    <w:multiLevelType w:val="multilevel"/>
    <w:tmpl w:val="BCFCC4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793A89"/>
    <w:multiLevelType w:val="multilevel"/>
    <w:tmpl w:val="A9A003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E3B77"/>
    <w:multiLevelType w:val="multilevel"/>
    <w:tmpl w:val="112C22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65549B"/>
    <w:multiLevelType w:val="multilevel"/>
    <w:tmpl w:val="2E4C75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8D7A06"/>
    <w:multiLevelType w:val="multilevel"/>
    <w:tmpl w:val="0F8E2F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DA72DF"/>
    <w:multiLevelType w:val="multilevel"/>
    <w:tmpl w:val="3E4A2B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F8"/>
    <w:rsid w:val="00001309"/>
    <w:rsid w:val="00463CF8"/>
    <w:rsid w:val="007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07A79-DB91-4D55-89C0-D3C487FC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5304A"/>
  </w:style>
  <w:style w:type="character" w:customStyle="1" w:styleId="FooterChar">
    <w:name w:val="Footer Char"/>
    <w:basedOn w:val="DefaultParagraphFont"/>
    <w:link w:val="Footer"/>
    <w:uiPriority w:val="99"/>
    <w:qFormat/>
    <w:rsid w:val="00C530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163D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25B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04A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5304A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63D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dc:description/>
  <cp:lastModifiedBy>mitrovich</cp:lastModifiedBy>
  <cp:revision>2</cp:revision>
  <cp:lastPrinted>2019-03-07T14:30:00Z</cp:lastPrinted>
  <dcterms:created xsi:type="dcterms:W3CDTF">2020-09-01T13:07:00Z</dcterms:created>
  <dcterms:modified xsi:type="dcterms:W3CDTF">2020-09-01T13:07:00Z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