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8B2" w:rsidRPr="00E94817" w:rsidRDefault="00792E71" w:rsidP="006808B2">
      <w:pPr>
        <w:pStyle w:val="a3"/>
        <w:rPr>
          <w:b/>
          <w:iCs/>
          <w:szCs w:val="24"/>
        </w:rPr>
      </w:pPr>
      <w:r w:rsidRPr="00E94817">
        <w:rPr>
          <w:b/>
          <w:iCs/>
          <w:szCs w:val="24"/>
        </w:rPr>
        <w:t>СПИСЪК НА НАУЧНИТЕ ТРУДОВЕ</w:t>
      </w:r>
    </w:p>
    <w:p w:rsidR="006808B2" w:rsidRPr="00E94817" w:rsidRDefault="006808B2" w:rsidP="006808B2">
      <w:pPr>
        <w:pStyle w:val="1"/>
        <w:rPr>
          <w:b w:val="0"/>
          <w:bCs/>
          <w:iCs/>
          <w:szCs w:val="24"/>
        </w:rPr>
      </w:pPr>
      <w:r w:rsidRPr="00E94817">
        <w:rPr>
          <w:b w:val="0"/>
          <w:bCs/>
          <w:iCs/>
          <w:szCs w:val="24"/>
        </w:rPr>
        <w:t>на</w:t>
      </w:r>
    </w:p>
    <w:p w:rsidR="006808B2" w:rsidRPr="00E94817" w:rsidRDefault="007E29CA" w:rsidP="006808B2">
      <w:pPr>
        <w:pStyle w:val="1"/>
        <w:rPr>
          <w:iCs/>
          <w:szCs w:val="24"/>
        </w:rPr>
      </w:pPr>
      <w:r w:rsidRPr="00E94817">
        <w:rPr>
          <w:iCs/>
          <w:szCs w:val="24"/>
        </w:rPr>
        <w:t>проф</w:t>
      </w:r>
      <w:r w:rsidR="00DD1743" w:rsidRPr="00E94817">
        <w:rPr>
          <w:iCs/>
          <w:szCs w:val="24"/>
        </w:rPr>
        <w:t>. д</w:t>
      </w:r>
      <w:r w:rsidR="00691C3E" w:rsidRPr="00E94817">
        <w:rPr>
          <w:iCs/>
          <w:szCs w:val="24"/>
        </w:rPr>
        <w:t>.</w:t>
      </w:r>
      <w:r w:rsidR="00DD1743" w:rsidRPr="00E94817">
        <w:rPr>
          <w:iCs/>
          <w:szCs w:val="24"/>
        </w:rPr>
        <w:t>и</w:t>
      </w:r>
      <w:r w:rsidR="00691C3E" w:rsidRPr="00E94817">
        <w:rPr>
          <w:iCs/>
          <w:szCs w:val="24"/>
        </w:rPr>
        <w:t>.</w:t>
      </w:r>
      <w:r w:rsidR="00DD1743" w:rsidRPr="00E94817">
        <w:rPr>
          <w:iCs/>
          <w:szCs w:val="24"/>
        </w:rPr>
        <w:t>н</w:t>
      </w:r>
      <w:r w:rsidR="00691C3E" w:rsidRPr="00E94817">
        <w:rPr>
          <w:iCs/>
          <w:szCs w:val="24"/>
        </w:rPr>
        <w:t>.</w:t>
      </w:r>
      <w:r w:rsidR="006808B2" w:rsidRPr="00E94817">
        <w:rPr>
          <w:iCs/>
          <w:szCs w:val="24"/>
        </w:rPr>
        <w:t xml:space="preserve"> Иван РУСЕВ</w:t>
      </w:r>
    </w:p>
    <w:p w:rsidR="006808B2" w:rsidRPr="00E94817" w:rsidRDefault="009602B4" w:rsidP="006808B2">
      <w:pPr>
        <w:jc w:val="center"/>
        <w:rPr>
          <w:lang w:val="bg-BG"/>
        </w:rPr>
      </w:pPr>
      <w:r w:rsidRPr="00E94817">
        <w:rPr>
          <w:lang w:val="bg-BG"/>
        </w:rPr>
        <w:t>(</w:t>
      </w:r>
      <w:r w:rsidR="006808B2" w:rsidRPr="00E94817">
        <w:rPr>
          <w:lang w:val="bg-BG"/>
        </w:rPr>
        <w:t xml:space="preserve">към м. </w:t>
      </w:r>
      <w:r w:rsidR="00691C3E" w:rsidRPr="00E94817">
        <w:rPr>
          <w:b/>
          <w:lang w:val="bg-BG"/>
        </w:rPr>
        <w:t>май</w:t>
      </w:r>
      <w:r w:rsidR="00443276" w:rsidRPr="00E94817">
        <w:rPr>
          <w:b/>
          <w:lang w:val="bg-BG"/>
        </w:rPr>
        <w:t xml:space="preserve"> 2021</w:t>
      </w:r>
      <w:r w:rsidR="006808B2" w:rsidRPr="00E94817">
        <w:rPr>
          <w:b/>
          <w:lang w:val="bg-BG"/>
        </w:rPr>
        <w:t xml:space="preserve"> г.</w:t>
      </w:r>
      <w:r w:rsidRPr="00E94817">
        <w:rPr>
          <w:b/>
          <w:lang w:val="bg-BG"/>
        </w:rPr>
        <w:t>)</w:t>
      </w:r>
    </w:p>
    <w:p w:rsidR="006808B2" w:rsidRPr="00E94817" w:rsidRDefault="006808B2" w:rsidP="006808B2">
      <w:pPr>
        <w:jc w:val="center"/>
        <w:rPr>
          <w:lang w:val="bg-BG"/>
        </w:rPr>
      </w:pPr>
    </w:p>
    <w:p w:rsidR="00792E71" w:rsidRPr="000B1DF5" w:rsidRDefault="00792E71" w:rsidP="00792E71">
      <w:pPr>
        <w:rPr>
          <w:lang w:val="en-US"/>
        </w:rPr>
      </w:pPr>
      <w:r w:rsidRPr="00513EF8">
        <w:rPr>
          <w:u w:val="single"/>
          <w:lang w:val="bg-BG"/>
        </w:rPr>
        <w:t>Списъкът включва общо</w:t>
      </w:r>
      <w:r w:rsidR="00513EF8">
        <w:rPr>
          <w:lang w:val="bg-BG"/>
        </w:rPr>
        <w:t>:</w:t>
      </w:r>
      <w:r w:rsidRPr="00E94817">
        <w:rPr>
          <w:lang w:val="bg-BG"/>
        </w:rPr>
        <w:t xml:space="preserve"> </w:t>
      </w:r>
      <w:r w:rsidR="00582034" w:rsidRPr="00582034">
        <w:rPr>
          <w:b/>
          <w:lang w:val="bg-BG"/>
        </w:rPr>
        <w:t>235</w:t>
      </w:r>
      <w:r w:rsidRPr="00FA624B">
        <w:rPr>
          <w:b/>
          <w:lang w:val="bg-BG"/>
        </w:rPr>
        <w:t xml:space="preserve"> публикации</w:t>
      </w:r>
      <w:r w:rsidRPr="00E94817">
        <w:rPr>
          <w:lang w:val="bg-BG"/>
        </w:rPr>
        <w:t xml:space="preserve">, от които </w:t>
      </w:r>
      <w:r w:rsidR="00FE5BF4" w:rsidRPr="00FE5BF4">
        <w:rPr>
          <w:b/>
          <w:lang w:val="bg-BG"/>
        </w:rPr>
        <w:t>11</w:t>
      </w:r>
      <w:r w:rsidRPr="00E94817">
        <w:rPr>
          <w:lang w:val="bg-BG"/>
        </w:rPr>
        <w:t xml:space="preserve"> монографии, </w:t>
      </w:r>
      <w:r w:rsidR="00FE5BF4" w:rsidRPr="00582034">
        <w:rPr>
          <w:b/>
          <w:lang w:val="bg-BG"/>
        </w:rPr>
        <w:t>16</w:t>
      </w:r>
      <w:r w:rsidR="00582034" w:rsidRPr="00582034">
        <w:rPr>
          <w:b/>
          <w:lang w:val="bg-BG"/>
        </w:rPr>
        <w:t>7</w:t>
      </w:r>
      <w:r w:rsidRPr="00E94817">
        <w:rPr>
          <w:lang w:val="bg-BG"/>
        </w:rPr>
        <w:t xml:space="preserve"> научни статии и студии, </w:t>
      </w:r>
      <w:r w:rsidR="00FA624B" w:rsidRPr="00FA624B">
        <w:rPr>
          <w:b/>
          <w:lang w:val="bg-BG"/>
        </w:rPr>
        <w:t>17</w:t>
      </w:r>
      <w:r w:rsidRPr="00E94817">
        <w:rPr>
          <w:lang w:val="bg-BG"/>
        </w:rPr>
        <w:t xml:space="preserve"> учебници за студенти и ученици (одобрени от МОН), </w:t>
      </w:r>
      <w:r w:rsidR="00FA624B">
        <w:rPr>
          <w:lang w:val="bg-BG"/>
        </w:rPr>
        <w:t xml:space="preserve">и </w:t>
      </w:r>
      <w:r w:rsidR="00FA624B" w:rsidRPr="00FA624B">
        <w:rPr>
          <w:b/>
          <w:lang w:val="bg-BG"/>
        </w:rPr>
        <w:t>40</w:t>
      </w:r>
      <w:r w:rsidRPr="00E94817">
        <w:rPr>
          <w:lang w:val="bg-BG"/>
        </w:rPr>
        <w:t xml:space="preserve"> научно-популярни публикации</w:t>
      </w:r>
      <w:r w:rsidR="00FA624B">
        <w:rPr>
          <w:lang w:val="bg-BG"/>
        </w:rPr>
        <w:t>.</w:t>
      </w:r>
      <w:r w:rsidR="000B1DF5">
        <w:rPr>
          <w:lang w:val="en-US"/>
        </w:rPr>
        <w:t xml:space="preserve"> </w:t>
      </w:r>
      <w:r w:rsidR="000B1DF5" w:rsidRPr="000B1DF5">
        <w:rPr>
          <w:b/>
          <w:lang w:val="bg-BG"/>
        </w:rPr>
        <w:t>7</w:t>
      </w:r>
      <w:r w:rsidR="000B1DF5" w:rsidRPr="0019453D">
        <w:rPr>
          <w:lang w:val="bg-BG"/>
        </w:rPr>
        <w:t xml:space="preserve"> </w:t>
      </w:r>
      <w:r w:rsidR="000B1DF5">
        <w:rPr>
          <w:lang w:val="bg-BG"/>
        </w:rPr>
        <w:t xml:space="preserve">от </w:t>
      </w:r>
      <w:r w:rsidR="000B1DF5" w:rsidRPr="00DE45B1">
        <w:rPr>
          <w:lang w:val="bg-BG"/>
        </w:rPr>
        <w:t>публикации</w:t>
      </w:r>
      <w:r w:rsidR="000B1DF5">
        <w:rPr>
          <w:lang w:val="bg-BG"/>
        </w:rPr>
        <w:t>те са</w:t>
      </w:r>
      <w:r w:rsidR="000B1DF5" w:rsidRPr="00DE45B1">
        <w:rPr>
          <w:lang w:val="bg-BG"/>
        </w:rPr>
        <w:t xml:space="preserve"> свързани с участия в значими чуждестранни научни издания</w:t>
      </w:r>
      <w:r w:rsidR="000B1DF5">
        <w:rPr>
          <w:lang w:val="bg-BG"/>
        </w:rPr>
        <w:t>.</w:t>
      </w:r>
    </w:p>
    <w:p w:rsidR="00F048D0" w:rsidRDefault="00F048D0" w:rsidP="00792E71">
      <w:pPr>
        <w:rPr>
          <w:lang w:val="bg-BG"/>
        </w:rPr>
      </w:pPr>
      <w:r w:rsidRPr="00F048D0">
        <w:rPr>
          <w:u w:val="single"/>
          <w:lang w:val="bg-BG"/>
        </w:rPr>
        <w:t>През последните 5 години</w:t>
      </w:r>
      <w:r>
        <w:rPr>
          <w:lang w:val="bg-BG"/>
        </w:rPr>
        <w:t>: общо</w:t>
      </w:r>
      <w:r w:rsidRPr="00F048D0">
        <w:rPr>
          <w:b/>
          <w:lang w:val="bg-BG"/>
        </w:rPr>
        <w:t xml:space="preserve"> </w:t>
      </w:r>
      <w:r>
        <w:rPr>
          <w:b/>
          <w:lang w:val="bg-BG"/>
        </w:rPr>
        <w:t xml:space="preserve">46 </w:t>
      </w:r>
      <w:r w:rsidRPr="00FA624B">
        <w:rPr>
          <w:b/>
          <w:lang w:val="bg-BG"/>
        </w:rPr>
        <w:t>публикации</w:t>
      </w:r>
      <w:r w:rsidRPr="00E94817">
        <w:rPr>
          <w:lang w:val="bg-BG"/>
        </w:rPr>
        <w:t xml:space="preserve">, от които </w:t>
      </w:r>
      <w:r>
        <w:rPr>
          <w:b/>
          <w:lang w:val="bg-BG"/>
        </w:rPr>
        <w:t>4</w:t>
      </w:r>
      <w:r w:rsidRPr="00E94817">
        <w:rPr>
          <w:lang w:val="bg-BG"/>
        </w:rPr>
        <w:t xml:space="preserve"> монографии, </w:t>
      </w:r>
      <w:r>
        <w:rPr>
          <w:b/>
          <w:lang w:val="bg-BG"/>
        </w:rPr>
        <w:t>34</w:t>
      </w:r>
      <w:r w:rsidRPr="00E94817">
        <w:rPr>
          <w:lang w:val="bg-BG"/>
        </w:rPr>
        <w:t xml:space="preserve"> научни статии и студии, </w:t>
      </w:r>
      <w:r>
        <w:rPr>
          <w:b/>
          <w:lang w:val="bg-BG"/>
        </w:rPr>
        <w:t>6</w:t>
      </w:r>
      <w:r w:rsidRPr="00E94817">
        <w:rPr>
          <w:lang w:val="bg-BG"/>
        </w:rPr>
        <w:t xml:space="preserve"> учебници за студенти и ученици (одобрени от МОН), </w:t>
      </w:r>
      <w:r>
        <w:rPr>
          <w:lang w:val="bg-BG"/>
        </w:rPr>
        <w:t xml:space="preserve">и </w:t>
      </w:r>
      <w:r>
        <w:rPr>
          <w:b/>
          <w:lang w:val="bg-BG"/>
        </w:rPr>
        <w:t>2</w:t>
      </w:r>
      <w:r w:rsidRPr="00E94817">
        <w:rPr>
          <w:lang w:val="bg-BG"/>
        </w:rPr>
        <w:t xml:space="preserve"> научно-популярни публикации</w:t>
      </w:r>
      <w:r>
        <w:rPr>
          <w:lang w:val="bg-BG"/>
        </w:rPr>
        <w:t>.</w:t>
      </w:r>
      <w:r w:rsidR="000B1DF5" w:rsidRPr="000B1DF5">
        <w:rPr>
          <w:b/>
          <w:lang w:val="bg-BG"/>
        </w:rPr>
        <w:t xml:space="preserve"> </w:t>
      </w:r>
      <w:r w:rsidR="000B1DF5">
        <w:rPr>
          <w:b/>
          <w:lang w:val="bg-BG"/>
        </w:rPr>
        <w:t>4</w:t>
      </w:r>
      <w:r w:rsidR="000B1DF5" w:rsidRPr="0019453D">
        <w:rPr>
          <w:lang w:val="bg-BG"/>
        </w:rPr>
        <w:t xml:space="preserve"> </w:t>
      </w:r>
      <w:r w:rsidR="000B1DF5">
        <w:rPr>
          <w:lang w:val="bg-BG"/>
        </w:rPr>
        <w:t xml:space="preserve">от </w:t>
      </w:r>
      <w:r w:rsidR="000B1DF5" w:rsidRPr="00DE45B1">
        <w:rPr>
          <w:lang w:val="bg-BG"/>
        </w:rPr>
        <w:t>публикации</w:t>
      </w:r>
      <w:r w:rsidR="000B1DF5">
        <w:rPr>
          <w:lang w:val="bg-BG"/>
        </w:rPr>
        <w:t>те,</w:t>
      </w:r>
      <w:r w:rsidR="000B1DF5" w:rsidRPr="00DE45B1">
        <w:rPr>
          <w:lang w:val="bg-BG"/>
        </w:rPr>
        <w:t xml:space="preserve"> свързани с участия в значими чуждестранни научни издания</w:t>
      </w:r>
      <w:r w:rsidR="000B1DF5">
        <w:rPr>
          <w:lang w:val="bg-BG"/>
        </w:rPr>
        <w:t>, също са от последните 5 години.</w:t>
      </w:r>
    </w:p>
    <w:p w:rsidR="005104E9" w:rsidRPr="00E94817" w:rsidRDefault="005104E9" w:rsidP="00792E71">
      <w:pPr>
        <w:rPr>
          <w:lang w:val="bg-BG"/>
        </w:rPr>
      </w:pPr>
      <w:r>
        <w:rPr>
          <w:lang w:val="bg-BG"/>
        </w:rPr>
        <w:t xml:space="preserve">Приложен е списък на публикувани библиографии на трудовете на проф. д.и.н. Иван Русев – </w:t>
      </w:r>
      <w:r w:rsidRPr="00CE1F2D">
        <w:rPr>
          <w:b/>
          <w:lang w:val="bg-BG"/>
        </w:rPr>
        <w:t>5</w:t>
      </w:r>
      <w:r>
        <w:rPr>
          <w:lang w:val="bg-BG"/>
        </w:rPr>
        <w:t xml:space="preserve"> бр.</w:t>
      </w:r>
    </w:p>
    <w:p w:rsidR="006808B2" w:rsidRDefault="006808B2" w:rsidP="006808B2">
      <w:pPr>
        <w:jc w:val="center"/>
        <w:rPr>
          <w:lang w:val="bg-BG"/>
        </w:rPr>
      </w:pPr>
    </w:p>
    <w:p w:rsidR="00F77C0B" w:rsidRDefault="00F77C0B" w:rsidP="006808B2">
      <w:pPr>
        <w:jc w:val="center"/>
        <w:rPr>
          <w:lang w:val="bg-BG"/>
        </w:rPr>
      </w:pPr>
    </w:p>
    <w:p w:rsidR="00F77C0B" w:rsidRDefault="00F77C0B" w:rsidP="006808B2">
      <w:pPr>
        <w:jc w:val="center"/>
        <w:rPr>
          <w:lang w:val="bg-BG"/>
        </w:rPr>
      </w:pPr>
    </w:p>
    <w:p w:rsidR="006808B2" w:rsidRPr="00E94817" w:rsidRDefault="006808B2" w:rsidP="006808B2">
      <w:pPr>
        <w:jc w:val="center"/>
        <w:rPr>
          <w:b/>
          <w:i/>
          <w:lang w:val="bg-BG"/>
        </w:rPr>
      </w:pPr>
      <w:r w:rsidRPr="00E94817">
        <w:rPr>
          <w:b/>
          <w:i/>
          <w:lang w:val="bg-BG"/>
        </w:rPr>
        <w:t>МОНОГРАФИИ</w:t>
      </w:r>
    </w:p>
    <w:p w:rsidR="006808B2" w:rsidRPr="00E94817" w:rsidRDefault="006808B2" w:rsidP="006808B2">
      <w:pPr>
        <w:rPr>
          <w:lang w:val="bg-BG"/>
        </w:rPr>
      </w:pPr>
      <w:r w:rsidRPr="00E94817">
        <w:rPr>
          <w:b/>
          <w:lang w:val="bg-BG"/>
        </w:rPr>
        <w:t>1.</w:t>
      </w:r>
      <w:r w:rsidRPr="00E94817">
        <w:rPr>
          <w:lang w:val="bg-BG"/>
        </w:rPr>
        <w:t xml:space="preserve"> </w:t>
      </w:r>
      <w:r w:rsidRPr="00E94817">
        <w:rPr>
          <w:b/>
          <w:lang w:val="bg-BG"/>
        </w:rPr>
        <w:t xml:space="preserve">Русев, И. </w:t>
      </w:r>
      <w:r w:rsidRPr="00E94817">
        <w:rPr>
          <w:lang w:val="bg-BG"/>
        </w:rPr>
        <w:t xml:space="preserve">Фирми и манифактури в Сливенско-Котленския район през Възраждането. Издателство </w:t>
      </w:r>
      <w:r w:rsidRPr="00E94817">
        <w:rPr>
          <w:i/>
          <w:lang w:val="bg-BG"/>
        </w:rPr>
        <w:t>„Фабер”</w:t>
      </w:r>
      <w:r w:rsidRPr="00E94817">
        <w:rPr>
          <w:lang w:val="bg-BG"/>
        </w:rPr>
        <w:t xml:space="preserve"> – В. Търново, 1996, 320 стр.</w:t>
      </w:r>
      <w:r w:rsidR="00894873" w:rsidRPr="00E94817">
        <w:rPr>
          <w:lang w:val="bg-BG"/>
        </w:rPr>
        <w:t xml:space="preserve"> (ISBN 954-9541-07-</w:t>
      </w:r>
      <w:r w:rsidR="00AD7BBA" w:rsidRPr="00E94817">
        <w:rPr>
          <w:lang w:val="bg-BG"/>
        </w:rPr>
        <w:t>4</w:t>
      </w:r>
      <w:r w:rsidR="00894873" w:rsidRPr="00E94817">
        <w:rPr>
          <w:lang w:val="bg-BG"/>
        </w:rPr>
        <w:t>)</w:t>
      </w:r>
    </w:p>
    <w:p w:rsidR="00D7355C" w:rsidRPr="00E94817" w:rsidRDefault="00095177" w:rsidP="00D7355C">
      <w:pPr>
        <w:ind w:left="567"/>
        <w:rPr>
          <w:b/>
          <w:lang w:val="bg-BG"/>
        </w:rPr>
      </w:pPr>
      <w:r w:rsidRPr="00E94817">
        <w:rPr>
          <w:b/>
          <w:i/>
          <w:lang w:val="bg-BG"/>
        </w:rPr>
        <w:t>Публикувани р</w:t>
      </w:r>
      <w:r w:rsidR="00D7355C" w:rsidRPr="00E94817">
        <w:rPr>
          <w:b/>
          <w:i/>
          <w:lang w:val="bg-BG"/>
        </w:rPr>
        <w:t>ецензии</w:t>
      </w:r>
      <w:r w:rsidR="00D7355C" w:rsidRPr="00E94817">
        <w:rPr>
          <w:b/>
          <w:lang w:val="bg-BG"/>
        </w:rPr>
        <w:t>:</w:t>
      </w:r>
    </w:p>
    <w:p w:rsidR="00D7355C" w:rsidRPr="00E94817" w:rsidRDefault="00D7355C" w:rsidP="00D7355C">
      <w:pPr>
        <w:ind w:left="567"/>
        <w:rPr>
          <w:lang w:val="bg-BG"/>
        </w:rPr>
      </w:pPr>
      <w:r w:rsidRPr="00E94817">
        <w:rPr>
          <w:b/>
          <w:lang w:val="bg-BG"/>
        </w:rPr>
        <w:t>1/</w:t>
      </w:r>
      <w:r w:rsidR="00890410" w:rsidRPr="00E94817">
        <w:rPr>
          <w:b/>
          <w:lang w:val="bg-BG"/>
        </w:rPr>
        <w:t xml:space="preserve"> </w:t>
      </w:r>
      <w:r w:rsidR="005F0317" w:rsidRPr="00E94817">
        <w:rPr>
          <w:b/>
          <w:lang w:val="bg-BG"/>
        </w:rPr>
        <w:t>Tonev, V.</w:t>
      </w:r>
      <w:r w:rsidR="00490C80" w:rsidRPr="00E94817">
        <w:rPr>
          <w:b/>
          <w:lang w:val="bg-BG"/>
        </w:rPr>
        <w:t xml:space="preserve">,  </w:t>
      </w:r>
      <w:r w:rsidR="00490C80" w:rsidRPr="00E94817">
        <w:rPr>
          <w:lang w:val="bg-BG"/>
        </w:rPr>
        <w:t>I v a n  R o u s s e v. Firmes et manufactures dans la région de Sliven-Kotel à l’époque de la Renaissance. – Bulgarian Historical Review, 2000, № 1–2, с. 205–207.</w:t>
      </w:r>
    </w:p>
    <w:p w:rsidR="006808B2" w:rsidRPr="00E94817" w:rsidRDefault="006808B2" w:rsidP="006808B2">
      <w:pPr>
        <w:rPr>
          <w:lang w:val="bg-BG"/>
        </w:rPr>
      </w:pPr>
    </w:p>
    <w:p w:rsidR="006808B2" w:rsidRPr="00E94817" w:rsidRDefault="006808B2" w:rsidP="006808B2">
      <w:pPr>
        <w:rPr>
          <w:lang w:val="bg-BG"/>
        </w:rPr>
      </w:pPr>
      <w:r w:rsidRPr="00E94817">
        <w:rPr>
          <w:b/>
          <w:lang w:val="bg-BG"/>
        </w:rPr>
        <w:t>2.</w:t>
      </w:r>
      <w:r w:rsidRPr="00E94817">
        <w:rPr>
          <w:lang w:val="bg-BG"/>
        </w:rPr>
        <w:t xml:space="preserve"> </w:t>
      </w:r>
      <w:r w:rsidRPr="00E94817">
        <w:rPr>
          <w:b/>
          <w:lang w:val="bg-BG"/>
        </w:rPr>
        <w:t>Русев, И.</w:t>
      </w:r>
      <w:r w:rsidRPr="00E94817">
        <w:rPr>
          <w:lang w:val="bg-BG"/>
        </w:rPr>
        <w:t xml:space="preserve"> </w:t>
      </w:r>
      <w:r w:rsidRPr="00E94817">
        <w:rPr>
          <w:i/>
          <w:lang w:val="bg-BG"/>
        </w:rPr>
        <w:t>„Сие да се знае …”</w:t>
      </w:r>
      <w:r w:rsidRPr="00E94817">
        <w:rPr>
          <w:lang w:val="bg-BG"/>
        </w:rPr>
        <w:t xml:space="preserve">. Приписките и църковните текстове като извори за възрожденската история. По новооткрити материали от храмовете на Котленския край. Издателство </w:t>
      </w:r>
      <w:r w:rsidRPr="00E94817">
        <w:rPr>
          <w:i/>
          <w:lang w:val="bg-BG"/>
        </w:rPr>
        <w:t>„Фабер”</w:t>
      </w:r>
      <w:r w:rsidRPr="00E94817">
        <w:rPr>
          <w:lang w:val="bg-BG"/>
        </w:rPr>
        <w:t xml:space="preserve"> – В. Търново, 1999, 232 стр.</w:t>
      </w:r>
      <w:r w:rsidR="00894873" w:rsidRPr="00E94817">
        <w:rPr>
          <w:lang w:val="bg-BG"/>
        </w:rPr>
        <w:t xml:space="preserve"> (ISBN 954-9541-37-1)</w:t>
      </w:r>
    </w:p>
    <w:p w:rsidR="006808B2" w:rsidRPr="00E94817" w:rsidRDefault="006808B2" w:rsidP="006808B2">
      <w:pPr>
        <w:rPr>
          <w:lang w:val="bg-BG"/>
        </w:rPr>
      </w:pPr>
    </w:p>
    <w:p w:rsidR="006808B2" w:rsidRPr="00E94817" w:rsidRDefault="006808B2" w:rsidP="006808B2">
      <w:pPr>
        <w:rPr>
          <w:lang w:val="bg-BG"/>
        </w:rPr>
      </w:pPr>
      <w:r w:rsidRPr="00E94817">
        <w:rPr>
          <w:b/>
          <w:bCs/>
          <w:lang w:val="bg-BG"/>
        </w:rPr>
        <w:t xml:space="preserve">3. Ковачев, Г., И. Русев. </w:t>
      </w:r>
      <w:r w:rsidRPr="00E94817">
        <w:rPr>
          <w:lang w:val="bg-BG"/>
        </w:rPr>
        <w:t xml:space="preserve">Света гора Сливенска. </w:t>
      </w:r>
      <w:r w:rsidRPr="00E94817">
        <w:rPr>
          <w:iCs/>
          <w:lang w:val="bg-BG"/>
        </w:rPr>
        <w:t>Опит за история на средновековното манастирско селение и района (XII</w:t>
      </w:r>
      <w:r w:rsidR="00307301" w:rsidRPr="00E94817">
        <w:rPr>
          <w:iCs/>
          <w:lang w:val="bg-BG"/>
        </w:rPr>
        <w:t>–</w:t>
      </w:r>
      <w:r w:rsidRPr="00E94817">
        <w:rPr>
          <w:iCs/>
          <w:lang w:val="bg-BG"/>
        </w:rPr>
        <w:t xml:space="preserve">XVII в.). </w:t>
      </w:r>
      <w:r w:rsidRPr="00E94817">
        <w:rPr>
          <w:lang w:val="bg-BG"/>
        </w:rPr>
        <w:t xml:space="preserve">Издателство </w:t>
      </w:r>
      <w:r w:rsidRPr="00E94817">
        <w:rPr>
          <w:i/>
          <w:lang w:val="bg-BG"/>
        </w:rPr>
        <w:t>„Фабер”</w:t>
      </w:r>
      <w:r w:rsidRPr="00E94817">
        <w:rPr>
          <w:lang w:val="bg-BG"/>
        </w:rPr>
        <w:t xml:space="preserve"> – В. Търново, 2001, 223 стр.</w:t>
      </w:r>
    </w:p>
    <w:p w:rsidR="006808B2" w:rsidRPr="00E94817" w:rsidRDefault="006808B2" w:rsidP="006808B2">
      <w:pPr>
        <w:rPr>
          <w:lang w:val="bg-BG"/>
        </w:rPr>
      </w:pPr>
    </w:p>
    <w:p w:rsidR="006808B2" w:rsidRPr="00E94817" w:rsidRDefault="006808B2" w:rsidP="006808B2">
      <w:pPr>
        <w:rPr>
          <w:lang w:val="bg-BG"/>
        </w:rPr>
      </w:pPr>
      <w:r w:rsidRPr="00E94817">
        <w:rPr>
          <w:b/>
          <w:lang w:val="bg-BG"/>
        </w:rPr>
        <w:t xml:space="preserve">4. Русев, И. </w:t>
      </w:r>
      <w:r w:rsidRPr="00E94817">
        <w:rPr>
          <w:lang w:val="bg-BG"/>
        </w:rPr>
        <w:t xml:space="preserve">Раждането на модерното търговско и счетоводно образование – Европа, Балканите и Българското възраждане. ОРКП </w:t>
      </w:r>
      <w:r w:rsidRPr="00E94817">
        <w:rPr>
          <w:i/>
          <w:lang w:val="bg-BG"/>
        </w:rPr>
        <w:t>„Мисъл”</w:t>
      </w:r>
      <w:r w:rsidRPr="00E94817">
        <w:rPr>
          <w:lang w:val="bg-BG"/>
        </w:rPr>
        <w:t xml:space="preserve"> – София, 2008, 176 стр.</w:t>
      </w:r>
      <w:r w:rsidR="00894873" w:rsidRPr="00E94817">
        <w:rPr>
          <w:lang w:val="bg-BG"/>
        </w:rPr>
        <w:t xml:space="preserve"> (ISBN 978-954-8128-97-1)</w:t>
      </w:r>
    </w:p>
    <w:p w:rsidR="00816529" w:rsidRPr="00E94817" w:rsidRDefault="00816529" w:rsidP="006808B2">
      <w:pPr>
        <w:rPr>
          <w:lang w:val="bg-BG"/>
        </w:rPr>
      </w:pPr>
    </w:p>
    <w:p w:rsidR="00816529" w:rsidRPr="00E94817" w:rsidRDefault="00816529" w:rsidP="006808B2">
      <w:pPr>
        <w:rPr>
          <w:lang w:val="bg-BG"/>
        </w:rPr>
      </w:pPr>
      <w:r w:rsidRPr="00E94817">
        <w:rPr>
          <w:b/>
          <w:lang w:val="bg-BG"/>
        </w:rPr>
        <w:t xml:space="preserve">5. Русев, И., </w:t>
      </w:r>
      <w:r w:rsidRPr="00E94817">
        <w:rPr>
          <w:b/>
          <w:bCs/>
          <w:lang w:val="bg-BG"/>
        </w:rPr>
        <w:t xml:space="preserve">Ковачев, Г. </w:t>
      </w:r>
      <w:r w:rsidRPr="00E94817">
        <w:rPr>
          <w:bCs/>
          <w:lang w:val="bg-BG"/>
        </w:rPr>
        <w:t>Манастирската общност Света гора Сливенска и районът й през XII–XVII в.</w:t>
      </w:r>
      <w:r w:rsidRPr="00E94817">
        <w:rPr>
          <w:lang w:val="bg-BG"/>
        </w:rPr>
        <w:t xml:space="preserve"> Издателство </w:t>
      </w:r>
      <w:r w:rsidRPr="00E94817">
        <w:rPr>
          <w:i/>
          <w:lang w:val="bg-BG"/>
        </w:rPr>
        <w:t>„Фабер”</w:t>
      </w:r>
      <w:r w:rsidRPr="00E94817">
        <w:rPr>
          <w:lang w:val="bg-BG"/>
        </w:rPr>
        <w:t xml:space="preserve"> – В. Търново, 2011, 228 стр.</w:t>
      </w:r>
      <w:r w:rsidR="00894873" w:rsidRPr="00E94817">
        <w:rPr>
          <w:lang w:val="bg-BG"/>
        </w:rPr>
        <w:t xml:space="preserve"> (ISBN 978-954-400-480-4)</w:t>
      </w:r>
    </w:p>
    <w:p w:rsidR="00DD1743" w:rsidRPr="00E94817" w:rsidRDefault="00DD1743" w:rsidP="006808B2">
      <w:pPr>
        <w:rPr>
          <w:lang w:val="bg-BG"/>
        </w:rPr>
      </w:pPr>
    </w:p>
    <w:p w:rsidR="00DD1743" w:rsidRPr="00E94817" w:rsidRDefault="00DD1743" w:rsidP="006808B2">
      <w:pPr>
        <w:rPr>
          <w:lang w:val="bg-BG"/>
        </w:rPr>
      </w:pPr>
      <w:r w:rsidRPr="00E94817">
        <w:rPr>
          <w:b/>
          <w:lang w:val="bg-BG"/>
        </w:rPr>
        <w:t xml:space="preserve">6. </w:t>
      </w:r>
      <w:r w:rsidR="006330A4" w:rsidRPr="00E94817">
        <w:rPr>
          <w:b/>
          <w:lang w:val="bg-BG"/>
        </w:rPr>
        <w:t xml:space="preserve">Русев, И. </w:t>
      </w:r>
      <w:r w:rsidR="006330A4" w:rsidRPr="00E94817">
        <w:rPr>
          <w:bCs/>
          <w:lang w:val="bg-BG"/>
        </w:rPr>
        <w:t xml:space="preserve">Варна през Късното Средновековие и Възраждането (края на XІV в. – 1878 г.). – В: </w:t>
      </w:r>
      <w:r w:rsidR="006330A4" w:rsidRPr="00E94817">
        <w:rPr>
          <w:b/>
          <w:lang w:val="bg-BG"/>
        </w:rPr>
        <w:t xml:space="preserve">Русев, И., В. </w:t>
      </w:r>
      <w:r w:rsidRPr="00E94817">
        <w:rPr>
          <w:b/>
          <w:lang w:val="bg-BG"/>
        </w:rPr>
        <w:t xml:space="preserve">Плетньов. </w:t>
      </w:r>
      <w:r w:rsidRPr="00E94817">
        <w:rPr>
          <w:lang w:val="bg-BG"/>
        </w:rPr>
        <w:t xml:space="preserve">История на Варна. Т. ІІ (VII в. – 1878 г.). Изд. </w:t>
      </w:r>
      <w:r w:rsidRPr="00E94817">
        <w:rPr>
          <w:i/>
          <w:lang w:val="bg-BG"/>
        </w:rPr>
        <w:t>„Славена”</w:t>
      </w:r>
      <w:r w:rsidR="00C85EF5" w:rsidRPr="00E94817">
        <w:rPr>
          <w:lang w:val="bg-BG"/>
        </w:rPr>
        <w:t xml:space="preserve"> – Варна, 2012, с. 303–591.</w:t>
      </w:r>
      <w:r w:rsidR="00894873" w:rsidRPr="00E94817">
        <w:rPr>
          <w:lang w:val="bg-BG"/>
        </w:rPr>
        <w:t xml:space="preserve"> (ISBN 978-954-579-958-7)</w:t>
      </w:r>
    </w:p>
    <w:p w:rsidR="006330A4" w:rsidRPr="00E94817" w:rsidRDefault="006330A4" w:rsidP="006808B2">
      <w:pPr>
        <w:rPr>
          <w:lang w:val="bg-BG"/>
        </w:rPr>
      </w:pPr>
    </w:p>
    <w:p w:rsidR="006330A4" w:rsidRPr="00E94817" w:rsidRDefault="006330A4" w:rsidP="006330A4">
      <w:pPr>
        <w:rPr>
          <w:lang w:val="bg-BG"/>
        </w:rPr>
      </w:pPr>
      <w:r w:rsidRPr="00E94817">
        <w:rPr>
          <w:b/>
          <w:lang w:val="bg-BG"/>
        </w:rPr>
        <w:lastRenderedPageBreak/>
        <w:t xml:space="preserve">7. Русев, И. </w:t>
      </w:r>
      <w:r w:rsidRPr="00E94817">
        <w:rPr>
          <w:lang w:val="bg-BG"/>
        </w:rPr>
        <w:t>Бяла и районът през османската епоха (XV–XIX в.)</w:t>
      </w:r>
      <w:r w:rsidR="00223669" w:rsidRPr="00E94817">
        <w:rPr>
          <w:lang w:val="bg-BG"/>
        </w:rPr>
        <w:t>. Монографично изследване.</w:t>
      </w:r>
      <w:r w:rsidRPr="00E94817">
        <w:rPr>
          <w:lang w:val="bg-BG"/>
        </w:rPr>
        <w:t xml:space="preserve"> – В: </w:t>
      </w:r>
      <w:r w:rsidR="00223669" w:rsidRPr="00E94817">
        <w:rPr>
          <w:lang w:val="bg-BG"/>
        </w:rPr>
        <w:t>Приноси към историята на Бяла (от Древността до 1878 г.)</w:t>
      </w:r>
      <w:r w:rsidRPr="00E94817">
        <w:rPr>
          <w:lang w:val="bg-BG"/>
        </w:rPr>
        <w:t>.</w:t>
      </w:r>
      <w:r w:rsidR="00223669" w:rsidRPr="00E94817">
        <w:rPr>
          <w:lang w:val="bg-BG"/>
        </w:rPr>
        <w:t xml:space="preserve"> Раздел II. Варна, 2014, с. 235–403.</w:t>
      </w:r>
    </w:p>
    <w:p w:rsidR="002107C1" w:rsidRPr="00E94817" w:rsidRDefault="002107C1" w:rsidP="006330A4">
      <w:pPr>
        <w:rPr>
          <w:lang w:val="bg-BG"/>
        </w:rPr>
      </w:pPr>
    </w:p>
    <w:p w:rsidR="002107C1" w:rsidRPr="00E94817" w:rsidRDefault="002107C1" w:rsidP="006330A4">
      <w:pPr>
        <w:rPr>
          <w:lang w:val="bg-BG"/>
        </w:rPr>
      </w:pPr>
      <w:r w:rsidRPr="00E94817">
        <w:rPr>
          <w:b/>
          <w:lang w:val="bg-BG"/>
        </w:rPr>
        <w:t>8. Русев, И.</w:t>
      </w:r>
      <w:r w:rsidRPr="00E94817">
        <w:rPr>
          <w:lang w:val="bg-BG"/>
        </w:rPr>
        <w:t xml:space="preserve"> Търговската модерност на Българското възраждане като култура и практика. Изследване и извори. Издателство „</w:t>
      </w:r>
      <w:r w:rsidRPr="00E94817">
        <w:rPr>
          <w:i/>
          <w:lang w:val="bg-BG"/>
        </w:rPr>
        <w:t>Ровита</w:t>
      </w:r>
      <w:r w:rsidRPr="00E94817">
        <w:rPr>
          <w:lang w:val="bg-BG"/>
        </w:rPr>
        <w:t xml:space="preserve">“, В. </w:t>
      </w:r>
      <w:r w:rsidR="00BB50E3" w:rsidRPr="00E94817">
        <w:rPr>
          <w:lang w:val="bg-BG"/>
        </w:rPr>
        <w:t>Търново, 2015, 743 стр.</w:t>
      </w:r>
      <w:r w:rsidR="00FB5C79" w:rsidRPr="00E94817">
        <w:rPr>
          <w:lang w:val="bg-BG"/>
        </w:rPr>
        <w:t xml:space="preserve"> (ISBN 978-954-</w:t>
      </w:r>
      <w:r w:rsidR="008D6737" w:rsidRPr="00E94817">
        <w:rPr>
          <w:lang w:val="bg-BG"/>
        </w:rPr>
        <w:t>8914</w:t>
      </w:r>
      <w:r w:rsidR="00FB5C79" w:rsidRPr="00E94817">
        <w:rPr>
          <w:lang w:val="bg-BG"/>
        </w:rPr>
        <w:t>-</w:t>
      </w:r>
      <w:r w:rsidR="008D6737" w:rsidRPr="00E94817">
        <w:rPr>
          <w:lang w:val="bg-BG"/>
        </w:rPr>
        <w:t>34</w:t>
      </w:r>
      <w:r w:rsidR="00FB5C79" w:rsidRPr="00E94817">
        <w:rPr>
          <w:lang w:val="bg-BG"/>
        </w:rPr>
        <w:t>-</w:t>
      </w:r>
      <w:r w:rsidR="008D6737" w:rsidRPr="00E94817">
        <w:rPr>
          <w:lang w:val="bg-BG"/>
        </w:rPr>
        <w:t>5</w:t>
      </w:r>
      <w:r w:rsidR="00FB5C79" w:rsidRPr="00E94817">
        <w:rPr>
          <w:lang w:val="bg-BG"/>
        </w:rPr>
        <w:t>)</w:t>
      </w:r>
    </w:p>
    <w:p w:rsidR="00823F90" w:rsidRPr="00E94817" w:rsidRDefault="00095177" w:rsidP="00823F90">
      <w:pPr>
        <w:ind w:left="567"/>
        <w:rPr>
          <w:b/>
          <w:lang w:val="bg-BG"/>
        </w:rPr>
      </w:pPr>
      <w:r w:rsidRPr="00E94817">
        <w:rPr>
          <w:b/>
          <w:i/>
          <w:lang w:val="bg-BG"/>
        </w:rPr>
        <w:t>Публикувани р</w:t>
      </w:r>
      <w:r w:rsidR="00823F90" w:rsidRPr="00E94817">
        <w:rPr>
          <w:b/>
          <w:i/>
          <w:lang w:val="bg-BG"/>
        </w:rPr>
        <w:t>ецензии</w:t>
      </w:r>
      <w:r w:rsidR="00823F90" w:rsidRPr="00E94817">
        <w:rPr>
          <w:b/>
          <w:lang w:val="bg-BG"/>
        </w:rPr>
        <w:t>:</w:t>
      </w:r>
    </w:p>
    <w:p w:rsidR="00823F90" w:rsidRPr="00E94817" w:rsidRDefault="00823F90" w:rsidP="00823F90">
      <w:pPr>
        <w:ind w:left="567"/>
        <w:rPr>
          <w:lang w:val="bg-BG"/>
        </w:rPr>
      </w:pPr>
      <w:r w:rsidRPr="00E94817">
        <w:rPr>
          <w:b/>
          <w:lang w:val="bg-BG"/>
        </w:rPr>
        <w:t>1/</w:t>
      </w:r>
      <w:r w:rsidRPr="00E94817">
        <w:rPr>
          <w:lang w:val="bg-BG"/>
        </w:rPr>
        <w:t xml:space="preserve"> </w:t>
      </w:r>
      <w:r w:rsidR="00FD0608" w:rsidRPr="00E94817">
        <w:rPr>
          <w:b/>
          <w:lang w:val="bg-BG"/>
        </w:rPr>
        <w:t>Atanasova, Sv.</w:t>
      </w:r>
      <w:r w:rsidR="00670632" w:rsidRPr="00E94817">
        <w:rPr>
          <w:b/>
          <w:lang w:val="bg-BG"/>
        </w:rPr>
        <w:t xml:space="preserve"> </w:t>
      </w:r>
      <w:r w:rsidR="00670632" w:rsidRPr="00E94817">
        <w:rPr>
          <w:lang w:val="bg-BG"/>
        </w:rPr>
        <w:t>Modernization processes and phenomena in Bulgarian Trade in the period of National Revival: Иван Русев. Търговската модерност на Българското възраждане като култура и практика. Изследване и извори. (The Commercial Modernity of the Bulgarian National Revival as Culture and Practice. Research and Sources). Издателство „Ровита“. Велико Търново, 2015, 743 p., with ill. – Bulgarian Historical Review, 2015, no. 1–2, pp. 272–</w:t>
      </w:r>
      <w:r w:rsidR="00976504" w:rsidRPr="00E94817">
        <w:rPr>
          <w:lang w:val="bg-BG"/>
        </w:rPr>
        <w:t>276</w:t>
      </w:r>
      <w:r w:rsidR="00670632" w:rsidRPr="00E94817">
        <w:rPr>
          <w:lang w:val="bg-BG"/>
        </w:rPr>
        <w:t>.</w:t>
      </w:r>
    </w:p>
    <w:p w:rsidR="00823F90" w:rsidRPr="00E94817" w:rsidRDefault="00823F90" w:rsidP="00823F90">
      <w:pPr>
        <w:ind w:left="567"/>
        <w:rPr>
          <w:lang w:val="bg-BG"/>
        </w:rPr>
      </w:pPr>
      <w:r w:rsidRPr="00E94817">
        <w:rPr>
          <w:b/>
          <w:lang w:val="bg-BG"/>
        </w:rPr>
        <w:t xml:space="preserve">2/ </w:t>
      </w:r>
      <w:r w:rsidR="00670632" w:rsidRPr="00E94817">
        <w:rPr>
          <w:b/>
          <w:lang w:val="bg-BG"/>
        </w:rPr>
        <w:t>Маринова, М.</w:t>
      </w:r>
      <w:r w:rsidR="00DF2400" w:rsidRPr="00E94817">
        <w:rPr>
          <w:b/>
          <w:lang w:val="bg-BG"/>
        </w:rPr>
        <w:t xml:space="preserve"> </w:t>
      </w:r>
      <w:r w:rsidR="00DF2400" w:rsidRPr="00E94817">
        <w:rPr>
          <w:lang w:val="bg-BG"/>
        </w:rPr>
        <w:t>Търговската модерност на Българското възраждане. Рецензия. – История, 2017, № 2, с. 203–210.</w:t>
      </w:r>
    </w:p>
    <w:p w:rsidR="00670632" w:rsidRPr="00E94817" w:rsidRDefault="00670632" w:rsidP="00823F90">
      <w:pPr>
        <w:ind w:left="567"/>
        <w:rPr>
          <w:lang w:val="bg-BG"/>
        </w:rPr>
      </w:pPr>
      <w:r w:rsidRPr="00E94817">
        <w:rPr>
          <w:b/>
          <w:lang w:val="bg-BG"/>
        </w:rPr>
        <w:t xml:space="preserve">3/ Danova, N. </w:t>
      </w:r>
      <w:r w:rsidR="00CE542B" w:rsidRPr="00E94817">
        <w:rPr>
          <w:lang w:val="bg-BG"/>
        </w:rPr>
        <w:t>Ivan Russev. The Commercial Modernity of the Bulgarian Revival as Culture and Practice. Research and sources. Book-Review. – Etudes balkaniques, LIII, 2017, N: 1, p. 163–170.</w:t>
      </w:r>
    </w:p>
    <w:p w:rsidR="00CE542B" w:rsidRPr="00E94817" w:rsidRDefault="00CE542B" w:rsidP="00823F90">
      <w:pPr>
        <w:ind w:left="567"/>
        <w:rPr>
          <w:lang w:val="bg-BG"/>
        </w:rPr>
      </w:pPr>
      <w:r w:rsidRPr="00E94817">
        <w:rPr>
          <w:b/>
          <w:lang w:val="bg-BG"/>
        </w:rPr>
        <w:t>4/ Атанасова, Св.</w:t>
      </w:r>
      <w:r w:rsidRPr="00E94817">
        <w:rPr>
          <w:lang w:val="bg-BG"/>
        </w:rPr>
        <w:t xml:space="preserve"> Иван Русев. Търговската модерност на Българското възраждане, като култура и практика. Изследване и извори. Издателство „Ровита”. Велико Търново, 2015, 743 ст</w:t>
      </w:r>
      <w:r w:rsidR="00DF2400" w:rsidRPr="00E94817">
        <w:rPr>
          <w:lang w:val="bg-BG"/>
        </w:rPr>
        <w:t>р. с илюстрации. Рецензия. –</w:t>
      </w:r>
      <w:r w:rsidRPr="00E94817">
        <w:rPr>
          <w:lang w:val="bg-BG"/>
        </w:rPr>
        <w:t xml:space="preserve"> Епохи, Т. XXIV (2016), № 2, с. 312–315.</w:t>
      </w:r>
    </w:p>
    <w:p w:rsidR="00FC1970" w:rsidRPr="00E94817" w:rsidRDefault="00FC1970" w:rsidP="006330A4">
      <w:pPr>
        <w:rPr>
          <w:lang w:val="bg-BG"/>
        </w:rPr>
      </w:pPr>
    </w:p>
    <w:p w:rsidR="006330A4" w:rsidRPr="00E94817" w:rsidRDefault="00FC1970" w:rsidP="00FC1970">
      <w:pPr>
        <w:rPr>
          <w:lang w:val="bg-BG"/>
        </w:rPr>
      </w:pPr>
      <w:r w:rsidRPr="00E94817">
        <w:rPr>
          <w:b/>
          <w:lang w:val="bg-BG"/>
        </w:rPr>
        <w:t>9.</w:t>
      </w:r>
      <w:r w:rsidRPr="00E94817">
        <w:rPr>
          <w:lang w:val="bg-BG"/>
        </w:rPr>
        <w:t xml:space="preserve"> </w:t>
      </w:r>
      <w:r w:rsidRPr="00E94817">
        <w:rPr>
          <w:b/>
          <w:lang w:val="bg-BG"/>
        </w:rPr>
        <w:t xml:space="preserve">Русев, И. </w:t>
      </w:r>
      <w:r w:rsidRPr="00E94817">
        <w:rPr>
          <w:lang w:val="bg-BG"/>
        </w:rPr>
        <w:t>Висшето търговско училище – Варна (1920–1945) и началото на висшето икономическо образование в България. Варна: Издателство „Наука и икономика”, Икономически университет – Варна, 2020, 262 стр. (ISBN 978-954-21-1026-2)</w:t>
      </w:r>
    </w:p>
    <w:p w:rsidR="006C2845" w:rsidRPr="00E94817" w:rsidRDefault="00095177" w:rsidP="006C2845">
      <w:pPr>
        <w:ind w:left="567"/>
        <w:rPr>
          <w:b/>
          <w:lang w:val="bg-BG"/>
        </w:rPr>
      </w:pPr>
      <w:r w:rsidRPr="00E94817">
        <w:rPr>
          <w:b/>
          <w:i/>
          <w:lang w:val="bg-BG"/>
        </w:rPr>
        <w:t>Публикувани р</w:t>
      </w:r>
      <w:r w:rsidR="006C2845" w:rsidRPr="00E94817">
        <w:rPr>
          <w:b/>
          <w:i/>
          <w:lang w:val="bg-BG"/>
        </w:rPr>
        <w:t>ецензии</w:t>
      </w:r>
      <w:r w:rsidR="006C2845" w:rsidRPr="00E94817">
        <w:rPr>
          <w:b/>
          <w:lang w:val="bg-BG"/>
        </w:rPr>
        <w:t>:</w:t>
      </w:r>
    </w:p>
    <w:p w:rsidR="006C2845" w:rsidRPr="00E94817" w:rsidRDefault="006C2845" w:rsidP="006C2845">
      <w:pPr>
        <w:ind w:left="567"/>
        <w:rPr>
          <w:lang w:val="bg-BG"/>
        </w:rPr>
      </w:pPr>
      <w:r w:rsidRPr="00E94817">
        <w:rPr>
          <w:b/>
          <w:lang w:val="bg-BG"/>
        </w:rPr>
        <w:t>1/</w:t>
      </w:r>
      <w:r w:rsidRPr="00E94817">
        <w:rPr>
          <w:lang w:val="bg-BG"/>
        </w:rPr>
        <w:t xml:space="preserve"> </w:t>
      </w:r>
      <w:r w:rsidRPr="00E94817">
        <w:rPr>
          <w:b/>
          <w:lang w:val="bg-BG"/>
        </w:rPr>
        <w:t>Пенчев, П. Д.</w:t>
      </w:r>
      <w:r w:rsidRPr="00E94817">
        <w:rPr>
          <w:lang w:val="bg-BG"/>
        </w:rPr>
        <w:t xml:space="preserve"> Принос към историята на висшето икономическо образование в България. – История, Г. 28, 2020, № 4, с. 426–431.</w:t>
      </w:r>
    </w:p>
    <w:p w:rsidR="006C2845" w:rsidRPr="00E94817" w:rsidRDefault="006C2845" w:rsidP="006C2845">
      <w:pPr>
        <w:ind w:left="567"/>
        <w:rPr>
          <w:lang w:val="bg-BG"/>
        </w:rPr>
      </w:pPr>
      <w:r w:rsidRPr="00E94817">
        <w:rPr>
          <w:b/>
          <w:lang w:val="bg-BG"/>
        </w:rPr>
        <w:t>2/</w:t>
      </w:r>
      <w:r w:rsidRPr="00E94817">
        <w:rPr>
          <w:lang w:val="bg-BG"/>
        </w:rPr>
        <w:t xml:space="preserve"> </w:t>
      </w:r>
      <w:r w:rsidRPr="00E94817">
        <w:rPr>
          <w:b/>
          <w:lang w:val="bg-BG"/>
        </w:rPr>
        <w:t>Кожухаров, А.</w:t>
      </w:r>
      <w:r w:rsidRPr="00E94817">
        <w:rPr>
          <w:lang w:val="bg-BG"/>
        </w:rPr>
        <w:t xml:space="preserve"> На фокус – висшето стопанско образовани във Варна (1920–1945 г.) [Focus on the higher economic education in Varna (1920 – 1945)]. – Педагогика, Г. 92, 2020, № 7, с. 1029–1034.</w:t>
      </w:r>
    </w:p>
    <w:p w:rsidR="00823F90" w:rsidRPr="00E94817" w:rsidRDefault="00823F90" w:rsidP="006C2845">
      <w:pPr>
        <w:ind w:left="567"/>
        <w:rPr>
          <w:lang w:val="bg-BG"/>
        </w:rPr>
      </w:pPr>
      <w:r w:rsidRPr="00E94817">
        <w:rPr>
          <w:b/>
          <w:lang w:val="bg-BG"/>
        </w:rPr>
        <w:t>3/ Маринова, М.</w:t>
      </w:r>
      <w:r w:rsidR="00E96BCA" w:rsidRPr="00E94817">
        <w:rPr>
          <w:b/>
          <w:lang w:val="bg-BG"/>
        </w:rPr>
        <w:t xml:space="preserve"> </w:t>
      </w:r>
      <w:r w:rsidR="00C77FDA" w:rsidRPr="00E94817">
        <w:rPr>
          <w:bCs/>
          <w:lang w:val="bg-BG"/>
        </w:rPr>
        <w:t xml:space="preserve">Нов поглед към историята на висшето икономическо образование в България (Русев, Ив. (2020). </w:t>
      </w:r>
      <w:r w:rsidR="00E96BCA" w:rsidRPr="00E94817">
        <w:rPr>
          <w:bCs/>
          <w:iCs/>
          <w:lang w:val="bg-BG"/>
        </w:rPr>
        <w:t>Висшето търговско училище – Варна (1920–1945) и началото на висшето икономическо образование в България</w:t>
      </w:r>
      <w:r w:rsidR="00E96BCA" w:rsidRPr="00E94817">
        <w:rPr>
          <w:bCs/>
          <w:lang w:val="bg-BG"/>
        </w:rPr>
        <w:t xml:space="preserve">. </w:t>
      </w:r>
      <w:r w:rsidR="00C77FDA" w:rsidRPr="00E94817">
        <w:rPr>
          <w:bCs/>
          <w:lang w:val="bg-BG"/>
        </w:rPr>
        <w:t>Варна</w:t>
      </w:r>
      <w:r w:rsidR="00E96BCA" w:rsidRPr="00E94817">
        <w:rPr>
          <w:bCs/>
          <w:lang w:val="bg-BG"/>
        </w:rPr>
        <w:t xml:space="preserve">, </w:t>
      </w:r>
      <w:r w:rsidR="00C77FDA" w:rsidRPr="00E94817">
        <w:rPr>
          <w:bCs/>
          <w:lang w:val="bg-BG"/>
        </w:rPr>
        <w:t xml:space="preserve">Издателство </w:t>
      </w:r>
      <w:r w:rsidR="00E96BCA" w:rsidRPr="00E94817">
        <w:rPr>
          <w:bCs/>
          <w:lang w:val="bg-BG"/>
        </w:rPr>
        <w:t>„</w:t>
      </w:r>
      <w:r w:rsidR="00C77FDA" w:rsidRPr="00E94817">
        <w:rPr>
          <w:bCs/>
          <w:lang w:val="bg-BG"/>
        </w:rPr>
        <w:t xml:space="preserve">Наука </w:t>
      </w:r>
      <w:r w:rsidR="00E96BCA" w:rsidRPr="00E94817">
        <w:rPr>
          <w:bCs/>
          <w:lang w:val="bg-BG"/>
        </w:rPr>
        <w:t xml:space="preserve">и икономика“, </w:t>
      </w:r>
      <w:r w:rsidR="00C77FDA" w:rsidRPr="00E94817">
        <w:rPr>
          <w:bCs/>
          <w:lang w:val="bg-BG"/>
        </w:rPr>
        <w:t xml:space="preserve">Икономически </w:t>
      </w:r>
      <w:r w:rsidR="00E96BCA" w:rsidRPr="00E94817">
        <w:rPr>
          <w:bCs/>
          <w:lang w:val="bg-BG"/>
        </w:rPr>
        <w:t xml:space="preserve">университет – </w:t>
      </w:r>
      <w:r w:rsidR="00C77FDA" w:rsidRPr="00E94817">
        <w:rPr>
          <w:bCs/>
          <w:lang w:val="bg-BG"/>
        </w:rPr>
        <w:t>Варна</w:t>
      </w:r>
      <w:r w:rsidR="00E96BCA" w:rsidRPr="00E94817">
        <w:rPr>
          <w:bCs/>
          <w:lang w:val="bg-BG"/>
        </w:rPr>
        <w:t>, 261 стр.</w:t>
      </w:r>
      <w:r w:rsidR="00C77FDA" w:rsidRPr="00E94817">
        <w:rPr>
          <w:bCs/>
          <w:lang w:val="bg-BG"/>
        </w:rPr>
        <w:t xml:space="preserve">) – Стратегии на образователната и научната политика, Г. 28, 2020, </w:t>
      </w:r>
      <w:r w:rsidR="00C77FDA" w:rsidRPr="00E94817">
        <w:rPr>
          <w:lang w:val="bg-BG"/>
        </w:rPr>
        <w:t>№ 6, с. 651–656.</w:t>
      </w:r>
    </w:p>
    <w:p w:rsidR="00823F90" w:rsidRPr="00E94817" w:rsidRDefault="00823F90" w:rsidP="006C2845">
      <w:pPr>
        <w:ind w:left="567"/>
        <w:rPr>
          <w:lang w:val="bg-BG"/>
        </w:rPr>
      </w:pPr>
      <w:r w:rsidRPr="00E94817">
        <w:rPr>
          <w:b/>
          <w:lang w:val="bg-BG"/>
        </w:rPr>
        <w:t xml:space="preserve">4/ Друмева, М. </w:t>
      </w:r>
      <w:r w:rsidR="00C77FDA" w:rsidRPr="00E94817">
        <w:rPr>
          <w:bCs/>
          <w:lang w:val="bg-BG"/>
        </w:rPr>
        <w:t>За началото на висшето икономическо образование в България – Иван Русев</w:t>
      </w:r>
      <w:r w:rsidR="00C77FDA" w:rsidRPr="00E94817">
        <w:rPr>
          <w:lang w:val="bg-BG"/>
        </w:rPr>
        <w:t xml:space="preserve">. </w:t>
      </w:r>
      <w:r w:rsidR="00C77FDA" w:rsidRPr="00E94817">
        <w:rPr>
          <w:bCs/>
          <w:lang w:val="bg-BG"/>
        </w:rPr>
        <w:t>Висшето търговско училище – Варна (1920</w:t>
      </w:r>
      <w:r w:rsidR="00C77FDA" w:rsidRPr="00E94817">
        <w:rPr>
          <w:lang w:val="bg-BG"/>
        </w:rPr>
        <w:t xml:space="preserve"> </w:t>
      </w:r>
      <w:r w:rsidR="00C77FDA" w:rsidRPr="00E94817">
        <w:rPr>
          <w:bCs/>
          <w:lang w:val="bg-BG"/>
        </w:rPr>
        <w:t>– 1945)</w:t>
      </w:r>
      <w:r w:rsidR="00C77FDA" w:rsidRPr="00E94817">
        <w:rPr>
          <w:lang w:val="bg-BG"/>
        </w:rPr>
        <w:t xml:space="preserve"> </w:t>
      </w:r>
      <w:r w:rsidR="00C77FDA" w:rsidRPr="00E94817">
        <w:rPr>
          <w:bCs/>
          <w:lang w:val="bg-BG"/>
        </w:rPr>
        <w:t>и началото на висшето образование в България</w:t>
      </w:r>
      <w:r w:rsidR="00C77FDA" w:rsidRPr="00E94817">
        <w:rPr>
          <w:lang w:val="bg-BG"/>
        </w:rPr>
        <w:t xml:space="preserve">. Издателство „Наука и икономика”, Икономически университет – Варна. 2020, 261 стр., ISBN 978 – 954 – 21 1026 – 2. – Диалог, Електронно списание, </w:t>
      </w:r>
      <w:r w:rsidR="00C77FDA" w:rsidRPr="00E94817">
        <w:rPr>
          <w:bCs/>
          <w:lang w:val="bg-BG"/>
        </w:rPr>
        <w:t xml:space="preserve">2020, </w:t>
      </w:r>
      <w:r w:rsidR="00C77FDA" w:rsidRPr="00E94817">
        <w:rPr>
          <w:lang w:val="bg-BG"/>
        </w:rPr>
        <w:t>№ 4, с. 85–91.</w:t>
      </w:r>
    </w:p>
    <w:p w:rsidR="00C945C5" w:rsidRPr="00E94817" w:rsidRDefault="00C945C5" w:rsidP="006808B2">
      <w:pPr>
        <w:jc w:val="center"/>
        <w:rPr>
          <w:lang w:val="bg-BG"/>
        </w:rPr>
      </w:pPr>
    </w:p>
    <w:p w:rsidR="009A3A09" w:rsidRPr="0016664D" w:rsidRDefault="009A3A09" w:rsidP="009A3A09">
      <w:pPr>
        <w:rPr>
          <w:lang w:val="bg-BG"/>
        </w:rPr>
      </w:pPr>
      <w:r>
        <w:rPr>
          <w:b/>
          <w:lang w:val="bg-BG"/>
        </w:rPr>
        <w:t xml:space="preserve">10. Русев, И. </w:t>
      </w:r>
      <w:r>
        <w:rPr>
          <w:lang w:val="bg-BG"/>
        </w:rPr>
        <w:t xml:space="preserve">История на Бяла. Раздел </w:t>
      </w:r>
      <w:r>
        <w:rPr>
          <w:lang w:val="en-US"/>
        </w:rPr>
        <w:t>II.</w:t>
      </w:r>
      <w:r>
        <w:rPr>
          <w:lang w:val="bg-BG"/>
        </w:rPr>
        <w:t xml:space="preserve"> – В: Йотов, В., А. Минчев, И. Русев, Б. Дряновски, Т. Парушев. История на Бяла. Съставител и отговорен редактор доц. </w:t>
      </w:r>
      <w:r>
        <w:rPr>
          <w:lang w:val="bg-BG"/>
        </w:rPr>
        <w:lastRenderedPageBreak/>
        <w:t>д-р В. Йотов. Варна: Издателство ОНГЪЛ, 2021, с. 175–285 (ISBN 978-619</w:t>
      </w:r>
      <w:r w:rsidRPr="00E94817">
        <w:rPr>
          <w:lang w:val="bg-BG"/>
        </w:rPr>
        <w:t>-</w:t>
      </w:r>
      <w:r>
        <w:rPr>
          <w:lang w:val="bg-BG"/>
        </w:rPr>
        <w:t>7373</w:t>
      </w:r>
      <w:r w:rsidRPr="00E94817">
        <w:rPr>
          <w:lang w:val="bg-BG"/>
        </w:rPr>
        <w:t>-</w:t>
      </w:r>
      <w:r>
        <w:rPr>
          <w:lang w:val="bg-BG"/>
        </w:rPr>
        <w:t>86</w:t>
      </w:r>
      <w:r w:rsidRPr="00E94817">
        <w:rPr>
          <w:lang w:val="bg-BG"/>
        </w:rPr>
        <w:t>-</w:t>
      </w:r>
      <w:r>
        <w:rPr>
          <w:lang w:val="bg-BG"/>
        </w:rPr>
        <w:t>8)</w:t>
      </w:r>
    </w:p>
    <w:p w:rsidR="009A3A09" w:rsidRPr="00E94817" w:rsidRDefault="009A3A09" w:rsidP="009A3A09">
      <w:pPr>
        <w:rPr>
          <w:lang w:val="bg-BG"/>
        </w:rPr>
      </w:pPr>
    </w:p>
    <w:p w:rsidR="009A3A09" w:rsidRPr="001769E5" w:rsidRDefault="009A3A09" w:rsidP="009A3A09">
      <w:pPr>
        <w:rPr>
          <w:lang w:val="bg-BG"/>
        </w:rPr>
      </w:pPr>
      <w:r w:rsidRPr="00E94817">
        <w:rPr>
          <w:b/>
          <w:lang w:val="bg-BG"/>
        </w:rPr>
        <w:t xml:space="preserve">11. </w:t>
      </w:r>
      <w:r w:rsidR="001769E5" w:rsidRPr="009325F7">
        <w:rPr>
          <w:b/>
          <w:lang w:val="bg-BG"/>
        </w:rPr>
        <w:t xml:space="preserve">Русев, И. </w:t>
      </w:r>
      <w:r w:rsidR="001769E5" w:rsidRPr="009325F7">
        <w:rPr>
          <w:lang w:val="bg-BG"/>
        </w:rPr>
        <w:t>Кримската война (1853–1856), „Атласът на Наполеон III” и българските земи</w:t>
      </w:r>
      <w:r w:rsidR="001769E5">
        <w:rPr>
          <w:lang w:val="bg-BG"/>
        </w:rPr>
        <w:t>. Рецензенти: акад. Васил Гюзелев,</w:t>
      </w:r>
      <w:r w:rsidR="001769E5" w:rsidRPr="009325F7">
        <w:rPr>
          <w:lang w:val="bg-BG"/>
        </w:rPr>
        <w:t xml:space="preserve"> доц. д-р Павел Георгиев</w:t>
      </w:r>
      <w:r w:rsidR="001769E5">
        <w:rPr>
          <w:lang w:val="bg-BG"/>
        </w:rPr>
        <w:t xml:space="preserve">. </w:t>
      </w:r>
      <w:r w:rsidR="001769E5" w:rsidRPr="00E94817">
        <w:rPr>
          <w:lang w:val="bg-BG"/>
        </w:rPr>
        <w:t>Издателство „</w:t>
      </w:r>
      <w:r w:rsidR="001769E5" w:rsidRPr="00E94817">
        <w:rPr>
          <w:i/>
          <w:lang w:val="bg-BG"/>
        </w:rPr>
        <w:t>Ровита</w:t>
      </w:r>
      <w:r w:rsidR="001769E5" w:rsidRPr="00E94817">
        <w:rPr>
          <w:lang w:val="bg-BG"/>
        </w:rPr>
        <w:t>“, В. Търново</w:t>
      </w:r>
      <w:r w:rsidR="001769E5">
        <w:rPr>
          <w:lang w:val="bg-BG"/>
        </w:rPr>
        <w:t xml:space="preserve">. </w:t>
      </w:r>
      <w:r w:rsidR="001769E5" w:rsidRPr="009325F7">
        <w:rPr>
          <w:lang w:val="bg-BG"/>
        </w:rPr>
        <w:t>140 страници</w:t>
      </w:r>
      <w:r w:rsidR="001769E5">
        <w:rPr>
          <w:lang w:val="bg-BG"/>
        </w:rPr>
        <w:t>. (под печат</w:t>
      </w:r>
      <w:r w:rsidR="001769E5" w:rsidRPr="009325F7">
        <w:rPr>
          <w:lang w:val="bg-BG"/>
        </w:rPr>
        <w:t>)</w:t>
      </w:r>
    </w:p>
    <w:p w:rsidR="009622B6" w:rsidRPr="00E94817" w:rsidRDefault="009622B6" w:rsidP="0059414F">
      <w:pPr>
        <w:jc w:val="center"/>
        <w:rPr>
          <w:lang w:val="bg-BG"/>
        </w:rPr>
      </w:pPr>
    </w:p>
    <w:p w:rsidR="009602B4" w:rsidRPr="00E94817" w:rsidRDefault="009602B4" w:rsidP="0059414F">
      <w:pPr>
        <w:jc w:val="center"/>
        <w:rPr>
          <w:lang w:val="bg-BG"/>
        </w:rPr>
      </w:pPr>
    </w:p>
    <w:p w:rsidR="00071332" w:rsidRPr="00E94817" w:rsidRDefault="00071332" w:rsidP="0059414F">
      <w:pPr>
        <w:jc w:val="center"/>
        <w:rPr>
          <w:lang w:val="bg-BG"/>
        </w:rPr>
      </w:pPr>
    </w:p>
    <w:p w:rsidR="006808B2" w:rsidRPr="00E94817" w:rsidRDefault="00071332" w:rsidP="006808B2">
      <w:pPr>
        <w:jc w:val="center"/>
        <w:rPr>
          <w:b/>
          <w:i/>
          <w:lang w:val="bg-BG"/>
        </w:rPr>
      </w:pPr>
      <w:r w:rsidRPr="00E94817">
        <w:rPr>
          <w:b/>
          <w:i/>
          <w:lang w:val="bg-BG"/>
        </w:rPr>
        <w:t xml:space="preserve">НАУЧНИ </w:t>
      </w:r>
      <w:r w:rsidR="006808B2" w:rsidRPr="00E94817">
        <w:rPr>
          <w:b/>
          <w:i/>
          <w:lang w:val="bg-BG"/>
        </w:rPr>
        <w:t>СТАТИИ</w:t>
      </w:r>
      <w:r w:rsidR="00A17166" w:rsidRPr="00E94817">
        <w:rPr>
          <w:b/>
          <w:i/>
          <w:lang w:val="bg-BG"/>
        </w:rPr>
        <w:t xml:space="preserve"> И СТУДИИ</w:t>
      </w:r>
    </w:p>
    <w:p w:rsidR="006808B2" w:rsidRPr="00E94817" w:rsidRDefault="006808B2" w:rsidP="006808B2">
      <w:pPr>
        <w:jc w:val="center"/>
        <w:rPr>
          <w:b/>
          <w:lang w:val="bg-BG"/>
        </w:rPr>
      </w:pPr>
      <w:r w:rsidRPr="00E94817">
        <w:rPr>
          <w:b/>
          <w:lang w:val="bg-BG"/>
        </w:rPr>
        <w:t>1989 год.</w:t>
      </w:r>
    </w:p>
    <w:p w:rsidR="006808B2" w:rsidRPr="00E94817" w:rsidRDefault="006808B2" w:rsidP="006808B2">
      <w:pPr>
        <w:rPr>
          <w:lang w:val="bg-BG"/>
        </w:rPr>
      </w:pPr>
      <w:r w:rsidRPr="00E94817">
        <w:rPr>
          <w:b/>
          <w:lang w:val="bg-BG"/>
        </w:rPr>
        <w:t>1.</w:t>
      </w:r>
      <w:r w:rsidRPr="00E94817">
        <w:rPr>
          <w:lang w:val="bg-BG"/>
        </w:rPr>
        <w:t xml:space="preserve"> Трудовете на Алфонс Олар и Жан Жорес във френската историография за Революцията. – Векове, 1989, № 4, с. 20–28.</w:t>
      </w:r>
    </w:p>
    <w:p w:rsidR="006808B2" w:rsidRPr="00E94817" w:rsidRDefault="006808B2" w:rsidP="006808B2">
      <w:pPr>
        <w:rPr>
          <w:lang w:val="bg-BG"/>
        </w:rPr>
      </w:pPr>
      <w:r w:rsidRPr="00E94817">
        <w:rPr>
          <w:b/>
          <w:lang w:val="bg-BG"/>
        </w:rPr>
        <w:t>2.</w:t>
      </w:r>
      <w:r w:rsidRPr="00E94817">
        <w:rPr>
          <w:lang w:val="bg-BG"/>
        </w:rPr>
        <w:t xml:space="preserve"> Към въпроса за насилието и революционния терор в годините на Великата френска революция. – В: Юбилеен сборник „Великата френска революция и световния исторически процес”. (Издание на Великотърновския университет „Св. св. Кирил и Методий”), Велико Търново, 1989, с. 15–24.</w:t>
      </w:r>
    </w:p>
    <w:p w:rsidR="006808B2" w:rsidRPr="00E94817" w:rsidRDefault="006808B2" w:rsidP="006808B2">
      <w:pPr>
        <w:rPr>
          <w:lang w:val="bg-BG"/>
        </w:rPr>
      </w:pPr>
    </w:p>
    <w:p w:rsidR="006808B2" w:rsidRPr="00E94817" w:rsidRDefault="006808B2" w:rsidP="006808B2">
      <w:pPr>
        <w:jc w:val="center"/>
        <w:rPr>
          <w:b/>
          <w:lang w:val="bg-BG"/>
        </w:rPr>
      </w:pPr>
      <w:r w:rsidRPr="00E94817">
        <w:rPr>
          <w:b/>
          <w:lang w:val="bg-BG"/>
        </w:rPr>
        <w:t>1991 год.</w:t>
      </w:r>
    </w:p>
    <w:p w:rsidR="006808B2" w:rsidRPr="00E94817" w:rsidRDefault="006808B2" w:rsidP="006808B2">
      <w:pPr>
        <w:rPr>
          <w:lang w:val="bg-BG"/>
        </w:rPr>
      </w:pPr>
      <w:r w:rsidRPr="00E94817">
        <w:rPr>
          <w:b/>
          <w:lang w:val="bg-BG"/>
        </w:rPr>
        <w:t>3.</w:t>
      </w:r>
      <w:r w:rsidRPr="00E94817">
        <w:rPr>
          <w:lang w:val="bg-BG"/>
        </w:rPr>
        <w:t xml:space="preserve"> Някои сведения за старите сливенски гробища. – В: Известия на музеите от Югоизточна България. Т. XIV. Стара Загора, 1991, с. 187–209.</w:t>
      </w:r>
    </w:p>
    <w:p w:rsidR="006808B2" w:rsidRPr="00E94817" w:rsidRDefault="006808B2" w:rsidP="006808B2">
      <w:pPr>
        <w:jc w:val="center"/>
        <w:rPr>
          <w:lang w:val="bg-BG"/>
        </w:rPr>
      </w:pPr>
    </w:p>
    <w:p w:rsidR="006808B2" w:rsidRPr="00E94817" w:rsidRDefault="006808B2" w:rsidP="006808B2">
      <w:pPr>
        <w:jc w:val="center"/>
        <w:rPr>
          <w:b/>
          <w:lang w:val="bg-BG"/>
        </w:rPr>
      </w:pPr>
      <w:r w:rsidRPr="00E94817">
        <w:rPr>
          <w:b/>
          <w:lang w:val="bg-BG"/>
        </w:rPr>
        <w:t>1992 год.</w:t>
      </w:r>
    </w:p>
    <w:p w:rsidR="006808B2" w:rsidRPr="00E94817" w:rsidRDefault="006808B2" w:rsidP="006808B2">
      <w:pPr>
        <w:rPr>
          <w:lang w:val="bg-BG"/>
        </w:rPr>
      </w:pPr>
      <w:r w:rsidRPr="00E94817">
        <w:rPr>
          <w:b/>
          <w:lang w:val="bg-BG"/>
        </w:rPr>
        <w:t>4.</w:t>
      </w:r>
      <w:r w:rsidRPr="00E94817">
        <w:rPr>
          <w:lang w:val="bg-BG"/>
        </w:rPr>
        <w:t xml:space="preserve"> Текстове върху ранните български надгробни паметници в старите сливенски гробища. – В: Известия на музеите от Югоизточна България. Т. XV. Стара Загора, 1992, с. 171–193.</w:t>
      </w:r>
    </w:p>
    <w:p w:rsidR="006808B2" w:rsidRPr="00E94817" w:rsidRDefault="006808B2" w:rsidP="006808B2">
      <w:pPr>
        <w:rPr>
          <w:lang w:val="bg-BG"/>
        </w:rPr>
      </w:pPr>
      <w:r w:rsidRPr="00E94817">
        <w:rPr>
          <w:b/>
          <w:lang w:val="bg-BG"/>
        </w:rPr>
        <w:t>5.</w:t>
      </w:r>
      <w:r w:rsidRPr="00E94817">
        <w:rPr>
          <w:lang w:val="bg-BG"/>
        </w:rPr>
        <w:t xml:space="preserve"> Сливенският панаир през епохата на Възраждането. – В: Сб. „Сто години от първото българско земеделско-промишлено изложение”. Пловдив, 1992, с. 95–100.</w:t>
      </w:r>
    </w:p>
    <w:p w:rsidR="006808B2" w:rsidRPr="00E94817" w:rsidRDefault="006808B2" w:rsidP="006808B2">
      <w:pPr>
        <w:jc w:val="center"/>
        <w:rPr>
          <w:b/>
          <w:lang w:val="bg-BG"/>
        </w:rPr>
      </w:pPr>
    </w:p>
    <w:p w:rsidR="006808B2" w:rsidRPr="00E94817" w:rsidRDefault="006808B2" w:rsidP="006808B2">
      <w:pPr>
        <w:jc w:val="center"/>
        <w:rPr>
          <w:b/>
          <w:lang w:val="bg-BG"/>
        </w:rPr>
      </w:pPr>
      <w:r w:rsidRPr="00E94817">
        <w:rPr>
          <w:b/>
          <w:lang w:val="bg-BG"/>
        </w:rPr>
        <w:t>1993 год.</w:t>
      </w:r>
    </w:p>
    <w:p w:rsidR="006808B2" w:rsidRPr="00E94817" w:rsidRDefault="006808B2" w:rsidP="006808B2">
      <w:pPr>
        <w:rPr>
          <w:lang w:val="bg-BG"/>
        </w:rPr>
      </w:pPr>
      <w:r w:rsidRPr="00E94817">
        <w:rPr>
          <w:b/>
          <w:lang w:val="bg-BG"/>
        </w:rPr>
        <w:t>6.</w:t>
      </w:r>
      <w:r w:rsidRPr="00E94817">
        <w:rPr>
          <w:lang w:val="bg-BG"/>
        </w:rPr>
        <w:t xml:space="preserve"> The Bulgarian Commercial Companies during the National Revival Period. An Economic History of the Town of Sliven. – Bulgarian Historical Review, 1993, № 1, p. 54–93.</w:t>
      </w:r>
    </w:p>
    <w:p w:rsidR="006808B2" w:rsidRPr="00E94817" w:rsidRDefault="006808B2" w:rsidP="006808B2">
      <w:pPr>
        <w:rPr>
          <w:lang w:val="bg-BG"/>
        </w:rPr>
      </w:pPr>
      <w:r w:rsidRPr="00E94817">
        <w:rPr>
          <w:b/>
          <w:lang w:val="bg-BG"/>
        </w:rPr>
        <w:t>7.</w:t>
      </w:r>
      <w:r w:rsidRPr="00E94817">
        <w:rPr>
          <w:lang w:val="bg-BG"/>
        </w:rPr>
        <w:t xml:space="preserve"> Из търговската кореспонденция на Сливен и Жеравна през Възраждането. – Исторически преглед, 1993, № 3, с. 111–120.</w:t>
      </w:r>
    </w:p>
    <w:p w:rsidR="006808B2" w:rsidRPr="00E94817" w:rsidRDefault="006808B2" w:rsidP="006808B2">
      <w:pPr>
        <w:rPr>
          <w:lang w:val="bg-BG"/>
        </w:rPr>
      </w:pPr>
      <w:r w:rsidRPr="00E94817">
        <w:rPr>
          <w:b/>
          <w:lang w:val="bg-BG"/>
        </w:rPr>
        <w:t>8.</w:t>
      </w:r>
      <w:r w:rsidRPr="00E94817">
        <w:rPr>
          <w:lang w:val="bg-BG"/>
        </w:rPr>
        <w:t xml:space="preserve"> Неизвестна епитафия на Добри Чинтулов. – Архив за поселищни проучвания. (Университетско издателство „Св. св. Кирил и Методий” – Велико Търново), Година втора /1993/, № 2, с. 75–83.</w:t>
      </w:r>
    </w:p>
    <w:p w:rsidR="006808B2" w:rsidRPr="00E94817" w:rsidRDefault="006808B2" w:rsidP="006808B2">
      <w:pPr>
        <w:rPr>
          <w:lang w:val="bg-BG"/>
        </w:rPr>
      </w:pPr>
      <w:r w:rsidRPr="00E94817">
        <w:rPr>
          <w:b/>
          <w:lang w:val="bg-BG"/>
        </w:rPr>
        <w:t>9.</w:t>
      </w:r>
      <w:r w:rsidRPr="00E94817">
        <w:rPr>
          <w:lang w:val="bg-BG"/>
        </w:rPr>
        <w:t xml:space="preserve"> По някои въпроси из възрожденската история на Сливен. – Епохи. (Издание на Исторически факултет при Великотърновския университет „Св. св. Кирил и Методий”), 1993, № 3–4, с.97–106.</w:t>
      </w:r>
    </w:p>
    <w:p w:rsidR="006808B2" w:rsidRPr="00E94817" w:rsidRDefault="006808B2" w:rsidP="006808B2">
      <w:pPr>
        <w:rPr>
          <w:lang w:val="bg-BG"/>
        </w:rPr>
      </w:pPr>
    </w:p>
    <w:p w:rsidR="006808B2" w:rsidRPr="00E94817" w:rsidRDefault="006808B2" w:rsidP="006808B2">
      <w:pPr>
        <w:jc w:val="center"/>
        <w:rPr>
          <w:b/>
          <w:lang w:val="bg-BG"/>
        </w:rPr>
      </w:pPr>
      <w:r w:rsidRPr="00E94817">
        <w:rPr>
          <w:b/>
          <w:lang w:val="bg-BG"/>
        </w:rPr>
        <w:t>1994 год.</w:t>
      </w:r>
    </w:p>
    <w:p w:rsidR="006808B2" w:rsidRPr="00E94817" w:rsidRDefault="006808B2" w:rsidP="006808B2">
      <w:pPr>
        <w:rPr>
          <w:lang w:val="bg-BG"/>
        </w:rPr>
      </w:pPr>
      <w:r w:rsidRPr="00E94817">
        <w:rPr>
          <w:b/>
          <w:lang w:val="bg-BG"/>
        </w:rPr>
        <w:t>10.</w:t>
      </w:r>
      <w:r w:rsidRPr="00E94817">
        <w:rPr>
          <w:lang w:val="bg-BG"/>
        </w:rPr>
        <w:t xml:space="preserve"> Vue sur l’histoire des sociétés bulgares du gros capital pendant la Renaissance. Les sociétés usuraires et les sociétés par actions. – Bulgarian Historical Review, 1994, № 1, p.</w:t>
      </w:r>
      <w:r w:rsidR="00E91960" w:rsidRPr="00E94817">
        <w:rPr>
          <w:lang w:val="bg-BG"/>
        </w:rPr>
        <w:t xml:space="preserve"> </w:t>
      </w:r>
      <w:r w:rsidRPr="00E94817">
        <w:rPr>
          <w:lang w:val="bg-BG"/>
        </w:rPr>
        <w:t>22–44.</w:t>
      </w:r>
    </w:p>
    <w:p w:rsidR="006808B2" w:rsidRPr="00E94817" w:rsidRDefault="006808B2" w:rsidP="006808B2">
      <w:pPr>
        <w:jc w:val="center"/>
        <w:rPr>
          <w:b/>
          <w:lang w:val="bg-BG"/>
        </w:rPr>
      </w:pPr>
    </w:p>
    <w:p w:rsidR="006808B2" w:rsidRPr="00E94817" w:rsidRDefault="006808B2" w:rsidP="006808B2">
      <w:pPr>
        <w:jc w:val="center"/>
        <w:rPr>
          <w:b/>
          <w:lang w:val="bg-BG"/>
        </w:rPr>
      </w:pPr>
      <w:r w:rsidRPr="00E94817">
        <w:rPr>
          <w:b/>
          <w:lang w:val="bg-BG"/>
        </w:rPr>
        <w:t>1995 год.</w:t>
      </w:r>
    </w:p>
    <w:p w:rsidR="006808B2" w:rsidRPr="00E94817" w:rsidRDefault="006808B2" w:rsidP="006808B2">
      <w:pPr>
        <w:rPr>
          <w:lang w:val="bg-BG"/>
        </w:rPr>
      </w:pPr>
      <w:r w:rsidRPr="00E94817">
        <w:rPr>
          <w:b/>
          <w:lang w:val="bg-BG"/>
        </w:rPr>
        <w:lastRenderedPageBreak/>
        <w:t>11.</w:t>
      </w:r>
      <w:r w:rsidRPr="00E94817">
        <w:rPr>
          <w:lang w:val="bg-BG"/>
        </w:rPr>
        <w:t xml:space="preserve"> More about the First Factory in the Bulgarian Lands. – Bulgarian Historical Review, 1995, № 2, p. 69–82.</w:t>
      </w:r>
    </w:p>
    <w:p w:rsidR="006808B2" w:rsidRPr="00E94817" w:rsidRDefault="006808B2" w:rsidP="006808B2">
      <w:pPr>
        <w:rPr>
          <w:lang w:val="bg-BG"/>
        </w:rPr>
      </w:pPr>
      <w:r w:rsidRPr="00E94817">
        <w:rPr>
          <w:b/>
          <w:lang w:val="bg-BG"/>
        </w:rPr>
        <w:t>12.</w:t>
      </w:r>
      <w:r w:rsidRPr="00E94817">
        <w:rPr>
          <w:lang w:val="bg-BG"/>
        </w:rPr>
        <w:t xml:space="preserve"> Ролята на Бургаското пристанище и Бургас за развитието на сливенската търговия през Възраждането. – Архив за поселищни проучвания. (Университетско издателство „Св. св. Кирил и Методий” – Ве</w:t>
      </w:r>
      <w:r w:rsidR="00BC789F" w:rsidRPr="00E94817">
        <w:rPr>
          <w:lang w:val="bg-BG"/>
        </w:rPr>
        <w:t>лико Търново), Година четвърта (</w:t>
      </w:r>
      <w:r w:rsidRPr="00E94817">
        <w:rPr>
          <w:lang w:val="bg-BG"/>
        </w:rPr>
        <w:t>1995</w:t>
      </w:r>
      <w:r w:rsidR="00BC789F" w:rsidRPr="00E94817">
        <w:rPr>
          <w:lang w:val="bg-BG"/>
        </w:rPr>
        <w:t>)</w:t>
      </w:r>
      <w:r w:rsidRPr="00E94817">
        <w:rPr>
          <w:lang w:val="bg-BG"/>
        </w:rPr>
        <w:t>, № 2, с. 17–34.</w:t>
      </w:r>
    </w:p>
    <w:p w:rsidR="006808B2" w:rsidRPr="00E94817" w:rsidRDefault="006808B2" w:rsidP="006808B2">
      <w:pPr>
        <w:rPr>
          <w:lang w:val="bg-BG"/>
        </w:rPr>
      </w:pPr>
      <w:r w:rsidRPr="00E94817">
        <w:rPr>
          <w:b/>
          <w:lang w:val="bg-BG"/>
        </w:rPr>
        <w:t>13.</w:t>
      </w:r>
      <w:r w:rsidRPr="00E94817">
        <w:rPr>
          <w:lang w:val="bg-BG"/>
        </w:rPr>
        <w:t xml:space="preserve"> Проучвания в църквите на Жеравна, Нейково и Ичера. Приписки върху богослужебни книги. – В: Известия на музеите от Югоизточна България. Т. XVIII, Ямбол, 1995, с. 137–152.</w:t>
      </w:r>
    </w:p>
    <w:p w:rsidR="006808B2" w:rsidRPr="00E94817" w:rsidRDefault="006808B2" w:rsidP="006808B2">
      <w:pPr>
        <w:rPr>
          <w:lang w:val="bg-BG"/>
        </w:rPr>
      </w:pPr>
      <w:r w:rsidRPr="00E94817">
        <w:rPr>
          <w:b/>
          <w:lang w:val="bg-BG"/>
        </w:rPr>
        <w:t>14.</w:t>
      </w:r>
      <w:r w:rsidRPr="00E94817">
        <w:rPr>
          <w:lang w:val="bg-BG"/>
        </w:rPr>
        <w:t xml:space="preserve"> За обществено-политическата активност на сливенските търговци през Възраждането. – В: Сб. „Култура, църква и революция през Възраждането”. Сливен, 1995, с. 350–354.</w:t>
      </w:r>
    </w:p>
    <w:p w:rsidR="006808B2" w:rsidRPr="00E94817" w:rsidRDefault="006808B2" w:rsidP="006808B2">
      <w:pPr>
        <w:rPr>
          <w:lang w:val="bg-BG"/>
        </w:rPr>
      </w:pPr>
      <w:r w:rsidRPr="00E94817">
        <w:rPr>
          <w:b/>
          <w:lang w:val="bg-BG"/>
        </w:rPr>
        <w:t>15.</w:t>
      </w:r>
      <w:r w:rsidRPr="00E94817">
        <w:rPr>
          <w:lang w:val="bg-BG"/>
        </w:rPr>
        <w:t xml:space="preserve"> Два главни стари пътя в Сливенско-Котелския балкан. (в съавторство с Георги Ковачев) – В: Сб. „Култура, църква и революция през Възраждането”. Сливен, 1995, с. 164–168.</w:t>
      </w:r>
    </w:p>
    <w:p w:rsidR="006808B2" w:rsidRPr="00E94817" w:rsidRDefault="006808B2" w:rsidP="006808B2">
      <w:pPr>
        <w:jc w:val="both"/>
        <w:rPr>
          <w:lang w:val="bg-BG"/>
        </w:rPr>
      </w:pPr>
    </w:p>
    <w:p w:rsidR="006808B2" w:rsidRPr="00E94817" w:rsidRDefault="006808B2" w:rsidP="006808B2">
      <w:pPr>
        <w:jc w:val="center"/>
        <w:rPr>
          <w:lang w:val="bg-BG"/>
        </w:rPr>
      </w:pPr>
      <w:r w:rsidRPr="00E94817">
        <w:rPr>
          <w:b/>
          <w:lang w:val="bg-BG"/>
        </w:rPr>
        <w:t>1996 год.</w:t>
      </w:r>
    </w:p>
    <w:p w:rsidR="006808B2" w:rsidRDefault="006808B2" w:rsidP="006808B2">
      <w:pPr>
        <w:rPr>
          <w:lang w:val="bg-BG"/>
        </w:rPr>
      </w:pPr>
      <w:r w:rsidRPr="00E94817">
        <w:rPr>
          <w:b/>
          <w:lang w:val="bg-BG"/>
        </w:rPr>
        <w:t xml:space="preserve">16. </w:t>
      </w:r>
      <w:r w:rsidRPr="00E94817">
        <w:rPr>
          <w:lang w:val="bg-BG"/>
        </w:rPr>
        <w:t>Производствено-търговски структури в Сливенско-Котелския район през епохата на Възраждането. (Автореферат). С., 1996, 23 стр.</w:t>
      </w:r>
    </w:p>
    <w:p w:rsidR="00136A21" w:rsidRPr="00E94817" w:rsidRDefault="00136A21" w:rsidP="00136A21">
      <w:pPr>
        <w:rPr>
          <w:lang w:val="bg-BG"/>
        </w:rPr>
      </w:pPr>
      <w:r>
        <w:rPr>
          <w:b/>
          <w:lang w:val="bg-BG"/>
        </w:rPr>
        <w:t>17</w:t>
      </w:r>
      <w:r w:rsidRPr="00E94817">
        <w:rPr>
          <w:b/>
          <w:lang w:val="bg-BG"/>
        </w:rPr>
        <w:t>.</w:t>
      </w:r>
      <w:r w:rsidRPr="00E94817">
        <w:rPr>
          <w:lang w:val="bg-BG"/>
        </w:rPr>
        <w:t xml:space="preserve"> Националната научна конференция в Сливен „Култура, църква и революция през Възраждането”. (в съавторство с Мария Кирова) – Исторически преглед, 1996, № 2, с. 148–154.</w:t>
      </w:r>
    </w:p>
    <w:p w:rsidR="006808B2" w:rsidRPr="00E94817" w:rsidRDefault="006808B2" w:rsidP="006808B2">
      <w:pPr>
        <w:rPr>
          <w:lang w:val="bg-BG"/>
        </w:rPr>
      </w:pPr>
      <w:r w:rsidRPr="00E94817">
        <w:rPr>
          <w:b/>
          <w:lang w:val="bg-BG"/>
        </w:rPr>
        <w:t>1</w:t>
      </w:r>
      <w:r w:rsidR="00136A21">
        <w:rPr>
          <w:b/>
          <w:lang w:val="bg-BG"/>
        </w:rPr>
        <w:t>8</w:t>
      </w:r>
      <w:r w:rsidRPr="00E94817">
        <w:rPr>
          <w:b/>
          <w:lang w:val="bg-BG"/>
        </w:rPr>
        <w:t xml:space="preserve">. </w:t>
      </w:r>
      <w:r w:rsidRPr="00E94817">
        <w:rPr>
          <w:lang w:val="bg-BG"/>
        </w:rPr>
        <w:t>Един интересен документ за събитията в Сливен след въстанието от 1876 година. – Исторически преглед, 1996, № 4, с. 123–136.</w:t>
      </w:r>
    </w:p>
    <w:p w:rsidR="006808B2" w:rsidRPr="00E94817" w:rsidRDefault="006808B2" w:rsidP="006808B2">
      <w:pPr>
        <w:rPr>
          <w:lang w:val="bg-BG"/>
        </w:rPr>
      </w:pPr>
      <w:r w:rsidRPr="00E94817">
        <w:rPr>
          <w:b/>
          <w:lang w:val="bg-BG"/>
        </w:rPr>
        <w:t>1</w:t>
      </w:r>
      <w:r w:rsidR="00136A21">
        <w:rPr>
          <w:b/>
          <w:lang w:val="bg-BG"/>
        </w:rPr>
        <w:t>9</w:t>
      </w:r>
      <w:r w:rsidRPr="00E94817">
        <w:rPr>
          <w:b/>
          <w:lang w:val="bg-BG"/>
        </w:rPr>
        <w:t xml:space="preserve">. </w:t>
      </w:r>
      <w:r w:rsidRPr="00E94817">
        <w:rPr>
          <w:lang w:val="bg-BG"/>
        </w:rPr>
        <w:t>Ново сведение за Котленския бунт от 1809 година. – Епохи. (Издание на Исторически факултет при Великотърновския университет „Св. св. Кирил и Методий”), 1996, № 1, с. 132–137.</w:t>
      </w:r>
    </w:p>
    <w:p w:rsidR="006808B2" w:rsidRPr="00E94817" w:rsidRDefault="00136A21" w:rsidP="006808B2">
      <w:pPr>
        <w:rPr>
          <w:lang w:val="bg-BG"/>
        </w:rPr>
      </w:pPr>
      <w:r>
        <w:rPr>
          <w:b/>
          <w:lang w:val="bg-BG"/>
        </w:rPr>
        <w:t>20</w:t>
      </w:r>
      <w:r w:rsidR="006808B2" w:rsidRPr="00E94817">
        <w:rPr>
          <w:b/>
          <w:lang w:val="bg-BG"/>
        </w:rPr>
        <w:t>.</w:t>
      </w:r>
      <w:r w:rsidR="006808B2" w:rsidRPr="00E94817">
        <w:rPr>
          <w:lang w:val="bg-BG"/>
        </w:rPr>
        <w:t xml:space="preserve"> Сливенското възрожденско оръжие – традиция и изящество. – Ек (Издание на Агенцията за българите в чужбина), 1996, № 1, с. 36–38.</w:t>
      </w:r>
    </w:p>
    <w:p w:rsidR="006808B2" w:rsidRDefault="006808B2" w:rsidP="006808B2">
      <w:pPr>
        <w:rPr>
          <w:lang w:val="bg-BG"/>
        </w:rPr>
      </w:pPr>
      <w:r w:rsidRPr="00E94817">
        <w:rPr>
          <w:b/>
          <w:lang w:val="bg-BG"/>
        </w:rPr>
        <w:t>2</w:t>
      </w:r>
      <w:r w:rsidR="00136A21">
        <w:rPr>
          <w:b/>
          <w:lang w:val="bg-BG"/>
        </w:rPr>
        <w:t>1</w:t>
      </w:r>
      <w:r w:rsidRPr="00E94817">
        <w:rPr>
          <w:b/>
          <w:lang w:val="bg-BG"/>
        </w:rPr>
        <w:t xml:space="preserve">. </w:t>
      </w:r>
      <w:r w:rsidRPr="00E94817">
        <w:rPr>
          <w:lang w:val="bg-BG"/>
        </w:rPr>
        <w:t>Приписките на Рандю Станчев от Котел. – Анали, Година III /1996/, № 1–4, с. 90–99.</w:t>
      </w:r>
    </w:p>
    <w:p w:rsidR="006808B2" w:rsidRPr="00E94817" w:rsidRDefault="006808B2" w:rsidP="006808B2">
      <w:pPr>
        <w:rPr>
          <w:lang w:val="bg-BG"/>
        </w:rPr>
      </w:pPr>
      <w:r w:rsidRPr="00E94817">
        <w:rPr>
          <w:b/>
          <w:lang w:val="bg-BG"/>
        </w:rPr>
        <w:t>2</w:t>
      </w:r>
      <w:r w:rsidR="00477AE2">
        <w:rPr>
          <w:b/>
          <w:lang w:val="bg-BG"/>
        </w:rPr>
        <w:t>2</w:t>
      </w:r>
      <w:r w:rsidRPr="00E94817">
        <w:rPr>
          <w:b/>
          <w:lang w:val="bg-BG"/>
        </w:rPr>
        <w:t>.</w:t>
      </w:r>
      <w:r w:rsidRPr="00E94817">
        <w:rPr>
          <w:lang w:val="bg-BG"/>
        </w:rPr>
        <w:t xml:space="preserve"> Света гора Сливенска – постановки и проблеми. (в съавторство с Георги Ковачев) – Духовна култура. (Издание на Светия синод), 1996, № 1, с. 18–22.</w:t>
      </w:r>
    </w:p>
    <w:p w:rsidR="006808B2" w:rsidRPr="00E94817" w:rsidRDefault="006808B2" w:rsidP="006808B2">
      <w:pPr>
        <w:pStyle w:val="a5"/>
        <w:rPr>
          <w:b/>
          <w:sz w:val="24"/>
          <w:szCs w:val="24"/>
          <w:lang w:val="bg-BG"/>
        </w:rPr>
      </w:pPr>
      <w:r w:rsidRPr="00E94817">
        <w:rPr>
          <w:b/>
          <w:sz w:val="24"/>
          <w:szCs w:val="24"/>
          <w:lang w:val="bg-BG"/>
        </w:rPr>
        <w:t>2</w:t>
      </w:r>
      <w:r w:rsidR="00477AE2">
        <w:rPr>
          <w:b/>
          <w:sz w:val="24"/>
          <w:szCs w:val="24"/>
          <w:lang w:val="bg-BG"/>
        </w:rPr>
        <w:t>3</w:t>
      </w:r>
      <w:r w:rsidRPr="00E94817">
        <w:rPr>
          <w:b/>
          <w:sz w:val="24"/>
          <w:szCs w:val="24"/>
          <w:lang w:val="bg-BG"/>
        </w:rPr>
        <w:t xml:space="preserve">. </w:t>
      </w:r>
      <w:r w:rsidRPr="00E94817">
        <w:rPr>
          <w:sz w:val="24"/>
          <w:szCs w:val="24"/>
          <w:lang w:val="bg-BG"/>
        </w:rPr>
        <w:t>Средновековни манастири и църкви в Сливенската планина. (в съавторство с Георги Ковачев) – Епохи (Издание на Исторически факултет при Великотърновския университет „Св. св. Кирил и Методий”). Година IV /1996/, № 4, с. 71–91.</w:t>
      </w:r>
    </w:p>
    <w:p w:rsidR="006808B2" w:rsidRPr="00E94817" w:rsidRDefault="00477AE2" w:rsidP="006808B2">
      <w:pPr>
        <w:rPr>
          <w:lang w:val="bg-BG"/>
        </w:rPr>
      </w:pPr>
      <w:r>
        <w:rPr>
          <w:b/>
          <w:lang w:val="bg-BG"/>
        </w:rPr>
        <w:t>24</w:t>
      </w:r>
      <w:r w:rsidR="006808B2" w:rsidRPr="00E94817">
        <w:rPr>
          <w:b/>
          <w:lang w:val="bg-BG"/>
        </w:rPr>
        <w:t xml:space="preserve">. </w:t>
      </w:r>
      <w:r w:rsidR="006808B2" w:rsidRPr="00E94817">
        <w:rPr>
          <w:lang w:val="bg-BG"/>
        </w:rPr>
        <w:t>National Scientific Conference “Culture, Church and Revolution during the Revival”. – Bulgarian Historical Review, 1996, № 1, p. 163–166.</w:t>
      </w:r>
    </w:p>
    <w:p w:rsidR="006808B2" w:rsidRPr="00E94817" w:rsidRDefault="006808B2" w:rsidP="006808B2">
      <w:pPr>
        <w:rPr>
          <w:lang w:val="bg-BG"/>
        </w:rPr>
      </w:pPr>
    </w:p>
    <w:p w:rsidR="006808B2" w:rsidRPr="00E94817" w:rsidRDefault="006808B2" w:rsidP="006808B2">
      <w:pPr>
        <w:jc w:val="center"/>
        <w:rPr>
          <w:b/>
          <w:lang w:val="bg-BG"/>
        </w:rPr>
      </w:pPr>
      <w:r w:rsidRPr="00E94817">
        <w:rPr>
          <w:b/>
          <w:lang w:val="bg-BG"/>
        </w:rPr>
        <w:t>1997 год.</w:t>
      </w:r>
    </w:p>
    <w:p w:rsidR="006808B2" w:rsidRPr="00E94817" w:rsidRDefault="006808B2" w:rsidP="006808B2">
      <w:pPr>
        <w:rPr>
          <w:lang w:val="bg-BG"/>
        </w:rPr>
      </w:pPr>
      <w:r w:rsidRPr="00E94817">
        <w:rPr>
          <w:b/>
          <w:lang w:val="bg-BG"/>
        </w:rPr>
        <w:t>2</w:t>
      </w:r>
      <w:r w:rsidR="00477AE2">
        <w:rPr>
          <w:b/>
          <w:lang w:val="bg-BG"/>
        </w:rPr>
        <w:t>5</w:t>
      </w:r>
      <w:r w:rsidRPr="00E94817">
        <w:rPr>
          <w:b/>
          <w:lang w:val="bg-BG"/>
        </w:rPr>
        <w:t xml:space="preserve">. </w:t>
      </w:r>
      <w:r w:rsidRPr="00E94817">
        <w:rPr>
          <w:lang w:val="bg-BG"/>
        </w:rPr>
        <w:t>За ролята на приписките в историческите изследвания. – Духовна култура. (Издание на Светия синод), 1997, № 3, с. 28–31.</w:t>
      </w:r>
    </w:p>
    <w:p w:rsidR="006808B2" w:rsidRPr="00E94817" w:rsidRDefault="006808B2" w:rsidP="006808B2">
      <w:pPr>
        <w:rPr>
          <w:lang w:val="bg-BG"/>
        </w:rPr>
      </w:pPr>
      <w:r w:rsidRPr="00E94817">
        <w:rPr>
          <w:b/>
          <w:lang w:val="bg-BG"/>
        </w:rPr>
        <w:t>2</w:t>
      </w:r>
      <w:r w:rsidR="00477AE2">
        <w:rPr>
          <w:b/>
          <w:lang w:val="bg-BG"/>
        </w:rPr>
        <w:t>6</w:t>
      </w:r>
      <w:r w:rsidRPr="00E94817">
        <w:rPr>
          <w:b/>
          <w:lang w:val="bg-BG"/>
        </w:rPr>
        <w:t xml:space="preserve">. </w:t>
      </w:r>
      <w:r w:rsidRPr="00E94817">
        <w:rPr>
          <w:lang w:val="bg-BG"/>
        </w:rPr>
        <w:t>Ръкописните бележки на д-р Начо Планински като исторически извор. – В: Сб. „Сливенското здравеопазване – минало, настояще и бъдеще”. Ч. I. Сливен, 1997, с. 115–120.</w:t>
      </w:r>
    </w:p>
    <w:p w:rsidR="006808B2" w:rsidRPr="00E94817" w:rsidRDefault="006808B2" w:rsidP="006808B2">
      <w:pPr>
        <w:rPr>
          <w:lang w:val="bg-BG"/>
        </w:rPr>
      </w:pPr>
      <w:r w:rsidRPr="00E94817">
        <w:rPr>
          <w:b/>
          <w:lang w:val="bg-BG"/>
        </w:rPr>
        <w:t>2</w:t>
      </w:r>
      <w:r w:rsidR="00477AE2">
        <w:rPr>
          <w:b/>
          <w:lang w:val="bg-BG"/>
        </w:rPr>
        <w:t>7</w:t>
      </w:r>
      <w:r w:rsidRPr="00E94817">
        <w:rPr>
          <w:b/>
          <w:lang w:val="bg-BG"/>
        </w:rPr>
        <w:t xml:space="preserve">. </w:t>
      </w:r>
      <w:r w:rsidRPr="00E94817">
        <w:rPr>
          <w:lang w:val="bg-BG"/>
        </w:rPr>
        <w:t>Няколко антични пътя в Сливенско – Котелския район. (в съавторство с Георги Ковачев) – Минало, 1997, № 2, с. 35–40.</w:t>
      </w:r>
    </w:p>
    <w:p w:rsidR="006808B2" w:rsidRPr="00E94817" w:rsidRDefault="006808B2" w:rsidP="006808B2">
      <w:pPr>
        <w:rPr>
          <w:b/>
          <w:lang w:val="bg-BG"/>
        </w:rPr>
      </w:pPr>
    </w:p>
    <w:p w:rsidR="006808B2" w:rsidRPr="00E94817" w:rsidRDefault="006808B2" w:rsidP="006808B2">
      <w:pPr>
        <w:jc w:val="center"/>
        <w:rPr>
          <w:b/>
          <w:lang w:val="bg-BG"/>
        </w:rPr>
      </w:pPr>
      <w:r w:rsidRPr="00E94817">
        <w:rPr>
          <w:b/>
          <w:lang w:val="bg-BG"/>
        </w:rPr>
        <w:t>1998 год.</w:t>
      </w:r>
    </w:p>
    <w:p w:rsidR="006808B2" w:rsidRPr="00E94817" w:rsidRDefault="006808B2" w:rsidP="006808B2">
      <w:pPr>
        <w:rPr>
          <w:lang w:val="bg-BG"/>
        </w:rPr>
      </w:pPr>
      <w:r w:rsidRPr="00E94817">
        <w:rPr>
          <w:b/>
          <w:lang w:val="bg-BG"/>
        </w:rPr>
        <w:lastRenderedPageBreak/>
        <w:t>2</w:t>
      </w:r>
      <w:r w:rsidR="00477AE2">
        <w:rPr>
          <w:b/>
          <w:lang w:val="bg-BG"/>
        </w:rPr>
        <w:t>8</w:t>
      </w:r>
      <w:r w:rsidRPr="00E94817">
        <w:rPr>
          <w:b/>
          <w:lang w:val="bg-BG"/>
        </w:rPr>
        <w:t xml:space="preserve">. </w:t>
      </w:r>
      <w:r w:rsidRPr="00E94817">
        <w:rPr>
          <w:lang w:val="bg-BG"/>
        </w:rPr>
        <w:t>Новооткрити приписки от Котел. – Исторически преглед, 1998, № 1–2, с. 209–227.</w:t>
      </w:r>
    </w:p>
    <w:p w:rsidR="006808B2" w:rsidRPr="00E94817" w:rsidRDefault="006808B2" w:rsidP="006808B2">
      <w:pPr>
        <w:rPr>
          <w:lang w:val="bg-BG"/>
        </w:rPr>
      </w:pPr>
      <w:r w:rsidRPr="00E94817">
        <w:rPr>
          <w:b/>
          <w:lang w:val="bg-BG"/>
        </w:rPr>
        <w:t>2</w:t>
      </w:r>
      <w:r w:rsidR="00477AE2">
        <w:rPr>
          <w:b/>
          <w:lang w:val="bg-BG"/>
        </w:rPr>
        <w:t>9</w:t>
      </w:r>
      <w:r w:rsidRPr="00E94817">
        <w:rPr>
          <w:b/>
          <w:lang w:val="bg-BG"/>
        </w:rPr>
        <w:t xml:space="preserve">. </w:t>
      </w:r>
      <w:r w:rsidRPr="00E94817">
        <w:rPr>
          <w:lang w:val="bg-BG"/>
        </w:rPr>
        <w:t>Последната анкетна комисия в Сливенския санджак през 1876 г. – В: Известия на музеите от Югоизточна България. Т. XIX. Стара Загора, 1998, с. 131–138.</w:t>
      </w:r>
    </w:p>
    <w:p w:rsidR="006808B2" w:rsidRPr="00E94817" w:rsidRDefault="00477AE2" w:rsidP="006808B2">
      <w:pPr>
        <w:rPr>
          <w:lang w:val="bg-BG"/>
        </w:rPr>
      </w:pPr>
      <w:r>
        <w:rPr>
          <w:b/>
          <w:lang w:val="bg-BG"/>
        </w:rPr>
        <w:t>30</w:t>
      </w:r>
      <w:r w:rsidR="006808B2" w:rsidRPr="00E94817">
        <w:rPr>
          <w:b/>
          <w:lang w:val="bg-BG"/>
        </w:rPr>
        <w:t>.</w:t>
      </w:r>
      <w:r w:rsidR="006808B2" w:rsidRPr="00E94817">
        <w:rPr>
          <w:lang w:val="bg-BG"/>
        </w:rPr>
        <w:t xml:space="preserve"> За някои нови и неизвестни моменти от историята на първата българска фабрика. – Годишник на Варненски свободен университет. Т. I. Г. IV (1998), с. 462–478.</w:t>
      </w:r>
    </w:p>
    <w:p w:rsidR="006808B2" w:rsidRPr="00E94817" w:rsidRDefault="006808B2" w:rsidP="006808B2">
      <w:pPr>
        <w:jc w:val="center"/>
        <w:rPr>
          <w:b/>
          <w:lang w:val="bg-BG"/>
        </w:rPr>
      </w:pPr>
    </w:p>
    <w:p w:rsidR="006808B2" w:rsidRPr="00E94817" w:rsidRDefault="006808B2" w:rsidP="006808B2">
      <w:pPr>
        <w:jc w:val="center"/>
        <w:rPr>
          <w:b/>
          <w:lang w:val="bg-BG"/>
        </w:rPr>
      </w:pPr>
      <w:r w:rsidRPr="00E94817">
        <w:rPr>
          <w:b/>
          <w:lang w:val="bg-BG"/>
        </w:rPr>
        <w:t>1999 год.</w:t>
      </w:r>
    </w:p>
    <w:p w:rsidR="006808B2" w:rsidRPr="00E94817" w:rsidRDefault="006808B2" w:rsidP="006808B2">
      <w:pPr>
        <w:rPr>
          <w:lang w:val="bg-BG"/>
        </w:rPr>
      </w:pPr>
      <w:r w:rsidRPr="00E94817">
        <w:rPr>
          <w:b/>
          <w:lang w:val="bg-BG"/>
        </w:rPr>
        <w:t>3</w:t>
      </w:r>
      <w:r w:rsidR="00477AE2">
        <w:rPr>
          <w:b/>
          <w:lang w:val="bg-BG"/>
        </w:rPr>
        <w:t>1</w:t>
      </w:r>
      <w:r w:rsidRPr="00E94817">
        <w:rPr>
          <w:b/>
          <w:lang w:val="bg-BG"/>
        </w:rPr>
        <w:t xml:space="preserve">. </w:t>
      </w:r>
      <w:r w:rsidRPr="00E94817">
        <w:rPr>
          <w:lang w:val="bg-BG"/>
        </w:rPr>
        <w:t>La production de manufacture et les sociétés commerciales dans les régions balkaniques durant la Renaissance. – Bulgarian Historical Review, 1999, № 3–4, p. 48–74.</w:t>
      </w:r>
    </w:p>
    <w:p w:rsidR="006808B2" w:rsidRPr="00E94817" w:rsidRDefault="006808B2" w:rsidP="006808B2">
      <w:pPr>
        <w:rPr>
          <w:lang w:val="bg-BG"/>
        </w:rPr>
      </w:pPr>
      <w:r w:rsidRPr="00E94817">
        <w:rPr>
          <w:b/>
          <w:lang w:val="bg-BG"/>
        </w:rPr>
        <w:t>3</w:t>
      </w:r>
      <w:r w:rsidR="00477AE2">
        <w:rPr>
          <w:b/>
          <w:lang w:val="bg-BG"/>
        </w:rPr>
        <w:t>2</w:t>
      </w:r>
      <w:r w:rsidRPr="00E94817">
        <w:rPr>
          <w:b/>
          <w:lang w:val="bg-BG"/>
        </w:rPr>
        <w:t xml:space="preserve">. </w:t>
      </w:r>
      <w:r w:rsidRPr="00E94817">
        <w:rPr>
          <w:lang w:val="bg-BG"/>
        </w:rPr>
        <w:t>Търговско-правните познания на Сливенските възрожденци. – В: Известия на Съюза на учените – Сливен. Т. I. 1999, с. 13–15.</w:t>
      </w:r>
    </w:p>
    <w:p w:rsidR="006808B2" w:rsidRPr="00E94817" w:rsidRDefault="006808B2" w:rsidP="006808B2">
      <w:pPr>
        <w:pStyle w:val="a7"/>
        <w:ind w:firstLine="0"/>
        <w:jc w:val="left"/>
        <w:rPr>
          <w:b w:val="0"/>
          <w:i w:val="0"/>
          <w:szCs w:val="24"/>
        </w:rPr>
      </w:pPr>
      <w:r w:rsidRPr="00E94817">
        <w:rPr>
          <w:i w:val="0"/>
          <w:szCs w:val="24"/>
        </w:rPr>
        <w:t>3</w:t>
      </w:r>
      <w:r w:rsidR="00477AE2">
        <w:rPr>
          <w:i w:val="0"/>
          <w:szCs w:val="24"/>
        </w:rPr>
        <w:t>3</w:t>
      </w:r>
      <w:r w:rsidRPr="00E94817">
        <w:rPr>
          <w:i w:val="0"/>
          <w:szCs w:val="24"/>
        </w:rPr>
        <w:t xml:space="preserve">. </w:t>
      </w:r>
      <w:r w:rsidRPr="00E94817">
        <w:rPr>
          <w:b w:val="0"/>
          <w:i w:val="0"/>
          <w:szCs w:val="24"/>
        </w:rPr>
        <w:t>Храмовете сливенски. (в съавторство с Георги Ковачев) – Духовна култура. (Издание на Светия синод), 1999, № 1, с. 15–31.</w:t>
      </w:r>
    </w:p>
    <w:p w:rsidR="006808B2" w:rsidRPr="00E94817" w:rsidRDefault="006808B2" w:rsidP="006808B2">
      <w:pPr>
        <w:pStyle w:val="a7"/>
        <w:ind w:firstLine="0"/>
        <w:jc w:val="left"/>
        <w:rPr>
          <w:b w:val="0"/>
          <w:i w:val="0"/>
          <w:szCs w:val="24"/>
        </w:rPr>
      </w:pPr>
      <w:r w:rsidRPr="00E94817">
        <w:rPr>
          <w:i w:val="0"/>
          <w:szCs w:val="24"/>
        </w:rPr>
        <w:t>3</w:t>
      </w:r>
      <w:r w:rsidR="00477AE2">
        <w:rPr>
          <w:i w:val="0"/>
          <w:szCs w:val="24"/>
        </w:rPr>
        <w:t>4</w:t>
      </w:r>
      <w:r w:rsidRPr="00E94817">
        <w:rPr>
          <w:i w:val="0"/>
          <w:szCs w:val="24"/>
        </w:rPr>
        <w:t>.</w:t>
      </w:r>
      <w:r w:rsidRPr="00E94817">
        <w:rPr>
          <w:b w:val="0"/>
          <w:i w:val="0"/>
          <w:szCs w:val="24"/>
        </w:rPr>
        <w:t xml:space="preserve"> За някои основни стари пътно-съобщителни връзки между долините на реките Тунджа и Янтра. (в съавторство с Георги Ковачев) – Годишник на Варненски свободен университет. Т. I. Г. V /1999/, с. 469–475.</w:t>
      </w:r>
    </w:p>
    <w:p w:rsidR="006808B2" w:rsidRPr="00E94817" w:rsidRDefault="006808B2" w:rsidP="006808B2">
      <w:pPr>
        <w:rPr>
          <w:lang w:val="bg-BG"/>
        </w:rPr>
      </w:pPr>
      <w:r w:rsidRPr="00E94817">
        <w:rPr>
          <w:b/>
          <w:lang w:val="bg-BG"/>
        </w:rPr>
        <w:t>3</w:t>
      </w:r>
      <w:r w:rsidR="00477AE2">
        <w:rPr>
          <w:b/>
          <w:lang w:val="bg-BG"/>
        </w:rPr>
        <w:t>5</w:t>
      </w:r>
      <w:r w:rsidRPr="00E94817">
        <w:rPr>
          <w:b/>
          <w:lang w:val="bg-BG"/>
        </w:rPr>
        <w:t>.</w:t>
      </w:r>
      <w:r w:rsidRPr="00E94817">
        <w:rPr>
          <w:lang w:val="bg-BG"/>
        </w:rPr>
        <w:t xml:space="preserve"> За пътните връзки на два манастира в Сливенско – Котленския балкан. (в съавторство с Георги Ковачев) – В: Известия на Съюза на учените – Сливен. Т. I. 1999, с. 16–18.</w:t>
      </w:r>
    </w:p>
    <w:p w:rsidR="006808B2" w:rsidRPr="00E94817" w:rsidRDefault="006808B2" w:rsidP="006808B2">
      <w:pPr>
        <w:rPr>
          <w:lang w:val="bg-BG"/>
        </w:rPr>
      </w:pPr>
      <w:r w:rsidRPr="00E94817">
        <w:rPr>
          <w:b/>
          <w:lang w:val="bg-BG"/>
        </w:rPr>
        <w:t>3</w:t>
      </w:r>
      <w:r w:rsidR="00477AE2">
        <w:rPr>
          <w:b/>
          <w:lang w:val="bg-BG"/>
        </w:rPr>
        <w:t>6</w:t>
      </w:r>
      <w:r w:rsidRPr="00E94817">
        <w:rPr>
          <w:b/>
          <w:lang w:val="bg-BG"/>
        </w:rPr>
        <w:t xml:space="preserve">. </w:t>
      </w:r>
      <w:r w:rsidRPr="00E94817">
        <w:rPr>
          <w:lang w:val="bg-BG"/>
        </w:rPr>
        <w:t>Проучвания в църквите на Медвен и Градец, Котленско. Приписки върху богослужебни книги. – В: Сб.: „Светогорска обител Зограф” (издание на ИФ при СУ „Св. Климент Охридски” и ИК „Гу</w:t>
      </w:r>
      <w:r w:rsidR="00353511" w:rsidRPr="00E94817">
        <w:rPr>
          <w:lang w:val="bg-BG"/>
        </w:rPr>
        <w:t xml:space="preserve">тенберг”), T. III, С. 1999, с. </w:t>
      </w:r>
      <w:r w:rsidRPr="00E94817">
        <w:rPr>
          <w:lang w:val="bg-BG"/>
        </w:rPr>
        <w:t>270–278.</w:t>
      </w:r>
    </w:p>
    <w:p w:rsidR="006808B2" w:rsidRPr="00E94817" w:rsidRDefault="006808B2" w:rsidP="006808B2">
      <w:pPr>
        <w:jc w:val="center"/>
        <w:rPr>
          <w:b/>
          <w:lang w:val="bg-BG"/>
        </w:rPr>
      </w:pPr>
    </w:p>
    <w:p w:rsidR="006808B2" w:rsidRPr="00E94817" w:rsidRDefault="006808B2" w:rsidP="006808B2">
      <w:pPr>
        <w:jc w:val="center"/>
        <w:rPr>
          <w:b/>
          <w:lang w:val="bg-BG"/>
        </w:rPr>
      </w:pPr>
      <w:r w:rsidRPr="00E94817">
        <w:rPr>
          <w:b/>
          <w:lang w:val="bg-BG"/>
        </w:rPr>
        <w:t>2000 год.</w:t>
      </w:r>
    </w:p>
    <w:p w:rsidR="006808B2" w:rsidRPr="00E94817" w:rsidRDefault="006808B2" w:rsidP="006808B2">
      <w:pPr>
        <w:rPr>
          <w:lang w:val="bg-BG"/>
        </w:rPr>
      </w:pPr>
      <w:r w:rsidRPr="00E94817">
        <w:rPr>
          <w:b/>
          <w:lang w:val="bg-BG"/>
        </w:rPr>
        <w:t>3</w:t>
      </w:r>
      <w:r w:rsidR="00477AE2">
        <w:rPr>
          <w:b/>
          <w:lang w:val="bg-BG"/>
        </w:rPr>
        <w:t>7</w:t>
      </w:r>
      <w:r w:rsidRPr="00E94817">
        <w:rPr>
          <w:b/>
          <w:lang w:val="bg-BG"/>
        </w:rPr>
        <w:t xml:space="preserve">. </w:t>
      </w:r>
      <w:r w:rsidRPr="00E94817">
        <w:rPr>
          <w:lang w:val="bg-BG"/>
        </w:rPr>
        <w:t>Проучвания в църквата на село Тича, Котленско. Приписки върху богослужебни книги. – Известия на Държавните архиви (ИДА), Т. 74, 2000, с. 33–49.</w:t>
      </w:r>
    </w:p>
    <w:p w:rsidR="006808B2" w:rsidRPr="00E94817" w:rsidRDefault="006808B2" w:rsidP="006808B2">
      <w:pPr>
        <w:rPr>
          <w:lang w:val="bg-BG"/>
        </w:rPr>
      </w:pPr>
      <w:r w:rsidRPr="00E94817">
        <w:rPr>
          <w:b/>
          <w:lang w:val="bg-BG"/>
        </w:rPr>
        <w:t>3</w:t>
      </w:r>
      <w:r w:rsidR="00477AE2">
        <w:rPr>
          <w:b/>
          <w:lang w:val="bg-BG"/>
        </w:rPr>
        <w:t>8</w:t>
      </w:r>
      <w:r w:rsidRPr="00E94817">
        <w:rPr>
          <w:b/>
          <w:lang w:val="bg-BG"/>
        </w:rPr>
        <w:t xml:space="preserve">. </w:t>
      </w:r>
      <w:r w:rsidRPr="00E94817">
        <w:rPr>
          <w:lang w:val="bg-BG"/>
        </w:rPr>
        <w:t>Търговските договори на българите през Възраждането – традиции, влияния, видове. – В: Сб. „Договори, хора, съдби” (издание на Исторически факултет – САЦ при Варненския свободен университет), Варна 2000, с. 57–72.</w:t>
      </w:r>
    </w:p>
    <w:p w:rsidR="006808B2" w:rsidRPr="00E94817" w:rsidRDefault="006808B2" w:rsidP="006808B2">
      <w:pPr>
        <w:rPr>
          <w:b/>
          <w:lang w:val="bg-BG"/>
        </w:rPr>
      </w:pPr>
      <w:r w:rsidRPr="00E94817">
        <w:rPr>
          <w:b/>
          <w:bCs/>
          <w:lang w:val="bg-BG"/>
        </w:rPr>
        <w:t>3</w:t>
      </w:r>
      <w:r w:rsidR="00477AE2">
        <w:rPr>
          <w:b/>
          <w:bCs/>
          <w:lang w:val="bg-BG"/>
        </w:rPr>
        <w:t>9</w:t>
      </w:r>
      <w:r w:rsidRPr="00E94817">
        <w:rPr>
          <w:b/>
          <w:bCs/>
          <w:lang w:val="bg-BG"/>
        </w:rPr>
        <w:t xml:space="preserve">. </w:t>
      </w:r>
      <w:r w:rsidRPr="00E94817">
        <w:rPr>
          <w:lang w:val="bg-BG"/>
        </w:rPr>
        <w:t>По въпроса коя е първата българска банка – дискусионно и документално. – Българска историческа библиотека, 2000, N: 4, с. 26–40.</w:t>
      </w:r>
    </w:p>
    <w:p w:rsidR="006808B2" w:rsidRPr="00E94817" w:rsidRDefault="00477AE2" w:rsidP="006808B2">
      <w:pPr>
        <w:pStyle w:val="a5"/>
        <w:rPr>
          <w:sz w:val="24"/>
          <w:szCs w:val="24"/>
          <w:lang w:val="bg-BG"/>
        </w:rPr>
      </w:pPr>
      <w:r>
        <w:rPr>
          <w:b/>
          <w:sz w:val="24"/>
          <w:szCs w:val="24"/>
          <w:lang w:val="bg-BG"/>
        </w:rPr>
        <w:t>40</w:t>
      </w:r>
      <w:r w:rsidR="006808B2" w:rsidRPr="00E94817">
        <w:rPr>
          <w:b/>
          <w:sz w:val="24"/>
          <w:szCs w:val="24"/>
          <w:lang w:val="bg-BG"/>
        </w:rPr>
        <w:t xml:space="preserve">. </w:t>
      </w:r>
      <w:r w:rsidR="006808B2" w:rsidRPr="00E94817">
        <w:rPr>
          <w:sz w:val="24"/>
          <w:szCs w:val="24"/>
          <w:lang w:val="bg-BG"/>
        </w:rPr>
        <w:t>Българският възрожденски лекар. – В: Известия на Съюза на учените – Сливен. Т. II. 2000, с. 65–69.</w:t>
      </w:r>
    </w:p>
    <w:p w:rsidR="006808B2" w:rsidRPr="00E94817" w:rsidRDefault="006808B2" w:rsidP="006808B2">
      <w:pPr>
        <w:jc w:val="center"/>
        <w:rPr>
          <w:b/>
          <w:lang w:val="bg-BG"/>
        </w:rPr>
      </w:pPr>
    </w:p>
    <w:p w:rsidR="006808B2" w:rsidRPr="00E94817" w:rsidRDefault="006808B2" w:rsidP="006808B2">
      <w:pPr>
        <w:jc w:val="center"/>
        <w:rPr>
          <w:b/>
          <w:lang w:val="bg-BG"/>
        </w:rPr>
      </w:pPr>
      <w:r w:rsidRPr="00E94817">
        <w:rPr>
          <w:b/>
          <w:lang w:val="bg-BG"/>
        </w:rPr>
        <w:t>2001 год.</w:t>
      </w:r>
    </w:p>
    <w:p w:rsidR="006808B2" w:rsidRPr="00E94817" w:rsidRDefault="006808B2" w:rsidP="006808B2">
      <w:pPr>
        <w:rPr>
          <w:b/>
          <w:lang w:val="bg-BG"/>
        </w:rPr>
      </w:pPr>
      <w:r w:rsidRPr="00E94817">
        <w:rPr>
          <w:b/>
          <w:lang w:val="bg-BG"/>
        </w:rPr>
        <w:t>4</w:t>
      </w:r>
      <w:r w:rsidR="00477AE2">
        <w:rPr>
          <w:b/>
          <w:lang w:val="bg-BG"/>
        </w:rPr>
        <w:t>1</w:t>
      </w:r>
      <w:r w:rsidRPr="00E94817">
        <w:rPr>
          <w:b/>
          <w:lang w:val="bg-BG"/>
        </w:rPr>
        <w:t xml:space="preserve">. </w:t>
      </w:r>
      <w:r w:rsidRPr="00E94817">
        <w:rPr>
          <w:lang w:val="bg-BG"/>
        </w:rPr>
        <w:t>Der Handel von Ragusa auf dem Balkan und die Bildung bulgarischer Handelsgesellschaften während der Wiedegeburt</w:t>
      </w:r>
      <w:r w:rsidRPr="00E94817">
        <w:rPr>
          <w:i/>
          <w:iCs/>
          <w:lang w:val="bg-BG"/>
        </w:rPr>
        <w:t xml:space="preserve">. </w:t>
      </w:r>
      <w:r w:rsidRPr="00E94817">
        <w:rPr>
          <w:iCs/>
          <w:lang w:val="bg-BG"/>
        </w:rPr>
        <w:t>–</w:t>
      </w:r>
      <w:r w:rsidRPr="00E94817">
        <w:rPr>
          <w:lang w:val="bg-BG"/>
        </w:rPr>
        <w:t xml:space="preserve"> Bulgarian Historical Review, 2001, № 3–4, p. 52–63.</w:t>
      </w:r>
    </w:p>
    <w:p w:rsidR="006808B2" w:rsidRPr="00E94817" w:rsidRDefault="006808B2" w:rsidP="006808B2">
      <w:pPr>
        <w:rPr>
          <w:bCs/>
          <w:lang w:val="bg-BG"/>
        </w:rPr>
      </w:pPr>
      <w:r w:rsidRPr="00E94817">
        <w:rPr>
          <w:b/>
          <w:lang w:val="bg-BG"/>
        </w:rPr>
        <w:t>4</w:t>
      </w:r>
      <w:r w:rsidR="00477AE2">
        <w:rPr>
          <w:b/>
          <w:lang w:val="bg-BG"/>
        </w:rPr>
        <w:t>2</w:t>
      </w:r>
      <w:r w:rsidRPr="00E94817">
        <w:rPr>
          <w:b/>
          <w:lang w:val="bg-BG"/>
        </w:rPr>
        <w:t xml:space="preserve">. </w:t>
      </w:r>
      <w:r w:rsidRPr="00E94817">
        <w:rPr>
          <w:bCs/>
          <w:lang w:val="bg-BG"/>
        </w:rPr>
        <w:t>Възрожденецът Русчо В. Миркович. – В: Българско възраждане. Идеи, личности, събития. Годишник на Общобългарски комитет „В. Левски”, Т. III, С., 2001, с. 109–136.</w:t>
      </w:r>
    </w:p>
    <w:p w:rsidR="006808B2" w:rsidRPr="00E94817" w:rsidRDefault="006808B2" w:rsidP="006808B2">
      <w:pPr>
        <w:rPr>
          <w:bCs/>
          <w:lang w:val="bg-BG"/>
        </w:rPr>
      </w:pPr>
      <w:r w:rsidRPr="00E94817">
        <w:rPr>
          <w:b/>
          <w:lang w:val="bg-BG"/>
        </w:rPr>
        <w:t>4</w:t>
      </w:r>
      <w:r w:rsidR="00477AE2">
        <w:rPr>
          <w:b/>
          <w:lang w:val="bg-BG"/>
        </w:rPr>
        <w:t>3</w:t>
      </w:r>
      <w:r w:rsidRPr="00E94817">
        <w:rPr>
          <w:b/>
          <w:lang w:val="bg-BG"/>
        </w:rPr>
        <w:t xml:space="preserve">. </w:t>
      </w:r>
      <w:r w:rsidRPr="00E94817">
        <w:rPr>
          <w:lang w:val="bg-BG"/>
        </w:rPr>
        <w:t>Югоизточните български земи в периода от края на ХІІ до ХV век. Поглед към най-новите проучвания (в съавторство с Георги Ковачев)</w:t>
      </w:r>
      <w:r w:rsidRPr="00E94817">
        <w:rPr>
          <w:i/>
          <w:iCs/>
          <w:lang w:val="bg-BG"/>
        </w:rPr>
        <w:t xml:space="preserve">. </w:t>
      </w:r>
      <w:r w:rsidRPr="00E94817">
        <w:rPr>
          <w:iCs/>
          <w:lang w:val="bg-BG"/>
        </w:rPr>
        <w:t>–</w:t>
      </w:r>
      <w:r w:rsidRPr="00E94817">
        <w:rPr>
          <w:lang w:val="bg-BG"/>
        </w:rPr>
        <w:t xml:space="preserve"> В: Известия на Съюза на учените – Сливен. Т. III. Сливен, 2001, с. 12–21. [Сб. „Археологически и исторически проучвания в Новозагорско”. Т. ІІ, С., 2008, с. 190–203.]</w:t>
      </w:r>
    </w:p>
    <w:p w:rsidR="006808B2" w:rsidRPr="00E94817" w:rsidRDefault="006808B2" w:rsidP="006808B2">
      <w:pPr>
        <w:rPr>
          <w:bCs/>
          <w:lang w:val="bg-BG"/>
        </w:rPr>
      </w:pPr>
      <w:r w:rsidRPr="00E94817">
        <w:rPr>
          <w:b/>
          <w:lang w:val="bg-BG"/>
        </w:rPr>
        <w:lastRenderedPageBreak/>
        <w:t>4</w:t>
      </w:r>
      <w:r w:rsidR="00477AE2">
        <w:rPr>
          <w:b/>
          <w:lang w:val="bg-BG"/>
        </w:rPr>
        <w:t>4</w:t>
      </w:r>
      <w:r w:rsidRPr="00E94817">
        <w:rPr>
          <w:b/>
          <w:lang w:val="bg-BG"/>
        </w:rPr>
        <w:t xml:space="preserve">. </w:t>
      </w:r>
      <w:r w:rsidRPr="00E94817">
        <w:rPr>
          <w:bCs/>
          <w:lang w:val="bg-BG"/>
        </w:rPr>
        <w:t>Един практически „поглед” към историческата антропология. Рецензия на книгата на Цонка Каснакова-Иванова „Историческа антропология. Теоретични и дидактически аспекти” (Изд. „Кота”, 2001)”. – В: Научен алманах на Варненски свободен университет „Черноризец Храбър”. Серия „История, Култура, Медиа”, 2001, кн. 1, с. 143–146.</w:t>
      </w:r>
    </w:p>
    <w:p w:rsidR="006808B2" w:rsidRPr="00E94817" w:rsidRDefault="006808B2" w:rsidP="006808B2">
      <w:pPr>
        <w:rPr>
          <w:bCs/>
          <w:lang w:val="bg-BG"/>
        </w:rPr>
      </w:pPr>
      <w:r w:rsidRPr="00E94817">
        <w:rPr>
          <w:b/>
          <w:lang w:val="bg-BG"/>
        </w:rPr>
        <w:t>4</w:t>
      </w:r>
      <w:r w:rsidR="00477AE2">
        <w:rPr>
          <w:b/>
          <w:lang w:val="bg-BG"/>
        </w:rPr>
        <w:t>5</w:t>
      </w:r>
      <w:r w:rsidRPr="00E94817">
        <w:rPr>
          <w:b/>
          <w:lang w:val="bg-BG"/>
        </w:rPr>
        <w:t>.</w:t>
      </w:r>
      <w:r w:rsidRPr="00E94817">
        <w:rPr>
          <w:bCs/>
          <w:lang w:val="bg-BG"/>
        </w:rPr>
        <w:t xml:space="preserve"> Научна кръгла маса в Сливен „Добри Желязков – индустриалец, общественик, дарител”. – В: Българско възраждане. Идеи, личности, събития. Годишник на Общобългарски комитет „В. Левски”, Т. III, С., 2001, с. 287–289.</w:t>
      </w:r>
    </w:p>
    <w:p w:rsidR="006808B2" w:rsidRPr="00E94817" w:rsidRDefault="006808B2" w:rsidP="006808B2">
      <w:pPr>
        <w:jc w:val="center"/>
        <w:rPr>
          <w:b/>
          <w:lang w:val="bg-BG"/>
        </w:rPr>
      </w:pPr>
    </w:p>
    <w:p w:rsidR="006808B2" w:rsidRPr="00E94817" w:rsidRDefault="006808B2" w:rsidP="006808B2">
      <w:pPr>
        <w:jc w:val="center"/>
        <w:rPr>
          <w:b/>
          <w:lang w:val="bg-BG"/>
        </w:rPr>
      </w:pPr>
      <w:r w:rsidRPr="00E94817">
        <w:rPr>
          <w:b/>
          <w:lang w:val="bg-BG"/>
        </w:rPr>
        <w:t>2002 год.</w:t>
      </w:r>
    </w:p>
    <w:p w:rsidR="006808B2" w:rsidRPr="00E94817" w:rsidRDefault="006808B2" w:rsidP="006808B2">
      <w:pPr>
        <w:rPr>
          <w:lang w:val="bg-BG"/>
        </w:rPr>
      </w:pPr>
      <w:r w:rsidRPr="00E94817">
        <w:rPr>
          <w:b/>
          <w:bCs/>
          <w:lang w:val="bg-BG"/>
        </w:rPr>
        <w:t>4</w:t>
      </w:r>
      <w:r w:rsidR="00477AE2">
        <w:rPr>
          <w:b/>
          <w:bCs/>
          <w:lang w:val="bg-BG"/>
        </w:rPr>
        <w:t>6</w:t>
      </w:r>
      <w:r w:rsidRPr="00E94817">
        <w:rPr>
          <w:b/>
          <w:bCs/>
          <w:lang w:val="bg-BG"/>
        </w:rPr>
        <w:t>.</w:t>
      </w:r>
      <w:r w:rsidRPr="00E94817">
        <w:rPr>
          <w:lang w:val="bg-BG"/>
        </w:rPr>
        <w:t xml:space="preserve"> Света гора Сливенска в историческата перспектива на Сливенско-Котленския край. – В: Поклонници по светите места. Сл., 2002, с. 5–9.</w:t>
      </w:r>
    </w:p>
    <w:p w:rsidR="006808B2" w:rsidRPr="00E94817" w:rsidRDefault="006808B2" w:rsidP="006808B2">
      <w:pPr>
        <w:rPr>
          <w:bCs/>
          <w:iCs/>
          <w:lang w:val="bg-BG"/>
        </w:rPr>
      </w:pPr>
      <w:r w:rsidRPr="00E94817">
        <w:rPr>
          <w:b/>
          <w:bCs/>
          <w:lang w:val="bg-BG"/>
        </w:rPr>
        <w:t>4</w:t>
      </w:r>
      <w:r w:rsidR="00477AE2">
        <w:rPr>
          <w:b/>
          <w:bCs/>
          <w:lang w:val="bg-BG"/>
        </w:rPr>
        <w:t>7</w:t>
      </w:r>
      <w:r w:rsidRPr="00E94817">
        <w:rPr>
          <w:b/>
          <w:bCs/>
          <w:lang w:val="bg-BG"/>
        </w:rPr>
        <w:t>.</w:t>
      </w:r>
      <w:r w:rsidRPr="00E94817">
        <w:rPr>
          <w:lang w:val="bg-BG"/>
        </w:rPr>
        <w:t xml:space="preserve"> Жак Понсе и неговите бележки за Черноморието от края на XVIII и началото на XIX в. Един епизод от френската политика в района през епохата. –</w:t>
      </w:r>
      <w:r w:rsidRPr="00E94817">
        <w:rPr>
          <w:b/>
          <w:i/>
          <w:lang w:val="bg-BG"/>
        </w:rPr>
        <w:t xml:space="preserve"> </w:t>
      </w:r>
      <w:r w:rsidRPr="00E94817">
        <w:rPr>
          <w:bCs/>
          <w:iCs/>
          <w:lang w:val="bg-BG"/>
        </w:rPr>
        <w:t>Годишник на Варненски свободен университет. Т. VIII. 2002, с. 365–370.</w:t>
      </w:r>
    </w:p>
    <w:p w:rsidR="006808B2" w:rsidRPr="00E94817" w:rsidRDefault="006808B2" w:rsidP="006808B2">
      <w:pPr>
        <w:rPr>
          <w:lang w:val="bg-BG"/>
        </w:rPr>
      </w:pPr>
      <w:r w:rsidRPr="00E94817">
        <w:rPr>
          <w:b/>
          <w:bCs/>
          <w:lang w:val="bg-BG"/>
        </w:rPr>
        <w:t>4</w:t>
      </w:r>
      <w:r w:rsidR="00477AE2">
        <w:rPr>
          <w:b/>
          <w:bCs/>
          <w:lang w:val="bg-BG"/>
        </w:rPr>
        <w:t>8</w:t>
      </w:r>
      <w:r w:rsidRPr="00E94817">
        <w:rPr>
          <w:b/>
          <w:bCs/>
          <w:lang w:val="bg-BG"/>
        </w:rPr>
        <w:t>.</w:t>
      </w:r>
      <w:r w:rsidRPr="00E94817">
        <w:rPr>
          <w:lang w:val="bg-BG"/>
        </w:rPr>
        <w:t xml:space="preserve"> Търговия и модернизация – случаят с българите. – </w:t>
      </w:r>
      <w:r w:rsidRPr="00E94817">
        <w:rPr>
          <w:bCs/>
          <w:lang w:val="bg-BG"/>
        </w:rPr>
        <w:t xml:space="preserve">В: </w:t>
      </w:r>
      <w:r w:rsidRPr="00E94817">
        <w:rPr>
          <w:lang w:val="bg-BG"/>
        </w:rPr>
        <w:t>Сборник доклади от международна научна конференция „Глобализация и устойчиво развитие” – Варна, 1–3 юли 2002 г.</w:t>
      </w:r>
      <w:r w:rsidRPr="00E94817">
        <w:rPr>
          <w:bCs/>
          <w:lang w:val="bg-BG"/>
        </w:rPr>
        <w:t xml:space="preserve"> Научен алманах на Варненски свободен университет „Черноризец Храбър”. Серия „История, Култура, Медиа”, 2002, кн. 2: с. 108–122, 279–280.</w:t>
      </w:r>
    </w:p>
    <w:p w:rsidR="006808B2" w:rsidRPr="00E94817" w:rsidRDefault="006808B2" w:rsidP="006808B2">
      <w:pPr>
        <w:jc w:val="center"/>
        <w:rPr>
          <w:b/>
          <w:lang w:val="bg-BG"/>
        </w:rPr>
      </w:pPr>
    </w:p>
    <w:p w:rsidR="006808B2" w:rsidRPr="00E94817" w:rsidRDefault="006808B2" w:rsidP="006808B2">
      <w:pPr>
        <w:jc w:val="center"/>
        <w:rPr>
          <w:b/>
          <w:lang w:val="bg-BG"/>
        </w:rPr>
      </w:pPr>
      <w:r w:rsidRPr="00E94817">
        <w:rPr>
          <w:b/>
          <w:lang w:val="bg-BG"/>
        </w:rPr>
        <w:t>2003 год.</w:t>
      </w:r>
    </w:p>
    <w:p w:rsidR="006808B2" w:rsidRDefault="00572891" w:rsidP="006808B2">
      <w:pPr>
        <w:rPr>
          <w:lang w:val="bg-BG"/>
        </w:rPr>
      </w:pPr>
      <w:r>
        <w:rPr>
          <w:b/>
          <w:bCs/>
          <w:lang w:val="bg-BG"/>
        </w:rPr>
        <w:t>49</w:t>
      </w:r>
      <w:r w:rsidR="00477AE2" w:rsidRPr="00E94817">
        <w:rPr>
          <w:b/>
          <w:bCs/>
          <w:lang w:val="bg-BG"/>
        </w:rPr>
        <w:t xml:space="preserve">. </w:t>
      </w:r>
      <w:r w:rsidR="006808B2" w:rsidRPr="00E94817">
        <w:rPr>
          <w:bCs/>
          <w:iCs/>
          <w:lang w:val="bg-BG"/>
        </w:rPr>
        <w:t xml:space="preserve">Едно интересно описание на Черноморието от 1802 г. и бележките на неговия френски автор. – </w:t>
      </w:r>
      <w:r w:rsidR="006808B2" w:rsidRPr="00E94817">
        <w:rPr>
          <w:lang w:val="bg-BG"/>
        </w:rPr>
        <w:t>Исторически преглед, 2003, № 3–4, с. 103–118.</w:t>
      </w:r>
    </w:p>
    <w:p w:rsidR="00572891" w:rsidRPr="00E94817" w:rsidRDefault="00572891" w:rsidP="00572891">
      <w:pPr>
        <w:rPr>
          <w:lang w:val="bg-BG"/>
        </w:rPr>
      </w:pPr>
      <w:r w:rsidRPr="00E94817">
        <w:rPr>
          <w:b/>
          <w:bCs/>
          <w:lang w:val="bg-BG"/>
        </w:rPr>
        <w:t>5</w:t>
      </w:r>
      <w:r>
        <w:rPr>
          <w:b/>
          <w:bCs/>
          <w:lang w:val="bg-BG"/>
        </w:rPr>
        <w:t>0</w:t>
      </w:r>
      <w:r w:rsidRPr="00E94817">
        <w:rPr>
          <w:b/>
          <w:bCs/>
          <w:lang w:val="bg-BG"/>
        </w:rPr>
        <w:t>.</w:t>
      </w:r>
      <w:r>
        <w:rPr>
          <w:b/>
          <w:bCs/>
          <w:lang w:val="bg-BG"/>
        </w:rPr>
        <w:t xml:space="preserve"> </w:t>
      </w:r>
      <w:r w:rsidRPr="00E94817">
        <w:rPr>
          <w:lang w:val="bg-BG"/>
        </w:rPr>
        <w:t>Вера Бонева. Христоматия по история на Българското възраждане. Църковно-национално движение. Шумен, Университетско издателство „Епископ Константин Преславски”, 2002. 238 с. Рецензия. – Исторически преглед, 2003, № 3–4, с. 233–234.</w:t>
      </w:r>
    </w:p>
    <w:p w:rsidR="00572891" w:rsidRPr="00E94817" w:rsidRDefault="00572891" w:rsidP="006808B2">
      <w:pPr>
        <w:rPr>
          <w:lang w:val="bg-BG"/>
        </w:rPr>
      </w:pPr>
      <w:r>
        <w:rPr>
          <w:b/>
          <w:bCs/>
          <w:lang w:val="bg-BG"/>
        </w:rPr>
        <w:t>51</w:t>
      </w:r>
      <w:r w:rsidRPr="00E94817">
        <w:rPr>
          <w:b/>
          <w:bCs/>
          <w:lang w:val="bg-BG"/>
        </w:rPr>
        <w:t>.</w:t>
      </w:r>
      <w:r>
        <w:rPr>
          <w:b/>
          <w:bCs/>
          <w:lang w:val="bg-BG"/>
        </w:rPr>
        <w:t xml:space="preserve"> </w:t>
      </w:r>
      <w:r w:rsidRPr="00E94817">
        <w:rPr>
          <w:lang w:val="bg-BG"/>
        </w:rPr>
        <w:t>Българските учебници по търговия от епохата на Възраждането (30-те – 70-те години на XIX в.). – Исторически преглед, 2003, № 5–6, с. 40–91.</w:t>
      </w:r>
    </w:p>
    <w:p w:rsidR="006808B2" w:rsidRPr="00E94817" w:rsidRDefault="00477AE2" w:rsidP="006808B2">
      <w:pPr>
        <w:rPr>
          <w:lang w:val="bg-BG"/>
        </w:rPr>
      </w:pPr>
      <w:r w:rsidRPr="00E94817">
        <w:rPr>
          <w:b/>
          <w:bCs/>
          <w:lang w:val="bg-BG"/>
        </w:rPr>
        <w:t>5</w:t>
      </w:r>
      <w:r>
        <w:rPr>
          <w:b/>
          <w:bCs/>
          <w:lang w:val="bg-BG"/>
        </w:rPr>
        <w:t>2</w:t>
      </w:r>
      <w:r w:rsidRPr="00E94817">
        <w:rPr>
          <w:b/>
          <w:bCs/>
          <w:lang w:val="bg-BG"/>
        </w:rPr>
        <w:t>.</w:t>
      </w:r>
      <w:r>
        <w:rPr>
          <w:b/>
          <w:bCs/>
          <w:lang w:val="bg-BG"/>
        </w:rPr>
        <w:t xml:space="preserve"> </w:t>
      </w:r>
      <w:r w:rsidR="006808B2" w:rsidRPr="00E94817">
        <w:rPr>
          <w:lang w:val="bg-BG"/>
        </w:rPr>
        <w:t>Поглед към историята на Варненската църква „Успение на Пресвета Богородица Панагия” чрез каменните надписи и приписки в храма. – В Юбилеен сборник „Варненският храм „Успение на Пресвета Богородица Панагия” – история и изкуство”. Съставител и редакция Иван Русев. Издателство „Фабер” – В. Търново, 2003, с. 34–56.</w:t>
      </w:r>
    </w:p>
    <w:p w:rsidR="006808B2" w:rsidRPr="00E94817" w:rsidRDefault="00572891" w:rsidP="006808B2">
      <w:pPr>
        <w:rPr>
          <w:lang w:val="bg-BG"/>
        </w:rPr>
      </w:pPr>
      <w:r>
        <w:rPr>
          <w:b/>
          <w:bCs/>
          <w:lang w:val="bg-BG"/>
        </w:rPr>
        <w:t>53</w:t>
      </w:r>
      <w:r w:rsidRPr="00E94817">
        <w:rPr>
          <w:b/>
          <w:bCs/>
          <w:lang w:val="bg-BG"/>
        </w:rPr>
        <w:t xml:space="preserve">. </w:t>
      </w:r>
      <w:r w:rsidRPr="00E94817">
        <w:rPr>
          <w:lang w:val="bg-BG"/>
        </w:rPr>
        <w:t>Les manuels de commerce à l’époque du Réveil National Bulgare (les années 1830–1870). – Etudes balkaniques, 2003, № 4, p. 18–63.</w:t>
      </w:r>
    </w:p>
    <w:p w:rsidR="006808B2" w:rsidRPr="00E94817" w:rsidRDefault="006808B2" w:rsidP="006808B2">
      <w:pPr>
        <w:jc w:val="center"/>
        <w:rPr>
          <w:lang w:val="bg-BG"/>
        </w:rPr>
      </w:pPr>
    </w:p>
    <w:p w:rsidR="006808B2" w:rsidRPr="00E94817" w:rsidRDefault="006808B2" w:rsidP="006808B2">
      <w:pPr>
        <w:jc w:val="center"/>
        <w:rPr>
          <w:b/>
          <w:bCs/>
          <w:lang w:val="bg-BG"/>
        </w:rPr>
      </w:pPr>
      <w:r w:rsidRPr="00E94817">
        <w:rPr>
          <w:b/>
          <w:bCs/>
          <w:lang w:val="bg-BG"/>
        </w:rPr>
        <w:t>2004 год.</w:t>
      </w:r>
    </w:p>
    <w:p w:rsidR="00136A21" w:rsidRDefault="006808B2" w:rsidP="006808B2">
      <w:pPr>
        <w:rPr>
          <w:b/>
          <w:bCs/>
          <w:lang w:val="bg-BG"/>
        </w:rPr>
      </w:pPr>
      <w:r w:rsidRPr="00E94817">
        <w:rPr>
          <w:b/>
          <w:bCs/>
          <w:lang w:val="bg-BG"/>
        </w:rPr>
        <w:t>5</w:t>
      </w:r>
      <w:r w:rsidR="00136A21">
        <w:rPr>
          <w:b/>
          <w:bCs/>
          <w:lang w:val="bg-BG"/>
        </w:rPr>
        <w:t>4</w:t>
      </w:r>
      <w:r w:rsidRPr="00E94817">
        <w:rPr>
          <w:b/>
          <w:bCs/>
          <w:lang w:val="bg-BG"/>
        </w:rPr>
        <w:t>.</w:t>
      </w:r>
      <w:r w:rsidRPr="00136A21">
        <w:rPr>
          <w:bCs/>
          <w:lang w:val="bg-BG"/>
        </w:rPr>
        <w:t xml:space="preserve"> </w:t>
      </w:r>
      <w:r w:rsidR="00136A21" w:rsidRPr="00E94817">
        <w:rPr>
          <w:lang w:val="bg-BG"/>
        </w:rPr>
        <w:t>Черноморската политика на Наполеонова Франция и първото френско консулство в България. – Исторически преглед, 2004, № 3–4, с. 36–68.</w:t>
      </w:r>
    </w:p>
    <w:p w:rsidR="006808B2" w:rsidRPr="00E94817" w:rsidRDefault="00136A21" w:rsidP="006808B2">
      <w:pPr>
        <w:rPr>
          <w:lang w:val="bg-BG"/>
        </w:rPr>
      </w:pPr>
      <w:r w:rsidRPr="00E94817">
        <w:rPr>
          <w:b/>
          <w:bCs/>
          <w:lang w:val="bg-BG"/>
        </w:rPr>
        <w:t>5</w:t>
      </w:r>
      <w:r>
        <w:rPr>
          <w:b/>
          <w:bCs/>
          <w:lang w:val="bg-BG"/>
        </w:rPr>
        <w:t>5</w:t>
      </w:r>
      <w:r w:rsidRPr="00E94817">
        <w:rPr>
          <w:b/>
          <w:bCs/>
          <w:lang w:val="bg-BG"/>
        </w:rPr>
        <w:t>.</w:t>
      </w:r>
      <w:r w:rsidRPr="00136A21">
        <w:rPr>
          <w:bCs/>
          <w:lang w:val="bg-BG"/>
        </w:rPr>
        <w:t xml:space="preserve"> </w:t>
      </w:r>
      <w:r w:rsidR="006808B2" w:rsidRPr="00E94817">
        <w:rPr>
          <w:lang w:val="bg-BG"/>
        </w:rPr>
        <w:t>Парижката фондация „Институт за обществени науки” и нейното голямо дарение на книги за ВСУ. – Научен алманах на Варненски свободен университет „Черноризец Храбър”. Серия „Общество и личност”, 2004, кн. 8, с. 131–135, 181.</w:t>
      </w:r>
    </w:p>
    <w:p w:rsidR="006808B2" w:rsidRPr="00E94817" w:rsidRDefault="00136A21" w:rsidP="006808B2">
      <w:pPr>
        <w:rPr>
          <w:lang w:val="bg-BG"/>
        </w:rPr>
      </w:pPr>
      <w:r w:rsidRPr="00E94817">
        <w:rPr>
          <w:b/>
          <w:bCs/>
          <w:lang w:val="bg-BG"/>
        </w:rPr>
        <w:t>5</w:t>
      </w:r>
      <w:r>
        <w:rPr>
          <w:b/>
          <w:bCs/>
          <w:lang w:val="bg-BG"/>
        </w:rPr>
        <w:t>6</w:t>
      </w:r>
      <w:r w:rsidRPr="00E94817">
        <w:rPr>
          <w:b/>
          <w:bCs/>
          <w:lang w:val="bg-BG"/>
        </w:rPr>
        <w:t>.</w:t>
      </w:r>
      <w:r w:rsidRPr="00136A21">
        <w:rPr>
          <w:bCs/>
          <w:lang w:val="bg-BG"/>
        </w:rPr>
        <w:t xml:space="preserve"> </w:t>
      </w:r>
      <w:r w:rsidR="006808B2" w:rsidRPr="00E94817">
        <w:rPr>
          <w:lang w:val="bg-BG"/>
        </w:rPr>
        <w:t>Френски консулски доклад за Ескиджумайския панаир от 1856 г. – В „Панаири, пазари, тържища в българските земи. Доклади и съобщения от Национална научна конференция, проведена в Търговище на 17 ноември 2003 г.”, Изд. „Фабер” – В. Търново, 2004, с. 99–102.</w:t>
      </w:r>
    </w:p>
    <w:p w:rsidR="006808B2" w:rsidRPr="00E94817" w:rsidRDefault="00136A21" w:rsidP="006808B2">
      <w:pPr>
        <w:rPr>
          <w:lang w:val="bg-BG"/>
        </w:rPr>
      </w:pPr>
      <w:r w:rsidRPr="00E94817">
        <w:rPr>
          <w:b/>
          <w:bCs/>
          <w:lang w:val="bg-BG"/>
        </w:rPr>
        <w:lastRenderedPageBreak/>
        <w:t>5</w:t>
      </w:r>
      <w:r>
        <w:rPr>
          <w:b/>
          <w:bCs/>
          <w:lang w:val="bg-BG"/>
        </w:rPr>
        <w:t>7</w:t>
      </w:r>
      <w:r w:rsidRPr="00E94817">
        <w:rPr>
          <w:b/>
          <w:bCs/>
          <w:lang w:val="bg-BG"/>
        </w:rPr>
        <w:t>.</w:t>
      </w:r>
      <w:r w:rsidRPr="00136A21">
        <w:rPr>
          <w:bCs/>
          <w:lang w:val="bg-BG"/>
        </w:rPr>
        <w:t xml:space="preserve"> </w:t>
      </w:r>
      <w:r w:rsidR="006808B2" w:rsidRPr="00E94817">
        <w:rPr>
          <w:lang w:val="bg-BG"/>
        </w:rPr>
        <w:t>Каменни надписи и приписки във варненската църква „Успение на Пресвета Богородица Панагия”. – Известия на народния музей – Варна, Т. 36–37 (51–52), Варна, 2004, с. 220–236.</w:t>
      </w:r>
    </w:p>
    <w:p w:rsidR="006808B2" w:rsidRPr="00E94817" w:rsidRDefault="00136A21" w:rsidP="006808B2">
      <w:pPr>
        <w:rPr>
          <w:lang w:val="bg-BG"/>
        </w:rPr>
      </w:pPr>
      <w:r w:rsidRPr="00E94817">
        <w:rPr>
          <w:b/>
          <w:bCs/>
          <w:lang w:val="bg-BG"/>
        </w:rPr>
        <w:t>5</w:t>
      </w:r>
      <w:r>
        <w:rPr>
          <w:b/>
          <w:bCs/>
          <w:lang w:val="bg-BG"/>
        </w:rPr>
        <w:t>8</w:t>
      </w:r>
      <w:r w:rsidRPr="00E94817">
        <w:rPr>
          <w:b/>
          <w:bCs/>
          <w:lang w:val="bg-BG"/>
        </w:rPr>
        <w:t>.</w:t>
      </w:r>
      <w:r w:rsidRPr="00E94817">
        <w:rPr>
          <w:lang w:val="bg-BG"/>
        </w:rPr>
        <w:t xml:space="preserve"> </w:t>
      </w:r>
      <w:r w:rsidR="006808B2" w:rsidRPr="00E94817">
        <w:rPr>
          <w:lang w:val="bg-BG"/>
        </w:rPr>
        <w:t>Луи Паран – първият френски консул на Варна и неговата дипломатическа мисия на Балканите в края на XVIII и началото на XIX в. – В Юбилеен сборник в чест на проф. Дойно Дойнов „75 години наука, мъдрост и достойнство, събрани в един живот”, С., 2004, с. 75–92.</w:t>
      </w:r>
    </w:p>
    <w:p w:rsidR="006808B2" w:rsidRPr="00E94817" w:rsidRDefault="006808B2" w:rsidP="006808B2">
      <w:pPr>
        <w:rPr>
          <w:lang w:val="bg-BG"/>
        </w:rPr>
      </w:pPr>
      <w:r w:rsidRPr="00E94817">
        <w:rPr>
          <w:b/>
          <w:lang w:val="bg-BG"/>
        </w:rPr>
        <w:t>5</w:t>
      </w:r>
      <w:r w:rsidR="00136A21">
        <w:rPr>
          <w:b/>
          <w:lang w:val="bg-BG"/>
        </w:rPr>
        <w:t>9</w:t>
      </w:r>
      <w:r w:rsidRPr="00E94817">
        <w:rPr>
          <w:b/>
          <w:lang w:val="bg-BG"/>
        </w:rPr>
        <w:t>.</w:t>
      </w:r>
      <w:r w:rsidRPr="00E94817">
        <w:rPr>
          <w:lang w:val="bg-BG"/>
        </w:rPr>
        <w:t xml:space="preserve"> Българските търговски ръководства от епохата на Възраждането. – В Сборник материали „Историческата, юридическата и икономическата наука в полза на България”, Т. 3, Университетско издателство „Стопанство”, С., 2004, с. 93–103.</w:t>
      </w:r>
    </w:p>
    <w:p w:rsidR="006808B2" w:rsidRDefault="00136A21" w:rsidP="006808B2">
      <w:pPr>
        <w:rPr>
          <w:lang w:val="bg-BG"/>
        </w:rPr>
      </w:pPr>
      <w:r>
        <w:rPr>
          <w:b/>
          <w:bCs/>
          <w:lang w:val="bg-BG"/>
        </w:rPr>
        <w:t>60</w:t>
      </w:r>
      <w:r w:rsidR="006808B2" w:rsidRPr="00E94817">
        <w:rPr>
          <w:b/>
          <w:bCs/>
          <w:lang w:val="bg-BG"/>
        </w:rPr>
        <w:t>.</w:t>
      </w:r>
      <w:r w:rsidR="006808B2" w:rsidRPr="00E94817">
        <w:rPr>
          <w:lang w:val="bg-BG"/>
        </w:rPr>
        <w:t xml:space="preserve"> За търговските и културни връзки на Осман пазар (Омуртаг) със селищата от Сливенско – Котленския район през XIX в. – В Сб. „Град Омуртаг и Омуртагския край. История и култура”. Т. 3, В. Търново, 2004, с. 59–75.</w:t>
      </w:r>
    </w:p>
    <w:p w:rsidR="00136A21" w:rsidRPr="00136A21" w:rsidRDefault="00136A21" w:rsidP="00136A21">
      <w:pPr>
        <w:rPr>
          <w:lang w:val="fr-FR"/>
        </w:rPr>
      </w:pPr>
      <w:r>
        <w:rPr>
          <w:b/>
          <w:lang w:val="bg-BG"/>
        </w:rPr>
        <w:t>61</w:t>
      </w:r>
      <w:r w:rsidRPr="00E94817">
        <w:rPr>
          <w:b/>
          <w:lang w:val="bg-BG"/>
        </w:rPr>
        <w:t>.</w:t>
      </w:r>
      <w:r w:rsidRPr="00E94817">
        <w:rPr>
          <w:lang w:val="bg-BG"/>
        </w:rPr>
        <w:t xml:space="preserve"> </w:t>
      </w:r>
      <w:r w:rsidRPr="00136A21">
        <w:rPr>
          <w:lang w:val="fr-FR"/>
        </w:rPr>
        <w:t xml:space="preserve">La politique menée par la France de Napoléon dans la </w:t>
      </w:r>
      <w:r w:rsidRPr="00136A21">
        <w:rPr>
          <w:bCs/>
          <w:lang w:val="fr-FR"/>
        </w:rPr>
        <w:t xml:space="preserve">région de la mer Noire. Le premier Consulat français en Bulgarie. </w:t>
      </w:r>
      <w:r w:rsidRPr="00136A21">
        <w:rPr>
          <w:lang w:val="fr-FR"/>
        </w:rPr>
        <w:t>– Etudes balkaniques, 2004, № 3, p. 79–107.</w:t>
      </w:r>
    </w:p>
    <w:p w:rsidR="006808B2" w:rsidRPr="00136A21" w:rsidRDefault="00136A21" w:rsidP="006808B2">
      <w:pPr>
        <w:pStyle w:val="ac"/>
        <w:jc w:val="left"/>
        <w:rPr>
          <w:bCs/>
          <w:caps/>
          <w:sz w:val="24"/>
          <w:szCs w:val="24"/>
        </w:rPr>
      </w:pPr>
      <w:r>
        <w:rPr>
          <w:b/>
          <w:bCs/>
          <w:sz w:val="24"/>
          <w:szCs w:val="24"/>
          <w:lang w:val="bg-BG"/>
        </w:rPr>
        <w:t>62</w:t>
      </w:r>
      <w:r w:rsidR="006808B2" w:rsidRPr="00E94817">
        <w:rPr>
          <w:b/>
          <w:bCs/>
          <w:sz w:val="24"/>
          <w:szCs w:val="24"/>
          <w:lang w:val="bg-BG"/>
        </w:rPr>
        <w:t xml:space="preserve">. </w:t>
      </w:r>
      <w:r w:rsidR="006808B2" w:rsidRPr="00136A21">
        <w:rPr>
          <w:bCs/>
          <w:sz w:val="24"/>
          <w:szCs w:val="24"/>
        </w:rPr>
        <w:t xml:space="preserve">Forum scientifique international, relatif aux problèmes du littoral de la mer Noire. – </w:t>
      </w:r>
      <w:r w:rsidR="006808B2" w:rsidRPr="00136A21">
        <w:rPr>
          <w:sz w:val="24"/>
          <w:szCs w:val="24"/>
        </w:rPr>
        <w:t>Etudes balkaniques, 2004, № 4, p. 169–173.</w:t>
      </w:r>
    </w:p>
    <w:p w:rsidR="006808B2" w:rsidRPr="00E94817" w:rsidRDefault="006808B2" w:rsidP="006808B2">
      <w:pPr>
        <w:jc w:val="center"/>
        <w:rPr>
          <w:lang w:val="bg-BG"/>
        </w:rPr>
      </w:pPr>
    </w:p>
    <w:p w:rsidR="006808B2" w:rsidRPr="00E94817" w:rsidRDefault="006808B2" w:rsidP="006808B2">
      <w:pPr>
        <w:jc w:val="center"/>
        <w:rPr>
          <w:b/>
          <w:bCs/>
          <w:lang w:val="bg-BG"/>
        </w:rPr>
      </w:pPr>
      <w:r w:rsidRPr="00E94817">
        <w:rPr>
          <w:b/>
          <w:bCs/>
          <w:lang w:val="bg-BG"/>
        </w:rPr>
        <w:t>2005 год.</w:t>
      </w:r>
    </w:p>
    <w:p w:rsidR="006808B2" w:rsidRPr="00E94817" w:rsidRDefault="006808B2" w:rsidP="006808B2">
      <w:pPr>
        <w:rPr>
          <w:lang w:val="bg-BG"/>
        </w:rPr>
      </w:pPr>
      <w:r w:rsidRPr="00E94817">
        <w:rPr>
          <w:b/>
          <w:lang w:val="bg-BG"/>
        </w:rPr>
        <w:t>6</w:t>
      </w:r>
      <w:r w:rsidR="0096728A">
        <w:rPr>
          <w:b/>
          <w:lang w:val="bg-BG"/>
        </w:rPr>
        <w:t>3</w:t>
      </w:r>
      <w:r w:rsidRPr="00E94817">
        <w:rPr>
          <w:b/>
          <w:lang w:val="bg-BG"/>
        </w:rPr>
        <w:t xml:space="preserve">. </w:t>
      </w:r>
      <w:r w:rsidRPr="00E94817">
        <w:rPr>
          <w:lang w:val="bg-BG"/>
        </w:rPr>
        <w:t>Понтийските четения – една добра научна традиция. – Сб. „Черно море между Изтока и Запада. Митове, идеология, история”, С., 2005, с. 1–2.</w:t>
      </w:r>
    </w:p>
    <w:p w:rsidR="006808B2" w:rsidRPr="00E94817" w:rsidRDefault="006808B2" w:rsidP="006808B2">
      <w:pPr>
        <w:pStyle w:val="a3"/>
        <w:jc w:val="left"/>
        <w:rPr>
          <w:szCs w:val="24"/>
        </w:rPr>
      </w:pPr>
      <w:r w:rsidRPr="00E94817">
        <w:rPr>
          <w:b/>
          <w:bCs/>
          <w:szCs w:val="24"/>
        </w:rPr>
        <w:t>6</w:t>
      </w:r>
      <w:r w:rsidR="0096728A">
        <w:rPr>
          <w:b/>
          <w:bCs/>
          <w:szCs w:val="24"/>
        </w:rPr>
        <w:t>4</w:t>
      </w:r>
      <w:r w:rsidRPr="00E94817">
        <w:rPr>
          <w:b/>
          <w:bCs/>
          <w:szCs w:val="24"/>
        </w:rPr>
        <w:t xml:space="preserve">. </w:t>
      </w:r>
      <w:r w:rsidRPr="00E94817">
        <w:rPr>
          <w:szCs w:val="24"/>
        </w:rPr>
        <w:t>„Източният въпрос” и чуждото консулско проникване в българските земи – пътят на едно проучване. – Сб. „Черно море между Изтока и Запада. Митове, идеология, история”, С., 2005, с. 131–134.</w:t>
      </w:r>
    </w:p>
    <w:p w:rsidR="006808B2" w:rsidRPr="00E94817" w:rsidRDefault="006808B2" w:rsidP="006808B2">
      <w:pPr>
        <w:jc w:val="both"/>
        <w:rPr>
          <w:lang w:val="bg-BG"/>
        </w:rPr>
      </w:pPr>
      <w:r w:rsidRPr="00E94817">
        <w:rPr>
          <w:b/>
          <w:lang w:val="bg-BG"/>
        </w:rPr>
        <w:t>6</w:t>
      </w:r>
      <w:r w:rsidR="0096728A">
        <w:rPr>
          <w:b/>
          <w:lang w:val="bg-BG"/>
        </w:rPr>
        <w:t>5</w:t>
      </w:r>
      <w:r w:rsidRPr="00E94817">
        <w:rPr>
          <w:b/>
          <w:lang w:val="bg-BG"/>
        </w:rPr>
        <w:t>.</w:t>
      </w:r>
      <w:r w:rsidRPr="0096728A">
        <w:rPr>
          <w:lang w:val="bg-BG"/>
        </w:rPr>
        <w:t xml:space="preserve"> </w:t>
      </w:r>
      <w:r w:rsidRPr="00E94817">
        <w:rPr>
          <w:lang w:val="bg-BG"/>
        </w:rPr>
        <w:t>Селищата от Сливенско-Котленския балкански район в граничния спор между Сливенската и Варненско-Преславската епархии през 70-те години на XIX в. – В: Сб. „Проблеми на Възраждането в Югоизточна България”, Т. IІІ–IV, Варна, Изд. „Зограф”, 2005, с. 83–96.</w:t>
      </w:r>
    </w:p>
    <w:p w:rsidR="006808B2" w:rsidRPr="00E94817" w:rsidRDefault="006808B2" w:rsidP="006808B2">
      <w:pPr>
        <w:jc w:val="both"/>
        <w:rPr>
          <w:lang w:val="bg-BG"/>
        </w:rPr>
      </w:pPr>
      <w:r w:rsidRPr="00E94817">
        <w:rPr>
          <w:b/>
          <w:lang w:val="bg-BG"/>
        </w:rPr>
        <w:t>6</w:t>
      </w:r>
      <w:r w:rsidR="0096728A">
        <w:rPr>
          <w:b/>
          <w:lang w:val="bg-BG"/>
        </w:rPr>
        <w:t>6</w:t>
      </w:r>
      <w:r w:rsidRPr="00E94817">
        <w:rPr>
          <w:b/>
          <w:lang w:val="bg-BG"/>
        </w:rPr>
        <w:t>.</w:t>
      </w:r>
      <w:r w:rsidRPr="0096728A">
        <w:rPr>
          <w:lang w:val="bg-BG"/>
        </w:rPr>
        <w:t xml:space="preserve"> </w:t>
      </w:r>
      <w:r w:rsidRPr="00E94817">
        <w:rPr>
          <w:lang w:val="bg-BG"/>
        </w:rPr>
        <w:t>Преподаване и разпространение на търговски знания в Сливен през Възраждането. – В: Сб. „Проблеми на Възраждането в Югоизточна България”, Т. IІІ–IV, Варна, Изд. „Зограф”, 2005, с. 311–317.</w:t>
      </w:r>
    </w:p>
    <w:p w:rsidR="006808B2" w:rsidRPr="00E94817" w:rsidRDefault="006808B2" w:rsidP="006808B2">
      <w:pPr>
        <w:rPr>
          <w:lang w:val="bg-BG"/>
        </w:rPr>
      </w:pPr>
      <w:r w:rsidRPr="00E94817">
        <w:rPr>
          <w:b/>
          <w:bCs/>
          <w:lang w:val="bg-BG"/>
        </w:rPr>
        <w:t>6</w:t>
      </w:r>
      <w:r w:rsidR="0096728A">
        <w:rPr>
          <w:b/>
          <w:bCs/>
          <w:lang w:val="bg-BG"/>
        </w:rPr>
        <w:t>7</w:t>
      </w:r>
      <w:r w:rsidRPr="00E94817">
        <w:rPr>
          <w:b/>
          <w:bCs/>
          <w:lang w:val="bg-BG"/>
        </w:rPr>
        <w:t>.</w:t>
      </w:r>
      <w:r w:rsidRPr="00E94817">
        <w:rPr>
          <w:lang w:val="bg-BG"/>
        </w:rPr>
        <w:t xml:space="preserve"> За местоположението на нахийския център Йеркеч през XV–XVI в. – В: „Българските земи през Средновековието (VII–XVIII в.)”. – Сборник доклади от Международна конференция в чест на 70-годишнината на проф. Александър Кузев (Варна 12–14 септември 2002 г.). Т. І, </w:t>
      </w:r>
      <w:r w:rsidRPr="00E94817">
        <w:rPr>
          <w:iCs/>
          <w:lang w:val="bg-BG"/>
        </w:rPr>
        <w:t xml:space="preserve">Acta Musei Varnaensis, ІІІ–1, </w:t>
      </w:r>
      <w:r w:rsidRPr="00E94817">
        <w:rPr>
          <w:lang w:val="bg-BG"/>
        </w:rPr>
        <w:t>Варна, 2005, с. 153–158.</w:t>
      </w:r>
    </w:p>
    <w:p w:rsidR="006808B2" w:rsidRPr="00A45686" w:rsidRDefault="006808B2" w:rsidP="006808B2">
      <w:pPr>
        <w:rPr>
          <w:lang w:val="fr-FR"/>
        </w:rPr>
      </w:pPr>
      <w:r w:rsidRPr="00E94817">
        <w:rPr>
          <w:b/>
          <w:bCs/>
          <w:lang w:val="bg-BG"/>
        </w:rPr>
        <w:t>6</w:t>
      </w:r>
      <w:r w:rsidR="0096728A">
        <w:rPr>
          <w:b/>
          <w:bCs/>
          <w:lang w:val="bg-BG"/>
        </w:rPr>
        <w:t>8</w:t>
      </w:r>
      <w:r w:rsidRPr="00E94817">
        <w:rPr>
          <w:b/>
          <w:bCs/>
          <w:lang w:val="bg-BG"/>
        </w:rPr>
        <w:t>.</w:t>
      </w:r>
      <w:r w:rsidRPr="0096728A">
        <w:rPr>
          <w:bCs/>
          <w:lang w:val="bg-BG"/>
        </w:rPr>
        <w:t xml:space="preserve"> </w:t>
      </w:r>
      <w:r w:rsidRPr="00A45686">
        <w:rPr>
          <w:bCs/>
          <w:lang w:val="fr-FR"/>
        </w:rPr>
        <w:t xml:space="preserve">Les premiers manuels de commerce bulgares et les influences européennes au XIX siècle. – </w:t>
      </w:r>
      <w:r w:rsidRPr="00A45686">
        <w:rPr>
          <w:lang w:val="fr-FR"/>
        </w:rPr>
        <w:t>Revue des études slaves, T. 76, Fascicule 4, Paris, 2005, p. 473–483.</w:t>
      </w:r>
    </w:p>
    <w:p w:rsidR="006808B2" w:rsidRPr="00A45686" w:rsidRDefault="006808B2" w:rsidP="006808B2">
      <w:pPr>
        <w:rPr>
          <w:lang w:val="fr-FR"/>
        </w:rPr>
      </w:pPr>
      <w:r w:rsidRPr="00A45686">
        <w:rPr>
          <w:b/>
          <w:lang w:val="fr-FR"/>
        </w:rPr>
        <w:t>6</w:t>
      </w:r>
      <w:r w:rsidR="0096728A" w:rsidRPr="00A45686">
        <w:rPr>
          <w:b/>
          <w:lang w:val="fr-FR"/>
        </w:rPr>
        <w:t>9</w:t>
      </w:r>
      <w:r w:rsidRPr="00A45686">
        <w:rPr>
          <w:b/>
          <w:lang w:val="fr-FR"/>
        </w:rPr>
        <w:t>.</w:t>
      </w:r>
      <w:r w:rsidRPr="00A45686">
        <w:rPr>
          <w:lang w:val="fr-FR"/>
        </w:rPr>
        <w:t xml:space="preserve"> </w:t>
      </w:r>
      <w:r w:rsidRPr="00A45686">
        <w:rPr>
          <w:bCs/>
          <w:lang w:val="fr-FR"/>
        </w:rPr>
        <w:t xml:space="preserve">Les manuels bulgares de pratique commerciale à l’époque du Réveil national et les influences grecques. – </w:t>
      </w:r>
      <w:r w:rsidRPr="00A45686">
        <w:rPr>
          <w:lang w:val="fr-FR"/>
        </w:rPr>
        <w:t>Etudes balkaniques, 2005, № 4, p. 77–81.</w:t>
      </w:r>
    </w:p>
    <w:p w:rsidR="006808B2" w:rsidRPr="00E94817" w:rsidRDefault="006808B2" w:rsidP="006808B2">
      <w:pPr>
        <w:jc w:val="both"/>
        <w:rPr>
          <w:lang w:val="bg-BG"/>
        </w:rPr>
      </w:pPr>
    </w:p>
    <w:p w:rsidR="006808B2" w:rsidRPr="00E94817" w:rsidRDefault="006808B2" w:rsidP="006808B2">
      <w:pPr>
        <w:jc w:val="center"/>
        <w:rPr>
          <w:b/>
          <w:lang w:val="bg-BG"/>
        </w:rPr>
      </w:pPr>
      <w:r w:rsidRPr="00E94817">
        <w:rPr>
          <w:b/>
          <w:lang w:val="bg-BG"/>
        </w:rPr>
        <w:t>2006 год.</w:t>
      </w:r>
    </w:p>
    <w:p w:rsidR="006808B2" w:rsidRPr="00E94817" w:rsidRDefault="00A45686" w:rsidP="006808B2">
      <w:pPr>
        <w:rPr>
          <w:lang w:val="bg-BG"/>
        </w:rPr>
      </w:pPr>
      <w:r>
        <w:rPr>
          <w:b/>
          <w:lang w:val="bg-BG"/>
        </w:rPr>
        <w:t>70</w:t>
      </w:r>
      <w:r w:rsidR="006808B2" w:rsidRPr="00E94817">
        <w:rPr>
          <w:b/>
          <w:lang w:val="bg-BG"/>
        </w:rPr>
        <w:t xml:space="preserve">. </w:t>
      </w:r>
      <w:r w:rsidR="006808B2" w:rsidRPr="00E94817">
        <w:rPr>
          <w:lang w:val="bg-BG"/>
        </w:rPr>
        <w:t>Историята и нейната употреба в докладите и дейността на първите чужди консули в българските земи (началото – третата четвърт на XIX в.). – Сб. „Черно море между Изтока и Запада. Историята – начин на употреба”, Варна, 2006, с. 94–103.</w:t>
      </w:r>
    </w:p>
    <w:p w:rsidR="006808B2" w:rsidRPr="00E94817" w:rsidRDefault="00A45686" w:rsidP="006808B2">
      <w:pPr>
        <w:rPr>
          <w:lang w:val="bg-BG"/>
        </w:rPr>
      </w:pPr>
      <w:r>
        <w:rPr>
          <w:b/>
          <w:lang w:val="bg-BG"/>
        </w:rPr>
        <w:t>71</w:t>
      </w:r>
      <w:r w:rsidR="006808B2" w:rsidRPr="00E94817">
        <w:rPr>
          <w:b/>
          <w:lang w:val="bg-BG"/>
        </w:rPr>
        <w:t>.</w:t>
      </w:r>
      <w:r w:rsidR="006808B2" w:rsidRPr="00E94817">
        <w:rPr>
          <w:lang w:val="bg-BG"/>
        </w:rPr>
        <w:t xml:space="preserve"> Счетоводната и търговско-правната литература на Българското възраждане. – Счетоводна политика, 2006, № 1–2, с. 15–36.</w:t>
      </w:r>
    </w:p>
    <w:p w:rsidR="006808B2" w:rsidRPr="00E94817" w:rsidRDefault="00A45686" w:rsidP="006808B2">
      <w:pPr>
        <w:rPr>
          <w:lang w:val="bg-BG"/>
        </w:rPr>
      </w:pPr>
      <w:r>
        <w:rPr>
          <w:b/>
          <w:lang w:val="bg-BG"/>
        </w:rPr>
        <w:lastRenderedPageBreak/>
        <w:t>72</w:t>
      </w:r>
      <w:r w:rsidR="006808B2" w:rsidRPr="00E94817">
        <w:rPr>
          <w:b/>
          <w:lang w:val="bg-BG"/>
        </w:rPr>
        <w:t>.</w:t>
      </w:r>
      <w:r w:rsidR="006808B2" w:rsidRPr="00E94817">
        <w:rPr>
          <w:lang w:val="bg-BG"/>
        </w:rPr>
        <w:t xml:space="preserve"> </w:t>
      </w:r>
      <w:r w:rsidR="006808B2" w:rsidRPr="00E94817">
        <w:rPr>
          <w:iCs/>
          <w:lang w:val="bg-BG"/>
        </w:rPr>
        <w:t xml:space="preserve">Първото докосване на българина до голямата счетоводна теория на XIX в. </w:t>
      </w:r>
      <w:r w:rsidR="006808B2" w:rsidRPr="00E94817">
        <w:rPr>
          <w:i/>
          <w:iCs/>
          <w:lang w:val="bg-BG"/>
        </w:rPr>
        <w:t>„Улесненото счетоводство или нов метод на обучение ...”</w:t>
      </w:r>
      <w:r w:rsidR="006808B2" w:rsidRPr="00E94817">
        <w:rPr>
          <w:iCs/>
          <w:lang w:val="bg-BG"/>
        </w:rPr>
        <w:t xml:space="preserve"> на Едмонд Дьогранж. – Счетоводна </w:t>
      </w:r>
      <w:r w:rsidR="006808B2" w:rsidRPr="00E94817">
        <w:rPr>
          <w:lang w:val="bg-BG"/>
        </w:rPr>
        <w:t>политика, 2006, № 3–4, с. 32–45.</w:t>
      </w:r>
    </w:p>
    <w:p w:rsidR="006808B2" w:rsidRPr="00E94817" w:rsidRDefault="006808B2" w:rsidP="006808B2">
      <w:pPr>
        <w:rPr>
          <w:lang w:val="bg-BG"/>
        </w:rPr>
      </w:pPr>
      <w:r w:rsidRPr="00E94817">
        <w:rPr>
          <w:b/>
          <w:lang w:val="bg-BG"/>
        </w:rPr>
        <w:t>7</w:t>
      </w:r>
      <w:r w:rsidR="00A45686">
        <w:rPr>
          <w:b/>
          <w:lang w:val="bg-BG"/>
        </w:rPr>
        <w:t>3</w:t>
      </w:r>
      <w:r w:rsidRPr="00E94817">
        <w:rPr>
          <w:b/>
          <w:lang w:val="bg-BG"/>
        </w:rPr>
        <w:t>.</w:t>
      </w:r>
      <w:r w:rsidRPr="00E94817">
        <w:rPr>
          <w:lang w:val="bg-BG"/>
        </w:rPr>
        <w:t xml:space="preserve"> Протестантката етика и „духът на капитализма” през призмата на Българското възраждане</w:t>
      </w:r>
      <w:r w:rsidRPr="00E94817">
        <w:rPr>
          <w:iCs/>
          <w:lang w:val="bg-BG"/>
        </w:rPr>
        <w:t xml:space="preserve">. – Счетоводна </w:t>
      </w:r>
      <w:r w:rsidRPr="00E94817">
        <w:rPr>
          <w:lang w:val="bg-BG"/>
        </w:rPr>
        <w:t>политика, 2006, № 5–6, с. 42–53.</w:t>
      </w:r>
    </w:p>
    <w:p w:rsidR="006808B2" w:rsidRPr="00E94817" w:rsidRDefault="006808B2" w:rsidP="006808B2">
      <w:pPr>
        <w:rPr>
          <w:iCs/>
          <w:lang w:val="bg-BG"/>
        </w:rPr>
      </w:pPr>
      <w:r w:rsidRPr="00E94817">
        <w:rPr>
          <w:b/>
          <w:lang w:val="bg-BG"/>
        </w:rPr>
        <w:t>7</w:t>
      </w:r>
      <w:r w:rsidR="00A45686">
        <w:rPr>
          <w:b/>
          <w:lang w:val="bg-BG"/>
        </w:rPr>
        <w:t>4</w:t>
      </w:r>
      <w:r w:rsidRPr="00E94817">
        <w:rPr>
          <w:b/>
          <w:lang w:val="bg-BG"/>
        </w:rPr>
        <w:t>.</w:t>
      </w:r>
      <w:r w:rsidRPr="00E94817">
        <w:rPr>
          <w:lang w:val="bg-BG"/>
        </w:rPr>
        <w:t xml:space="preserve"> Европейските модели на счетоводните и търговско-правните знания на българина-възрожденец. </w:t>
      </w:r>
      <w:r w:rsidRPr="00E94817">
        <w:rPr>
          <w:iCs/>
          <w:lang w:val="bg-BG"/>
        </w:rPr>
        <w:t>Френското влияние: Савари и „Код дьо комерс”. – Счетоводна политика, 2006,</w:t>
      </w:r>
      <w:r w:rsidRPr="00E94817">
        <w:rPr>
          <w:lang w:val="bg-BG"/>
        </w:rPr>
        <w:t xml:space="preserve"> № </w:t>
      </w:r>
      <w:r w:rsidRPr="00E94817">
        <w:rPr>
          <w:iCs/>
          <w:lang w:val="bg-BG"/>
        </w:rPr>
        <w:t>7–8, с. 43–58.</w:t>
      </w:r>
    </w:p>
    <w:p w:rsidR="006808B2" w:rsidRPr="00E94817" w:rsidRDefault="006808B2" w:rsidP="006808B2">
      <w:pPr>
        <w:rPr>
          <w:bCs/>
          <w:lang w:val="bg-BG"/>
        </w:rPr>
      </w:pPr>
      <w:r w:rsidRPr="00E94817">
        <w:rPr>
          <w:b/>
          <w:bCs/>
          <w:lang w:val="bg-BG"/>
        </w:rPr>
        <w:t>7</w:t>
      </w:r>
      <w:r w:rsidR="00A45686">
        <w:rPr>
          <w:b/>
          <w:bCs/>
          <w:lang w:val="bg-BG"/>
        </w:rPr>
        <w:t>5</w:t>
      </w:r>
      <w:r w:rsidRPr="00E94817">
        <w:rPr>
          <w:b/>
          <w:bCs/>
          <w:lang w:val="bg-BG"/>
        </w:rPr>
        <w:t>.</w:t>
      </w:r>
      <w:r w:rsidRPr="00E94817">
        <w:rPr>
          <w:bCs/>
          <w:lang w:val="bg-BG"/>
        </w:rPr>
        <w:t xml:space="preserve"> Балканските модели на търговските, търговско-правните и счетоводните знания на българина-възрожденец. Гръцкото влияние. – Счетоводна политика, </w:t>
      </w:r>
      <w:r w:rsidRPr="00E94817">
        <w:rPr>
          <w:iCs/>
          <w:lang w:val="bg-BG"/>
        </w:rPr>
        <w:t>2006,</w:t>
      </w:r>
      <w:r w:rsidRPr="00E94817">
        <w:rPr>
          <w:lang w:val="bg-BG"/>
        </w:rPr>
        <w:t xml:space="preserve"> № </w:t>
      </w:r>
      <w:r w:rsidRPr="00E94817">
        <w:rPr>
          <w:iCs/>
          <w:lang w:val="bg-BG"/>
        </w:rPr>
        <w:t>9–10, с. 45–62.</w:t>
      </w:r>
    </w:p>
    <w:p w:rsidR="006808B2" w:rsidRPr="00E94817" w:rsidRDefault="006808B2" w:rsidP="006808B2">
      <w:pPr>
        <w:rPr>
          <w:lang w:val="bg-BG"/>
        </w:rPr>
      </w:pPr>
      <w:r w:rsidRPr="00E94817">
        <w:rPr>
          <w:b/>
          <w:lang w:val="bg-BG"/>
        </w:rPr>
        <w:t>7</w:t>
      </w:r>
      <w:r w:rsidR="00A45686">
        <w:rPr>
          <w:b/>
          <w:lang w:val="bg-BG"/>
        </w:rPr>
        <w:t>6</w:t>
      </w:r>
      <w:r w:rsidRPr="00E94817">
        <w:rPr>
          <w:b/>
          <w:lang w:val="bg-BG"/>
        </w:rPr>
        <w:t>.</w:t>
      </w:r>
      <w:r w:rsidRPr="00E94817">
        <w:rPr>
          <w:lang w:val="bg-BG"/>
        </w:rPr>
        <w:t xml:space="preserve"> Първият опит за откриване на френско консулство в София през 1842 г. – </w:t>
      </w:r>
      <w:r w:rsidRPr="00A45686">
        <w:t>Bulgarian Historical Review. Studia In Honorem Professoris Virginiae Paskaleva,</w:t>
      </w:r>
      <w:r w:rsidRPr="00E94817">
        <w:rPr>
          <w:lang w:val="bg-BG"/>
        </w:rPr>
        <w:t xml:space="preserve"> 2006, № 1–2, p. 473–485.</w:t>
      </w:r>
    </w:p>
    <w:p w:rsidR="006808B2" w:rsidRPr="00A45686" w:rsidRDefault="006808B2" w:rsidP="006808B2">
      <w:pPr>
        <w:rPr>
          <w:iCs/>
          <w:lang w:val="fr-FR"/>
        </w:rPr>
      </w:pPr>
      <w:r w:rsidRPr="00E94817">
        <w:rPr>
          <w:b/>
          <w:lang w:val="bg-BG"/>
        </w:rPr>
        <w:t>7</w:t>
      </w:r>
      <w:r w:rsidR="00A45686">
        <w:rPr>
          <w:b/>
          <w:lang w:val="bg-BG"/>
        </w:rPr>
        <w:t>7</w:t>
      </w:r>
      <w:r w:rsidRPr="00E94817">
        <w:rPr>
          <w:b/>
          <w:lang w:val="bg-BG"/>
        </w:rPr>
        <w:t xml:space="preserve">. </w:t>
      </w:r>
      <w:r w:rsidRPr="00A45686">
        <w:rPr>
          <w:lang w:val="fr-FR"/>
        </w:rPr>
        <w:t xml:space="preserve">La « Question d’Orient » et le début de la pénétration consulaire dans les ports bulgares de la mer Noire (XVIII–XIX s.). </w:t>
      </w:r>
      <w:r w:rsidRPr="00A45686">
        <w:rPr>
          <w:iCs/>
          <w:lang w:val="fr-FR"/>
        </w:rPr>
        <w:t xml:space="preserve">– </w:t>
      </w:r>
      <w:r w:rsidRPr="00A45686">
        <w:rPr>
          <w:lang w:val="fr-FR"/>
        </w:rPr>
        <w:t>Historical Yearbook, T. 3, Bucharest, December 2006, p. 73–80.</w:t>
      </w:r>
    </w:p>
    <w:p w:rsidR="006808B2" w:rsidRPr="00E94817" w:rsidRDefault="006808B2" w:rsidP="006808B2">
      <w:pPr>
        <w:rPr>
          <w:lang w:val="bg-BG"/>
        </w:rPr>
      </w:pPr>
    </w:p>
    <w:p w:rsidR="006808B2" w:rsidRPr="00E94817" w:rsidRDefault="006808B2" w:rsidP="006808B2">
      <w:pPr>
        <w:jc w:val="center"/>
        <w:rPr>
          <w:b/>
          <w:lang w:val="bg-BG"/>
        </w:rPr>
      </w:pPr>
      <w:r w:rsidRPr="00E94817">
        <w:rPr>
          <w:b/>
          <w:lang w:val="bg-BG"/>
        </w:rPr>
        <w:t>2007 год.</w:t>
      </w:r>
    </w:p>
    <w:p w:rsidR="006808B2" w:rsidRPr="00022BC9" w:rsidRDefault="006808B2" w:rsidP="006808B2">
      <w:pPr>
        <w:rPr>
          <w:bCs/>
          <w:lang w:val="fr-FR"/>
        </w:rPr>
      </w:pPr>
      <w:r w:rsidRPr="00E94817">
        <w:rPr>
          <w:b/>
          <w:iCs/>
          <w:lang w:val="bg-BG"/>
        </w:rPr>
        <w:t>7</w:t>
      </w:r>
      <w:r w:rsidR="00022BC9">
        <w:rPr>
          <w:b/>
          <w:iCs/>
          <w:lang w:val="bg-BG"/>
        </w:rPr>
        <w:t>8</w:t>
      </w:r>
      <w:r w:rsidRPr="00E94817">
        <w:rPr>
          <w:b/>
          <w:iCs/>
          <w:lang w:val="bg-BG"/>
        </w:rPr>
        <w:t xml:space="preserve">. </w:t>
      </w:r>
      <w:r w:rsidRPr="00022BC9">
        <w:rPr>
          <w:lang w:val="fr-FR"/>
        </w:rPr>
        <w:t xml:space="preserve">Les premiers pas de la pénétration consulaire française en Bulgarie : </w:t>
      </w:r>
      <w:r w:rsidRPr="00022BC9">
        <w:rPr>
          <w:bCs/>
          <w:lang w:val="fr-FR"/>
        </w:rPr>
        <w:t>le consulat de Varna. – in : Enjeux politiques, économiques et militaires en mer Noire (XIV</w:t>
      </w:r>
      <w:r w:rsidRPr="00022BC9">
        <w:rPr>
          <w:bCs/>
          <w:vertAlign w:val="superscript"/>
          <w:lang w:val="fr-FR"/>
        </w:rPr>
        <w:t>e</w:t>
      </w:r>
      <w:r w:rsidRPr="00022BC9">
        <w:rPr>
          <w:bCs/>
          <w:lang w:val="fr-FR"/>
        </w:rPr>
        <w:t xml:space="preserve"> – XXI</w:t>
      </w:r>
      <w:r w:rsidRPr="00022BC9">
        <w:rPr>
          <w:bCs/>
          <w:vertAlign w:val="superscript"/>
          <w:lang w:val="fr-FR"/>
        </w:rPr>
        <w:t>e</w:t>
      </w:r>
      <w:r w:rsidRPr="00022BC9">
        <w:rPr>
          <w:bCs/>
          <w:lang w:val="fr-FR"/>
        </w:rPr>
        <w:t xml:space="preserve"> siècles). Edudes à la mémoire de Mihail Guboglu. Sous la direction de Faruk Bilici, Ionel Cândea, Anca Popescu, Braïla (Roumanie), 2007, p. 677–702.</w:t>
      </w:r>
    </w:p>
    <w:p w:rsidR="006808B2" w:rsidRPr="00022BC9" w:rsidRDefault="006808B2" w:rsidP="006808B2">
      <w:pPr>
        <w:rPr>
          <w:iCs/>
          <w:lang w:val="fr-FR"/>
        </w:rPr>
      </w:pPr>
      <w:r w:rsidRPr="00E94817">
        <w:rPr>
          <w:b/>
          <w:bCs/>
          <w:lang w:val="bg-BG"/>
        </w:rPr>
        <w:t>7</w:t>
      </w:r>
      <w:r w:rsidR="00022BC9">
        <w:rPr>
          <w:b/>
          <w:bCs/>
          <w:lang w:val="bg-BG"/>
        </w:rPr>
        <w:t>9</w:t>
      </w:r>
      <w:r w:rsidRPr="00E94817">
        <w:rPr>
          <w:b/>
          <w:bCs/>
          <w:lang w:val="bg-BG"/>
        </w:rPr>
        <w:t>.</w:t>
      </w:r>
      <w:r w:rsidRPr="00022BC9">
        <w:rPr>
          <w:bCs/>
          <w:lang w:val="bg-BG"/>
        </w:rPr>
        <w:t xml:space="preserve"> </w:t>
      </w:r>
      <w:r w:rsidRPr="00022BC9">
        <w:rPr>
          <w:iCs/>
          <w:lang w:val="fr-FR"/>
        </w:rPr>
        <w:t>L’histoire des Bulgares d’après l’œuvre d’André Papadopoulo-Vrétos “La Bulgarie ancienne et moderne …”. – in : Ancient Civilisations and the Sea. Studia in honorem annorum LXX Mihail Lazarov. Acta Musei Varnaensis, V, Варна, 2007, p. 495–504.</w:t>
      </w:r>
    </w:p>
    <w:p w:rsidR="00022BC9" w:rsidRPr="00022BC9" w:rsidRDefault="00022BC9" w:rsidP="006808B2">
      <w:pPr>
        <w:rPr>
          <w:iCs/>
          <w:lang w:val="bg-BG"/>
        </w:rPr>
      </w:pPr>
      <w:r>
        <w:rPr>
          <w:b/>
          <w:iCs/>
          <w:lang w:val="bg-BG"/>
        </w:rPr>
        <w:t>80</w:t>
      </w:r>
      <w:r w:rsidR="006808B2" w:rsidRPr="00E94817">
        <w:rPr>
          <w:b/>
          <w:iCs/>
          <w:lang w:val="bg-BG"/>
        </w:rPr>
        <w:t xml:space="preserve">. </w:t>
      </w:r>
      <w:r w:rsidRPr="00E94817">
        <w:rPr>
          <w:lang w:val="bg-BG"/>
        </w:rPr>
        <w:t>Conférence scientifique internationale, consacrée à la Guerre de Crimée (Varsovie, 3–5 octobre 2007). – Etudes balkaniques, 2007, № 4, p. 178–183.</w:t>
      </w:r>
    </w:p>
    <w:p w:rsidR="006808B2" w:rsidRPr="00E94817" w:rsidRDefault="00022BC9" w:rsidP="006808B2">
      <w:pPr>
        <w:rPr>
          <w:iCs/>
          <w:lang w:val="bg-BG"/>
        </w:rPr>
      </w:pPr>
      <w:r>
        <w:rPr>
          <w:b/>
          <w:lang w:val="bg-BG"/>
        </w:rPr>
        <w:t>81.</w:t>
      </w:r>
      <w:r>
        <w:rPr>
          <w:lang w:val="bg-BG"/>
        </w:rPr>
        <w:t xml:space="preserve"> </w:t>
      </w:r>
      <w:r w:rsidR="006808B2" w:rsidRPr="00E94817">
        <w:rPr>
          <w:lang w:val="bg-BG"/>
        </w:rPr>
        <w:t>Варна през 40-те години на XIX в. Консулското присъствие, интересни събития и проекти в града, отразени в докладите и кореспонденцията на френския вицеконсул Франсоа-Гюстав Олив. – Известия на народния музей – Варна, Т. XLII (LVII), Варна, 200</w:t>
      </w:r>
      <w:r w:rsidR="0001573E" w:rsidRPr="00E94817">
        <w:rPr>
          <w:lang w:val="bg-BG"/>
        </w:rPr>
        <w:t>7</w:t>
      </w:r>
      <w:r w:rsidR="006808B2" w:rsidRPr="00E94817">
        <w:rPr>
          <w:lang w:val="bg-BG"/>
        </w:rPr>
        <w:t>, с. 96–136.</w:t>
      </w:r>
    </w:p>
    <w:p w:rsidR="006808B2" w:rsidRPr="00E94817" w:rsidRDefault="006808B2" w:rsidP="006808B2">
      <w:pPr>
        <w:rPr>
          <w:iCs/>
          <w:lang w:val="bg-BG"/>
        </w:rPr>
      </w:pPr>
      <w:r w:rsidRPr="00E94817">
        <w:rPr>
          <w:b/>
          <w:iCs/>
          <w:lang w:val="bg-BG"/>
        </w:rPr>
        <w:t>8</w:t>
      </w:r>
      <w:r w:rsidR="00022BC9">
        <w:rPr>
          <w:b/>
          <w:iCs/>
          <w:lang w:val="bg-BG"/>
        </w:rPr>
        <w:t>2</w:t>
      </w:r>
      <w:r w:rsidRPr="00E94817">
        <w:rPr>
          <w:b/>
          <w:iCs/>
          <w:lang w:val="bg-BG"/>
        </w:rPr>
        <w:t xml:space="preserve">. </w:t>
      </w:r>
      <w:r w:rsidRPr="00E94817">
        <w:rPr>
          <w:iCs/>
          <w:lang w:val="bg-BG"/>
        </w:rPr>
        <w:t>Търговското и счетоводното образование в зората на Новото време. Европейските модели: Италия, Холандия, Белгия.</w:t>
      </w:r>
      <w:r w:rsidRPr="00E94817">
        <w:rPr>
          <w:bCs/>
          <w:lang w:val="bg-BG"/>
        </w:rPr>
        <w:t xml:space="preserve"> – Счетоводна политика, </w:t>
      </w:r>
      <w:r w:rsidRPr="00E94817">
        <w:rPr>
          <w:iCs/>
          <w:lang w:val="bg-BG"/>
        </w:rPr>
        <w:t>2007,</w:t>
      </w:r>
      <w:r w:rsidRPr="00E94817">
        <w:rPr>
          <w:lang w:val="bg-BG"/>
        </w:rPr>
        <w:t xml:space="preserve"> № </w:t>
      </w:r>
      <w:r w:rsidRPr="00E94817">
        <w:rPr>
          <w:iCs/>
          <w:lang w:val="bg-BG"/>
        </w:rPr>
        <w:t>1–2, с. 47–64.</w:t>
      </w:r>
    </w:p>
    <w:p w:rsidR="006808B2" w:rsidRPr="00E94817" w:rsidRDefault="00022BC9" w:rsidP="006808B2">
      <w:pPr>
        <w:rPr>
          <w:iCs/>
          <w:lang w:val="bg-BG"/>
        </w:rPr>
      </w:pPr>
      <w:r>
        <w:rPr>
          <w:b/>
          <w:iCs/>
          <w:lang w:val="bg-BG"/>
        </w:rPr>
        <w:t>83</w:t>
      </w:r>
      <w:r w:rsidR="006808B2" w:rsidRPr="00E94817">
        <w:rPr>
          <w:b/>
          <w:iCs/>
          <w:lang w:val="bg-BG"/>
        </w:rPr>
        <w:t>.</w:t>
      </w:r>
      <w:r w:rsidR="006808B2" w:rsidRPr="00E94817">
        <w:rPr>
          <w:iCs/>
          <w:lang w:val="bg-BG"/>
        </w:rPr>
        <w:t xml:space="preserve"> Търговското и счетоводното образование в зората на Новото време. Европейските модели: Англия, Шотландия, Германия, Франция.</w:t>
      </w:r>
      <w:r w:rsidR="006808B2" w:rsidRPr="00E94817">
        <w:rPr>
          <w:bCs/>
          <w:lang w:val="bg-BG"/>
        </w:rPr>
        <w:t xml:space="preserve"> – Счетоводна политика, </w:t>
      </w:r>
      <w:r w:rsidR="006808B2" w:rsidRPr="00E94817">
        <w:rPr>
          <w:iCs/>
          <w:lang w:val="bg-BG"/>
        </w:rPr>
        <w:t>2007,</w:t>
      </w:r>
      <w:r w:rsidR="006808B2" w:rsidRPr="00E94817">
        <w:rPr>
          <w:lang w:val="bg-BG"/>
        </w:rPr>
        <w:t xml:space="preserve"> № </w:t>
      </w:r>
      <w:r w:rsidR="006808B2" w:rsidRPr="00E94817">
        <w:rPr>
          <w:iCs/>
          <w:lang w:val="bg-BG"/>
        </w:rPr>
        <w:t>3–4, с. 45–64.</w:t>
      </w:r>
    </w:p>
    <w:p w:rsidR="006808B2" w:rsidRPr="00E94817" w:rsidRDefault="006808B2" w:rsidP="006808B2">
      <w:pPr>
        <w:rPr>
          <w:iCs/>
          <w:lang w:val="bg-BG"/>
        </w:rPr>
      </w:pPr>
      <w:r w:rsidRPr="00E94817">
        <w:rPr>
          <w:b/>
          <w:iCs/>
          <w:lang w:val="bg-BG"/>
        </w:rPr>
        <w:t>8</w:t>
      </w:r>
      <w:r w:rsidR="00022BC9">
        <w:rPr>
          <w:b/>
          <w:iCs/>
          <w:lang w:val="bg-BG"/>
        </w:rPr>
        <w:t>4</w:t>
      </w:r>
      <w:r w:rsidRPr="00E94817">
        <w:rPr>
          <w:b/>
          <w:iCs/>
          <w:lang w:val="bg-BG"/>
        </w:rPr>
        <w:t>.</w:t>
      </w:r>
      <w:r w:rsidRPr="00E94817">
        <w:rPr>
          <w:iCs/>
          <w:lang w:val="bg-BG"/>
        </w:rPr>
        <w:t xml:space="preserve"> Търговското и счетоводното образование в зората на Новото време. Балканите и Османската империя – от френското влияние към изграждането на местни модели.</w:t>
      </w:r>
      <w:r w:rsidRPr="00E94817">
        <w:rPr>
          <w:bCs/>
          <w:lang w:val="bg-BG"/>
        </w:rPr>
        <w:t xml:space="preserve"> – Счетоводна политика, </w:t>
      </w:r>
      <w:r w:rsidRPr="00E94817">
        <w:rPr>
          <w:iCs/>
          <w:lang w:val="bg-BG"/>
        </w:rPr>
        <w:t>2007,</w:t>
      </w:r>
      <w:r w:rsidRPr="00E94817">
        <w:rPr>
          <w:lang w:val="bg-BG"/>
        </w:rPr>
        <w:t xml:space="preserve"> № </w:t>
      </w:r>
      <w:r w:rsidRPr="00E94817">
        <w:rPr>
          <w:iCs/>
          <w:lang w:val="bg-BG"/>
        </w:rPr>
        <w:t>5–6, с. 33–51.</w:t>
      </w:r>
    </w:p>
    <w:p w:rsidR="006808B2" w:rsidRPr="00E94817" w:rsidRDefault="006808B2" w:rsidP="006808B2">
      <w:pPr>
        <w:rPr>
          <w:lang w:val="bg-BG"/>
        </w:rPr>
      </w:pPr>
      <w:r w:rsidRPr="00E94817">
        <w:rPr>
          <w:b/>
          <w:iCs/>
          <w:lang w:val="bg-BG"/>
        </w:rPr>
        <w:t>8</w:t>
      </w:r>
      <w:r w:rsidR="00022BC9">
        <w:rPr>
          <w:b/>
          <w:iCs/>
          <w:lang w:val="bg-BG"/>
        </w:rPr>
        <w:t>5</w:t>
      </w:r>
      <w:r w:rsidRPr="00E94817">
        <w:rPr>
          <w:b/>
          <w:iCs/>
          <w:lang w:val="bg-BG"/>
        </w:rPr>
        <w:t>.</w:t>
      </w:r>
      <w:r w:rsidRPr="00E94817">
        <w:rPr>
          <w:iCs/>
          <w:lang w:val="bg-BG"/>
        </w:rPr>
        <w:t xml:space="preserve"> </w:t>
      </w:r>
      <w:r w:rsidRPr="00E94817">
        <w:rPr>
          <w:lang w:val="bg-BG"/>
        </w:rPr>
        <w:t xml:space="preserve">Търговското и счетоводното образование в зората на Новото време. Моделът на Българското възраждане. – </w:t>
      </w:r>
      <w:r w:rsidRPr="00E94817">
        <w:rPr>
          <w:bCs/>
          <w:lang w:val="bg-BG"/>
        </w:rPr>
        <w:t xml:space="preserve">Счетоводна политика, </w:t>
      </w:r>
      <w:r w:rsidRPr="00E94817">
        <w:rPr>
          <w:iCs/>
          <w:lang w:val="bg-BG"/>
        </w:rPr>
        <w:t>2007,</w:t>
      </w:r>
      <w:r w:rsidRPr="00E94817">
        <w:rPr>
          <w:lang w:val="bg-BG"/>
        </w:rPr>
        <w:t xml:space="preserve"> № 7–8, с. 47–64.</w:t>
      </w:r>
    </w:p>
    <w:p w:rsidR="006808B2" w:rsidRPr="00E94817" w:rsidRDefault="006808B2" w:rsidP="006808B2">
      <w:pPr>
        <w:rPr>
          <w:lang w:val="bg-BG"/>
        </w:rPr>
      </w:pPr>
      <w:r w:rsidRPr="00E94817">
        <w:rPr>
          <w:b/>
          <w:lang w:val="bg-BG"/>
        </w:rPr>
        <w:t>8</w:t>
      </w:r>
      <w:r w:rsidR="00022BC9">
        <w:rPr>
          <w:b/>
          <w:lang w:val="bg-BG"/>
        </w:rPr>
        <w:t>6</w:t>
      </w:r>
      <w:r w:rsidRPr="00E94817">
        <w:rPr>
          <w:b/>
          <w:lang w:val="bg-BG"/>
        </w:rPr>
        <w:t>.</w:t>
      </w:r>
      <w:r w:rsidRPr="00E94817">
        <w:rPr>
          <w:lang w:val="bg-BG"/>
        </w:rPr>
        <w:t xml:space="preserve"> </w:t>
      </w:r>
      <w:r w:rsidRPr="00E94817">
        <w:rPr>
          <w:iCs/>
          <w:lang w:val="bg-BG"/>
        </w:rPr>
        <w:t xml:space="preserve">Търговското и счетоводното образование в зората на Новото време. Елитните училища в Цариград и българите. Обобщителни щрихи. – </w:t>
      </w:r>
      <w:r w:rsidRPr="00E94817">
        <w:rPr>
          <w:bCs/>
          <w:lang w:val="bg-BG"/>
        </w:rPr>
        <w:t xml:space="preserve">Счетоводна политика, </w:t>
      </w:r>
      <w:r w:rsidRPr="00E94817">
        <w:rPr>
          <w:iCs/>
          <w:lang w:val="bg-BG"/>
        </w:rPr>
        <w:t>2007,</w:t>
      </w:r>
      <w:r w:rsidRPr="00E94817">
        <w:rPr>
          <w:lang w:val="bg-BG"/>
        </w:rPr>
        <w:t xml:space="preserve"> № 9–10, с. 24–47.</w:t>
      </w:r>
    </w:p>
    <w:p w:rsidR="006808B2" w:rsidRPr="00E94817" w:rsidRDefault="006808B2" w:rsidP="006808B2">
      <w:pPr>
        <w:rPr>
          <w:lang w:val="bg-BG"/>
        </w:rPr>
      </w:pPr>
      <w:r w:rsidRPr="00E94817">
        <w:rPr>
          <w:b/>
          <w:lang w:val="bg-BG"/>
        </w:rPr>
        <w:t>8</w:t>
      </w:r>
      <w:r w:rsidR="00022BC9">
        <w:rPr>
          <w:b/>
          <w:lang w:val="bg-BG"/>
        </w:rPr>
        <w:t>7</w:t>
      </w:r>
      <w:r w:rsidRPr="00E94817">
        <w:rPr>
          <w:b/>
          <w:lang w:val="bg-BG"/>
        </w:rPr>
        <w:t xml:space="preserve">. </w:t>
      </w:r>
      <w:r w:rsidR="00022BC9" w:rsidRPr="00E94817">
        <w:rPr>
          <w:bCs/>
          <w:lang w:val="bg-BG"/>
        </w:rPr>
        <w:t xml:space="preserve">Международна конференция „Кримската война (1853–1856). Сблъсък на цивилизациите” (Варшава, 3–4 октомври 2007 г.). Един добър пример за </w:t>
      </w:r>
      <w:r w:rsidR="00022BC9" w:rsidRPr="00E94817">
        <w:rPr>
          <w:bCs/>
          <w:lang w:val="bg-BG"/>
        </w:rPr>
        <w:lastRenderedPageBreak/>
        <w:t xml:space="preserve">организиране и провеждане на съвременен научен форум. – </w:t>
      </w:r>
      <w:r w:rsidR="00022BC9" w:rsidRPr="00E94817">
        <w:rPr>
          <w:lang w:val="bg-BG"/>
        </w:rPr>
        <w:t>Исторически преглед, 2007, № 5–6, с. 259–264.</w:t>
      </w:r>
    </w:p>
    <w:p w:rsidR="006808B2" w:rsidRPr="00022BC9" w:rsidRDefault="006808B2" w:rsidP="006808B2">
      <w:pPr>
        <w:rPr>
          <w:lang w:val="bg-BG"/>
        </w:rPr>
      </w:pPr>
    </w:p>
    <w:p w:rsidR="006808B2" w:rsidRPr="00E94817" w:rsidRDefault="006808B2" w:rsidP="006808B2">
      <w:pPr>
        <w:jc w:val="center"/>
        <w:rPr>
          <w:b/>
          <w:lang w:val="bg-BG"/>
        </w:rPr>
      </w:pPr>
      <w:r w:rsidRPr="00E94817">
        <w:rPr>
          <w:b/>
          <w:lang w:val="bg-BG"/>
        </w:rPr>
        <w:t>2008 год.</w:t>
      </w:r>
    </w:p>
    <w:p w:rsidR="006808B2" w:rsidRPr="00E94817" w:rsidRDefault="006808B2" w:rsidP="006808B2">
      <w:pPr>
        <w:rPr>
          <w:lang w:val="bg-BG"/>
        </w:rPr>
      </w:pPr>
      <w:r w:rsidRPr="00E94817">
        <w:rPr>
          <w:b/>
          <w:lang w:val="bg-BG"/>
        </w:rPr>
        <w:t>8</w:t>
      </w:r>
      <w:r w:rsidR="00022BC9">
        <w:rPr>
          <w:b/>
          <w:lang w:val="bg-BG"/>
        </w:rPr>
        <w:t>8</w:t>
      </w:r>
      <w:r w:rsidRPr="00E94817">
        <w:rPr>
          <w:b/>
          <w:lang w:val="bg-BG"/>
        </w:rPr>
        <w:t>.</w:t>
      </w:r>
      <w:r w:rsidRPr="00E94817">
        <w:rPr>
          <w:lang w:val="bg-BG"/>
        </w:rPr>
        <w:t xml:space="preserve"> Варна в консулската политика и търговските интереси на Русия през XVIII и XIX в. – Сб. „България, Варна – Русия от Средновековието до Ново време”. Съставители и научна редакция доц. д-р Иван Русев и ст.н.с. д-р Валери Йотов, Варна, 2008, с. 103–125.</w:t>
      </w:r>
    </w:p>
    <w:p w:rsidR="006808B2" w:rsidRPr="00E94817" w:rsidRDefault="006808B2" w:rsidP="006808B2">
      <w:pPr>
        <w:rPr>
          <w:lang w:val="bg-BG"/>
        </w:rPr>
      </w:pPr>
      <w:r w:rsidRPr="00E94817">
        <w:rPr>
          <w:b/>
          <w:lang w:val="bg-BG"/>
        </w:rPr>
        <w:t>8</w:t>
      </w:r>
      <w:r w:rsidR="00022BC9">
        <w:rPr>
          <w:b/>
          <w:lang w:val="bg-BG"/>
        </w:rPr>
        <w:t>9</w:t>
      </w:r>
      <w:r w:rsidRPr="00E94817">
        <w:rPr>
          <w:b/>
          <w:lang w:val="bg-BG"/>
        </w:rPr>
        <w:t xml:space="preserve">. </w:t>
      </w:r>
      <w:r w:rsidRPr="00E94817">
        <w:rPr>
          <w:lang w:val="bg-BG"/>
        </w:rPr>
        <w:t>Щрихи към историята на църквите в Югоизточна България в две съседни епохи – възрожденската и следосвобожденската. – В: „</w:t>
      </w:r>
      <w:r w:rsidRPr="00E94817">
        <w:rPr>
          <w:bCs/>
          <w:lang w:val="bg-BG"/>
        </w:rPr>
        <w:t xml:space="preserve">Църквите в Югоизточна България – история и култура”. </w:t>
      </w:r>
      <w:r w:rsidRPr="00E94817">
        <w:rPr>
          <w:lang w:val="bg-BG"/>
        </w:rPr>
        <w:t xml:space="preserve">Научна редакция доц. д-р Иван Русев, ИПК </w:t>
      </w:r>
      <w:r w:rsidRPr="00E94817">
        <w:rPr>
          <w:iCs/>
          <w:lang w:val="bg-BG"/>
        </w:rPr>
        <w:t>„Светлина”</w:t>
      </w:r>
      <w:r w:rsidRPr="00E94817">
        <w:rPr>
          <w:lang w:val="bg-BG"/>
        </w:rPr>
        <w:t xml:space="preserve"> АД – Ямбол, 2008, с. 7–24.</w:t>
      </w:r>
    </w:p>
    <w:p w:rsidR="006808B2" w:rsidRPr="00E94817" w:rsidRDefault="00022BC9" w:rsidP="006808B2">
      <w:pPr>
        <w:rPr>
          <w:lang w:val="bg-BG"/>
        </w:rPr>
      </w:pPr>
      <w:r>
        <w:rPr>
          <w:b/>
          <w:lang w:val="bg-BG"/>
        </w:rPr>
        <w:t>90</w:t>
      </w:r>
      <w:r w:rsidR="006808B2" w:rsidRPr="00E94817">
        <w:rPr>
          <w:b/>
          <w:lang w:val="bg-BG"/>
        </w:rPr>
        <w:t xml:space="preserve">. </w:t>
      </w:r>
      <w:r w:rsidR="006808B2" w:rsidRPr="00E94817">
        <w:rPr>
          <w:iCs/>
          <w:lang w:val="bg-BG"/>
        </w:rPr>
        <w:t xml:space="preserve">Дружеството в ретроспекцията на търговското право. Към корените на търговското сдружаване в Османската империя. – </w:t>
      </w:r>
      <w:r w:rsidR="006808B2" w:rsidRPr="00E94817">
        <w:rPr>
          <w:bCs/>
          <w:lang w:val="bg-BG"/>
        </w:rPr>
        <w:t xml:space="preserve">Счетоводна политика, </w:t>
      </w:r>
      <w:r w:rsidR="006808B2" w:rsidRPr="00E94817">
        <w:rPr>
          <w:iCs/>
          <w:lang w:val="bg-BG"/>
        </w:rPr>
        <w:t>2008,</w:t>
      </w:r>
      <w:r w:rsidR="006808B2" w:rsidRPr="00E94817">
        <w:rPr>
          <w:lang w:val="bg-BG"/>
        </w:rPr>
        <w:t xml:space="preserve"> № 1–2, с. 41–56.</w:t>
      </w:r>
    </w:p>
    <w:p w:rsidR="006808B2" w:rsidRPr="00E94817" w:rsidRDefault="00022BC9" w:rsidP="006808B2">
      <w:pPr>
        <w:rPr>
          <w:lang w:val="bg-BG"/>
        </w:rPr>
      </w:pPr>
      <w:r>
        <w:rPr>
          <w:b/>
          <w:lang w:val="bg-BG"/>
        </w:rPr>
        <w:t>91</w:t>
      </w:r>
      <w:r w:rsidR="006808B2" w:rsidRPr="00E94817">
        <w:rPr>
          <w:b/>
          <w:lang w:val="bg-BG"/>
        </w:rPr>
        <w:t>.</w:t>
      </w:r>
      <w:r w:rsidR="006808B2" w:rsidRPr="00E94817">
        <w:rPr>
          <w:lang w:val="bg-BG"/>
        </w:rPr>
        <w:t xml:space="preserve"> Първи уроци по търговско сдружаване. Българите в търговията на Дубровник и на украинския град Нежин.</w:t>
      </w:r>
      <w:r w:rsidR="006808B2" w:rsidRPr="00E94817">
        <w:rPr>
          <w:iCs/>
          <w:lang w:val="bg-BG"/>
        </w:rPr>
        <w:t xml:space="preserve"> – </w:t>
      </w:r>
      <w:r w:rsidR="006808B2" w:rsidRPr="00E94817">
        <w:rPr>
          <w:bCs/>
          <w:lang w:val="bg-BG"/>
        </w:rPr>
        <w:t xml:space="preserve">Счетоводна политика, </w:t>
      </w:r>
      <w:r w:rsidR="006808B2" w:rsidRPr="00E94817">
        <w:rPr>
          <w:iCs/>
          <w:lang w:val="bg-BG"/>
        </w:rPr>
        <w:t>2008,</w:t>
      </w:r>
      <w:r w:rsidR="006808B2" w:rsidRPr="00E94817">
        <w:rPr>
          <w:lang w:val="bg-BG"/>
        </w:rPr>
        <w:t xml:space="preserve"> № 3–4, с. 27–43.</w:t>
      </w:r>
    </w:p>
    <w:p w:rsidR="006808B2" w:rsidRPr="00E94817" w:rsidRDefault="00022BC9" w:rsidP="006808B2">
      <w:pPr>
        <w:rPr>
          <w:lang w:val="bg-BG"/>
        </w:rPr>
      </w:pPr>
      <w:r>
        <w:rPr>
          <w:b/>
          <w:lang w:val="bg-BG"/>
        </w:rPr>
        <w:t>92</w:t>
      </w:r>
      <w:r w:rsidR="006808B2" w:rsidRPr="00E94817">
        <w:rPr>
          <w:b/>
          <w:lang w:val="bg-BG"/>
        </w:rPr>
        <w:t>.</w:t>
      </w:r>
      <w:r w:rsidR="006808B2" w:rsidRPr="00E94817">
        <w:rPr>
          <w:lang w:val="bg-BG"/>
        </w:rPr>
        <w:t xml:space="preserve"> </w:t>
      </w:r>
      <w:r w:rsidR="006808B2" w:rsidRPr="00E94817">
        <w:rPr>
          <w:bCs/>
          <w:iCs/>
          <w:lang w:val="bg-BG"/>
        </w:rPr>
        <w:t xml:space="preserve">Търговските дружества през Ранното възраждане – от чуждия опит към българската практика. – </w:t>
      </w:r>
      <w:r w:rsidR="006808B2" w:rsidRPr="00E94817">
        <w:rPr>
          <w:bCs/>
          <w:lang w:val="bg-BG"/>
        </w:rPr>
        <w:t xml:space="preserve">Счетоводна политика, </w:t>
      </w:r>
      <w:r w:rsidR="006808B2" w:rsidRPr="00E94817">
        <w:rPr>
          <w:iCs/>
          <w:lang w:val="bg-BG"/>
        </w:rPr>
        <w:t>2008,</w:t>
      </w:r>
      <w:r w:rsidR="006808B2" w:rsidRPr="00E94817">
        <w:rPr>
          <w:lang w:val="bg-BG"/>
        </w:rPr>
        <w:t xml:space="preserve"> № 5–6, с. 34–50.</w:t>
      </w:r>
    </w:p>
    <w:p w:rsidR="006808B2" w:rsidRPr="00E94817" w:rsidRDefault="00022BC9" w:rsidP="006808B2">
      <w:pPr>
        <w:rPr>
          <w:lang w:val="bg-BG"/>
        </w:rPr>
      </w:pPr>
      <w:r>
        <w:rPr>
          <w:b/>
          <w:lang w:val="bg-BG"/>
        </w:rPr>
        <w:t>93</w:t>
      </w:r>
      <w:r w:rsidR="006808B2" w:rsidRPr="00E94817">
        <w:rPr>
          <w:b/>
          <w:lang w:val="bg-BG"/>
        </w:rPr>
        <w:t xml:space="preserve">. </w:t>
      </w:r>
      <w:r w:rsidR="006808B2" w:rsidRPr="00E94817">
        <w:rPr>
          <w:bCs/>
          <w:iCs/>
          <w:lang w:val="bg-BG"/>
        </w:rPr>
        <w:t xml:space="preserve">Търговските дружества на българите през Възраждането – пътят на една еволюция. – </w:t>
      </w:r>
      <w:r w:rsidR="006808B2" w:rsidRPr="00E94817">
        <w:rPr>
          <w:bCs/>
          <w:lang w:val="bg-BG"/>
        </w:rPr>
        <w:t xml:space="preserve">Счетоводна политика, </w:t>
      </w:r>
      <w:r w:rsidR="006808B2" w:rsidRPr="00E94817">
        <w:rPr>
          <w:iCs/>
          <w:lang w:val="bg-BG"/>
        </w:rPr>
        <w:t>2008,</w:t>
      </w:r>
      <w:r w:rsidR="006808B2" w:rsidRPr="00E94817">
        <w:rPr>
          <w:lang w:val="bg-BG"/>
        </w:rPr>
        <w:t xml:space="preserve"> № 7–8, с. 37–54.</w:t>
      </w:r>
    </w:p>
    <w:p w:rsidR="006808B2" w:rsidRPr="00E94817" w:rsidRDefault="006808B2" w:rsidP="006808B2">
      <w:pPr>
        <w:pStyle w:val="a3"/>
        <w:jc w:val="left"/>
        <w:rPr>
          <w:szCs w:val="24"/>
        </w:rPr>
      </w:pPr>
      <w:r w:rsidRPr="00E94817">
        <w:rPr>
          <w:b/>
          <w:iCs/>
          <w:szCs w:val="24"/>
        </w:rPr>
        <w:t>9</w:t>
      </w:r>
      <w:r w:rsidR="00022BC9">
        <w:rPr>
          <w:b/>
          <w:iCs/>
          <w:szCs w:val="24"/>
        </w:rPr>
        <w:t>4</w:t>
      </w:r>
      <w:r w:rsidRPr="00E94817">
        <w:rPr>
          <w:b/>
          <w:iCs/>
          <w:szCs w:val="24"/>
        </w:rPr>
        <w:t xml:space="preserve">. </w:t>
      </w:r>
      <w:r w:rsidRPr="00E94817">
        <w:rPr>
          <w:bCs/>
          <w:szCs w:val="24"/>
        </w:rPr>
        <w:t xml:space="preserve">Зараждане и еволюция на модерното търговско право – Франция, Европа, Османската империя и българите. – Счетоводна политика, </w:t>
      </w:r>
      <w:r w:rsidRPr="00E94817">
        <w:rPr>
          <w:iCs/>
          <w:szCs w:val="24"/>
        </w:rPr>
        <w:t>2008,</w:t>
      </w:r>
      <w:r w:rsidRPr="00E94817">
        <w:rPr>
          <w:szCs w:val="24"/>
        </w:rPr>
        <w:t xml:space="preserve"> № 9–10, с. 29–48.</w:t>
      </w:r>
    </w:p>
    <w:p w:rsidR="006808B2" w:rsidRPr="00E94817" w:rsidRDefault="006808B2" w:rsidP="006808B2">
      <w:pPr>
        <w:pStyle w:val="a3"/>
        <w:jc w:val="left"/>
        <w:rPr>
          <w:szCs w:val="24"/>
        </w:rPr>
      </w:pPr>
      <w:r w:rsidRPr="00E94817">
        <w:rPr>
          <w:b/>
          <w:szCs w:val="24"/>
        </w:rPr>
        <w:t>9</w:t>
      </w:r>
      <w:r w:rsidR="00022BC9">
        <w:rPr>
          <w:b/>
          <w:szCs w:val="24"/>
        </w:rPr>
        <w:t>5</w:t>
      </w:r>
      <w:r w:rsidRPr="00E94817">
        <w:rPr>
          <w:b/>
          <w:szCs w:val="24"/>
        </w:rPr>
        <w:t xml:space="preserve">. </w:t>
      </w:r>
      <w:r w:rsidRPr="00E94817">
        <w:rPr>
          <w:szCs w:val="24"/>
        </w:rPr>
        <w:t>Един нов поглед към сливенската история в „Будна памет за Сливен”. – Предговор към книгата: Бояджиев, А. Будна памет за Сливен. Издателство Агенция КОМПАС ООД – Сливен, 2008, с. 5–8.</w:t>
      </w:r>
    </w:p>
    <w:p w:rsidR="006808B2" w:rsidRPr="00E94817" w:rsidRDefault="006808B2" w:rsidP="006808B2">
      <w:pPr>
        <w:rPr>
          <w:iCs/>
          <w:lang w:val="bg-BG"/>
        </w:rPr>
      </w:pPr>
      <w:r w:rsidRPr="00E94817">
        <w:rPr>
          <w:b/>
          <w:lang w:val="bg-BG"/>
        </w:rPr>
        <w:t>9</w:t>
      </w:r>
      <w:r w:rsidR="00022BC9">
        <w:rPr>
          <w:b/>
          <w:lang w:val="bg-BG"/>
        </w:rPr>
        <w:t>6</w:t>
      </w:r>
      <w:r w:rsidRPr="00E94817">
        <w:rPr>
          <w:b/>
          <w:lang w:val="bg-BG"/>
        </w:rPr>
        <w:t xml:space="preserve">. </w:t>
      </w:r>
      <w:r w:rsidRPr="00E94817">
        <w:rPr>
          <w:lang w:val="bg-BG"/>
        </w:rPr>
        <w:t xml:space="preserve">Европейски идеи и влияния в българското търговско образование през Възраждането. – Балканските измерения на фамилията Мустакови. Сборник с материали от Международна научна конференция Габрово, </w:t>
      </w:r>
      <w:r w:rsidRPr="00E94817">
        <w:rPr>
          <w:iCs/>
          <w:lang w:val="bg-BG"/>
        </w:rPr>
        <w:t>18–19 септември 2007 г., Университетско издателство – София, 2008, с. 60–79.</w:t>
      </w:r>
    </w:p>
    <w:p w:rsidR="006808B2" w:rsidRPr="00022BC9" w:rsidRDefault="006808B2" w:rsidP="006808B2">
      <w:pPr>
        <w:rPr>
          <w:lang w:val="bg-BG"/>
        </w:rPr>
      </w:pPr>
    </w:p>
    <w:p w:rsidR="006808B2" w:rsidRPr="00E94817" w:rsidRDefault="006808B2" w:rsidP="006808B2">
      <w:pPr>
        <w:jc w:val="center"/>
        <w:rPr>
          <w:b/>
          <w:lang w:val="bg-BG"/>
        </w:rPr>
      </w:pPr>
      <w:r w:rsidRPr="00E94817">
        <w:rPr>
          <w:b/>
          <w:lang w:val="bg-BG"/>
        </w:rPr>
        <w:t>2009 год.</w:t>
      </w:r>
    </w:p>
    <w:p w:rsidR="006808B2" w:rsidRPr="00E94817" w:rsidRDefault="006808B2" w:rsidP="006808B2">
      <w:pPr>
        <w:rPr>
          <w:lang w:val="bg-BG"/>
        </w:rPr>
      </w:pPr>
      <w:r w:rsidRPr="00E94817">
        <w:rPr>
          <w:b/>
          <w:lang w:val="bg-BG"/>
        </w:rPr>
        <w:t>9</w:t>
      </w:r>
      <w:r w:rsidR="00022BC9">
        <w:rPr>
          <w:b/>
          <w:lang w:val="bg-BG"/>
        </w:rPr>
        <w:t>7</w:t>
      </w:r>
      <w:r w:rsidRPr="00E94817">
        <w:rPr>
          <w:b/>
          <w:lang w:val="bg-BG"/>
        </w:rPr>
        <w:t xml:space="preserve">. </w:t>
      </w:r>
      <w:r w:rsidRPr="00E94817">
        <w:rPr>
          <w:lang w:val="bg-BG"/>
        </w:rPr>
        <w:t>Европейското консулско присъствие в българските земи през 40-те години на XIX в. – В: Сб. в чест на 70-годишнината на акад. Константин Косев, Академично издателство „Проф. М. Дринов” – София, 2009, с. 269–282.</w:t>
      </w:r>
    </w:p>
    <w:p w:rsidR="006808B2" w:rsidRPr="00E94817" w:rsidRDefault="006808B2" w:rsidP="006808B2">
      <w:pPr>
        <w:rPr>
          <w:lang w:val="bg-BG"/>
        </w:rPr>
      </w:pPr>
      <w:r w:rsidRPr="00E94817">
        <w:rPr>
          <w:b/>
          <w:bCs/>
          <w:lang w:val="bg-BG"/>
        </w:rPr>
        <w:t>9</w:t>
      </w:r>
      <w:r w:rsidR="00022BC9">
        <w:rPr>
          <w:b/>
          <w:bCs/>
          <w:lang w:val="bg-BG"/>
        </w:rPr>
        <w:t>8</w:t>
      </w:r>
      <w:r w:rsidRPr="00E94817">
        <w:rPr>
          <w:b/>
          <w:bCs/>
          <w:lang w:val="bg-BG"/>
        </w:rPr>
        <w:t xml:space="preserve">. </w:t>
      </w:r>
      <w:r w:rsidRPr="00E94817">
        <w:rPr>
          <w:bCs/>
          <w:lang w:val="bg-BG"/>
        </w:rPr>
        <w:t xml:space="preserve">От ентусиазма на търговците до професионализма на дипломатите. Щрихи към портрета на френския консул в българските земи през XIX в. – В: Историк със съдба на творец и преподавател. Сборник в чест на 60-годишнината на проф. д.и.н. Людмил </w:t>
      </w:r>
      <w:r w:rsidRPr="00E94817">
        <w:rPr>
          <w:lang w:val="bg-BG"/>
        </w:rPr>
        <w:t>Спасов. Изд. „Фабер” – В. Търново, Т. І, 2009, с. 108–117.</w:t>
      </w:r>
    </w:p>
    <w:p w:rsidR="006808B2" w:rsidRPr="00E94817" w:rsidRDefault="006808B2" w:rsidP="006808B2">
      <w:pPr>
        <w:pStyle w:val="21"/>
        <w:spacing w:after="0" w:line="240" w:lineRule="auto"/>
        <w:ind w:left="0"/>
        <w:rPr>
          <w:lang w:val="bg-BG"/>
        </w:rPr>
      </w:pPr>
      <w:r w:rsidRPr="00E94817">
        <w:rPr>
          <w:b/>
          <w:bCs/>
          <w:lang w:val="bg-BG"/>
        </w:rPr>
        <w:t>9</w:t>
      </w:r>
      <w:r w:rsidR="00022BC9">
        <w:rPr>
          <w:b/>
          <w:bCs/>
          <w:lang w:val="bg-BG"/>
        </w:rPr>
        <w:t>9</w:t>
      </w:r>
      <w:r w:rsidRPr="00E94817">
        <w:rPr>
          <w:b/>
          <w:bCs/>
          <w:lang w:val="bg-BG"/>
        </w:rPr>
        <w:t xml:space="preserve">. </w:t>
      </w:r>
      <w:r w:rsidRPr="00E94817">
        <w:rPr>
          <w:lang w:val="bg-BG"/>
        </w:rPr>
        <w:t>Зараждането на счетоводните знания през епохата на Българското възраждане и европейските влияния – пътят на едно изследване между известното и хипотезата. – Годишник на Института на дипломираните експерт-счетоводители. София, 2009, с. 107–134.</w:t>
      </w:r>
    </w:p>
    <w:p w:rsidR="006808B2" w:rsidRPr="00E94817" w:rsidRDefault="00022BC9" w:rsidP="006808B2">
      <w:pPr>
        <w:rPr>
          <w:lang w:val="bg-BG"/>
        </w:rPr>
      </w:pPr>
      <w:r>
        <w:rPr>
          <w:b/>
          <w:iCs/>
          <w:lang w:val="bg-BG"/>
        </w:rPr>
        <w:t>100</w:t>
      </w:r>
      <w:r w:rsidR="006808B2" w:rsidRPr="00E94817">
        <w:rPr>
          <w:b/>
          <w:iCs/>
          <w:lang w:val="bg-BG"/>
        </w:rPr>
        <w:t>.</w:t>
      </w:r>
      <w:r w:rsidR="006808B2" w:rsidRPr="00E94817">
        <w:rPr>
          <w:iCs/>
          <w:lang w:val="bg-BG"/>
        </w:rPr>
        <w:t xml:space="preserve"> </w:t>
      </w:r>
      <w:r w:rsidR="006808B2" w:rsidRPr="00E94817">
        <w:rPr>
          <w:bCs/>
          <w:iCs/>
          <w:lang w:val="bg-BG"/>
        </w:rPr>
        <w:t xml:space="preserve">Принос в проучванията на българската църковна история и култура. – </w:t>
      </w:r>
      <w:r w:rsidR="006808B2" w:rsidRPr="00E94817">
        <w:rPr>
          <w:lang w:val="bg-BG"/>
        </w:rPr>
        <w:t>В: Известия на музеите от Югоизточна България. Т. XXIV. Сливен, 2009, с. 336–340.</w:t>
      </w:r>
    </w:p>
    <w:p w:rsidR="006808B2" w:rsidRPr="00E94817" w:rsidRDefault="00022BC9" w:rsidP="006808B2">
      <w:pPr>
        <w:rPr>
          <w:lang w:val="bg-BG"/>
        </w:rPr>
      </w:pPr>
      <w:r>
        <w:rPr>
          <w:b/>
          <w:bCs/>
          <w:lang w:val="bg-BG"/>
        </w:rPr>
        <w:lastRenderedPageBreak/>
        <w:t>101</w:t>
      </w:r>
      <w:r w:rsidR="006808B2" w:rsidRPr="00E94817">
        <w:rPr>
          <w:b/>
          <w:bCs/>
          <w:lang w:val="bg-BG"/>
        </w:rPr>
        <w:t xml:space="preserve">. </w:t>
      </w:r>
      <w:r w:rsidR="006808B2" w:rsidRPr="00E94817">
        <w:rPr>
          <w:lang w:val="bg-BG"/>
        </w:rPr>
        <w:t xml:space="preserve">За храма и неговата „история”. – В: </w:t>
      </w:r>
      <w:r w:rsidR="006808B2" w:rsidRPr="00946D4E">
        <w:rPr>
          <w:bCs/>
          <w:lang w:val="bg-BG"/>
        </w:rPr>
        <w:t>Берова, Д.</w:t>
      </w:r>
      <w:r w:rsidR="006808B2" w:rsidRPr="00E94817">
        <w:rPr>
          <w:lang w:val="bg-BG"/>
        </w:rPr>
        <w:t xml:space="preserve"> Ямболската църква „Св. Георги” – пазител на православната вяра и на българския дух. Ямбол, 2009, с. 8–9.</w:t>
      </w:r>
    </w:p>
    <w:p w:rsidR="006808B2" w:rsidRPr="00E94817" w:rsidRDefault="00022BC9" w:rsidP="006808B2">
      <w:pPr>
        <w:rPr>
          <w:iCs/>
          <w:lang w:val="bg-BG"/>
        </w:rPr>
      </w:pPr>
      <w:r>
        <w:rPr>
          <w:b/>
          <w:bCs/>
          <w:lang w:val="bg-BG"/>
        </w:rPr>
        <w:t>102</w:t>
      </w:r>
      <w:r w:rsidR="006808B2" w:rsidRPr="00E94817">
        <w:rPr>
          <w:b/>
          <w:bCs/>
          <w:lang w:val="bg-BG"/>
        </w:rPr>
        <w:t>.</w:t>
      </w:r>
      <w:r w:rsidR="006808B2" w:rsidRPr="00E94817">
        <w:rPr>
          <w:lang w:val="bg-BG"/>
        </w:rPr>
        <w:t xml:space="preserve"> </w:t>
      </w:r>
      <w:r w:rsidR="006808B2" w:rsidRPr="00E94817">
        <w:rPr>
          <w:iCs/>
          <w:lang w:val="bg-BG"/>
        </w:rPr>
        <w:t>Концепциите за търговското дружество и за модерното счетоводство в публикациите на българските възрожденци просветители. – Счетоводна политика, 2009, № 1–2, с. 48–63.</w:t>
      </w:r>
    </w:p>
    <w:p w:rsidR="006808B2" w:rsidRPr="00E94817" w:rsidRDefault="00022BC9" w:rsidP="006808B2">
      <w:pPr>
        <w:rPr>
          <w:lang w:val="bg-BG"/>
        </w:rPr>
      </w:pPr>
      <w:r>
        <w:rPr>
          <w:b/>
          <w:bCs/>
          <w:lang w:val="bg-BG"/>
        </w:rPr>
        <w:t>103</w:t>
      </w:r>
      <w:r w:rsidR="006808B2" w:rsidRPr="00E94817">
        <w:rPr>
          <w:b/>
          <w:bCs/>
          <w:lang w:val="bg-BG"/>
        </w:rPr>
        <w:t xml:space="preserve">. </w:t>
      </w:r>
      <w:r w:rsidR="006808B2" w:rsidRPr="00E94817">
        <w:rPr>
          <w:iCs/>
          <w:lang w:val="bg-BG"/>
        </w:rPr>
        <w:t xml:space="preserve">Прояви на модерна организация и счетоводство в дейността на възрожденските фирми от Сливенско-Котленския край, Пловдив и Казанлък през XIX в. – </w:t>
      </w:r>
      <w:r w:rsidR="006808B2" w:rsidRPr="00E94817">
        <w:rPr>
          <w:lang w:val="bg-BG"/>
        </w:rPr>
        <w:t>Счетоводна политика, 2009, № 3–4, с. 42–62.</w:t>
      </w:r>
    </w:p>
    <w:p w:rsidR="006808B2" w:rsidRPr="00E94817" w:rsidRDefault="006808B2" w:rsidP="006808B2">
      <w:pPr>
        <w:rPr>
          <w:b/>
          <w:bCs/>
          <w:lang w:val="bg-BG"/>
        </w:rPr>
      </w:pPr>
      <w:r w:rsidRPr="00E94817">
        <w:rPr>
          <w:b/>
          <w:bCs/>
          <w:lang w:val="bg-BG"/>
        </w:rPr>
        <w:t>10</w:t>
      </w:r>
      <w:r w:rsidR="00022BC9">
        <w:rPr>
          <w:b/>
          <w:bCs/>
          <w:lang w:val="bg-BG"/>
        </w:rPr>
        <w:t>4</w:t>
      </w:r>
      <w:r w:rsidRPr="00E94817">
        <w:rPr>
          <w:b/>
          <w:bCs/>
          <w:lang w:val="bg-BG"/>
        </w:rPr>
        <w:t xml:space="preserve">. </w:t>
      </w:r>
      <w:r w:rsidRPr="00E94817">
        <w:rPr>
          <w:iCs/>
          <w:lang w:val="bg-BG"/>
        </w:rPr>
        <w:t xml:space="preserve">Прояви на модерна организация и счетоводство в дейността на възрожденските фирми в Габрово, Свищов и Троян през XIX в. – </w:t>
      </w:r>
      <w:r w:rsidRPr="00E94817">
        <w:rPr>
          <w:lang w:val="bg-BG"/>
        </w:rPr>
        <w:t>Счетоводна политика, 2009, № 5–6, с. 43–60.</w:t>
      </w:r>
    </w:p>
    <w:p w:rsidR="006808B2" w:rsidRPr="00E94817" w:rsidRDefault="006808B2" w:rsidP="006808B2">
      <w:pPr>
        <w:rPr>
          <w:lang w:val="bg-BG"/>
        </w:rPr>
      </w:pPr>
      <w:r w:rsidRPr="00E94817">
        <w:rPr>
          <w:b/>
          <w:bCs/>
          <w:lang w:val="bg-BG"/>
        </w:rPr>
        <w:t>10</w:t>
      </w:r>
      <w:r w:rsidR="00022BC9">
        <w:rPr>
          <w:b/>
          <w:bCs/>
          <w:lang w:val="bg-BG"/>
        </w:rPr>
        <w:t>5</w:t>
      </w:r>
      <w:r w:rsidRPr="00E94817">
        <w:rPr>
          <w:b/>
          <w:bCs/>
          <w:lang w:val="bg-BG"/>
        </w:rPr>
        <w:t xml:space="preserve">. </w:t>
      </w:r>
      <w:r w:rsidRPr="00E94817">
        <w:rPr>
          <w:iCs/>
          <w:lang w:val="bg-BG"/>
        </w:rPr>
        <w:t xml:space="preserve">Прояви на модерна организация и счетоводство в дейността на възрожденските фирми в Търново през XIX в. – </w:t>
      </w:r>
      <w:r w:rsidRPr="00E94817">
        <w:rPr>
          <w:lang w:val="bg-BG"/>
        </w:rPr>
        <w:t>Счетоводна политика, 2009, № 7–8, с. 48–64.</w:t>
      </w:r>
    </w:p>
    <w:p w:rsidR="006808B2" w:rsidRPr="00E94817" w:rsidRDefault="006808B2" w:rsidP="006808B2">
      <w:pPr>
        <w:rPr>
          <w:lang w:val="bg-BG"/>
        </w:rPr>
      </w:pPr>
      <w:r w:rsidRPr="00E94817">
        <w:rPr>
          <w:b/>
          <w:bCs/>
          <w:lang w:val="bg-BG"/>
        </w:rPr>
        <w:t>10</w:t>
      </w:r>
      <w:r w:rsidR="00022BC9">
        <w:rPr>
          <w:b/>
          <w:bCs/>
          <w:lang w:val="bg-BG"/>
        </w:rPr>
        <w:t>6</w:t>
      </w:r>
      <w:r w:rsidRPr="00E94817">
        <w:rPr>
          <w:b/>
          <w:bCs/>
          <w:lang w:val="bg-BG"/>
        </w:rPr>
        <w:t xml:space="preserve">. </w:t>
      </w:r>
      <w:r w:rsidRPr="00E94817">
        <w:rPr>
          <w:iCs/>
          <w:lang w:val="bg-BG"/>
        </w:rPr>
        <w:t xml:space="preserve">Прояви на модерна организация и счетоводство в дейността на възрожденските фирми във Варна през XIX в. – </w:t>
      </w:r>
      <w:r w:rsidRPr="00E94817">
        <w:rPr>
          <w:lang w:val="bg-BG"/>
        </w:rPr>
        <w:t>Счетоводна политика, 2009, № 9–10, с. 50–64.</w:t>
      </w:r>
    </w:p>
    <w:p w:rsidR="006808B2" w:rsidRPr="00022BC9" w:rsidRDefault="006808B2" w:rsidP="006808B2">
      <w:pPr>
        <w:rPr>
          <w:lang w:val="bg-BG"/>
        </w:rPr>
      </w:pPr>
    </w:p>
    <w:p w:rsidR="006808B2" w:rsidRPr="00E94817" w:rsidRDefault="006808B2" w:rsidP="006808B2">
      <w:pPr>
        <w:jc w:val="center"/>
        <w:rPr>
          <w:b/>
          <w:lang w:val="bg-BG"/>
        </w:rPr>
      </w:pPr>
      <w:r w:rsidRPr="00E94817">
        <w:rPr>
          <w:b/>
          <w:lang w:val="bg-BG"/>
        </w:rPr>
        <w:t>2010 год.</w:t>
      </w:r>
    </w:p>
    <w:p w:rsidR="00A17166" w:rsidRPr="00E94817" w:rsidRDefault="008E4439" w:rsidP="00A17166">
      <w:pPr>
        <w:rPr>
          <w:bCs/>
          <w:lang w:val="bg-BG"/>
        </w:rPr>
      </w:pPr>
      <w:r w:rsidRPr="00E94817">
        <w:rPr>
          <w:b/>
          <w:lang w:val="bg-BG"/>
        </w:rPr>
        <w:t>10</w:t>
      </w:r>
      <w:r w:rsidR="00022BC9">
        <w:rPr>
          <w:b/>
          <w:lang w:val="bg-BG"/>
        </w:rPr>
        <w:t>7</w:t>
      </w:r>
      <w:r w:rsidR="006808B2" w:rsidRPr="00E94817">
        <w:rPr>
          <w:b/>
          <w:lang w:val="bg-BG"/>
        </w:rPr>
        <w:t>.</w:t>
      </w:r>
      <w:r w:rsidR="00A17166" w:rsidRPr="00E94817">
        <w:rPr>
          <w:bCs/>
          <w:lang w:val="bg-BG"/>
        </w:rPr>
        <w:t xml:space="preserve"> </w:t>
      </w:r>
      <w:r w:rsidR="00A17166" w:rsidRPr="00E94817">
        <w:rPr>
          <w:b/>
          <w:bCs/>
          <w:lang w:val="bg-BG"/>
        </w:rPr>
        <w:t xml:space="preserve">Русев, И. </w:t>
      </w:r>
      <w:r w:rsidR="00A17166" w:rsidRPr="00E94817">
        <w:rPr>
          <w:bCs/>
          <w:lang w:val="bg-BG"/>
        </w:rPr>
        <w:t>Варна от края на XІV до началото на XIX в. Население, градско пространство, стопански живот. – В: Сб. „10 книги за Варна – 2008 г.”, Варна, 2010, с. 7–64.</w:t>
      </w:r>
    </w:p>
    <w:p w:rsidR="006808B2" w:rsidRPr="00E94817" w:rsidRDefault="00A17166" w:rsidP="006808B2">
      <w:pPr>
        <w:rPr>
          <w:lang w:val="bg-BG"/>
        </w:rPr>
      </w:pPr>
      <w:r w:rsidRPr="00E94817">
        <w:rPr>
          <w:b/>
          <w:iCs/>
          <w:lang w:val="bg-BG"/>
        </w:rPr>
        <w:t>10</w:t>
      </w:r>
      <w:r w:rsidR="00022BC9">
        <w:rPr>
          <w:b/>
          <w:iCs/>
          <w:lang w:val="bg-BG"/>
        </w:rPr>
        <w:t>8</w:t>
      </w:r>
      <w:r w:rsidRPr="00E94817">
        <w:rPr>
          <w:b/>
          <w:iCs/>
          <w:lang w:val="bg-BG"/>
        </w:rPr>
        <w:t>.</w:t>
      </w:r>
      <w:r w:rsidRPr="00E94817">
        <w:rPr>
          <w:iCs/>
          <w:lang w:val="bg-BG"/>
        </w:rPr>
        <w:t xml:space="preserve"> </w:t>
      </w:r>
      <w:r w:rsidR="006808B2" w:rsidRPr="00E94817">
        <w:rPr>
          <w:iCs/>
          <w:lang w:val="bg-BG"/>
        </w:rPr>
        <w:t xml:space="preserve">Прояви на модерна организация и счетоводство в дейността на възрожденските фирми в Русе през XIX в. – </w:t>
      </w:r>
      <w:r w:rsidR="006808B2" w:rsidRPr="00E94817">
        <w:rPr>
          <w:lang w:val="bg-BG"/>
        </w:rPr>
        <w:t>Счетоводна политика, 2010, № 1–2, с. 49–62.</w:t>
      </w:r>
    </w:p>
    <w:p w:rsidR="006808B2" w:rsidRPr="00E94817" w:rsidRDefault="008E4439" w:rsidP="006808B2">
      <w:pPr>
        <w:rPr>
          <w:lang w:val="bg-BG"/>
        </w:rPr>
      </w:pPr>
      <w:r w:rsidRPr="00E94817">
        <w:rPr>
          <w:b/>
          <w:bCs/>
          <w:lang w:val="bg-BG"/>
        </w:rPr>
        <w:t>10</w:t>
      </w:r>
      <w:r w:rsidR="00022BC9">
        <w:rPr>
          <w:b/>
          <w:bCs/>
          <w:lang w:val="bg-BG"/>
        </w:rPr>
        <w:t>9</w:t>
      </w:r>
      <w:r w:rsidR="006808B2" w:rsidRPr="00E94817">
        <w:rPr>
          <w:b/>
          <w:bCs/>
          <w:lang w:val="bg-BG"/>
        </w:rPr>
        <w:t xml:space="preserve">. </w:t>
      </w:r>
      <w:r w:rsidR="006808B2" w:rsidRPr="00E94817">
        <w:rPr>
          <w:iCs/>
          <w:lang w:val="bg-BG"/>
        </w:rPr>
        <w:t xml:space="preserve">Прояви на модерна организация и счетоводство в дейността на възрожденските фирми във Видин и Самоков през XIX в. – </w:t>
      </w:r>
      <w:r w:rsidR="006808B2" w:rsidRPr="00E94817">
        <w:rPr>
          <w:lang w:val="bg-BG"/>
        </w:rPr>
        <w:t>Счетоводна политика, 2010, № 3–4, с. 51–64.</w:t>
      </w:r>
    </w:p>
    <w:p w:rsidR="006808B2" w:rsidRPr="00E94817" w:rsidRDefault="008E4439" w:rsidP="006808B2">
      <w:pPr>
        <w:rPr>
          <w:lang w:val="bg-BG"/>
        </w:rPr>
      </w:pPr>
      <w:r w:rsidRPr="00E94817">
        <w:rPr>
          <w:b/>
          <w:bCs/>
          <w:lang w:val="bg-BG"/>
        </w:rPr>
        <w:t>1</w:t>
      </w:r>
      <w:r w:rsidR="00022BC9">
        <w:rPr>
          <w:b/>
          <w:bCs/>
          <w:lang w:val="bg-BG"/>
        </w:rPr>
        <w:t>10</w:t>
      </w:r>
      <w:r w:rsidR="006808B2" w:rsidRPr="00E94817">
        <w:rPr>
          <w:b/>
          <w:bCs/>
          <w:lang w:val="bg-BG"/>
        </w:rPr>
        <w:t xml:space="preserve">. </w:t>
      </w:r>
      <w:r w:rsidR="006808B2" w:rsidRPr="00E94817">
        <w:rPr>
          <w:lang w:val="bg-BG"/>
        </w:rPr>
        <w:t>Акционерните и лихварско-кредитните дружества през Възраждането и тяхното счетоводство. Опитът на пловдивските и самоковските възрожденци. – Счетоводна политика, 2010, № 5–6, с. 47–62.</w:t>
      </w:r>
    </w:p>
    <w:p w:rsidR="006808B2" w:rsidRPr="00E94817" w:rsidRDefault="008E4439" w:rsidP="006808B2">
      <w:pPr>
        <w:rPr>
          <w:lang w:val="bg-BG"/>
        </w:rPr>
      </w:pPr>
      <w:r w:rsidRPr="00E94817">
        <w:rPr>
          <w:b/>
          <w:lang w:val="bg-BG"/>
        </w:rPr>
        <w:t>1</w:t>
      </w:r>
      <w:r w:rsidR="00022BC9">
        <w:rPr>
          <w:b/>
          <w:lang w:val="bg-BG"/>
        </w:rPr>
        <w:t>11</w:t>
      </w:r>
      <w:r w:rsidR="006808B2" w:rsidRPr="00E94817">
        <w:rPr>
          <w:b/>
          <w:lang w:val="bg-BG"/>
        </w:rPr>
        <w:t>.</w:t>
      </w:r>
      <w:r w:rsidR="006808B2" w:rsidRPr="00E94817">
        <w:rPr>
          <w:lang w:val="bg-BG"/>
        </w:rPr>
        <w:t xml:space="preserve"> </w:t>
      </w:r>
      <w:r w:rsidR="006808B2" w:rsidRPr="00E94817">
        <w:rPr>
          <w:bCs/>
          <w:lang w:val="bg-BG"/>
        </w:rPr>
        <w:t xml:space="preserve">Акционерните и лихварско-кредитните дружества през Възраждането и тяхното счетоводство. Опитът на сливенските и габровските възрожденци. – </w:t>
      </w:r>
      <w:r w:rsidR="006808B2" w:rsidRPr="00E94817">
        <w:rPr>
          <w:lang w:val="bg-BG"/>
        </w:rPr>
        <w:t>Счетоводна политика, 2010, № 7–8, с. 49–64.</w:t>
      </w:r>
    </w:p>
    <w:p w:rsidR="006808B2" w:rsidRPr="00E94817" w:rsidRDefault="008E4439" w:rsidP="006808B2">
      <w:pPr>
        <w:rPr>
          <w:lang w:val="bg-BG"/>
        </w:rPr>
      </w:pPr>
      <w:r w:rsidRPr="00E94817">
        <w:rPr>
          <w:b/>
          <w:lang w:val="bg-BG"/>
        </w:rPr>
        <w:t>1</w:t>
      </w:r>
      <w:r w:rsidR="00022BC9">
        <w:rPr>
          <w:b/>
          <w:lang w:val="bg-BG"/>
        </w:rPr>
        <w:t>12</w:t>
      </w:r>
      <w:r w:rsidR="006808B2" w:rsidRPr="00E94817">
        <w:rPr>
          <w:b/>
          <w:lang w:val="bg-BG"/>
        </w:rPr>
        <w:t xml:space="preserve">. </w:t>
      </w:r>
      <w:r w:rsidR="006808B2" w:rsidRPr="00E94817">
        <w:rPr>
          <w:bCs/>
          <w:lang w:val="bg-BG"/>
        </w:rPr>
        <w:t xml:space="preserve">Акционерните и лихварско-кредитните дружества през Възраждането и тяхното счетоводство. Опитът на българите в Цариград и в емиграция. – </w:t>
      </w:r>
      <w:r w:rsidR="006808B2" w:rsidRPr="00E94817">
        <w:rPr>
          <w:lang w:val="bg-BG"/>
        </w:rPr>
        <w:t>Счетоводна политика, 2010, № 9–10, с. 52–64.</w:t>
      </w:r>
    </w:p>
    <w:p w:rsidR="006808B2" w:rsidRPr="00E94817" w:rsidRDefault="008E4439" w:rsidP="006808B2">
      <w:pPr>
        <w:rPr>
          <w:b/>
          <w:bCs/>
          <w:lang w:val="bg-BG"/>
        </w:rPr>
      </w:pPr>
      <w:r w:rsidRPr="00E94817">
        <w:rPr>
          <w:b/>
          <w:bCs/>
          <w:lang w:val="bg-BG"/>
        </w:rPr>
        <w:t>1</w:t>
      </w:r>
      <w:r w:rsidR="00022BC9">
        <w:rPr>
          <w:b/>
          <w:bCs/>
          <w:lang w:val="bg-BG"/>
        </w:rPr>
        <w:t>13</w:t>
      </w:r>
      <w:r w:rsidR="006808B2" w:rsidRPr="00E94817">
        <w:rPr>
          <w:b/>
          <w:bCs/>
          <w:lang w:val="bg-BG"/>
        </w:rPr>
        <w:t xml:space="preserve">. </w:t>
      </w:r>
      <w:r w:rsidR="006808B2" w:rsidRPr="00E94817">
        <w:rPr>
          <w:lang w:val="bg-BG"/>
        </w:rPr>
        <w:t>Кримската война (1853–1856) и изграждането на първите телеграфни линии в българските земи. По новооткрити документи от френските архиви. – В: Сб. „Sine ira et studio. Изследвания в памет на проф. Зина Маркова”. Академично издателство „Проф. Марин Дринов”, София, 2010, с. 361–373.</w:t>
      </w:r>
    </w:p>
    <w:p w:rsidR="006808B2" w:rsidRPr="00E94817" w:rsidRDefault="008E4439" w:rsidP="006808B2">
      <w:pPr>
        <w:rPr>
          <w:bCs/>
          <w:lang w:val="bg-BG"/>
        </w:rPr>
      </w:pPr>
      <w:r w:rsidRPr="00E94817">
        <w:rPr>
          <w:b/>
          <w:lang w:val="bg-BG"/>
        </w:rPr>
        <w:t>1</w:t>
      </w:r>
      <w:r w:rsidR="00A17166" w:rsidRPr="00E94817">
        <w:rPr>
          <w:b/>
          <w:lang w:val="bg-BG"/>
        </w:rPr>
        <w:t>1</w:t>
      </w:r>
      <w:r w:rsidR="00022BC9">
        <w:rPr>
          <w:b/>
          <w:lang w:val="bg-BG"/>
        </w:rPr>
        <w:t>4</w:t>
      </w:r>
      <w:r w:rsidR="006808B2" w:rsidRPr="00E94817">
        <w:rPr>
          <w:b/>
          <w:lang w:val="bg-BG"/>
        </w:rPr>
        <w:t xml:space="preserve">. </w:t>
      </w:r>
      <w:r w:rsidR="006808B2" w:rsidRPr="00E94817">
        <w:rPr>
          <w:bCs/>
          <w:lang w:val="bg-BG"/>
        </w:rPr>
        <w:t>Културното наследство на Българското възраждане като туристически ресурс. – В: Сб. „Алтернативи за развитие на съвременния туризъм. Сборник доклади от научна конференция”. Издателство „Наука и икономика”, Икономически университет – Варна, 2010, с. 617–621.</w:t>
      </w:r>
    </w:p>
    <w:p w:rsidR="006808B2" w:rsidRPr="00E94817" w:rsidRDefault="008E4439" w:rsidP="006808B2">
      <w:pPr>
        <w:rPr>
          <w:lang w:val="bg-BG"/>
        </w:rPr>
      </w:pPr>
      <w:r w:rsidRPr="00E94817">
        <w:rPr>
          <w:b/>
          <w:lang w:val="bg-BG"/>
        </w:rPr>
        <w:t>11</w:t>
      </w:r>
      <w:r w:rsidR="00022BC9">
        <w:rPr>
          <w:b/>
          <w:lang w:val="bg-BG"/>
        </w:rPr>
        <w:t>5</w:t>
      </w:r>
      <w:r w:rsidR="006808B2" w:rsidRPr="00E94817">
        <w:rPr>
          <w:b/>
          <w:lang w:val="bg-BG"/>
        </w:rPr>
        <w:t xml:space="preserve">. </w:t>
      </w:r>
      <w:r w:rsidR="006808B2" w:rsidRPr="00E94817">
        <w:rPr>
          <w:lang w:val="bg-BG"/>
        </w:rPr>
        <w:t>Френският дипломат Леандър Льо Ге. – В: Сб. „Просвета и промяна. Сборник в чест на чл. кор. ст.н.с. І ст. Румяна Радкова и по случай 150-годишнината на Болградската гимназия”. Българска академия на науките, София, 2010, с. 481–494.</w:t>
      </w:r>
    </w:p>
    <w:p w:rsidR="006808B2" w:rsidRPr="00E94817" w:rsidRDefault="008E4439" w:rsidP="006808B2">
      <w:pPr>
        <w:rPr>
          <w:lang w:val="bg-BG"/>
        </w:rPr>
      </w:pPr>
      <w:r w:rsidRPr="00E94817">
        <w:rPr>
          <w:b/>
          <w:lang w:val="bg-BG"/>
        </w:rPr>
        <w:lastRenderedPageBreak/>
        <w:t>11</w:t>
      </w:r>
      <w:r w:rsidR="00022BC9">
        <w:rPr>
          <w:b/>
          <w:lang w:val="bg-BG"/>
        </w:rPr>
        <w:t>6</w:t>
      </w:r>
      <w:r w:rsidR="006808B2" w:rsidRPr="00E94817">
        <w:rPr>
          <w:b/>
          <w:lang w:val="bg-BG"/>
        </w:rPr>
        <w:t xml:space="preserve">. </w:t>
      </w:r>
      <w:r w:rsidR="006808B2" w:rsidRPr="00E94817">
        <w:rPr>
          <w:lang w:val="bg-BG"/>
        </w:rPr>
        <w:t>Телеграфът във Варна. (в съавторство с Христо Мишков) – BBC Knowledge, 2010, № 11, с. 97–101.</w:t>
      </w:r>
    </w:p>
    <w:p w:rsidR="006808B2" w:rsidRPr="00E94817" w:rsidRDefault="008E4439" w:rsidP="006808B2">
      <w:pPr>
        <w:rPr>
          <w:lang w:val="bg-BG"/>
        </w:rPr>
      </w:pPr>
      <w:r w:rsidRPr="00E94817">
        <w:rPr>
          <w:b/>
          <w:lang w:val="bg-BG"/>
        </w:rPr>
        <w:t>11</w:t>
      </w:r>
      <w:r w:rsidR="00022BC9">
        <w:rPr>
          <w:b/>
          <w:lang w:val="bg-BG"/>
        </w:rPr>
        <w:t>7</w:t>
      </w:r>
      <w:r w:rsidR="006808B2" w:rsidRPr="00E94817">
        <w:rPr>
          <w:b/>
          <w:lang w:val="bg-BG"/>
        </w:rPr>
        <w:t xml:space="preserve">. </w:t>
      </w:r>
      <w:r w:rsidR="006808B2" w:rsidRPr="00E94817">
        <w:rPr>
          <w:lang w:val="bg-BG"/>
        </w:rPr>
        <w:t>Г. Кюпчуков. Музейното дело в Сливен (1878–1960). Част 1. (рецензия на книгата). – В: Известия на музеите от Югоизточна България. Т. XXV. Сливен, 2010, с. 351–354.</w:t>
      </w:r>
    </w:p>
    <w:p w:rsidR="006808B2" w:rsidRPr="00E94817" w:rsidRDefault="006808B2" w:rsidP="006808B2">
      <w:pPr>
        <w:jc w:val="center"/>
        <w:rPr>
          <w:b/>
          <w:lang w:val="bg-BG"/>
        </w:rPr>
      </w:pPr>
    </w:p>
    <w:p w:rsidR="0003324A" w:rsidRPr="00E94817" w:rsidRDefault="0003324A" w:rsidP="006808B2">
      <w:pPr>
        <w:jc w:val="center"/>
        <w:rPr>
          <w:b/>
          <w:lang w:val="bg-BG"/>
        </w:rPr>
      </w:pPr>
      <w:r w:rsidRPr="00E94817">
        <w:rPr>
          <w:b/>
          <w:lang w:val="bg-BG"/>
        </w:rPr>
        <w:t>2011</w:t>
      </w:r>
      <w:r w:rsidR="006429A6" w:rsidRPr="00E94817">
        <w:rPr>
          <w:b/>
          <w:lang w:val="bg-BG"/>
        </w:rPr>
        <w:t xml:space="preserve"> год.</w:t>
      </w:r>
    </w:p>
    <w:p w:rsidR="002D4595" w:rsidRPr="00E94817" w:rsidRDefault="008E4439" w:rsidP="002D4595">
      <w:pPr>
        <w:rPr>
          <w:lang w:val="bg-BG"/>
        </w:rPr>
      </w:pPr>
      <w:r w:rsidRPr="00E94817">
        <w:rPr>
          <w:b/>
          <w:lang w:val="bg-BG"/>
        </w:rPr>
        <w:t>11</w:t>
      </w:r>
      <w:r w:rsidR="00022BC9">
        <w:rPr>
          <w:b/>
          <w:lang w:val="bg-BG"/>
        </w:rPr>
        <w:t>8</w:t>
      </w:r>
      <w:r w:rsidR="004C301C" w:rsidRPr="00E94817">
        <w:rPr>
          <w:b/>
          <w:lang w:val="bg-BG"/>
        </w:rPr>
        <w:t>.</w:t>
      </w:r>
      <w:r w:rsidR="004C301C" w:rsidRPr="00E94817">
        <w:rPr>
          <w:lang w:val="bg-BG"/>
        </w:rPr>
        <w:t xml:space="preserve"> </w:t>
      </w:r>
      <w:r w:rsidR="002D4595" w:rsidRPr="00E94817">
        <w:rPr>
          <w:lang w:val="bg-BG"/>
        </w:rPr>
        <w:t>Un épisode de la modernisation des Balkans à l’époque de la Guerre de Crimée (1853–1856) : la France, l’Angleterre et la construction des premières lignes télégraphiques dans l’Empire ottoman. – The Crimean War 1853–1856. Colonial Skirmish or Rehearsal for World War? Empires, Nations, and Individuals. Edited by Jerzy W. Borejsza, Wydawnictwo Neriton, Institut Historii PAN, Warszawa, 2011, p. 469–490.</w:t>
      </w:r>
    </w:p>
    <w:p w:rsidR="002D4595" w:rsidRPr="00E94817" w:rsidRDefault="002D4595" w:rsidP="002D4595">
      <w:pPr>
        <w:rPr>
          <w:lang w:val="bg-BG"/>
        </w:rPr>
      </w:pPr>
      <w:r w:rsidRPr="00E94817">
        <w:rPr>
          <w:b/>
          <w:lang w:val="bg-BG"/>
        </w:rPr>
        <w:t>11</w:t>
      </w:r>
      <w:r w:rsidR="00022BC9">
        <w:rPr>
          <w:b/>
          <w:lang w:val="bg-BG"/>
        </w:rPr>
        <w:t>9</w:t>
      </w:r>
      <w:r w:rsidRPr="00E94817">
        <w:rPr>
          <w:b/>
          <w:lang w:val="bg-BG"/>
        </w:rPr>
        <w:t xml:space="preserve">. </w:t>
      </w:r>
      <w:r w:rsidRPr="00E94817">
        <w:rPr>
          <w:bCs/>
          <w:lang w:val="bg-BG"/>
        </w:rPr>
        <w:t xml:space="preserve">Varna et les missions françaises durant la guerre de Crimée (1853–1856). – </w:t>
      </w:r>
      <w:r w:rsidRPr="00E94817">
        <w:rPr>
          <w:lang w:val="bg-BG"/>
        </w:rPr>
        <w:t>CIEPO (Osmanlı Öncesi ve Osmanlı Araştırmaları Uluslar arası Komitesi XVII. Sempozyumu Bildirileri Trabzon: 18-23 Eylül 2006), Trabzon. Edited by Kenan İnan, Yücel Dursun. Trabzon: KTÜ Karadeniz Araştırmaları Enstitüsü, 2011, s. 575–582.</w:t>
      </w:r>
    </w:p>
    <w:p w:rsidR="002D4595" w:rsidRPr="00E94817" w:rsidRDefault="002D4595" w:rsidP="002D4595">
      <w:pPr>
        <w:rPr>
          <w:lang w:val="bg-BG"/>
        </w:rPr>
      </w:pPr>
      <w:r w:rsidRPr="00E94817">
        <w:rPr>
          <w:b/>
          <w:lang w:val="bg-BG"/>
        </w:rPr>
        <w:t>1</w:t>
      </w:r>
      <w:r w:rsidR="00022BC9">
        <w:rPr>
          <w:b/>
          <w:lang w:val="bg-BG"/>
        </w:rPr>
        <w:t>20</w:t>
      </w:r>
      <w:r w:rsidRPr="00E94817">
        <w:rPr>
          <w:b/>
          <w:lang w:val="bg-BG"/>
        </w:rPr>
        <w:t xml:space="preserve">. </w:t>
      </w:r>
      <w:r w:rsidRPr="00E94817">
        <w:rPr>
          <w:lang w:val="bg-BG"/>
        </w:rPr>
        <w:t>Възрожденска Варна. Демографски облик, стопански живот, модернизационни проекти, Варна и Източния въпрос. – В: Сб. „10 книги за Варна – 2009 г.”, Варна, 2011, с. 9–114.</w:t>
      </w:r>
    </w:p>
    <w:p w:rsidR="0003324A" w:rsidRPr="00E94817" w:rsidRDefault="00A70DC8" w:rsidP="00172DA0">
      <w:pPr>
        <w:rPr>
          <w:lang w:val="bg-BG"/>
        </w:rPr>
      </w:pPr>
      <w:r w:rsidRPr="00E94817">
        <w:rPr>
          <w:b/>
          <w:iCs/>
          <w:lang w:val="bg-BG"/>
        </w:rPr>
        <w:t>1</w:t>
      </w:r>
      <w:r w:rsidR="00022BC9">
        <w:rPr>
          <w:b/>
          <w:iCs/>
          <w:lang w:val="bg-BG"/>
        </w:rPr>
        <w:t>2</w:t>
      </w:r>
      <w:r w:rsidRPr="00E94817">
        <w:rPr>
          <w:b/>
          <w:iCs/>
          <w:lang w:val="bg-BG"/>
        </w:rPr>
        <w:t>1.</w:t>
      </w:r>
      <w:r w:rsidRPr="00E94817">
        <w:rPr>
          <w:iCs/>
          <w:lang w:val="bg-BG"/>
        </w:rPr>
        <w:t xml:space="preserve"> </w:t>
      </w:r>
      <w:r w:rsidR="00CB3EBC" w:rsidRPr="00E94817">
        <w:rPr>
          <w:iCs/>
          <w:lang w:val="bg-BG"/>
        </w:rPr>
        <w:t xml:space="preserve">Когато Европа </w:t>
      </w:r>
      <w:r w:rsidR="00CB3EBC" w:rsidRPr="00E94817">
        <w:rPr>
          <w:i/>
          <w:iCs/>
          <w:lang w:val="bg-BG"/>
        </w:rPr>
        <w:t>„дойде”</w:t>
      </w:r>
      <w:r w:rsidR="00CB3EBC" w:rsidRPr="00E94817">
        <w:rPr>
          <w:iCs/>
          <w:lang w:val="bg-BG"/>
        </w:rPr>
        <w:t xml:space="preserve"> в Бургас. </w:t>
      </w:r>
      <w:r w:rsidR="00152817" w:rsidRPr="00E94817">
        <w:rPr>
          <w:iCs/>
          <w:lang w:val="bg-BG"/>
        </w:rPr>
        <w:t>Първите стъпки на европейското търговско присъствие и на модерността в черноморския град през XIX в. – Историкии. Т. IV. Научни изследвания в чест на проф. дин Иван Карайотов по случай неговата 70-годишнина. Университетско издателство „Епископ Константин Преславски” – Шумен, 2011, с. 343–353.</w:t>
      </w:r>
    </w:p>
    <w:p w:rsidR="000B6B95" w:rsidRPr="00E94817" w:rsidRDefault="008E4439" w:rsidP="000B6B95">
      <w:pPr>
        <w:rPr>
          <w:bCs/>
          <w:lang w:val="bg-BG"/>
        </w:rPr>
      </w:pPr>
      <w:r w:rsidRPr="00E94817">
        <w:rPr>
          <w:b/>
          <w:lang w:val="bg-BG"/>
        </w:rPr>
        <w:t>1</w:t>
      </w:r>
      <w:r w:rsidR="00022BC9">
        <w:rPr>
          <w:b/>
          <w:lang w:val="bg-BG"/>
        </w:rPr>
        <w:t>22</w:t>
      </w:r>
      <w:r w:rsidR="00EF2C7C" w:rsidRPr="00E94817">
        <w:rPr>
          <w:b/>
          <w:lang w:val="bg-BG"/>
        </w:rPr>
        <w:t xml:space="preserve">. </w:t>
      </w:r>
      <w:r w:rsidR="000B6B95" w:rsidRPr="00E94817">
        <w:rPr>
          <w:bCs/>
          <w:lang w:val="bg-BG"/>
        </w:rPr>
        <w:t xml:space="preserve">Епизод от </w:t>
      </w:r>
      <w:r w:rsidR="000B6B95" w:rsidRPr="00E94817">
        <w:rPr>
          <w:bCs/>
          <w:i/>
          <w:iCs/>
          <w:lang w:val="bg-BG"/>
        </w:rPr>
        <w:t>„имперската”</w:t>
      </w:r>
      <w:r w:rsidR="000B6B95" w:rsidRPr="00E94817">
        <w:rPr>
          <w:bCs/>
          <w:lang w:val="bg-BG"/>
        </w:rPr>
        <w:t xml:space="preserve"> история на пристанищния град. Варна през първото десетилетие на XIX в. – В: Сб. „Традиции и приемственост. 50 години полувисше и висше образование в Източните Родопи”. Т. І, Изд. „Фабер” – В. Търново, 2011, с. 269–285.</w:t>
      </w:r>
    </w:p>
    <w:p w:rsidR="004C301C" w:rsidRPr="00E94817" w:rsidRDefault="008E4439" w:rsidP="000B6B95">
      <w:pPr>
        <w:rPr>
          <w:lang w:val="bg-BG"/>
        </w:rPr>
      </w:pPr>
      <w:r w:rsidRPr="00E94817">
        <w:rPr>
          <w:b/>
          <w:lang w:val="bg-BG"/>
        </w:rPr>
        <w:t>1</w:t>
      </w:r>
      <w:r w:rsidR="00022BC9">
        <w:rPr>
          <w:b/>
          <w:lang w:val="bg-BG"/>
        </w:rPr>
        <w:t>23</w:t>
      </w:r>
      <w:r w:rsidR="004C301C" w:rsidRPr="00E94817">
        <w:rPr>
          <w:b/>
          <w:lang w:val="bg-BG"/>
        </w:rPr>
        <w:t xml:space="preserve">. </w:t>
      </w:r>
      <w:r w:rsidR="004C301C" w:rsidRPr="00E94817">
        <w:rPr>
          <w:bCs/>
          <w:iCs/>
          <w:lang w:val="bg-BG"/>
        </w:rPr>
        <w:t xml:space="preserve">Търговската модерност на страниците на българската възрожденска преса. – </w:t>
      </w:r>
      <w:r w:rsidR="004C301C" w:rsidRPr="00E94817">
        <w:rPr>
          <w:lang w:val="bg-BG"/>
        </w:rPr>
        <w:t>Сб. „</w:t>
      </w:r>
      <w:r w:rsidR="004C301C" w:rsidRPr="00E94817">
        <w:rPr>
          <w:iCs/>
          <w:lang w:val="bg-BG"/>
        </w:rPr>
        <w:t xml:space="preserve">Българският периодичен печат през Възраждането”. </w:t>
      </w:r>
      <w:r w:rsidR="004C301C" w:rsidRPr="00E94817">
        <w:rPr>
          <w:lang w:val="bg-BG"/>
        </w:rPr>
        <w:t>Годишник на Регионален исторически музей – Сливен. Т. ІІ, Сливен, 2011, с. 115–123.</w:t>
      </w:r>
    </w:p>
    <w:p w:rsidR="0003324A" w:rsidRPr="00022BC9" w:rsidRDefault="0003324A" w:rsidP="006808B2">
      <w:pPr>
        <w:jc w:val="center"/>
        <w:rPr>
          <w:lang w:val="bg-BG"/>
        </w:rPr>
      </w:pPr>
    </w:p>
    <w:p w:rsidR="008E4439" w:rsidRPr="00E94817" w:rsidRDefault="008E4439" w:rsidP="006808B2">
      <w:pPr>
        <w:jc w:val="center"/>
        <w:rPr>
          <w:b/>
          <w:lang w:val="bg-BG"/>
        </w:rPr>
      </w:pPr>
      <w:r w:rsidRPr="00E94817">
        <w:rPr>
          <w:b/>
          <w:lang w:val="bg-BG"/>
        </w:rPr>
        <w:t>2012 год.</w:t>
      </w:r>
    </w:p>
    <w:p w:rsidR="008E4439" w:rsidRPr="00E94817" w:rsidRDefault="008E4439" w:rsidP="008E4439">
      <w:pPr>
        <w:rPr>
          <w:lang w:val="bg-BG"/>
        </w:rPr>
      </w:pPr>
      <w:r w:rsidRPr="00E94817">
        <w:rPr>
          <w:b/>
          <w:lang w:val="bg-BG"/>
        </w:rPr>
        <w:t>1</w:t>
      </w:r>
      <w:r w:rsidR="00777BA9" w:rsidRPr="00E94817">
        <w:rPr>
          <w:b/>
          <w:lang w:val="bg-BG"/>
        </w:rPr>
        <w:t>2</w:t>
      </w:r>
      <w:r w:rsidR="00022BC9">
        <w:rPr>
          <w:b/>
          <w:lang w:val="bg-BG"/>
        </w:rPr>
        <w:t>4</w:t>
      </w:r>
      <w:r w:rsidRPr="00E94817">
        <w:rPr>
          <w:b/>
          <w:lang w:val="bg-BG"/>
        </w:rPr>
        <w:t xml:space="preserve">. </w:t>
      </w:r>
      <w:r w:rsidR="00CB3EBC" w:rsidRPr="00E94817">
        <w:rPr>
          <w:lang w:val="bg-BG"/>
        </w:rPr>
        <w:t>Търговската модерност на Българското възраждане. Автореферат на дисертация за присъждане на нау</w:t>
      </w:r>
      <w:r w:rsidR="00137647" w:rsidRPr="00E94817">
        <w:rPr>
          <w:lang w:val="bg-BG"/>
        </w:rPr>
        <w:t>ч</w:t>
      </w:r>
      <w:r w:rsidR="00CB3EBC" w:rsidRPr="00E94817">
        <w:rPr>
          <w:lang w:val="bg-BG"/>
        </w:rPr>
        <w:t>ната степен „Доктор на историческите науки”. Варна – София, 2012, 40 стр.</w:t>
      </w:r>
    </w:p>
    <w:p w:rsidR="00084BFD" w:rsidRPr="00E94817" w:rsidRDefault="00084BFD" w:rsidP="008E4439">
      <w:pPr>
        <w:rPr>
          <w:lang w:val="bg-BG"/>
        </w:rPr>
      </w:pPr>
      <w:r w:rsidRPr="00E94817">
        <w:rPr>
          <w:b/>
          <w:lang w:val="bg-BG"/>
        </w:rPr>
        <w:t>1</w:t>
      </w:r>
      <w:r w:rsidR="00777BA9" w:rsidRPr="00E94817">
        <w:rPr>
          <w:b/>
          <w:lang w:val="bg-BG"/>
        </w:rPr>
        <w:t>2</w:t>
      </w:r>
      <w:r w:rsidR="00022BC9">
        <w:rPr>
          <w:b/>
          <w:lang w:val="bg-BG"/>
        </w:rPr>
        <w:t>5</w:t>
      </w:r>
      <w:r w:rsidRPr="00E94817">
        <w:rPr>
          <w:b/>
          <w:lang w:val="bg-BG"/>
        </w:rPr>
        <w:t xml:space="preserve">. </w:t>
      </w:r>
      <w:r w:rsidRPr="00E94817">
        <w:rPr>
          <w:i/>
          <w:lang w:val="bg-BG"/>
        </w:rPr>
        <w:t>„Мирише на европаизъм”</w:t>
      </w:r>
      <w:r w:rsidRPr="00E94817">
        <w:rPr>
          <w:lang w:val="bg-BG"/>
        </w:rPr>
        <w:t>. Акционерните и лихварско-кредитните дружества като проява на търговската модерност през Възраждането. – Българското възрожденско общество – проблеми, борби и постижения. Сборник с изследвания в чест на 75-годишнината на доц. д-р Огняна Маждракова-Чавдарова. Съставители А. Кирилова, Пл. Божинов. Институт за исторически изследвания – БАН, Академично издателство „Проф. Марин Дринов”, София, 2012, с. 303–329.</w:t>
      </w:r>
    </w:p>
    <w:p w:rsidR="00B141FD" w:rsidRPr="00E94817" w:rsidRDefault="00B141FD" w:rsidP="00B141FD">
      <w:pPr>
        <w:rPr>
          <w:lang w:val="bg-BG"/>
        </w:rPr>
      </w:pPr>
      <w:r w:rsidRPr="00E94817">
        <w:rPr>
          <w:b/>
          <w:bCs/>
          <w:iCs/>
          <w:lang w:val="bg-BG"/>
        </w:rPr>
        <w:t>1</w:t>
      </w:r>
      <w:r w:rsidR="00A70DC8" w:rsidRPr="00E94817">
        <w:rPr>
          <w:b/>
          <w:bCs/>
          <w:iCs/>
          <w:lang w:val="bg-BG"/>
        </w:rPr>
        <w:t>2</w:t>
      </w:r>
      <w:r w:rsidR="00022BC9">
        <w:rPr>
          <w:b/>
          <w:bCs/>
          <w:iCs/>
          <w:lang w:val="bg-BG"/>
        </w:rPr>
        <w:t>6</w:t>
      </w:r>
      <w:r w:rsidRPr="00E94817">
        <w:rPr>
          <w:b/>
          <w:bCs/>
          <w:iCs/>
          <w:lang w:val="bg-BG"/>
        </w:rPr>
        <w:t xml:space="preserve">. </w:t>
      </w:r>
      <w:r w:rsidRPr="00E94817">
        <w:rPr>
          <w:bCs/>
          <w:iCs/>
          <w:lang w:val="bg-BG"/>
        </w:rPr>
        <w:t xml:space="preserve">За спомените като исторически извор и за тяхното публикуване като съвременно издание. – В: </w:t>
      </w:r>
      <w:r w:rsidR="006970DC" w:rsidRPr="00E94817">
        <w:rPr>
          <w:bCs/>
          <w:iCs/>
          <w:lang w:val="bg-BG"/>
        </w:rPr>
        <w:t>Габрово след Освобождението.</w:t>
      </w:r>
      <w:r w:rsidR="00EA1F04" w:rsidRPr="00E94817">
        <w:rPr>
          <w:bCs/>
          <w:iCs/>
          <w:lang w:val="bg-BG"/>
        </w:rPr>
        <w:t xml:space="preserve"> </w:t>
      </w:r>
      <w:r w:rsidRPr="00E94817">
        <w:rPr>
          <w:lang w:val="bg-BG"/>
        </w:rPr>
        <w:t>Спомени</w:t>
      </w:r>
      <w:r w:rsidR="006970DC" w:rsidRPr="00E94817">
        <w:rPr>
          <w:lang w:val="bg-BG"/>
        </w:rPr>
        <w:t xml:space="preserve"> от </w:t>
      </w:r>
      <w:r w:rsidR="00EA1F04" w:rsidRPr="00E94817">
        <w:rPr>
          <w:lang w:val="bg-BG"/>
        </w:rPr>
        <w:t xml:space="preserve">д-р </w:t>
      </w:r>
      <w:r w:rsidR="006970DC" w:rsidRPr="00E94817">
        <w:rPr>
          <w:lang w:val="bg-BG"/>
        </w:rPr>
        <w:t>Константин Вапцов</w:t>
      </w:r>
      <w:r w:rsidRPr="00E94817">
        <w:rPr>
          <w:lang w:val="bg-BG"/>
        </w:rPr>
        <w:t xml:space="preserve">. София, изд. Фондация за българска литература, 2012, </w:t>
      </w:r>
      <w:r w:rsidR="00EA1F04" w:rsidRPr="00E94817">
        <w:rPr>
          <w:lang w:val="bg-BG"/>
        </w:rPr>
        <w:t>с. 9–11</w:t>
      </w:r>
      <w:r w:rsidRPr="00E94817">
        <w:rPr>
          <w:lang w:val="bg-BG"/>
        </w:rPr>
        <w:t>.</w:t>
      </w:r>
    </w:p>
    <w:p w:rsidR="00866CE3" w:rsidRPr="00E94817" w:rsidRDefault="00866CE3" w:rsidP="00B141FD">
      <w:pPr>
        <w:rPr>
          <w:lang w:val="bg-BG"/>
        </w:rPr>
      </w:pPr>
      <w:r w:rsidRPr="00E94817">
        <w:rPr>
          <w:b/>
          <w:lang w:val="bg-BG"/>
        </w:rPr>
        <w:lastRenderedPageBreak/>
        <w:t>12</w:t>
      </w:r>
      <w:r w:rsidR="00022BC9">
        <w:rPr>
          <w:b/>
          <w:lang w:val="bg-BG"/>
        </w:rPr>
        <w:t>7</w:t>
      </w:r>
      <w:r w:rsidRPr="00E94817">
        <w:rPr>
          <w:b/>
          <w:lang w:val="bg-BG"/>
        </w:rPr>
        <w:t xml:space="preserve">. </w:t>
      </w:r>
      <w:r w:rsidRPr="00E94817">
        <w:rPr>
          <w:lang w:val="bg-BG"/>
        </w:rPr>
        <w:t>Модерната търговска и счетоводна култура в образователния модел на Българското възраждане – начални прояви и разпространение. – Известия. Списание на Икономически университет – Варна, 2012, № 4, с. 65–76.</w:t>
      </w:r>
    </w:p>
    <w:p w:rsidR="00D367BF" w:rsidRPr="00E94817" w:rsidRDefault="00D367BF" w:rsidP="00B141FD">
      <w:pPr>
        <w:rPr>
          <w:lang w:val="bg-BG"/>
        </w:rPr>
      </w:pPr>
    </w:p>
    <w:p w:rsidR="00D367BF" w:rsidRPr="00E94817" w:rsidRDefault="00D367BF" w:rsidP="00D367BF">
      <w:pPr>
        <w:jc w:val="center"/>
        <w:rPr>
          <w:b/>
          <w:lang w:val="bg-BG"/>
        </w:rPr>
      </w:pPr>
      <w:r w:rsidRPr="00E94817">
        <w:rPr>
          <w:b/>
          <w:lang w:val="bg-BG"/>
        </w:rPr>
        <w:t>2013 год.</w:t>
      </w:r>
    </w:p>
    <w:p w:rsidR="00D367BF" w:rsidRPr="00E94817" w:rsidRDefault="00866CE3" w:rsidP="00D367BF">
      <w:pPr>
        <w:rPr>
          <w:lang w:val="bg-BG"/>
        </w:rPr>
      </w:pPr>
      <w:r w:rsidRPr="00E94817">
        <w:rPr>
          <w:b/>
          <w:lang w:val="bg-BG"/>
        </w:rPr>
        <w:t>12</w:t>
      </w:r>
      <w:r w:rsidR="00022BC9">
        <w:rPr>
          <w:b/>
          <w:lang w:val="bg-BG"/>
        </w:rPr>
        <w:t>8</w:t>
      </w:r>
      <w:r w:rsidRPr="00E94817">
        <w:rPr>
          <w:b/>
          <w:lang w:val="bg-BG"/>
        </w:rPr>
        <w:t xml:space="preserve">. </w:t>
      </w:r>
      <w:r w:rsidR="00D367BF" w:rsidRPr="00E94817">
        <w:rPr>
          <w:lang w:val="bg-BG"/>
        </w:rPr>
        <w:t xml:space="preserve">Quelques aspects du regard balkanique sur la guerre de Crimée et les soldats français. Postface. – in: Camille Allard. Entre mer Noire et Danube. Dobroudja 1855. Texte édité et présenté par Bernard Lory. Postface d’Ivan Roussev. Ed. « Non Lieu », </w:t>
      </w:r>
      <w:r w:rsidR="001C23FE" w:rsidRPr="00E94817">
        <w:rPr>
          <w:lang w:val="bg-BG"/>
        </w:rPr>
        <w:t>Paris</w:t>
      </w:r>
      <w:r w:rsidR="00D367BF" w:rsidRPr="00E94817">
        <w:rPr>
          <w:lang w:val="bg-BG"/>
        </w:rPr>
        <w:t xml:space="preserve">, 2013, pp. </w:t>
      </w:r>
      <w:r w:rsidRPr="00E94817">
        <w:rPr>
          <w:lang w:val="bg-BG"/>
        </w:rPr>
        <w:t>233–247.</w:t>
      </w:r>
    </w:p>
    <w:p w:rsidR="00D367BF" w:rsidRPr="00E94817" w:rsidRDefault="006978DB" w:rsidP="00B141FD">
      <w:pPr>
        <w:rPr>
          <w:lang w:val="bg-BG"/>
        </w:rPr>
      </w:pPr>
      <w:r w:rsidRPr="00E94817">
        <w:rPr>
          <w:b/>
          <w:lang w:val="bg-BG"/>
        </w:rPr>
        <w:t>12</w:t>
      </w:r>
      <w:r w:rsidR="00022BC9">
        <w:rPr>
          <w:b/>
          <w:lang w:val="bg-BG"/>
        </w:rPr>
        <w:t>9</w:t>
      </w:r>
      <w:r w:rsidRPr="00E94817">
        <w:rPr>
          <w:b/>
          <w:lang w:val="bg-BG"/>
        </w:rPr>
        <w:t xml:space="preserve">. </w:t>
      </w:r>
      <w:r w:rsidRPr="00E94817">
        <w:rPr>
          <w:lang w:val="bg-BG"/>
        </w:rPr>
        <w:t>За изворите и методите на стопанско-историческото изследване. Опит за обобщение въз основа на проучванията на епохата на Българското възраждане. – В: Социалните науки и глобализацията. Сборник с доклади от международна научна конференция, посветена на 65-годишнината от създаването на Катедра „Философски науки”. Изд. „Наука и икономика”. Икономически университет – Варна, 2013, с. 207–211.</w:t>
      </w:r>
    </w:p>
    <w:p w:rsidR="007756C6" w:rsidRPr="00E94817" w:rsidRDefault="007756C6" w:rsidP="00B141FD">
      <w:pPr>
        <w:rPr>
          <w:lang w:val="bg-BG"/>
        </w:rPr>
      </w:pPr>
      <w:r w:rsidRPr="00E94817">
        <w:rPr>
          <w:b/>
          <w:lang w:val="bg-BG"/>
        </w:rPr>
        <w:t>1</w:t>
      </w:r>
      <w:r w:rsidR="00022BC9">
        <w:rPr>
          <w:b/>
          <w:lang w:val="bg-BG"/>
        </w:rPr>
        <w:t>30</w:t>
      </w:r>
      <w:r w:rsidRPr="00E94817">
        <w:rPr>
          <w:b/>
          <w:lang w:val="bg-BG"/>
        </w:rPr>
        <w:t>.</w:t>
      </w:r>
      <w:r w:rsidRPr="00E94817">
        <w:rPr>
          <w:lang w:val="bg-BG"/>
        </w:rPr>
        <w:t xml:space="preserve"> Модерните влияния на българския пазар през Възраждането. Поглед към темата през призмата на първите търговски ръководства у нас. – В: </w:t>
      </w:r>
      <w:r w:rsidRPr="00546535">
        <w:rPr>
          <w:lang w:val="bg-BG"/>
        </w:rPr>
        <w:t>Маринов, Г. и кол.</w:t>
      </w:r>
      <w:r w:rsidRPr="00E94817">
        <w:rPr>
          <w:b/>
          <w:lang w:val="bg-BG"/>
        </w:rPr>
        <w:t xml:space="preserve"> </w:t>
      </w:r>
      <w:r w:rsidRPr="00E94817">
        <w:rPr>
          <w:lang w:val="bg-BG"/>
        </w:rPr>
        <w:t>Психосемантичен поглед върху нагласите към потребление на вносни стоки у нас. Изд. „Онгъл”, Варна, 2013, с. 141–162.</w:t>
      </w:r>
    </w:p>
    <w:p w:rsidR="00D367BF" w:rsidRPr="00E94817" w:rsidRDefault="00F030C2" w:rsidP="00B141FD">
      <w:pPr>
        <w:rPr>
          <w:lang w:val="bg-BG"/>
        </w:rPr>
      </w:pPr>
      <w:r w:rsidRPr="00E94817">
        <w:rPr>
          <w:b/>
          <w:lang w:val="bg-BG"/>
        </w:rPr>
        <w:t>1</w:t>
      </w:r>
      <w:r w:rsidR="00022BC9">
        <w:rPr>
          <w:b/>
          <w:lang w:val="bg-BG"/>
        </w:rPr>
        <w:t>31</w:t>
      </w:r>
      <w:r w:rsidRPr="00E94817">
        <w:rPr>
          <w:b/>
          <w:lang w:val="bg-BG"/>
        </w:rPr>
        <w:t xml:space="preserve">. </w:t>
      </w:r>
      <w:r w:rsidR="009F6321" w:rsidRPr="00E94817">
        <w:rPr>
          <w:lang w:val="bg-BG"/>
        </w:rPr>
        <w:t xml:space="preserve">Поселищната история – големият ресурс на националната. – В: </w:t>
      </w:r>
      <w:r w:rsidR="009F6321" w:rsidRPr="00546535">
        <w:rPr>
          <w:lang w:val="bg-BG"/>
        </w:rPr>
        <w:t xml:space="preserve">Бечева-Кърджийска, Ив. </w:t>
      </w:r>
      <w:r w:rsidR="009F6321" w:rsidRPr="00E94817">
        <w:rPr>
          <w:lang w:val="bg-BG"/>
        </w:rPr>
        <w:t xml:space="preserve">Карабунар. История, традиции… и още нещо. </w:t>
      </w:r>
      <w:r w:rsidR="00C249CB" w:rsidRPr="00E94817">
        <w:rPr>
          <w:lang w:val="bg-BG"/>
        </w:rPr>
        <w:t>Изд</w:t>
      </w:r>
      <w:r w:rsidR="009F6321" w:rsidRPr="00E94817">
        <w:rPr>
          <w:lang w:val="bg-BG"/>
        </w:rPr>
        <w:t>. „Балтика 2002”, 2013, с. 5–7.</w:t>
      </w:r>
    </w:p>
    <w:p w:rsidR="0003324A" w:rsidRPr="00E94817" w:rsidRDefault="0003324A" w:rsidP="006808B2">
      <w:pPr>
        <w:jc w:val="center"/>
        <w:rPr>
          <w:b/>
          <w:lang w:val="bg-BG"/>
        </w:rPr>
      </w:pPr>
    </w:p>
    <w:p w:rsidR="006A146D" w:rsidRPr="00E94817" w:rsidRDefault="006A146D" w:rsidP="006808B2">
      <w:pPr>
        <w:jc w:val="center"/>
        <w:rPr>
          <w:b/>
          <w:lang w:val="bg-BG"/>
        </w:rPr>
      </w:pPr>
      <w:r w:rsidRPr="00E94817">
        <w:rPr>
          <w:b/>
          <w:lang w:val="bg-BG"/>
        </w:rPr>
        <w:t>2014 год.</w:t>
      </w:r>
    </w:p>
    <w:p w:rsidR="006A146D" w:rsidRPr="00E94817" w:rsidRDefault="006A146D" w:rsidP="006A146D">
      <w:pPr>
        <w:rPr>
          <w:iCs/>
          <w:lang w:val="bg-BG"/>
        </w:rPr>
      </w:pPr>
      <w:r w:rsidRPr="00E94817">
        <w:rPr>
          <w:b/>
          <w:iCs/>
          <w:lang w:val="bg-BG"/>
        </w:rPr>
        <w:t>1</w:t>
      </w:r>
      <w:r w:rsidR="00022BC9">
        <w:rPr>
          <w:b/>
          <w:iCs/>
          <w:lang w:val="bg-BG"/>
        </w:rPr>
        <w:t>32</w:t>
      </w:r>
      <w:r w:rsidRPr="00E94817">
        <w:rPr>
          <w:b/>
          <w:iCs/>
          <w:lang w:val="bg-BG"/>
        </w:rPr>
        <w:t xml:space="preserve">. </w:t>
      </w:r>
      <w:r w:rsidR="00A04B48" w:rsidRPr="00E94817">
        <w:rPr>
          <w:lang w:val="bg-BG"/>
        </w:rPr>
        <w:t xml:space="preserve">Щрихи към историята на Кримската война във Варна и Добруджа. Отношението към войната, чуждата страна и </w:t>
      </w:r>
      <w:r w:rsidR="00A04B48" w:rsidRPr="00E94817">
        <w:rPr>
          <w:i/>
          <w:lang w:val="bg-BG"/>
        </w:rPr>
        <w:t>„другия”</w:t>
      </w:r>
      <w:r w:rsidR="00A04B48" w:rsidRPr="00E94817">
        <w:rPr>
          <w:lang w:val="bg-BG"/>
        </w:rPr>
        <w:t>. – Известия на Института за исторически изследвания. Т. XXXI. Сборник в чест на проф. д.и.н. Стефан Дойнов. София, 2014, с. 358–371.</w:t>
      </w:r>
    </w:p>
    <w:p w:rsidR="006A146D" w:rsidRPr="00E94817" w:rsidRDefault="001D1E6A" w:rsidP="006A146D">
      <w:pPr>
        <w:rPr>
          <w:lang w:val="bg-BG"/>
        </w:rPr>
      </w:pPr>
      <w:r w:rsidRPr="00E94817">
        <w:rPr>
          <w:b/>
          <w:lang w:val="bg-BG"/>
        </w:rPr>
        <w:t>1</w:t>
      </w:r>
      <w:r w:rsidR="00022BC9">
        <w:rPr>
          <w:b/>
          <w:lang w:val="bg-BG"/>
        </w:rPr>
        <w:t>33</w:t>
      </w:r>
      <w:r w:rsidRPr="00E94817">
        <w:rPr>
          <w:b/>
          <w:lang w:val="bg-BG"/>
        </w:rPr>
        <w:t xml:space="preserve">. </w:t>
      </w:r>
      <w:r w:rsidR="00176DA4" w:rsidRPr="00E94817">
        <w:rPr>
          <w:lang w:val="bg-BG"/>
        </w:rPr>
        <w:t>Висшето търговско училище – Варна в традициите на българското икономическо образование и наука. – В: Социалните науки и икономиката. Взаимодействие и перспективи за сътрудничество. Сборник научни разработки от Международна научна конференция. Т. I, Академично издателство „Ценов“. Свищов, 2014, с. 245–252.</w:t>
      </w:r>
    </w:p>
    <w:p w:rsidR="006A146D" w:rsidRPr="00E94817" w:rsidRDefault="006A146D" w:rsidP="006808B2">
      <w:pPr>
        <w:jc w:val="center"/>
        <w:rPr>
          <w:b/>
          <w:lang w:val="bg-BG"/>
        </w:rPr>
      </w:pPr>
    </w:p>
    <w:p w:rsidR="004D743E" w:rsidRPr="00E94817" w:rsidRDefault="004D743E" w:rsidP="004D743E">
      <w:pPr>
        <w:jc w:val="center"/>
        <w:rPr>
          <w:b/>
          <w:lang w:val="bg-BG"/>
        </w:rPr>
      </w:pPr>
      <w:r w:rsidRPr="00E94817">
        <w:rPr>
          <w:b/>
          <w:lang w:val="bg-BG"/>
        </w:rPr>
        <w:t>201</w:t>
      </w:r>
      <w:r w:rsidR="00A516F0" w:rsidRPr="00E94817">
        <w:rPr>
          <w:b/>
          <w:lang w:val="bg-BG"/>
        </w:rPr>
        <w:t>5</w:t>
      </w:r>
      <w:r w:rsidRPr="00E94817">
        <w:rPr>
          <w:b/>
          <w:lang w:val="bg-BG"/>
        </w:rPr>
        <w:t xml:space="preserve"> год.</w:t>
      </w:r>
    </w:p>
    <w:p w:rsidR="004D743E" w:rsidRPr="00E94817" w:rsidRDefault="004D743E" w:rsidP="00AC2CBC">
      <w:pPr>
        <w:rPr>
          <w:lang w:val="bg-BG"/>
        </w:rPr>
      </w:pPr>
      <w:r w:rsidRPr="00E94817">
        <w:rPr>
          <w:b/>
          <w:lang w:val="bg-BG"/>
        </w:rPr>
        <w:t>1</w:t>
      </w:r>
      <w:r w:rsidR="00777BA9" w:rsidRPr="00E94817">
        <w:rPr>
          <w:b/>
          <w:lang w:val="bg-BG"/>
        </w:rPr>
        <w:t>3</w:t>
      </w:r>
      <w:r w:rsidR="00022BC9">
        <w:rPr>
          <w:b/>
          <w:lang w:val="bg-BG"/>
        </w:rPr>
        <w:t>4</w:t>
      </w:r>
      <w:r w:rsidRPr="00E94817">
        <w:rPr>
          <w:b/>
          <w:lang w:val="bg-BG"/>
        </w:rPr>
        <w:t xml:space="preserve">. </w:t>
      </w:r>
      <w:r w:rsidR="00AC2CBC" w:rsidRPr="00E94817">
        <w:rPr>
          <w:lang w:val="bg-BG"/>
        </w:rPr>
        <w:t xml:space="preserve">Един юбилей, една книга, една национална инициатива. – В: Юбилеен сборник на Българското народно читалище „Зора“ в Сливен (1860–1910). Фототипно издание с уводна статия от проф. д.и.н. Иван Русев. </w:t>
      </w:r>
      <w:r w:rsidR="0068517B" w:rsidRPr="00E94817">
        <w:rPr>
          <w:lang w:val="bg-BG"/>
        </w:rPr>
        <w:t xml:space="preserve">Изд. </w:t>
      </w:r>
      <w:r w:rsidR="0068517B" w:rsidRPr="00E94817">
        <w:rPr>
          <w:i/>
          <w:lang w:val="bg-BG"/>
        </w:rPr>
        <w:t>„Абагар“</w:t>
      </w:r>
      <w:r w:rsidR="0068517B" w:rsidRPr="00E94817">
        <w:rPr>
          <w:lang w:val="bg-BG"/>
        </w:rPr>
        <w:t xml:space="preserve">, </w:t>
      </w:r>
      <w:r w:rsidR="00AC2CBC" w:rsidRPr="00E94817">
        <w:rPr>
          <w:lang w:val="bg-BG"/>
        </w:rPr>
        <w:t>В. Търново, 2015, с. III–XIX.</w:t>
      </w:r>
    </w:p>
    <w:p w:rsidR="001D5A90" w:rsidRPr="00FE5BF4" w:rsidRDefault="001D5A90" w:rsidP="001D5A90">
      <w:r w:rsidRPr="00FE5BF4">
        <w:rPr>
          <w:b/>
        </w:rPr>
        <w:t>1</w:t>
      </w:r>
      <w:r w:rsidR="00777BA9" w:rsidRPr="00FE5BF4">
        <w:rPr>
          <w:b/>
        </w:rPr>
        <w:t>3</w:t>
      </w:r>
      <w:r w:rsidR="00022BC9">
        <w:rPr>
          <w:b/>
          <w:lang w:val="bg-BG"/>
        </w:rPr>
        <w:t>5</w:t>
      </w:r>
      <w:r w:rsidRPr="00FE5BF4">
        <w:rPr>
          <w:b/>
        </w:rPr>
        <w:t>.</w:t>
      </w:r>
      <w:r w:rsidRPr="00FE5BF4">
        <w:t xml:space="preserve"> The Black Sea Port-city in the Road of Modernization. The First Modern Attempts in Varna during the 1840s – 1870s. – in: </w:t>
      </w:r>
      <w:r w:rsidRPr="00FE5BF4">
        <w:rPr>
          <w:bCs/>
        </w:rPr>
        <w:t xml:space="preserve">Port cities of the Western Black sea coast and the Danube. Economic and social development in the long nineteenth century. Edited by Constantin Ardeleanu and Andreas Lyberatos. Black Sea Working papers vol. I, </w:t>
      </w:r>
      <w:r w:rsidRPr="00FE5BF4">
        <w:t>Ionian University, Corfu, Greece, 2015, pp. 214–224.</w:t>
      </w:r>
    </w:p>
    <w:p w:rsidR="00A13136" w:rsidRPr="00FE5BF4" w:rsidRDefault="00A13136" w:rsidP="00A13136">
      <w:pPr>
        <w:jc w:val="center"/>
      </w:pPr>
    </w:p>
    <w:p w:rsidR="00A13136" w:rsidRPr="00FE5BF4" w:rsidRDefault="00A13136" w:rsidP="00A13136">
      <w:pPr>
        <w:jc w:val="center"/>
        <w:rPr>
          <w:b/>
        </w:rPr>
      </w:pPr>
      <w:r w:rsidRPr="00FE5BF4">
        <w:rPr>
          <w:b/>
        </w:rPr>
        <w:t>2016 год.</w:t>
      </w:r>
    </w:p>
    <w:p w:rsidR="0050343D" w:rsidRPr="00FE5BF4" w:rsidRDefault="0050343D" w:rsidP="0050343D">
      <w:pPr>
        <w:rPr>
          <w:bCs/>
          <w:iCs/>
        </w:rPr>
      </w:pPr>
      <w:r w:rsidRPr="00FE5BF4">
        <w:rPr>
          <w:b/>
        </w:rPr>
        <w:t>1</w:t>
      </w:r>
      <w:r w:rsidR="00A70DC8" w:rsidRPr="00FE5BF4">
        <w:rPr>
          <w:b/>
        </w:rPr>
        <w:t>3</w:t>
      </w:r>
      <w:r w:rsidR="00022BC9">
        <w:rPr>
          <w:b/>
          <w:lang w:val="bg-BG"/>
        </w:rPr>
        <w:t>6</w:t>
      </w:r>
      <w:r w:rsidRPr="00FE5BF4">
        <w:rPr>
          <w:b/>
        </w:rPr>
        <w:t xml:space="preserve">. </w:t>
      </w:r>
      <w:r w:rsidRPr="00FE5BF4">
        <w:rPr>
          <w:bCs/>
        </w:rPr>
        <w:t xml:space="preserve">Old Glory Returns: the Port of Varna and the Trade in </w:t>
      </w:r>
      <w:r w:rsidR="001A15DA" w:rsidRPr="00FE5BF4">
        <w:rPr>
          <w:bCs/>
        </w:rPr>
        <w:t xml:space="preserve">the </w:t>
      </w:r>
      <w:r w:rsidRPr="00FE5BF4">
        <w:rPr>
          <w:bCs/>
        </w:rPr>
        <w:t xml:space="preserve">Bulgarian Lands during the </w:t>
      </w:r>
      <w:r w:rsidR="00174D9E" w:rsidRPr="00FE5BF4">
        <w:rPr>
          <w:bCs/>
        </w:rPr>
        <w:t xml:space="preserve">Third </w:t>
      </w:r>
      <w:r w:rsidR="004F583B" w:rsidRPr="00FE5BF4">
        <w:rPr>
          <w:bCs/>
        </w:rPr>
        <w:t xml:space="preserve">Quarter of the </w:t>
      </w:r>
      <w:r w:rsidRPr="00FE5BF4">
        <w:rPr>
          <w:bCs/>
        </w:rPr>
        <w:t>19</w:t>
      </w:r>
      <w:r w:rsidRPr="00FE5BF4">
        <w:rPr>
          <w:bCs/>
          <w:vertAlign w:val="superscript"/>
        </w:rPr>
        <w:t xml:space="preserve">th </w:t>
      </w:r>
      <w:r w:rsidRPr="00FE5BF4">
        <w:rPr>
          <w:bCs/>
        </w:rPr>
        <w:t xml:space="preserve">Century. – Papers of Bulgarian Academy of Sciences, Humanities and Social Sciences, </w:t>
      </w:r>
      <w:r w:rsidRPr="00FE5BF4">
        <w:rPr>
          <w:bCs/>
          <w:iCs/>
        </w:rPr>
        <w:t>Vol. 3, No 1, 2016, pp. 79–93.</w:t>
      </w:r>
    </w:p>
    <w:p w:rsidR="00D134F1" w:rsidRPr="00E94817" w:rsidRDefault="00350294" w:rsidP="0050343D">
      <w:pPr>
        <w:rPr>
          <w:lang w:val="bg-BG"/>
        </w:rPr>
      </w:pPr>
      <w:r w:rsidRPr="00E94817">
        <w:rPr>
          <w:b/>
          <w:lang w:val="bg-BG"/>
        </w:rPr>
        <w:lastRenderedPageBreak/>
        <w:t>13</w:t>
      </w:r>
      <w:r w:rsidR="00022BC9">
        <w:rPr>
          <w:b/>
          <w:lang w:val="bg-BG"/>
        </w:rPr>
        <w:t>7</w:t>
      </w:r>
      <w:r w:rsidRPr="00E94817">
        <w:rPr>
          <w:b/>
          <w:lang w:val="bg-BG"/>
        </w:rPr>
        <w:t xml:space="preserve">. </w:t>
      </w:r>
      <w:r w:rsidR="00D134F1" w:rsidRPr="00E94817">
        <w:rPr>
          <w:bCs/>
          <w:lang w:val="bg-BG"/>
        </w:rPr>
        <w:t>Узунджовският панаир във френските консулски доклади. Опит за обзор</w:t>
      </w:r>
      <w:r w:rsidRPr="00E94817">
        <w:rPr>
          <w:bCs/>
          <w:lang w:val="bg-BG"/>
        </w:rPr>
        <w:t xml:space="preserve"> и документи</w:t>
      </w:r>
      <w:r w:rsidR="00D134F1" w:rsidRPr="00E94817">
        <w:rPr>
          <w:bCs/>
          <w:lang w:val="bg-BG"/>
        </w:rPr>
        <w:t xml:space="preserve">. </w:t>
      </w:r>
      <w:r w:rsidRPr="00E94817">
        <w:rPr>
          <w:lang w:val="bg-BG"/>
        </w:rPr>
        <w:t>– Исторически преглед</w:t>
      </w:r>
      <w:r w:rsidRPr="00E94817">
        <w:rPr>
          <w:bCs/>
          <w:iCs/>
          <w:lang w:val="bg-BG"/>
        </w:rPr>
        <w:t>, 2014, № 3–4, с. 186–201.</w:t>
      </w:r>
    </w:p>
    <w:p w:rsidR="00825166" w:rsidRPr="00E94817" w:rsidRDefault="00D134F1" w:rsidP="0050343D">
      <w:pPr>
        <w:rPr>
          <w:bCs/>
          <w:iCs/>
          <w:lang w:val="bg-BG"/>
        </w:rPr>
      </w:pPr>
      <w:r w:rsidRPr="00E94817">
        <w:rPr>
          <w:b/>
          <w:lang w:val="bg-BG"/>
        </w:rPr>
        <w:t>13</w:t>
      </w:r>
      <w:r w:rsidR="00022BC9">
        <w:rPr>
          <w:b/>
          <w:lang w:val="bg-BG"/>
        </w:rPr>
        <w:t>8</w:t>
      </w:r>
      <w:r w:rsidRPr="00E94817">
        <w:rPr>
          <w:b/>
          <w:lang w:val="bg-BG"/>
        </w:rPr>
        <w:t xml:space="preserve">. </w:t>
      </w:r>
      <w:r w:rsidR="00B72DB7" w:rsidRPr="00E94817">
        <w:rPr>
          <w:lang w:val="bg-BG"/>
        </w:rPr>
        <w:t>Светла Атанасова. Търновските търговски дружества през Възраждането. Модели за стопанско поведение. Издателство „Фабер“, Велико Търново, 2014, 502 с. Рецензия. – Исторически преглед</w:t>
      </w:r>
      <w:r w:rsidR="00825166" w:rsidRPr="00E94817">
        <w:rPr>
          <w:bCs/>
          <w:iCs/>
          <w:lang w:val="bg-BG"/>
        </w:rPr>
        <w:t xml:space="preserve">, 2014, </w:t>
      </w:r>
      <w:r w:rsidR="00B72DB7" w:rsidRPr="00E94817">
        <w:rPr>
          <w:bCs/>
          <w:iCs/>
          <w:lang w:val="bg-BG"/>
        </w:rPr>
        <w:t xml:space="preserve">№ </w:t>
      </w:r>
      <w:r w:rsidR="00825166" w:rsidRPr="00E94817">
        <w:rPr>
          <w:bCs/>
          <w:iCs/>
          <w:lang w:val="bg-BG"/>
        </w:rPr>
        <w:t>3</w:t>
      </w:r>
      <w:r w:rsidR="00B72DB7" w:rsidRPr="00E94817">
        <w:rPr>
          <w:bCs/>
          <w:iCs/>
          <w:lang w:val="bg-BG"/>
        </w:rPr>
        <w:t>–</w:t>
      </w:r>
      <w:r w:rsidR="00825166" w:rsidRPr="00E94817">
        <w:rPr>
          <w:bCs/>
          <w:iCs/>
          <w:lang w:val="bg-BG"/>
        </w:rPr>
        <w:t xml:space="preserve">4, </w:t>
      </w:r>
      <w:r w:rsidR="00B72DB7" w:rsidRPr="00E94817">
        <w:rPr>
          <w:bCs/>
          <w:iCs/>
          <w:lang w:val="bg-BG"/>
        </w:rPr>
        <w:t xml:space="preserve">с. </w:t>
      </w:r>
      <w:r w:rsidR="00825166" w:rsidRPr="00E94817">
        <w:rPr>
          <w:bCs/>
          <w:iCs/>
          <w:lang w:val="bg-BG"/>
        </w:rPr>
        <w:t>208</w:t>
      </w:r>
      <w:r w:rsidR="00B72DB7" w:rsidRPr="00E94817">
        <w:rPr>
          <w:bCs/>
          <w:iCs/>
          <w:lang w:val="bg-BG"/>
        </w:rPr>
        <w:t>–</w:t>
      </w:r>
      <w:r w:rsidR="00825166" w:rsidRPr="00E94817">
        <w:rPr>
          <w:bCs/>
          <w:iCs/>
          <w:lang w:val="bg-BG"/>
        </w:rPr>
        <w:t>211.</w:t>
      </w:r>
    </w:p>
    <w:p w:rsidR="00135AF1" w:rsidRPr="00E94817" w:rsidRDefault="00135AF1" w:rsidP="00135AF1">
      <w:pPr>
        <w:rPr>
          <w:lang w:val="bg-BG"/>
        </w:rPr>
      </w:pPr>
      <w:r w:rsidRPr="00E94817">
        <w:rPr>
          <w:b/>
          <w:lang w:val="bg-BG"/>
        </w:rPr>
        <w:t>13</w:t>
      </w:r>
      <w:r w:rsidR="00022BC9">
        <w:rPr>
          <w:b/>
          <w:lang w:val="bg-BG"/>
        </w:rPr>
        <w:t>9</w:t>
      </w:r>
      <w:r w:rsidRPr="00E94817">
        <w:rPr>
          <w:b/>
          <w:lang w:val="bg-BG"/>
        </w:rPr>
        <w:t xml:space="preserve">. </w:t>
      </w:r>
      <w:r w:rsidRPr="00E94817">
        <w:rPr>
          <w:lang w:val="bg-BG"/>
        </w:rPr>
        <w:t>Участието на Казанлък и казанлъчани в проявите на търговската модерност на Българското възраждане. – Сб. „</w:t>
      </w:r>
      <w:r w:rsidR="00172E7C" w:rsidRPr="00E94817">
        <w:rPr>
          <w:lang w:val="bg-BG"/>
        </w:rPr>
        <w:t>Казанлък в миналото и днес</w:t>
      </w:r>
      <w:r w:rsidRPr="00E94817">
        <w:rPr>
          <w:lang w:val="bg-BG"/>
        </w:rPr>
        <w:t xml:space="preserve">“, </w:t>
      </w:r>
      <w:r w:rsidR="00172E7C" w:rsidRPr="00E94817">
        <w:rPr>
          <w:lang w:val="bg-BG"/>
        </w:rPr>
        <w:t>Кн. IX, 2016, с. 125–134</w:t>
      </w:r>
      <w:r w:rsidRPr="00E94817">
        <w:rPr>
          <w:lang w:val="bg-BG"/>
        </w:rPr>
        <w:t>.</w:t>
      </w:r>
    </w:p>
    <w:p w:rsidR="00172E7C" w:rsidRPr="00E94817" w:rsidRDefault="00464FC6" w:rsidP="0050343D">
      <w:pPr>
        <w:rPr>
          <w:lang w:val="bg-BG"/>
        </w:rPr>
      </w:pPr>
      <w:r w:rsidRPr="00E94817">
        <w:rPr>
          <w:b/>
          <w:lang w:val="bg-BG"/>
        </w:rPr>
        <w:t>1</w:t>
      </w:r>
      <w:r w:rsidR="00022BC9">
        <w:rPr>
          <w:b/>
          <w:lang w:val="bg-BG"/>
        </w:rPr>
        <w:t>40</w:t>
      </w:r>
      <w:r w:rsidRPr="00E94817">
        <w:rPr>
          <w:b/>
          <w:lang w:val="bg-BG"/>
        </w:rPr>
        <w:t>.</w:t>
      </w:r>
      <w:r w:rsidRPr="00E94817">
        <w:rPr>
          <w:lang w:val="bg-BG"/>
        </w:rPr>
        <w:t xml:space="preserve"> </w:t>
      </w:r>
      <w:r w:rsidR="00172E7C" w:rsidRPr="00E94817">
        <w:rPr>
          <w:lang w:val="bg-BG"/>
        </w:rPr>
        <w:t>Черноморският пристанищен град по пътя на модернизацията. Първите модерни инициативи във Варна през 40-те – 70-те години на XIX в. – В: Варна, българите и българските градове. Възрожденски поселищни изследвания. Сборник в памет на проф. д.и.н. Велко Тонев</w:t>
      </w:r>
      <w:r w:rsidR="007E6602" w:rsidRPr="00E94817">
        <w:rPr>
          <w:lang w:val="bg-BG"/>
        </w:rPr>
        <w:t xml:space="preserve">. </w:t>
      </w:r>
      <w:r w:rsidR="00172E7C" w:rsidRPr="00E94817">
        <w:rPr>
          <w:iCs/>
          <w:lang w:val="bg-BG"/>
        </w:rPr>
        <w:t xml:space="preserve">Acta Musei Varnaensis, </w:t>
      </w:r>
      <w:r w:rsidR="007E6602" w:rsidRPr="00E94817">
        <w:rPr>
          <w:lang w:val="bg-BG"/>
        </w:rPr>
        <w:t xml:space="preserve">Т. XIІ, </w:t>
      </w:r>
      <w:r w:rsidR="00172E7C" w:rsidRPr="00E94817">
        <w:rPr>
          <w:lang w:val="bg-BG"/>
        </w:rPr>
        <w:t>Варна, 20</w:t>
      </w:r>
      <w:r w:rsidR="007E6602" w:rsidRPr="00E94817">
        <w:rPr>
          <w:lang w:val="bg-BG"/>
        </w:rPr>
        <w:t>16</w:t>
      </w:r>
      <w:r w:rsidR="00172E7C" w:rsidRPr="00E94817">
        <w:rPr>
          <w:lang w:val="bg-BG"/>
        </w:rPr>
        <w:t xml:space="preserve">, с. </w:t>
      </w:r>
      <w:r w:rsidR="007E6602" w:rsidRPr="00E94817">
        <w:rPr>
          <w:lang w:val="bg-BG"/>
        </w:rPr>
        <w:t>99</w:t>
      </w:r>
      <w:r w:rsidR="00172E7C" w:rsidRPr="00E94817">
        <w:rPr>
          <w:lang w:val="bg-BG"/>
        </w:rPr>
        <w:t>–1</w:t>
      </w:r>
      <w:r w:rsidR="007E6602" w:rsidRPr="00E94817">
        <w:rPr>
          <w:lang w:val="bg-BG"/>
        </w:rPr>
        <w:t>12</w:t>
      </w:r>
      <w:r w:rsidR="00172E7C" w:rsidRPr="00E94817">
        <w:rPr>
          <w:lang w:val="bg-BG"/>
        </w:rPr>
        <w:t>.</w:t>
      </w:r>
    </w:p>
    <w:p w:rsidR="00464FC6" w:rsidRPr="00E94817" w:rsidRDefault="00464FC6" w:rsidP="0050343D">
      <w:pPr>
        <w:rPr>
          <w:lang w:val="bg-BG"/>
        </w:rPr>
      </w:pPr>
      <w:r w:rsidRPr="00E94817">
        <w:rPr>
          <w:b/>
          <w:lang w:val="bg-BG"/>
        </w:rPr>
        <w:t>1</w:t>
      </w:r>
      <w:r w:rsidR="00022BC9">
        <w:rPr>
          <w:b/>
          <w:lang w:val="bg-BG"/>
        </w:rPr>
        <w:t>41</w:t>
      </w:r>
      <w:r w:rsidRPr="00E94817">
        <w:rPr>
          <w:b/>
          <w:lang w:val="bg-BG"/>
        </w:rPr>
        <w:t>.</w:t>
      </w:r>
      <w:r w:rsidRPr="00E94817">
        <w:rPr>
          <w:lang w:val="bg-BG"/>
        </w:rPr>
        <w:t xml:space="preserve"> </w:t>
      </w:r>
      <w:r w:rsidR="00D13D01" w:rsidRPr="00E94817">
        <w:rPr>
          <w:lang w:val="bg-BG"/>
        </w:rPr>
        <w:t>Колко и кои са първите фабрики в българските земи до Освобождението (1878 г.)? Опит за извороведски и историографски анализ. – Известия</w:t>
      </w:r>
      <w:r w:rsidRPr="00E94817">
        <w:rPr>
          <w:lang w:val="bg-BG"/>
        </w:rPr>
        <w:t xml:space="preserve"> на Ц</w:t>
      </w:r>
      <w:r w:rsidR="00D13D01" w:rsidRPr="00E94817">
        <w:rPr>
          <w:lang w:val="bg-BG"/>
        </w:rPr>
        <w:t>ентъра за стопанско-исторически изследвания. Т</w:t>
      </w:r>
      <w:r w:rsidRPr="00E94817">
        <w:rPr>
          <w:lang w:val="bg-BG"/>
        </w:rPr>
        <w:t>. I</w:t>
      </w:r>
      <w:r w:rsidR="00D13D01" w:rsidRPr="00E94817">
        <w:rPr>
          <w:lang w:val="bg-BG"/>
        </w:rPr>
        <w:t>. Градското стопанство в българските земи през вековете. Варна, 2016, с. 33–55.</w:t>
      </w:r>
    </w:p>
    <w:p w:rsidR="003426F7" w:rsidRPr="00E94817" w:rsidRDefault="003426F7" w:rsidP="003426F7">
      <w:pPr>
        <w:jc w:val="center"/>
        <w:rPr>
          <w:lang w:val="bg-BG"/>
        </w:rPr>
      </w:pPr>
    </w:p>
    <w:p w:rsidR="003426F7" w:rsidRPr="00E94817" w:rsidRDefault="003426F7" w:rsidP="003426F7">
      <w:pPr>
        <w:jc w:val="center"/>
        <w:rPr>
          <w:b/>
          <w:lang w:val="bg-BG"/>
        </w:rPr>
      </w:pPr>
      <w:r w:rsidRPr="00E94817">
        <w:rPr>
          <w:b/>
          <w:lang w:val="bg-BG"/>
        </w:rPr>
        <w:t>201</w:t>
      </w:r>
      <w:r w:rsidR="00E66FBA" w:rsidRPr="00E94817">
        <w:rPr>
          <w:b/>
          <w:lang w:val="bg-BG"/>
        </w:rPr>
        <w:t>7</w:t>
      </w:r>
      <w:r w:rsidRPr="00E94817">
        <w:rPr>
          <w:b/>
          <w:lang w:val="bg-BG"/>
        </w:rPr>
        <w:t xml:space="preserve"> год.</w:t>
      </w:r>
    </w:p>
    <w:p w:rsidR="003426F7" w:rsidRPr="00E94817" w:rsidRDefault="003426F7" w:rsidP="0050343D">
      <w:pPr>
        <w:rPr>
          <w:lang w:val="bg-BG"/>
        </w:rPr>
      </w:pPr>
      <w:r w:rsidRPr="00E94817">
        <w:rPr>
          <w:b/>
          <w:lang w:val="bg-BG"/>
        </w:rPr>
        <w:t>1</w:t>
      </w:r>
      <w:r w:rsidR="00022BC9">
        <w:rPr>
          <w:b/>
          <w:lang w:val="bg-BG"/>
        </w:rPr>
        <w:t>42</w:t>
      </w:r>
      <w:r w:rsidRPr="00E94817">
        <w:rPr>
          <w:b/>
          <w:lang w:val="bg-BG"/>
        </w:rPr>
        <w:t>.</w:t>
      </w:r>
      <w:r w:rsidRPr="00E94817">
        <w:rPr>
          <w:lang w:val="bg-BG"/>
        </w:rPr>
        <w:t xml:space="preserve"> </w:t>
      </w:r>
      <w:bookmarkStart w:id="0" w:name="_Hlk65277174"/>
      <w:r w:rsidRPr="00E94817">
        <w:rPr>
          <w:lang w:val="bg-BG"/>
        </w:rPr>
        <w:t>Разнообразие в разпространението на модерната стопанска култура на българите през Възраждането (XVIII–XIX в.)</w:t>
      </w:r>
      <w:r w:rsidR="007D3300" w:rsidRPr="00E94817">
        <w:rPr>
          <w:lang w:val="bg-BG"/>
        </w:rPr>
        <w:t>.</w:t>
      </w:r>
      <w:r w:rsidRPr="00E94817">
        <w:rPr>
          <w:lang w:val="bg-BG"/>
        </w:rPr>
        <w:t xml:space="preserve"> – Известия на Центъра за стопанско-исторически изследвания. Т. II. </w:t>
      </w:r>
      <w:r w:rsidR="00E66FBA" w:rsidRPr="00E94817">
        <w:rPr>
          <w:bCs/>
          <w:lang w:val="bg-BG"/>
        </w:rPr>
        <w:t>Разнообразието в българското стопанско-историческо развитие</w:t>
      </w:r>
      <w:r w:rsidRPr="00E94817">
        <w:rPr>
          <w:lang w:val="bg-BG"/>
        </w:rPr>
        <w:t>. Варна, 201</w:t>
      </w:r>
      <w:r w:rsidR="00E66FBA" w:rsidRPr="00E94817">
        <w:rPr>
          <w:lang w:val="bg-BG"/>
        </w:rPr>
        <w:t>7</w:t>
      </w:r>
      <w:r w:rsidRPr="00E94817">
        <w:rPr>
          <w:lang w:val="bg-BG"/>
        </w:rPr>
        <w:t>, с.</w:t>
      </w:r>
      <w:r w:rsidR="00E66FBA" w:rsidRPr="00E94817">
        <w:rPr>
          <w:lang w:val="bg-BG"/>
        </w:rPr>
        <w:t xml:space="preserve"> </w:t>
      </w:r>
      <w:r w:rsidR="004E50C4" w:rsidRPr="00E94817">
        <w:rPr>
          <w:lang w:val="bg-BG"/>
        </w:rPr>
        <w:t>35–54.</w:t>
      </w:r>
      <w:bookmarkEnd w:id="0"/>
    </w:p>
    <w:p w:rsidR="003426F7" w:rsidRPr="00E94817" w:rsidRDefault="003426F7" w:rsidP="0050343D">
      <w:pPr>
        <w:rPr>
          <w:iCs/>
          <w:lang w:val="bg-BG"/>
        </w:rPr>
      </w:pPr>
      <w:r w:rsidRPr="00E94817">
        <w:rPr>
          <w:b/>
          <w:lang w:val="bg-BG"/>
        </w:rPr>
        <w:t>1</w:t>
      </w:r>
      <w:r w:rsidR="00022BC9">
        <w:rPr>
          <w:b/>
          <w:lang w:val="bg-BG"/>
        </w:rPr>
        <w:t>43</w:t>
      </w:r>
      <w:r w:rsidRPr="00E94817">
        <w:rPr>
          <w:b/>
          <w:lang w:val="bg-BG"/>
        </w:rPr>
        <w:t xml:space="preserve">. </w:t>
      </w:r>
      <w:r w:rsidR="00AD675C" w:rsidRPr="00E94817">
        <w:rPr>
          <w:iCs/>
          <w:lang w:val="bg-BG"/>
        </w:rPr>
        <w:t>Модерната търговска терминология в българското пространство през Възраждането – от чуждите влияния към собствения почерк. – в: Сб. „Българите в Османската империя, ХІХ в.: понятия, структури, личности”. Съставителство и научна редакция Ваня Рачева, Университетско издателство „Св. Климент Охридски“, София, 2017, с. 67–76.</w:t>
      </w:r>
    </w:p>
    <w:p w:rsidR="00AD675C" w:rsidRPr="00E94817" w:rsidRDefault="00AD675C" w:rsidP="0050343D">
      <w:pPr>
        <w:rPr>
          <w:bCs/>
          <w:iCs/>
          <w:lang w:val="bg-BG"/>
        </w:rPr>
      </w:pPr>
      <w:r w:rsidRPr="00E94817">
        <w:rPr>
          <w:b/>
          <w:iCs/>
          <w:lang w:val="bg-BG"/>
        </w:rPr>
        <w:t>1</w:t>
      </w:r>
      <w:r w:rsidR="00777BA9" w:rsidRPr="00E94817">
        <w:rPr>
          <w:b/>
          <w:iCs/>
          <w:lang w:val="bg-BG"/>
        </w:rPr>
        <w:t>4</w:t>
      </w:r>
      <w:r w:rsidR="00022BC9">
        <w:rPr>
          <w:b/>
          <w:iCs/>
          <w:lang w:val="bg-BG"/>
        </w:rPr>
        <w:t>4</w:t>
      </w:r>
      <w:r w:rsidRPr="00E94817">
        <w:rPr>
          <w:b/>
          <w:iCs/>
          <w:lang w:val="bg-BG"/>
        </w:rPr>
        <w:t>.</w:t>
      </w:r>
      <w:r w:rsidRPr="00E94817">
        <w:rPr>
          <w:iCs/>
          <w:lang w:val="bg-BG"/>
        </w:rPr>
        <w:t xml:space="preserve"> </w:t>
      </w:r>
      <w:r w:rsidR="00BC79DB" w:rsidRPr="00E94817">
        <w:rPr>
          <w:iCs/>
          <w:lang w:val="bg-BG"/>
        </w:rPr>
        <w:t xml:space="preserve">Нова книга, представяща документалното наследство на Светата Търновска митрополия. Рецензия на книгата на проф. Иван Тютюнджиев „Дневник на Светата Търновска Митрополия (1870–1871)“ (Изд. „РОВИТА“, В. Търново, 2016). – История, Г. XXV, 2017, </w:t>
      </w:r>
      <w:r w:rsidR="00BC79DB" w:rsidRPr="00E94817">
        <w:rPr>
          <w:bCs/>
          <w:iCs/>
          <w:lang w:val="bg-BG"/>
        </w:rPr>
        <w:t>№ 4, с. 386–388.</w:t>
      </w:r>
    </w:p>
    <w:p w:rsidR="004D743E" w:rsidRPr="00E94817" w:rsidRDefault="004D743E" w:rsidP="006808B2">
      <w:pPr>
        <w:jc w:val="center"/>
        <w:rPr>
          <w:lang w:val="bg-BG"/>
        </w:rPr>
      </w:pPr>
    </w:p>
    <w:p w:rsidR="0045692A" w:rsidRPr="00E94817" w:rsidRDefault="0045692A" w:rsidP="006808B2">
      <w:pPr>
        <w:jc w:val="center"/>
        <w:rPr>
          <w:b/>
          <w:lang w:val="bg-BG"/>
        </w:rPr>
      </w:pPr>
      <w:r w:rsidRPr="00E94817">
        <w:rPr>
          <w:b/>
          <w:lang w:val="bg-BG"/>
        </w:rPr>
        <w:t>2018 год.</w:t>
      </w:r>
    </w:p>
    <w:p w:rsidR="006454CA" w:rsidRPr="00E94817" w:rsidRDefault="006454CA" w:rsidP="0045692A">
      <w:pPr>
        <w:rPr>
          <w:iCs/>
          <w:lang w:val="bg-BG"/>
        </w:rPr>
      </w:pPr>
      <w:r w:rsidRPr="00FE5BF4">
        <w:rPr>
          <w:b/>
          <w:lang w:val="fr-FR"/>
        </w:rPr>
        <w:t>1</w:t>
      </w:r>
      <w:r w:rsidR="00777BA9" w:rsidRPr="00FE5BF4">
        <w:rPr>
          <w:b/>
          <w:lang w:val="fr-FR"/>
        </w:rPr>
        <w:t>4</w:t>
      </w:r>
      <w:r w:rsidR="00022BC9">
        <w:rPr>
          <w:b/>
          <w:lang w:val="bg-BG"/>
        </w:rPr>
        <w:t>5</w:t>
      </w:r>
      <w:r w:rsidRPr="00FE5BF4">
        <w:rPr>
          <w:b/>
          <w:lang w:val="fr-FR"/>
        </w:rPr>
        <w:t>.</w:t>
      </w:r>
      <w:r w:rsidRPr="00FE5BF4">
        <w:rPr>
          <w:lang w:val="fr-FR"/>
        </w:rPr>
        <w:t xml:space="preserve"> Le consul français : un intermédiaire de la modernisation occidentale dans les Balkans au XIX</w:t>
      </w:r>
      <w:r w:rsidRPr="00FE5BF4">
        <w:rPr>
          <w:vertAlign w:val="superscript"/>
          <w:lang w:val="fr-FR"/>
        </w:rPr>
        <w:t>E</w:t>
      </w:r>
      <w:r w:rsidRPr="00FE5BF4">
        <w:rPr>
          <w:lang w:val="fr-FR"/>
        </w:rPr>
        <w:t xml:space="preserve"> siècle. – </w:t>
      </w:r>
      <w:r w:rsidRPr="00FE5BF4">
        <w:rPr>
          <w:i/>
          <w:iCs/>
          <w:lang w:val="fr-FR"/>
        </w:rPr>
        <w:t>Études Balkaniques-Cahiers Pierre Belon</w:t>
      </w:r>
      <w:r w:rsidRPr="00FE5BF4">
        <w:rPr>
          <w:iCs/>
          <w:lang w:val="fr-FR"/>
        </w:rPr>
        <w:t>,</w:t>
      </w:r>
      <w:r w:rsidRPr="00FE5BF4">
        <w:rPr>
          <w:lang w:val="fr-FR"/>
        </w:rPr>
        <w:t xml:space="preserve"> 2017–</w:t>
      </w:r>
      <w:r w:rsidRPr="00E94817">
        <w:rPr>
          <w:lang w:val="bg-BG"/>
        </w:rPr>
        <w:t>2018, n° 22, pp. 93–110. (ISBN 978-2-910860-22-6; ISSN 2102-5525)</w:t>
      </w:r>
    </w:p>
    <w:p w:rsidR="0045692A" w:rsidRPr="00E94817" w:rsidRDefault="0045692A" w:rsidP="0045692A">
      <w:pPr>
        <w:rPr>
          <w:iCs/>
          <w:lang w:val="bg-BG"/>
        </w:rPr>
      </w:pPr>
      <w:r w:rsidRPr="00E94817">
        <w:rPr>
          <w:b/>
          <w:iCs/>
          <w:lang w:val="bg-BG"/>
        </w:rPr>
        <w:t>1</w:t>
      </w:r>
      <w:r w:rsidR="001B13E8" w:rsidRPr="00E94817">
        <w:rPr>
          <w:b/>
          <w:iCs/>
          <w:lang w:val="bg-BG"/>
        </w:rPr>
        <w:t>4</w:t>
      </w:r>
      <w:r w:rsidR="00022BC9">
        <w:rPr>
          <w:b/>
          <w:iCs/>
          <w:lang w:val="bg-BG"/>
        </w:rPr>
        <w:t>6</w:t>
      </w:r>
      <w:r w:rsidRPr="00E94817">
        <w:rPr>
          <w:b/>
          <w:iCs/>
          <w:lang w:val="bg-BG"/>
        </w:rPr>
        <w:t>.</w:t>
      </w:r>
      <w:r w:rsidRPr="00E94817">
        <w:rPr>
          <w:iCs/>
          <w:lang w:val="bg-BG"/>
        </w:rPr>
        <w:t xml:space="preserve"> </w:t>
      </w:r>
      <w:r w:rsidR="001D5A90" w:rsidRPr="00E94817">
        <w:rPr>
          <w:iCs/>
          <w:lang w:val="bg-BG"/>
        </w:rPr>
        <w:t>Търговище (Ески Джумая) и Омуртаг (Осман пазар) във френските и белгийските консулски доклади през 50-те – 80-те години на XIX в. – Годишник на Исторически факултет на Великотърновския университет „Св. св. Кирил и Методий”, Г. I (XXXIII), 2017, Университетско издателство „Св. св. Кирил и Методий”, 2018, с. 621–</w:t>
      </w:r>
      <w:r w:rsidR="00281590" w:rsidRPr="00E94817">
        <w:rPr>
          <w:iCs/>
          <w:lang w:val="bg-BG"/>
        </w:rPr>
        <w:t>633.</w:t>
      </w:r>
    </w:p>
    <w:p w:rsidR="0045692A" w:rsidRPr="00E94817" w:rsidRDefault="00281590" w:rsidP="0045692A">
      <w:pPr>
        <w:rPr>
          <w:lang w:val="bg-BG"/>
        </w:rPr>
      </w:pPr>
      <w:r w:rsidRPr="00E94817">
        <w:rPr>
          <w:b/>
          <w:lang w:val="bg-BG"/>
        </w:rPr>
        <w:t>14</w:t>
      </w:r>
      <w:r w:rsidR="00022BC9">
        <w:rPr>
          <w:b/>
          <w:lang w:val="bg-BG"/>
        </w:rPr>
        <w:t>7</w:t>
      </w:r>
      <w:r w:rsidRPr="00E94817">
        <w:rPr>
          <w:b/>
          <w:lang w:val="bg-BG"/>
        </w:rPr>
        <w:t xml:space="preserve">. </w:t>
      </w:r>
      <w:r w:rsidRPr="00E94817">
        <w:rPr>
          <w:lang w:val="bg-BG"/>
        </w:rPr>
        <w:t xml:space="preserve">Послеслов или защото традицията така повелява… – В: </w:t>
      </w:r>
      <w:r w:rsidRPr="00546535">
        <w:rPr>
          <w:lang w:val="bg-BG"/>
        </w:rPr>
        <w:t>Табаков, С.</w:t>
      </w:r>
      <w:r w:rsidRPr="00E94817">
        <w:rPr>
          <w:lang w:val="bg-BG"/>
        </w:rPr>
        <w:t xml:space="preserve"> Опит за история на град Сливен. Т. III, Второ издание под редакцията на проф. д.и.н. Иван Русев, Изд. „ИК БАРАКА”, София, 2018, с. 7–21.</w:t>
      </w:r>
    </w:p>
    <w:p w:rsidR="00312693" w:rsidRPr="00E94817" w:rsidRDefault="00312693" w:rsidP="0045692A">
      <w:pPr>
        <w:rPr>
          <w:lang w:val="bg-BG"/>
        </w:rPr>
      </w:pPr>
      <w:r w:rsidRPr="00E94817">
        <w:rPr>
          <w:b/>
          <w:lang w:val="bg-BG"/>
        </w:rPr>
        <w:t>14</w:t>
      </w:r>
      <w:r w:rsidR="00022BC9">
        <w:rPr>
          <w:b/>
          <w:lang w:val="bg-BG"/>
        </w:rPr>
        <w:t>8</w:t>
      </w:r>
      <w:r w:rsidRPr="00E94817">
        <w:rPr>
          <w:b/>
          <w:lang w:val="bg-BG"/>
        </w:rPr>
        <w:t>.</w:t>
      </w:r>
      <w:r w:rsidRPr="00E94817">
        <w:rPr>
          <w:lang w:val="bg-BG"/>
        </w:rPr>
        <w:t xml:space="preserve"> Варна през османската епоха (XV–XIX в.) – постижения и перспективи на изследванията. – Известия на Съюза на учените – Варна. Серия Икономически науки, Т. 7, № 3, 2018, с. 5–14.</w:t>
      </w:r>
    </w:p>
    <w:p w:rsidR="00CC072E" w:rsidRPr="00E94817" w:rsidRDefault="00CC072E" w:rsidP="0045692A">
      <w:pPr>
        <w:rPr>
          <w:lang w:val="bg-BG"/>
        </w:rPr>
      </w:pPr>
      <w:r w:rsidRPr="00E94817">
        <w:rPr>
          <w:b/>
          <w:lang w:val="bg-BG"/>
        </w:rPr>
        <w:t>14</w:t>
      </w:r>
      <w:r w:rsidR="00022BC9">
        <w:rPr>
          <w:b/>
          <w:lang w:val="bg-BG"/>
        </w:rPr>
        <w:t>9</w:t>
      </w:r>
      <w:r w:rsidRPr="00E94817">
        <w:rPr>
          <w:b/>
          <w:lang w:val="bg-BG"/>
        </w:rPr>
        <w:t>.</w:t>
      </w:r>
      <w:r w:rsidRPr="00E94817">
        <w:rPr>
          <w:lang w:val="bg-BG"/>
        </w:rPr>
        <w:t xml:space="preserve"> Търговско-правните институти през епохата на Българското възраждане – между традициите и модерността. – Известия на Центъра за стопанско-</w:t>
      </w:r>
      <w:r w:rsidRPr="00E94817">
        <w:rPr>
          <w:lang w:val="bg-BG"/>
        </w:rPr>
        <w:lastRenderedPageBreak/>
        <w:t xml:space="preserve">исторически изследвания. Т. III. </w:t>
      </w:r>
      <w:r w:rsidRPr="00E94817">
        <w:rPr>
          <w:bCs/>
          <w:lang w:val="bg-BG"/>
        </w:rPr>
        <w:t>Институциите и българското стопанско развитие през вековете</w:t>
      </w:r>
      <w:r w:rsidRPr="00E94817">
        <w:rPr>
          <w:lang w:val="bg-BG"/>
        </w:rPr>
        <w:t>. Варна, 2018, с. 9–22.</w:t>
      </w:r>
    </w:p>
    <w:p w:rsidR="00CC072E" w:rsidRPr="00E94817" w:rsidRDefault="00CC072E" w:rsidP="00CC072E">
      <w:pPr>
        <w:rPr>
          <w:lang w:val="bg-BG"/>
        </w:rPr>
      </w:pPr>
      <w:r w:rsidRPr="00E94817">
        <w:rPr>
          <w:b/>
          <w:lang w:val="bg-BG"/>
        </w:rPr>
        <w:t>1</w:t>
      </w:r>
      <w:r w:rsidR="00022BC9">
        <w:rPr>
          <w:b/>
          <w:lang w:val="bg-BG"/>
        </w:rPr>
        <w:t>50</w:t>
      </w:r>
      <w:r w:rsidRPr="00E94817">
        <w:rPr>
          <w:b/>
          <w:lang w:val="bg-BG"/>
        </w:rPr>
        <w:t>.</w:t>
      </w:r>
      <w:r w:rsidRPr="00E94817">
        <w:rPr>
          <w:lang w:val="bg-BG"/>
        </w:rPr>
        <w:t xml:space="preserve"> </w:t>
      </w:r>
      <w:r w:rsidRPr="00E94817">
        <w:rPr>
          <w:bCs/>
          <w:lang w:val="bg-BG"/>
        </w:rPr>
        <w:t xml:space="preserve">Търговската модерност във Видин през Възраждането – прояви, институции, структури. – </w:t>
      </w:r>
      <w:r w:rsidR="00F6681B" w:rsidRPr="00E94817">
        <w:rPr>
          <w:bCs/>
          <w:lang w:val="bg-BG"/>
        </w:rPr>
        <w:t>в: „Изследвания и материали за Видин и региона”</w:t>
      </w:r>
      <w:r w:rsidRPr="00E94817">
        <w:rPr>
          <w:bCs/>
          <w:lang w:val="bg-BG"/>
        </w:rPr>
        <w:t>,</w:t>
      </w:r>
      <w:r w:rsidR="00F6681B" w:rsidRPr="00E94817">
        <w:rPr>
          <w:bCs/>
          <w:lang w:val="bg-BG"/>
        </w:rPr>
        <w:t xml:space="preserve"> Т. III, Съставителство и научна редакция Пламен Митев, Ваня Рачева,</w:t>
      </w:r>
      <w:r w:rsidRPr="00E94817">
        <w:rPr>
          <w:bCs/>
          <w:lang w:val="bg-BG"/>
        </w:rPr>
        <w:t xml:space="preserve"> Университетско издателство</w:t>
      </w:r>
      <w:r w:rsidR="00F6681B" w:rsidRPr="00E94817">
        <w:rPr>
          <w:bCs/>
          <w:lang w:val="bg-BG"/>
        </w:rPr>
        <w:t xml:space="preserve"> „Св. Климент Охридски”, 2018, с. 109–119.</w:t>
      </w:r>
      <w:r w:rsidR="001E4C80" w:rsidRPr="00E94817">
        <w:rPr>
          <w:bCs/>
          <w:lang w:val="bg-BG"/>
        </w:rPr>
        <w:t xml:space="preserve"> (ISBN 978-954-07-3647-1)</w:t>
      </w:r>
    </w:p>
    <w:p w:rsidR="0045692A" w:rsidRPr="00E94817" w:rsidRDefault="0045692A" w:rsidP="006808B2">
      <w:pPr>
        <w:jc w:val="center"/>
        <w:rPr>
          <w:lang w:val="bg-BG"/>
        </w:rPr>
      </w:pPr>
    </w:p>
    <w:p w:rsidR="003A649A" w:rsidRPr="00E94817" w:rsidRDefault="003A649A" w:rsidP="006808B2">
      <w:pPr>
        <w:jc w:val="center"/>
        <w:rPr>
          <w:b/>
          <w:lang w:val="bg-BG"/>
        </w:rPr>
      </w:pPr>
      <w:r w:rsidRPr="00E94817">
        <w:rPr>
          <w:b/>
          <w:lang w:val="bg-BG"/>
        </w:rPr>
        <w:t>2019</w:t>
      </w:r>
    </w:p>
    <w:p w:rsidR="00EA2019" w:rsidRPr="00E94817" w:rsidRDefault="00EA2019" w:rsidP="00086299">
      <w:pPr>
        <w:rPr>
          <w:lang w:val="bg-BG"/>
        </w:rPr>
      </w:pPr>
      <w:r w:rsidRPr="00E94817">
        <w:rPr>
          <w:b/>
          <w:lang w:val="bg-BG"/>
        </w:rPr>
        <w:t>1</w:t>
      </w:r>
      <w:r w:rsidR="00022BC9">
        <w:rPr>
          <w:b/>
          <w:lang w:val="bg-BG"/>
        </w:rPr>
        <w:t>51</w:t>
      </w:r>
      <w:r w:rsidRPr="00E94817">
        <w:rPr>
          <w:b/>
          <w:lang w:val="bg-BG"/>
        </w:rPr>
        <w:t>.</w:t>
      </w:r>
      <w:r w:rsidRPr="00E94817">
        <w:rPr>
          <w:lang w:val="bg-BG"/>
        </w:rPr>
        <w:t xml:space="preserve"> Варненска и Преславска митрополия през Средновековието и османския период. – Варненска и Великопреславска епархия. История и настояще. Варна, 2019, с. 53</w:t>
      </w:r>
      <w:r w:rsidR="007E75B9" w:rsidRPr="00E94817">
        <w:rPr>
          <w:lang w:val="bg-BG"/>
        </w:rPr>
        <w:t>–60.</w:t>
      </w:r>
    </w:p>
    <w:p w:rsidR="00CD7AD6" w:rsidRPr="00E94817" w:rsidRDefault="00CD7AD6" w:rsidP="00CD7AD6">
      <w:pPr>
        <w:rPr>
          <w:lang w:val="bg-BG"/>
        </w:rPr>
      </w:pPr>
      <w:r w:rsidRPr="00E94817">
        <w:rPr>
          <w:b/>
          <w:lang w:val="bg-BG"/>
        </w:rPr>
        <w:t>1</w:t>
      </w:r>
      <w:r w:rsidR="00022BC9">
        <w:rPr>
          <w:b/>
          <w:lang w:val="bg-BG"/>
        </w:rPr>
        <w:t>52</w:t>
      </w:r>
      <w:r w:rsidRPr="00E94817">
        <w:rPr>
          <w:b/>
          <w:lang w:val="bg-BG"/>
        </w:rPr>
        <w:t>.</w:t>
      </w:r>
      <w:r w:rsidRPr="00E94817">
        <w:rPr>
          <w:lang w:val="bg-BG"/>
        </w:rPr>
        <w:t xml:space="preserve"> Криза по време на война? Кримската война (1853–1856) – различната война. – Известия на Центъра за стопанско-исторически изследвания. Т. IV. </w:t>
      </w:r>
      <w:r w:rsidRPr="00E94817">
        <w:rPr>
          <w:bCs/>
          <w:lang w:val="bg-BG"/>
        </w:rPr>
        <w:t>Кризи и стопанско развитие през вековете</w:t>
      </w:r>
      <w:r w:rsidRPr="00E94817">
        <w:rPr>
          <w:lang w:val="bg-BG"/>
        </w:rPr>
        <w:t>. Варна, 2019, с. 52–65.</w:t>
      </w:r>
    </w:p>
    <w:p w:rsidR="00CD7AD6" w:rsidRPr="00E94817" w:rsidRDefault="00CD7AD6" w:rsidP="00086299">
      <w:pPr>
        <w:rPr>
          <w:lang w:val="bg-BG"/>
        </w:rPr>
      </w:pPr>
    </w:p>
    <w:p w:rsidR="003A649A" w:rsidRPr="00E94817" w:rsidRDefault="00F1080E" w:rsidP="006808B2">
      <w:pPr>
        <w:jc w:val="center"/>
        <w:rPr>
          <w:b/>
          <w:lang w:val="bg-BG"/>
        </w:rPr>
      </w:pPr>
      <w:r w:rsidRPr="00E94817">
        <w:rPr>
          <w:b/>
          <w:lang w:val="bg-BG"/>
        </w:rPr>
        <w:t>2020</w:t>
      </w:r>
    </w:p>
    <w:p w:rsidR="00F1080E" w:rsidRPr="00E94817" w:rsidRDefault="00F1080E" w:rsidP="00F1080E">
      <w:pPr>
        <w:rPr>
          <w:bCs/>
          <w:iCs/>
          <w:lang w:val="bg-BG"/>
        </w:rPr>
      </w:pPr>
      <w:r w:rsidRPr="00E94817">
        <w:rPr>
          <w:b/>
          <w:lang w:val="bg-BG"/>
        </w:rPr>
        <w:t>1</w:t>
      </w:r>
      <w:r w:rsidR="00AD3F1E">
        <w:rPr>
          <w:b/>
          <w:lang w:val="bg-BG"/>
        </w:rPr>
        <w:t>53</w:t>
      </w:r>
      <w:r w:rsidRPr="00E94817">
        <w:rPr>
          <w:b/>
          <w:lang w:val="bg-BG"/>
        </w:rPr>
        <w:t>.</w:t>
      </w:r>
      <w:r w:rsidRPr="00E94817">
        <w:rPr>
          <w:lang w:val="bg-BG"/>
        </w:rPr>
        <w:t xml:space="preserve"> Неизвестен план на Търново от 1857 г. – </w:t>
      </w:r>
      <w:r w:rsidRPr="00E94817">
        <w:rPr>
          <w:iCs/>
          <w:lang w:val="bg-BG"/>
        </w:rPr>
        <w:t xml:space="preserve">История, Г. XXVIII, 2020, </w:t>
      </w:r>
      <w:r w:rsidRPr="00E94817">
        <w:rPr>
          <w:bCs/>
          <w:iCs/>
          <w:lang w:val="bg-BG"/>
        </w:rPr>
        <w:t>№ 1, с. 8–22.</w:t>
      </w:r>
      <w:r w:rsidR="00AD3F1E">
        <w:rPr>
          <w:bCs/>
          <w:iCs/>
          <w:lang w:val="bg-BG"/>
        </w:rPr>
        <w:t xml:space="preserve"> (в съавторство с Бернар Лори).</w:t>
      </w:r>
    </w:p>
    <w:p w:rsidR="002B5FBE" w:rsidRPr="00E94817" w:rsidRDefault="002B5FBE" w:rsidP="00F1080E">
      <w:pPr>
        <w:rPr>
          <w:lang w:val="bg-BG"/>
        </w:rPr>
      </w:pPr>
      <w:r w:rsidRPr="00E94817">
        <w:rPr>
          <w:b/>
          <w:bCs/>
          <w:iCs/>
          <w:lang w:val="bg-BG"/>
        </w:rPr>
        <w:t>1</w:t>
      </w:r>
      <w:r w:rsidR="00777BA9" w:rsidRPr="00E94817">
        <w:rPr>
          <w:b/>
          <w:bCs/>
          <w:iCs/>
          <w:lang w:val="bg-BG"/>
        </w:rPr>
        <w:t>5</w:t>
      </w:r>
      <w:r w:rsidR="00AD3F1E">
        <w:rPr>
          <w:b/>
          <w:bCs/>
          <w:iCs/>
          <w:lang w:val="bg-BG"/>
        </w:rPr>
        <w:t>4</w:t>
      </w:r>
      <w:r w:rsidRPr="00E94817">
        <w:rPr>
          <w:b/>
          <w:bCs/>
          <w:iCs/>
          <w:lang w:val="bg-BG"/>
        </w:rPr>
        <w:t>.</w:t>
      </w:r>
      <w:r w:rsidRPr="00E94817">
        <w:rPr>
          <w:bCs/>
          <w:iCs/>
          <w:lang w:val="bg-BG"/>
        </w:rPr>
        <w:t xml:space="preserve"> </w:t>
      </w:r>
      <w:r w:rsidRPr="00E94817">
        <w:rPr>
          <w:lang w:val="bg-BG"/>
        </w:rPr>
        <w:t>За хронологията и някои дискусионни въпроси относно появата и ползването на телеграфа през Кримската война (1853 – 1856 г.). –</w:t>
      </w:r>
      <w:r w:rsidR="00293AE6" w:rsidRPr="00E94817">
        <w:rPr>
          <w:lang w:val="bg-BG"/>
        </w:rPr>
        <w:t xml:space="preserve"> </w:t>
      </w:r>
      <w:r w:rsidRPr="00E94817">
        <w:rPr>
          <w:lang w:val="bg-BG"/>
        </w:rPr>
        <w:t>История и култура на България и българите (IX–XIX в.). Исторически изследвания и археологически приноси в памет на проф. д-р Валентин Плетньов. Acta Musei Varnaensis XIII–2. Гл. ред. проф. д.и.н. Иван Русев, Варна: ОНГЪЛ, 2019, с. 289–310.</w:t>
      </w:r>
    </w:p>
    <w:p w:rsidR="00F07877" w:rsidRPr="00E94817" w:rsidRDefault="00F07877" w:rsidP="00F1080E">
      <w:pPr>
        <w:rPr>
          <w:lang w:val="bg-BG"/>
        </w:rPr>
      </w:pPr>
      <w:r w:rsidRPr="00E94817">
        <w:rPr>
          <w:b/>
          <w:lang w:val="bg-BG"/>
        </w:rPr>
        <w:t>1</w:t>
      </w:r>
      <w:r w:rsidR="00777BA9" w:rsidRPr="00E94817">
        <w:rPr>
          <w:b/>
          <w:lang w:val="bg-BG"/>
        </w:rPr>
        <w:t>5</w:t>
      </w:r>
      <w:r w:rsidR="00AD3F1E">
        <w:rPr>
          <w:b/>
          <w:lang w:val="bg-BG"/>
        </w:rPr>
        <w:t>5</w:t>
      </w:r>
      <w:r w:rsidRPr="00E94817">
        <w:rPr>
          <w:b/>
          <w:lang w:val="bg-BG"/>
        </w:rPr>
        <w:t>.</w:t>
      </w:r>
      <w:r w:rsidRPr="00E94817">
        <w:rPr>
          <w:lang w:val="bg-BG"/>
        </w:rPr>
        <w:t xml:space="preserve"> Приносът на „писмовника“ на Сава Доброплодни в процеса на изграждането на модерната българска търговско-правна култура. – Епохи (Издание на Историческия факултет на ВТУ „Св. св. Кирил и Методий“), Том XXVIII (2020), </w:t>
      </w:r>
      <w:r w:rsidRPr="00E94817">
        <w:rPr>
          <w:bCs/>
          <w:iCs/>
          <w:lang w:val="bg-BG"/>
        </w:rPr>
        <w:t>№ 1, с. 90–95.</w:t>
      </w:r>
    </w:p>
    <w:p w:rsidR="008A22B9" w:rsidRPr="00E94817" w:rsidRDefault="00E91282" w:rsidP="008A22B9">
      <w:pPr>
        <w:rPr>
          <w:bCs/>
          <w:lang w:val="bg-BG"/>
        </w:rPr>
      </w:pPr>
      <w:r w:rsidRPr="00E94817">
        <w:rPr>
          <w:b/>
          <w:lang w:val="bg-BG"/>
        </w:rPr>
        <w:t>15</w:t>
      </w:r>
      <w:r w:rsidR="00AD3F1E">
        <w:rPr>
          <w:b/>
          <w:lang w:val="bg-BG"/>
        </w:rPr>
        <w:t>6</w:t>
      </w:r>
      <w:r w:rsidRPr="00E94817">
        <w:rPr>
          <w:b/>
          <w:lang w:val="bg-BG"/>
        </w:rPr>
        <w:t xml:space="preserve">. </w:t>
      </w:r>
      <w:r w:rsidR="008A22B9" w:rsidRPr="00E94817">
        <w:rPr>
          <w:bCs/>
          <w:lang w:val="bg-BG"/>
        </w:rPr>
        <w:t xml:space="preserve">Varna and the Silk Road. – Proceedings of an International </w:t>
      </w:r>
      <w:r w:rsidR="00227DB2" w:rsidRPr="00E94817">
        <w:rPr>
          <w:bCs/>
          <w:lang w:val="bg-BG"/>
        </w:rPr>
        <w:t>Conference</w:t>
      </w:r>
      <w:r w:rsidR="008A22B9" w:rsidRPr="00E94817">
        <w:rPr>
          <w:bCs/>
          <w:lang w:val="bg-BG"/>
        </w:rPr>
        <w:t>. 3</w:t>
      </w:r>
      <w:r w:rsidR="008A22B9" w:rsidRPr="00E94817">
        <w:rPr>
          <w:bCs/>
          <w:vertAlign w:val="superscript"/>
          <w:lang w:val="bg-BG"/>
        </w:rPr>
        <w:t>rd</w:t>
      </w:r>
      <w:r w:rsidR="008A22B9" w:rsidRPr="00E94817">
        <w:rPr>
          <w:bCs/>
          <w:lang w:val="bg-BG"/>
        </w:rPr>
        <w:t xml:space="preserve"> International Conference Southeast Europe: History, Culture, Politics, and Economy. ‘St. Cyril and St. Methodius’ University of Veliko Tarnovo, June, 19</w:t>
      </w:r>
      <w:r w:rsidR="008A22B9" w:rsidRPr="00E94817">
        <w:rPr>
          <w:bCs/>
          <w:vertAlign w:val="superscript"/>
          <w:lang w:val="bg-BG"/>
        </w:rPr>
        <w:t>th</w:t>
      </w:r>
      <w:r w:rsidR="007A4DCB" w:rsidRPr="00E94817">
        <w:rPr>
          <w:bCs/>
          <w:lang w:val="bg-BG"/>
        </w:rPr>
        <w:t xml:space="preserve"> 2020, vol 3, E-book, 2020, pp. 92</w:t>
      </w:r>
      <w:r w:rsidR="006C2845" w:rsidRPr="00E94817">
        <w:rPr>
          <w:bCs/>
          <w:lang w:val="bg-BG"/>
        </w:rPr>
        <w:t>–</w:t>
      </w:r>
      <w:r w:rsidR="007A4DCB" w:rsidRPr="00E94817">
        <w:rPr>
          <w:bCs/>
          <w:lang w:val="bg-BG"/>
        </w:rPr>
        <w:t>95.</w:t>
      </w:r>
    </w:p>
    <w:p w:rsidR="00F07877" w:rsidRPr="00E94817" w:rsidRDefault="007A4DCB" w:rsidP="004C6A64">
      <w:pPr>
        <w:rPr>
          <w:bCs/>
          <w:lang w:val="bg-BG"/>
        </w:rPr>
      </w:pPr>
      <w:r w:rsidRPr="00E94817">
        <w:rPr>
          <w:b/>
          <w:bCs/>
          <w:lang w:val="bg-BG"/>
        </w:rPr>
        <w:t>15</w:t>
      </w:r>
      <w:r w:rsidR="00AD3F1E">
        <w:rPr>
          <w:b/>
          <w:bCs/>
          <w:lang w:val="bg-BG"/>
        </w:rPr>
        <w:t>7</w:t>
      </w:r>
      <w:r w:rsidRPr="00E94817">
        <w:rPr>
          <w:b/>
          <w:bCs/>
          <w:lang w:val="bg-BG"/>
        </w:rPr>
        <w:t xml:space="preserve">. </w:t>
      </w:r>
      <w:r w:rsidR="004C6A64" w:rsidRPr="00E94817">
        <w:rPr>
          <w:bCs/>
          <w:lang w:val="bg-BG"/>
        </w:rPr>
        <w:t>Предприемачеството през епохата на Българското възраждане</w:t>
      </w:r>
      <w:r w:rsidR="004C6A64" w:rsidRPr="00E94817">
        <w:rPr>
          <w:bCs/>
          <w:i/>
          <w:lang w:val="bg-BG"/>
        </w:rPr>
        <w:t xml:space="preserve"> </w:t>
      </w:r>
      <w:r w:rsidR="004C6A64" w:rsidRPr="00E94817">
        <w:rPr>
          <w:bCs/>
          <w:lang w:val="bg-BG"/>
        </w:rPr>
        <w:t>(XVIII–XIX в.). Някои идеи за обхватно изследване по темата. – Дарителство и предприемачество на Балканите през ХІХ в. по примера на братята Евлоги и Христо Георгиеви. Сборник с материали от международна научна конференция, посветена на 200-годишнината от рождението на Евлоги Георгиев, проведена на 4 октомври 2019 г., СУ „Св. Климент Охридски“. Съставител Пламен Митев, София: Университетско издателство „Св. Климент Охридски“ (ISBN 978-954-07-5038-5), 2020, с. 39–47.</w:t>
      </w:r>
    </w:p>
    <w:p w:rsidR="00227DB2" w:rsidRPr="00E94817" w:rsidRDefault="00227DB2" w:rsidP="00F1080E">
      <w:pPr>
        <w:rPr>
          <w:bCs/>
          <w:lang w:val="bg-BG"/>
        </w:rPr>
      </w:pPr>
      <w:r w:rsidRPr="00E94817">
        <w:rPr>
          <w:b/>
          <w:bCs/>
          <w:lang w:val="bg-BG"/>
        </w:rPr>
        <w:t>15</w:t>
      </w:r>
      <w:r w:rsidR="00AD3F1E">
        <w:rPr>
          <w:b/>
          <w:bCs/>
          <w:lang w:val="bg-BG"/>
        </w:rPr>
        <w:t>8</w:t>
      </w:r>
      <w:r w:rsidRPr="00E94817">
        <w:rPr>
          <w:b/>
          <w:bCs/>
          <w:lang w:val="bg-BG"/>
        </w:rPr>
        <w:t>.</w:t>
      </w:r>
      <w:r w:rsidRPr="00E94817">
        <w:rPr>
          <w:bCs/>
          <w:lang w:val="bg-BG"/>
        </w:rPr>
        <w:t xml:space="preserve"> </w:t>
      </w:r>
      <w:r w:rsidR="004C6A64" w:rsidRPr="00E94817">
        <w:rPr>
          <w:bCs/>
          <w:lang w:val="bg-BG"/>
        </w:rPr>
        <w:t xml:space="preserve">Котел и Старопланинският регион – за традициите и перспективите пред регионалните изследвания. – Котел и Старопланинският регион – икономика, миграции, общество. </w:t>
      </w:r>
      <w:r w:rsidR="00C5709B" w:rsidRPr="00E94817">
        <w:rPr>
          <w:bCs/>
          <w:lang w:val="bg-BG"/>
        </w:rPr>
        <w:t>Главен редактор</w:t>
      </w:r>
      <w:r w:rsidR="004C6A64" w:rsidRPr="00E94817">
        <w:rPr>
          <w:bCs/>
          <w:lang w:val="bg-BG"/>
        </w:rPr>
        <w:t xml:space="preserve"> проф. д.и.н. Иван Русев. София: Университетско издателство „Св. Климент Охридски“ (</w:t>
      </w:r>
      <w:r w:rsidR="00C5709B" w:rsidRPr="00E94817">
        <w:rPr>
          <w:bCs/>
          <w:lang w:val="bg-BG"/>
        </w:rPr>
        <w:t>ISBN 978-954-07-5009-5</w:t>
      </w:r>
      <w:r w:rsidR="004C6A64" w:rsidRPr="00E94817">
        <w:rPr>
          <w:bCs/>
          <w:lang w:val="bg-BG"/>
        </w:rPr>
        <w:t xml:space="preserve">), 2020, с. </w:t>
      </w:r>
      <w:r w:rsidR="00C5709B" w:rsidRPr="00E94817">
        <w:rPr>
          <w:bCs/>
          <w:lang w:val="bg-BG"/>
        </w:rPr>
        <w:t>11–28.</w:t>
      </w:r>
    </w:p>
    <w:p w:rsidR="007C454C" w:rsidRPr="00E94817" w:rsidRDefault="007C454C" w:rsidP="004C6A64">
      <w:pPr>
        <w:rPr>
          <w:bCs/>
          <w:iCs/>
          <w:lang w:val="bg-BG"/>
        </w:rPr>
      </w:pPr>
      <w:r w:rsidRPr="00E94817">
        <w:rPr>
          <w:b/>
          <w:bCs/>
          <w:lang w:val="bg-BG"/>
        </w:rPr>
        <w:t>15</w:t>
      </w:r>
      <w:r w:rsidR="00AD3F1E">
        <w:rPr>
          <w:b/>
          <w:bCs/>
          <w:lang w:val="bg-BG"/>
        </w:rPr>
        <w:t>9</w:t>
      </w:r>
      <w:r w:rsidRPr="00E94817">
        <w:rPr>
          <w:b/>
          <w:bCs/>
          <w:lang w:val="bg-BG"/>
        </w:rPr>
        <w:t xml:space="preserve">. </w:t>
      </w:r>
      <w:r w:rsidRPr="00E94817">
        <w:rPr>
          <w:bCs/>
          <w:iCs/>
          <w:lang w:val="bg-BG"/>
        </w:rPr>
        <w:t xml:space="preserve">Научна конференция на тема „Пазари, общество, власт“. </w:t>
      </w:r>
      <w:r w:rsidRPr="00E94817">
        <w:rPr>
          <w:bCs/>
          <w:lang w:val="bg-BG"/>
        </w:rPr>
        <w:t xml:space="preserve">– </w:t>
      </w:r>
      <w:r w:rsidRPr="00E94817">
        <w:rPr>
          <w:bCs/>
          <w:iCs/>
          <w:lang w:val="bg-BG"/>
        </w:rPr>
        <w:t>История, Г. XXVIII, 2020, № 2.</w:t>
      </w:r>
    </w:p>
    <w:p w:rsidR="00621D37" w:rsidRPr="00E94817" w:rsidRDefault="00621D37" w:rsidP="004C6A64">
      <w:pPr>
        <w:rPr>
          <w:lang w:val="bg-BG"/>
        </w:rPr>
      </w:pPr>
      <w:r w:rsidRPr="00E94817">
        <w:rPr>
          <w:b/>
          <w:bCs/>
          <w:iCs/>
          <w:lang w:val="bg-BG"/>
        </w:rPr>
        <w:t>1</w:t>
      </w:r>
      <w:r w:rsidR="00AD3F1E">
        <w:rPr>
          <w:b/>
          <w:bCs/>
          <w:iCs/>
          <w:lang w:val="bg-BG"/>
        </w:rPr>
        <w:t>60</w:t>
      </w:r>
      <w:r w:rsidRPr="00E94817">
        <w:rPr>
          <w:b/>
          <w:bCs/>
          <w:iCs/>
          <w:lang w:val="bg-BG"/>
        </w:rPr>
        <w:t>.</w:t>
      </w:r>
      <w:r w:rsidRPr="00E94817">
        <w:rPr>
          <w:bCs/>
          <w:iCs/>
          <w:lang w:val="bg-BG"/>
        </w:rPr>
        <w:t xml:space="preserve"> </w:t>
      </w:r>
      <w:r w:rsidR="00A27006" w:rsidRPr="00E94817">
        <w:rPr>
          <w:bCs/>
          <w:lang w:val="bg-BG"/>
        </w:rPr>
        <w:t xml:space="preserve">Национален пазар преди националната държава. Има ли български национален пазар преди Освобождението от 1878 г.? – </w:t>
      </w:r>
      <w:r w:rsidR="00A27006" w:rsidRPr="00E94817">
        <w:rPr>
          <w:lang w:val="bg-BG"/>
        </w:rPr>
        <w:t xml:space="preserve">Известия на Центъра за </w:t>
      </w:r>
      <w:r w:rsidR="00A27006" w:rsidRPr="00E94817">
        <w:rPr>
          <w:lang w:val="bg-BG"/>
        </w:rPr>
        <w:lastRenderedPageBreak/>
        <w:t xml:space="preserve">стопанско-исторически изследвания. Т. V. </w:t>
      </w:r>
      <w:r w:rsidR="00A27006" w:rsidRPr="00E94817">
        <w:rPr>
          <w:bCs/>
          <w:lang w:val="bg-BG"/>
        </w:rPr>
        <w:t>Пазари, общество, власт</w:t>
      </w:r>
      <w:r w:rsidR="00A27006" w:rsidRPr="00E94817">
        <w:rPr>
          <w:lang w:val="bg-BG"/>
        </w:rPr>
        <w:t>. Варна, 2020, с. 68–91.</w:t>
      </w:r>
    </w:p>
    <w:p w:rsidR="00FE57F4" w:rsidRPr="00E94817" w:rsidRDefault="00FE5BF4" w:rsidP="004C6A64">
      <w:pPr>
        <w:rPr>
          <w:lang w:val="bg-BG"/>
        </w:rPr>
      </w:pPr>
      <w:r w:rsidRPr="00FE5BF4">
        <w:rPr>
          <w:b/>
          <w:lang w:val="bg-BG"/>
        </w:rPr>
        <w:t>1</w:t>
      </w:r>
      <w:r w:rsidR="00AD3F1E">
        <w:rPr>
          <w:b/>
          <w:lang w:val="bg-BG"/>
        </w:rPr>
        <w:t>61</w:t>
      </w:r>
      <w:r w:rsidRPr="00FE5BF4">
        <w:rPr>
          <w:b/>
          <w:lang w:val="bg-BG"/>
        </w:rPr>
        <w:t xml:space="preserve">. </w:t>
      </w:r>
      <w:r>
        <w:rPr>
          <w:lang w:val="bg-BG"/>
        </w:rPr>
        <w:t>Спомен за знаменателно събитие в сливенската история и неговата книга паметник. – В. Сб „Той не умира. Сливен на безсмъртните си синове, 1935”. Второ осъвременено издание под редакцията и с уводна статия от проф. д.и.н. Иван Русев. Сливен: РИМ „Д-р Симеон Табаков”, 2020, с. 5–12.</w:t>
      </w:r>
    </w:p>
    <w:p w:rsidR="00F8462C" w:rsidRPr="00E94817" w:rsidRDefault="00F8462C" w:rsidP="004C6A64">
      <w:pPr>
        <w:rPr>
          <w:lang w:val="bg-BG"/>
        </w:rPr>
      </w:pPr>
      <w:r w:rsidRPr="00E94817">
        <w:rPr>
          <w:b/>
          <w:lang w:val="bg-BG"/>
        </w:rPr>
        <w:t>1</w:t>
      </w:r>
      <w:r w:rsidR="00AD3F1E">
        <w:rPr>
          <w:b/>
          <w:lang w:val="bg-BG"/>
        </w:rPr>
        <w:t>62</w:t>
      </w:r>
      <w:r w:rsidRPr="00E94817">
        <w:rPr>
          <w:b/>
          <w:lang w:val="bg-BG"/>
        </w:rPr>
        <w:t>.</w:t>
      </w:r>
      <w:r w:rsidRPr="00E94817">
        <w:rPr>
          <w:lang w:val="bg-BG"/>
        </w:rPr>
        <w:t xml:space="preserve"> </w:t>
      </w:r>
      <w:r w:rsidRPr="00E94817">
        <w:rPr>
          <w:bCs/>
          <w:lang w:val="bg-BG"/>
        </w:rPr>
        <w:t>Академичната автономия – кауза и постижение на Висшето търговско училище – Варна (1920–1945). – Годишник на Икономически университет – Варна. Т. 90 (2019–2020), Варна, 2020, с. 5–60.</w:t>
      </w:r>
    </w:p>
    <w:p w:rsidR="0045692A" w:rsidRPr="00E94817" w:rsidRDefault="0045692A" w:rsidP="006808B2">
      <w:pPr>
        <w:jc w:val="center"/>
        <w:rPr>
          <w:lang w:val="bg-BG"/>
        </w:rPr>
      </w:pPr>
    </w:p>
    <w:p w:rsidR="006808B2" w:rsidRPr="00E94817" w:rsidRDefault="009370CA" w:rsidP="006808B2">
      <w:pPr>
        <w:jc w:val="center"/>
        <w:rPr>
          <w:b/>
          <w:lang w:val="bg-BG"/>
        </w:rPr>
      </w:pPr>
      <w:r w:rsidRPr="00E94817">
        <w:rPr>
          <w:b/>
          <w:lang w:val="bg-BG"/>
        </w:rPr>
        <w:t>2021</w:t>
      </w:r>
    </w:p>
    <w:p w:rsidR="00777BA9" w:rsidRPr="00E94817" w:rsidRDefault="00CC072E" w:rsidP="006808B2">
      <w:pPr>
        <w:rPr>
          <w:bCs/>
          <w:iCs/>
          <w:lang w:val="bg-BG"/>
        </w:rPr>
      </w:pPr>
      <w:r w:rsidRPr="00E94817">
        <w:rPr>
          <w:b/>
          <w:bCs/>
          <w:iCs/>
          <w:lang w:val="bg-BG"/>
        </w:rPr>
        <w:t>1</w:t>
      </w:r>
      <w:r w:rsidR="00AD3F1E">
        <w:rPr>
          <w:b/>
          <w:bCs/>
          <w:iCs/>
          <w:lang w:val="bg-BG"/>
        </w:rPr>
        <w:t>63</w:t>
      </w:r>
      <w:r w:rsidRPr="00E94817">
        <w:rPr>
          <w:b/>
          <w:bCs/>
          <w:iCs/>
          <w:lang w:val="bg-BG"/>
        </w:rPr>
        <w:t xml:space="preserve">. </w:t>
      </w:r>
      <w:r w:rsidR="00AD3F1E">
        <w:rPr>
          <w:bCs/>
          <w:iCs/>
          <w:lang w:val="bg-BG"/>
        </w:rPr>
        <w:t>П</w:t>
      </w:r>
      <w:r w:rsidR="004F78EA" w:rsidRPr="00E94817">
        <w:rPr>
          <w:bCs/>
          <w:iCs/>
          <w:lang w:val="bg-BG"/>
        </w:rPr>
        <w:t xml:space="preserve">оглед към ранната история на българското морско образование посредством нейното документално наследство. (Кожухаров, А. (2021). </w:t>
      </w:r>
      <w:r w:rsidR="004F78EA" w:rsidRPr="00E94817">
        <w:rPr>
          <w:bCs/>
          <w:i/>
          <w:iCs/>
          <w:lang w:val="bg-BG"/>
        </w:rPr>
        <w:t>Личните академични документи на българската морска образователна система (1892–1946)</w:t>
      </w:r>
      <w:r w:rsidR="004F78EA" w:rsidRPr="00E94817">
        <w:rPr>
          <w:bCs/>
          <w:iCs/>
          <w:lang w:val="bg-BG"/>
        </w:rPr>
        <w:t>. Варна: Издателство ВВМУ „Н. Й. Вапцаров“, 2021, 204 стр.). – Стратегии на образователната политика, Г. XXIX, 2021, № 2, с. 213–216.</w:t>
      </w:r>
    </w:p>
    <w:p w:rsidR="00DF3126" w:rsidRPr="00E94817" w:rsidRDefault="004F78EA" w:rsidP="006808B2">
      <w:pPr>
        <w:rPr>
          <w:lang w:val="bg-BG"/>
        </w:rPr>
      </w:pPr>
      <w:r w:rsidRPr="00E94817">
        <w:rPr>
          <w:b/>
          <w:bCs/>
          <w:iCs/>
          <w:lang w:val="bg-BG"/>
        </w:rPr>
        <w:t>1</w:t>
      </w:r>
      <w:r w:rsidR="00FE5BF4">
        <w:rPr>
          <w:b/>
          <w:bCs/>
          <w:iCs/>
          <w:lang w:val="bg-BG"/>
        </w:rPr>
        <w:t>6</w:t>
      </w:r>
      <w:r w:rsidR="00FC3CD9">
        <w:rPr>
          <w:b/>
          <w:bCs/>
          <w:iCs/>
          <w:lang w:val="bg-BG"/>
        </w:rPr>
        <w:t>4</w:t>
      </w:r>
      <w:r w:rsidRPr="00E94817">
        <w:rPr>
          <w:b/>
          <w:bCs/>
          <w:iCs/>
          <w:lang w:val="bg-BG"/>
        </w:rPr>
        <w:t>.</w:t>
      </w:r>
      <w:r w:rsidRPr="00E94817">
        <w:rPr>
          <w:bCs/>
          <w:lang w:val="bg-BG"/>
        </w:rPr>
        <w:t xml:space="preserve"> </w:t>
      </w:r>
      <w:r w:rsidR="00CC072E" w:rsidRPr="00E94817">
        <w:rPr>
          <w:bCs/>
          <w:iCs/>
          <w:lang w:val="bg-BG"/>
        </w:rPr>
        <w:t>„Потребителите“ на модерните търговски и счетоводни знания в българското възрожденско общество. Опит за анализ въз основа на разпространението на две ръководства от 50-те год. на XIX в. –</w:t>
      </w:r>
      <w:r w:rsidRPr="00E94817">
        <w:rPr>
          <w:bCs/>
          <w:iCs/>
          <w:lang w:val="bg-BG"/>
        </w:rPr>
        <w:t xml:space="preserve"> </w:t>
      </w:r>
      <w:r w:rsidR="00B21376" w:rsidRPr="00E94817">
        <w:rPr>
          <w:bCs/>
          <w:iCs/>
          <w:lang w:val="bg-BG"/>
        </w:rPr>
        <w:t xml:space="preserve">От Залмоксис до Кетцалкоатл. Изследвания в чест на 65-годишнината на </w:t>
      </w:r>
      <w:r w:rsidR="007A108F" w:rsidRPr="00E94817">
        <w:rPr>
          <w:bCs/>
          <w:iCs/>
          <w:lang w:val="bg-BG"/>
        </w:rPr>
        <w:t>доц. д-р Стефан Йорданов</w:t>
      </w:r>
      <w:r w:rsidR="00B21376" w:rsidRPr="00E94817">
        <w:rPr>
          <w:bCs/>
          <w:iCs/>
          <w:lang w:val="bg-BG"/>
        </w:rPr>
        <w:t>, Издателство „ИТИ“, Велико Търново, 2020, с. 731–736.</w:t>
      </w:r>
    </w:p>
    <w:p w:rsidR="00EA2DCC" w:rsidRPr="00E94817" w:rsidRDefault="00EC4EE0" w:rsidP="006808B2">
      <w:pPr>
        <w:rPr>
          <w:lang w:val="bg-BG"/>
        </w:rPr>
      </w:pPr>
      <w:r w:rsidRPr="00E94817">
        <w:rPr>
          <w:b/>
          <w:lang w:val="bg-BG"/>
        </w:rPr>
        <w:t>16</w:t>
      </w:r>
      <w:r w:rsidR="00FC3CD9">
        <w:rPr>
          <w:b/>
          <w:lang w:val="bg-BG"/>
        </w:rPr>
        <w:t>5</w:t>
      </w:r>
      <w:r w:rsidRPr="00E94817">
        <w:rPr>
          <w:b/>
          <w:lang w:val="bg-BG"/>
        </w:rPr>
        <w:t xml:space="preserve">. </w:t>
      </w:r>
      <w:r w:rsidR="00952DEE" w:rsidRPr="00E94817">
        <w:rPr>
          <w:bCs/>
          <w:lang w:val="bg-BG"/>
        </w:rPr>
        <w:t xml:space="preserve">Въведение към третото издание на том втори на „Опит за история на град Сливен…”. – В: </w:t>
      </w:r>
      <w:r w:rsidR="00952DEE" w:rsidRPr="00FC3CD9">
        <w:rPr>
          <w:lang w:val="bg-BG"/>
        </w:rPr>
        <w:t>Табаков, С.</w:t>
      </w:r>
      <w:r w:rsidR="00952DEE" w:rsidRPr="00E94817">
        <w:rPr>
          <w:lang w:val="bg-BG"/>
        </w:rPr>
        <w:t xml:space="preserve"> Опит за история на град Сливен. Т. II, Трето издание. Главен редактор и предговор проф. д.и.н. Иван Русев. Редакционна колегия: проф. д.и.н. И. Русев, д-р Г. Ковачев, В. Дечев, Д. Русев, П. Петров, Изд. „ИК БАРАКА”, София, 2021, с. 7–11.</w:t>
      </w:r>
    </w:p>
    <w:p w:rsidR="0007252B" w:rsidRDefault="00C04C69" w:rsidP="006808B2">
      <w:pPr>
        <w:rPr>
          <w:lang w:val="bg-BG"/>
        </w:rPr>
      </w:pPr>
      <w:r>
        <w:rPr>
          <w:b/>
          <w:lang w:val="bg-BG"/>
        </w:rPr>
        <w:t>16</w:t>
      </w:r>
      <w:r w:rsidR="00FC3CD9">
        <w:rPr>
          <w:b/>
          <w:lang w:val="bg-BG"/>
        </w:rPr>
        <w:t>6</w:t>
      </w:r>
      <w:r>
        <w:rPr>
          <w:b/>
          <w:lang w:val="bg-BG"/>
        </w:rPr>
        <w:t xml:space="preserve">. </w:t>
      </w:r>
      <w:r w:rsidRPr="003D0B78">
        <w:t>Varna and the Crimean War</w:t>
      </w:r>
      <w:r>
        <w:t xml:space="preserve">. – in: </w:t>
      </w:r>
      <w:r w:rsidRPr="003D0B78">
        <w:rPr>
          <w:i/>
          <w:iCs/>
        </w:rPr>
        <w:t>The Routledge Handbook of the Crimean War</w:t>
      </w:r>
      <w:r>
        <w:rPr>
          <w:iCs/>
        </w:rPr>
        <w:t xml:space="preserve">. </w:t>
      </w:r>
      <w:r>
        <w:t xml:space="preserve">Edited by Candan Badem. </w:t>
      </w:r>
      <w:r>
        <w:rPr>
          <w:rStyle w:val="meta"/>
        </w:rPr>
        <w:t xml:space="preserve">544 Pages 46 B/W Illustrations. London: </w:t>
      </w:r>
      <w:r w:rsidRPr="004120C6">
        <w:rPr>
          <w:iCs/>
        </w:rPr>
        <w:t>Routledge</w:t>
      </w:r>
      <w:r w:rsidRPr="004120C6">
        <w:rPr>
          <w:rStyle w:val="d-none"/>
        </w:rPr>
        <w:t xml:space="preserve"> </w:t>
      </w:r>
      <w:r>
        <w:rPr>
          <w:rStyle w:val="d-none"/>
        </w:rPr>
        <w:t>(Publisher of</w:t>
      </w:r>
      <w:r>
        <w:t xml:space="preserve"> Humanities, Social Science &amp; STEM Books).</w:t>
      </w:r>
      <w:r>
        <w:rPr>
          <w:rStyle w:val="meta"/>
        </w:rPr>
        <w:t xml:space="preserve"> ISBN 9780367217723</w:t>
      </w:r>
    </w:p>
    <w:p w:rsidR="00C04C69" w:rsidRPr="00C04C69" w:rsidRDefault="00C04C69" w:rsidP="006808B2">
      <w:pPr>
        <w:rPr>
          <w:lang w:val="bg-BG"/>
        </w:rPr>
      </w:pPr>
      <w:r>
        <w:rPr>
          <w:b/>
          <w:lang w:val="bg-BG"/>
        </w:rPr>
        <w:t>16</w:t>
      </w:r>
      <w:r w:rsidR="00FC3CD9">
        <w:rPr>
          <w:b/>
          <w:lang w:val="bg-BG"/>
        </w:rPr>
        <w:t>7</w:t>
      </w:r>
      <w:r w:rsidRPr="00DF0B5B">
        <w:rPr>
          <w:b/>
          <w:lang w:val="en-US"/>
        </w:rPr>
        <w:t xml:space="preserve">. </w:t>
      </w:r>
      <w:r w:rsidRPr="003D0B78">
        <w:t>The Telegraph in the Crimean War</w:t>
      </w:r>
      <w:r>
        <w:t xml:space="preserve">. – in: </w:t>
      </w:r>
      <w:r w:rsidRPr="003D0B78">
        <w:rPr>
          <w:i/>
          <w:iCs/>
        </w:rPr>
        <w:t>The Routledge Handbook of the Crimean War</w:t>
      </w:r>
      <w:r>
        <w:rPr>
          <w:iCs/>
        </w:rPr>
        <w:t xml:space="preserve">. </w:t>
      </w:r>
      <w:r>
        <w:t xml:space="preserve">Edited by Candan Badem. </w:t>
      </w:r>
      <w:r>
        <w:rPr>
          <w:rStyle w:val="meta"/>
        </w:rPr>
        <w:t xml:space="preserve">544 Pages 46 B/W Illustrations. London: </w:t>
      </w:r>
      <w:r w:rsidRPr="004120C6">
        <w:rPr>
          <w:iCs/>
        </w:rPr>
        <w:t>Routledge</w:t>
      </w:r>
      <w:r w:rsidRPr="004120C6">
        <w:rPr>
          <w:rStyle w:val="d-none"/>
        </w:rPr>
        <w:t xml:space="preserve"> </w:t>
      </w:r>
      <w:r>
        <w:rPr>
          <w:rStyle w:val="d-none"/>
        </w:rPr>
        <w:t>(Publisher of</w:t>
      </w:r>
      <w:r>
        <w:t xml:space="preserve"> Humanities, Social Science &amp; STEM Books).</w:t>
      </w:r>
      <w:r>
        <w:rPr>
          <w:rStyle w:val="meta"/>
        </w:rPr>
        <w:t xml:space="preserve"> ISBN 9780367217723</w:t>
      </w:r>
    </w:p>
    <w:p w:rsidR="00C04C69" w:rsidRPr="00C04C69" w:rsidRDefault="00C04C69" w:rsidP="006808B2">
      <w:pPr>
        <w:rPr>
          <w:lang w:val="bg-BG"/>
        </w:rPr>
      </w:pPr>
    </w:p>
    <w:p w:rsidR="0007252B" w:rsidRPr="00E94817" w:rsidRDefault="0007252B" w:rsidP="0007252B">
      <w:pPr>
        <w:rPr>
          <w:lang w:val="bg-BG"/>
        </w:rPr>
      </w:pPr>
    </w:p>
    <w:p w:rsidR="0007252B" w:rsidRPr="00E94817" w:rsidRDefault="0007252B" w:rsidP="0007252B">
      <w:pPr>
        <w:jc w:val="center"/>
        <w:rPr>
          <w:b/>
          <w:i/>
          <w:lang w:val="bg-BG"/>
        </w:rPr>
      </w:pPr>
      <w:r w:rsidRPr="00E94817">
        <w:rPr>
          <w:b/>
          <w:i/>
          <w:lang w:val="bg-BG"/>
        </w:rPr>
        <w:t>УЧЕБНИЦИ</w:t>
      </w:r>
    </w:p>
    <w:p w:rsidR="0007252B" w:rsidRPr="00E94817" w:rsidRDefault="0007252B" w:rsidP="0007252B">
      <w:pPr>
        <w:rPr>
          <w:lang w:val="bg-BG"/>
        </w:rPr>
      </w:pPr>
      <w:r w:rsidRPr="00E94817">
        <w:rPr>
          <w:b/>
          <w:lang w:val="bg-BG"/>
        </w:rPr>
        <w:t xml:space="preserve">1. Русев, И. </w:t>
      </w:r>
      <w:r w:rsidRPr="00E94817">
        <w:rPr>
          <w:lang w:val="bg-BG"/>
        </w:rPr>
        <w:t>Български възрожденски църкви и манастири. Кратък лекционен курс и семинариум. Варна, 2000, 143 стр.</w:t>
      </w:r>
    </w:p>
    <w:p w:rsidR="0007252B" w:rsidRPr="00E94817" w:rsidRDefault="0007252B" w:rsidP="0007252B">
      <w:pPr>
        <w:rPr>
          <w:lang w:val="bg-BG"/>
        </w:rPr>
      </w:pPr>
    </w:p>
    <w:p w:rsidR="0007252B" w:rsidRPr="00E94817" w:rsidRDefault="0007252B" w:rsidP="0007252B">
      <w:pPr>
        <w:rPr>
          <w:lang w:val="bg-BG"/>
        </w:rPr>
      </w:pPr>
      <w:r w:rsidRPr="00E94817">
        <w:rPr>
          <w:b/>
          <w:lang w:val="bg-BG"/>
        </w:rPr>
        <w:t xml:space="preserve">2. Русев, И. </w:t>
      </w:r>
      <w:r w:rsidRPr="00E94817">
        <w:rPr>
          <w:lang w:val="bg-BG"/>
        </w:rPr>
        <w:t xml:space="preserve">Стопанската история в понятия, акценти и илюстрации. Електронен учебник и подбрана библиография. Издателска къща </w:t>
      </w:r>
      <w:r w:rsidRPr="00E94817">
        <w:rPr>
          <w:i/>
          <w:lang w:val="bg-BG"/>
        </w:rPr>
        <w:t>„СТЕНО”</w:t>
      </w:r>
      <w:r w:rsidRPr="00E94817">
        <w:rPr>
          <w:lang w:val="bg-BG"/>
        </w:rPr>
        <w:t xml:space="preserve"> – Варна, 2008, 2010, 2012, 2013, 227 стр. (ISBN 978-954-449-343-1)</w:t>
      </w:r>
    </w:p>
    <w:p w:rsidR="0007252B" w:rsidRPr="00E94817" w:rsidRDefault="0007252B" w:rsidP="0007252B">
      <w:pPr>
        <w:rPr>
          <w:lang w:val="bg-BG"/>
        </w:rPr>
      </w:pPr>
    </w:p>
    <w:p w:rsidR="0007252B" w:rsidRPr="00E94817" w:rsidRDefault="0007252B" w:rsidP="0007252B">
      <w:pPr>
        <w:rPr>
          <w:lang w:val="bg-BG"/>
        </w:rPr>
      </w:pPr>
      <w:r w:rsidRPr="00E94817">
        <w:rPr>
          <w:b/>
          <w:bCs/>
          <w:lang w:val="bg-BG"/>
        </w:rPr>
        <w:t xml:space="preserve">3. Русев, И. </w:t>
      </w:r>
      <w:r w:rsidRPr="00E94817">
        <w:rPr>
          <w:lang w:val="bg-BG"/>
        </w:rPr>
        <w:t xml:space="preserve">Европеистика. Кратък електронен учебник. Издателска къща </w:t>
      </w:r>
      <w:r w:rsidRPr="00E94817">
        <w:rPr>
          <w:i/>
          <w:lang w:val="bg-BG"/>
        </w:rPr>
        <w:t>„СТЕНО”</w:t>
      </w:r>
      <w:r w:rsidRPr="00E94817">
        <w:rPr>
          <w:lang w:val="bg-BG"/>
        </w:rPr>
        <w:t xml:space="preserve"> – Варна, 2010, 2012, 234 стр. (ISBN 978-954-449-717-0)</w:t>
      </w:r>
    </w:p>
    <w:p w:rsidR="0007252B" w:rsidRPr="00E94817" w:rsidRDefault="0007252B" w:rsidP="0007252B">
      <w:pPr>
        <w:rPr>
          <w:lang w:val="bg-BG"/>
        </w:rPr>
      </w:pPr>
    </w:p>
    <w:p w:rsidR="0007252B" w:rsidRPr="00E94817" w:rsidRDefault="0007252B" w:rsidP="0007252B">
      <w:pPr>
        <w:rPr>
          <w:lang w:val="bg-BG"/>
        </w:rPr>
      </w:pPr>
      <w:r w:rsidRPr="00E94817">
        <w:rPr>
          <w:b/>
          <w:bCs/>
          <w:lang w:val="bg-BG"/>
        </w:rPr>
        <w:t xml:space="preserve">4. Тютюнджиев, И., И. Лазаров, Пл. Павлов, И. Русев, М. Палангурски, Ал. Костов. </w:t>
      </w:r>
      <w:r w:rsidRPr="00E94817">
        <w:rPr>
          <w:lang w:val="bg-BG"/>
        </w:rPr>
        <w:t>Стопанска история на България. Издателство „Ровита” – В. Търново, 2011, 204 стр.</w:t>
      </w:r>
    </w:p>
    <w:p w:rsidR="0007252B" w:rsidRPr="00E94817" w:rsidRDefault="0007252B" w:rsidP="0007252B">
      <w:pPr>
        <w:rPr>
          <w:lang w:val="bg-BG"/>
        </w:rPr>
      </w:pPr>
    </w:p>
    <w:p w:rsidR="0007252B" w:rsidRPr="00E94817" w:rsidRDefault="0007252B" w:rsidP="0007252B">
      <w:pPr>
        <w:rPr>
          <w:lang w:val="bg-BG"/>
        </w:rPr>
      </w:pPr>
      <w:r w:rsidRPr="00E94817">
        <w:rPr>
          <w:b/>
          <w:lang w:val="bg-BG"/>
        </w:rPr>
        <w:lastRenderedPageBreak/>
        <w:t xml:space="preserve">5. Русев, И., Т. Парушев, Сн. Любенова. </w:t>
      </w:r>
      <w:r w:rsidRPr="00E94817">
        <w:rPr>
          <w:lang w:val="bg-BG"/>
        </w:rPr>
        <w:t>Примерни тестове за конкурсен изпит по История на България – 2012 г. Изд. „Наука и икономика”. Икономически университет – Варна, 2012, 2013, 202 стр. (ISBN 978-954-21-0628-9)</w:t>
      </w:r>
    </w:p>
    <w:p w:rsidR="0007252B" w:rsidRPr="00E94817" w:rsidRDefault="0007252B" w:rsidP="0007252B">
      <w:pPr>
        <w:rPr>
          <w:lang w:val="bg-BG"/>
        </w:rPr>
      </w:pPr>
    </w:p>
    <w:p w:rsidR="0007252B" w:rsidRPr="00E94817" w:rsidRDefault="0007252B" w:rsidP="0007252B">
      <w:pPr>
        <w:rPr>
          <w:lang w:val="bg-BG"/>
        </w:rPr>
      </w:pPr>
      <w:r w:rsidRPr="00E94817">
        <w:rPr>
          <w:b/>
          <w:lang w:val="bg-BG"/>
        </w:rPr>
        <w:t xml:space="preserve">6. </w:t>
      </w:r>
      <w:r w:rsidRPr="00E94817">
        <w:rPr>
          <w:b/>
          <w:bCs/>
          <w:lang w:val="bg-BG"/>
        </w:rPr>
        <w:t>Русев, И.</w:t>
      </w:r>
      <w:r w:rsidRPr="00E94817">
        <w:rPr>
          <w:bCs/>
          <w:lang w:val="bg-BG"/>
        </w:rPr>
        <w:t xml:space="preserve"> Глобализация. Кратък електронен учебник и библиография. </w:t>
      </w:r>
      <w:r w:rsidRPr="00E94817">
        <w:rPr>
          <w:lang w:val="bg-BG"/>
        </w:rPr>
        <w:t xml:space="preserve">Издателска къща </w:t>
      </w:r>
      <w:r w:rsidRPr="00E94817">
        <w:rPr>
          <w:i/>
          <w:lang w:val="bg-BG"/>
        </w:rPr>
        <w:t>„СТЕНО”</w:t>
      </w:r>
      <w:r w:rsidRPr="00E94817">
        <w:rPr>
          <w:lang w:val="bg-BG"/>
        </w:rPr>
        <w:t xml:space="preserve"> – Варна, 2013, 291 стр. (ISBN 978-954-449-647-0)</w:t>
      </w:r>
    </w:p>
    <w:p w:rsidR="0007252B" w:rsidRPr="00E94817" w:rsidRDefault="0007252B" w:rsidP="0007252B">
      <w:pPr>
        <w:rPr>
          <w:lang w:val="bg-BG"/>
        </w:rPr>
      </w:pPr>
    </w:p>
    <w:p w:rsidR="0007252B" w:rsidRPr="00E94817" w:rsidRDefault="0007252B" w:rsidP="0007252B">
      <w:pPr>
        <w:rPr>
          <w:lang w:val="bg-BG"/>
        </w:rPr>
      </w:pPr>
      <w:r w:rsidRPr="00E94817">
        <w:rPr>
          <w:b/>
          <w:lang w:val="bg-BG"/>
        </w:rPr>
        <w:t xml:space="preserve">7. </w:t>
      </w:r>
      <w:r w:rsidRPr="00E94817">
        <w:rPr>
          <w:b/>
          <w:bCs/>
          <w:lang w:val="bg-BG"/>
        </w:rPr>
        <w:t xml:space="preserve">Русев, И. </w:t>
      </w:r>
      <w:r w:rsidRPr="00E94817">
        <w:rPr>
          <w:bCs/>
          <w:lang w:val="bg-BG"/>
        </w:rPr>
        <w:t>Европейският съюз и информационното общество. Електронен учебник. Изд. „Наука и икономика”. Икономически университет – Варна, 2013, 254 стр. (ISBN 978-954-21-0684-5)</w:t>
      </w:r>
    </w:p>
    <w:p w:rsidR="0007252B" w:rsidRPr="00E94817" w:rsidRDefault="0007252B" w:rsidP="0007252B">
      <w:pPr>
        <w:rPr>
          <w:lang w:val="bg-BG"/>
        </w:rPr>
      </w:pPr>
    </w:p>
    <w:p w:rsidR="0007252B" w:rsidRPr="00E94817" w:rsidRDefault="0007252B" w:rsidP="0007252B">
      <w:pPr>
        <w:rPr>
          <w:bCs/>
          <w:lang w:val="bg-BG"/>
        </w:rPr>
      </w:pPr>
      <w:r w:rsidRPr="00E94817">
        <w:rPr>
          <w:b/>
          <w:lang w:val="bg-BG"/>
        </w:rPr>
        <w:t xml:space="preserve">8. </w:t>
      </w:r>
      <w:r w:rsidRPr="00E94817">
        <w:rPr>
          <w:b/>
          <w:bCs/>
          <w:lang w:val="bg-BG"/>
        </w:rPr>
        <w:t xml:space="preserve">Русев, И. </w:t>
      </w:r>
      <w:r w:rsidRPr="00E94817">
        <w:rPr>
          <w:bCs/>
          <w:lang w:val="bg-BG"/>
        </w:rPr>
        <w:t>История на бизнеса. Електронен учебник. Изд. „Наука и икономика”. Икономически университет – Варна, 2013, 245 стр. (ISBN 978-954-21-0683-8)</w:t>
      </w:r>
    </w:p>
    <w:p w:rsidR="0007252B" w:rsidRPr="00E94817" w:rsidRDefault="0007252B" w:rsidP="0007252B">
      <w:pPr>
        <w:rPr>
          <w:bCs/>
          <w:lang w:val="bg-BG"/>
        </w:rPr>
      </w:pPr>
    </w:p>
    <w:p w:rsidR="0007252B" w:rsidRPr="00E94817" w:rsidRDefault="0007252B" w:rsidP="0007252B">
      <w:pPr>
        <w:rPr>
          <w:lang w:val="bg-BG"/>
        </w:rPr>
      </w:pPr>
      <w:r w:rsidRPr="00E94817">
        <w:rPr>
          <w:b/>
          <w:bCs/>
          <w:lang w:val="bg-BG"/>
        </w:rPr>
        <w:t xml:space="preserve">9. Русев, И. </w:t>
      </w:r>
      <w:r w:rsidRPr="00E94817">
        <w:rPr>
          <w:lang w:val="bg-BG"/>
        </w:rPr>
        <w:t xml:space="preserve">Европеистика. Кратък електронен учебник. Второ допълнено и преработено издание. Издателска къща </w:t>
      </w:r>
      <w:r w:rsidRPr="00E94817">
        <w:rPr>
          <w:i/>
          <w:lang w:val="bg-BG"/>
        </w:rPr>
        <w:t>„СТЕНО”</w:t>
      </w:r>
      <w:r w:rsidRPr="00E94817">
        <w:rPr>
          <w:lang w:val="bg-BG"/>
        </w:rPr>
        <w:t xml:space="preserve"> – Варна, 2014, 234 стр. (ISBN 978-954-449-477-3)</w:t>
      </w:r>
    </w:p>
    <w:p w:rsidR="0007252B" w:rsidRPr="00E94817" w:rsidRDefault="0007252B" w:rsidP="0007252B">
      <w:pPr>
        <w:rPr>
          <w:lang w:val="bg-BG"/>
        </w:rPr>
      </w:pPr>
    </w:p>
    <w:p w:rsidR="0007252B" w:rsidRPr="00E94817" w:rsidRDefault="0007252B" w:rsidP="0007252B">
      <w:pPr>
        <w:rPr>
          <w:lang w:val="bg-BG"/>
        </w:rPr>
      </w:pPr>
      <w:r w:rsidRPr="00E94817">
        <w:rPr>
          <w:b/>
          <w:bCs/>
          <w:lang w:val="bg-BG"/>
        </w:rPr>
        <w:t>10. Русев, И. (съавтор).</w:t>
      </w:r>
      <w:r w:rsidRPr="00E94817">
        <w:rPr>
          <w:bCs/>
          <w:lang w:val="bg-BG"/>
        </w:rPr>
        <w:t xml:space="preserve"> Европейска икономическа интеграция. Учебник. </w:t>
      </w:r>
      <w:r w:rsidRPr="00E94817">
        <w:rPr>
          <w:lang w:val="bg-BG"/>
        </w:rPr>
        <w:t xml:space="preserve">Варна, Изд. „Онгъл“, </w:t>
      </w:r>
      <w:r w:rsidRPr="00E94817">
        <w:rPr>
          <w:bCs/>
          <w:lang w:val="bg-BG"/>
        </w:rPr>
        <w:t xml:space="preserve">2014, </w:t>
      </w:r>
      <w:r w:rsidRPr="00E94817">
        <w:rPr>
          <w:lang w:val="bg-BG"/>
        </w:rPr>
        <w:t>496 стр. Други авт.: Атанас Тодоров Атанасов, Иван Динев Русев, Иван Владимиров Илиев, Веселина Василева Димитрова, Александър Асенов Шиваров, Георги Маринов Георгиев, Петьо Тодоров Бошнков, Валентина Генова Макни</w:t>
      </w:r>
    </w:p>
    <w:p w:rsidR="0007252B" w:rsidRPr="00E94817" w:rsidRDefault="0007252B" w:rsidP="0007252B">
      <w:pPr>
        <w:rPr>
          <w:lang w:val="bg-BG"/>
        </w:rPr>
      </w:pPr>
    </w:p>
    <w:p w:rsidR="0007252B" w:rsidRPr="00E94817" w:rsidRDefault="0007252B" w:rsidP="0007252B">
      <w:pPr>
        <w:rPr>
          <w:bCs/>
          <w:lang w:val="bg-BG"/>
        </w:rPr>
      </w:pPr>
      <w:r w:rsidRPr="00E94817">
        <w:rPr>
          <w:b/>
          <w:lang w:val="bg-BG"/>
        </w:rPr>
        <w:t>11.</w:t>
      </w:r>
      <w:r w:rsidRPr="00E94817">
        <w:rPr>
          <w:lang w:val="bg-BG"/>
        </w:rPr>
        <w:t xml:space="preserve"> </w:t>
      </w:r>
      <w:r w:rsidRPr="00E94817">
        <w:rPr>
          <w:b/>
          <w:bCs/>
          <w:lang w:val="bg-BG"/>
        </w:rPr>
        <w:t xml:space="preserve">Русев, И. </w:t>
      </w:r>
      <w:r w:rsidRPr="00E94817">
        <w:rPr>
          <w:bCs/>
          <w:lang w:val="bg-BG"/>
        </w:rPr>
        <w:t>История на икономиката. Електронен учебник. Изд. „Наука и икономика”. Икономически университет – Варна, 2014, 186 стр. (ISBN 978-954-21-0851-1)</w:t>
      </w:r>
    </w:p>
    <w:p w:rsidR="0007252B" w:rsidRPr="00E94817" w:rsidRDefault="0007252B" w:rsidP="0007252B">
      <w:pPr>
        <w:rPr>
          <w:bCs/>
          <w:lang w:val="bg-BG"/>
        </w:rPr>
      </w:pPr>
    </w:p>
    <w:p w:rsidR="0007252B" w:rsidRPr="00E94817" w:rsidRDefault="0007252B" w:rsidP="0007252B">
      <w:pPr>
        <w:rPr>
          <w:lang w:val="bg-BG"/>
        </w:rPr>
      </w:pPr>
      <w:r w:rsidRPr="00E94817">
        <w:rPr>
          <w:b/>
          <w:lang w:val="bg-BG"/>
        </w:rPr>
        <w:t>12.</w:t>
      </w:r>
      <w:r w:rsidRPr="00E94817">
        <w:rPr>
          <w:lang w:val="bg-BG"/>
        </w:rPr>
        <w:t xml:space="preserve"> </w:t>
      </w:r>
      <w:r w:rsidRPr="00E94817">
        <w:rPr>
          <w:b/>
          <w:bCs/>
          <w:lang w:val="bg-BG"/>
        </w:rPr>
        <w:t xml:space="preserve">Русев, И. </w:t>
      </w:r>
      <w:r w:rsidRPr="00E94817">
        <w:rPr>
          <w:lang w:val="bg-BG"/>
        </w:rPr>
        <w:t>Европеистика. Електронен учебник. Изд. „Наука и икономика”. Икономически университет – Варна, 2016, 216 стр. (ISBN 978-954-21-0889-4)</w:t>
      </w:r>
    </w:p>
    <w:p w:rsidR="0007252B" w:rsidRPr="00E94817" w:rsidRDefault="0007252B" w:rsidP="0007252B">
      <w:pPr>
        <w:rPr>
          <w:lang w:val="bg-BG"/>
        </w:rPr>
      </w:pPr>
    </w:p>
    <w:p w:rsidR="0007252B" w:rsidRPr="00E94817" w:rsidRDefault="0007252B" w:rsidP="0007252B">
      <w:pPr>
        <w:rPr>
          <w:lang w:val="bg-BG"/>
        </w:rPr>
      </w:pPr>
      <w:r w:rsidRPr="00E94817">
        <w:rPr>
          <w:b/>
          <w:lang w:val="bg-BG"/>
        </w:rPr>
        <w:t>13.</w:t>
      </w:r>
      <w:r w:rsidRPr="00E94817">
        <w:rPr>
          <w:lang w:val="bg-BG"/>
        </w:rPr>
        <w:t xml:space="preserve"> </w:t>
      </w:r>
      <w:r w:rsidRPr="00E94817">
        <w:rPr>
          <w:b/>
          <w:bCs/>
          <w:lang w:val="bg-BG"/>
        </w:rPr>
        <w:t xml:space="preserve">Русев, И. </w:t>
      </w:r>
      <w:r w:rsidRPr="00E94817">
        <w:rPr>
          <w:lang w:val="bg-BG"/>
        </w:rPr>
        <w:t>Глобализация. Електронен учебник. Изд. „Наука и икономика”. Икономически университет – Варна, 2016, 265 стр. (ISBN 978-954-21-0888-7)</w:t>
      </w:r>
    </w:p>
    <w:p w:rsidR="0007252B" w:rsidRPr="00E94817" w:rsidRDefault="0007252B" w:rsidP="0007252B">
      <w:pPr>
        <w:rPr>
          <w:lang w:val="bg-BG"/>
        </w:rPr>
      </w:pPr>
    </w:p>
    <w:p w:rsidR="0007252B" w:rsidRPr="00E94817" w:rsidRDefault="0007252B" w:rsidP="0007252B">
      <w:pPr>
        <w:rPr>
          <w:lang w:val="bg-BG"/>
        </w:rPr>
      </w:pPr>
      <w:r w:rsidRPr="00E94817">
        <w:rPr>
          <w:b/>
          <w:lang w:val="bg-BG"/>
        </w:rPr>
        <w:t>14. Русев, И.</w:t>
      </w:r>
      <w:r w:rsidRPr="00E94817">
        <w:rPr>
          <w:lang w:val="bg-BG"/>
        </w:rPr>
        <w:t xml:space="preserve"> Европеистика. Кратък университетски курс. Изд. „ОНГЪЛ“, Варна, 2018, 210 стр. (ISBN 978-619-7373-25-7)</w:t>
      </w:r>
    </w:p>
    <w:p w:rsidR="0007252B" w:rsidRPr="00E94817" w:rsidRDefault="0007252B" w:rsidP="0007252B">
      <w:pPr>
        <w:rPr>
          <w:lang w:val="bg-BG"/>
        </w:rPr>
      </w:pPr>
    </w:p>
    <w:p w:rsidR="0007252B" w:rsidRPr="00E94817" w:rsidRDefault="0007252B" w:rsidP="0007252B">
      <w:pPr>
        <w:rPr>
          <w:lang w:val="bg-BG"/>
        </w:rPr>
      </w:pPr>
      <w:r w:rsidRPr="00E94817">
        <w:rPr>
          <w:b/>
          <w:lang w:val="bg-BG"/>
        </w:rPr>
        <w:t>15.</w:t>
      </w:r>
      <w:r w:rsidRPr="00E94817">
        <w:rPr>
          <w:lang w:val="bg-BG"/>
        </w:rPr>
        <w:t xml:space="preserve"> </w:t>
      </w:r>
      <w:r w:rsidRPr="00E94817">
        <w:rPr>
          <w:b/>
          <w:lang w:val="bg-BG"/>
        </w:rPr>
        <w:t>Палангурски, М., И. Русев, Л. Стоянов, В. Стойчева, Ю. Симеонова.</w:t>
      </w:r>
      <w:r w:rsidRPr="00E94817">
        <w:rPr>
          <w:lang w:val="bg-BG"/>
        </w:rPr>
        <w:t xml:space="preserve"> История и цивилизации за 7 клас. Изд. ИК „РИВА“ АД, София, 2018, 162 стр. (ISBN 978-619-225-071-3)</w:t>
      </w:r>
    </w:p>
    <w:p w:rsidR="0007252B" w:rsidRPr="00E94817" w:rsidRDefault="0007252B" w:rsidP="0007252B">
      <w:pPr>
        <w:rPr>
          <w:lang w:val="bg-BG"/>
        </w:rPr>
      </w:pPr>
    </w:p>
    <w:p w:rsidR="0007252B" w:rsidRPr="00E94817" w:rsidRDefault="0007252B" w:rsidP="0007252B">
      <w:pPr>
        <w:rPr>
          <w:lang w:val="bg-BG"/>
        </w:rPr>
      </w:pPr>
      <w:r w:rsidRPr="00E94817">
        <w:rPr>
          <w:b/>
          <w:lang w:val="bg-BG"/>
        </w:rPr>
        <w:t>16.</w:t>
      </w:r>
      <w:r w:rsidRPr="00E94817">
        <w:rPr>
          <w:lang w:val="bg-BG"/>
        </w:rPr>
        <w:t xml:space="preserve"> </w:t>
      </w:r>
      <w:r w:rsidRPr="00E94817">
        <w:rPr>
          <w:b/>
          <w:lang w:val="bg-BG"/>
        </w:rPr>
        <w:t>Русев, И.</w:t>
      </w:r>
      <w:r w:rsidRPr="00E94817">
        <w:rPr>
          <w:lang w:val="bg-BG"/>
        </w:rPr>
        <w:t xml:space="preserve"> История на икономиката в понятия, акценти и илюстрации. Електронен учебник и подбрана библиография. Издателска къща </w:t>
      </w:r>
      <w:r w:rsidRPr="00E94817">
        <w:rPr>
          <w:i/>
          <w:lang w:val="bg-BG"/>
        </w:rPr>
        <w:t>„СТЕНО”</w:t>
      </w:r>
      <w:r w:rsidRPr="00E94817">
        <w:rPr>
          <w:lang w:val="bg-BG"/>
        </w:rPr>
        <w:t xml:space="preserve"> – Варна, 2018, 227 стр. (ISBN 978-954-449-997-6)</w:t>
      </w:r>
    </w:p>
    <w:p w:rsidR="0007252B" w:rsidRPr="00E94817" w:rsidRDefault="0007252B" w:rsidP="0007252B">
      <w:pPr>
        <w:rPr>
          <w:lang w:val="bg-BG"/>
        </w:rPr>
      </w:pPr>
    </w:p>
    <w:p w:rsidR="0007252B" w:rsidRPr="00E94817" w:rsidRDefault="0007252B" w:rsidP="0007252B">
      <w:pPr>
        <w:rPr>
          <w:lang w:val="bg-BG"/>
        </w:rPr>
      </w:pPr>
      <w:r w:rsidRPr="00E94817">
        <w:rPr>
          <w:b/>
          <w:lang w:val="bg-BG"/>
        </w:rPr>
        <w:t>17. Палангурски, М., И. Лазаров, Кр. Мутафова, И. Русев, Л. Стоянов, В. Стойчева, Ю. Симеонова.</w:t>
      </w:r>
      <w:r w:rsidRPr="00E94817">
        <w:rPr>
          <w:lang w:val="bg-BG"/>
        </w:rPr>
        <w:t xml:space="preserve"> История и цивилизации за 10 клас. Изд. ИК „РИВА“ АД, София, 2019, 284 стр. (ISBN 978-619-225-106-2)</w:t>
      </w:r>
    </w:p>
    <w:p w:rsidR="0007252B" w:rsidRPr="00E94817" w:rsidRDefault="0007252B" w:rsidP="0007252B">
      <w:pPr>
        <w:rPr>
          <w:lang w:val="bg-BG"/>
        </w:rPr>
      </w:pPr>
    </w:p>
    <w:p w:rsidR="0007252B" w:rsidRPr="00E94817" w:rsidRDefault="0007252B" w:rsidP="006808B2">
      <w:pPr>
        <w:rPr>
          <w:lang w:val="bg-BG"/>
        </w:rPr>
      </w:pPr>
    </w:p>
    <w:p w:rsidR="006808B2" w:rsidRPr="00E94817" w:rsidRDefault="006808B2" w:rsidP="006808B2">
      <w:pPr>
        <w:rPr>
          <w:lang w:val="bg-BG"/>
        </w:rPr>
      </w:pPr>
    </w:p>
    <w:p w:rsidR="00C11B6F" w:rsidRPr="00E94817" w:rsidRDefault="00C11B6F" w:rsidP="00C11B6F">
      <w:pPr>
        <w:jc w:val="center"/>
        <w:rPr>
          <w:b/>
          <w:i/>
          <w:lang w:val="bg-BG"/>
        </w:rPr>
      </w:pPr>
      <w:r w:rsidRPr="00E94817">
        <w:rPr>
          <w:b/>
          <w:i/>
          <w:lang w:val="bg-BG"/>
        </w:rPr>
        <w:t>НАУЧНО-ПОПУЛЯРНИ ПУБЛИКАЦИИ</w:t>
      </w:r>
    </w:p>
    <w:p w:rsidR="00E94817" w:rsidRPr="00E94817" w:rsidRDefault="00E94817" w:rsidP="00E94817">
      <w:pPr>
        <w:rPr>
          <w:b/>
          <w:lang w:val="bg-BG"/>
        </w:rPr>
      </w:pPr>
      <w:r w:rsidRPr="00E94817">
        <w:rPr>
          <w:b/>
          <w:lang w:val="bg-BG"/>
        </w:rPr>
        <w:t>1988 год.</w:t>
      </w:r>
    </w:p>
    <w:p w:rsidR="00E94817" w:rsidRPr="00E94817" w:rsidRDefault="00E94817" w:rsidP="00E94817">
      <w:pPr>
        <w:rPr>
          <w:lang w:val="bg-BG"/>
        </w:rPr>
      </w:pPr>
      <w:r w:rsidRPr="00E94817">
        <w:rPr>
          <w:b/>
          <w:lang w:val="bg-BG"/>
        </w:rPr>
        <w:t xml:space="preserve">1. </w:t>
      </w:r>
      <w:r w:rsidRPr="00E94817">
        <w:rPr>
          <w:lang w:val="bg-BG"/>
        </w:rPr>
        <w:t>За точна и обективна интерпретация. Към въпроса за външната периодизация на Великата френската революция. – в-к „Наука и труд“, Великотърновски университет „Св. св. Кирил и Методий”, № 4–5 (321–322), 16.05.1988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1989 год.</w:t>
      </w:r>
    </w:p>
    <w:p w:rsidR="00E94817" w:rsidRPr="00E94817" w:rsidRDefault="00E94817" w:rsidP="00E94817">
      <w:pPr>
        <w:rPr>
          <w:lang w:val="bg-BG"/>
        </w:rPr>
      </w:pPr>
      <w:r w:rsidRPr="00E94817">
        <w:rPr>
          <w:b/>
          <w:lang w:val="bg-BG"/>
        </w:rPr>
        <w:t>2.</w:t>
      </w:r>
      <w:r w:rsidRPr="00E94817">
        <w:rPr>
          <w:lang w:val="bg-BG"/>
        </w:rPr>
        <w:t xml:space="preserve"> Пред двестагодишния юбилей. За някои тенденции в съвременната френска историография на Революцията. – в-к „Наука и труд“, Великотърновски университет „Св. св. Кирил и Методий”, № 6 (330), 30.04.1989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1990 год.</w:t>
      </w:r>
    </w:p>
    <w:p w:rsidR="00E94817" w:rsidRPr="00E94817" w:rsidRDefault="00E94817" w:rsidP="00E94817">
      <w:pPr>
        <w:rPr>
          <w:lang w:val="bg-BG"/>
        </w:rPr>
      </w:pPr>
      <w:r w:rsidRPr="00E94817">
        <w:rPr>
          <w:b/>
          <w:lang w:val="bg-BG"/>
        </w:rPr>
        <w:t>3.</w:t>
      </w:r>
      <w:r w:rsidRPr="00E94817">
        <w:rPr>
          <w:lang w:val="bg-BG"/>
        </w:rPr>
        <w:t xml:space="preserve"> 50 години организирано филателно движение в Сливен. – в-к „Сливенско дело“ № 42 (5019), 5.06.1990 г.</w:t>
      </w:r>
    </w:p>
    <w:p w:rsidR="00E94817" w:rsidRPr="00E94817" w:rsidRDefault="00E94817" w:rsidP="00E94817">
      <w:pPr>
        <w:rPr>
          <w:lang w:val="bg-BG"/>
        </w:rPr>
      </w:pPr>
      <w:r w:rsidRPr="00E94817">
        <w:rPr>
          <w:b/>
          <w:lang w:val="bg-BG"/>
        </w:rPr>
        <w:t xml:space="preserve">4. </w:t>
      </w:r>
      <w:r w:rsidRPr="00E94817">
        <w:rPr>
          <w:lang w:val="bg-BG"/>
        </w:rPr>
        <w:t>Сливен в средата на XIX в. – в-к „Сливенско дело“ № 46 (5023), 19.06.1990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1991 год.</w:t>
      </w:r>
    </w:p>
    <w:p w:rsidR="00E94817" w:rsidRPr="00E94817" w:rsidRDefault="00E94817" w:rsidP="00E94817">
      <w:pPr>
        <w:rPr>
          <w:lang w:val="bg-BG"/>
        </w:rPr>
      </w:pPr>
      <w:r w:rsidRPr="00E94817">
        <w:rPr>
          <w:b/>
          <w:lang w:val="bg-BG"/>
        </w:rPr>
        <w:t xml:space="preserve">5. </w:t>
      </w:r>
      <w:r w:rsidRPr="00E94817">
        <w:rPr>
          <w:lang w:val="bg-BG"/>
        </w:rPr>
        <w:t>Прахът на мъртвите вика, но ние сме глухи. – в-к „Сливенско дело“, № 36 (5112), 12.07.1991 г.</w:t>
      </w:r>
    </w:p>
    <w:p w:rsidR="00E94817" w:rsidRPr="00E94817" w:rsidRDefault="00E94817" w:rsidP="00E94817">
      <w:pPr>
        <w:rPr>
          <w:lang w:val="bg-BG"/>
        </w:rPr>
      </w:pPr>
      <w:r w:rsidRPr="00E94817">
        <w:rPr>
          <w:b/>
          <w:lang w:val="bg-BG"/>
        </w:rPr>
        <w:t>6.</w:t>
      </w:r>
      <w:r w:rsidRPr="00E94817">
        <w:rPr>
          <w:lang w:val="bg-BG"/>
        </w:rPr>
        <w:t xml:space="preserve"> Неизвестна епитафия на Добри Чинтулов. – в-к „Сливенско дело“, № 55 (5131), 22.11.1991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1992 год.</w:t>
      </w:r>
    </w:p>
    <w:p w:rsidR="00E94817" w:rsidRPr="00E94817" w:rsidRDefault="00E94817" w:rsidP="00E94817">
      <w:pPr>
        <w:rPr>
          <w:lang w:val="bg-BG"/>
        </w:rPr>
      </w:pPr>
      <w:r w:rsidRPr="00E94817">
        <w:rPr>
          <w:b/>
          <w:lang w:val="bg-BG"/>
        </w:rPr>
        <w:t xml:space="preserve">7. </w:t>
      </w:r>
      <w:r w:rsidRPr="00E94817">
        <w:rPr>
          <w:lang w:val="bg-BG"/>
        </w:rPr>
        <w:t>Историческата памет не е благосклонна, но той е именит наш съгражданин. 155 години от рождението на Стефан Г. Гидиков. – в-к „Сливенско дело“ № 2 (5138), 7.01.1992 г.</w:t>
      </w:r>
    </w:p>
    <w:p w:rsidR="00E94817" w:rsidRPr="00E94817" w:rsidRDefault="00E94817" w:rsidP="00E94817">
      <w:pPr>
        <w:rPr>
          <w:lang w:val="bg-BG"/>
        </w:rPr>
      </w:pPr>
      <w:r w:rsidRPr="00E94817">
        <w:rPr>
          <w:b/>
          <w:lang w:val="bg-BG"/>
        </w:rPr>
        <w:t xml:space="preserve">8. </w:t>
      </w:r>
      <w:r w:rsidRPr="00E94817">
        <w:rPr>
          <w:lang w:val="bg-BG"/>
        </w:rPr>
        <w:t>Преди 120 години в Сливен. Митинг в защита на българските владици. – в-к „Сливенско дело“ № 6 (5142), 21.01.1992 г.</w:t>
      </w:r>
    </w:p>
    <w:p w:rsidR="00E94817" w:rsidRPr="00E94817" w:rsidRDefault="00E94817" w:rsidP="00E94817">
      <w:pPr>
        <w:rPr>
          <w:lang w:val="bg-BG"/>
        </w:rPr>
      </w:pPr>
      <w:r w:rsidRPr="00E94817">
        <w:rPr>
          <w:b/>
          <w:lang w:val="bg-BG"/>
        </w:rPr>
        <w:t xml:space="preserve">9. </w:t>
      </w:r>
      <w:r w:rsidRPr="00E94817">
        <w:rPr>
          <w:lang w:val="bg-BG"/>
        </w:rPr>
        <w:t>Той искаше да види страната си свободна. 155 години от рождението на Анастас Хаджидобрев. – в-к „Сливенско дело НВ“ № 31 (5167), 21.04.1992 г.</w:t>
      </w:r>
    </w:p>
    <w:p w:rsidR="00E94817" w:rsidRPr="00E94817" w:rsidRDefault="00E94817" w:rsidP="00E94817">
      <w:pPr>
        <w:rPr>
          <w:lang w:val="bg-BG"/>
        </w:rPr>
      </w:pPr>
      <w:r w:rsidRPr="00E94817">
        <w:rPr>
          <w:b/>
          <w:lang w:val="bg-BG"/>
        </w:rPr>
        <w:t xml:space="preserve">10. </w:t>
      </w:r>
      <w:r w:rsidRPr="00E94817">
        <w:rPr>
          <w:lang w:val="bg-BG"/>
        </w:rPr>
        <w:t>Четата на хаджи Димитър и Стефан Караджа през погледа на двама съвременници. 124 година от смъртта на Хаджи Димитър. – в-к „Сливенско дело НВ“ № 58 (5194), 28.07.1992 г.</w:t>
      </w:r>
    </w:p>
    <w:p w:rsidR="00E94817" w:rsidRPr="00E94817" w:rsidRDefault="00E94817" w:rsidP="00E94817">
      <w:pPr>
        <w:rPr>
          <w:lang w:val="bg-BG"/>
        </w:rPr>
      </w:pPr>
      <w:r w:rsidRPr="00E94817">
        <w:rPr>
          <w:b/>
          <w:lang w:val="bg-BG"/>
        </w:rPr>
        <w:t xml:space="preserve">11. </w:t>
      </w:r>
      <w:r w:rsidRPr="00E94817">
        <w:rPr>
          <w:lang w:val="bg-BG"/>
        </w:rPr>
        <w:t>Тюфекчийството – сръчност на ръцете и свобода на духа. – в-к „Сливен днес“ № 5, 13.11.1992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1993 год.</w:t>
      </w:r>
    </w:p>
    <w:p w:rsidR="00E94817" w:rsidRPr="00E94817" w:rsidRDefault="00E94817" w:rsidP="00E94817">
      <w:pPr>
        <w:rPr>
          <w:lang w:val="bg-BG"/>
        </w:rPr>
      </w:pPr>
      <w:r w:rsidRPr="00E94817">
        <w:rPr>
          <w:b/>
          <w:lang w:val="bg-BG"/>
        </w:rPr>
        <w:t xml:space="preserve">12. </w:t>
      </w:r>
      <w:r w:rsidRPr="00E94817">
        <w:rPr>
          <w:lang w:val="bg-BG"/>
        </w:rPr>
        <w:t>115 години от освобождението на Сливен. – в-к „Сливен днес“ № 4 (22), 15.01.1993 г.</w:t>
      </w:r>
    </w:p>
    <w:p w:rsidR="00E94817" w:rsidRPr="00E94817" w:rsidRDefault="00E94817" w:rsidP="00E94817">
      <w:pPr>
        <w:rPr>
          <w:lang w:val="bg-BG"/>
        </w:rPr>
      </w:pPr>
      <w:r w:rsidRPr="00E94817">
        <w:rPr>
          <w:b/>
          <w:lang w:val="bg-BG"/>
        </w:rPr>
        <w:t xml:space="preserve">13. </w:t>
      </w:r>
      <w:r w:rsidRPr="00E94817">
        <w:rPr>
          <w:lang w:val="bg-BG"/>
        </w:rPr>
        <w:t>Уроците от прежния ни опит.</w:t>
      </w:r>
      <w:r w:rsidRPr="00E94817">
        <w:rPr>
          <w:b/>
          <w:lang w:val="bg-BG"/>
        </w:rPr>
        <w:t xml:space="preserve"> </w:t>
      </w:r>
      <w:r w:rsidRPr="00E94817">
        <w:rPr>
          <w:lang w:val="bg-BG"/>
        </w:rPr>
        <w:t>Минало или настояще? – в-к „Сливен днес“ № 9 (27), 2.02.1993 г.</w:t>
      </w:r>
    </w:p>
    <w:p w:rsidR="00E94817" w:rsidRPr="00E94817" w:rsidRDefault="00E94817" w:rsidP="00E94817">
      <w:pPr>
        <w:rPr>
          <w:lang w:val="bg-BG"/>
        </w:rPr>
      </w:pPr>
      <w:r w:rsidRPr="00E94817">
        <w:rPr>
          <w:b/>
          <w:lang w:val="bg-BG"/>
        </w:rPr>
        <w:t xml:space="preserve">14. </w:t>
      </w:r>
      <w:r w:rsidRPr="00E94817">
        <w:rPr>
          <w:lang w:val="bg-BG"/>
        </w:rPr>
        <w:t>Априлското въстание от 1876 година и Сливен. – в-к „Сливен днес“ № 31 (49), 20.04.1993 г.</w:t>
      </w:r>
    </w:p>
    <w:p w:rsidR="00E94817" w:rsidRPr="00E94817" w:rsidRDefault="00E94817" w:rsidP="00E94817">
      <w:pPr>
        <w:rPr>
          <w:lang w:val="bg-BG"/>
        </w:rPr>
      </w:pPr>
      <w:r w:rsidRPr="00E94817">
        <w:rPr>
          <w:b/>
          <w:lang w:val="bg-BG"/>
        </w:rPr>
        <w:t xml:space="preserve">15. </w:t>
      </w:r>
      <w:r w:rsidRPr="00E94817">
        <w:rPr>
          <w:lang w:val="bg-BG"/>
        </w:rPr>
        <w:t>„Възрожденско оръжие“ в залите на Исторически музей – Сливен. – в-к „Сливен днес“ № 85 (103), 26.10.1993 г.</w:t>
      </w:r>
    </w:p>
    <w:p w:rsidR="00E94817" w:rsidRPr="00E94817" w:rsidRDefault="00E94817" w:rsidP="00E94817">
      <w:pPr>
        <w:rPr>
          <w:lang w:val="bg-BG"/>
        </w:rPr>
      </w:pPr>
      <w:r w:rsidRPr="00E94817">
        <w:rPr>
          <w:b/>
          <w:lang w:val="bg-BG"/>
        </w:rPr>
        <w:t xml:space="preserve">16. </w:t>
      </w:r>
      <w:r w:rsidRPr="00E94817">
        <w:rPr>
          <w:lang w:val="bg-BG"/>
        </w:rPr>
        <w:t>Сливенското тюфекчийство през Възраждането. – в-к „Сливен днес“ № 86 (104), 29.10.1993 г.</w:t>
      </w:r>
    </w:p>
    <w:p w:rsidR="00E94817" w:rsidRPr="00E94817" w:rsidRDefault="00E94817" w:rsidP="00E94817">
      <w:pPr>
        <w:rPr>
          <w:lang w:val="bg-BG"/>
        </w:rPr>
      </w:pPr>
      <w:r w:rsidRPr="00E94817">
        <w:rPr>
          <w:b/>
          <w:lang w:val="bg-BG"/>
        </w:rPr>
        <w:lastRenderedPageBreak/>
        <w:t xml:space="preserve">17. </w:t>
      </w:r>
      <w:r w:rsidRPr="00E94817">
        <w:rPr>
          <w:lang w:val="bg-BG"/>
        </w:rPr>
        <w:t>Сливенската винтонарезна пушка (шишане „ислимие“). в-к „Сливен днес“ № 87 (105), 2.11.1993 г.</w:t>
      </w:r>
    </w:p>
    <w:p w:rsidR="00E94817" w:rsidRPr="00E94817" w:rsidRDefault="00E94817" w:rsidP="00E94817">
      <w:pPr>
        <w:rPr>
          <w:lang w:val="bg-BG"/>
        </w:rPr>
      </w:pPr>
      <w:r w:rsidRPr="00E94817">
        <w:rPr>
          <w:b/>
          <w:lang w:val="bg-BG"/>
        </w:rPr>
        <w:t xml:space="preserve">18. </w:t>
      </w:r>
      <w:r w:rsidRPr="00E94817">
        <w:rPr>
          <w:lang w:val="bg-BG"/>
        </w:rPr>
        <w:t>Залата с националните светини. – в-к „Сливен днес“ № 88 (106), 5.11.1993 г.</w:t>
      </w:r>
    </w:p>
    <w:p w:rsidR="00E94817" w:rsidRPr="00E94817" w:rsidRDefault="00E94817" w:rsidP="00E94817">
      <w:pPr>
        <w:rPr>
          <w:lang w:val="bg-BG"/>
        </w:rPr>
      </w:pPr>
      <w:r w:rsidRPr="00E94817">
        <w:rPr>
          <w:b/>
          <w:lang w:val="bg-BG"/>
        </w:rPr>
        <w:t xml:space="preserve">19. </w:t>
      </w:r>
      <w:r w:rsidRPr="00E94817">
        <w:rPr>
          <w:lang w:val="bg-BG"/>
        </w:rPr>
        <w:t>Знамето на четата на Филип Тотю от 1867 г. – в-к „Сливен днес“ № 89 (107), 9.11.1993 г.</w:t>
      </w:r>
    </w:p>
    <w:p w:rsidR="00E94817" w:rsidRPr="00E94817" w:rsidRDefault="00E94817" w:rsidP="00E94817">
      <w:pPr>
        <w:rPr>
          <w:lang w:val="bg-BG"/>
        </w:rPr>
      </w:pPr>
      <w:r w:rsidRPr="00E94817">
        <w:rPr>
          <w:b/>
          <w:lang w:val="bg-BG"/>
        </w:rPr>
        <w:t xml:space="preserve">20. </w:t>
      </w:r>
      <w:r w:rsidRPr="00E94817">
        <w:rPr>
          <w:lang w:val="bg-BG"/>
        </w:rPr>
        <w:t>Сабята-револвер на Хаджи Димитър. – в-к „Сливен днес“ № 90 (108), 12.11.1993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1994 год.</w:t>
      </w:r>
    </w:p>
    <w:p w:rsidR="00E94817" w:rsidRPr="00E94817" w:rsidRDefault="00E94817" w:rsidP="00E94817">
      <w:pPr>
        <w:rPr>
          <w:lang w:val="bg-BG"/>
        </w:rPr>
      </w:pPr>
      <w:r w:rsidRPr="00E94817">
        <w:rPr>
          <w:b/>
          <w:lang w:val="bg-BG"/>
        </w:rPr>
        <w:t xml:space="preserve">21. </w:t>
      </w:r>
      <w:r w:rsidRPr="00E94817">
        <w:rPr>
          <w:lang w:val="bg-BG"/>
        </w:rPr>
        <w:t>През епохата на Възраждането: възход и падение на Сливенския панаир. – в-к „Сливен днес“ № 82 (204), 25.10.1994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1996 год.</w:t>
      </w:r>
    </w:p>
    <w:p w:rsidR="00E94817" w:rsidRPr="00E94817" w:rsidRDefault="00E94817" w:rsidP="00E94817">
      <w:pPr>
        <w:rPr>
          <w:lang w:val="bg-BG"/>
        </w:rPr>
      </w:pPr>
      <w:r w:rsidRPr="00E94817">
        <w:rPr>
          <w:b/>
          <w:lang w:val="bg-BG"/>
        </w:rPr>
        <w:t xml:space="preserve">22. </w:t>
      </w:r>
      <w:r w:rsidRPr="00E94817">
        <w:rPr>
          <w:lang w:val="bg-BG"/>
        </w:rPr>
        <w:t>Възрожденските производствено-търговски структури в Сливенско-Котелския район. – в-к „Сливенско дело НВ“ № 61 (372), 2.08.1996 г.; в-к „Сливенско дело НВ“ № 62 (373), 6.08.1996 г.</w:t>
      </w:r>
    </w:p>
    <w:p w:rsidR="00E94817" w:rsidRPr="00E94817" w:rsidRDefault="00E94817" w:rsidP="00E94817">
      <w:pPr>
        <w:rPr>
          <w:lang w:val="bg-BG"/>
        </w:rPr>
      </w:pPr>
      <w:r w:rsidRPr="00E94817">
        <w:rPr>
          <w:b/>
          <w:lang w:val="bg-BG"/>
        </w:rPr>
        <w:t xml:space="preserve">23. </w:t>
      </w:r>
      <w:r w:rsidRPr="00E94817">
        <w:rPr>
          <w:lang w:val="bg-BG"/>
        </w:rPr>
        <w:t>Библиотеката на хаджи Киро Маринов, бащата на д-р Симеон Табаков. – в-к „Седмица“, № 139, 12–18.09.1996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1998 год.</w:t>
      </w:r>
    </w:p>
    <w:p w:rsidR="00E94817" w:rsidRPr="00E94817" w:rsidRDefault="00E94817" w:rsidP="00E94817">
      <w:pPr>
        <w:rPr>
          <w:lang w:val="bg-BG"/>
        </w:rPr>
      </w:pPr>
      <w:r w:rsidRPr="00E94817">
        <w:rPr>
          <w:b/>
          <w:lang w:val="bg-BG"/>
        </w:rPr>
        <w:t xml:space="preserve">24. </w:t>
      </w:r>
      <w:r w:rsidRPr="00E94817">
        <w:rPr>
          <w:lang w:val="bg-BG"/>
        </w:rPr>
        <w:t>За ролята на историческите извори в проучването на възрожденското минало на Сливен. – в-к „120 години музейно дело в Сливен 1878–1998 г.“. Издава Организационен комитет, ИК „Жажда“, Сливен, 1998 г.</w:t>
      </w:r>
    </w:p>
    <w:p w:rsidR="00E94817" w:rsidRPr="00E94817" w:rsidRDefault="00E94817" w:rsidP="00E94817">
      <w:pPr>
        <w:rPr>
          <w:lang w:val="bg-BG"/>
        </w:rPr>
      </w:pPr>
      <w:r w:rsidRPr="00E94817">
        <w:rPr>
          <w:b/>
          <w:lang w:val="bg-BG"/>
        </w:rPr>
        <w:t xml:space="preserve">25. </w:t>
      </w:r>
      <w:r w:rsidRPr="00E94817">
        <w:rPr>
          <w:lang w:val="bg-BG"/>
        </w:rPr>
        <w:t>Из възрожденското минало на Сливен. – в-к „Литературен форум“, № 24, 23–29.06.1998 г.</w:t>
      </w:r>
    </w:p>
    <w:p w:rsidR="00E94817" w:rsidRPr="00E94817" w:rsidRDefault="00E94817" w:rsidP="00E94817">
      <w:pPr>
        <w:rPr>
          <w:lang w:val="bg-BG"/>
        </w:rPr>
      </w:pPr>
      <w:r w:rsidRPr="00E94817">
        <w:rPr>
          <w:b/>
          <w:lang w:val="bg-BG"/>
        </w:rPr>
        <w:t xml:space="preserve">26. </w:t>
      </w:r>
      <w:r w:rsidRPr="00E94817">
        <w:rPr>
          <w:lang w:val="bg-BG"/>
        </w:rPr>
        <w:t>Възрожденски корен имат сливенските родове. – в-к „Сливен”. Издание на „Мати Болгария”, посветено на Деня на будителите. № 1, 21.09.1998 г., с. 2.</w:t>
      </w:r>
    </w:p>
    <w:p w:rsidR="00E94817" w:rsidRPr="00E94817" w:rsidRDefault="00E94817" w:rsidP="00E94817">
      <w:pPr>
        <w:rPr>
          <w:lang w:val="bg-BG"/>
        </w:rPr>
      </w:pPr>
    </w:p>
    <w:p w:rsidR="00E94817" w:rsidRPr="00E94817" w:rsidRDefault="00E94817" w:rsidP="00E94817">
      <w:pPr>
        <w:rPr>
          <w:b/>
          <w:lang w:val="bg-BG"/>
        </w:rPr>
      </w:pPr>
      <w:r w:rsidRPr="00E94817">
        <w:rPr>
          <w:b/>
          <w:lang w:val="bg-BG"/>
        </w:rPr>
        <w:t>1999 год.</w:t>
      </w:r>
    </w:p>
    <w:p w:rsidR="00E94817" w:rsidRPr="00E94817" w:rsidRDefault="00E94817" w:rsidP="00E94817">
      <w:pPr>
        <w:rPr>
          <w:lang w:val="bg-BG"/>
        </w:rPr>
      </w:pPr>
      <w:r w:rsidRPr="00E94817">
        <w:rPr>
          <w:b/>
          <w:lang w:val="bg-BG"/>
        </w:rPr>
        <w:t xml:space="preserve">27. </w:t>
      </w:r>
      <w:r w:rsidRPr="00E94817">
        <w:rPr>
          <w:lang w:val="bg-BG"/>
        </w:rPr>
        <w:t>Със Сливен не съм скъсал и няма да скъсам, сега наградата ме задължава още повече. Интервю с д-р Иван Русев, носител на наградата на името на д-р Иван Селимински. – в-к „ЛИК“, № 6, 8–21.11.1999 г., с. 1, 4.</w:t>
      </w:r>
    </w:p>
    <w:p w:rsidR="00E94817" w:rsidRPr="00E94817" w:rsidRDefault="00E94817" w:rsidP="00E94817">
      <w:pPr>
        <w:rPr>
          <w:lang w:val="bg-BG"/>
        </w:rPr>
      </w:pPr>
      <w:r w:rsidRPr="00E94817">
        <w:rPr>
          <w:b/>
          <w:lang w:val="bg-BG"/>
        </w:rPr>
        <w:t xml:space="preserve">28. </w:t>
      </w:r>
      <w:r w:rsidRPr="00E94817">
        <w:rPr>
          <w:lang w:val="bg-BG"/>
        </w:rPr>
        <w:t>Тазгодишният носител на наградата „Д-р Иван Селимински“ и с награда на Съюза на учените. Интервю на Йорданка Раданчева с д-р Иван Русев. – в-к „Сливенско дело НВ“ № 44 (562), 2.11.1999 г.</w:t>
      </w:r>
    </w:p>
    <w:p w:rsidR="00E94817" w:rsidRPr="00E94817" w:rsidRDefault="00E94817" w:rsidP="00E94817">
      <w:pPr>
        <w:rPr>
          <w:lang w:val="bg-BG"/>
        </w:rPr>
      </w:pPr>
      <w:r w:rsidRPr="00E94817">
        <w:rPr>
          <w:b/>
          <w:lang w:val="bg-BG"/>
        </w:rPr>
        <w:t xml:space="preserve">29. </w:t>
      </w:r>
      <w:r w:rsidRPr="00E94817">
        <w:rPr>
          <w:lang w:val="bg-BG"/>
        </w:rPr>
        <w:t>Сливенският историк Васил Дечев на 70 години. Безспорни заслуги за науката са неговите изследвания за възрожденското минало на Сливен. – в-к „Сливен днес“ № 93 (634), 7.12.1999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2001 год.</w:t>
      </w:r>
    </w:p>
    <w:p w:rsidR="00E94817" w:rsidRPr="00E94817" w:rsidRDefault="00E94817" w:rsidP="00E94817">
      <w:pPr>
        <w:rPr>
          <w:lang w:val="bg-BG"/>
        </w:rPr>
      </w:pPr>
      <w:r w:rsidRPr="00E94817">
        <w:rPr>
          <w:b/>
          <w:lang w:val="bg-BG"/>
        </w:rPr>
        <w:t xml:space="preserve">30. </w:t>
      </w:r>
      <w:r w:rsidRPr="00E94817">
        <w:rPr>
          <w:lang w:val="bg-BG"/>
        </w:rPr>
        <w:t>Поглед към най-ранната история на храм „Св. Димитър“. – в-к „170 години Катедрален храм „Св. Димитър“ в Сливен“, брой единствен, 2001 г., с. 4.</w:t>
      </w:r>
    </w:p>
    <w:p w:rsidR="00E94817" w:rsidRPr="00E94817" w:rsidRDefault="00E94817" w:rsidP="00E94817">
      <w:pPr>
        <w:rPr>
          <w:lang w:val="bg-BG"/>
        </w:rPr>
      </w:pPr>
      <w:r w:rsidRPr="00E94817">
        <w:rPr>
          <w:b/>
          <w:lang w:val="bg-BG"/>
        </w:rPr>
        <w:t xml:space="preserve">31. </w:t>
      </w:r>
      <w:r w:rsidRPr="00E94817">
        <w:rPr>
          <w:lang w:val="bg-BG"/>
        </w:rPr>
        <w:t>Сливенският възрожденец Русчо В. Миркович и неговото семейство родило някои от „строителите на Съвременна България”. – в-к „Сливен”. Издание на „Мати Болгария”, посветено на Деня на будителите. № 4, 1.11.2001 г., с. 6.</w:t>
      </w:r>
    </w:p>
    <w:p w:rsidR="00E94817" w:rsidRPr="00E94817" w:rsidRDefault="00E94817" w:rsidP="00E94817">
      <w:pPr>
        <w:rPr>
          <w:lang w:val="bg-BG"/>
        </w:rPr>
      </w:pPr>
    </w:p>
    <w:p w:rsidR="00E94817" w:rsidRPr="00E94817" w:rsidRDefault="00E94817" w:rsidP="00E94817">
      <w:pPr>
        <w:rPr>
          <w:b/>
          <w:lang w:val="bg-BG"/>
        </w:rPr>
      </w:pPr>
      <w:r w:rsidRPr="00E94817">
        <w:rPr>
          <w:b/>
          <w:lang w:val="bg-BG"/>
        </w:rPr>
        <w:t>2002 год.</w:t>
      </w:r>
    </w:p>
    <w:p w:rsidR="00E94817" w:rsidRPr="00E94817" w:rsidRDefault="00E94817" w:rsidP="00E94817">
      <w:pPr>
        <w:rPr>
          <w:lang w:val="bg-BG"/>
        </w:rPr>
      </w:pPr>
      <w:r w:rsidRPr="00E94817">
        <w:rPr>
          <w:b/>
          <w:lang w:val="bg-BG"/>
        </w:rPr>
        <w:t xml:space="preserve">32. </w:t>
      </w:r>
      <w:r w:rsidRPr="00E94817">
        <w:rPr>
          <w:lang w:val="bg-BG"/>
        </w:rPr>
        <w:t xml:space="preserve">Създайте си сами условия за просперитет, препоръчва доц. д-р Иван Русев, носител на Първа награда за научно ръководство във Втория национален исторически конкурс на фондация „Ценности”. Интервю на Заря Калева. – в-к </w:t>
      </w:r>
      <w:r w:rsidRPr="00E94817">
        <w:rPr>
          <w:lang w:val="bg-BG"/>
        </w:rPr>
        <w:lastRenderedPageBreak/>
        <w:t>„Аз Буки”. Национален седмичник за образование и наука. № 26, 26.06. – 2.07.2002 г., с. 4.</w:t>
      </w:r>
    </w:p>
    <w:p w:rsidR="00E94817" w:rsidRPr="00E94817" w:rsidRDefault="00E94817" w:rsidP="00E94817">
      <w:pPr>
        <w:rPr>
          <w:lang w:val="bg-BG"/>
        </w:rPr>
      </w:pPr>
      <w:r w:rsidRPr="00E94817">
        <w:rPr>
          <w:b/>
          <w:lang w:val="bg-BG"/>
        </w:rPr>
        <w:t xml:space="preserve">33. </w:t>
      </w:r>
      <w:r w:rsidRPr="00E94817">
        <w:rPr>
          <w:lang w:val="bg-BG"/>
        </w:rPr>
        <w:t>Акционерните дружества през Възраждането. – в-к „Сливен”. Издание на „Мати Болгария”, посветено на Деня на будителите. № 5, 22.09.2002 г., с. 17.</w:t>
      </w:r>
    </w:p>
    <w:p w:rsidR="00E94817" w:rsidRPr="00E94817" w:rsidRDefault="00E94817" w:rsidP="00E94817">
      <w:pPr>
        <w:rPr>
          <w:lang w:val="bg-BG"/>
        </w:rPr>
      </w:pPr>
    </w:p>
    <w:p w:rsidR="00E94817" w:rsidRPr="00E94817" w:rsidRDefault="00E94817" w:rsidP="00E94817">
      <w:pPr>
        <w:rPr>
          <w:b/>
          <w:lang w:val="bg-BG"/>
        </w:rPr>
      </w:pPr>
      <w:r w:rsidRPr="00E94817">
        <w:rPr>
          <w:b/>
          <w:lang w:val="bg-BG"/>
        </w:rPr>
        <w:t>2003 год.</w:t>
      </w:r>
    </w:p>
    <w:p w:rsidR="00E94817" w:rsidRPr="00E94817" w:rsidRDefault="00E94817" w:rsidP="00E94817">
      <w:pPr>
        <w:rPr>
          <w:lang w:val="bg-BG"/>
        </w:rPr>
      </w:pPr>
      <w:r w:rsidRPr="00E94817">
        <w:rPr>
          <w:b/>
          <w:lang w:val="bg-BG"/>
        </w:rPr>
        <w:t xml:space="preserve">34. </w:t>
      </w:r>
      <w:r w:rsidRPr="00E94817">
        <w:rPr>
          <w:lang w:val="bg-BG"/>
        </w:rPr>
        <w:t>Да твориш сам история. За сливенското участие в първите две издания на Националния исторически конкурс. – в-к „125 години Природо-математическа гимназия „Добри Чинтулов“ – Сливен“, № 3, септември 2003 г., с. 1–2.</w:t>
      </w:r>
    </w:p>
    <w:p w:rsidR="00E94817" w:rsidRPr="00E94817" w:rsidRDefault="00E94817" w:rsidP="00E94817">
      <w:pPr>
        <w:rPr>
          <w:lang w:val="bg-BG"/>
        </w:rPr>
      </w:pPr>
    </w:p>
    <w:p w:rsidR="00E94817" w:rsidRPr="00E94817" w:rsidRDefault="00E94817" w:rsidP="00E94817">
      <w:pPr>
        <w:rPr>
          <w:b/>
          <w:lang w:val="bg-BG"/>
        </w:rPr>
      </w:pPr>
      <w:r w:rsidRPr="00E94817">
        <w:rPr>
          <w:b/>
          <w:lang w:val="bg-BG"/>
        </w:rPr>
        <w:t>2004 год.</w:t>
      </w:r>
    </w:p>
    <w:p w:rsidR="00E94817" w:rsidRPr="00E94817" w:rsidRDefault="00E94817" w:rsidP="00E94817">
      <w:pPr>
        <w:rPr>
          <w:lang w:val="bg-BG"/>
        </w:rPr>
      </w:pPr>
      <w:r w:rsidRPr="00E94817">
        <w:rPr>
          <w:b/>
          <w:lang w:val="bg-BG"/>
        </w:rPr>
        <w:t xml:space="preserve">35. </w:t>
      </w:r>
      <w:r w:rsidRPr="00E94817">
        <w:rPr>
          <w:lang w:val="bg-BG"/>
        </w:rPr>
        <w:t>Интервю с доц. д-р Иван Русев, директор на Програма „История и европеистика” във ВСУ „Черноризец Храбър” за Програмата, за нейните специалности и за научните и образователните прояви на преподавателите и студентите от Програмата. – в-к „Автограф”, № 22, 16.04.2004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2005 год.</w:t>
      </w:r>
    </w:p>
    <w:p w:rsidR="00E94817" w:rsidRPr="00E94817" w:rsidRDefault="00E94817" w:rsidP="00E94817">
      <w:pPr>
        <w:rPr>
          <w:lang w:val="bg-BG"/>
        </w:rPr>
      </w:pPr>
      <w:r w:rsidRPr="00E94817">
        <w:rPr>
          <w:b/>
          <w:lang w:val="bg-BG"/>
        </w:rPr>
        <w:t xml:space="preserve">35. </w:t>
      </w:r>
      <w:r w:rsidRPr="00E94817">
        <w:rPr>
          <w:lang w:val="bg-BG"/>
        </w:rPr>
        <w:t>Левски няма нужда да бъде икона. Разговор с доц. д-р Иван Русев, директор на Програма „История и европеистика” във ВСУ „Черноризец Храбър”. – в-к „Черно море”. On-line издание за Българското Черноморие. № 2158, 19.02.2005 г.</w:t>
      </w:r>
    </w:p>
    <w:p w:rsidR="00E94817" w:rsidRPr="00E94817" w:rsidRDefault="00E94817" w:rsidP="00E94817">
      <w:pPr>
        <w:rPr>
          <w:lang w:val="bg-BG"/>
        </w:rPr>
      </w:pPr>
      <w:r w:rsidRPr="00E94817">
        <w:rPr>
          <w:b/>
          <w:lang w:val="bg-BG"/>
        </w:rPr>
        <w:t xml:space="preserve">36. </w:t>
      </w:r>
      <w:r w:rsidRPr="00E94817">
        <w:rPr>
          <w:lang w:val="bg-BG"/>
        </w:rPr>
        <w:t>Възрожденският българин не е далеч от европееца. Интервю на Донка Христова с доц. д-р Иван Русев. – в-к „Черно море”. On-line издание за Българското Черноморие. № 2190, 29.03.2005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2008 год.</w:t>
      </w:r>
    </w:p>
    <w:p w:rsidR="00E94817" w:rsidRPr="00E94817" w:rsidRDefault="00E94817" w:rsidP="00E94817">
      <w:pPr>
        <w:rPr>
          <w:lang w:val="bg-BG"/>
        </w:rPr>
      </w:pPr>
      <w:r w:rsidRPr="00E94817">
        <w:rPr>
          <w:b/>
          <w:lang w:val="bg-BG"/>
        </w:rPr>
        <w:t xml:space="preserve">37. </w:t>
      </w:r>
      <w:r w:rsidRPr="00E94817">
        <w:rPr>
          <w:lang w:val="bg-BG"/>
        </w:rPr>
        <w:t>Раждането на българския капитализъм. Разговор с доц. д-р Иван Русев за генезиса на българския капитализъм в предаването на проф. д-р Пламен Павлов „Час по България” на Национална телевизия „Скат”, 2.05.2008 г.</w:t>
      </w:r>
    </w:p>
    <w:p w:rsidR="00E94817" w:rsidRPr="00E94817" w:rsidRDefault="00E94817" w:rsidP="00E94817">
      <w:pPr>
        <w:rPr>
          <w:lang w:val="bg-BG"/>
        </w:rPr>
      </w:pPr>
    </w:p>
    <w:p w:rsidR="00E94817" w:rsidRPr="00E94817" w:rsidRDefault="00E94817" w:rsidP="00E94817">
      <w:pPr>
        <w:rPr>
          <w:b/>
          <w:lang w:val="bg-BG"/>
        </w:rPr>
      </w:pPr>
      <w:r w:rsidRPr="00E94817">
        <w:rPr>
          <w:b/>
          <w:lang w:val="bg-BG"/>
        </w:rPr>
        <w:t>2010 год.</w:t>
      </w:r>
    </w:p>
    <w:p w:rsidR="00E94817" w:rsidRPr="00E94817" w:rsidRDefault="00E94817" w:rsidP="00E94817">
      <w:pPr>
        <w:rPr>
          <w:lang w:val="bg-BG"/>
        </w:rPr>
      </w:pPr>
      <w:r w:rsidRPr="00E94817">
        <w:rPr>
          <w:b/>
          <w:lang w:val="bg-BG"/>
        </w:rPr>
        <w:t xml:space="preserve">38. </w:t>
      </w:r>
      <w:r w:rsidRPr="00E94817">
        <w:rPr>
          <w:lang w:val="bg-BG"/>
        </w:rPr>
        <w:t>Леандър Льо Ге – френски консул в София и Бургас. Статия на проф. д.и.н. по публикации на доц. д-р Иван Русев. – Фактор online (</w:t>
      </w:r>
      <w:hyperlink r:id="rId7" w:history="1">
        <w:r w:rsidRPr="00E94817">
          <w:rPr>
            <w:rStyle w:val="ae"/>
            <w:lang w:val="bg-BG"/>
          </w:rPr>
          <w:t>www.factor-bs.com</w:t>
        </w:r>
      </w:hyperlink>
      <w:r w:rsidRPr="00E94817">
        <w:rPr>
          <w:lang w:val="bg-BG"/>
        </w:rPr>
        <w:t>), 10.05.2010 г.</w:t>
      </w:r>
    </w:p>
    <w:p w:rsidR="00C11B6F" w:rsidRPr="00E94817" w:rsidRDefault="00C11B6F" w:rsidP="006808B2">
      <w:pPr>
        <w:rPr>
          <w:lang w:val="bg-BG"/>
        </w:rPr>
      </w:pPr>
    </w:p>
    <w:p w:rsidR="00E94817" w:rsidRPr="00DA4B6A" w:rsidRDefault="00DA4B6A" w:rsidP="006808B2">
      <w:pPr>
        <w:rPr>
          <w:b/>
          <w:lang w:val="bg-BG"/>
        </w:rPr>
      </w:pPr>
      <w:r w:rsidRPr="00DA4B6A">
        <w:rPr>
          <w:b/>
          <w:lang w:val="bg-BG"/>
        </w:rPr>
        <w:t>2020 год.</w:t>
      </w:r>
    </w:p>
    <w:p w:rsidR="00DA4B6A" w:rsidRPr="00B06B19" w:rsidRDefault="00DA4B6A" w:rsidP="006808B2">
      <w:pPr>
        <w:rPr>
          <w:lang w:val="bg-BG"/>
        </w:rPr>
      </w:pPr>
      <w:r w:rsidRPr="00DA4B6A">
        <w:rPr>
          <w:b/>
          <w:lang w:val="bg-BG"/>
        </w:rPr>
        <w:t>39.</w:t>
      </w:r>
      <w:r>
        <w:rPr>
          <w:lang w:val="bg-BG"/>
        </w:rPr>
        <w:t xml:space="preserve"> </w:t>
      </w:r>
      <w:r w:rsidR="00B06B19" w:rsidRPr="00B06B19">
        <w:rPr>
          <w:b/>
          <w:lang w:val="bg-BG"/>
        </w:rPr>
        <w:t>проф. д.и.н. Иван Русев.</w:t>
      </w:r>
      <w:r w:rsidR="00B06B19" w:rsidRPr="00B06B19">
        <w:rPr>
          <w:lang w:val="bg-BG"/>
        </w:rPr>
        <w:t xml:space="preserve"> </w:t>
      </w:r>
      <w:r w:rsidRPr="00B06B19">
        <w:rPr>
          <w:lang w:val="bg-BG"/>
        </w:rPr>
        <w:t>Спомен за педагога, учения, дарителя, просветителя д-р Петър Берон. – под печат в юбилейно издание под редакцията на акад. Големански.</w:t>
      </w:r>
    </w:p>
    <w:p w:rsidR="00DA4B6A" w:rsidRDefault="00DA4B6A" w:rsidP="006808B2">
      <w:pPr>
        <w:rPr>
          <w:lang w:val="bg-BG"/>
        </w:rPr>
      </w:pPr>
    </w:p>
    <w:p w:rsidR="00DA4B6A" w:rsidRPr="00DA4B6A" w:rsidRDefault="00DA4B6A" w:rsidP="006808B2">
      <w:pPr>
        <w:rPr>
          <w:b/>
          <w:lang w:val="bg-BG"/>
        </w:rPr>
      </w:pPr>
      <w:r w:rsidRPr="00DA4B6A">
        <w:rPr>
          <w:b/>
          <w:lang w:val="bg-BG"/>
        </w:rPr>
        <w:t>2021 год.</w:t>
      </w:r>
    </w:p>
    <w:p w:rsidR="00DA4B6A" w:rsidRPr="00DA4B6A" w:rsidRDefault="00DA4B6A" w:rsidP="006808B2">
      <w:pPr>
        <w:rPr>
          <w:lang w:val="bg-BG"/>
        </w:rPr>
      </w:pPr>
      <w:r w:rsidRPr="00DA4B6A">
        <w:rPr>
          <w:b/>
          <w:lang w:val="bg-BG"/>
        </w:rPr>
        <w:t>40.</w:t>
      </w:r>
      <w:r>
        <w:rPr>
          <w:lang w:val="bg-BG"/>
        </w:rPr>
        <w:t xml:space="preserve"> </w:t>
      </w:r>
      <w:r w:rsidR="00B06B19" w:rsidRPr="00B06B19">
        <w:rPr>
          <w:b/>
          <w:lang w:val="bg-BG"/>
        </w:rPr>
        <w:t>проф. д.и.н. Иван Русев.</w:t>
      </w:r>
      <w:r w:rsidR="00B06B19">
        <w:rPr>
          <w:lang w:val="bg-BG"/>
        </w:rPr>
        <w:t xml:space="preserve"> </w:t>
      </w:r>
      <w:r w:rsidRPr="00DA4B6A">
        <w:rPr>
          <w:lang w:val="bg-BG"/>
        </w:rPr>
        <w:t>Когато професионализмът върви „ръка за ръка“ с колегиалните отношения и приятелството</w:t>
      </w:r>
      <w:r>
        <w:rPr>
          <w:lang w:val="bg-BG"/>
        </w:rPr>
        <w:t xml:space="preserve">. </w:t>
      </w:r>
      <w:r w:rsidR="00A201A0">
        <w:rPr>
          <w:lang w:val="bg-BG"/>
        </w:rPr>
        <w:t>– В: Независимият финансов одит в България от началото до наши дни. Поглед към бъдещето. Трето юбилейно издание. София: ИДЕС, 2021, с. 240–242.</w:t>
      </w:r>
    </w:p>
    <w:p w:rsidR="00E94817" w:rsidRDefault="00E94817" w:rsidP="006808B2">
      <w:pPr>
        <w:rPr>
          <w:lang w:val="bg-BG"/>
        </w:rPr>
      </w:pPr>
    </w:p>
    <w:p w:rsidR="005104E9" w:rsidRDefault="005104E9" w:rsidP="006808B2">
      <w:pPr>
        <w:rPr>
          <w:lang w:val="bg-BG"/>
        </w:rPr>
      </w:pPr>
    </w:p>
    <w:p w:rsidR="005104E9" w:rsidRDefault="005104E9" w:rsidP="005104E9">
      <w:pPr>
        <w:rPr>
          <w:lang w:val="bg-BG"/>
        </w:rPr>
      </w:pPr>
    </w:p>
    <w:p w:rsidR="00420038" w:rsidRDefault="00420038" w:rsidP="005104E9">
      <w:pPr>
        <w:rPr>
          <w:lang w:val="bg-BG"/>
        </w:rPr>
      </w:pPr>
    </w:p>
    <w:p w:rsidR="00420038" w:rsidRPr="00FB475C" w:rsidRDefault="00420038" w:rsidP="005104E9">
      <w:pPr>
        <w:rPr>
          <w:lang w:val="bg-BG"/>
        </w:rPr>
      </w:pPr>
    </w:p>
    <w:p w:rsidR="005104E9" w:rsidRDefault="005104E9" w:rsidP="005104E9">
      <w:pPr>
        <w:jc w:val="center"/>
        <w:rPr>
          <w:b/>
          <w:i/>
          <w:lang w:val="bg-BG"/>
        </w:rPr>
      </w:pPr>
      <w:r>
        <w:rPr>
          <w:b/>
          <w:i/>
          <w:lang w:val="bg-BG"/>
        </w:rPr>
        <w:lastRenderedPageBreak/>
        <w:t xml:space="preserve">ПУБЛИКУВАНИ </w:t>
      </w:r>
      <w:r w:rsidRPr="00FB475C">
        <w:rPr>
          <w:b/>
          <w:i/>
          <w:lang w:val="bg-BG"/>
        </w:rPr>
        <w:t>БИБЛИОГРАФИИ</w:t>
      </w:r>
      <w:r>
        <w:rPr>
          <w:b/>
          <w:i/>
          <w:lang w:val="bg-BG"/>
        </w:rPr>
        <w:t xml:space="preserve"> </w:t>
      </w:r>
    </w:p>
    <w:p w:rsidR="005104E9" w:rsidRPr="00FB475C" w:rsidRDefault="005104E9" w:rsidP="005104E9">
      <w:pPr>
        <w:jc w:val="center"/>
        <w:rPr>
          <w:b/>
          <w:i/>
          <w:lang w:val="bg-BG"/>
        </w:rPr>
      </w:pPr>
      <w:r>
        <w:rPr>
          <w:b/>
          <w:i/>
          <w:lang w:val="bg-BG"/>
        </w:rPr>
        <w:t>НА ТРУДОВЕТЕ НА ПРОФ. Д.И.Н. ИВАН РУСЕВ</w:t>
      </w:r>
      <w:r w:rsidRPr="00FB475C">
        <w:rPr>
          <w:b/>
          <w:i/>
          <w:lang w:val="bg-BG"/>
        </w:rPr>
        <w:t>:</w:t>
      </w:r>
    </w:p>
    <w:p w:rsidR="005104E9" w:rsidRPr="00FB475C" w:rsidRDefault="005104E9" w:rsidP="005104E9">
      <w:pPr>
        <w:rPr>
          <w:lang w:val="bg-BG"/>
        </w:rPr>
      </w:pPr>
      <w:r w:rsidRPr="00FB475C">
        <w:rPr>
          <w:b/>
          <w:lang w:val="bg-BG"/>
        </w:rPr>
        <w:t xml:space="preserve">1. </w:t>
      </w:r>
      <w:r w:rsidRPr="00FB475C">
        <w:rPr>
          <w:lang w:val="bg-BG"/>
        </w:rPr>
        <w:t>Научна степен „Доктор на науките” на доц. дин Иван Русев. – В: Университетски вести. Официално издание на Икономически университет – Варна. Бр. 34, февруари 2013, с. 246–250.</w:t>
      </w:r>
    </w:p>
    <w:p w:rsidR="005104E9" w:rsidRPr="00FB475C" w:rsidRDefault="005104E9" w:rsidP="005104E9">
      <w:pPr>
        <w:rPr>
          <w:lang w:val="bg-BG"/>
        </w:rPr>
      </w:pPr>
    </w:p>
    <w:p w:rsidR="005104E9" w:rsidRPr="00D53E5F" w:rsidRDefault="005104E9" w:rsidP="005104E9">
      <w:pPr>
        <w:rPr>
          <w:lang w:val="bg-BG"/>
        </w:rPr>
      </w:pPr>
      <w:r w:rsidRPr="00FB475C">
        <w:rPr>
          <w:b/>
          <w:lang w:val="bg-BG"/>
        </w:rPr>
        <w:t xml:space="preserve">2. Русев, И. </w:t>
      </w:r>
      <w:r w:rsidRPr="00FB475C">
        <w:rPr>
          <w:lang w:val="bg-BG"/>
        </w:rPr>
        <w:t>Четвърт век в общуване с историческата наука. Опит за равносметка. Изд. „Фабер” – В. Търново, 2013, 80 стр.</w:t>
      </w:r>
      <w:r>
        <w:rPr>
          <w:lang w:val="bg-BG"/>
        </w:rPr>
        <w:t xml:space="preserve"> (</w:t>
      </w:r>
      <w:r w:rsidRPr="00D53E5F">
        <w:t>ISBN</w:t>
      </w:r>
      <w:r w:rsidRPr="00A65C2D">
        <w:rPr>
          <w:lang w:val="bg-BG"/>
        </w:rPr>
        <w:t xml:space="preserve"> 978-954-400-965-6</w:t>
      </w:r>
      <w:r>
        <w:rPr>
          <w:lang w:val="bg-BG"/>
        </w:rPr>
        <w:t>)</w:t>
      </w:r>
    </w:p>
    <w:p w:rsidR="005104E9" w:rsidRDefault="005104E9" w:rsidP="005104E9">
      <w:pPr>
        <w:rPr>
          <w:lang w:val="bg-BG"/>
        </w:rPr>
      </w:pPr>
    </w:p>
    <w:p w:rsidR="005104E9" w:rsidRDefault="005104E9" w:rsidP="005104E9">
      <w:pPr>
        <w:rPr>
          <w:lang w:val="bg-BG"/>
        </w:rPr>
      </w:pPr>
      <w:r>
        <w:rPr>
          <w:b/>
          <w:lang w:val="bg-BG"/>
        </w:rPr>
        <w:t>3</w:t>
      </w:r>
      <w:r w:rsidRPr="009A3C0D">
        <w:rPr>
          <w:b/>
          <w:lang w:val="bg-BG"/>
        </w:rPr>
        <w:t xml:space="preserve">. </w:t>
      </w:r>
      <w:r>
        <w:rPr>
          <w:lang w:val="bg-BG"/>
        </w:rPr>
        <w:t>Академична длъжност</w:t>
      </w:r>
      <w:r w:rsidRPr="00FB475C">
        <w:rPr>
          <w:lang w:val="bg-BG"/>
        </w:rPr>
        <w:t xml:space="preserve"> „</w:t>
      </w:r>
      <w:r>
        <w:rPr>
          <w:lang w:val="bg-BG"/>
        </w:rPr>
        <w:t>Професор</w:t>
      </w:r>
      <w:r w:rsidRPr="00FB475C">
        <w:rPr>
          <w:lang w:val="bg-BG"/>
        </w:rPr>
        <w:t xml:space="preserve">” на </w:t>
      </w:r>
      <w:r>
        <w:rPr>
          <w:lang w:val="bg-BG"/>
        </w:rPr>
        <w:t xml:space="preserve">проф. д.и.н. Иван Русев по професионално направление 2.2. „История и археология“, научна специалност „История на България (История на икономиката)“, с протокол № 22 от 27.06.2013 г. на Факултетния съвет на Факултет „Управление“. – </w:t>
      </w:r>
      <w:r w:rsidRPr="00FB475C">
        <w:rPr>
          <w:lang w:val="bg-BG"/>
        </w:rPr>
        <w:t>В: Университетски вести. Официално издание на Икономически университет – Варна. Бр. 3</w:t>
      </w:r>
      <w:r>
        <w:rPr>
          <w:lang w:val="bg-BG"/>
        </w:rPr>
        <w:t>7</w:t>
      </w:r>
      <w:r w:rsidRPr="00FB475C">
        <w:rPr>
          <w:lang w:val="bg-BG"/>
        </w:rPr>
        <w:t xml:space="preserve">, </w:t>
      </w:r>
      <w:r>
        <w:rPr>
          <w:lang w:val="bg-BG"/>
        </w:rPr>
        <w:t>януари</w:t>
      </w:r>
      <w:r w:rsidRPr="00FB475C">
        <w:rPr>
          <w:lang w:val="bg-BG"/>
        </w:rPr>
        <w:t xml:space="preserve"> 201</w:t>
      </w:r>
      <w:r>
        <w:rPr>
          <w:lang w:val="bg-BG"/>
        </w:rPr>
        <w:t>4</w:t>
      </w:r>
      <w:r w:rsidRPr="00FB475C">
        <w:rPr>
          <w:lang w:val="bg-BG"/>
        </w:rPr>
        <w:t xml:space="preserve">, с. </w:t>
      </w:r>
      <w:r>
        <w:rPr>
          <w:lang w:val="bg-BG"/>
        </w:rPr>
        <w:t>165</w:t>
      </w:r>
      <w:r w:rsidRPr="00FB475C">
        <w:rPr>
          <w:lang w:val="bg-BG"/>
        </w:rPr>
        <w:t>–</w:t>
      </w:r>
      <w:r>
        <w:rPr>
          <w:lang w:val="bg-BG"/>
        </w:rPr>
        <w:t>169</w:t>
      </w:r>
      <w:r w:rsidRPr="00FB475C">
        <w:rPr>
          <w:lang w:val="bg-BG"/>
        </w:rPr>
        <w:t>.</w:t>
      </w:r>
    </w:p>
    <w:p w:rsidR="005104E9" w:rsidRDefault="005104E9" w:rsidP="005104E9">
      <w:pPr>
        <w:rPr>
          <w:lang w:val="bg-BG"/>
        </w:rPr>
      </w:pPr>
    </w:p>
    <w:p w:rsidR="005104E9" w:rsidRPr="004D743E" w:rsidRDefault="005104E9" w:rsidP="005104E9">
      <w:pPr>
        <w:rPr>
          <w:lang w:val="bg-BG"/>
        </w:rPr>
      </w:pPr>
      <w:r w:rsidRPr="004D743E">
        <w:rPr>
          <w:b/>
          <w:lang w:val="bg-BG"/>
        </w:rPr>
        <w:t xml:space="preserve">4. </w:t>
      </w:r>
      <w:r>
        <w:rPr>
          <w:lang w:val="bg-BG"/>
        </w:rPr>
        <w:t>Алманах. Животописни и книгописни сведения за преподавателите (2005–2015). Издателство „Наука и икономика“, Икономически университет – Варна, 2015, с. 505–509.</w:t>
      </w:r>
    </w:p>
    <w:p w:rsidR="005104E9" w:rsidRDefault="005104E9" w:rsidP="005104E9">
      <w:pPr>
        <w:rPr>
          <w:b/>
          <w:lang w:val="bg-BG"/>
        </w:rPr>
      </w:pPr>
    </w:p>
    <w:p w:rsidR="005104E9" w:rsidRPr="004D743E" w:rsidRDefault="005104E9" w:rsidP="005104E9">
      <w:pPr>
        <w:rPr>
          <w:lang w:val="bg-BG"/>
        </w:rPr>
      </w:pPr>
      <w:r>
        <w:rPr>
          <w:b/>
          <w:lang w:val="bg-BG"/>
        </w:rPr>
        <w:t xml:space="preserve">5. </w:t>
      </w:r>
      <w:r>
        <w:rPr>
          <w:lang w:val="bg-BG"/>
        </w:rPr>
        <w:t>Професорите на Икономически университет – Варна 1920–2015. Издателство „Наука и икономика“, Икономически университет – Варна, 2015, с. 336–339.</w:t>
      </w:r>
    </w:p>
    <w:p w:rsidR="005104E9" w:rsidRDefault="005104E9" w:rsidP="005104E9">
      <w:pPr>
        <w:rPr>
          <w:lang w:val="bg-BG"/>
        </w:rPr>
      </w:pPr>
    </w:p>
    <w:p w:rsidR="005104E9" w:rsidRPr="00E94817" w:rsidRDefault="005104E9" w:rsidP="006808B2">
      <w:pPr>
        <w:rPr>
          <w:lang w:val="bg-BG"/>
        </w:rPr>
      </w:pPr>
    </w:p>
    <w:sectPr w:rsidR="005104E9" w:rsidRPr="00E94817" w:rsidSect="00D658E5">
      <w:headerReference w:type="even" r:id="rId8"/>
      <w:headerReference w:type="default" r:id="rId9"/>
      <w:pgSz w:w="11906" w:h="16838"/>
      <w:pgMar w:top="1440" w:right="1800" w:bottom="1440" w:left="180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4AA" w:rsidRDefault="003A64AA">
      <w:r>
        <w:separator/>
      </w:r>
    </w:p>
  </w:endnote>
  <w:endnote w:type="continuationSeparator" w:id="0">
    <w:p w:rsidR="003A64AA" w:rsidRDefault="003A64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4AA" w:rsidRDefault="003A64AA">
      <w:r>
        <w:separator/>
      </w:r>
    </w:p>
  </w:footnote>
  <w:footnote w:type="continuationSeparator" w:id="0">
    <w:p w:rsidR="003A64AA" w:rsidRDefault="003A64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C9" w:rsidRDefault="00EE6EEA">
    <w:pPr>
      <w:pStyle w:val="aa"/>
      <w:framePr w:wrap="around" w:vAnchor="text" w:hAnchor="margin" w:xAlign="center" w:y="1"/>
      <w:rPr>
        <w:rStyle w:val="a9"/>
      </w:rPr>
    </w:pPr>
    <w:r>
      <w:rPr>
        <w:rStyle w:val="a9"/>
      </w:rPr>
      <w:fldChar w:fldCharType="begin"/>
    </w:r>
    <w:r w:rsidR="00022BC9">
      <w:rPr>
        <w:rStyle w:val="a9"/>
      </w:rPr>
      <w:instrText xml:space="preserve">PAGE  </w:instrText>
    </w:r>
    <w:r>
      <w:rPr>
        <w:rStyle w:val="a9"/>
      </w:rPr>
      <w:fldChar w:fldCharType="end"/>
    </w:r>
  </w:p>
  <w:p w:rsidR="00022BC9" w:rsidRDefault="00022BC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C9" w:rsidRDefault="00EE6EEA">
    <w:pPr>
      <w:pStyle w:val="aa"/>
      <w:framePr w:wrap="around" w:vAnchor="text" w:hAnchor="margin" w:xAlign="center" w:y="1"/>
      <w:rPr>
        <w:rStyle w:val="a9"/>
      </w:rPr>
    </w:pPr>
    <w:r>
      <w:rPr>
        <w:rStyle w:val="a9"/>
      </w:rPr>
      <w:fldChar w:fldCharType="begin"/>
    </w:r>
    <w:r w:rsidR="00022BC9">
      <w:rPr>
        <w:rStyle w:val="a9"/>
      </w:rPr>
      <w:instrText xml:space="preserve">PAGE  </w:instrText>
    </w:r>
    <w:r>
      <w:rPr>
        <w:rStyle w:val="a9"/>
      </w:rPr>
      <w:fldChar w:fldCharType="separate"/>
    </w:r>
    <w:r w:rsidR="00420038">
      <w:rPr>
        <w:rStyle w:val="a9"/>
        <w:noProof/>
      </w:rPr>
      <w:t>20</w:t>
    </w:r>
    <w:r>
      <w:rPr>
        <w:rStyle w:val="a9"/>
      </w:rPr>
      <w:fldChar w:fldCharType="end"/>
    </w:r>
  </w:p>
  <w:p w:rsidR="00022BC9" w:rsidRDefault="00022BC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644B"/>
    <w:multiLevelType w:val="multilevel"/>
    <w:tmpl w:val="BA78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D366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3555F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04F40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90D0A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9D9311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32A04A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D2620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40CA4D3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45021BC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B53364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5FCF4496"/>
    <w:multiLevelType w:val="hybridMultilevel"/>
    <w:tmpl w:val="4F4EE28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63115600"/>
    <w:multiLevelType w:val="hybridMultilevel"/>
    <w:tmpl w:val="F76A36C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6D842359"/>
    <w:multiLevelType w:val="hybridMultilevel"/>
    <w:tmpl w:val="1AB854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0B4059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731E0A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750476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787D1A2C"/>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7"/>
  </w:num>
  <w:num w:numId="3">
    <w:abstractNumId w:val="5"/>
  </w:num>
  <w:num w:numId="4">
    <w:abstractNumId w:val="8"/>
  </w:num>
  <w:num w:numId="5">
    <w:abstractNumId w:val="4"/>
  </w:num>
  <w:num w:numId="6">
    <w:abstractNumId w:val="17"/>
  </w:num>
  <w:num w:numId="7">
    <w:abstractNumId w:val="9"/>
  </w:num>
  <w:num w:numId="8">
    <w:abstractNumId w:val="2"/>
  </w:num>
  <w:num w:numId="9">
    <w:abstractNumId w:val="15"/>
  </w:num>
  <w:num w:numId="10">
    <w:abstractNumId w:val="10"/>
  </w:num>
  <w:num w:numId="11">
    <w:abstractNumId w:val="6"/>
  </w:num>
  <w:num w:numId="12">
    <w:abstractNumId w:val="3"/>
  </w:num>
  <w:num w:numId="13">
    <w:abstractNumId w:val="1"/>
  </w:num>
  <w:num w:numId="14">
    <w:abstractNumId w:val="14"/>
  </w:num>
  <w:num w:numId="15">
    <w:abstractNumId w:val="13"/>
  </w:num>
  <w:num w:numId="16">
    <w:abstractNumId w:val="11"/>
  </w:num>
  <w:num w:numId="17">
    <w:abstractNumId w:val="1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rsids>
    <w:rsidRoot w:val="006808B2"/>
    <w:rsid w:val="000002A5"/>
    <w:rsid w:val="00002D61"/>
    <w:rsid w:val="000113E7"/>
    <w:rsid w:val="00012662"/>
    <w:rsid w:val="00012B0D"/>
    <w:rsid w:val="00014958"/>
    <w:rsid w:val="0001573E"/>
    <w:rsid w:val="00016189"/>
    <w:rsid w:val="00022BC9"/>
    <w:rsid w:val="00023ECA"/>
    <w:rsid w:val="00025575"/>
    <w:rsid w:val="00026EEB"/>
    <w:rsid w:val="00027773"/>
    <w:rsid w:val="0003324A"/>
    <w:rsid w:val="000337E2"/>
    <w:rsid w:val="00033DB4"/>
    <w:rsid w:val="00036E54"/>
    <w:rsid w:val="000402BB"/>
    <w:rsid w:val="00044670"/>
    <w:rsid w:val="0004737F"/>
    <w:rsid w:val="00054036"/>
    <w:rsid w:val="000540F1"/>
    <w:rsid w:val="00060135"/>
    <w:rsid w:val="000606A1"/>
    <w:rsid w:val="0006142F"/>
    <w:rsid w:val="000624CC"/>
    <w:rsid w:val="00062513"/>
    <w:rsid w:val="000657C2"/>
    <w:rsid w:val="00067F92"/>
    <w:rsid w:val="00071332"/>
    <w:rsid w:val="000723D1"/>
    <w:rsid w:val="0007252B"/>
    <w:rsid w:val="0007335E"/>
    <w:rsid w:val="00074255"/>
    <w:rsid w:val="00074A6D"/>
    <w:rsid w:val="00075A6A"/>
    <w:rsid w:val="00077895"/>
    <w:rsid w:val="00080BFA"/>
    <w:rsid w:val="00084BFD"/>
    <w:rsid w:val="00086299"/>
    <w:rsid w:val="00086698"/>
    <w:rsid w:val="0008768A"/>
    <w:rsid w:val="000878A3"/>
    <w:rsid w:val="00087CF3"/>
    <w:rsid w:val="00095177"/>
    <w:rsid w:val="000A368E"/>
    <w:rsid w:val="000A386B"/>
    <w:rsid w:val="000A5F92"/>
    <w:rsid w:val="000A66E7"/>
    <w:rsid w:val="000A7181"/>
    <w:rsid w:val="000B0538"/>
    <w:rsid w:val="000B0A44"/>
    <w:rsid w:val="000B180B"/>
    <w:rsid w:val="000B1DF5"/>
    <w:rsid w:val="000B21CE"/>
    <w:rsid w:val="000B2F98"/>
    <w:rsid w:val="000B59DD"/>
    <w:rsid w:val="000B69A1"/>
    <w:rsid w:val="000B6B95"/>
    <w:rsid w:val="000C0300"/>
    <w:rsid w:val="000C0620"/>
    <w:rsid w:val="000C3788"/>
    <w:rsid w:val="000C5131"/>
    <w:rsid w:val="000C5634"/>
    <w:rsid w:val="000E1E36"/>
    <w:rsid w:val="000E4B10"/>
    <w:rsid w:val="000E6395"/>
    <w:rsid w:val="000E6B8F"/>
    <w:rsid w:val="000F4383"/>
    <w:rsid w:val="001028E4"/>
    <w:rsid w:val="001036A3"/>
    <w:rsid w:val="00105D1E"/>
    <w:rsid w:val="0010697A"/>
    <w:rsid w:val="00113859"/>
    <w:rsid w:val="00113F90"/>
    <w:rsid w:val="001148C6"/>
    <w:rsid w:val="00117A5E"/>
    <w:rsid w:val="00117AAD"/>
    <w:rsid w:val="00120C34"/>
    <w:rsid w:val="00121FA0"/>
    <w:rsid w:val="001224B1"/>
    <w:rsid w:val="00126128"/>
    <w:rsid w:val="00132886"/>
    <w:rsid w:val="00135AF1"/>
    <w:rsid w:val="00136A21"/>
    <w:rsid w:val="00137647"/>
    <w:rsid w:val="00141302"/>
    <w:rsid w:val="00142570"/>
    <w:rsid w:val="00152817"/>
    <w:rsid w:val="00154A6A"/>
    <w:rsid w:val="00155343"/>
    <w:rsid w:val="00156D70"/>
    <w:rsid w:val="00160DB9"/>
    <w:rsid w:val="00160EF3"/>
    <w:rsid w:val="00161569"/>
    <w:rsid w:val="00161E7F"/>
    <w:rsid w:val="00162289"/>
    <w:rsid w:val="00163C70"/>
    <w:rsid w:val="00164D2F"/>
    <w:rsid w:val="00165366"/>
    <w:rsid w:val="00166D8B"/>
    <w:rsid w:val="00167638"/>
    <w:rsid w:val="001707B5"/>
    <w:rsid w:val="0017250B"/>
    <w:rsid w:val="00172A99"/>
    <w:rsid w:val="00172DA0"/>
    <w:rsid w:val="00172E7C"/>
    <w:rsid w:val="0017316B"/>
    <w:rsid w:val="00174D9E"/>
    <w:rsid w:val="00175CCF"/>
    <w:rsid w:val="001760CC"/>
    <w:rsid w:val="001769E5"/>
    <w:rsid w:val="00176DA4"/>
    <w:rsid w:val="0018273B"/>
    <w:rsid w:val="0018455C"/>
    <w:rsid w:val="00187944"/>
    <w:rsid w:val="00187D97"/>
    <w:rsid w:val="0019289B"/>
    <w:rsid w:val="00193BC9"/>
    <w:rsid w:val="001942DF"/>
    <w:rsid w:val="00196590"/>
    <w:rsid w:val="001A023E"/>
    <w:rsid w:val="001A02ED"/>
    <w:rsid w:val="001A06B8"/>
    <w:rsid w:val="001A08AE"/>
    <w:rsid w:val="001A15DA"/>
    <w:rsid w:val="001A7A33"/>
    <w:rsid w:val="001B13E8"/>
    <w:rsid w:val="001B35A2"/>
    <w:rsid w:val="001B3E52"/>
    <w:rsid w:val="001C23FE"/>
    <w:rsid w:val="001C448C"/>
    <w:rsid w:val="001C6235"/>
    <w:rsid w:val="001C7874"/>
    <w:rsid w:val="001D1E6A"/>
    <w:rsid w:val="001D2045"/>
    <w:rsid w:val="001D3A42"/>
    <w:rsid w:val="001D42FE"/>
    <w:rsid w:val="001D439F"/>
    <w:rsid w:val="001D5A90"/>
    <w:rsid w:val="001D7022"/>
    <w:rsid w:val="001E06F9"/>
    <w:rsid w:val="001E13C7"/>
    <w:rsid w:val="001E1AED"/>
    <w:rsid w:val="001E1C82"/>
    <w:rsid w:val="001E3D01"/>
    <w:rsid w:val="001E4C80"/>
    <w:rsid w:val="001E56F5"/>
    <w:rsid w:val="001E5C31"/>
    <w:rsid w:val="001F08CF"/>
    <w:rsid w:val="001F2172"/>
    <w:rsid w:val="001F523C"/>
    <w:rsid w:val="001F52CE"/>
    <w:rsid w:val="001F7323"/>
    <w:rsid w:val="00200822"/>
    <w:rsid w:val="0020476E"/>
    <w:rsid w:val="00204781"/>
    <w:rsid w:val="002107C1"/>
    <w:rsid w:val="0021137B"/>
    <w:rsid w:val="00214757"/>
    <w:rsid w:val="00222A74"/>
    <w:rsid w:val="0022351B"/>
    <w:rsid w:val="00223669"/>
    <w:rsid w:val="00227DB2"/>
    <w:rsid w:val="00232F34"/>
    <w:rsid w:val="00240257"/>
    <w:rsid w:val="00240C22"/>
    <w:rsid w:val="00241D16"/>
    <w:rsid w:val="00244E85"/>
    <w:rsid w:val="002457C3"/>
    <w:rsid w:val="00245DBF"/>
    <w:rsid w:val="00246CC9"/>
    <w:rsid w:val="00257CDE"/>
    <w:rsid w:val="002633A8"/>
    <w:rsid w:val="00263DC8"/>
    <w:rsid w:val="002666ED"/>
    <w:rsid w:val="00266729"/>
    <w:rsid w:val="00267A5C"/>
    <w:rsid w:val="00267F95"/>
    <w:rsid w:val="002704D6"/>
    <w:rsid w:val="0027560B"/>
    <w:rsid w:val="0027600C"/>
    <w:rsid w:val="002762C5"/>
    <w:rsid w:val="00276E06"/>
    <w:rsid w:val="00281590"/>
    <w:rsid w:val="00286449"/>
    <w:rsid w:val="00290A6C"/>
    <w:rsid w:val="0029206F"/>
    <w:rsid w:val="00293594"/>
    <w:rsid w:val="00293AE6"/>
    <w:rsid w:val="002A0245"/>
    <w:rsid w:val="002A43A1"/>
    <w:rsid w:val="002A779A"/>
    <w:rsid w:val="002B50AA"/>
    <w:rsid w:val="002B5FBE"/>
    <w:rsid w:val="002C16F0"/>
    <w:rsid w:val="002D04B3"/>
    <w:rsid w:val="002D2519"/>
    <w:rsid w:val="002D26F1"/>
    <w:rsid w:val="002D34DE"/>
    <w:rsid w:val="002D4495"/>
    <w:rsid w:val="002D44A5"/>
    <w:rsid w:val="002D4595"/>
    <w:rsid w:val="002D6384"/>
    <w:rsid w:val="002E1C04"/>
    <w:rsid w:val="002E2060"/>
    <w:rsid w:val="002E7C14"/>
    <w:rsid w:val="002F0295"/>
    <w:rsid w:val="002F199A"/>
    <w:rsid w:val="002F1D99"/>
    <w:rsid w:val="002F35FE"/>
    <w:rsid w:val="002F4BF8"/>
    <w:rsid w:val="002F6334"/>
    <w:rsid w:val="002F6ECF"/>
    <w:rsid w:val="002F7F73"/>
    <w:rsid w:val="00307301"/>
    <w:rsid w:val="00311B47"/>
    <w:rsid w:val="00312693"/>
    <w:rsid w:val="00313171"/>
    <w:rsid w:val="00316F20"/>
    <w:rsid w:val="003209D2"/>
    <w:rsid w:val="0032432D"/>
    <w:rsid w:val="00331173"/>
    <w:rsid w:val="003317CF"/>
    <w:rsid w:val="00331877"/>
    <w:rsid w:val="00331F32"/>
    <w:rsid w:val="003342C1"/>
    <w:rsid w:val="00334562"/>
    <w:rsid w:val="00334643"/>
    <w:rsid w:val="00335E63"/>
    <w:rsid w:val="003426F7"/>
    <w:rsid w:val="00342715"/>
    <w:rsid w:val="00342A7F"/>
    <w:rsid w:val="0034404C"/>
    <w:rsid w:val="0034653D"/>
    <w:rsid w:val="00346E4F"/>
    <w:rsid w:val="00350294"/>
    <w:rsid w:val="00351DE8"/>
    <w:rsid w:val="00353511"/>
    <w:rsid w:val="00353569"/>
    <w:rsid w:val="00362196"/>
    <w:rsid w:val="00363AC3"/>
    <w:rsid w:val="0036527C"/>
    <w:rsid w:val="003718A1"/>
    <w:rsid w:val="00372843"/>
    <w:rsid w:val="0037289F"/>
    <w:rsid w:val="00380188"/>
    <w:rsid w:val="0038336D"/>
    <w:rsid w:val="00383CB7"/>
    <w:rsid w:val="003855F6"/>
    <w:rsid w:val="00392282"/>
    <w:rsid w:val="0039291C"/>
    <w:rsid w:val="00396F81"/>
    <w:rsid w:val="003A22C6"/>
    <w:rsid w:val="003A3741"/>
    <w:rsid w:val="003A4DFC"/>
    <w:rsid w:val="003A649A"/>
    <w:rsid w:val="003A64AA"/>
    <w:rsid w:val="003A7EC4"/>
    <w:rsid w:val="003B0674"/>
    <w:rsid w:val="003B3013"/>
    <w:rsid w:val="003B5032"/>
    <w:rsid w:val="003B7819"/>
    <w:rsid w:val="003C1040"/>
    <w:rsid w:val="003C2DFC"/>
    <w:rsid w:val="003C4FF2"/>
    <w:rsid w:val="003D131D"/>
    <w:rsid w:val="003D2921"/>
    <w:rsid w:val="003D2F4E"/>
    <w:rsid w:val="003D3458"/>
    <w:rsid w:val="003D47B1"/>
    <w:rsid w:val="003D7095"/>
    <w:rsid w:val="003E2F5A"/>
    <w:rsid w:val="003E315A"/>
    <w:rsid w:val="003E631E"/>
    <w:rsid w:val="003F1018"/>
    <w:rsid w:val="003F1A68"/>
    <w:rsid w:val="003F1C36"/>
    <w:rsid w:val="003F3B49"/>
    <w:rsid w:val="003F430F"/>
    <w:rsid w:val="003F4B75"/>
    <w:rsid w:val="004012AB"/>
    <w:rsid w:val="00402842"/>
    <w:rsid w:val="004028E2"/>
    <w:rsid w:val="00404294"/>
    <w:rsid w:val="00410DC2"/>
    <w:rsid w:val="00420038"/>
    <w:rsid w:val="00420AD8"/>
    <w:rsid w:val="0042110A"/>
    <w:rsid w:val="00421662"/>
    <w:rsid w:val="00423242"/>
    <w:rsid w:val="0042505D"/>
    <w:rsid w:val="0042720E"/>
    <w:rsid w:val="004273DF"/>
    <w:rsid w:val="004337BB"/>
    <w:rsid w:val="00434596"/>
    <w:rsid w:val="00441AB9"/>
    <w:rsid w:val="00443276"/>
    <w:rsid w:val="004439CF"/>
    <w:rsid w:val="004467CA"/>
    <w:rsid w:val="00456050"/>
    <w:rsid w:val="00456077"/>
    <w:rsid w:val="0045692A"/>
    <w:rsid w:val="00460A51"/>
    <w:rsid w:val="00463D4A"/>
    <w:rsid w:val="00464FC6"/>
    <w:rsid w:val="00472C16"/>
    <w:rsid w:val="00476416"/>
    <w:rsid w:val="00477AE2"/>
    <w:rsid w:val="004806C3"/>
    <w:rsid w:val="00482D9E"/>
    <w:rsid w:val="00490BA4"/>
    <w:rsid w:val="00490C80"/>
    <w:rsid w:val="004911FE"/>
    <w:rsid w:val="004919BE"/>
    <w:rsid w:val="00491AEC"/>
    <w:rsid w:val="00494E0A"/>
    <w:rsid w:val="00497A27"/>
    <w:rsid w:val="004A02AE"/>
    <w:rsid w:val="004A0B74"/>
    <w:rsid w:val="004A0C7C"/>
    <w:rsid w:val="004A3217"/>
    <w:rsid w:val="004A562A"/>
    <w:rsid w:val="004A731C"/>
    <w:rsid w:val="004B08D0"/>
    <w:rsid w:val="004B1E8A"/>
    <w:rsid w:val="004B3141"/>
    <w:rsid w:val="004B489C"/>
    <w:rsid w:val="004B71AB"/>
    <w:rsid w:val="004C05E4"/>
    <w:rsid w:val="004C301C"/>
    <w:rsid w:val="004C4731"/>
    <w:rsid w:val="004C535B"/>
    <w:rsid w:val="004C5B44"/>
    <w:rsid w:val="004C6A64"/>
    <w:rsid w:val="004C721C"/>
    <w:rsid w:val="004D2D80"/>
    <w:rsid w:val="004D2FE0"/>
    <w:rsid w:val="004D462F"/>
    <w:rsid w:val="004D743E"/>
    <w:rsid w:val="004E0807"/>
    <w:rsid w:val="004E3CAC"/>
    <w:rsid w:val="004E4327"/>
    <w:rsid w:val="004E50C4"/>
    <w:rsid w:val="004E543E"/>
    <w:rsid w:val="004E76B8"/>
    <w:rsid w:val="004F583B"/>
    <w:rsid w:val="004F78EA"/>
    <w:rsid w:val="0050061C"/>
    <w:rsid w:val="005015A3"/>
    <w:rsid w:val="005020A9"/>
    <w:rsid w:val="0050343D"/>
    <w:rsid w:val="005039CA"/>
    <w:rsid w:val="0050495B"/>
    <w:rsid w:val="00505C40"/>
    <w:rsid w:val="005066E2"/>
    <w:rsid w:val="0050670A"/>
    <w:rsid w:val="005072F3"/>
    <w:rsid w:val="005104E9"/>
    <w:rsid w:val="005120C1"/>
    <w:rsid w:val="00512435"/>
    <w:rsid w:val="00513EF8"/>
    <w:rsid w:val="005143D3"/>
    <w:rsid w:val="00523316"/>
    <w:rsid w:val="00532FD8"/>
    <w:rsid w:val="005355D8"/>
    <w:rsid w:val="00535B72"/>
    <w:rsid w:val="005424A9"/>
    <w:rsid w:val="0054329D"/>
    <w:rsid w:val="00546535"/>
    <w:rsid w:val="0054746D"/>
    <w:rsid w:val="00547B67"/>
    <w:rsid w:val="00564A1C"/>
    <w:rsid w:val="00572891"/>
    <w:rsid w:val="00572EBD"/>
    <w:rsid w:val="00573432"/>
    <w:rsid w:val="0057358D"/>
    <w:rsid w:val="00573F0C"/>
    <w:rsid w:val="005801C6"/>
    <w:rsid w:val="005805D8"/>
    <w:rsid w:val="00580704"/>
    <w:rsid w:val="00581F67"/>
    <w:rsid w:val="00582034"/>
    <w:rsid w:val="0058786A"/>
    <w:rsid w:val="00587EE4"/>
    <w:rsid w:val="00590443"/>
    <w:rsid w:val="0059414F"/>
    <w:rsid w:val="00597321"/>
    <w:rsid w:val="005A31D8"/>
    <w:rsid w:val="005A4F2E"/>
    <w:rsid w:val="005B12C1"/>
    <w:rsid w:val="005B199F"/>
    <w:rsid w:val="005B5440"/>
    <w:rsid w:val="005B5EBE"/>
    <w:rsid w:val="005B69B0"/>
    <w:rsid w:val="005B6A29"/>
    <w:rsid w:val="005C0DA9"/>
    <w:rsid w:val="005C5070"/>
    <w:rsid w:val="005C5C0F"/>
    <w:rsid w:val="005C6A2F"/>
    <w:rsid w:val="005C6A52"/>
    <w:rsid w:val="005C6BF5"/>
    <w:rsid w:val="005D16C1"/>
    <w:rsid w:val="005D3D53"/>
    <w:rsid w:val="005D595A"/>
    <w:rsid w:val="005D76D1"/>
    <w:rsid w:val="005F0317"/>
    <w:rsid w:val="005F123F"/>
    <w:rsid w:val="005F1E27"/>
    <w:rsid w:val="005F5A46"/>
    <w:rsid w:val="005F5E86"/>
    <w:rsid w:val="005F6C55"/>
    <w:rsid w:val="0060094C"/>
    <w:rsid w:val="006045CC"/>
    <w:rsid w:val="0061094C"/>
    <w:rsid w:val="006218A9"/>
    <w:rsid w:val="00621D37"/>
    <w:rsid w:val="00622268"/>
    <w:rsid w:val="006229FC"/>
    <w:rsid w:val="00622B50"/>
    <w:rsid w:val="00625079"/>
    <w:rsid w:val="0062731E"/>
    <w:rsid w:val="006308C4"/>
    <w:rsid w:val="006330A4"/>
    <w:rsid w:val="00634487"/>
    <w:rsid w:val="00636348"/>
    <w:rsid w:val="006379C9"/>
    <w:rsid w:val="0064172A"/>
    <w:rsid w:val="006429A6"/>
    <w:rsid w:val="006454CA"/>
    <w:rsid w:val="0065012B"/>
    <w:rsid w:val="00650C00"/>
    <w:rsid w:val="00651173"/>
    <w:rsid w:val="00651C7B"/>
    <w:rsid w:val="00655E51"/>
    <w:rsid w:val="006574B1"/>
    <w:rsid w:val="00660D3C"/>
    <w:rsid w:val="00660D75"/>
    <w:rsid w:val="0066387F"/>
    <w:rsid w:val="006647F7"/>
    <w:rsid w:val="006655E5"/>
    <w:rsid w:val="00670632"/>
    <w:rsid w:val="0067707C"/>
    <w:rsid w:val="006808B2"/>
    <w:rsid w:val="006827A4"/>
    <w:rsid w:val="0068517B"/>
    <w:rsid w:val="00685553"/>
    <w:rsid w:val="00686C78"/>
    <w:rsid w:val="0069128A"/>
    <w:rsid w:val="006916BE"/>
    <w:rsid w:val="00691C3E"/>
    <w:rsid w:val="00692B58"/>
    <w:rsid w:val="00695359"/>
    <w:rsid w:val="006970DC"/>
    <w:rsid w:val="006978DB"/>
    <w:rsid w:val="006A146D"/>
    <w:rsid w:val="006A1D05"/>
    <w:rsid w:val="006A3166"/>
    <w:rsid w:val="006A7FAF"/>
    <w:rsid w:val="006B00E2"/>
    <w:rsid w:val="006B0B33"/>
    <w:rsid w:val="006B1A5B"/>
    <w:rsid w:val="006B22ED"/>
    <w:rsid w:val="006B5FA9"/>
    <w:rsid w:val="006C1E20"/>
    <w:rsid w:val="006C2845"/>
    <w:rsid w:val="006C4F8F"/>
    <w:rsid w:val="006D70BC"/>
    <w:rsid w:val="006E19DE"/>
    <w:rsid w:val="006E6540"/>
    <w:rsid w:val="00701C6E"/>
    <w:rsid w:val="007030C6"/>
    <w:rsid w:val="00704CBB"/>
    <w:rsid w:val="00705403"/>
    <w:rsid w:val="00706140"/>
    <w:rsid w:val="0070616B"/>
    <w:rsid w:val="00706C42"/>
    <w:rsid w:val="0071042A"/>
    <w:rsid w:val="0071064D"/>
    <w:rsid w:val="00710A9A"/>
    <w:rsid w:val="00711C16"/>
    <w:rsid w:val="00713F7E"/>
    <w:rsid w:val="00716289"/>
    <w:rsid w:val="007178D5"/>
    <w:rsid w:val="00720155"/>
    <w:rsid w:val="00720265"/>
    <w:rsid w:val="007213A7"/>
    <w:rsid w:val="007217D6"/>
    <w:rsid w:val="007236D2"/>
    <w:rsid w:val="007246B8"/>
    <w:rsid w:val="007265FF"/>
    <w:rsid w:val="00730ACC"/>
    <w:rsid w:val="0073140D"/>
    <w:rsid w:val="00731BFE"/>
    <w:rsid w:val="007328B8"/>
    <w:rsid w:val="00734362"/>
    <w:rsid w:val="00734DD5"/>
    <w:rsid w:val="00736698"/>
    <w:rsid w:val="00742340"/>
    <w:rsid w:val="00743424"/>
    <w:rsid w:val="0074524A"/>
    <w:rsid w:val="00747D82"/>
    <w:rsid w:val="00753EE7"/>
    <w:rsid w:val="0075452C"/>
    <w:rsid w:val="007561C6"/>
    <w:rsid w:val="00757210"/>
    <w:rsid w:val="00761041"/>
    <w:rsid w:val="00762AB1"/>
    <w:rsid w:val="007665CA"/>
    <w:rsid w:val="00770B76"/>
    <w:rsid w:val="007756C6"/>
    <w:rsid w:val="00777BA9"/>
    <w:rsid w:val="00781172"/>
    <w:rsid w:val="00783155"/>
    <w:rsid w:val="007844E3"/>
    <w:rsid w:val="007850A7"/>
    <w:rsid w:val="00785F37"/>
    <w:rsid w:val="00786809"/>
    <w:rsid w:val="00792E71"/>
    <w:rsid w:val="00794714"/>
    <w:rsid w:val="00796277"/>
    <w:rsid w:val="00797B6F"/>
    <w:rsid w:val="00797CBD"/>
    <w:rsid w:val="007A108F"/>
    <w:rsid w:val="007A4578"/>
    <w:rsid w:val="007A4CAC"/>
    <w:rsid w:val="007A4DCB"/>
    <w:rsid w:val="007A6960"/>
    <w:rsid w:val="007A7E8E"/>
    <w:rsid w:val="007B09CA"/>
    <w:rsid w:val="007B5140"/>
    <w:rsid w:val="007B6205"/>
    <w:rsid w:val="007B7F62"/>
    <w:rsid w:val="007C179C"/>
    <w:rsid w:val="007C1C1C"/>
    <w:rsid w:val="007C454C"/>
    <w:rsid w:val="007C6169"/>
    <w:rsid w:val="007C6F7D"/>
    <w:rsid w:val="007C7CC7"/>
    <w:rsid w:val="007D3300"/>
    <w:rsid w:val="007D3BDF"/>
    <w:rsid w:val="007D539E"/>
    <w:rsid w:val="007D6701"/>
    <w:rsid w:val="007E21C3"/>
    <w:rsid w:val="007E29CA"/>
    <w:rsid w:val="007E2E18"/>
    <w:rsid w:val="007E38B2"/>
    <w:rsid w:val="007E6602"/>
    <w:rsid w:val="007E6F51"/>
    <w:rsid w:val="007E75B9"/>
    <w:rsid w:val="007F012F"/>
    <w:rsid w:val="007F4EAD"/>
    <w:rsid w:val="007F5BDF"/>
    <w:rsid w:val="007F7306"/>
    <w:rsid w:val="007F7CF5"/>
    <w:rsid w:val="007F7D27"/>
    <w:rsid w:val="00801E5C"/>
    <w:rsid w:val="008020BD"/>
    <w:rsid w:val="00806DE0"/>
    <w:rsid w:val="00812B17"/>
    <w:rsid w:val="00813690"/>
    <w:rsid w:val="0081419F"/>
    <w:rsid w:val="008143B2"/>
    <w:rsid w:val="00816529"/>
    <w:rsid w:val="008215D8"/>
    <w:rsid w:val="00823F90"/>
    <w:rsid w:val="00824EB2"/>
    <w:rsid w:val="00825166"/>
    <w:rsid w:val="0082765B"/>
    <w:rsid w:val="008315BE"/>
    <w:rsid w:val="008324B1"/>
    <w:rsid w:val="008325D3"/>
    <w:rsid w:val="00837428"/>
    <w:rsid w:val="0084051B"/>
    <w:rsid w:val="00840EE5"/>
    <w:rsid w:val="008447BE"/>
    <w:rsid w:val="008447E1"/>
    <w:rsid w:val="00844F71"/>
    <w:rsid w:val="00846138"/>
    <w:rsid w:val="00850DDE"/>
    <w:rsid w:val="00852C6D"/>
    <w:rsid w:val="008546EC"/>
    <w:rsid w:val="00855DE8"/>
    <w:rsid w:val="00856616"/>
    <w:rsid w:val="00861B09"/>
    <w:rsid w:val="008636F9"/>
    <w:rsid w:val="00864868"/>
    <w:rsid w:val="00866CE3"/>
    <w:rsid w:val="00867411"/>
    <w:rsid w:val="008674EA"/>
    <w:rsid w:val="008710D0"/>
    <w:rsid w:val="008738A4"/>
    <w:rsid w:val="008811FF"/>
    <w:rsid w:val="00885657"/>
    <w:rsid w:val="00890141"/>
    <w:rsid w:val="00890410"/>
    <w:rsid w:val="00890845"/>
    <w:rsid w:val="008923D2"/>
    <w:rsid w:val="00894873"/>
    <w:rsid w:val="0089624A"/>
    <w:rsid w:val="008A22B9"/>
    <w:rsid w:val="008A38CD"/>
    <w:rsid w:val="008A48E3"/>
    <w:rsid w:val="008A622D"/>
    <w:rsid w:val="008A634F"/>
    <w:rsid w:val="008B1CD9"/>
    <w:rsid w:val="008B2220"/>
    <w:rsid w:val="008B2965"/>
    <w:rsid w:val="008C07AB"/>
    <w:rsid w:val="008C10AC"/>
    <w:rsid w:val="008C27E2"/>
    <w:rsid w:val="008C49C0"/>
    <w:rsid w:val="008C6E21"/>
    <w:rsid w:val="008D64D5"/>
    <w:rsid w:val="008D6737"/>
    <w:rsid w:val="008E236C"/>
    <w:rsid w:val="008E4439"/>
    <w:rsid w:val="008E5390"/>
    <w:rsid w:val="008F26E8"/>
    <w:rsid w:val="008F5C99"/>
    <w:rsid w:val="009026EF"/>
    <w:rsid w:val="00905F8A"/>
    <w:rsid w:val="0090645A"/>
    <w:rsid w:val="009069A1"/>
    <w:rsid w:val="009109E5"/>
    <w:rsid w:val="00911DF9"/>
    <w:rsid w:val="00911DFC"/>
    <w:rsid w:val="00912342"/>
    <w:rsid w:val="009146C5"/>
    <w:rsid w:val="00922856"/>
    <w:rsid w:val="00924A1A"/>
    <w:rsid w:val="00926ADE"/>
    <w:rsid w:val="00930F26"/>
    <w:rsid w:val="00934237"/>
    <w:rsid w:val="009370CA"/>
    <w:rsid w:val="00940268"/>
    <w:rsid w:val="009405E5"/>
    <w:rsid w:val="00945801"/>
    <w:rsid w:val="00946D4E"/>
    <w:rsid w:val="00950CCB"/>
    <w:rsid w:val="00952DEE"/>
    <w:rsid w:val="00955444"/>
    <w:rsid w:val="0095686E"/>
    <w:rsid w:val="00957809"/>
    <w:rsid w:val="009602B4"/>
    <w:rsid w:val="00960B51"/>
    <w:rsid w:val="009622B6"/>
    <w:rsid w:val="00964878"/>
    <w:rsid w:val="0096728A"/>
    <w:rsid w:val="009673B8"/>
    <w:rsid w:val="00972562"/>
    <w:rsid w:val="00975ACD"/>
    <w:rsid w:val="00976504"/>
    <w:rsid w:val="009831FD"/>
    <w:rsid w:val="0098393B"/>
    <w:rsid w:val="00984228"/>
    <w:rsid w:val="00984908"/>
    <w:rsid w:val="00984D49"/>
    <w:rsid w:val="00984D9E"/>
    <w:rsid w:val="009853A3"/>
    <w:rsid w:val="00985406"/>
    <w:rsid w:val="00986863"/>
    <w:rsid w:val="0099332D"/>
    <w:rsid w:val="0099548B"/>
    <w:rsid w:val="009954CD"/>
    <w:rsid w:val="009A062F"/>
    <w:rsid w:val="009A26C3"/>
    <w:rsid w:val="009A3A09"/>
    <w:rsid w:val="009A3C0D"/>
    <w:rsid w:val="009A605D"/>
    <w:rsid w:val="009A63AA"/>
    <w:rsid w:val="009B512D"/>
    <w:rsid w:val="009B5587"/>
    <w:rsid w:val="009B57CC"/>
    <w:rsid w:val="009B5D34"/>
    <w:rsid w:val="009B6ACE"/>
    <w:rsid w:val="009B6B39"/>
    <w:rsid w:val="009B7779"/>
    <w:rsid w:val="009B7E5B"/>
    <w:rsid w:val="009C4837"/>
    <w:rsid w:val="009C6D39"/>
    <w:rsid w:val="009D205F"/>
    <w:rsid w:val="009D338C"/>
    <w:rsid w:val="009D345C"/>
    <w:rsid w:val="009D76A8"/>
    <w:rsid w:val="009E02D7"/>
    <w:rsid w:val="009E1D4B"/>
    <w:rsid w:val="009E1E21"/>
    <w:rsid w:val="009E45BC"/>
    <w:rsid w:val="009F2931"/>
    <w:rsid w:val="009F2E8A"/>
    <w:rsid w:val="009F58DF"/>
    <w:rsid w:val="009F6321"/>
    <w:rsid w:val="00A01E40"/>
    <w:rsid w:val="00A0216E"/>
    <w:rsid w:val="00A04B48"/>
    <w:rsid w:val="00A06E7A"/>
    <w:rsid w:val="00A10984"/>
    <w:rsid w:val="00A1098D"/>
    <w:rsid w:val="00A13136"/>
    <w:rsid w:val="00A17166"/>
    <w:rsid w:val="00A201A0"/>
    <w:rsid w:val="00A204A9"/>
    <w:rsid w:val="00A2172F"/>
    <w:rsid w:val="00A23FEB"/>
    <w:rsid w:val="00A25D63"/>
    <w:rsid w:val="00A2688F"/>
    <w:rsid w:val="00A27006"/>
    <w:rsid w:val="00A277C8"/>
    <w:rsid w:val="00A303E2"/>
    <w:rsid w:val="00A31ABA"/>
    <w:rsid w:val="00A33AEA"/>
    <w:rsid w:val="00A33CA8"/>
    <w:rsid w:val="00A40438"/>
    <w:rsid w:val="00A4233A"/>
    <w:rsid w:val="00A4310D"/>
    <w:rsid w:val="00A434EA"/>
    <w:rsid w:val="00A45686"/>
    <w:rsid w:val="00A512C9"/>
    <w:rsid w:val="00A512F6"/>
    <w:rsid w:val="00A516F0"/>
    <w:rsid w:val="00A53086"/>
    <w:rsid w:val="00A5443C"/>
    <w:rsid w:val="00A62291"/>
    <w:rsid w:val="00A63B5B"/>
    <w:rsid w:val="00A64993"/>
    <w:rsid w:val="00A6520A"/>
    <w:rsid w:val="00A65C2D"/>
    <w:rsid w:val="00A70DC8"/>
    <w:rsid w:val="00A80B33"/>
    <w:rsid w:val="00A80EF4"/>
    <w:rsid w:val="00A8148E"/>
    <w:rsid w:val="00A8438F"/>
    <w:rsid w:val="00A872E8"/>
    <w:rsid w:val="00A910FE"/>
    <w:rsid w:val="00A938BB"/>
    <w:rsid w:val="00A93A8C"/>
    <w:rsid w:val="00A95785"/>
    <w:rsid w:val="00A974C1"/>
    <w:rsid w:val="00AA103E"/>
    <w:rsid w:val="00AA14C6"/>
    <w:rsid w:val="00AA1C10"/>
    <w:rsid w:val="00AA3A5F"/>
    <w:rsid w:val="00AA3DB9"/>
    <w:rsid w:val="00AA419C"/>
    <w:rsid w:val="00AA7FD9"/>
    <w:rsid w:val="00AB1004"/>
    <w:rsid w:val="00AB29E4"/>
    <w:rsid w:val="00AB3425"/>
    <w:rsid w:val="00AB4143"/>
    <w:rsid w:val="00AB5B26"/>
    <w:rsid w:val="00AC0676"/>
    <w:rsid w:val="00AC0888"/>
    <w:rsid w:val="00AC2CBC"/>
    <w:rsid w:val="00AC3832"/>
    <w:rsid w:val="00AC3B3A"/>
    <w:rsid w:val="00AC518D"/>
    <w:rsid w:val="00AD1B6B"/>
    <w:rsid w:val="00AD1BCF"/>
    <w:rsid w:val="00AD3F1E"/>
    <w:rsid w:val="00AD5C2C"/>
    <w:rsid w:val="00AD675C"/>
    <w:rsid w:val="00AD7BBA"/>
    <w:rsid w:val="00AE0B38"/>
    <w:rsid w:val="00AE1EF0"/>
    <w:rsid w:val="00AE2477"/>
    <w:rsid w:val="00AE3300"/>
    <w:rsid w:val="00AE3343"/>
    <w:rsid w:val="00AE3443"/>
    <w:rsid w:val="00AE5099"/>
    <w:rsid w:val="00AE7D4D"/>
    <w:rsid w:val="00AF5149"/>
    <w:rsid w:val="00B005C4"/>
    <w:rsid w:val="00B0119A"/>
    <w:rsid w:val="00B02736"/>
    <w:rsid w:val="00B02994"/>
    <w:rsid w:val="00B06B19"/>
    <w:rsid w:val="00B10F8E"/>
    <w:rsid w:val="00B1149C"/>
    <w:rsid w:val="00B141FD"/>
    <w:rsid w:val="00B14375"/>
    <w:rsid w:val="00B20930"/>
    <w:rsid w:val="00B21376"/>
    <w:rsid w:val="00B216EA"/>
    <w:rsid w:val="00B21AA2"/>
    <w:rsid w:val="00B21BFB"/>
    <w:rsid w:val="00B23792"/>
    <w:rsid w:val="00B23E64"/>
    <w:rsid w:val="00B3100C"/>
    <w:rsid w:val="00B314E7"/>
    <w:rsid w:val="00B435C3"/>
    <w:rsid w:val="00B52202"/>
    <w:rsid w:val="00B52775"/>
    <w:rsid w:val="00B53E65"/>
    <w:rsid w:val="00B55DD7"/>
    <w:rsid w:val="00B57525"/>
    <w:rsid w:val="00B579F2"/>
    <w:rsid w:val="00B600AE"/>
    <w:rsid w:val="00B608D4"/>
    <w:rsid w:val="00B62AE7"/>
    <w:rsid w:val="00B64894"/>
    <w:rsid w:val="00B657F8"/>
    <w:rsid w:val="00B71887"/>
    <w:rsid w:val="00B726A1"/>
    <w:rsid w:val="00B72DB7"/>
    <w:rsid w:val="00B73EDA"/>
    <w:rsid w:val="00B80C7F"/>
    <w:rsid w:val="00B841FB"/>
    <w:rsid w:val="00B8439C"/>
    <w:rsid w:val="00B911CB"/>
    <w:rsid w:val="00B92661"/>
    <w:rsid w:val="00B95065"/>
    <w:rsid w:val="00B951E4"/>
    <w:rsid w:val="00BA7982"/>
    <w:rsid w:val="00BB3ACD"/>
    <w:rsid w:val="00BB4951"/>
    <w:rsid w:val="00BB50E3"/>
    <w:rsid w:val="00BB7113"/>
    <w:rsid w:val="00BC1F6C"/>
    <w:rsid w:val="00BC3197"/>
    <w:rsid w:val="00BC789F"/>
    <w:rsid w:val="00BC79DB"/>
    <w:rsid w:val="00BC7E34"/>
    <w:rsid w:val="00BD0190"/>
    <w:rsid w:val="00BD1A07"/>
    <w:rsid w:val="00BD1DE3"/>
    <w:rsid w:val="00BD5BE1"/>
    <w:rsid w:val="00BD7F7F"/>
    <w:rsid w:val="00BE055C"/>
    <w:rsid w:val="00BE4345"/>
    <w:rsid w:val="00BF0E1E"/>
    <w:rsid w:val="00BF2EEA"/>
    <w:rsid w:val="00BF49BB"/>
    <w:rsid w:val="00BF50BF"/>
    <w:rsid w:val="00BF7196"/>
    <w:rsid w:val="00BF7494"/>
    <w:rsid w:val="00C00260"/>
    <w:rsid w:val="00C005D9"/>
    <w:rsid w:val="00C02704"/>
    <w:rsid w:val="00C04C69"/>
    <w:rsid w:val="00C05C8F"/>
    <w:rsid w:val="00C10A82"/>
    <w:rsid w:val="00C11B6F"/>
    <w:rsid w:val="00C12371"/>
    <w:rsid w:val="00C14159"/>
    <w:rsid w:val="00C238B9"/>
    <w:rsid w:val="00C249CB"/>
    <w:rsid w:val="00C251E6"/>
    <w:rsid w:val="00C27B29"/>
    <w:rsid w:val="00C30734"/>
    <w:rsid w:val="00C32A55"/>
    <w:rsid w:val="00C33BE7"/>
    <w:rsid w:val="00C458CD"/>
    <w:rsid w:val="00C45D20"/>
    <w:rsid w:val="00C513E2"/>
    <w:rsid w:val="00C5147C"/>
    <w:rsid w:val="00C54B0C"/>
    <w:rsid w:val="00C561D0"/>
    <w:rsid w:val="00C5709B"/>
    <w:rsid w:val="00C57E06"/>
    <w:rsid w:val="00C6188F"/>
    <w:rsid w:val="00C62CC2"/>
    <w:rsid w:val="00C67C8D"/>
    <w:rsid w:val="00C70E78"/>
    <w:rsid w:val="00C71203"/>
    <w:rsid w:val="00C72989"/>
    <w:rsid w:val="00C736EB"/>
    <w:rsid w:val="00C77FDA"/>
    <w:rsid w:val="00C807F7"/>
    <w:rsid w:val="00C82FB4"/>
    <w:rsid w:val="00C84071"/>
    <w:rsid w:val="00C85C25"/>
    <w:rsid w:val="00C85CDE"/>
    <w:rsid w:val="00C85EF5"/>
    <w:rsid w:val="00C863A9"/>
    <w:rsid w:val="00C87422"/>
    <w:rsid w:val="00C8755D"/>
    <w:rsid w:val="00C909BE"/>
    <w:rsid w:val="00C92A97"/>
    <w:rsid w:val="00C945C5"/>
    <w:rsid w:val="00C9788C"/>
    <w:rsid w:val="00CA4ADC"/>
    <w:rsid w:val="00CB16C9"/>
    <w:rsid w:val="00CB21E4"/>
    <w:rsid w:val="00CB3EBC"/>
    <w:rsid w:val="00CB4439"/>
    <w:rsid w:val="00CB6E71"/>
    <w:rsid w:val="00CC072E"/>
    <w:rsid w:val="00CC1DB3"/>
    <w:rsid w:val="00CC2432"/>
    <w:rsid w:val="00CC3BEC"/>
    <w:rsid w:val="00CC3D00"/>
    <w:rsid w:val="00CC614D"/>
    <w:rsid w:val="00CC666E"/>
    <w:rsid w:val="00CC73D5"/>
    <w:rsid w:val="00CD63C2"/>
    <w:rsid w:val="00CD7AD6"/>
    <w:rsid w:val="00CE1F2D"/>
    <w:rsid w:val="00CE2203"/>
    <w:rsid w:val="00CE2982"/>
    <w:rsid w:val="00CE3443"/>
    <w:rsid w:val="00CE41BB"/>
    <w:rsid w:val="00CE542B"/>
    <w:rsid w:val="00CF249A"/>
    <w:rsid w:val="00D0209F"/>
    <w:rsid w:val="00D05A3C"/>
    <w:rsid w:val="00D121A4"/>
    <w:rsid w:val="00D134F1"/>
    <w:rsid w:val="00D13769"/>
    <w:rsid w:val="00D13D01"/>
    <w:rsid w:val="00D145B7"/>
    <w:rsid w:val="00D169B9"/>
    <w:rsid w:val="00D215E9"/>
    <w:rsid w:val="00D226DD"/>
    <w:rsid w:val="00D24136"/>
    <w:rsid w:val="00D2474D"/>
    <w:rsid w:val="00D24DC4"/>
    <w:rsid w:val="00D25223"/>
    <w:rsid w:val="00D30A69"/>
    <w:rsid w:val="00D311EA"/>
    <w:rsid w:val="00D3168D"/>
    <w:rsid w:val="00D31C49"/>
    <w:rsid w:val="00D330EA"/>
    <w:rsid w:val="00D33FA1"/>
    <w:rsid w:val="00D35664"/>
    <w:rsid w:val="00D3665C"/>
    <w:rsid w:val="00D367BF"/>
    <w:rsid w:val="00D4077D"/>
    <w:rsid w:val="00D4201F"/>
    <w:rsid w:val="00D4450E"/>
    <w:rsid w:val="00D4666A"/>
    <w:rsid w:val="00D51E91"/>
    <w:rsid w:val="00D52BD5"/>
    <w:rsid w:val="00D53E5F"/>
    <w:rsid w:val="00D57DE0"/>
    <w:rsid w:val="00D6023F"/>
    <w:rsid w:val="00D60F11"/>
    <w:rsid w:val="00D6401F"/>
    <w:rsid w:val="00D648DD"/>
    <w:rsid w:val="00D64BA6"/>
    <w:rsid w:val="00D658E5"/>
    <w:rsid w:val="00D667FD"/>
    <w:rsid w:val="00D675A7"/>
    <w:rsid w:val="00D70339"/>
    <w:rsid w:val="00D71798"/>
    <w:rsid w:val="00D730F7"/>
    <w:rsid w:val="00D7355C"/>
    <w:rsid w:val="00D76A86"/>
    <w:rsid w:val="00D77D3B"/>
    <w:rsid w:val="00D83B44"/>
    <w:rsid w:val="00D87564"/>
    <w:rsid w:val="00D87BDC"/>
    <w:rsid w:val="00D969AA"/>
    <w:rsid w:val="00DA0297"/>
    <w:rsid w:val="00DA17B7"/>
    <w:rsid w:val="00DA3AFD"/>
    <w:rsid w:val="00DA3D78"/>
    <w:rsid w:val="00DA3FA1"/>
    <w:rsid w:val="00DA4B6A"/>
    <w:rsid w:val="00DA7033"/>
    <w:rsid w:val="00DA71DE"/>
    <w:rsid w:val="00DB1923"/>
    <w:rsid w:val="00DB328E"/>
    <w:rsid w:val="00DB5C83"/>
    <w:rsid w:val="00DB6D0C"/>
    <w:rsid w:val="00DC107D"/>
    <w:rsid w:val="00DC3E86"/>
    <w:rsid w:val="00DC698C"/>
    <w:rsid w:val="00DD04E0"/>
    <w:rsid w:val="00DD1743"/>
    <w:rsid w:val="00DD1B5A"/>
    <w:rsid w:val="00DD25AF"/>
    <w:rsid w:val="00DD4D89"/>
    <w:rsid w:val="00DD4F35"/>
    <w:rsid w:val="00DE0AAB"/>
    <w:rsid w:val="00DE5C55"/>
    <w:rsid w:val="00DF2400"/>
    <w:rsid w:val="00DF3126"/>
    <w:rsid w:val="00DF502E"/>
    <w:rsid w:val="00DF7646"/>
    <w:rsid w:val="00E0283A"/>
    <w:rsid w:val="00E063FE"/>
    <w:rsid w:val="00E11A62"/>
    <w:rsid w:val="00E210AD"/>
    <w:rsid w:val="00E22384"/>
    <w:rsid w:val="00E241A3"/>
    <w:rsid w:val="00E258F7"/>
    <w:rsid w:val="00E26127"/>
    <w:rsid w:val="00E30073"/>
    <w:rsid w:val="00E33594"/>
    <w:rsid w:val="00E358A0"/>
    <w:rsid w:val="00E366B5"/>
    <w:rsid w:val="00E46953"/>
    <w:rsid w:val="00E47A85"/>
    <w:rsid w:val="00E52E68"/>
    <w:rsid w:val="00E5306E"/>
    <w:rsid w:val="00E5420D"/>
    <w:rsid w:val="00E5566C"/>
    <w:rsid w:val="00E6041F"/>
    <w:rsid w:val="00E609EA"/>
    <w:rsid w:val="00E609F8"/>
    <w:rsid w:val="00E61031"/>
    <w:rsid w:val="00E61736"/>
    <w:rsid w:val="00E62FE1"/>
    <w:rsid w:val="00E63BBF"/>
    <w:rsid w:val="00E64628"/>
    <w:rsid w:val="00E64651"/>
    <w:rsid w:val="00E66FBA"/>
    <w:rsid w:val="00E713A0"/>
    <w:rsid w:val="00E82F5D"/>
    <w:rsid w:val="00E85865"/>
    <w:rsid w:val="00E87CA2"/>
    <w:rsid w:val="00E91282"/>
    <w:rsid w:val="00E91960"/>
    <w:rsid w:val="00E9225A"/>
    <w:rsid w:val="00E92267"/>
    <w:rsid w:val="00E93A40"/>
    <w:rsid w:val="00E94541"/>
    <w:rsid w:val="00E94817"/>
    <w:rsid w:val="00E964A7"/>
    <w:rsid w:val="00E96BCA"/>
    <w:rsid w:val="00EA0072"/>
    <w:rsid w:val="00EA01C4"/>
    <w:rsid w:val="00EA1B97"/>
    <w:rsid w:val="00EA1F04"/>
    <w:rsid w:val="00EA2019"/>
    <w:rsid w:val="00EA2461"/>
    <w:rsid w:val="00EA2DCC"/>
    <w:rsid w:val="00EA3BEF"/>
    <w:rsid w:val="00EA4180"/>
    <w:rsid w:val="00EA62B5"/>
    <w:rsid w:val="00EB22A9"/>
    <w:rsid w:val="00EB711F"/>
    <w:rsid w:val="00EB7E12"/>
    <w:rsid w:val="00EC111C"/>
    <w:rsid w:val="00EC4EE0"/>
    <w:rsid w:val="00ED1223"/>
    <w:rsid w:val="00ED24FE"/>
    <w:rsid w:val="00EE105B"/>
    <w:rsid w:val="00EE3C50"/>
    <w:rsid w:val="00EE4D5F"/>
    <w:rsid w:val="00EE4EF8"/>
    <w:rsid w:val="00EE5B9F"/>
    <w:rsid w:val="00EE6EEA"/>
    <w:rsid w:val="00EF077D"/>
    <w:rsid w:val="00EF2C7C"/>
    <w:rsid w:val="00EF3F8F"/>
    <w:rsid w:val="00EF68CF"/>
    <w:rsid w:val="00EF693E"/>
    <w:rsid w:val="00F00AB4"/>
    <w:rsid w:val="00F0273C"/>
    <w:rsid w:val="00F030C2"/>
    <w:rsid w:val="00F048D0"/>
    <w:rsid w:val="00F05A5C"/>
    <w:rsid w:val="00F05E71"/>
    <w:rsid w:val="00F07877"/>
    <w:rsid w:val="00F1080E"/>
    <w:rsid w:val="00F11287"/>
    <w:rsid w:val="00F139DB"/>
    <w:rsid w:val="00F151FA"/>
    <w:rsid w:val="00F174F9"/>
    <w:rsid w:val="00F176F4"/>
    <w:rsid w:val="00F2379E"/>
    <w:rsid w:val="00F2452F"/>
    <w:rsid w:val="00F30CE3"/>
    <w:rsid w:val="00F3290A"/>
    <w:rsid w:val="00F33AD4"/>
    <w:rsid w:val="00F41CD3"/>
    <w:rsid w:val="00F44C49"/>
    <w:rsid w:val="00F44D09"/>
    <w:rsid w:val="00F4523A"/>
    <w:rsid w:val="00F601C0"/>
    <w:rsid w:val="00F61D83"/>
    <w:rsid w:val="00F61E00"/>
    <w:rsid w:val="00F6272B"/>
    <w:rsid w:val="00F62B0D"/>
    <w:rsid w:val="00F6681B"/>
    <w:rsid w:val="00F67320"/>
    <w:rsid w:val="00F71731"/>
    <w:rsid w:val="00F73739"/>
    <w:rsid w:val="00F7385D"/>
    <w:rsid w:val="00F759B5"/>
    <w:rsid w:val="00F76BF0"/>
    <w:rsid w:val="00F77C0B"/>
    <w:rsid w:val="00F8028B"/>
    <w:rsid w:val="00F81DC5"/>
    <w:rsid w:val="00F8462C"/>
    <w:rsid w:val="00F86865"/>
    <w:rsid w:val="00F870DD"/>
    <w:rsid w:val="00F8790B"/>
    <w:rsid w:val="00F87AAD"/>
    <w:rsid w:val="00F96E53"/>
    <w:rsid w:val="00FA0FC8"/>
    <w:rsid w:val="00FA3333"/>
    <w:rsid w:val="00FA624B"/>
    <w:rsid w:val="00FA7BF3"/>
    <w:rsid w:val="00FB09EF"/>
    <w:rsid w:val="00FB1214"/>
    <w:rsid w:val="00FB1459"/>
    <w:rsid w:val="00FB3912"/>
    <w:rsid w:val="00FB3BF0"/>
    <w:rsid w:val="00FB3E4B"/>
    <w:rsid w:val="00FB475C"/>
    <w:rsid w:val="00FB4779"/>
    <w:rsid w:val="00FB5C79"/>
    <w:rsid w:val="00FC12E3"/>
    <w:rsid w:val="00FC1970"/>
    <w:rsid w:val="00FC2E36"/>
    <w:rsid w:val="00FC3CD9"/>
    <w:rsid w:val="00FC5CE9"/>
    <w:rsid w:val="00FC5F07"/>
    <w:rsid w:val="00FC6DE4"/>
    <w:rsid w:val="00FD0608"/>
    <w:rsid w:val="00FD13AF"/>
    <w:rsid w:val="00FD52A6"/>
    <w:rsid w:val="00FD7429"/>
    <w:rsid w:val="00FE1A7D"/>
    <w:rsid w:val="00FE57F4"/>
    <w:rsid w:val="00FE5BF4"/>
    <w:rsid w:val="00FE73E6"/>
    <w:rsid w:val="00FF051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257"/>
    <w:rPr>
      <w:rFonts w:ascii="Times New Roman" w:eastAsia="Times New Roman" w:hAnsi="Times New Roman"/>
      <w:sz w:val="24"/>
      <w:szCs w:val="24"/>
      <w:lang w:val="en-GB" w:eastAsia="en-US"/>
    </w:rPr>
  </w:style>
  <w:style w:type="paragraph" w:styleId="1">
    <w:name w:val="heading 1"/>
    <w:basedOn w:val="a"/>
    <w:next w:val="a"/>
    <w:link w:val="10"/>
    <w:qFormat/>
    <w:rsid w:val="006808B2"/>
    <w:pPr>
      <w:keepNext/>
      <w:jc w:val="center"/>
      <w:outlineLvl w:val="0"/>
    </w:pPr>
    <w:rPr>
      <w:b/>
      <w:szCs w:val="20"/>
      <w:lang w:val="bg-BG"/>
    </w:rPr>
  </w:style>
  <w:style w:type="paragraph" w:styleId="2">
    <w:name w:val="heading 2"/>
    <w:basedOn w:val="a"/>
    <w:next w:val="a"/>
    <w:link w:val="20"/>
    <w:qFormat/>
    <w:rsid w:val="006808B2"/>
    <w:pPr>
      <w:keepNext/>
      <w:spacing w:line="360" w:lineRule="auto"/>
      <w:jc w:val="center"/>
      <w:outlineLvl w:val="1"/>
    </w:pPr>
    <w:rPr>
      <w:b/>
      <w:i/>
      <w:szCs w:val="20"/>
      <w:lang w:val="bg-BG"/>
    </w:rPr>
  </w:style>
  <w:style w:type="paragraph" w:styleId="3">
    <w:name w:val="heading 3"/>
    <w:basedOn w:val="a"/>
    <w:next w:val="a"/>
    <w:link w:val="30"/>
    <w:uiPriority w:val="9"/>
    <w:semiHidden/>
    <w:unhideWhenUsed/>
    <w:qFormat/>
    <w:rsid w:val="005143D3"/>
    <w:pPr>
      <w:keepNext/>
      <w:spacing w:before="240" w:after="60"/>
      <w:outlineLvl w:val="2"/>
    </w:pPr>
    <w:rPr>
      <w:rFonts w:ascii="Calibri Light" w:hAnsi="Calibri Light"/>
      <w:b/>
      <w:bCs/>
      <w:sz w:val="26"/>
      <w:szCs w:val="26"/>
    </w:rPr>
  </w:style>
  <w:style w:type="paragraph" w:styleId="4">
    <w:name w:val="heading 4"/>
    <w:basedOn w:val="a"/>
    <w:next w:val="a"/>
    <w:link w:val="40"/>
    <w:uiPriority w:val="9"/>
    <w:semiHidden/>
    <w:unhideWhenUsed/>
    <w:qFormat/>
    <w:rsid w:val="005143D3"/>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3317C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6808B2"/>
    <w:rPr>
      <w:rFonts w:ascii="Times New Roman" w:eastAsia="Times New Roman" w:hAnsi="Times New Roman" w:cs="Times New Roman"/>
      <w:b/>
      <w:sz w:val="24"/>
      <w:szCs w:val="20"/>
      <w:lang w:val="bg-BG"/>
    </w:rPr>
  </w:style>
  <w:style w:type="character" w:customStyle="1" w:styleId="20">
    <w:name w:val="Заглавие 2 Знак"/>
    <w:link w:val="2"/>
    <w:rsid w:val="006808B2"/>
    <w:rPr>
      <w:rFonts w:ascii="Times New Roman" w:eastAsia="Times New Roman" w:hAnsi="Times New Roman" w:cs="Times New Roman"/>
      <w:b/>
      <w:i/>
      <w:sz w:val="24"/>
      <w:szCs w:val="20"/>
      <w:lang w:val="bg-BG"/>
    </w:rPr>
  </w:style>
  <w:style w:type="paragraph" w:styleId="a3">
    <w:name w:val="Body Text"/>
    <w:basedOn w:val="a"/>
    <w:link w:val="a4"/>
    <w:rsid w:val="006808B2"/>
    <w:pPr>
      <w:jc w:val="center"/>
    </w:pPr>
    <w:rPr>
      <w:szCs w:val="20"/>
      <w:lang w:val="bg-BG"/>
    </w:rPr>
  </w:style>
  <w:style w:type="character" w:customStyle="1" w:styleId="a4">
    <w:name w:val="Основен текст Знак"/>
    <w:link w:val="a3"/>
    <w:rsid w:val="006808B2"/>
    <w:rPr>
      <w:rFonts w:ascii="Times New Roman" w:eastAsia="Times New Roman" w:hAnsi="Times New Roman" w:cs="Times New Roman"/>
      <w:sz w:val="24"/>
      <w:szCs w:val="20"/>
      <w:lang w:val="bg-BG"/>
    </w:rPr>
  </w:style>
  <w:style w:type="paragraph" w:styleId="a5">
    <w:name w:val="endnote text"/>
    <w:basedOn w:val="a"/>
    <w:link w:val="a6"/>
    <w:semiHidden/>
    <w:rsid w:val="006808B2"/>
    <w:rPr>
      <w:sz w:val="20"/>
      <w:szCs w:val="20"/>
    </w:rPr>
  </w:style>
  <w:style w:type="character" w:customStyle="1" w:styleId="a6">
    <w:name w:val="Текст на бележка в края Знак"/>
    <w:link w:val="a5"/>
    <w:semiHidden/>
    <w:rsid w:val="006808B2"/>
    <w:rPr>
      <w:rFonts w:ascii="Times New Roman" w:eastAsia="Times New Roman" w:hAnsi="Times New Roman" w:cs="Times New Roman"/>
      <w:sz w:val="20"/>
      <w:szCs w:val="20"/>
      <w:lang w:val="en-GB"/>
    </w:rPr>
  </w:style>
  <w:style w:type="paragraph" w:styleId="a7">
    <w:name w:val="Body Text Indent"/>
    <w:basedOn w:val="a"/>
    <w:link w:val="a8"/>
    <w:rsid w:val="006808B2"/>
    <w:pPr>
      <w:ind w:firstLine="720"/>
      <w:jc w:val="center"/>
    </w:pPr>
    <w:rPr>
      <w:b/>
      <w:i/>
      <w:szCs w:val="20"/>
      <w:lang w:val="bg-BG"/>
    </w:rPr>
  </w:style>
  <w:style w:type="character" w:customStyle="1" w:styleId="a8">
    <w:name w:val="Основен текст с отстъп Знак"/>
    <w:link w:val="a7"/>
    <w:rsid w:val="006808B2"/>
    <w:rPr>
      <w:rFonts w:ascii="Times New Roman" w:eastAsia="Times New Roman" w:hAnsi="Times New Roman" w:cs="Times New Roman"/>
      <w:b/>
      <w:i/>
      <w:sz w:val="24"/>
      <w:szCs w:val="20"/>
      <w:lang w:val="bg-BG"/>
    </w:rPr>
  </w:style>
  <w:style w:type="character" w:styleId="a9">
    <w:name w:val="page number"/>
    <w:basedOn w:val="a0"/>
    <w:rsid w:val="006808B2"/>
  </w:style>
  <w:style w:type="paragraph" w:styleId="aa">
    <w:name w:val="header"/>
    <w:basedOn w:val="a"/>
    <w:link w:val="ab"/>
    <w:rsid w:val="006808B2"/>
    <w:pPr>
      <w:tabs>
        <w:tab w:val="center" w:pos="4153"/>
        <w:tab w:val="right" w:pos="8306"/>
      </w:tabs>
    </w:pPr>
    <w:rPr>
      <w:szCs w:val="20"/>
    </w:rPr>
  </w:style>
  <w:style w:type="character" w:customStyle="1" w:styleId="ab">
    <w:name w:val="Горен колонтитул Знак"/>
    <w:link w:val="aa"/>
    <w:rsid w:val="006808B2"/>
    <w:rPr>
      <w:rFonts w:ascii="Times New Roman" w:eastAsia="Times New Roman" w:hAnsi="Times New Roman" w:cs="Times New Roman"/>
      <w:sz w:val="24"/>
      <w:szCs w:val="20"/>
      <w:lang w:val="en-GB"/>
    </w:rPr>
  </w:style>
  <w:style w:type="paragraph" w:styleId="ac">
    <w:name w:val="Title"/>
    <w:basedOn w:val="a"/>
    <w:link w:val="ad"/>
    <w:qFormat/>
    <w:rsid w:val="006808B2"/>
    <w:pPr>
      <w:autoSpaceDE w:val="0"/>
      <w:autoSpaceDN w:val="0"/>
      <w:jc w:val="center"/>
    </w:pPr>
    <w:rPr>
      <w:sz w:val="28"/>
      <w:szCs w:val="28"/>
      <w:lang w:val="fr-FR"/>
    </w:rPr>
  </w:style>
  <w:style w:type="character" w:customStyle="1" w:styleId="ad">
    <w:name w:val="Заглавие Знак"/>
    <w:link w:val="ac"/>
    <w:rsid w:val="006808B2"/>
    <w:rPr>
      <w:rFonts w:ascii="Times New Roman" w:eastAsia="Times New Roman" w:hAnsi="Times New Roman" w:cs="Times New Roman"/>
      <w:sz w:val="28"/>
      <w:szCs w:val="28"/>
      <w:lang w:val="fr-FR"/>
    </w:rPr>
  </w:style>
  <w:style w:type="character" w:styleId="ae">
    <w:name w:val="Hyperlink"/>
    <w:unhideWhenUsed/>
    <w:rsid w:val="006808B2"/>
    <w:rPr>
      <w:color w:val="0000FF"/>
      <w:u w:val="single"/>
    </w:rPr>
  </w:style>
  <w:style w:type="paragraph" w:styleId="21">
    <w:name w:val="Body Text Indent 2"/>
    <w:basedOn w:val="a"/>
    <w:link w:val="22"/>
    <w:rsid w:val="006808B2"/>
    <w:pPr>
      <w:spacing w:after="120" w:line="480" w:lineRule="auto"/>
      <w:ind w:left="283"/>
    </w:pPr>
  </w:style>
  <w:style w:type="character" w:customStyle="1" w:styleId="22">
    <w:name w:val="Основен текст с отстъп 2 Знак"/>
    <w:link w:val="21"/>
    <w:rsid w:val="006808B2"/>
    <w:rPr>
      <w:rFonts w:ascii="Times New Roman" w:eastAsia="Times New Roman" w:hAnsi="Times New Roman" w:cs="Times New Roman"/>
      <w:sz w:val="24"/>
      <w:szCs w:val="24"/>
      <w:lang w:val="en-GB"/>
    </w:rPr>
  </w:style>
  <w:style w:type="paragraph" w:customStyle="1" w:styleId="CharCharCharCharCharCharCharChar1Char">
    <w:name w:val="Char Char Char Char Char Char Char Char1 Char"/>
    <w:basedOn w:val="a"/>
    <w:rsid w:val="006808B2"/>
    <w:pPr>
      <w:tabs>
        <w:tab w:val="left" w:pos="709"/>
      </w:tabs>
    </w:pPr>
    <w:rPr>
      <w:rFonts w:ascii="Tahoma" w:hAnsi="Tahoma"/>
      <w:lang w:val="pl-PL" w:eastAsia="pl-PL"/>
    </w:rPr>
  </w:style>
  <w:style w:type="character" w:styleId="af">
    <w:name w:val="FollowedHyperlink"/>
    <w:uiPriority w:val="99"/>
    <w:semiHidden/>
    <w:unhideWhenUsed/>
    <w:rsid w:val="00EA4180"/>
    <w:rPr>
      <w:color w:val="954F72"/>
      <w:u w:val="single"/>
    </w:rPr>
  </w:style>
  <w:style w:type="character" w:customStyle="1" w:styleId="30">
    <w:name w:val="Заглавие 3 Знак"/>
    <w:link w:val="3"/>
    <w:uiPriority w:val="9"/>
    <w:semiHidden/>
    <w:rsid w:val="005143D3"/>
    <w:rPr>
      <w:rFonts w:ascii="Calibri Light" w:eastAsia="Times New Roman" w:hAnsi="Calibri Light" w:cs="Times New Roman"/>
      <w:b/>
      <w:bCs/>
      <w:sz w:val="26"/>
      <w:szCs w:val="26"/>
      <w:lang w:val="en-GB"/>
    </w:rPr>
  </w:style>
  <w:style w:type="character" w:customStyle="1" w:styleId="40">
    <w:name w:val="Заглавие 4 Знак"/>
    <w:link w:val="4"/>
    <w:uiPriority w:val="9"/>
    <w:semiHidden/>
    <w:rsid w:val="005143D3"/>
    <w:rPr>
      <w:rFonts w:ascii="Calibri" w:eastAsia="Times New Roman" w:hAnsi="Calibri" w:cs="Times New Roman"/>
      <w:b/>
      <w:bCs/>
      <w:sz w:val="28"/>
      <w:szCs w:val="28"/>
      <w:lang w:val="en-GB"/>
    </w:rPr>
  </w:style>
  <w:style w:type="paragraph" w:styleId="af0">
    <w:name w:val="footer"/>
    <w:basedOn w:val="a"/>
    <w:link w:val="af1"/>
    <w:uiPriority w:val="99"/>
    <w:unhideWhenUsed/>
    <w:rsid w:val="00C30734"/>
    <w:pPr>
      <w:tabs>
        <w:tab w:val="center" w:pos="4703"/>
        <w:tab w:val="right" w:pos="9406"/>
      </w:tabs>
    </w:pPr>
  </w:style>
  <w:style w:type="character" w:customStyle="1" w:styleId="af1">
    <w:name w:val="Долен колонтитул Знак"/>
    <w:link w:val="af0"/>
    <w:uiPriority w:val="99"/>
    <w:rsid w:val="00C30734"/>
    <w:rPr>
      <w:rFonts w:ascii="Times New Roman" w:eastAsia="Times New Roman" w:hAnsi="Times New Roman"/>
      <w:sz w:val="24"/>
      <w:szCs w:val="24"/>
      <w:lang w:val="en-GB"/>
    </w:rPr>
  </w:style>
  <w:style w:type="character" w:customStyle="1" w:styleId="60">
    <w:name w:val="Заглавие 6 Знак"/>
    <w:link w:val="6"/>
    <w:uiPriority w:val="9"/>
    <w:semiHidden/>
    <w:rsid w:val="003317CF"/>
    <w:rPr>
      <w:rFonts w:ascii="Calibri" w:eastAsia="Times New Roman" w:hAnsi="Calibri" w:cs="Times New Roman"/>
      <w:b/>
      <w:bCs/>
      <w:sz w:val="22"/>
      <w:szCs w:val="22"/>
      <w:lang w:val="en-GB" w:eastAsia="en-US"/>
    </w:rPr>
  </w:style>
  <w:style w:type="character" w:styleId="af2">
    <w:name w:val="Strong"/>
    <w:uiPriority w:val="22"/>
    <w:qFormat/>
    <w:rsid w:val="006D70BC"/>
    <w:rPr>
      <w:b/>
      <w:bCs/>
    </w:rPr>
  </w:style>
  <w:style w:type="character" w:customStyle="1" w:styleId="st">
    <w:name w:val="st"/>
    <w:basedOn w:val="a0"/>
    <w:rsid w:val="00166D8B"/>
  </w:style>
  <w:style w:type="paragraph" w:styleId="af3">
    <w:name w:val="Normal (Web)"/>
    <w:basedOn w:val="a"/>
    <w:uiPriority w:val="99"/>
    <w:unhideWhenUsed/>
    <w:rsid w:val="00482D9E"/>
    <w:pPr>
      <w:spacing w:before="100" w:beforeAutospacing="1" w:after="100" w:afterAutospacing="1"/>
    </w:pPr>
    <w:rPr>
      <w:lang w:val="bg-BG" w:eastAsia="bg-BG"/>
    </w:rPr>
  </w:style>
  <w:style w:type="paragraph" w:styleId="HTML">
    <w:name w:val="HTML Preformatted"/>
    <w:basedOn w:val="a"/>
    <w:link w:val="HTML0"/>
    <w:uiPriority w:val="99"/>
    <w:semiHidden/>
    <w:unhideWhenUsed/>
    <w:rsid w:val="00117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HTML0">
    <w:name w:val="HTML стандартен Знак"/>
    <w:basedOn w:val="a0"/>
    <w:link w:val="HTML"/>
    <w:uiPriority w:val="99"/>
    <w:semiHidden/>
    <w:rsid w:val="00117A5E"/>
    <w:rPr>
      <w:rFonts w:ascii="Courier New" w:eastAsia="Times New Roman" w:hAnsi="Courier New" w:cs="Courier New"/>
    </w:rPr>
  </w:style>
  <w:style w:type="character" w:customStyle="1" w:styleId="UnresolvedMention1">
    <w:name w:val="Unresolved Mention1"/>
    <w:basedOn w:val="a0"/>
    <w:uiPriority w:val="99"/>
    <w:semiHidden/>
    <w:unhideWhenUsed/>
    <w:rsid w:val="005D76D1"/>
    <w:rPr>
      <w:color w:val="605E5C"/>
      <w:shd w:val="clear" w:color="auto" w:fill="E1DFDD"/>
    </w:rPr>
  </w:style>
  <w:style w:type="character" w:customStyle="1" w:styleId="af4">
    <w:name w:val="a"/>
    <w:basedOn w:val="a0"/>
    <w:rsid w:val="0071042A"/>
  </w:style>
  <w:style w:type="character" w:customStyle="1" w:styleId="meta">
    <w:name w:val="meta"/>
    <w:basedOn w:val="a0"/>
    <w:rsid w:val="00C04C69"/>
  </w:style>
  <w:style w:type="character" w:customStyle="1" w:styleId="d-none">
    <w:name w:val="d-none"/>
    <w:basedOn w:val="a0"/>
    <w:rsid w:val="00C04C69"/>
  </w:style>
</w:styles>
</file>

<file path=word/webSettings.xml><?xml version="1.0" encoding="utf-8"?>
<w:webSettings xmlns:r="http://schemas.openxmlformats.org/officeDocument/2006/relationships" xmlns:w="http://schemas.openxmlformats.org/wordprocessingml/2006/main">
  <w:divs>
    <w:div w:id="427391684">
      <w:bodyDiv w:val="1"/>
      <w:marLeft w:val="0"/>
      <w:marRight w:val="0"/>
      <w:marTop w:val="0"/>
      <w:marBottom w:val="0"/>
      <w:divBdr>
        <w:top w:val="none" w:sz="0" w:space="0" w:color="auto"/>
        <w:left w:val="none" w:sz="0" w:space="0" w:color="auto"/>
        <w:bottom w:val="none" w:sz="0" w:space="0" w:color="auto"/>
        <w:right w:val="none" w:sz="0" w:space="0" w:color="auto"/>
      </w:divBdr>
    </w:div>
    <w:div w:id="521088849">
      <w:bodyDiv w:val="1"/>
      <w:marLeft w:val="0"/>
      <w:marRight w:val="0"/>
      <w:marTop w:val="0"/>
      <w:marBottom w:val="0"/>
      <w:divBdr>
        <w:top w:val="none" w:sz="0" w:space="0" w:color="auto"/>
        <w:left w:val="none" w:sz="0" w:space="0" w:color="auto"/>
        <w:bottom w:val="none" w:sz="0" w:space="0" w:color="auto"/>
        <w:right w:val="none" w:sz="0" w:space="0" w:color="auto"/>
      </w:divBdr>
    </w:div>
    <w:div w:id="522667028">
      <w:bodyDiv w:val="1"/>
      <w:marLeft w:val="0"/>
      <w:marRight w:val="0"/>
      <w:marTop w:val="0"/>
      <w:marBottom w:val="0"/>
      <w:divBdr>
        <w:top w:val="none" w:sz="0" w:space="0" w:color="auto"/>
        <w:left w:val="none" w:sz="0" w:space="0" w:color="auto"/>
        <w:bottom w:val="none" w:sz="0" w:space="0" w:color="auto"/>
        <w:right w:val="none" w:sz="0" w:space="0" w:color="auto"/>
      </w:divBdr>
    </w:div>
    <w:div w:id="533690184">
      <w:bodyDiv w:val="1"/>
      <w:marLeft w:val="0"/>
      <w:marRight w:val="0"/>
      <w:marTop w:val="0"/>
      <w:marBottom w:val="0"/>
      <w:divBdr>
        <w:top w:val="none" w:sz="0" w:space="0" w:color="auto"/>
        <w:left w:val="none" w:sz="0" w:space="0" w:color="auto"/>
        <w:bottom w:val="none" w:sz="0" w:space="0" w:color="auto"/>
        <w:right w:val="none" w:sz="0" w:space="0" w:color="auto"/>
      </w:divBdr>
    </w:div>
    <w:div w:id="548107812">
      <w:bodyDiv w:val="1"/>
      <w:marLeft w:val="0"/>
      <w:marRight w:val="0"/>
      <w:marTop w:val="0"/>
      <w:marBottom w:val="0"/>
      <w:divBdr>
        <w:top w:val="none" w:sz="0" w:space="0" w:color="auto"/>
        <w:left w:val="none" w:sz="0" w:space="0" w:color="auto"/>
        <w:bottom w:val="none" w:sz="0" w:space="0" w:color="auto"/>
        <w:right w:val="none" w:sz="0" w:space="0" w:color="auto"/>
      </w:divBdr>
      <w:divsChild>
        <w:div w:id="77988673">
          <w:marLeft w:val="0"/>
          <w:marRight w:val="0"/>
          <w:marTop w:val="0"/>
          <w:marBottom w:val="0"/>
          <w:divBdr>
            <w:top w:val="none" w:sz="0" w:space="0" w:color="auto"/>
            <w:left w:val="none" w:sz="0" w:space="0" w:color="auto"/>
            <w:bottom w:val="none" w:sz="0" w:space="0" w:color="auto"/>
            <w:right w:val="none" w:sz="0" w:space="0" w:color="auto"/>
          </w:divBdr>
        </w:div>
        <w:div w:id="158813953">
          <w:marLeft w:val="0"/>
          <w:marRight w:val="0"/>
          <w:marTop w:val="0"/>
          <w:marBottom w:val="0"/>
          <w:divBdr>
            <w:top w:val="none" w:sz="0" w:space="0" w:color="auto"/>
            <w:left w:val="none" w:sz="0" w:space="0" w:color="auto"/>
            <w:bottom w:val="none" w:sz="0" w:space="0" w:color="auto"/>
            <w:right w:val="none" w:sz="0" w:space="0" w:color="auto"/>
          </w:divBdr>
        </w:div>
        <w:div w:id="201670740">
          <w:marLeft w:val="0"/>
          <w:marRight w:val="0"/>
          <w:marTop w:val="0"/>
          <w:marBottom w:val="0"/>
          <w:divBdr>
            <w:top w:val="none" w:sz="0" w:space="0" w:color="auto"/>
            <w:left w:val="none" w:sz="0" w:space="0" w:color="auto"/>
            <w:bottom w:val="none" w:sz="0" w:space="0" w:color="auto"/>
            <w:right w:val="none" w:sz="0" w:space="0" w:color="auto"/>
          </w:divBdr>
        </w:div>
        <w:div w:id="261768127">
          <w:marLeft w:val="0"/>
          <w:marRight w:val="0"/>
          <w:marTop w:val="0"/>
          <w:marBottom w:val="0"/>
          <w:divBdr>
            <w:top w:val="none" w:sz="0" w:space="0" w:color="auto"/>
            <w:left w:val="none" w:sz="0" w:space="0" w:color="auto"/>
            <w:bottom w:val="none" w:sz="0" w:space="0" w:color="auto"/>
            <w:right w:val="none" w:sz="0" w:space="0" w:color="auto"/>
          </w:divBdr>
        </w:div>
        <w:div w:id="385957943">
          <w:marLeft w:val="0"/>
          <w:marRight w:val="0"/>
          <w:marTop w:val="0"/>
          <w:marBottom w:val="0"/>
          <w:divBdr>
            <w:top w:val="none" w:sz="0" w:space="0" w:color="auto"/>
            <w:left w:val="none" w:sz="0" w:space="0" w:color="auto"/>
            <w:bottom w:val="none" w:sz="0" w:space="0" w:color="auto"/>
            <w:right w:val="none" w:sz="0" w:space="0" w:color="auto"/>
          </w:divBdr>
        </w:div>
        <w:div w:id="882254090">
          <w:marLeft w:val="0"/>
          <w:marRight w:val="0"/>
          <w:marTop w:val="0"/>
          <w:marBottom w:val="0"/>
          <w:divBdr>
            <w:top w:val="none" w:sz="0" w:space="0" w:color="auto"/>
            <w:left w:val="none" w:sz="0" w:space="0" w:color="auto"/>
            <w:bottom w:val="none" w:sz="0" w:space="0" w:color="auto"/>
            <w:right w:val="none" w:sz="0" w:space="0" w:color="auto"/>
          </w:divBdr>
        </w:div>
        <w:div w:id="1243178125">
          <w:marLeft w:val="0"/>
          <w:marRight w:val="0"/>
          <w:marTop w:val="0"/>
          <w:marBottom w:val="0"/>
          <w:divBdr>
            <w:top w:val="none" w:sz="0" w:space="0" w:color="auto"/>
            <w:left w:val="none" w:sz="0" w:space="0" w:color="auto"/>
            <w:bottom w:val="none" w:sz="0" w:space="0" w:color="auto"/>
            <w:right w:val="none" w:sz="0" w:space="0" w:color="auto"/>
          </w:divBdr>
        </w:div>
        <w:div w:id="1539048195">
          <w:marLeft w:val="0"/>
          <w:marRight w:val="0"/>
          <w:marTop w:val="0"/>
          <w:marBottom w:val="0"/>
          <w:divBdr>
            <w:top w:val="none" w:sz="0" w:space="0" w:color="auto"/>
            <w:left w:val="none" w:sz="0" w:space="0" w:color="auto"/>
            <w:bottom w:val="none" w:sz="0" w:space="0" w:color="auto"/>
            <w:right w:val="none" w:sz="0" w:space="0" w:color="auto"/>
          </w:divBdr>
        </w:div>
        <w:div w:id="1748109577">
          <w:marLeft w:val="0"/>
          <w:marRight w:val="0"/>
          <w:marTop w:val="0"/>
          <w:marBottom w:val="0"/>
          <w:divBdr>
            <w:top w:val="none" w:sz="0" w:space="0" w:color="auto"/>
            <w:left w:val="none" w:sz="0" w:space="0" w:color="auto"/>
            <w:bottom w:val="none" w:sz="0" w:space="0" w:color="auto"/>
            <w:right w:val="none" w:sz="0" w:space="0" w:color="auto"/>
          </w:divBdr>
        </w:div>
        <w:div w:id="2137529688">
          <w:marLeft w:val="0"/>
          <w:marRight w:val="0"/>
          <w:marTop w:val="0"/>
          <w:marBottom w:val="0"/>
          <w:divBdr>
            <w:top w:val="none" w:sz="0" w:space="0" w:color="auto"/>
            <w:left w:val="none" w:sz="0" w:space="0" w:color="auto"/>
            <w:bottom w:val="none" w:sz="0" w:space="0" w:color="auto"/>
            <w:right w:val="none" w:sz="0" w:space="0" w:color="auto"/>
          </w:divBdr>
        </w:div>
      </w:divsChild>
    </w:div>
    <w:div w:id="557014120">
      <w:bodyDiv w:val="1"/>
      <w:marLeft w:val="0"/>
      <w:marRight w:val="0"/>
      <w:marTop w:val="0"/>
      <w:marBottom w:val="0"/>
      <w:divBdr>
        <w:top w:val="none" w:sz="0" w:space="0" w:color="auto"/>
        <w:left w:val="none" w:sz="0" w:space="0" w:color="auto"/>
        <w:bottom w:val="none" w:sz="0" w:space="0" w:color="auto"/>
        <w:right w:val="none" w:sz="0" w:space="0" w:color="auto"/>
      </w:divBdr>
    </w:div>
    <w:div w:id="560289414">
      <w:bodyDiv w:val="1"/>
      <w:marLeft w:val="0"/>
      <w:marRight w:val="0"/>
      <w:marTop w:val="0"/>
      <w:marBottom w:val="0"/>
      <w:divBdr>
        <w:top w:val="none" w:sz="0" w:space="0" w:color="auto"/>
        <w:left w:val="none" w:sz="0" w:space="0" w:color="auto"/>
        <w:bottom w:val="none" w:sz="0" w:space="0" w:color="auto"/>
        <w:right w:val="none" w:sz="0" w:space="0" w:color="auto"/>
      </w:divBdr>
      <w:divsChild>
        <w:div w:id="47069715">
          <w:marLeft w:val="0"/>
          <w:marRight w:val="0"/>
          <w:marTop w:val="0"/>
          <w:marBottom w:val="0"/>
          <w:divBdr>
            <w:top w:val="none" w:sz="0" w:space="0" w:color="auto"/>
            <w:left w:val="none" w:sz="0" w:space="0" w:color="auto"/>
            <w:bottom w:val="none" w:sz="0" w:space="0" w:color="auto"/>
            <w:right w:val="none" w:sz="0" w:space="0" w:color="auto"/>
          </w:divBdr>
        </w:div>
        <w:div w:id="1173497926">
          <w:marLeft w:val="0"/>
          <w:marRight w:val="0"/>
          <w:marTop w:val="0"/>
          <w:marBottom w:val="0"/>
          <w:divBdr>
            <w:top w:val="none" w:sz="0" w:space="0" w:color="auto"/>
            <w:left w:val="none" w:sz="0" w:space="0" w:color="auto"/>
            <w:bottom w:val="none" w:sz="0" w:space="0" w:color="auto"/>
            <w:right w:val="none" w:sz="0" w:space="0" w:color="auto"/>
          </w:divBdr>
        </w:div>
        <w:div w:id="1365516984">
          <w:marLeft w:val="0"/>
          <w:marRight w:val="0"/>
          <w:marTop w:val="0"/>
          <w:marBottom w:val="0"/>
          <w:divBdr>
            <w:top w:val="none" w:sz="0" w:space="0" w:color="auto"/>
            <w:left w:val="none" w:sz="0" w:space="0" w:color="auto"/>
            <w:bottom w:val="none" w:sz="0" w:space="0" w:color="auto"/>
            <w:right w:val="none" w:sz="0" w:space="0" w:color="auto"/>
          </w:divBdr>
        </w:div>
        <w:div w:id="1961836764">
          <w:marLeft w:val="0"/>
          <w:marRight w:val="0"/>
          <w:marTop w:val="0"/>
          <w:marBottom w:val="0"/>
          <w:divBdr>
            <w:top w:val="none" w:sz="0" w:space="0" w:color="auto"/>
            <w:left w:val="none" w:sz="0" w:space="0" w:color="auto"/>
            <w:bottom w:val="none" w:sz="0" w:space="0" w:color="auto"/>
            <w:right w:val="none" w:sz="0" w:space="0" w:color="auto"/>
          </w:divBdr>
        </w:div>
      </w:divsChild>
    </w:div>
    <w:div w:id="596182959">
      <w:bodyDiv w:val="1"/>
      <w:marLeft w:val="0"/>
      <w:marRight w:val="0"/>
      <w:marTop w:val="0"/>
      <w:marBottom w:val="0"/>
      <w:divBdr>
        <w:top w:val="none" w:sz="0" w:space="0" w:color="auto"/>
        <w:left w:val="none" w:sz="0" w:space="0" w:color="auto"/>
        <w:bottom w:val="none" w:sz="0" w:space="0" w:color="auto"/>
        <w:right w:val="none" w:sz="0" w:space="0" w:color="auto"/>
      </w:divBdr>
      <w:divsChild>
        <w:div w:id="1007056448">
          <w:marLeft w:val="0"/>
          <w:marRight w:val="0"/>
          <w:marTop w:val="0"/>
          <w:marBottom w:val="0"/>
          <w:divBdr>
            <w:top w:val="none" w:sz="0" w:space="0" w:color="auto"/>
            <w:left w:val="none" w:sz="0" w:space="0" w:color="auto"/>
            <w:bottom w:val="none" w:sz="0" w:space="0" w:color="auto"/>
            <w:right w:val="none" w:sz="0" w:space="0" w:color="auto"/>
          </w:divBdr>
          <w:divsChild>
            <w:div w:id="1609041859">
              <w:marLeft w:val="0"/>
              <w:marRight w:val="0"/>
              <w:marTop w:val="0"/>
              <w:marBottom w:val="0"/>
              <w:divBdr>
                <w:top w:val="none" w:sz="0" w:space="0" w:color="auto"/>
                <w:left w:val="none" w:sz="0" w:space="0" w:color="auto"/>
                <w:bottom w:val="none" w:sz="0" w:space="0" w:color="auto"/>
                <w:right w:val="none" w:sz="0" w:space="0" w:color="auto"/>
              </w:divBdr>
              <w:divsChild>
                <w:div w:id="185002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582743">
      <w:bodyDiv w:val="1"/>
      <w:marLeft w:val="0"/>
      <w:marRight w:val="0"/>
      <w:marTop w:val="0"/>
      <w:marBottom w:val="0"/>
      <w:divBdr>
        <w:top w:val="none" w:sz="0" w:space="0" w:color="auto"/>
        <w:left w:val="none" w:sz="0" w:space="0" w:color="auto"/>
        <w:bottom w:val="none" w:sz="0" w:space="0" w:color="auto"/>
        <w:right w:val="none" w:sz="0" w:space="0" w:color="auto"/>
      </w:divBdr>
    </w:div>
    <w:div w:id="628317154">
      <w:bodyDiv w:val="1"/>
      <w:marLeft w:val="0"/>
      <w:marRight w:val="0"/>
      <w:marTop w:val="0"/>
      <w:marBottom w:val="0"/>
      <w:divBdr>
        <w:top w:val="none" w:sz="0" w:space="0" w:color="auto"/>
        <w:left w:val="none" w:sz="0" w:space="0" w:color="auto"/>
        <w:bottom w:val="none" w:sz="0" w:space="0" w:color="auto"/>
        <w:right w:val="none" w:sz="0" w:space="0" w:color="auto"/>
      </w:divBdr>
      <w:divsChild>
        <w:div w:id="640228672">
          <w:marLeft w:val="0"/>
          <w:marRight w:val="0"/>
          <w:marTop w:val="0"/>
          <w:marBottom w:val="0"/>
          <w:divBdr>
            <w:top w:val="none" w:sz="0" w:space="0" w:color="auto"/>
            <w:left w:val="none" w:sz="0" w:space="0" w:color="auto"/>
            <w:bottom w:val="none" w:sz="0" w:space="0" w:color="auto"/>
            <w:right w:val="none" w:sz="0" w:space="0" w:color="auto"/>
          </w:divBdr>
        </w:div>
        <w:div w:id="728960475">
          <w:marLeft w:val="0"/>
          <w:marRight w:val="0"/>
          <w:marTop w:val="0"/>
          <w:marBottom w:val="0"/>
          <w:divBdr>
            <w:top w:val="none" w:sz="0" w:space="0" w:color="auto"/>
            <w:left w:val="none" w:sz="0" w:space="0" w:color="auto"/>
            <w:bottom w:val="none" w:sz="0" w:space="0" w:color="auto"/>
            <w:right w:val="none" w:sz="0" w:space="0" w:color="auto"/>
          </w:divBdr>
        </w:div>
      </w:divsChild>
    </w:div>
    <w:div w:id="666247336">
      <w:bodyDiv w:val="1"/>
      <w:marLeft w:val="0"/>
      <w:marRight w:val="0"/>
      <w:marTop w:val="0"/>
      <w:marBottom w:val="0"/>
      <w:divBdr>
        <w:top w:val="none" w:sz="0" w:space="0" w:color="auto"/>
        <w:left w:val="none" w:sz="0" w:space="0" w:color="auto"/>
        <w:bottom w:val="none" w:sz="0" w:space="0" w:color="auto"/>
        <w:right w:val="none" w:sz="0" w:space="0" w:color="auto"/>
      </w:divBdr>
    </w:div>
    <w:div w:id="682366169">
      <w:bodyDiv w:val="1"/>
      <w:marLeft w:val="0"/>
      <w:marRight w:val="0"/>
      <w:marTop w:val="0"/>
      <w:marBottom w:val="0"/>
      <w:divBdr>
        <w:top w:val="none" w:sz="0" w:space="0" w:color="auto"/>
        <w:left w:val="none" w:sz="0" w:space="0" w:color="auto"/>
        <w:bottom w:val="none" w:sz="0" w:space="0" w:color="auto"/>
        <w:right w:val="none" w:sz="0" w:space="0" w:color="auto"/>
      </w:divBdr>
      <w:divsChild>
        <w:div w:id="543055333">
          <w:marLeft w:val="0"/>
          <w:marRight w:val="0"/>
          <w:marTop w:val="0"/>
          <w:marBottom w:val="0"/>
          <w:divBdr>
            <w:top w:val="none" w:sz="0" w:space="0" w:color="auto"/>
            <w:left w:val="none" w:sz="0" w:space="0" w:color="auto"/>
            <w:bottom w:val="none" w:sz="0" w:space="0" w:color="auto"/>
            <w:right w:val="none" w:sz="0" w:space="0" w:color="auto"/>
          </w:divBdr>
        </w:div>
        <w:div w:id="1098675142">
          <w:marLeft w:val="0"/>
          <w:marRight w:val="0"/>
          <w:marTop w:val="0"/>
          <w:marBottom w:val="0"/>
          <w:divBdr>
            <w:top w:val="none" w:sz="0" w:space="0" w:color="auto"/>
            <w:left w:val="none" w:sz="0" w:space="0" w:color="auto"/>
            <w:bottom w:val="none" w:sz="0" w:space="0" w:color="auto"/>
            <w:right w:val="none" w:sz="0" w:space="0" w:color="auto"/>
          </w:divBdr>
        </w:div>
        <w:div w:id="1235554816">
          <w:marLeft w:val="0"/>
          <w:marRight w:val="0"/>
          <w:marTop w:val="0"/>
          <w:marBottom w:val="0"/>
          <w:divBdr>
            <w:top w:val="none" w:sz="0" w:space="0" w:color="auto"/>
            <w:left w:val="none" w:sz="0" w:space="0" w:color="auto"/>
            <w:bottom w:val="none" w:sz="0" w:space="0" w:color="auto"/>
            <w:right w:val="none" w:sz="0" w:space="0" w:color="auto"/>
          </w:divBdr>
        </w:div>
        <w:div w:id="2045398260">
          <w:marLeft w:val="0"/>
          <w:marRight w:val="0"/>
          <w:marTop w:val="0"/>
          <w:marBottom w:val="0"/>
          <w:divBdr>
            <w:top w:val="none" w:sz="0" w:space="0" w:color="auto"/>
            <w:left w:val="none" w:sz="0" w:space="0" w:color="auto"/>
            <w:bottom w:val="none" w:sz="0" w:space="0" w:color="auto"/>
            <w:right w:val="none" w:sz="0" w:space="0" w:color="auto"/>
          </w:divBdr>
        </w:div>
      </w:divsChild>
    </w:div>
    <w:div w:id="805121170">
      <w:bodyDiv w:val="1"/>
      <w:marLeft w:val="0"/>
      <w:marRight w:val="0"/>
      <w:marTop w:val="0"/>
      <w:marBottom w:val="0"/>
      <w:divBdr>
        <w:top w:val="none" w:sz="0" w:space="0" w:color="auto"/>
        <w:left w:val="none" w:sz="0" w:space="0" w:color="auto"/>
        <w:bottom w:val="none" w:sz="0" w:space="0" w:color="auto"/>
        <w:right w:val="none" w:sz="0" w:space="0" w:color="auto"/>
      </w:divBdr>
    </w:div>
    <w:div w:id="851725251">
      <w:bodyDiv w:val="1"/>
      <w:marLeft w:val="0"/>
      <w:marRight w:val="0"/>
      <w:marTop w:val="0"/>
      <w:marBottom w:val="0"/>
      <w:divBdr>
        <w:top w:val="none" w:sz="0" w:space="0" w:color="auto"/>
        <w:left w:val="none" w:sz="0" w:space="0" w:color="auto"/>
        <w:bottom w:val="none" w:sz="0" w:space="0" w:color="auto"/>
        <w:right w:val="none" w:sz="0" w:space="0" w:color="auto"/>
      </w:divBdr>
    </w:div>
    <w:div w:id="954216011">
      <w:bodyDiv w:val="1"/>
      <w:marLeft w:val="0"/>
      <w:marRight w:val="0"/>
      <w:marTop w:val="0"/>
      <w:marBottom w:val="0"/>
      <w:divBdr>
        <w:top w:val="none" w:sz="0" w:space="0" w:color="auto"/>
        <w:left w:val="none" w:sz="0" w:space="0" w:color="auto"/>
        <w:bottom w:val="none" w:sz="0" w:space="0" w:color="auto"/>
        <w:right w:val="none" w:sz="0" w:space="0" w:color="auto"/>
      </w:divBdr>
      <w:divsChild>
        <w:div w:id="406728919">
          <w:marLeft w:val="0"/>
          <w:marRight w:val="0"/>
          <w:marTop w:val="0"/>
          <w:marBottom w:val="0"/>
          <w:divBdr>
            <w:top w:val="none" w:sz="0" w:space="0" w:color="auto"/>
            <w:left w:val="none" w:sz="0" w:space="0" w:color="auto"/>
            <w:bottom w:val="none" w:sz="0" w:space="0" w:color="auto"/>
            <w:right w:val="none" w:sz="0" w:space="0" w:color="auto"/>
          </w:divBdr>
        </w:div>
      </w:divsChild>
    </w:div>
    <w:div w:id="996613980">
      <w:bodyDiv w:val="1"/>
      <w:marLeft w:val="0"/>
      <w:marRight w:val="0"/>
      <w:marTop w:val="0"/>
      <w:marBottom w:val="0"/>
      <w:divBdr>
        <w:top w:val="none" w:sz="0" w:space="0" w:color="auto"/>
        <w:left w:val="none" w:sz="0" w:space="0" w:color="auto"/>
        <w:bottom w:val="none" w:sz="0" w:space="0" w:color="auto"/>
        <w:right w:val="none" w:sz="0" w:space="0" w:color="auto"/>
      </w:divBdr>
    </w:div>
    <w:div w:id="1027219584">
      <w:bodyDiv w:val="1"/>
      <w:marLeft w:val="0"/>
      <w:marRight w:val="0"/>
      <w:marTop w:val="0"/>
      <w:marBottom w:val="0"/>
      <w:divBdr>
        <w:top w:val="none" w:sz="0" w:space="0" w:color="auto"/>
        <w:left w:val="none" w:sz="0" w:space="0" w:color="auto"/>
        <w:bottom w:val="none" w:sz="0" w:space="0" w:color="auto"/>
        <w:right w:val="none" w:sz="0" w:space="0" w:color="auto"/>
      </w:divBdr>
    </w:div>
    <w:div w:id="1048142606">
      <w:bodyDiv w:val="1"/>
      <w:marLeft w:val="0"/>
      <w:marRight w:val="0"/>
      <w:marTop w:val="0"/>
      <w:marBottom w:val="0"/>
      <w:divBdr>
        <w:top w:val="none" w:sz="0" w:space="0" w:color="auto"/>
        <w:left w:val="none" w:sz="0" w:space="0" w:color="auto"/>
        <w:bottom w:val="none" w:sz="0" w:space="0" w:color="auto"/>
        <w:right w:val="none" w:sz="0" w:space="0" w:color="auto"/>
      </w:divBdr>
    </w:div>
    <w:div w:id="1077090282">
      <w:bodyDiv w:val="1"/>
      <w:marLeft w:val="0"/>
      <w:marRight w:val="0"/>
      <w:marTop w:val="0"/>
      <w:marBottom w:val="0"/>
      <w:divBdr>
        <w:top w:val="none" w:sz="0" w:space="0" w:color="auto"/>
        <w:left w:val="none" w:sz="0" w:space="0" w:color="auto"/>
        <w:bottom w:val="none" w:sz="0" w:space="0" w:color="auto"/>
        <w:right w:val="none" w:sz="0" w:space="0" w:color="auto"/>
      </w:divBdr>
    </w:div>
    <w:div w:id="1093014064">
      <w:bodyDiv w:val="1"/>
      <w:marLeft w:val="0"/>
      <w:marRight w:val="0"/>
      <w:marTop w:val="0"/>
      <w:marBottom w:val="0"/>
      <w:divBdr>
        <w:top w:val="none" w:sz="0" w:space="0" w:color="auto"/>
        <w:left w:val="none" w:sz="0" w:space="0" w:color="auto"/>
        <w:bottom w:val="none" w:sz="0" w:space="0" w:color="auto"/>
        <w:right w:val="none" w:sz="0" w:space="0" w:color="auto"/>
      </w:divBdr>
    </w:div>
    <w:div w:id="1107190764">
      <w:bodyDiv w:val="1"/>
      <w:marLeft w:val="0"/>
      <w:marRight w:val="0"/>
      <w:marTop w:val="0"/>
      <w:marBottom w:val="0"/>
      <w:divBdr>
        <w:top w:val="none" w:sz="0" w:space="0" w:color="auto"/>
        <w:left w:val="none" w:sz="0" w:space="0" w:color="auto"/>
        <w:bottom w:val="none" w:sz="0" w:space="0" w:color="auto"/>
        <w:right w:val="none" w:sz="0" w:space="0" w:color="auto"/>
      </w:divBdr>
    </w:div>
    <w:div w:id="1235508374">
      <w:bodyDiv w:val="1"/>
      <w:marLeft w:val="0"/>
      <w:marRight w:val="0"/>
      <w:marTop w:val="0"/>
      <w:marBottom w:val="0"/>
      <w:divBdr>
        <w:top w:val="none" w:sz="0" w:space="0" w:color="auto"/>
        <w:left w:val="none" w:sz="0" w:space="0" w:color="auto"/>
        <w:bottom w:val="none" w:sz="0" w:space="0" w:color="auto"/>
        <w:right w:val="none" w:sz="0" w:space="0" w:color="auto"/>
      </w:divBdr>
    </w:div>
    <w:div w:id="1236739933">
      <w:bodyDiv w:val="1"/>
      <w:marLeft w:val="0"/>
      <w:marRight w:val="0"/>
      <w:marTop w:val="0"/>
      <w:marBottom w:val="0"/>
      <w:divBdr>
        <w:top w:val="none" w:sz="0" w:space="0" w:color="auto"/>
        <w:left w:val="none" w:sz="0" w:space="0" w:color="auto"/>
        <w:bottom w:val="none" w:sz="0" w:space="0" w:color="auto"/>
        <w:right w:val="none" w:sz="0" w:space="0" w:color="auto"/>
      </w:divBdr>
    </w:div>
    <w:div w:id="1425226589">
      <w:bodyDiv w:val="1"/>
      <w:marLeft w:val="0"/>
      <w:marRight w:val="0"/>
      <w:marTop w:val="0"/>
      <w:marBottom w:val="0"/>
      <w:divBdr>
        <w:top w:val="none" w:sz="0" w:space="0" w:color="auto"/>
        <w:left w:val="none" w:sz="0" w:space="0" w:color="auto"/>
        <w:bottom w:val="none" w:sz="0" w:space="0" w:color="auto"/>
        <w:right w:val="none" w:sz="0" w:space="0" w:color="auto"/>
      </w:divBdr>
    </w:div>
    <w:div w:id="1435588274">
      <w:bodyDiv w:val="1"/>
      <w:marLeft w:val="0"/>
      <w:marRight w:val="0"/>
      <w:marTop w:val="0"/>
      <w:marBottom w:val="0"/>
      <w:divBdr>
        <w:top w:val="none" w:sz="0" w:space="0" w:color="auto"/>
        <w:left w:val="none" w:sz="0" w:space="0" w:color="auto"/>
        <w:bottom w:val="none" w:sz="0" w:space="0" w:color="auto"/>
        <w:right w:val="none" w:sz="0" w:space="0" w:color="auto"/>
      </w:divBdr>
      <w:divsChild>
        <w:div w:id="1657032893">
          <w:marLeft w:val="0"/>
          <w:marRight w:val="0"/>
          <w:marTop w:val="0"/>
          <w:marBottom w:val="0"/>
          <w:divBdr>
            <w:top w:val="none" w:sz="0" w:space="0" w:color="auto"/>
            <w:left w:val="none" w:sz="0" w:space="0" w:color="auto"/>
            <w:bottom w:val="none" w:sz="0" w:space="0" w:color="auto"/>
            <w:right w:val="none" w:sz="0" w:space="0" w:color="auto"/>
          </w:divBdr>
        </w:div>
        <w:div w:id="2014604788">
          <w:marLeft w:val="0"/>
          <w:marRight w:val="0"/>
          <w:marTop w:val="0"/>
          <w:marBottom w:val="0"/>
          <w:divBdr>
            <w:top w:val="none" w:sz="0" w:space="0" w:color="auto"/>
            <w:left w:val="none" w:sz="0" w:space="0" w:color="auto"/>
            <w:bottom w:val="none" w:sz="0" w:space="0" w:color="auto"/>
            <w:right w:val="none" w:sz="0" w:space="0" w:color="auto"/>
          </w:divBdr>
        </w:div>
      </w:divsChild>
    </w:div>
    <w:div w:id="1505710126">
      <w:bodyDiv w:val="1"/>
      <w:marLeft w:val="0"/>
      <w:marRight w:val="0"/>
      <w:marTop w:val="0"/>
      <w:marBottom w:val="0"/>
      <w:divBdr>
        <w:top w:val="none" w:sz="0" w:space="0" w:color="auto"/>
        <w:left w:val="none" w:sz="0" w:space="0" w:color="auto"/>
        <w:bottom w:val="none" w:sz="0" w:space="0" w:color="auto"/>
        <w:right w:val="none" w:sz="0" w:space="0" w:color="auto"/>
      </w:divBdr>
    </w:div>
    <w:div w:id="1774856704">
      <w:bodyDiv w:val="1"/>
      <w:marLeft w:val="0"/>
      <w:marRight w:val="0"/>
      <w:marTop w:val="0"/>
      <w:marBottom w:val="0"/>
      <w:divBdr>
        <w:top w:val="none" w:sz="0" w:space="0" w:color="auto"/>
        <w:left w:val="none" w:sz="0" w:space="0" w:color="auto"/>
        <w:bottom w:val="none" w:sz="0" w:space="0" w:color="auto"/>
        <w:right w:val="none" w:sz="0" w:space="0" w:color="auto"/>
      </w:divBdr>
      <w:divsChild>
        <w:div w:id="199441644">
          <w:marLeft w:val="0"/>
          <w:marRight w:val="0"/>
          <w:marTop w:val="0"/>
          <w:marBottom w:val="0"/>
          <w:divBdr>
            <w:top w:val="none" w:sz="0" w:space="0" w:color="auto"/>
            <w:left w:val="none" w:sz="0" w:space="0" w:color="auto"/>
            <w:bottom w:val="none" w:sz="0" w:space="0" w:color="auto"/>
            <w:right w:val="none" w:sz="0" w:space="0" w:color="auto"/>
          </w:divBdr>
        </w:div>
        <w:div w:id="324675548">
          <w:marLeft w:val="0"/>
          <w:marRight w:val="0"/>
          <w:marTop w:val="0"/>
          <w:marBottom w:val="0"/>
          <w:divBdr>
            <w:top w:val="none" w:sz="0" w:space="0" w:color="auto"/>
            <w:left w:val="none" w:sz="0" w:space="0" w:color="auto"/>
            <w:bottom w:val="none" w:sz="0" w:space="0" w:color="auto"/>
            <w:right w:val="none" w:sz="0" w:space="0" w:color="auto"/>
          </w:divBdr>
        </w:div>
        <w:div w:id="547301860">
          <w:marLeft w:val="0"/>
          <w:marRight w:val="0"/>
          <w:marTop w:val="0"/>
          <w:marBottom w:val="0"/>
          <w:divBdr>
            <w:top w:val="none" w:sz="0" w:space="0" w:color="auto"/>
            <w:left w:val="none" w:sz="0" w:space="0" w:color="auto"/>
            <w:bottom w:val="none" w:sz="0" w:space="0" w:color="auto"/>
            <w:right w:val="none" w:sz="0" w:space="0" w:color="auto"/>
          </w:divBdr>
        </w:div>
        <w:div w:id="881286177">
          <w:marLeft w:val="0"/>
          <w:marRight w:val="0"/>
          <w:marTop w:val="0"/>
          <w:marBottom w:val="0"/>
          <w:divBdr>
            <w:top w:val="none" w:sz="0" w:space="0" w:color="auto"/>
            <w:left w:val="none" w:sz="0" w:space="0" w:color="auto"/>
            <w:bottom w:val="none" w:sz="0" w:space="0" w:color="auto"/>
            <w:right w:val="none" w:sz="0" w:space="0" w:color="auto"/>
          </w:divBdr>
        </w:div>
        <w:div w:id="1076977519">
          <w:marLeft w:val="0"/>
          <w:marRight w:val="0"/>
          <w:marTop w:val="0"/>
          <w:marBottom w:val="0"/>
          <w:divBdr>
            <w:top w:val="none" w:sz="0" w:space="0" w:color="auto"/>
            <w:left w:val="none" w:sz="0" w:space="0" w:color="auto"/>
            <w:bottom w:val="none" w:sz="0" w:space="0" w:color="auto"/>
            <w:right w:val="none" w:sz="0" w:space="0" w:color="auto"/>
          </w:divBdr>
        </w:div>
        <w:div w:id="1197424213">
          <w:marLeft w:val="0"/>
          <w:marRight w:val="0"/>
          <w:marTop w:val="0"/>
          <w:marBottom w:val="0"/>
          <w:divBdr>
            <w:top w:val="none" w:sz="0" w:space="0" w:color="auto"/>
            <w:left w:val="none" w:sz="0" w:space="0" w:color="auto"/>
            <w:bottom w:val="none" w:sz="0" w:space="0" w:color="auto"/>
            <w:right w:val="none" w:sz="0" w:space="0" w:color="auto"/>
          </w:divBdr>
        </w:div>
        <w:div w:id="1266302115">
          <w:marLeft w:val="0"/>
          <w:marRight w:val="0"/>
          <w:marTop w:val="0"/>
          <w:marBottom w:val="0"/>
          <w:divBdr>
            <w:top w:val="none" w:sz="0" w:space="0" w:color="auto"/>
            <w:left w:val="none" w:sz="0" w:space="0" w:color="auto"/>
            <w:bottom w:val="none" w:sz="0" w:space="0" w:color="auto"/>
            <w:right w:val="none" w:sz="0" w:space="0" w:color="auto"/>
          </w:divBdr>
        </w:div>
        <w:div w:id="1427966383">
          <w:marLeft w:val="0"/>
          <w:marRight w:val="0"/>
          <w:marTop w:val="0"/>
          <w:marBottom w:val="0"/>
          <w:divBdr>
            <w:top w:val="none" w:sz="0" w:space="0" w:color="auto"/>
            <w:left w:val="none" w:sz="0" w:space="0" w:color="auto"/>
            <w:bottom w:val="none" w:sz="0" w:space="0" w:color="auto"/>
            <w:right w:val="none" w:sz="0" w:space="0" w:color="auto"/>
          </w:divBdr>
        </w:div>
        <w:div w:id="1476874262">
          <w:marLeft w:val="0"/>
          <w:marRight w:val="0"/>
          <w:marTop w:val="0"/>
          <w:marBottom w:val="0"/>
          <w:divBdr>
            <w:top w:val="none" w:sz="0" w:space="0" w:color="auto"/>
            <w:left w:val="none" w:sz="0" w:space="0" w:color="auto"/>
            <w:bottom w:val="none" w:sz="0" w:space="0" w:color="auto"/>
            <w:right w:val="none" w:sz="0" w:space="0" w:color="auto"/>
          </w:divBdr>
        </w:div>
        <w:div w:id="1490711921">
          <w:marLeft w:val="0"/>
          <w:marRight w:val="0"/>
          <w:marTop w:val="0"/>
          <w:marBottom w:val="0"/>
          <w:divBdr>
            <w:top w:val="none" w:sz="0" w:space="0" w:color="auto"/>
            <w:left w:val="none" w:sz="0" w:space="0" w:color="auto"/>
            <w:bottom w:val="none" w:sz="0" w:space="0" w:color="auto"/>
            <w:right w:val="none" w:sz="0" w:space="0" w:color="auto"/>
          </w:divBdr>
        </w:div>
        <w:div w:id="1739668046">
          <w:marLeft w:val="0"/>
          <w:marRight w:val="0"/>
          <w:marTop w:val="0"/>
          <w:marBottom w:val="0"/>
          <w:divBdr>
            <w:top w:val="none" w:sz="0" w:space="0" w:color="auto"/>
            <w:left w:val="none" w:sz="0" w:space="0" w:color="auto"/>
            <w:bottom w:val="none" w:sz="0" w:space="0" w:color="auto"/>
            <w:right w:val="none" w:sz="0" w:space="0" w:color="auto"/>
          </w:divBdr>
        </w:div>
        <w:div w:id="2064209050">
          <w:marLeft w:val="0"/>
          <w:marRight w:val="0"/>
          <w:marTop w:val="0"/>
          <w:marBottom w:val="0"/>
          <w:divBdr>
            <w:top w:val="none" w:sz="0" w:space="0" w:color="auto"/>
            <w:left w:val="none" w:sz="0" w:space="0" w:color="auto"/>
            <w:bottom w:val="none" w:sz="0" w:space="0" w:color="auto"/>
            <w:right w:val="none" w:sz="0" w:space="0" w:color="auto"/>
          </w:divBdr>
        </w:div>
      </w:divsChild>
    </w:div>
    <w:div w:id="1927760346">
      <w:bodyDiv w:val="1"/>
      <w:marLeft w:val="0"/>
      <w:marRight w:val="0"/>
      <w:marTop w:val="0"/>
      <w:marBottom w:val="0"/>
      <w:divBdr>
        <w:top w:val="none" w:sz="0" w:space="0" w:color="auto"/>
        <w:left w:val="none" w:sz="0" w:space="0" w:color="auto"/>
        <w:bottom w:val="none" w:sz="0" w:space="0" w:color="auto"/>
        <w:right w:val="none" w:sz="0" w:space="0" w:color="auto"/>
      </w:divBdr>
    </w:div>
    <w:div w:id="1993677329">
      <w:bodyDiv w:val="1"/>
      <w:marLeft w:val="0"/>
      <w:marRight w:val="0"/>
      <w:marTop w:val="0"/>
      <w:marBottom w:val="0"/>
      <w:divBdr>
        <w:top w:val="none" w:sz="0" w:space="0" w:color="auto"/>
        <w:left w:val="none" w:sz="0" w:space="0" w:color="auto"/>
        <w:bottom w:val="none" w:sz="0" w:space="0" w:color="auto"/>
        <w:right w:val="none" w:sz="0" w:space="0" w:color="auto"/>
      </w:divBdr>
    </w:div>
    <w:div w:id="206564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actor-b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20</Pages>
  <Words>7618</Words>
  <Characters>43429</Characters>
  <Application>Microsoft Office Word</Application>
  <DocSecurity>0</DocSecurity>
  <Lines>361</Lines>
  <Paragraphs>101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50946</CharactersWithSpaces>
  <SharedDoc>false</SharedDoc>
  <HLinks>
    <vt:vector size="72" baseType="variant">
      <vt:variant>
        <vt:i4>1638418</vt:i4>
      </vt:variant>
      <vt:variant>
        <vt:i4>33</vt:i4>
      </vt:variant>
      <vt:variant>
        <vt:i4>0</vt:i4>
      </vt:variant>
      <vt:variant>
        <vt:i4>5</vt:i4>
      </vt:variant>
      <vt:variant>
        <vt:lpwstr>https://cris.nacid.bg/public/scientist-preview/14551</vt:lpwstr>
      </vt:variant>
      <vt:variant>
        <vt:lpwstr/>
      </vt:variant>
      <vt:variant>
        <vt:i4>7209063</vt:i4>
      </vt:variant>
      <vt:variant>
        <vt:i4>30</vt:i4>
      </vt:variant>
      <vt:variant>
        <vt:i4>0</vt:i4>
      </vt:variant>
      <vt:variant>
        <vt:i4>5</vt:i4>
      </vt:variant>
      <vt:variant>
        <vt:lpwstr>https://ras.nacid.bg/dissertation-preview/27587</vt:lpwstr>
      </vt:variant>
      <vt:variant>
        <vt:lpwstr/>
      </vt:variant>
      <vt:variant>
        <vt:i4>1572942</vt:i4>
      </vt:variant>
      <vt:variant>
        <vt:i4>27</vt:i4>
      </vt:variant>
      <vt:variant>
        <vt:i4>0</vt:i4>
      </vt:variant>
      <vt:variant>
        <vt:i4>5</vt:i4>
      </vt:variant>
      <vt:variant>
        <vt:lpwstr>https://scholar.google.bg/citations?hl=bg&amp;user=sZbV3okAAAAJ&amp;view_op=list_works&amp;sortby=pubdate</vt:lpwstr>
      </vt:variant>
      <vt:variant>
        <vt:lpwstr/>
      </vt:variant>
      <vt:variant>
        <vt:i4>524305</vt:i4>
      </vt:variant>
      <vt:variant>
        <vt:i4>24</vt:i4>
      </vt:variant>
      <vt:variant>
        <vt:i4>0</vt:i4>
      </vt:variant>
      <vt:variant>
        <vt:i4>5</vt:i4>
      </vt:variant>
      <vt:variant>
        <vt:lpwstr>http://research.unwe.bg/uploads/ResearchPapers/Research Papers_vol1_2014_No3_N Nenovski, P Penchev.pdf</vt:lpwstr>
      </vt:variant>
      <vt:variant>
        <vt:lpwstr/>
      </vt:variant>
      <vt:variant>
        <vt:i4>1376361</vt:i4>
      </vt:variant>
      <vt:variant>
        <vt:i4>21</vt:i4>
      </vt:variant>
      <vt:variant>
        <vt:i4>0</vt:i4>
      </vt:variant>
      <vt:variant>
        <vt:i4>5</vt:i4>
      </vt:variant>
      <vt:variant>
        <vt:lpwstr>http://www.morskivestnik.com/mor_kolekcii/izsledwaniq/images/MVkTELEGRAF1855New1.pdf</vt:lpwstr>
      </vt:variant>
      <vt:variant>
        <vt:lpwstr/>
      </vt:variant>
      <vt:variant>
        <vt:i4>2359411</vt:i4>
      </vt:variant>
      <vt:variant>
        <vt:i4>18</vt:i4>
      </vt:variant>
      <vt:variant>
        <vt:i4>0</vt:i4>
      </vt:variant>
      <vt:variant>
        <vt:i4>5</vt:i4>
      </vt:variant>
      <vt:variant>
        <vt:lpwstr>https://bg.wikipedia.org/wiki/</vt:lpwstr>
      </vt:variant>
      <vt:variant>
        <vt:lpwstr/>
      </vt:variant>
      <vt:variant>
        <vt:i4>7405627</vt:i4>
      </vt:variant>
      <vt:variant>
        <vt:i4>15</vt:i4>
      </vt:variant>
      <vt:variant>
        <vt:i4>0</vt:i4>
      </vt:variant>
      <vt:variant>
        <vt:i4>5</vt:i4>
      </vt:variant>
      <vt:variant>
        <vt:lpwstr>http://iztok-zapad.eu/uploads/materials/robert_kolej_otkus.pdf</vt:lpwstr>
      </vt:variant>
      <vt:variant>
        <vt:lpwstr/>
      </vt:variant>
      <vt:variant>
        <vt:i4>2293861</vt:i4>
      </vt:variant>
      <vt:variant>
        <vt:i4>12</vt:i4>
      </vt:variant>
      <vt:variant>
        <vt:i4>0</vt:i4>
      </vt:variant>
      <vt:variant>
        <vt:i4>5</vt:i4>
      </vt:variant>
      <vt:variant>
        <vt:lpwstr>http://www.nationallibrary.bg/fce/001/0105/files/Biblioteka 6-2014.pdf</vt:lpwstr>
      </vt:variant>
      <vt:variant>
        <vt:lpwstr/>
      </vt:variant>
      <vt:variant>
        <vt:i4>3145838</vt:i4>
      </vt:variant>
      <vt:variant>
        <vt:i4>9</vt:i4>
      </vt:variant>
      <vt:variant>
        <vt:i4>0</vt:i4>
      </vt:variant>
      <vt:variant>
        <vt:i4>5</vt:i4>
      </vt:variant>
      <vt:variant>
        <vt:lpwstr>http://anamnesis.info/fonts/versiq.1.3/journal/flash_journal/broi17-ALL/6_N_Manolova_statiya_prehod_2013.html</vt:lpwstr>
      </vt:variant>
      <vt:variant>
        <vt:lpwstr/>
      </vt:variant>
      <vt:variant>
        <vt:i4>4849729</vt:i4>
      </vt:variant>
      <vt:variant>
        <vt:i4>6</vt:i4>
      </vt:variant>
      <vt:variant>
        <vt:i4>0</vt:i4>
      </vt:variant>
      <vt:variant>
        <vt:i4>5</vt:i4>
      </vt:variant>
      <vt:variant>
        <vt:lpwstr>http://remmm.revues.org/6332</vt:lpwstr>
      </vt:variant>
      <vt:variant>
        <vt:lpwstr/>
      </vt:variant>
      <vt:variant>
        <vt:i4>7536686</vt:i4>
      </vt:variant>
      <vt:variant>
        <vt:i4>3</vt:i4>
      </vt:variant>
      <vt:variant>
        <vt:i4>0</vt:i4>
      </vt:variant>
      <vt:variant>
        <vt:i4>5</vt:i4>
      </vt:variant>
      <vt:variant>
        <vt:lpwstr>http://www.bulgc18.com/roads/bg/Evelyna.htm</vt:lpwstr>
      </vt:variant>
      <vt:variant>
        <vt:lpwstr/>
      </vt:variant>
      <vt:variant>
        <vt:i4>1179649</vt:i4>
      </vt:variant>
      <vt:variant>
        <vt:i4>0</vt:i4>
      </vt:variant>
      <vt:variant>
        <vt:i4>0</vt:i4>
      </vt:variant>
      <vt:variant>
        <vt:i4>5</vt:i4>
      </vt:variant>
      <vt:variant>
        <vt:lpwstr>http://journals.uni-vt.bg/bb/bul/vol13/iss1/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Roussev</dc:creator>
  <cp:lastModifiedBy>Ivan</cp:lastModifiedBy>
  <cp:revision>52</cp:revision>
  <dcterms:created xsi:type="dcterms:W3CDTF">2021-05-07T15:13:00Z</dcterms:created>
  <dcterms:modified xsi:type="dcterms:W3CDTF">2021-06-10T09:34:00Z</dcterms:modified>
</cp:coreProperties>
</file>