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3B37" w:rsidRPr="00B73230" w:rsidRDefault="00703B37" w:rsidP="00804D52">
      <w:pPr>
        <w:ind w:right="-432"/>
        <w:jc w:val="center"/>
        <w:rPr>
          <w:b/>
          <w:lang w:val="bg-BG"/>
        </w:rPr>
      </w:pPr>
      <w:r w:rsidRPr="00B73230">
        <w:rPr>
          <w:b/>
          <w:lang w:val="bg-BG"/>
        </w:rPr>
        <w:t xml:space="preserve">СПРАВКА ЗА </w:t>
      </w:r>
      <w:r w:rsidR="00D6506C" w:rsidRPr="00B73230">
        <w:rPr>
          <w:b/>
          <w:lang w:val="bg-BG"/>
        </w:rPr>
        <w:t xml:space="preserve">ОСНОВНИТЕ </w:t>
      </w:r>
      <w:r w:rsidRPr="00B73230">
        <w:rPr>
          <w:b/>
          <w:lang w:val="bg-BG"/>
        </w:rPr>
        <w:t>ПРИНОСИ</w:t>
      </w:r>
      <w:r w:rsidR="00D6506C" w:rsidRPr="00B73230">
        <w:rPr>
          <w:b/>
          <w:lang w:val="bg-BG"/>
        </w:rPr>
        <w:t xml:space="preserve"> </w:t>
      </w:r>
      <w:r w:rsidRPr="00B73230">
        <w:rPr>
          <w:b/>
          <w:lang w:val="bg-BG"/>
        </w:rPr>
        <w:t xml:space="preserve"> В НАУЧНИТЕ ТРУДОВЕ </w:t>
      </w:r>
    </w:p>
    <w:p w:rsidR="00A342E8" w:rsidRPr="00B73230" w:rsidRDefault="00703B37" w:rsidP="00804D52">
      <w:pPr>
        <w:ind w:right="-432"/>
        <w:jc w:val="center"/>
        <w:rPr>
          <w:b/>
          <w:lang w:val="bg-BG"/>
        </w:rPr>
      </w:pPr>
      <w:r w:rsidRPr="00B73230">
        <w:rPr>
          <w:b/>
          <w:lang w:val="bg-BG"/>
        </w:rPr>
        <w:t xml:space="preserve">на </w:t>
      </w:r>
      <w:r w:rsidR="00AC47E0">
        <w:rPr>
          <w:b/>
          <w:lang w:val="bg-BG"/>
        </w:rPr>
        <w:t xml:space="preserve">чл. кор. </w:t>
      </w:r>
      <w:r w:rsidR="00D6506C" w:rsidRPr="00B73230">
        <w:rPr>
          <w:b/>
          <w:lang w:val="bg-BG"/>
        </w:rPr>
        <w:t>проф. дбн</w:t>
      </w:r>
      <w:r w:rsidRPr="00B73230">
        <w:rPr>
          <w:b/>
          <w:lang w:val="bg-BG"/>
        </w:rPr>
        <w:t xml:space="preserve"> Румен Георгиев Панков</w:t>
      </w:r>
    </w:p>
    <w:p w:rsidR="00A342E8" w:rsidRPr="00B73230" w:rsidRDefault="00A342E8" w:rsidP="00804D52">
      <w:pPr>
        <w:ind w:right="-432"/>
        <w:jc w:val="center"/>
        <w:rPr>
          <w:b/>
          <w:lang w:val="bg-BG"/>
        </w:rPr>
      </w:pPr>
    </w:p>
    <w:p w:rsidR="00E36BE8" w:rsidRPr="00B73230" w:rsidRDefault="00703B37" w:rsidP="00804D52">
      <w:pPr>
        <w:ind w:right="-432"/>
        <w:rPr>
          <w:b/>
          <w:lang w:val="bg-BG"/>
        </w:rPr>
      </w:pPr>
      <w:r w:rsidRPr="00B73230">
        <w:rPr>
          <w:b/>
          <w:lang w:val="bg-BG"/>
        </w:rPr>
        <w:t xml:space="preserve">І. </w:t>
      </w:r>
      <w:r w:rsidR="00A342E8" w:rsidRPr="00B73230">
        <w:rPr>
          <w:b/>
          <w:lang w:val="bg-BG"/>
        </w:rPr>
        <w:t>Приноси с фундаментален характер</w:t>
      </w:r>
    </w:p>
    <w:p w:rsidR="004A1D36" w:rsidRPr="00B73230" w:rsidRDefault="004A1D36" w:rsidP="00804D52">
      <w:pPr>
        <w:ind w:right="-432"/>
        <w:rPr>
          <w:b/>
          <w:lang w:val="bg-BG"/>
        </w:rPr>
      </w:pPr>
    </w:p>
    <w:p w:rsidR="00E36BE8" w:rsidRPr="00B73230" w:rsidRDefault="004A1D36" w:rsidP="00804D52">
      <w:pPr>
        <w:ind w:right="-432"/>
        <w:rPr>
          <w:u w:val="single"/>
          <w:lang w:val="bg-BG"/>
        </w:rPr>
      </w:pPr>
      <w:r w:rsidRPr="00B73230">
        <w:rPr>
          <w:u w:val="single"/>
          <w:lang w:val="bg-BG"/>
        </w:rPr>
        <w:t xml:space="preserve">А.  </w:t>
      </w:r>
      <w:r w:rsidR="00112EED">
        <w:rPr>
          <w:u w:val="single"/>
          <w:lang w:val="bg-BG"/>
        </w:rPr>
        <w:t>И</w:t>
      </w:r>
      <w:r w:rsidR="00112EED" w:rsidRPr="00112EED">
        <w:rPr>
          <w:u w:val="single"/>
          <w:lang w:val="bg-BG"/>
        </w:rPr>
        <w:t>зследвания върху клетъчната сигнализация, медиирана от интегриновите рецептори и ролята ѝ в регулирането на основни жизнени процеси като клетъчната пролиферация, програмираната клетъчна смърт, клетъчната подвижност и  организа</w:t>
      </w:r>
      <w:r w:rsidR="00112EED">
        <w:rPr>
          <w:u w:val="single"/>
          <w:lang w:val="bg-BG"/>
        </w:rPr>
        <w:t>цията на извънклетъчния матрикс</w:t>
      </w:r>
      <w:r w:rsidR="00CB7AD2" w:rsidRPr="00B73230">
        <w:rPr>
          <w:u w:val="single"/>
          <w:lang w:val="bg-BG"/>
        </w:rPr>
        <w:t>.</w:t>
      </w:r>
    </w:p>
    <w:p w:rsidR="00964F14" w:rsidRPr="00B73230" w:rsidRDefault="00964F14" w:rsidP="00804D52">
      <w:pPr>
        <w:ind w:right="-432"/>
        <w:jc w:val="both"/>
        <w:rPr>
          <w:lang w:val="bg-BG"/>
        </w:rPr>
      </w:pPr>
    </w:p>
    <w:p w:rsidR="00FC3677" w:rsidRDefault="00964F14" w:rsidP="006B153A">
      <w:pPr>
        <w:ind w:right="-432"/>
        <w:rPr>
          <w:i/>
          <w:lang w:val="bg-BG"/>
        </w:rPr>
      </w:pPr>
      <w:r w:rsidRPr="00B73230">
        <w:rPr>
          <w:i/>
          <w:lang w:val="bg-BG"/>
        </w:rPr>
        <w:t xml:space="preserve">- Организация и функциониране на клетъчните адхезивни контакти в </w:t>
      </w:r>
      <w:r w:rsidRPr="00B73230">
        <w:rPr>
          <w:i/>
        </w:rPr>
        <w:t>in</w:t>
      </w:r>
      <w:r w:rsidRPr="00B73230">
        <w:rPr>
          <w:i/>
          <w:lang w:val="ru-RU"/>
        </w:rPr>
        <w:t xml:space="preserve"> </w:t>
      </w:r>
      <w:r w:rsidRPr="00B73230">
        <w:rPr>
          <w:i/>
        </w:rPr>
        <w:t>vivo</w:t>
      </w:r>
      <w:r w:rsidRPr="00B73230">
        <w:rPr>
          <w:lang w:val="bg-BG"/>
        </w:rPr>
        <w:t>-</w:t>
      </w:r>
      <w:r w:rsidRPr="00B73230">
        <w:rPr>
          <w:i/>
          <w:lang w:val="bg-BG"/>
        </w:rPr>
        <w:t>подобни</w:t>
      </w:r>
      <w:r w:rsidR="0051591F" w:rsidRPr="00B73230">
        <w:rPr>
          <w:i/>
          <w:lang w:val="bg-BG"/>
        </w:rPr>
        <w:t>,</w:t>
      </w:r>
      <w:r w:rsidRPr="00B73230">
        <w:rPr>
          <w:i/>
          <w:lang w:val="bg-BG"/>
        </w:rPr>
        <w:t xml:space="preserve"> триизмерни клетъчни култури</w:t>
      </w:r>
      <w:r w:rsidR="007F4685">
        <w:rPr>
          <w:i/>
          <w:lang w:val="bg-BG"/>
        </w:rPr>
        <w:t xml:space="preserve">. Особености в </w:t>
      </w:r>
      <w:r w:rsidR="00112EED">
        <w:rPr>
          <w:i/>
          <w:lang w:val="bg-BG"/>
        </w:rPr>
        <w:t xml:space="preserve">интегриновата </w:t>
      </w:r>
      <w:r w:rsidR="007F4685">
        <w:rPr>
          <w:i/>
          <w:lang w:val="bg-BG"/>
        </w:rPr>
        <w:t>сигнализац</w:t>
      </w:r>
      <w:r w:rsidR="00112EED">
        <w:rPr>
          <w:i/>
          <w:lang w:val="bg-BG"/>
        </w:rPr>
        <w:t>ия</w:t>
      </w:r>
    </w:p>
    <w:p w:rsidR="006B153A" w:rsidRPr="006B153A" w:rsidRDefault="006B153A" w:rsidP="006B153A">
      <w:pPr>
        <w:ind w:right="-432"/>
        <w:rPr>
          <w:i/>
          <w:lang w:val="bg-BG"/>
        </w:rPr>
      </w:pPr>
    </w:p>
    <w:p w:rsidR="0051591F" w:rsidRPr="00B73230" w:rsidRDefault="000E4A6F" w:rsidP="00804D52">
      <w:pPr>
        <w:ind w:left="284" w:right="-432" w:hanging="284"/>
        <w:jc w:val="both"/>
        <w:rPr>
          <w:lang w:val="bg-BG"/>
        </w:rPr>
      </w:pPr>
      <w:r>
        <w:rPr>
          <w:lang w:val="bg-BG"/>
        </w:rPr>
        <w:t>1</w:t>
      </w:r>
      <w:r w:rsidR="00AB00FB" w:rsidRPr="00B73230">
        <w:rPr>
          <w:lang w:val="bg-BG"/>
        </w:rPr>
        <w:t>.</w:t>
      </w:r>
      <w:r w:rsidR="00AB00FB" w:rsidRPr="00B73230">
        <w:rPr>
          <w:lang w:val="bg-BG"/>
        </w:rPr>
        <w:tab/>
      </w:r>
      <w:r w:rsidR="005463BC" w:rsidRPr="00B73230">
        <w:rPr>
          <w:lang w:val="bg-BG"/>
        </w:rPr>
        <w:t>О</w:t>
      </w:r>
      <w:r w:rsidR="00AB00FB" w:rsidRPr="00B73230">
        <w:rPr>
          <w:lang w:val="bg-BG"/>
        </w:rPr>
        <w:t xml:space="preserve">писани </w:t>
      </w:r>
      <w:r w:rsidR="005463BC" w:rsidRPr="00B73230">
        <w:rPr>
          <w:lang w:val="bg-BG"/>
        </w:rPr>
        <w:t xml:space="preserve">са </w:t>
      </w:r>
      <w:r w:rsidR="00AB00FB" w:rsidRPr="00B73230">
        <w:rPr>
          <w:lang w:val="bg-BG"/>
        </w:rPr>
        <w:t xml:space="preserve">и </w:t>
      </w:r>
      <w:r w:rsidR="005463BC" w:rsidRPr="00B73230">
        <w:rPr>
          <w:lang w:val="bg-BG"/>
        </w:rPr>
        <w:t>са о</w:t>
      </w:r>
      <w:r w:rsidR="00AB00FB" w:rsidRPr="00B73230">
        <w:rPr>
          <w:lang w:val="bg-BG"/>
        </w:rPr>
        <w:t xml:space="preserve">характеризрани </w:t>
      </w:r>
      <w:r w:rsidR="005463BC" w:rsidRPr="00B73230">
        <w:rPr>
          <w:lang w:val="bg-BG"/>
        </w:rPr>
        <w:t xml:space="preserve">нови за науката </w:t>
      </w:r>
      <w:r w:rsidR="00112EED">
        <w:rPr>
          <w:lang w:val="bg-BG"/>
        </w:rPr>
        <w:t xml:space="preserve">клетъчни структури - </w:t>
      </w:r>
      <w:r w:rsidR="005463BC" w:rsidRPr="00B73230">
        <w:rPr>
          <w:lang w:val="bg-BG"/>
        </w:rPr>
        <w:t>адхезивни</w:t>
      </w:r>
      <w:r w:rsidR="00AB00FB" w:rsidRPr="00B73230">
        <w:rPr>
          <w:lang w:val="bg-BG"/>
        </w:rPr>
        <w:t xml:space="preserve"> конта</w:t>
      </w:r>
      <w:r w:rsidR="005463BC" w:rsidRPr="00B73230">
        <w:rPr>
          <w:lang w:val="bg-BG"/>
        </w:rPr>
        <w:t>кти, формирани от фибробластни</w:t>
      </w:r>
      <w:r w:rsidR="00AB00FB" w:rsidRPr="00B73230">
        <w:rPr>
          <w:lang w:val="bg-BG"/>
        </w:rPr>
        <w:t xml:space="preserve"> клетки </w:t>
      </w:r>
      <w:r w:rsidR="005463BC" w:rsidRPr="00B73230">
        <w:rPr>
          <w:lang w:val="bg-BG"/>
        </w:rPr>
        <w:t xml:space="preserve"> </w:t>
      </w:r>
      <w:r w:rsidR="00AB00FB" w:rsidRPr="00B73230">
        <w:rPr>
          <w:i/>
        </w:rPr>
        <w:t>in</w:t>
      </w:r>
      <w:r w:rsidR="00AB00FB" w:rsidRPr="00B73230">
        <w:rPr>
          <w:i/>
          <w:lang w:val="ru-RU"/>
        </w:rPr>
        <w:t xml:space="preserve"> </w:t>
      </w:r>
      <w:r w:rsidR="00AB00FB" w:rsidRPr="00B73230">
        <w:rPr>
          <w:i/>
        </w:rPr>
        <w:t>vivo</w:t>
      </w:r>
      <w:r w:rsidR="002273F4">
        <w:rPr>
          <w:i/>
          <w:lang w:val="bg-BG"/>
        </w:rPr>
        <w:t xml:space="preserve"> </w:t>
      </w:r>
      <w:r w:rsidR="002273F4">
        <w:rPr>
          <w:lang w:val="bg-BG"/>
        </w:rPr>
        <w:t>(3</w:t>
      </w:r>
      <w:r w:rsidR="002273F4">
        <w:t>D</w:t>
      </w:r>
      <w:r w:rsidR="002273F4">
        <w:rPr>
          <w:lang w:val="bg-BG"/>
        </w:rPr>
        <w:t xml:space="preserve"> адхезии)</w:t>
      </w:r>
      <w:r w:rsidR="00AB00FB" w:rsidRPr="00B73230">
        <w:rPr>
          <w:lang w:val="ru-RU"/>
        </w:rPr>
        <w:t xml:space="preserve">. </w:t>
      </w:r>
      <w:r w:rsidR="00EC6173">
        <w:rPr>
          <w:lang w:val="bg-BG"/>
        </w:rPr>
        <w:t>Откриването на тези структури решава еднозначно дълго дискутирания въпрос за наличието на клетъчни адхезивни контакти в нормалните тъкани. За лабораторно</w:t>
      </w:r>
      <w:r w:rsidR="00973333">
        <w:rPr>
          <w:lang w:val="bg-BG"/>
        </w:rPr>
        <w:t>то</w:t>
      </w:r>
      <w:r w:rsidR="00EC6173">
        <w:rPr>
          <w:lang w:val="bg-BG"/>
        </w:rPr>
        <w:t xml:space="preserve"> изучаване на този нов вид клетъчни контакти </w:t>
      </w:r>
      <w:r w:rsidR="005463BC" w:rsidRPr="00B73230">
        <w:rPr>
          <w:lang w:val="ru-RU"/>
        </w:rPr>
        <w:t xml:space="preserve">е </w:t>
      </w:r>
      <w:r w:rsidR="00EC6173">
        <w:rPr>
          <w:lang w:val="ru-RU"/>
        </w:rPr>
        <w:t xml:space="preserve">разработена </w:t>
      </w:r>
      <w:r w:rsidR="005463BC" w:rsidRPr="00B73230">
        <w:rPr>
          <w:lang w:val="ru-RU"/>
        </w:rPr>
        <w:t xml:space="preserve">и моделна система за отглеждане на клетки в </w:t>
      </w:r>
      <w:r w:rsidR="005463BC" w:rsidRPr="00B73230">
        <w:rPr>
          <w:lang w:val="bg-BG"/>
        </w:rPr>
        <w:t xml:space="preserve">триизмерни условия, </w:t>
      </w:r>
      <w:r w:rsidR="00EC6173">
        <w:rPr>
          <w:lang w:val="bg-BG"/>
        </w:rPr>
        <w:t>наподобяващи триизмерните условия в организма</w:t>
      </w:r>
      <w:r w:rsidR="005463BC" w:rsidRPr="00B73230">
        <w:rPr>
          <w:lang w:val="bg-BG"/>
        </w:rPr>
        <w:t xml:space="preserve">. </w:t>
      </w:r>
      <w:r w:rsidR="00AB00FB" w:rsidRPr="00B73230">
        <w:rPr>
          <w:lang w:val="bg-BG"/>
        </w:rPr>
        <w:t xml:space="preserve">Интегрините </w:t>
      </w:r>
      <w:r w:rsidR="00AB00FB" w:rsidRPr="00B73230">
        <w:sym w:font="Symbol" w:char="F061"/>
      </w:r>
      <w:r w:rsidR="00AB00FB" w:rsidRPr="00B73230">
        <w:rPr>
          <w:lang w:val="ru-RU"/>
        </w:rPr>
        <w:t>5</w:t>
      </w:r>
      <w:r w:rsidR="00AB00FB" w:rsidRPr="00B73230">
        <w:sym w:font="Symbol" w:char="F062"/>
      </w:r>
      <w:r w:rsidR="00AB00FB" w:rsidRPr="00B73230">
        <w:rPr>
          <w:lang w:val="ru-RU"/>
        </w:rPr>
        <w:t>1</w:t>
      </w:r>
      <w:r w:rsidR="00AB00FB" w:rsidRPr="00B73230">
        <w:rPr>
          <w:lang w:val="bg-BG"/>
        </w:rPr>
        <w:t xml:space="preserve">, организирани в тези </w:t>
      </w:r>
      <w:r w:rsidR="002273F4" w:rsidRPr="002273F4">
        <w:rPr>
          <w:lang w:val="bg-BG"/>
        </w:rPr>
        <w:t xml:space="preserve">3D </w:t>
      </w:r>
      <w:r w:rsidR="002273F4">
        <w:rPr>
          <w:lang w:val="bg-BG"/>
        </w:rPr>
        <w:t>адхезии</w:t>
      </w:r>
      <w:r w:rsidR="00AB00FB" w:rsidRPr="00B73230">
        <w:rPr>
          <w:lang w:val="bg-BG"/>
        </w:rPr>
        <w:t>, имат специфична сигнализация</w:t>
      </w:r>
      <w:r w:rsidR="005463BC" w:rsidRPr="00B73230">
        <w:rPr>
          <w:lang w:val="bg-BG"/>
        </w:rPr>
        <w:t>,</w:t>
      </w:r>
      <w:r w:rsidR="00AB00FB" w:rsidRPr="00B73230">
        <w:rPr>
          <w:lang w:val="bg-BG"/>
        </w:rPr>
        <w:t xml:space="preserve"> която предизвиква повишена пролиферация, миграция </w:t>
      </w:r>
      <w:r w:rsidR="0051591F" w:rsidRPr="00B73230">
        <w:rPr>
          <w:lang w:val="bg-BG"/>
        </w:rPr>
        <w:t xml:space="preserve">и променена клетъчна морфология (№ </w:t>
      </w:r>
      <w:r>
        <w:rPr>
          <w:lang w:val="bg-BG"/>
        </w:rPr>
        <w:t xml:space="preserve">29, </w:t>
      </w:r>
      <w:r w:rsidR="00973333">
        <w:rPr>
          <w:lang w:val="bg-BG"/>
        </w:rPr>
        <w:t xml:space="preserve">31, </w:t>
      </w:r>
      <w:r>
        <w:rPr>
          <w:lang w:val="bg-BG"/>
        </w:rPr>
        <w:t xml:space="preserve">36, </w:t>
      </w:r>
      <w:r w:rsidR="00C7100D">
        <w:rPr>
          <w:lang w:val="bg-BG"/>
        </w:rPr>
        <w:t xml:space="preserve">57, </w:t>
      </w:r>
      <w:r>
        <w:rPr>
          <w:lang w:val="bg-BG"/>
        </w:rPr>
        <w:t>58, 75, 87</w:t>
      </w:r>
      <w:r w:rsidR="007F4685">
        <w:rPr>
          <w:lang w:val="bg-BG"/>
        </w:rPr>
        <w:t xml:space="preserve">, </w:t>
      </w:r>
      <w:r>
        <w:rPr>
          <w:lang w:val="bg-BG"/>
        </w:rPr>
        <w:t xml:space="preserve">93, </w:t>
      </w:r>
      <w:r w:rsidR="00EC6173">
        <w:rPr>
          <w:lang w:val="bg-BG"/>
        </w:rPr>
        <w:t>10</w:t>
      </w:r>
      <w:r w:rsidR="00EC6173">
        <w:t>1, 104</w:t>
      </w:r>
      <w:r w:rsidR="0091006A">
        <w:t xml:space="preserve"> и</w:t>
      </w:r>
      <w:r w:rsidR="00EC6173">
        <w:t xml:space="preserve"> 110</w:t>
      </w:r>
      <w:r w:rsidR="0051591F" w:rsidRPr="00B73230">
        <w:rPr>
          <w:lang w:val="bg-BG"/>
        </w:rPr>
        <w:t xml:space="preserve">). </w:t>
      </w:r>
      <w:r w:rsidR="002273F4">
        <w:rPr>
          <w:lang w:val="bg-BG"/>
        </w:rPr>
        <w:t xml:space="preserve">Откриването на тези нови адхезии подпомага изясняването на разликите в поведението на клетките, когато се отглеждат в лабораторни условия и когато са част от живите тъкани.  </w:t>
      </w:r>
    </w:p>
    <w:p w:rsidR="0051591F" w:rsidRPr="00B73230" w:rsidRDefault="0051591F" w:rsidP="00804D52">
      <w:pPr>
        <w:ind w:left="284" w:right="-432" w:hanging="284"/>
        <w:jc w:val="both"/>
        <w:rPr>
          <w:lang w:val="bg-BG"/>
        </w:rPr>
      </w:pPr>
    </w:p>
    <w:p w:rsidR="00A342E8" w:rsidRDefault="00973333" w:rsidP="006B153A">
      <w:pPr>
        <w:ind w:left="284" w:right="-432" w:hanging="284"/>
        <w:jc w:val="both"/>
        <w:rPr>
          <w:lang w:val="bg-BG"/>
        </w:rPr>
      </w:pPr>
      <w:r>
        <w:rPr>
          <w:lang w:val="bg-BG"/>
        </w:rPr>
        <w:t>2</w:t>
      </w:r>
      <w:r w:rsidR="00112EED">
        <w:rPr>
          <w:lang w:val="bg-BG"/>
        </w:rPr>
        <w:t>.</w:t>
      </w:r>
      <w:r w:rsidR="00112EED">
        <w:rPr>
          <w:lang w:val="bg-BG"/>
        </w:rPr>
        <w:tab/>
        <w:t>Установен</w:t>
      </w:r>
      <w:r w:rsidR="007F4685">
        <w:rPr>
          <w:lang w:val="bg-BG"/>
        </w:rPr>
        <w:t xml:space="preserve"> е</w:t>
      </w:r>
      <w:r w:rsidR="0062373D">
        <w:t xml:space="preserve"> </w:t>
      </w:r>
      <w:r w:rsidR="0062373D">
        <w:rPr>
          <w:lang w:val="bg-BG"/>
        </w:rPr>
        <w:t>новият за науката факт</w:t>
      </w:r>
      <w:r w:rsidR="007F4685">
        <w:rPr>
          <w:lang w:val="bg-BG"/>
        </w:rPr>
        <w:t xml:space="preserve">, че </w:t>
      </w:r>
      <w:r w:rsidR="006B6596">
        <w:rPr>
          <w:lang w:val="bg-BG"/>
        </w:rPr>
        <w:t xml:space="preserve">клетки, отглеждани в </w:t>
      </w:r>
      <w:r w:rsidR="006B6596">
        <w:t>in vivo</w:t>
      </w:r>
      <w:r w:rsidR="006B6596">
        <w:rPr>
          <w:lang w:val="bg-BG"/>
        </w:rPr>
        <w:t>-подобни условия постигат забавяне на клетъчния растеж и преминаване в състояние на покой</w:t>
      </w:r>
      <w:r w:rsidR="00112EED">
        <w:rPr>
          <w:lang w:val="bg-BG"/>
        </w:rPr>
        <w:t xml:space="preserve"> (</w:t>
      </w:r>
      <w:r w:rsidR="00112EED">
        <w:t>quiescence)</w:t>
      </w:r>
      <w:r w:rsidR="006B6596">
        <w:rPr>
          <w:lang w:val="bg-BG"/>
        </w:rPr>
        <w:t xml:space="preserve"> чрез секвестиране на регулатора на клетъчния цикъл – киназата </w:t>
      </w:r>
      <w:r w:rsidR="006B6596">
        <w:t>ERK1/2</w:t>
      </w:r>
      <w:r w:rsidR="006B6596">
        <w:rPr>
          <w:lang w:val="bg-BG"/>
        </w:rPr>
        <w:t xml:space="preserve"> в липидните рафтове. </w:t>
      </w:r>
      <w:r w:rsidR="00112EED">
        <w:rPr>
          <w:lang w:val="bg-BG"/>
        </w:rPr>
        <w:t>Предложена</w:t>
      </w:r>
      <w:r w:rsidR="006B6596">
        <w:rPr>
          <w:lang w:val="bg-BG"/>
        </w:rPr>
        <w:t xml:space="preserve"> е хипотезата, че това е част от механизмите, които поддържат клетъчния покой, типичен за повечето тъкани в живите организми (№ </w:t>
      </w:r>
      <w:r w:rsidR="00112EED">
        <w:rPr>
          <w:lang w:val="bg-BG"/>
        </w:rPr>
        <w:t>93, 9</w:t>
      </w:r>
      <w:r w:rsidR="002273F4">
        <w:rPr>
          <w:lang w:val="bg-BG"/>
        </w:rPr>
        <w:t>6</w:t>
      </w:r>
      <w:r w:rsidR="00041E8F">
        <w:rPr>
          <w:lang w:val="bg-BG"/>
        </w:rPr>
        <w:t>, 10</w:t>
      </w:r>
      <w:r w:rsidR="002273F4">
        <w:rPr>
          <w:lang w:val="bg-BG"/>
        </w:rPr>
        <w:t>6</w:t>
      </w:r>
      <w:r w:rsidR="006B6596">
        <w:rPr>
          <w:lang w:val="bg-BG"/>
        </w:rPr>
        <w:t>)</w:t>
      </w:r>
    </w:p>
    <w:p w:rsidR="006B153A" w:rsidRPr="00B73230" w:rsidRDefault="006B153A" w:rsidP="006B153A">
      <w:pPr>
        <w:ind w:left="284" w:right="-432" w:hanging="284"/>
        <w:jc w:val="both"/>
        <w:rPr>
          <w:lang w:val="bg-BG"/>
        </w:rPr>
      </w:pPr>
    </w:p>
    <w:p w:rsidR="00964F14" w:rsidRDefault="00251B0D" w:rsidP="00804D52">
      <w:pPr>
        <w:ind w:right="-432"/>
        <w:jc w:val="both"/>
        <w:rPr>
          <w:i/>
          <w:lang w:val="bg-BG"/>
        </w:rPr>
      </w:pPr>
      <w:r w:rsidRPr="00B73230">
        <w:rPr>
          <w:i/>
          <w:lang w:val="bg-BG"/>
        </w:rPr>
        <w:t xml:space="preserve">- </w:t>
      </w:r>
      <w:r w:rsidR="005F6BC3" w:rsidRPr="00B73230">
        <w:rPr>
          <w:i/>
          <w:lang w:val="bg-BG"/>
        </w:rPr>
        <w:t>Механизми на и</w:t>
      </w:r>
      <w:r w:rsidRPr="00B73230">
        <w:rPr>
          <w:i/>
          <w:lang w:val="bg-BG"/>
        </w:rPr>
        <w:t>нтегринова</w:t>
      </w:r>
      <w:r w:rsidR="005F6BC3" w:rsidRPr="00B73230">
        <w:rPr>
          <w:i/>
          <w:lang w:val="bg-BG"/>
        </w:rPr>
        <w:t>та</w:t>
      </w:r>
      <w:r w:rsidRPr="00B73230">
        <w:rPr>
          <w:i/>
          <w:lang w:val="bg-BG"/>
        </w:rPr>
        <w:t xml:space="preserve"> сигнализация</w:t>
      </w:r>
    </w:p>
    <w:p w:rsidR="006B153A" w:rsidRPr="00B73230" w:rsidRDefault="006B153A" w:rsidP="00804D52">
      <w:pPr>
        <w:ind w:right="-432"/>
        <w:jc w:val="both"/>
        <w:rPr>
          <w:i/>
          <w:lang w:val="bg-BG"/>
        </w:rPr>
      </w:pPr>
    </w:p>
    <w:p w:rsidR="00305F05" w:rsidRPr="00B73230" w:rsidRDefault="00973333" w:rsidP="00804D52">
      <w:pPr>
        <w:ind w:left="284" w:right="-432" w:hanging="284"/>
        <w:jc w:val="both"/>
        <w:rPr>
          <w:lang w:val="bg-BG"/>
        </w:rPr>
      </w:pPr>
      <w:r>
        <w:rPr>
          <w:lang w:val="bg-BG"/>
        </w:rPr>
        <w:t>3</w:t>
      </w:r>
      <w:r w:rsidR="00A342E8" w:rsidRPr="00B73230">
        <w:rPr>
          <w:lang w:val="bg-BG"/>
        </w:rPr>
        <w:t>.</w:t>
      </w:r>
      <w:r w:rsidR="00A342E8" w:rsidRPr="00B73230">
        <w:rPr>
          <w:lang w:val="bg-BG"/>
        </w:rPr>
        <w:tab/>
        <w:t xml:space="preserve">Формулирана е хипотезата за секвенционна специфичност на интегриновата сигнализация, според която определени аминокиселинни остатъци от цитоплазмения домен на </w:t>
      </w:r>
      <w:r w:rsidR="00A342E8" w:rsidRPr="00B73230">
        <w:rPr>
          <w:lang w:val="bg-BG"/>
        </w:rPr>
        <w:sym w:font="Symbol" w:char="F062"/>
      </w:r>
      <w:r w:rsidR="00A342E8" w:rsidRPr="00B73230">
        <w:rPr>
          <w:lang w:val="bg-BG"/>
        </w:rPr>
        <w:t>1 интегрина са отговорни за предаване на специфични сигнали. В подкр</w:t>
      </w:r>
      <w:r w:rsidR="001E7D2E" w:rsidRPr="00B73230">
        <w:rPr>
          <w:lang w:val="bg-BG"/>
        </w:rPr>
        <w:t>епа на тази хипотеза е показано</w:t>
      </w:r>
      <w:r w:rsidR="008C7828" w:rsidRPr="00B73230">
        <w:rPr>
          <w:lang w:val="bg-BG"/>
        </w:rPr>
        <w:t xml:space="preserve">, </w:t>
      </w:r>
      <w:r w:rsidR="00305F05" w:rsidRPr="00B73230">
        <w:rPr>
          <w:lang w:val="bg-BG"/>
        </w:rPr>
        <w:t xml:space="preserve">че триптофанът в позиция 775 е необходим за интегриновата сигнализация, регулираща активността на </w:t>
      </w:r>
      <w:proofErr w:type="spellStart"/>
      <w:r w:rsidR="00305F05" w:rsidRPr="00B73230">
        <w:t>Akt</w:t>
      </w:r>
      <w:proofErr w:type="spellEnd"/>
      <w:r w:rsidR="00305F05" w:rsidRPr="00B73230">
        <w:rPr>
          <w:lang w:val="bg-BG"/>
        </w:rPr>
        <w:t xml:space="preserve"> </w:t>
      </w:r>
      <w:r w:rsidR="000E24A6" w:rsidRPr="00B73230">
        <w:rPr>
          <w:lang w:val="bg-BG"/>
        </w:rPr>
        <w:t>и навлизането на клетките в апо</w:t>
      </w:r>
      <w:r w:rsidR="00EF70B7" w:rsidRPr="00B73230">
        <w:rPr>
          <w:lang w:val="bg-BG"/>
        </w:rPr>
        <w:t xml:space="preserve">птоза </w:t>
      </w:r>
      <w:r w:rsidR="00305F05" w:rsidRPr="00B73230">
        <w:rPr>
          <w:lang w:val="bg-BG"/>
        </w:rPr>
        <w:t xml:space="preserve">(№ </w:t>
      </w:r>
      <w:r w:rsidR="00041E8F">
        <w:rPr>
          <w:lang w:val="bg-BG"/>
        </w:rPr>
        <w:t>38</w:t>
      </w:r>
      <w:r w:rsidR="00305F05" w:rsidRPr="00B73230">
        <w:rPr>
          <w:lang w:val="bg-BG"/>
        </w:rPr>
        <w:t xml:space="preserve">). </w:t>
      </w:r>
      <w:r w:rsidR="00DF6DFC" w:rsidRPr="00B73230">
        <w:rPr>
          <w:lang w:val="bg-BG"/>
        </w:rPr>
        <w:t xml:space="preserve">Този триптофан, заедно с аргинин в позиция 760 участват в регулирането на активираното състояние на интегрин </w:t>
      </w:r>
      <w:r w:rsidR="00DF6DFC" w:rsidRPr="00B73230">
        <w:rPr>
          <w:lang w:val="bg-BG"/>
        </w:rPr>
        <w:sym w:font="Symbol" w:char="F062"/>
      </w:r>
      <w:r w:rsidR="00DF6DFC" w:rsidRPr="00B73230">
        <w:rPr>
          <w:lang w:val="bg-BG"/>
        </w:rPr>
        <w:t>1 и способността на този интегринов рецептор да осъществява образуването на фибронектиновия матрикс</w:t>
      </w:r>
      <w:r w:rsidR="00BF5749" w:rsidRPr="00B73230">
        <w:rPr>
          <w:lang w:val="bg-BG"/>
        </w:rPr>
        <w:t xml:space="preserve"> (№ </w:t>
      </w:r>
      <w:r w:rsidR="00041E8F">
        <w:rPr>
          <w:lang w:val="bg-BG"/>
        </w:rPr>
        <w:t>61</w:t>
      </w:r>
      <w:r w:rsidR="00BF5749" w:rsidRPr="00B73230">
        <w:rPr>
          <w:lang w:val="bg-BG"/>
        </w:rPr>
        <w:t>)</w:t>
      </w:r>
      <w:r w:rsidR="00DF6DFC" w:rsidRPr="00B73230">
        <w:rPr>
          <w:lang w:val="bg-BG"/>
        </w:rPr>
        <w:t xml:space="preserve">. </w:t>
      </w:r>
      <w:r w:rsidR="009263AA">
        <w:rPr>
          <w:lang w:val="bg-BG"/>
        </w:rPr>
        <w:t>Създадената хипотеза изяснява как една и съща интегринова молекула може да участва в предаването на различни по характер сигнали.</w:t>
      </w:r>
    </w:p>
    <w:p w:rsidR="00964F14" w:rsidRPr="00B73230" w:rsidRDefault="00964F14" w:rsidP="00804D52">
      <w:pPr>
        <w:ind w:right="-432"/>
        <w:jc w:val="both"/>
        <w:rPr>
          <w:lang w:val="bg-BG"/>
        </w:rPr>
      </w:pPr>
    </w:p>
    <w:p w:rsidR="00964F14" w:rsidRPr="00B73230" w:rsidRDefault="00964F14" w:rsidP="00804D52">
      <w:pPr>
        <w:ind w:right="-432"/>
        <w:jc w:val="both"/>
        <w:rPr>
          <w:i/>
          <w:lang w:val="bg-BG"/>
        </w:rPr>
      </w:pPr>
      <w:r w:rsidRPr="00B73230">
        <w:rPr>
          <w:i/>
          <w:lang w:val="bg-BG"/>
        </w:rPr>
        <w:t>- Сигнализация, регулираща клетъчното движение</w:t>
      </w:r>
      <w:r w:rsidRPr="00B73230">
        <w:rPr>
          <w:i/>
          <w:lang w:val="bg-BG"/>
        </w:rPr>
        <w:tab/>
        <w:t xml:space="preserve"> </w:t>
      </w:r>
    </w:p>
    <w:p w:rsidR="00964F14" w:rsidRPr="00B73230" w:rsidRDefault="00973333" w:rsidP="00804D52">
      <w:pPr>
        <w:ind w:left="284" w:right="-432" w:hanging="284"/>
        <w:jc w:val="both"/>
        <w:rPr>
          <w:lang w:val="bg-BG"/>
        </w:rPr>
      </w:pPr>
      <w:r>
        <w:rPr>
          <w:lang w:val="bg-BG"/>
        </w:rPr>
        <w:lastRenderedPageBreak/>
        <w:t>4</w:t>
      </w:r>
      <w:r w:rsidR="00041E8F">
        <w:rPr>
          <w:lang w:val="bg-BG"/>
        </w:rPr>
        <w:t>.</w:t>
      </w:r>
      <w:r w:rsidR="00041E8F">
        <w:rPr>
          <w:lang w:val="bg-BG"/>
        </w:rPr>
        <w:tab/>
      </w:r>
      <w:r w:rsidR="00964F14" w:rsidRPr="00B73230">
        <w:rPr>
          <w:lang w:val="bg-BG"/>
        </w:rPr>
        <w:t>Установено е, че интегриновите рецептори регулират различни аспекти на клетъчната подвижност чрез активиране на два различни сигнални пътя</w:t>
      </w:r>
      <w:r w:rsidR="00964F14" w:rsidRPr="00B73230">
        <w:rPr>
          <w:lang w:val="ru-RU"/>
        </w:rPr>
        <w:t xml:space="preserve">: </w:t>
      </w:r>
      <w:r w:rsidR="00964F14" w:rsidRPr="00B73230">
        <w:t>FAK</w:t>
      </w:r>
      <w:r w:rsidR="00964F14" w:rsidRPr="00B73230">
        <w:rPr>
          <w:lang w:val="bg-BG"/>
        </w:rPr>
        <w:t xml:space="preserve"> - </w:t>
      </w:r>
      <w:r w:rsidR="00964F14" w:rsidRPr="00B73230">
        <w:t>p</w:t>
      </w:r>
      <w:r w:rsidR="00964F14" w:rsidRPr="00B73230">
        <w:rPr>
          <w:lang w:val="ru-RU"/>
        </w:rPr>
        <w:t>130</w:t>
      </w:r>
      <w:proofErr w:type="spellStart"/>
      <w:r w:rsidR="00964F14" w:rsidRPr="00B73230">
        <w:t>Cas</w:t>
      </w:r>
      <w:proofErr w:type="spellEnd"/>
      <w:r w:rsidR="009263AA">
        <w:rPr>
          <w:lang w:val="bg-BG"/>
        </w:rPr>
        <w:t xml:space="preserve">, който регулира </w:t>
      </w:r>
      <w:r w:rsidR="00964F14" w:rsidRPr="00B73230">
        <w:rPr>
          <w:lang w:val="bg-BG"/>
        </w:rPr>
        <w:t>насочена</w:t>
      </w:r>
      <w:r w:rsidR="009263AA">
        <w:rPr>
          <w:lang w:val="bg-BG"/>
        </w:rPr>
        <w:t>та</w:t>
      </w:r>
      <w:r w:rsidR="00964F14" w:rsidRPr="00B73230">
        <w:rPr>
          <w:lang w:val="bg-BG"/>
        </w:rPr>
        <w:t xml:space="preserve"> миграция и </w:t>
      </w:r>
      <w:proofErr w:type="spellStart"/>
      <w:r w:rsidR="00964F14" w:rsidRPr="00B73230">
        <w:t>Shc</w:t>
      </w:r>
      <w:proofErr w:type="spellEnd"/>
      <w:r w:rsidR="00964F14" w:rsidRPr="00B73230">
        <w:rPr>
          <w:lang w:val="bg-BG"/>
        </w:rPr>
        <w:t xml:space="preserve"> </w:t>
      </w:r>
      <w:r w:rsidR="00964F14" w:rsidRPr="00B73230">
        <w:rPr>
          <w:lang w:val="ru-RU"/>
        </w:rPr>
        <w:t>–</w:t>
      </w:r>
      <w:r w:rsidR="00964F14" w:rsidRPr="00B73230">
        <w:rPr>
          <w:lang w:val="bg-BG"/>
        </w:rPr>
        <w:t xml:space="preserve"> </w:t>
      </w:r>
      <w:r w:rsidR="00964F14" w:rsidRPr="00B73230">
        <w:t>MAPK</w:t>
      </w:r>
      <w:r w:rsidR="009263AA">
        <w:rPr>
          <w:lang w:val="bg-BG"/>
        </w:rPr>
        <w:t xml:space="preserve">, контролиращ </w:t>
      </w:r>
      <w:r w:rsidR="00964F14" w:rsidRPr="00B73230">
        <w:rPr>
          <w:lang w:val="bg-BG"/>
        </w:rPr>
        <w:t>произволна</w:t>
      </w:r>
      <w:r w:rsidR="009263AA">
        <w:rPr>
          <w:lang w:val="bg-BG"/>
        </w:rPr>
        <w:t>та</w:t>
      </w:r>
      <w:r w:rsidR="00964F14" w:rsidRPr="00B73230">
        <w:rPr>
          <w:lang w:val="bg-BG"/>
        </w:rPr>
        <w:t xml:space="preserve"> миграция. Туморният инхибитор </w:t>
      </w:r>
      <w:r w:rsidR="00964F14" w:rsidRPr="00B73230">
        <w:t>PTEN</w:t>
      </w:r>
      <w:r w:rsidR="00964F14" w:rsidRPr="00B73230">
        <w:rPr>
          <w:lang w:val="bg-BG"/>
        </w:rPr>
        <w:t xml:space="preserve"> потиска и двата сигнални пътя чрез дефосфорилиране на </w:t>
      </w:r>
      <w:r w:rsidR="00964F14" w:rsidRPr="00B73230">
        <w:t>FAK</w:t>
      </w:r>
      <w:r w:rsidR="00964F14" w:rsidRPr="00B73230">
        <w:rPr>
          <w:lang w:val="ru-RU"/>
        </w:rPr>
        <w:t xml:space="preserve"> </w:t>
      </w:r>
      <w:r w:rsidR="00964F14" w:rsidRPr="00B73230">
        <w:rPr>
          <w:lang w:val="bg-BG"/>
        </w:rPr>
        <w:t>и</w:t>
      </w:r>
      <w:r w:rsidR="00964F14" w:rsidRPr="00B73230">
        <w:rPr>
          <w:lang w:val="ru-RU"/>
        </w:rPr>
        <w:t xml:space="preserve"> </w:t>
      </w:r>
      <w:proofErr w:type="spellStart"/>
      <w:r w:rsidR="00964F14" w:rsidRPr="00B73230">
        <w:t>Shc</w:t>
      </w:r>
      <w:proofErr w:type="spellEnd"/>
      <w:r w:rsidR="00964F14" w:rsidRPr="00B73230">
        <w:rPr>
          <w:lang w:val="bg-BG"/>
        </w:rPr>
        <w:t xml:space="preserve">. Балансът от активността на </w:t>
      </w:r>
      <w:r w:rsidR="00964F14" w:rsidRPr="00B73230">
        <w:t>PTEN</w:t>
      </w:r>
      <w:r w:rsidR="00964F14" w:rsidRPr="00B73230">
        <w:rPr>
          <w:lang w:val="ru-RU"/>
        </w:rPr>
        <w:t xml:space="preserve">, </w:t>
      </w:r>
      <w:r w:rsidR="00964F14" w:rsidRPr="00B73230">
        <w:t>FAK</w:t>
      </w:r>
      <w:r w:rsidR="00964F14" w:rsidRPr="00B73230">
        <w:rPr>
          <w:lang w:val="bg-BG"/>
        </w:rPr>
        <w:t xml:space="preserve"> и</w:t>
      </w:r>
      <w:r w:rsidR="00964F14" w:rsidRPr="00B73230">
        <w:rPr>
          <w:lang w:val="ru-RU"/>
        </w:rPr>
        <w:t xml:space="preserve"> </w:t>
      </w:r>
      <w:proofErr w:type="spellStart"/>
      <w:r w:rsidR="00964F14" w:rsidRPr="00B73230">
        <w:t>Shc</w:t>
      </w:r>
      <w:proofErr w:type="spellEnd"/>
      <w:r w:rsidR="00964F14" w:rsidRPr="00B73230">
        <w:rPr>
          <w:lang w:val="bg-BG"/>
        </w:rPr>
        <w:t xml:space="preserve"> определя крайните характеристики на интегриново стимулираната клетъчна подвижност (№ </w:t>
      </w:r>
      <w:r w:rsidR="00041E8F">
        <w:rPr>
          <w:lang w:val="bg-BG"/>
        </w:rPr>
        <w:t>26</w:t>
      </w:r>
      <w:r w:rsidR="00964F14" w:rsidRPr="00B73230">
        <w:rPr>
          <w:lang w:val="bg-BG"/>
        </w:rPr>
        <w:t>).</w:t>
      </w:r>
      <w:r w:rsidR="009263AA">
        <w:rPr>
          <w:lang w:val="bg-BG"/>
        </w:rPr>
        <w:t xml:space="preserve"> Установеният феномен е важен за по-доброто разбиране на метастатичната активност на туморните клетки. </w:t>
      </w:r>
    </w:p>
    <w:p w:rsidR="00964F14" w:rsidRPr="00B73230" w:rsidRDefault="00964F14" w:rsidP="00804D52">
      <w:pPr>
        <w:ind w:left="284" w:right="-432" w:hanging="284"/>
        <w:jc w:val="both"/>
        <w:rPr>
          <w:lang w:val="bg-BG"/>
        </w:rPr>
      </w:pPr>
      <w:r w:rsidRPr="00B73230">
        <w:rPr>
          <w:lang w:val="bg-BG"/>
        </w:rPr>
        <w:t xml:space="preserve"> </w:t>
      </w:r>
    </w:p>
    <w:p w:rsidR="00964F14" w:rsidRPr="00B73230" w:rsidRDefault="00973333" w:rsidP="00804D52">
      <w:pPr>
        <w:ind w:left="284" w:right="-432" w:hanging="284"/>
        <w:jc w:val="both"/>
        <w:rPr>
          <w:lang w:val="bg-BG"/>
        </w:rPr>
      </w:pPr>
      <w:r>
        <w:rPr>
          <w:lang w:val="bg-BG"/>
        </w:rPr>
        <w:t>5</w:t>
      </w:r>
      <w:r w:rsidR="006B6596">
        <w:rPr>
          <w:lang w:val="bg-BG"/>
        </w:rPr>
        <w:t>.</w:t>
      </w:r>
      <w:r w:rsidR="006B6596">
        <w:rPr>
          <w:lang w:val="bg-BG"/>
        </w:rPr>
        <w:tab/>
      </w:r>
      <w:r w:rsidR="00964F14" w:rsidRPr="00B73230">
        <w:rPr>
          <w:lang w:val="bg-BG"/>
        </w:rPr>
        <w:t xml:space="preserve">Показано е, че един от регулаторите на актиновия цитоскелет – малката ГТФаза </w:t>
      </w:r>
      <w:r w:rsidR="00611111">
        <w:t>Rac</w:t>
      </w:r>
      <w:r w:rsidR="00964F14" w:rsidRPr="00B73230">
        <w:rPr>
          <w:lang w:val="bg-BG"/>
        </w:rPr>
        <w:t>, участваща в регулацията на актиновия цитоскелет, работи като „превключвател” сменящ начина на придвижване на фибробластни и епителни клетки. Експериментално е демонстрирано, че намалявне на активността й променя произволната миграция в насочено движение</w:t>
      </w:r>
      <w:r w:rsidR="00611111">
        <w:rPr>
          <w:lang w:val="bg-BG"/>
        </w:rPr>
        <w:t>.</w:t>
      </w:r>
      <w:r w:rsidR="00964F14" w:rsidRPr="00B73230">
        <w:rPr>
          <w:lang w:val="bg-BG"/>
        </w:rPr>
        <w:t xml:space="preserve"> </w:t>
      </w:r>
      <w:r w:rsidR="00611111">
        <w:rPr>
          <w:lang w:val="bg-BG"/>
        </w:rPr>
        <w:t>Механиз</w:t>
      </w:r>
      <w:r w:rsidR="00964F14" w:rsidRPr="00B73230">
        <w:rPr>
          <w:lang w:val="bg-BG"/>
        </w:rPr>
        <w:t>м</w:t>
      </w:r>
      <w:r w:rsidR="00611111">
        <w:rPr>
          <w:lang w:val="bg-BG"/>
        </w:rPr>
        <w:t xml:space="preserve">ът по който работи </w:t>
      </w:r>
      <w:r w:rsidR="00964F14" w:rsidRPr="00B73230">
        <w:rPr>
          <w:lang w:val="bg-BG"/>
        </w:rPr>
        <w:t xml:space="preserve"> </w:t>
      </w:r>
      <w:r w:rsidR="00611111" w:rsidRPr="00611111">
        <w:rPr>
          <w:lang w:val="bg-BG"/>
        </w:rPr>
        <w:t xml:space="preserve">Rac </w:t>
      </w:r>
      <w:r w:rsidR="00611111">
        <w:t xml:space="preserve"> e </w:t>
      </w:r>
      <w:r w:rsidR="00964F14" w:rsidRPr="00B73230">
        <w:rPr>
          <w:lang w:val="bg-BG"/>
        </w:rPr>
        <w:t>различен от известния механизъм, опериращ при насоченото движение при хемотаксис</w:t>
      </w:r>
      <w:r w:rsidR="00611111">
        <w:rPr>
          <w:lang w:val="bg-BG"/>
        </w:rPr>
        <w:t xml:space="preserve"> </w:t>
      </w:r>
      <w:r w:rsidR="00964F14" w:rsidRPr="00B73230">
        <w:rPr>
          <w:lang w:val="bg-BG"/>
        </w:rPr>
        <w:t xml:space="preserve">(№ </w:t>
      </w:r>
      <w:r w:rsidR="00041E8F">
        <w:rPr>
          <w:lang w:val="bg-BG"/>
        </w:rPr>
        <w:t>48</w:t>
      </w:r>
      <w:r w:rsidR="00611111">
        <w:rPr>
          <w:lang w:val="bg-BG"/>
        </w:rPr>
        <w:t xml:space="preserve">, </w:t>
      </w:r>
      <w:r w:rsidR="00041E8F">
        <w:rPr>
          <w:lang w:val="bg-BG"/>
        </w:rPr>
        <w:t>50</w:t>
      </w:r>
      <w:r w:rsidR="00964F14" w:rsidRPr="00B73230">
        <w:rPr>
          <w:lang w:val="bg-BG"/>
        </w:rPr>
        <w:t xml:space="preserve">). </w:t>
      </w:r>
    </w:p>
    <w:p w:rsidR="00E66E67" w:rsidRPr="00B73230" w:rsidRDefault="00E66E67" w:rsidP="00804D52">
      <w:pPr>
        <w:ind w:left="284" w:right="-432" w:hanging="284"/>
        <w:jc w:val="both"/>
        <w:rPr>
          <w:lang w:val="bg-BG"/>
        </w:rPr>
      </w:pPr>
    </w:p>
    <w:p w:rsidR="004465BF" w:rsidRDefault="00E66E67" w:rsidP="00804D52">
      <w:pPr>
        <w:ind w:right="-432"/>
        <w:jc w:val="both"/>
        <w:rPr>
          <w:i/>
          <w:lang w:val="bg-BG"/>
        </w:rPr>
      </w:pPr>
      <w:r w:rsidRPr="00B73230">
        <w:rPr>
          <w:i/>
          <w:lang w:val="bg-BG"/>
        </w:rPr>
        <w:t xml:space="preserve">- Регулация на експресията, биологична активност и еволюционни промени </w:t>
      </w:r>
      <w:r w:rsidR="004465BF" w:rsidRPr="00B73230">
        <w:rPr>
          <w:i/>
          <w:lang w:val="bg-BG"/>
        </w:rPr>
        <w:t xml:space="preserve">при цитоскелетните </w:t>
      </w:r>
      <w:r w:rsidRPr="00B73230">
        <w:rPr>
          <w:i/>
          <w:lang w:val="bg-BG"/>
        </w:rPr>
        <w:t>кератинови белтъци</w:t>
      </w:r>
    </w:p>
    <w:p w:rsidR="006B153A" w:rsidRPr="00B73230" w:rsidRDefault="006B153A" w:rsidP="00804D52">
      <w:pPr>
        <w:ind w:right="-432"/>
        <w:jc w:val="both"/>
        <w:rPr>
          <w:lang w:val="bg-BG"/>
        </w:rPr>
      </w:pPr>
    </w:p>
    <w:p w:rsidR="004465BF" w:rsidRPr="00B73230" w:rsidRDefault="00973333" w:rsidP="00804D52">
      <w:pPr>
        <w:ind w:left="284" w:right="-432" w:hanging="284"/>
        <w:jc w:val="both"/>
        <w:rPr>
          <w:lang w:val="ru-RU"/>
        </w:rPr>
      </w:pPr>
      <w:r>
        <w:rPr>
          <w:lang w:val="ru-RU"/>
        </w:rPr>
        <w:t>6</w:t>
      </w:r>
      <w:r w:rsidR="0089190D">
        <w:rPr>
          <w:lang w:val="ru-RU"/>
        </w:rPr>
        <w:t>.</w:t>
      </w:r>
      <w:r w:rsidR="0089190D">
        <w:rPr>
          <w:lang w:val="ru-RU"/>
        </w:rPr>
        <w:tab/>
      </w:r>
      <w:r w:rsidR="004465BF" w:rsidRPr="00B73230">
        <w:rPr>
          <w:lang w:val="ru-RU"/>
        </w:rPr>
        <w:t xml:space="preserve">Установени са биохимичния състав, ултраструктурата и имунологичните отнасяния на кератиновите белтъци, образуващи интермедиерните филаменти в черния дроб на представители от различни систематични групи гръбначни животни. Получените нови данни са принос в установяване на промените в цитокератиновите белтъци в процеса на еволюцията (№ </w:t>
      </w:r>
      <w:r w:rsidR="00041E8F">
        <w:rPr>
          <w:lang w:val="bg-BG"/>
        </w:rPr>
        <w:t>3</w:t>
      </w:r>
      <w:r w:rsidR="00C7100D">
        <w:rPr>
          <w:lang w:val="ru-RU"/>
        </w:rPr>
        <w:t xml:space="preserve">, </w:t>
      </w:r>
      <w:r w:rsidR="00041E8F">
        <w:rPr>
          <w:lang w:val="bg-BG"/>
        </w:rPr>
        <w:t>4</w:t>
      </w:r>
      <w:r w:rsidR="00C7100D">
        <w:rPr>
          <w:lang w:val="ru-RU"/>
        </w:rPr>
        <w:t xml:space="preserve">, </w:t>
      </w:r>
      <w:r w:rsidR="00041E8F">
        <w:rPr>
          <w:lang w:val="bg-BG"/>
        </w:rPr>
        <w:t>7</w:t>
      </w:r>
      <w:r w:rsidR="004465BF" w:rsidRPr="00B73230">
        <w:rPr>
          <w:lang w:val="ru-RU"/>
        </w:rPr>
        <w:t xml:space="preserve">). </w:t>
      </w:r>
    </w:p>
    <w:p w:rsidR="004465BF" w:rsidRPr="00B73230" w:rsidRDefault="004465BF" w:rsidP="00804D52">
      <w:pPr>
        <w:ind w:right="-432"/>
        <w:jc w:val="both"/>
        <w:rPr>
          <w:lang w:val="ru-RU"/>
        </w:rPr>
      </w:pPr>
    </w:p>
    <w:p w:rsidR="004465BF" w:rsidRPr="00B73230" w:rsidRDefault="00973333" w:rsidP="00804D52">
      <w:pPr>
        <w:ind w:left="284" w:right="-432" w:hanging="284"/>
        <w:jc w:val="both"/>
        <w:rPr>
          <w:lang w:val="ru-RU"/>
        </w:rPr>
      </w:pPr>
      <w:r>
        <w:rPr>
          <w:lang w:val="bg-BG"/>
        </w:rPr>
        <w:t>7</w:t>
      </w:r>
      <w:r w:rsidR="004465BF" w:rsidRPr="00B73230">
        <w:rPr>
          <w:lang w:val="bg-BG"/>
        </w:rPr>
        <w:t>.</w:t>
      </w:r>
      <w:r w:rsidR="004465BF" w:rsidRPr="00B73230">
        <w:rPr>
          <w:lang w:val="bg-BG"/>
        </w:rPr>
        <w:tab/>
        <w:t xml:space="preserve">Показано е, че първият интрон на човешкия ген за кератин 18 съдържа регулаторни елементи състоящи се от активатор, включващ близко разположени места за свързване на транскрипционните фактори </w:t>
      </w:r>
      <w:proofErr w:type="spellStart"/>
      <w:r w:rsidR="004465BF" w:rsidRPr="00B73230">
        <w:t>Ets</w:t>
      </w:r>
      <w:proofErr w:type="spellEnd"/>
      <w:r w:rsidR="004465BF" w:rsidRPr="00B73230">
        <w:rPr>
          <w:lang w:val="ru-RU"/>
        </w:rPr>
        <w:t xml:space="preserve"> и </w:t>
      </w:r>
      <w:r w:rsidR="004465BF" w:rsidRPr="00B73230">
        <w:t>AP</w:t>
      </w:r>
      <w:r w:rsidR="004465BF" w:rsidRPr="00B73230">
        <w:rPr>
          <w:lang w:val="ru-RU"/>
        </w:rPr>
        <w:t xml:space="preserve">-1 и три негативни регулаторни елемента. Показано е, че активаторът е директна мишена за сигналния път регулиран от </w:t>
      </w:r>
      <w:proofErr w:type="spellStart"/>
      <w:r w:rsidR="004465BF" w:rsidRPr="00B73230">
        <w:t>Ras</w:t>
      </w:r>
      <w:proofErr w:type="spellEnd"/>
      <w:r w:rsidR="004465BF" w:rsidRPr="00B73230">
        <w:rPr>
          <w:lang w:val="ru-RU"/>
        </w:rPr>
        <w:t xml:space="preserve"> </w:t>
      </w:r>
      <w:r w:rsidR="004465BF" w:rsidRPr="00B73230">
        <w:rPr>
          <w:lang w:val="bg-BG"/>
        </w:rPr>
        <w:t xml:space="preserve">онкогена, което обяснява молекулярния механизъм на повишената или възникваща </w:t>
      </w:r>
      <w:r w:rsidR="004465BF" w:rsidRPr="00B73230">
        <w:rPr>
          <w:i/>
        </w:rPr>
        <w:t>de</w:t>
      </w:r>
      <w:r w:rsidR="004465BF" w:rsidRPr="00B73230">
        <w:rPr>
          <w:i/>
          <w:lang w:val="ru-RU"/>
        </w:rPr>
        <w:t xml:space="preserve"> </w:t>
      </w:r>
      <w:r w:rsidR="004465BF" w:rsidRPr="00B73230">
        <w:rPr>
          <w:i/>
        </w:rPr>
        <w:t>novo</w:t>
      </w:r>
      <w:r w:rsidR="004465BF" w:rsidRPr="00B73230">
        <w:rPr>
          <w:lang w:val="bg-BG"/>
        </w:rPr>
        <w:t xml:space="preserve"> експресия на кератин 18 в множество карциноми. Установено е, че индукцията на кератин 18 след диференциация е резултат от два независими процеса: а) освобождаване на потискащото действие на негативните регулаторни елементи и б) активиране на транскрипцията на членове на </w:t>
      </w:r>
      <w:proofErr w:type="spellStart"/>
      <w:r w:rsidR="004465BF" w:rsidRPr="00B73230">
        <w:t>Ets</w:t>
      </w:r>
      <w:proofErr w:type="spellEnd"/>
      <w:r w:rsidR="004465BF" w:rsidRPr="00B73230">
        <w:rPr>
          <w:lang w:val="ru-RU"/>
        </w:rPr>
        <w:t xml:space="preserve"> и </w:t>
      </w:r>
      <w:r w:rsidR="004465BF" w:rsidRPr="00B73230">
        <w:t>AP</w:t>
      </w:r>
      <w:r w:rsidR="004465BF" w:rsidRPr="00B73230">
        <w:rPr>
          <w:lang w:val="ru-RU"/>
        </w:rPr>
        <w:t xml:space="preserve">-1 транскрипционните фактори (№ </w:t>
      </w:r>
      <w:r w:rsidR="002C542B">
        <w:rPr>
          <w:lang w:val="bg-BG"/>
        </w:rPr>
        <w:t>17</w:t>
      </w:r>
      <w:r w:rsidR="00C7100D">
        <w:rPr>
          <w:lang w:val="ru-RU"/>
        </w:rPr>
        <w:t xml:space="preserve">, </w:t>
      </w:r>
      <w:r w:rsidR="00041E8F">
        <w:rPr>
          <w:lang w:val="bg-BG"/>
        </w:rPr>
        <w:t>19</w:t>
      </w:r>
      <w:r w:rsidR="00C7100D">
        <w:rPr>
          <w:lang w:val="ru-RU"/>
        </w:rPr>
        <w:t xml:space="preserve">, </w:t>
      </w:r>
      <w:r w:rsidR="002C542B">
        <w:rPr>
          <w:lang w:val="bg-BG"/>
        </w:rPr>
        <w:t>20</w:t>
      </w:r>
      <w:r w:rsidR="004465BF" w:rsidRPr="00B73230">
        <w:rPr>
          <w:lang w:val="ru-RU"/>
        </w:rPr>
        <w:t xml:space="preserve">). </w:t>
      </w:r>
    </w:p>
    <w:p w:rsidR="00A342E8" w:rsidRPr="00B73230" w:rsidRDefault="00A342E8" w:rsidP="00804D52">
      <w:pPr>
        <w:ind w:right="-432"/>
        <w:jc w:val="both"/>
        <w:rPr>
          <w:lang w:val="bg-BG"/>
        </w:rPr>
      </w:pPr>
    </w:p>
    <w:p w:rsidR="0073579B" w:rsidRPr="00B73230" w:rsidRDefault="00973333" w:rsidP="00804D52">
      <w:pPr>
        <w:ind w:left="284" w:right="-432" w:hanging="284"/>
        <w:jc w:val="both"/>
        <w:rPr>
          <w:lang w:val="bg-BG"/>
        </w:rPr>
      </w:pPr>
      <w:r>
        <w:rPr>
          <w:lang w:val="bg-BG"/>
        </w:rPr>
        <w:t>8</w:t>
      </w:r>
      <w:r w:rsidR="0073579B" w:rsidRPr="00B73230">
        <w:rPr>
          <w:lang w:val="bg-BG"/>
        </w:rPr>
        <w:t>.</w:t>
      </w:r>
      <w:r w:rsidR="0073579B" w:rsidRPr="00B73230">
        <w:rPr>
          <w:lang w:val="bg-BG"/>
        </w:rPr>
        <w:tab/>
      </w:r>
      <w:r w:rsidR="00E66E67" w:rsidRPr="00B73230">
        <w:rPr>
          <w:lang w:val="bg-BG"/>
        </w:rPr>
        <w:t>Установено е</w:t>
      </w:r>
      <w:r w:rsidR="0073579B" w:rsidRPr="00B73230">
        <w:rPr>
          <w:lang w:val="bg-BG"/>
        </w:rPr>
        <w:t>, че кератин 18</w:t>
      </w:r>
      <w:r w:rsidR="0089190D">
        <w:rPr>
          <w:lang w:val="bg-BG"/>
        </w:rPr>
        <w:t>, участващ в образуването на чернодробните интермедиерни филаменти,</w:t>
      </w:r>
      <w:r w:rsidR="0073579B" w:rsidRPr="00B73230">
        <w:rPr>
          <w:lang w:val="bg-BG"/>
        </w:rPr>
        <w:t xml:space="preserve"> </w:t>
      </w:r>
      <w:r w:rsidR="000E24A6" w:rsidRPr="00B73230">
        <w:rPr>
          <w:lang w:val="bg-BG"/>
        </w:rPr>
        <w:t>има способност да по</w:t>
      </w:r>
      <w:r w:rsidR="00CC5431" w:rsidRPr="00B73230">
        <w:rPr>
          <w:lang w:val="bg-BG"/>
        </w:rPr>
        <w:t xml:space="preserve">тиска подвижността, нарастването на клетките в мек агар и туморогенността </w:t>
      </w:r>
      <w:r w:rsidR="00CC5431" w:rsidRPr="00B73230">
        <w:rPr>
          <w:i/>
        </w:rPr>
        <w:t>in</w:t>
      </w:r>
      <w:r w:rsidR="00CC5431" w:rsidRPr="00B73230">
        <w:rPr>
          <w:i/>
          <w:lang w:val="ru-RU"/>
        </w:rPr>
        <w:t xml:space="preserve"> </w:t>
      </w:r>
      <w:r w:rsidR="00CC5431" w:rsidRPr="00B73230">
        <w:rPr>
          <w:i/>
        </w:rPr>
        <w:t>vivo</w:t>
      </w:r>
      <w:r w:rsidR="00CC5431" w:rsidRPr="00B73230">
        <w:rPr>
          <w:lang w:val="ru-RU"/>
        </w:rPr>
        <w:t xml:space="preserve">. Получените резултати подкрепят възможността, експресията на кератин 18 да е свързана с един от начините за поддържане на нормалния </w:t>
      </w:r>
      <w:r w:rsidR="007961EE" w:rsidRPr="00B73230">
        <w:rPr>
          <w:lang w:val="ru-RU"/>
        </w:rPr>
        <w:t xml:space="preserve">клетъчен </w:t>
      </w:r>
      <w:r w:rsidR="00CC5431" w:rsidRPr="00B73230">
        <w:rPr>
          <w:lang w:val="ru-RU"/>
        </w:rPr>
        <w:t xml:space="preserve">фенотип </w:t>
      </w:r>
      <w:r w:rsidR="0089190D">
        <w:rPr>
          <w:lang w:val="ru-RU"/>
        </w:rPr>
        <w:t xml:space="preserve">и подкрепят общият възглед, че интермедиерните филаменти са отговорни за поддържане на диференцираното състояние на клетките </w:t>
      </w:r>
      <w:r w:rsidR="00CC5431" w:rsidRPr="00B73230">
        <w:rPr>
          <w:lang w:val="ru-RU"/>
        </w:rPr>
        <w:t xml:space="preserve">(№ </w:t>
      </w:r>
      <w:r w:rsidR="00D1048C">
        <w:rPr>
          <w:lang w:val="bg-BG"/>
        </w:rPr>
        <w:t>22</w:t>
      </w:r>
      <w:r w:rsidR="00CC5431" w:rsidRPr="00B73230">
        <w:rPr>
          <w:lang w:val="ru-RU"/>
        </w:rPr>
        <w:t>).</w:t>
      </w:r>
    </w:p>
    <w:p w:rsidR="0073579B" w:rsidRPr="00B73230" w:rsidRDefault="0073579B" w:rsidP="00804D52">
      <w:pPr>
        <w:ind w:right="-432"/>
        <w:jc w:val="both"/>
        <w:rPr>
          <w:lang w:val="bg-BG"/>
        </w:rPr>
      </w:pPr>
    </w:p>
    <w:p w:rsidR="004465BF" w:rsidRPr="00B73230" w:rsidRDefault="004465BF" w:rsidP="00804D52">
      <w:pPr>
        <w:ind w:right="-432"/>
        <w:jc w:val="both"/>
        <w:rPr>
          <w:i/>
          <w:lang w:val="bg-BG"/>
        </w:rPr>
      </w:pPr>
      <w:r w:rsidRPr="00B73230">
        <w:rPr>
          <w:i/>
          <w:lang w:val="bg-BG"/>
        </w:rPr>
        <w:t xml:space="preserve">- Идентифициране и характеризиране на </w:t>
      </w:r>
      <w:r w:rsidR="000F712D" w:rsidRPr="00B73230">
        <w:rPr>
          <w:i/>
          <w:lang w:val="bg-BG"/>
        </w:rPr>
        <w:t>микротубуло-асоциирани белтъци</w:t>
      </w:r>
    </w:p>
    <w:p w:rsidR="00B628C9" w:rsidRPr="00B73230" w:rsidRDefault="00B628C9" w:rsidP="00804D52">
      <w:pPr>
        <w:ind w:right="-432"/>
        <w:jc w:val="both"/>
        <w:rPr>
          <w:lang w:val="ru-RU"/>
        </w:rPr>
      </w:pPr>
    </w:p>
    <w:p w:rsidR="00E36BE8" w:rsidRDefault="00973333" w:rsidP="00504E70">
      <w:pPr>
        <w:ind w:left="284" w:right="-432" w:hanging="284"/>
        <w:jc w:val="both"/>
        <w:rPr>
          <w:lang w:val="ru-RU"/>
        </w:rPr>
      </w:pPr>
      <w:r>
        <w:rPr>
          <w:lang w:val="ru-RU"/>
        </w:rPr>
        <w:t>9</w:t>
      </w:r>
      <w:r w:rsidR="00D1048C">
        <w:rPr>
          <w:lang w:val="ru-RU"/>
        </w:rPr>
        <w:t>.</w:t>
      </w:r>
      <w:r w:rsidR="00E848F4" w:rsidRPr="00B73230">
        <w:rPr>
          <w:lang w:val="ru-RU"/>
        </w:rPr>
        <w:t>С</w:t>
      </w:r>
      <w:r w:rsidR="00B628C9" w:rsidRPr="00B73230">
        <w:rPr>
          <w:lang w:val="ru-RU"/>
        </w:rPr>
        <w:t xml:space="preserve"> помощт</w:t>
      </w:r>
      <w:r w:rsidR="00E848F4" w:rsidRPr="00B73230">
        <w:rPr>
          <w:lang w:val="ru-RU"/>
        </w:rPr>
        <w:t>а на ново</w:t>
      </w:r>
      <w:r w:rsidR="00E66E67" w:rsidRPr="00B73230">
        <w:rPr>
          <w:lang w:val="ru-RU"/>
        </w:rPr>
        <w:t>създадено</w:t>
      </w:r>
      <w:r w:rsidR="00E848F4" w:rsidRPr="00B73230">
        <w:rPr>
          <w:lang w:val="ru-RU"/>
        </w:rPr>
        <w:t xml:space="preserve"> моноклонално антитяло</w:t>
      </w:r>
      <w:r w:rsidR="00B628C9" w:rsidRPr="00B73230">
        <w:rPr>
          <w:lang w:val="ru-RU"/>
        </w:rPr>
        <w:t xml:space="preserve"> </w:t>
      </w:r>
      <w:r w:rsidR="00E848F4" w:rsidRPr="00B73230">
        <w:rPr>
          <w:lang w:val="ru-RU"/>
        </w:rPr>
        <w:t xml:space="preserve">е характеризиран нов </w:t>
      </w:r>
      <w:r w:rsidR="00B628C9" w:rsidRPr="00B73230">
        <w:rPr>
          <w:lang w:val="ru-RU"/>
        </w:rPr>
        <w:t>белтък</w:t>
      </w:r>
      <w:r w:rsidR="00B04EE3" w:rsidRPr="00B73230">
        <w:rPr>
          <w:lang w:val="ru-RU"/>
        </w:rPr>
        <w:t xml:space="preserve"> </w:t>
      </w:r>
      <w:r w:rsidR="00D1048C">
        <w:rPr>
          <w:lang w:val="ru-RU"/>
        </w:rPr>
        <w:t xml:space="preserve">от групата на «белтъците пътници» </w:t>
      </w:r>
      <w:r w:rsidR="00D1048C">
        <w:t>(passengers)</w:t>
      </w:r>
      <w:r w:rsidR="00D1048C">
        <w:rPr>
          <w:lang w:val="bg-BG"/>
        </w:rPr>
        <w:t xml:space="preserve">, които се характеризират </w:t>
      </w:r>
      <w:r w:rsidR="00B04EE3" w:rsidRPr="00B73230">
        <w:rPr>
          <w:lang w:val="ru-RU"/>
        </w:rPr>
        <w:t xml:space="preserve">със специфична локализация, зависеща от клетъчния цикъл. Той е компонент на кинетохорите през метафаза и </w:t>
      </w:r>
      <w:r w:rsidR="004465BF" w:rsidRPr="00B73230">
        <w:rPr>
          <w:lang w:val="ru-RU"/>
        </w:rPr>
        <w:t>асоциира с</w:t>
      </w:r>
      <w:r w:rsidR="00B04EE3" w:rsidRPr="00B73230">
        <w:rPr>
          <w:lang w:val="ru-RU"/>
        </w:rPr>
        <w:t xml:space="preserve"> кинетохорните мик</w:t>
      </w:r>
      <w:r w:rsidR="004465BF" w:rsidRPr="00B73230">
        <w:rPr>
          <w:lang w:val="ru-RU"/>
        </w:rPr>
        <w:t>ротубули през анафаза, като най-</w:t>
      </w:r>
      <w:r w:rsidR="00B04EE3" w:rsidRPr="00B73230">
        <w:rPr>
          <w:lang w:val="ru-RU"/>
        </w:rPr>
        <w:t>вероятно р</w:t>
      </w:r>
      <w:r w:rsidR="004B3EFA" w:rsidRPr="00B73230">
        <w:rPr>
          <w:lang w:val="ru-RU"/>
        </w:rPr>
        <w:t xml:space="preserve">егулира стабилността им. Получените резултати са принос в изясняване молекулните механизми на функциониране на кинетохорите и делителното вретено през метафаза, анафаза и телофаза (№ </w:t>
      </w:r>
      <w:r w:rsidR="00D1048C">
        <w:rPr>
          <w:lang w:val="bg-BG"/>
        </w:rPr>
        <w:t>9</w:t>
      </w:r>
      <w:r w:rsidR="00C7100D">
        <w:rPr>
          <w:lang w:val="ru-RU"/>
        </w:rPr>
        <w:t xml:space="preserve"> и </w:t>
      </w:r>
      <w:r w:rsidR="00D1048C">
        <w:rPr>
          <w:lang w:val="bg-BG"/>
        </w:rPr>
        <w:t>18</w:t>
      </w:r>
      <w:r w:rsidR="004B3EFA" w:rsidRPr="00B73230">
        <w:rPr>
          <w:lang w:val="ru-RU"/>
        </w:rPr>
        <w:t>).</w:t>
      </w:r>
      <w:r w:rsidR="00B04EE3" w:rsidRPr="00B73230">
        <w:rPr>
          <w:lang w:val="ru-RU"/>
        </w:rPr>
        <w:t xml:space="preserve"> </w:t>
      </w:r>
    </w:p>
    <w:p w:rsidR="000E4A6F" w:rsidRPr="00504E70" w:rsidRDefault="000E4A6F" w:rsidP="00504E70">
      <w:pPr>
        <w:ind w:left="284" w:right="-432" w:hanging="284"/>
        <w:jc w:val="both"/>
        <w:rPr>
          <w:lang w:val="ru-RU"/>
        </w:rPr>
      </w:pPr>
    </w:p>
    <w:p w:rsidR="000E4A6F" w:rsidRPr="00B73230" w:rsidRDefault="000E4A6F" w:rsidP="000E4A6F">
      <w:pPr>
        <w:ind w:right="-432"/>
        <w:rPr>
          <w:i/>
          <w:lang w:val="bg-BG"/>
        </w:rPr>
      </w:pPr>
      <w:r w:rsidRPr="00B73230">
        <w:rPr>
          <w:i/>
          <w:lang w:val="bg-BG"/>
        </w:rPr>
        <w:t>- Организация и функциониране на клетъчните адхезивни контакти в класически монослойни клетъчни култури</w:t>
      </w:r>
    </w:p>
    <w:p w:rsidR="000E4A6F" w:rsidRPr="00B73230" w:rsidRDefault="000E4A6F" w:rsidP="000E4A6F">
      <w:pPr>
        <w:ind w:right="-432"/>
        <w:rPr>
          <w:i/>
          <w:lang w:val="bg-BG"/>
        </w:rPr>
      </w:pPr>
    </w:p>
    <w:p w:rsidR="000E4A6F" w:rsidRPr="00B73230" w:rsidRDefault="000E4A6F" w:rsidP="000E4A6F">
      <w:pPr>
        <w:ind w:left="284" w:right="-432" w:hanging="284"/>
        <w:jc w:val="both"/>
        <w:rPr>
          <w:lang w:val="bg-BG"/>
        </w:rPr>
      </w:pPr>
      <w:r w:rsidRPr="00B73230">
        <w:rPr>
          <w:lang w:val="bg-BG"/>
        </w:rPr>
        <w:t>1</w:t>
      </w:r>
      <w:r w:rsidR="00973333">
        <w:rPr>
          <w:lang w:val="bg-BG"/>
        </w:rPr>
        <w:t>0</w:t>
      </w:r>
      <w:r w:rsidR="00D1048C">
        <w:rPr>
          <w:lang w:val="bg-BG"/>
        </w:rPr>
        <w:t xml:space="preserve">.Чрез </w:t>
      </w:r>
      <w:r w:rsidR="00D1048C">
        <w:t xml:space="preserve">knock out </w:t>
      </w:r>
      <w:r w:rsidR="00D1048C">
        <w:rPr>
          <w:lang w:val="bg-BG"/>
        </w:rPr>
        <w:t>техниката е показано</w:t>
      </w:r>
      <w:r w:rsidRPr="00B73230">
        <w:rPr>
          <w:lang w:val="bg-BG"/>
        </w:rPr>
        <w:t xml:space="preserve">, че фокалните контакти на адхезия могат да бъдат образувани и в отсъствие на един от основните компоненти на интегриновите комплекси – винкулинът. Той е най-ранно реагиращия на пролиферативно стимулиране белтък от всички изследвани интегриново-асоциирани белтъци, но клетките могат </w:t>
      </w:r>
      <w:r w:rsidR="00560433">
        <w:t xml:space="preserve">od </w:t>
      </w:r>
      <w:r w:rsidRPr="00B73230">
        <w:rPr>
          <w:lang w:val="bg-BG"/>
        </w:rPr>
        <w:t xml:space="preserve">компенсират липсата му чрез увеличаване количеството на други белтъци със сходна функция - талин, </w:t>
      </w:r>
      <w:r w:rsidRPr="00B73230">
        <w:rPr>
          <w:lang w:val="bg-BG"/>
        </w:rPr>
        <w:sym w:font="Symbol" w:char="F061"/>
      </w:r>
      <w:r w:rsidRPr="00B73230">
        <w:rPr>
          <w:lang w:val="bg-BG"/>
        </w:rPr>
        <w:t xml:space="preserve">-актинин и паксилин, които също са локализирани в тези структури. Резултатите подкрепят формулирания възглед за множественост на връзката между интегриновите рецептори и актиновия цитоскелет (№ </w:t>
      </w:r>
      <w:r w:rsidR="00D1048C">
        <w:rPr>
          <w:lang w:val="bg-BG"/>
        </w:rPr>
        <w:t>14</w:t>
      </w:r>
      <w:r w:rsidR="00C7100D">
        <w:rPr>
          <w:lang w:val="bg-BG"/>
        </w:rPr>
        <w:t xml:space="preserve"> и </w:t>
      </w:r>
      <w:r w:rsidR="00D1048C">
        <w:rPr>
          <w:lang w:val="bg-BG"/>
        </w:rPr>
        <w:t>21</w:t>
      </w:r>
      <w:r w:rsidRPr="00B73230">
        <w:rPr>
          <w:lang w:val="bg-BG"/>
        </w:rPr>
        <w:t xml:space="preserve">). </w:t>
      </w:r>
    </w:p>
    <w:p w:rsidR="000E4A6F" w:rsidRPr="00B73230" w:rsidRDefault="000E4A6F" w:rsidP="000E4A6F">
      <w:pPr>
        <w:ind w:left="284" w:right="-432" w:hanging="284"/>
        <w:jc w:val="both"/>
        <w:rPr>
          <w:lang w:val="bg-BG"/>
        </w:rPr>
      </w:pPr>
    </w:p>
    <w:p w:rsidR="000E4A6F" w:rsidRPr="00B73230" w:rsidRDefault="000E4A6F" w:rsidP="000E4A6F">
      <w:pPr>
        <w:ind w:left="284" w:right="-432" w:hanging="284"/>
        <w:jc w:val="both"/>
        <w:rPr>
          <w:lang w:val="bg-BG"/>
        </w:rPr>
      </w:pPr>
      <w:r>
        <w:rPr>
          <w:lang w:val="bg-BG"/>
        </w:rPr>
        <w:t>1</w:t>
      </w:r>
      <w:r w:rsidR="00973333">
        <w:rPr>
          <w:lang w:val="bg-BG"/>
        </w:rPr>
        <w:t>1</w:t>
      </w:r>
      <w:r w:rsidR="00D1048C">
        <w:rPr>
          <w:lang w:val="bg-BG"/>
        </w:rPr>
        <w:t>.</w:t>
      </w:r>
      <w:r w:rsidR="00560433">
        <w:t xml:space="preserve"> </w:t>
      </w:r>
      <w:r w:rsidR="00560433">
        <w:rPr>
          <w:lang w:val="bg-BG"/>
        </w:rPr>
        <w:t xml:space="preserve">Изяснен е начинът, по който интегриновите рецептори участват в отлагането и изграждането на фибронективновия извънклетъчен матрикс. </w:t>
      </w:r>
      <w:r w:rsidRPr="00B73230">
        <w:rPr>
          <w:lang w:val="bg-BG"/>
        </w:rPr>
        <w:t xml:space="preserve">Демонстрирано е, че докато витронектиновият рецептор </w:t>
      </w:r>
      <w:r w:rsidRPr="00B73230">
        <w:rPr>
          <w:lang w:val="bg-BG"/>
        </w:rPr>
        <w:sym w:font="Symbol" w:char="F061"/>
      </w:r>
      <w:r w:rsidRPr="00B73230">
        <w:t>V</w:t>
      </w:r>
      <w:r w:rsidRPr="00B73230">
        <w:rPr>
          <w:lang w:val="bg-BG"/>
        </w:rPr>
        <w:sym w:font="Symbol" w:char="F062"/>
      </w:r>
      <w:r w:rsidRPr="00B73230">
        <w:rPr>
          <w:lang w:val="ru-RU"/>
        </w:rPr>
        <w:t>3</w:t>
      </w:r>
      <w:r w:rsidRPr="00B73230">
        <w:rPr>
          <w:lang w:val="bg-BG"/>
        </w:rPr>
        <w:t xml:space="preserve"> присъства постоянно във фокалните контакти на адхезия, след активиране </w:t>
      </w:r>
      <w:r w:rsidRPr="00B73230">
        <w:rPr>
          <w:lang w:val="bg-BG"/>
        </w:rPr>
        <w:sym w:font="Symbol" w:char="F061"/>
      </w:r>
      <w:r w:rsidRPr="00B73230">
        <w:rPr>
          <w:lang w:val="bg-BG"/>
        </w:rPr>
        <w:t>5</w:t>
      </w:r>
      <w:r w:rsidRPr="00B73230">
        <w:rPr>
          <w:lang w:val="bg-BG"/>
        </w:rPr>
        <w:sym w:font="Symbol" w:char="F062"/>
      </w:r>
      <w:r w:rsidRPr="00B73230">
        <w:rPr>
          <w:lang w:val="bg-BG"/>
        </w:rPr>
        <w:t>1 интегрините придобиват специфична конформация, която им позволява да напусна</w:t>
      </w:r>
      <w:r w:rsidR="00560433">
        <w:rPr>
          <w:lang w:val="bg-BG"/>
        </w:rPr>
        <w:t>т тези контакти и да се придвиж</w:t>
      </w:r>
      <w:r w:rsidRPr="00B73230">
        <w:rPr>
          <w:lang w:val="bg-BG"/>
        </w:rPr>
        <w:t xml:space="preserve">ат </w:t>
      </w:r>
      <w:r w:rsidR="00560433">
        <w:rPr>
          <w:lang w:val="bg-BG"/>
        </w:rPr>
        <w:t>по клетъчната повърхност</w:t>
      </w:r>
      <w:r w:rsidRPr="00B73230">
        <w:rPr>
          <w:lang w:val="bg-BG"/>
        </w:rPr>
        <w:t xml:space="preserve">. Придвижващите си интегрини образуват нов тип адхезивни контакти - фибриларни адхезивни контакти, в които се извършва фибронектиновата полимеризация. Създаден е модел, базиран на установената транслокация на активираните </w:t>
      </w:r>
      <w:r w:rsidRPr="00B73230">
        <w:rPr>
          <w:lang w:val="bg-BG"/>
        </w:rPr>
        <w:sym w:font="Symbol" w:char="F061"/>
      </w:r>
      <w:r w:rsidRPr="00B73230">
        <w:rPr>
          <w:lang w:val="bg-BG"/>
        </w:rPr>
        <w:t>5</w:t>
      </w:r>
      <w:r w:rsidRPr="00B73230">
        <w:rPr>
          <w:lang w:val="bg-BG"/>
        </w:rPr>
        <w:sym w:font="Symbol" w:char="F062"/>
      </w:r>
      <w:r w:rsidRPr="00B73230">
        <w:rPr>
          <w:lang w:val="bg-BG"/>
        </w:rPr>
        <w:t xml:space="preserve">1 интегрини, който </w:t>
      </w:r>
      <w:r w:rsidR="00560433">
        <w:rPr>
          <w:lang w:val="bg-BG"/>
        </w:rPr>
        <w:t xml:space="preserve">обобщава механичните и сигналните функции на този интегрин при изграждане </w:t>
      </w:r>
      <w:r w:rsidRPr="00B73230">
        <w:rPr>
          <w:lang w:val="bg-BG"/>
        </w:rPr>
        <w:t xml:space="preserve">на фибронектиновия </w:t>
      </w:r>
      <w:r w:rsidR="00560433">
        <w:rPr>
          <w:lang w:val="bg-BG"/>
        </w:rPr>
        <w:t>извънклетъчен матрикс</w:t>
      </w:r>
      <w:r w:rsidR="00D1048C">
        <w:rPr>
          <w:lang w:val="bg-BG"/>
        </w:rPr>
        <w:t xml:space="preserve"> </w:t>
      </w:r>
      <w:r w:rsidRPr="00B73230">
        <w:rPr>
          <w:lang w:val="bg-BG"/>
        </w:rPr>
        <w:t xml:space="preserve">(№ </w:t>
      </w:r>
      <w:r w:rsidR="00D1048C">
        <w:rPr>
          <w:lang w:val="bg-BG"/>
        </w:rPr>
        <w:t>28</w:t>
      </w:r>
      <w:r w:rsidRPr="00B73230">
        <w:rPr>
          <w:lang w:val="bg-BG"/>
        </w:rPr>
        <w:t xml:space="preserve">, </w:t>
      </w:r>
      <w:r w:rsidR="00D1048C">
        <w:rPr>
          <w:lang w:val="bg-BG"/>
        </w:rPr>
        <w:t>30</w:t>
      </w:r>
      <w:r w:rsidR="00C7100D">
        <w:rPr>
          <w:lang w:val="bg-BG"/>
        </w:rPr>
        <w:t xml:space="preserve">, </w:t>
      </w:r>
      <w:r w:rsidR="00D1048C">
        <w:rPr>
          <w:lang w:val="bg-BG"/>
        </w:rPr>
        <w:t>32</w:t>
      </w:r>
      <w:r w:rsidR="00C7100D">
        <w:rPr>
          <w:lang w:val="bg-BG"/>
        </w:rPr>
        <w:t xml:space="preserve">, </w:t>
      </w:r>
      <w:r w:rsidR="00D1048C">
        <w:rPr>
          <w:lang w:val="bg-BG"/>
        </w:rPr>
        <w:t>46</w:t>
      </w:r>
      <w:r w:rsidR="00560433">
        <w:rPr>
          <w:lang w:val="bg-BG"/>
        </w:rPr>
        <w:t xml:space="preserve">, </w:t>
      </w:r>
      <w:r w:rsidR="00D1048C">
        <w:rPr>
          <w:lang w:val="bg-BG"/>
        </w:rPr>
        <w:t>47</w:t>
      </w:r>
      <w:r w:rsidR="00560433">
        <w:rPr>
          <w:lang w:val="bg-BG"/>
        </w:rPr>
        <w:t xml:space="preserve"> и 104</w:t>
      </w:r>
      <w:r w:rsidRPr="00B73230">
        <w:rPr>
          <w:lang w:val="bg-BG"/>
        </w:rPr>
        <w:t>).</w:t>
      </w:r>
    </w:p>
    <w:p w:rsidR="000E4A6F" w:rsidRPr="00B73230" w:rsidRDefault="000E4A6F" w:rsidP="000E4A6F">
      <w:pPr>
        <w:ind w:right="-432"/>
        <w:jc w:val="both"/>
        <w:rPr>
          <w:lang w:val="bg-BG"/>
        </w:rPr>
      </w:pPr>
    </w:p>
    <w:p w:rsidR="000E4A6F" w:rsidRPr="00B73230" w:rsidRDefault="000E4A6F" w:rsidP="000E4A6F">
      <w:pPr>
        <w:ind w:left="284" w:right="-432" w:hanging="284"/>
        <w:jc w:val="both"/>
        <w:rPr>
          <w:lang w:val="bg-BG"/>
        </w:rPr>
      </w:pPr>
      <w:r>
        <w:rPr>
          <w:lang w:val="bg-BG"/>
        </w:rPr>
        <w:t>1</w:t>
      </w:r>
      <w:r w:rsidR="00973333">
        <w:rPr>
          <w:lang w:val="bg-BG"/>
        </w:rPr>
        <w:t>2</w:t>
      </w:r>
      <w:r>
        <w:rPr>
          <w:lang w:val="bg-BG"/>
        </w:rPr>
        <w:t>.</w:t>
      </w:r>
      <w:r w:rsidRPr="00B73230">
        <w:rPr>
          <w:lang w:val="bg-BG"/>
        </w:rPr>
        <w:t xml:space="preserve">Установено е, че кинектинът е нов компонент на интегриновите адхезивни комплекси. Акумулирането му в тях се осигурява от секвенции локализирани в две области – </w:t>
      </w:r>
      <w:r w:rsidRPr="00B73230">
        <w:t>N</w:t>
      </w:r>
      <w:r w:rsidRPr="00B73230">
        <w:rPr>
          <w:lang w:val="ru-RU"/>
        </w:rPr>
        <w:t xml:space="preserve">- </w:t>
      </w:r>
      <w:r w:rsidRPr="00B73230">
        <w:rPr>
          <w:lang w:val="bg-BG"/>
        </w:rPr>
        <w:t xml:space="preserve">(1-326) и С-кря (935-1365) на молекулата. Резултатите дават възможност да се предположи, че кинектинът, заедно с интегрините, участва в регулирането и локализацията на адхезивно-стимулирания белтъчен синтез (№ </w:t>
      </w:r>
      <w:r w:rsidR="00C7100D">
        <w:rPr>
          <w:lang w:val="bg-BG"/>
        </w:rPr>
        <w:t>33</w:t>
      </w:r>
      <w:r w:rsidRPr="00B73230">
        <w:rPr>
          <w:lang w:val="bg-BG"/>
        </w:rPr>
        <w:t xml:space="preserve">). </w:t>
      </w:r>
    </w:p>
    <w:p w:rsidR="000E4A6F" w:rsidRPr="00B73230" w:rsidRDefault="000E4A6F" w:rsidP="000E4A6F">
      <w:pPr>
        <w:ind w:right="-432"/>
        <w:jc w:val="both"/>
        <w:rPr>
          <w:lang w:val="bg-BG"/>
        </w:rPr>
      </w:pPr>
    </w:p>
    <w:p w:rsidR="000E4A6F" w:rsidRPr="00B73230" w:rsidRDefault="000E4A6F" w:rsidP="000E4A6F">
      <w:pPr>
        <w:ind w:left="284" w:right="-432" w:hanging="284"/>
        <w:jc w:val="both"/>
        <w:rPr>
          <w:lang w:val="bg-BG"/>
        </w:rPr>
      </w:pPr>
      <w:r>
        <w:rPr>
          <w:lang w:val="ru-RU"/>
        </w:rPr>
        <w:t>1</w:t>
      </w:r>
      <w:r w:rsidR="00973333">
        <w:rPr>
          <w:lang w:val="ru-RU"/>
        </w:rPr>
        <w:t>3</w:t>
      </w:r>
      <w:r w:rsidR="00C7100D">
        <w:rPr>
          <w:lang w:val="bg-BG"/>
        </w:rPr>
        <w:t>.</w:t>
      </w:r>
      <w:r w:rsidRPr="00B73230">
        <w:rPr>
          <w:lang w:val="bg-BG"/>
        </w:rPr>
        <w:t xml:space="preserve">Установено е, че физиологични дози от анестетикът халотан повлияват клетъчната адхезия и потискат продукцията на сърфактант в човешки белодробни карциномни А549 клетки </w:t>
      </w:r>
      <w:r w:rsidRPr="00B73230">
        <w:rPr>
          <w:lang w:val="ru-RU"/>
        </w:rPr>
        <w:t>(</w:t>
      </w:r>
      <w:r w:rsidRPr="00B73230">
        <w:rPr>
          <w:lang w:val="bg-BG"/>
        </w:rPr>
        <w:t>моделна система за пневмоцити тип ІІ</w:t>
      </w:r>
      <w:r w:rsidRPr="00B73230">
        <w:rPr>
          <w:lang w:val="ru-RU"/>
        </w:rPr>
        <w:t xml:space="preserve">). Показано е, че промените в клетъчната адхезия са резултат от инхибиране на фосфорилирането на основни сигнални и структурни белтъци изграждащи адхезивните контакти. Получените </w:t>
      </w:r>
      <w:r w:rsidRPr="00B73230">
        <w:rPr>
          <w:lang w:val="ru-RU"/>
        </w:rPr>
        <w:lastRenderedPageBreak/>
        <w:t xml:space="preserve">резултати са принос в изясняването на токсичното влияние на този анестетик върху белодробните клетки (№ </w:t>
      </w:r>
      <w:r w:rsidR="00C7100D">
        <w:rPr>
          <w:lang w:val="bg-BG"/>
        </w:rPr>
        <w:t>37</w:t>
      </w:r>
      <w:r w:rsidR="00C7100D">
        <w:rPr>
          <w:lang w:val="ru-RU"/>
        </w:rPr>
        <w:t xml:space="preserve">, </w:t>
      </w:r>
      <w:r w:rsidR="005F44BB">
        <w:rPr>
          <w:lang w:val="ru-RU"/>
        </w:rPr>
        <w:t xml:space="preserve">39, </w:t>
      </w:r>
      <w:r w:rsidR="00C7100D">
        <w:rPr>
          <w:lang w:val="bg-BG"/>
        </w:rPr>
        <w:t>42</w:t>
      </w:r>
      <w:r w:rsidR="00C7100D">
        <w:rPr>
          <w:lang w:val="ru-RU"/>
        </w:rPr>
        <w:t xml:space="preserve">, </w:t>
      </w:r>
      <w:r w:rsidR="00C7100D">
        <w:rPr>
          <w:lang w:val="bg-BG"/>
        </w:rPr>
        <w:t>43, 45 и 53</w:t>
      </w:r>
      <w:r w:rsidRPr="00B73230">
        <w:rPr>
          <w:lang w:val="ru-RU"/>
        </w:rPr>
        <w:t>).</w:t>
      </w:r>
      <w:r w:rsidRPr="00B73230">
        <w:rPr>
          <w:lang w:val="bg-BG"/>
        </w:rPr>
        <w:t xml:space="preserve"> </w:t>
      </w:r>
    </w:p>
    <w:p w:rsidR="000074DD" w:rsidRDefault="000074DD" w:rsidP="00804D52">
      <w:pPr>
        <w:ind w:right="-432"/>
        <w:jc w:val="both"/>
        <w:rPr>
          <w:u w:val="single"/>
          <w:lang w:val="bg-BG"/>
        </w:rPr>
      </w:pPr>
    </w:p>
    <w:p w:rsidR="0089190D" w:rsidRDefault="0089190D" w:rsidP="00804D52">
      <w:pPr>
        <w:ind w:right="-432"/>
        <w:jc w:val="both"/>
        <w:rPr>
          <w:u w:val="single"/>
          <w:lang w:val="bg-BG"/>
        </w:rPr>
      </w:pPr>
    </w:p>
    <w:p w:rsidR="007F755C" w:rsidRPr="00B73230" w:rsidRDefault="007F755C" w:rsidP="00804D52">
      <w:pPr>
        <w:ind w:right="-432"/>
        <w:jc w:val="both"/>
        <w:rPr>
          <w:u w:val="single"/>
          <w:lang w:val="bg-BG"/>
        </w:rPr>
      </w:pPr>
      <w:r w:rsidRPr="00B73230">
        <w:rPr>
          <w:u w:val="single"/>
          <w:lang w:val="bg-BG"/>
        </w:rPr>
        <w:t xml:space="preserve">Б.  Изследвания върху </w:t>
      </w:r>
      <w:r w:rsidR="00251B0D" w:rsidRPr="00B73230">
        <w:rPr>
          <w:u w:val="single"/>
          <w:lang w:val="bg-BG"/>
        </w:rPr>
        <w:t>нативни и моделни мембранни</w:t>
      </w:r>
      <w:r w:rsidRPr="00B73230">
        <w:rPr>
          <w:u w:val="single"/>
          <w:lang w:val="bg-BG"/>
        </w:rPr>
        <w:t xml:space="preserve"> </w:t>
      </w:r>
      <w:r w:rsidR="000E24A6" w:rsidRPr="00B73230">
        <w:rPr>
          <w:u w:val="single"/>
          <w:lang w:val="bg-BG"/>
        </w:rPr>
        <w:t>системи</w:t>
      </w:r>
    </w:p>
    <w:p w:rsidR="00321059" w:rsidRPr="00B73230" w:rsidRDefault="00321059" w:rsidP="00804D52">
      <w:pPr>
        <w:ind w:right="-432"/>
        <w:jc w:val="both"/>
        <w:rPr>
          <w:lang w:val="bg-BG"/>
        </w:rPr>
      </w:pPr>
    </w:p>
    <w:p w:rsidR="00321059" w:rsidRPr="00B73230" w:rsidRDefault="00321059" w:rsidP="00804D52">
      <w:pPr>
        <w:ind w:right="-432"/>
        <w:jc w:val="both"/>
        <w:rPr>
          <w:i/>
          <w:lang w:val="bg-BG"/>
        </w:rPr>
      </w:pPr>
      <w:r w:rsidRPr="00B73230">
        <w:rPr>
          <w:i/>
          <w:lang w:val="bg-BG"/>
        </w:rPr>
        <w:t xml:space="preserve">- Състав и структурна организация на плазмени мембрани при клетки, отглеждани в класически монослойни и в </w:t>
      </w:r>
      <w:r w:rsidRPr="00B73230">
        <w:rPr>
          <w:i/>
        </w:rPr>
        <w:t>in</w:t>
      </w:r>
      <w:r w:rsidRPr="00B73230">
        <w:rPr>
          <w:i/>
          <w:lang w:val="ru-RU"/>
        </w:rPr>
        <w:t xml:space="preserve"> </w:t>
      </w:r>
      <w:r w:rsidRPr="00B73230">
        <w:rPr>
          <w:i/>
        </w:rPr>
        <w:t>vivo</w:t>
      </w:r>
      <w:r w:rsidRPr="00B73230">
        <w:rPr>
          <w:i/>
          <w:lang w:val="bg-BG"/>
        </w:rPr>
        <w:t>-подобни, триизмерни клетъчни култури</w:t>
      </w:r>
    </w:p>
    <w:p w:rsidR="00321059" w:rsidRPr="00B73230" w:rsidRDefault="00321059" w:rsidP="00804D52">
      <w:pPr>
        <w:ind w:right="-432"/>
        <w:rPr>
          <w:lang w:val="bg-BG"/>
        </w:rPr>
      </w:pPr>
    </w:p>
    <w:p w:rsidR="00321059" w:rsidRPr="00B73230" w:rsidRDefault="00321059" w:rsidP="00804D52">
      <w:pPr>
        <w:ind w:left="284" w:right="-432" w:hanging="284"/>
        <w:jc w:val="both"/>
        <w:rPr>
          <w:lang w:val="bg-BG"/>
        </w:rPr>
      </w:pPr>
      <w:r w:rsidRPr="00B73230">
        <w:rPr>
          <w:lang w:val="bg-BG"/>
        </w:rPr>
        <w:t>1</w:t>
      </w:r>
      <w:r w:rsidR="00272B7E">
        <w:rPr>
          <w:lang w:val="bg-BG"/>
        </w:rPr>
        <w:t>4</w:t>
      </w:r>
      <w:r w:rsidRPr="00B73230">
        <w:rPr>
          <w:lang w:val="bg-BG"/>
        </w:rPr>
        <w:t xml:space="preserve">. </w:t>
      </w:r>
      <w:r w:rsidRPr="00B73230">
        <w:rPr>
          <w:lang w:val="bg-BG"/>
        </w:rPr>
        <w:tab/>
        <w:t xml:space="preserve">Доказано е, че присъствието на интегринови рецептори в плазмените мембрани при клетки, отглеждани като класически, монослойни култури, повлиява трансмембранната локализация и динамичното разпределение на холестероловите молекули между двата мембранни монослоя (№ </w:t>
      </w:r>
      <w:r w:rsidR="00A346FB">
        <w:rPr>
          <w:lang w:val="bg-BG"/>
        </w:rPr>
        <w:t>49</w:t>
      </w:r>
      <w:r w:rsidRPr="00B73230">
        <w:rPr>
          <w:lang w:val="bg-BG"/>
        </w:rPr>
        <w:t>).</w:t>
      </w:r>
    </w:p>
    <w:p w:rsidR="00E60C88" w:rsidRPr="00B73230" w:rsidRDefault="00E60C88" w:rsidP="00804D52">
      <w:pPr>
        <w:ind w:right="-432"/>
        <w:jc w:val="both"/>
      </w:pPr>
    </w:p>
    <w:p w:rsidR="00E60C88" w:rsidRPr="00B73230" w:rsidRDefault="00321059" w:rsidP="00804D52">
      <w:pPr>
        <w:ind w:left="284" w:right="-432" w:hanging="284"/>
        <w:jc w:val="both"/>
        <w:rPr>
          <w:i/>
          <w:lang w:val="bg-BG"/>
        </w:rPr>
      </w:pPr>
      <w:r w:rsidRPr="00B73230">
        <w:t>1</w:t>
      </w:r>
      <w:r w:rsidR="00272B7E">
        <w:rPr>
          <w:lang w:val="bg-BG"/>
        </w:rPr>
        <w:t>5</w:t>
      </w:r>
      <w:r w:rsidRPr="00B73230">
        <w:t>.</w:t>
      </w:r>
      <w:r w:rsidRPr="00B73230">
        <w:rPr>
          <w:lang w:val="bg-BG"/>
        </w:rPr>
        <w:tab/>
      </w:r>
      <w:r w:rsidR="00E60C88" w:rsidRPr="00B73230">
        <w:t xml:space="preserve">При клетки </w:t>
      </w:r>
      <w:proofErr w:type="spellStart"/>
      <w:r w:rsidR="00E60C88" w:rsidRPr="00B73230">
        <w:t>отглеждани</w:t>
      </w:r>
      <w:proofErr w:type="spellEnd"/>
      <w:r w:rsidR="00E60C88" w:rsidRPr="00B73230">
        <w:t xml:space="preserve"> </w:t>
      </w:r>
      <w:r w:rsidRPr="00B73230">
        <w:t xml:space="preserve">в </w:t>
      </w:r>
      <w:proofErr w:type="spellStart"/>
      <w:r w:rsidRPr="00B73230">
        <w:t>три</w:t>
      </w:r>
      <w:r w:rsidR="00E60C88" w:rsidRPr="00B73230">
        <w:t>измерни</w:t>
      </w:r>
      <w:proofErr w:type="spellEnd"/>
      <w:r w:rsidR="00E60C88" w:rsidRPr="00B73230">
        <w:t xml:space="preserve"> (3D) </w:t>
      </w:r>
      <w:proofErr w:type="spellStart"/>
      <w:r w:rsidR="00E60C88" w:rsidRPr="00B73230">
        <w:t>условия</w:t>
      </w:r>
      <w:proofErr w:type="spellEnd"/>
      <w:r w:rsidR="00E60C88" w:rsidRPr="00B73230">
        <w:t xml:space="preserve"> са </w:t>
      </w:r>
      <w:proofErr w:type="spellStart"/>
      <w:r w:rsidR="00E60C88" w:rsidRPr="00B73230">
        <w:t>установени</w:t>
      </w:r>
      <w:proofErr w:type="spellEnd"/>
      <w:r w:rsidR="00E60C88" w:rsidRPr="00B73230">
        <w:t xml:space="preserve"> </w:t>
      </w:r>
      <w:r w:rsidR="00DD0B5A">
        <w:rPr>
          <w:lang w:val="bg-BG"/>
        </w:rPr>
        <w:t xml:space="preserve">нови данни изразяващи се в </w:t>
      </w:r>
      <w:proofErr w:type="spellStart"/>
      <w:r w:rsidR="00E60C88" w:rsidRPr="00B73230">
        <w:t>значителни</w:t>
      </w:r>
      <w:proofErr w:type="spellEnd"/>
      <w:r w:rsidR="00E60C88" w:rsidRPr="00B73230">
        <w:t xml:space="preserve"> различия в състава и </w:t>
      </w:r>
      <w:proofErr w:type="spellStart"/>
      <w:r w:rsidR="00E60C88" w:rsidRPr="00B73230">
        <w:t>структурната</w:t>
      </w:r>
      <w:proofErr w:type="spellEnd"/>
      <w:r w:rsidR="00E60C88" w:rsidRPr="00B73230">
        <w:t xml:space="preserve"> организация на </w:t>
      </w:r>
      <w:proofErr w:type="spellStart"/>
      <w:r w:rsidR="00E60C88" w:rsidRPr="00B73230">
        <w:t>плазмените</w:t>
      </w:r>
      <w:proofErr w:type="spellEnd"/>
      <w:r w:rsidR="00E60C88" w:rsidRPr="00B73230">
        <w:t xml:space="preserve"> </w:t>
      </w:r>
      <w:proofErr w:type="spellStart"/>
      <w:r w:rsidR="00E60C88" w:rsidRPr="00B73230">
        <w:t>мембрани</w:t>
      </w:r>
      <w:proofErr w:type="spellEnd"/>
      <w:r w:rsidR="00E60C88" w:rsidRPr="00B73230">
        <w:t xml:space="preserve"> в сравнение с клетки, </w:t>
      </w:r>
      <w:proofErr w:type="spellStart"/>
      <w:r w:rsidR="00E60C88" w:rsidRPr="00B73230">
        <w:t>куливирани</w:t>
      </w:r>
      <w:proofErr w:type="spellEnd"/>
      <w:r w:rsidR="00E60C88" w:rsidRPr="00B73230">
        <w:t xml:space="preserve"> в </w:t>
      </w:r>
      <w:proofErr w:type="spellStart"/>
      <w:r w:rsidR="00E60C88" w:rsidRPr="00B73230">
        <w:t>конвенциални</w:t>
      </w:r>
      <w:proofErr w:type="spellEnd"/>
      <w:r w:rsidR="00E60C88" w:rsidRPr="00B73230">
        <w:t xml:space="preserve"> </w:t>
      </w:r>
      <w:proofErr w:type="spellStart"/>
      <w:r w:rsidR="00E60C88" w:rsidRPr="00B73230">
        <w:t>условия</w:t>
      </w:r>
      <w:proofErr w:type="spellEnd"/>
      <w:r w:rsidR="00E60C88" w:rsidRPr="00B73230">
        <w:t xml:space="preserve"> </w:t>
      </w:r>
      <w:proofErr w:type="spellStart"/>
      <w:r w:rsidR="00E60C88" w:rsidRPr="00B73230">
        <w:t>под</w:t>
      </w:r>
      <w:proofErr w:type="spellEnd"/>
      <w:r w:rsidR="00E60C88" w:rsidRPr="00B73230">
        <w:t xml:space="preserve"> формата на </w:t>
      </w:r>
      <w:proofErr w:type="spellStart"/>
      <w:r w:rsidR="00E60C88" w:rsidRPr="00B73230">
        <w:t>монослой</w:t>
      </w:r>
      <w:proofErr w:type="spellEnd"/>
      <w:r w:rsidR="00E60C88" w:rsidRPr="00B73230">
        <w:t xml:space="preserve"> (2D). </w:t>
      </w:r>
      <w:r w:rsidR="00DD0B5A">
        <w:rPr>
          <w:lang w:val="bg-BG"/>
        </w:rPr>
        <w:t>Намерени</w:t>
      </w:r>
      <w:r w:rsidRPr="00B73230">
        <w:t xml:space="preserve"> са </w:t>
      </w:r>
      <w:proofErr w:type="spellStart"/>
      <w:r w:rsidRPr="00B73230">
        <w:t>значителни</w:t>
      </w:r>
      <w:proofErr w:type="spellEnd"/>
      <w:r w:rsidRPr="00B73230">
        <w:t xml:space="preserve"> </w:t>
      </w:r>
      <w:r w:rsidR="00E60C88" w:rsidRPr="00B73230">
        <w:t xml:space="preserve">различия в </w:t>
      </w:r>
      <w:proofErr w:type="spellStart"/>
      <w:r w:rsidR="00E60C88" w:rsidRPr="00B73230">
        <w:t>основните</w:t>
      </w:r>
      <w:proofErr w:type="spellEnd"/>
      <w:r w:rsidR="00E60C88" w:rsidRPr="00B73230">
        <w:t xml:space="preserve"> </w:t>
      </w:r>
      <w:proofErr w:type="spellStart"/>
      <w:r w:rsidR="00E60C88" w:rsidRPr="00B73230">
        <w:t>липидни</w:t>
      </w:r>
      <w:proofErr w:type="spellEnd"/>
      <w:r w:rsidR="00E60C88" w:rsidRPr="00B73230">
        <w:t xml:space="preserve"> компон</w:t>
      </w:r>
      <w:r w:rsidR="00162F4F">
        <w:t>енти на мембранните рафт-домени</w:t>
      </w:r>
      <w:r w:rsidR="00E60C88" w:rsidRPr="00B73230">
        <w:t xml:space="preserve">. </w:t>
      </w:r>
      <w:proofErr w:type="spellStart"/>
      <w:r w:rsidR="00E60C88" w:rsidRPr="00B73230">
        <w:t>Особен</w:t>
      </w:r>
      <w:proofErr w:type="spellEnd"/>
      <w:r w:rsidR="00E60C88" w:rsidRPr="00B73230">
        <w:t xml:space="preserve"> </w:t>
      </w:r>
      <w:proofErr w:type="spellStart"/>
      <w:r w:rsidR="00E60C88" w:rsidRPr="00B73230">
        <w:t>интерес</w:t>
      </w:r>
      <w:proofErr w:type="spellEnd"/>
      <w:r w:rsidR="00E60C88" w:rsidRPr="00B73230">
        <w:t xml:space="preserve"> представляват </w:t>
      </w:r>
      <w:proofErr w:type="spellStart"/>
      <w:r w:rsidR="00E60C88" w:rsidRPr="00B73230">
        <w:t>наблюдаваните</w:t>
      </w:r>
      <w:proofErr w:type="spellEnd"/>
      <w:r w:rsidR="00E60C88" w:rsidRPr="00B73230">
        <w:t xml:space="preserve"> различия в клетъчния </w:t>
      </w:r>
      <w:proofErr w:type="spellStart"/>
      <w:r w:rsidR="00E60C88" w:rsidRPr="00B73230">
        <w:t>редокс</w:t>
      </w:r>
      <w:proofErr w:type="spellEnd"/>
      <w:r w:rsidR="00E60C88" w:rsidRPr="00B73230">
        <w:t xml:space="preserve"> потенциал, както и по-</w:t>
      </w:r>
      <w:proofErr w:type="spellStart"/>
      <w:r w:rsidR="00E60C88" w:rsidRPr="00B73230">
        <w:t>високата</w:t>
      </w:r>
      <w:proofErr w:type="spellEnd"/>
      <w:r w:rsidR="00E60C88" w:rsidRPr="00B73230">
        <w:t xml:space="preserve"> устойчивост към </w:t>
      </w:r>
      <w:proofErr w:type="spellStart"/>
      <w:r w:rsidR="00E60C88" w:rsidRPr="00B73230">
        <w:t>оксидативни</w:t>
      </w:r>
      <w:proofErr w:type="spellEnd"/>
      <w:r w:rsidR="00E60C88" w:rsidRPr="00B73230">
        <w:t xml:space="preserve"> </w:t>
      </w:r>
      <w:proofErr w:type="spellStart"/>
      <w:r w:rsidR="00E60C88" w:rsidRPr="00B73230">
        <w:t>увреждани</w:t>
      </w:r>
      <w:r w:rsidRPr="00B73230">
        <w:t>я</w:t>
      </w:r>
      <w:proofErr w:type="spellEnd"/>
      <w:r w:rsidRPr="00B73230">
        <w:t xml:space="preserve"> на мембранните </w:t>
      </w:r>
      <w:proofErr w:type="spellStart"/>
      <w:r w:rsidRPr="00B73230">
        <w:t>липиди</w:t>
      </w:r>
      <w:proofErr w:type="spellEnd"/>
      <w:r w:rsidRPr="00B73230">
        <w:t xml:space="preserve"> при 3D</w:t>
      </w:r>
      <w:r w:rsidRPr="00B73230">
        <w:rPr>
          <w:lang w:val="bg-BG"/>
        </w:rPr>
        <w:t xml:space="preserve"> </w:t>
      </w:r>
      <w:r w:rsidR="00E60C88" w:rsidRPr="00B73230">
        <w:t xml:space="preserve">клетките. При </w:t>
      </w:r>
      <w:proofErr w:type="spellStart"/>
      <w:r w:rsidR="00E60C88" w:rsidRPr="00B73230">
        <w:t>тях</w:t>
      </w:r>
      <w:proofErr w:type="spellEnd"/>
      <w:r w:rsidR="00E60C88" w:rsidRPr="00B73230">
        <w:t xml:space="preserve"> се </w:t>
      </w:r>
      <w:proofErr w:type="spellStart"/>
      <w:r w:rsidR="00E60C88" w:rsidRPr="00B73230">
        <w:t>наблюдават</w:t>
      </w:r>
      <w:proofErr w:type="spellEnd"/>
      <w:r w:rsidR="00E60C88" w:rsidRPr="00B73230">
        <w:t xml:space="preserve"> по-</w:t>
      </w:r>
      <w:proofErr w:type="spellStart"/>
      <w:r w:rsidR="00E60C88" w:rsidRPr="00B73230">
        <w:t>високи</w:t>
      </w:r>
      <w:proofErr w:type="spellEnd"/>
      <w:r w:rsidR="00E60C88" w:rsidRPr="00B73230">
        <w:t xml:space="preserve"> </w:t>
      </w:r>
      <w:proofErr w:type="spellStart"/>
      <w:r w:rsidR="00E60C88" w:rsidRPr="00B73230">
        <w:t>нива</w:t>
      </w:r>
      <w:proofErr w:type="spellEnd"/>
      <w:r w:rsidR="00E60C88" w:rsidRPr="00B73230">
        <w:t xml:space="preserve"> на </w:t>
      </w:r>
      <w:proofErr w:type="spellStart"/>
      <w:r w:rsidR="00E60C88" w:rsidRPr="00B73230">
        <w:t>сфингомиелин</w:t>
      </w:r>
      <w:proofErr w:type="spellEnd"/>
      <w:r w:rsidR="00E60C88" w:rsidRPr="00B73230">
        <w:t xml:space="preserve">, който </w:t>
      </w:r>
      <w:proofErr w:type="spellStart"/>
      <w:r w:rsidR="00E60C88" w:rsidRPr="00B73230">
        <w:t>притежава</w:t>
      </w:r>
      <w:proofErr w:type="spellEnd"/>
      <w:r w:rsidR="00E60C88" w:rsidRPr="00B73230">
        <w:t xml:space="preserve"> </w:t>
      </w:r>
      <w:proofErr w:type="spellStart"/>
      <w:r w:rsidR="00E60C88" w:rsidRPr="00B73230">
        <w:t>антиоксидантен</w:t>
      </w:r>
      <w:proofErr w:type="spellEnd"/>
      <w:r w:rsidR="00E60C88" w:rsidRPr="00B73230">
        <w:t xml:space="preserve"> потенциал, </w:t>
      </w:r>
      <w:proofErr w:type="spellStart"/>
      <w:r w:rsidR="00E60C88" w:rsidRPr="00B73230">
        <w:t>поради</w:t>
      </w:r>
      <w:proofErr w:type="spellEnd"/>
      <w:r w:rsidR="00E60C88" w:rsidRPr="00B73230">
        <w:t xml:space="preserve"> което </w:t>
      </w:r>
      <w:proofErr w:type="spellStart"/>
      <w:r w:rsidR="00E60C88" w:rsidRPr="00B73230">
        <w:t>проявява</w:t>
      </w:r>
      <w:proofErr w:type="spellEnd"/>
      <w:r w:rsidR="00E60C88" w:rsidRPr="00B73230">
        <w:t xml:space="preserve"> </w:t>
      </w:r>
      <w:proofErr w:type="spellStart"/>
      <w:r w:rsidR="00E60C88" w:rsidRPr="00B73230">
        <w:t>протективен</w:t>
      </w:r>
      <w:proofErr w:type="spellEnd"/>
      <w:r w:rsidR="00E60C88" w:rsidRPr="00B73230">
        <w:t xml:space="preserve"> ефект по отношение </w:t>
      </w:r>
      <w:proofErr w:type="spellStart"/>
      <w:r w:rsidR="00E60C88" w:rsidRPr="00B73230">
        <w:t>окислението</w:t>
      </w:r>
      <w:proofErr w:type="spellEnd"/>
      <w:r w:rsidR="00E60C88" w:rsidRPr="00B73230">
        <w:t xml:space="preserve"> на мембранните </w:t>
      </w:r>
      <w:proofErr w:type="spellStart"/>
      <w:r w:rsidR="00E60C88" w:rsidRPr="00B73230">
        <w:t>фосфолипиди</w:t>
      </w:r>
      <w:proofErr w:type="spellEnd"/>
      <w:r w:rsidR="00E60C88" w:rsidRPr="00B73230">
        <w:t xml:space="preserve"> и холестерол. </w:t>
      </w:r>
      <w:proofErr w:type="spellStart"/>
      <w:r w:rsidR="00E60C88" w:rsidRPr="00B73230">
        <w:t>Предложена</w:t>
      </w:r>
      <w:proofErr w:type="spellEnd"/>
      <w:r w:rsidR="00E60C88" w:rsidRPr="00B73230">
        <w:t xml:space="preserve"> е хипотеза, според която по-</w:t>
      </w:r>
      <w:proofErr w:type="spellStart"/>
      <w:r w:rsidR="00E60C88" w:rsidRPr="00B73230">
        <w:t>високото</w:t>
      </w:r>
      <w:proofErr w:type="spellEnd"/>
      <w:r w:rsidR="00E60C88" w:rsidRPr="00B73230">
        <w:t xml:space="preserve"> </w:t>
      </w:r>
      <w:proofErr w:type="spellStart"/>
      <w:r w:rsidR="00E60C88" w:rsidRPr="00B73230">
        <w:t>ниво</w:t>
      </w:r>
      <w:proofErr w:type="spellEnd"/>
      <w:r w:rsidR="00E60C88" w:rsidRPr="00B73230">
        <w:t xml:space="preserve"> на </w:t>
      </w:r>
      <w:proofErr w:type="spellStart"/>
      <w:r w:rsidR="00E60C88" w:rsidRPr="00B73230">
        <w:t>сфингомиелин</w:t>
      </w:r>
      <w:proofErr w:type="spellEnd"/>
      <w:r w:rsidR="00E60C88" w:rsidRPr="00B73230">
        <w:t xml:space="preserve"> е </w:t>
      </w:r>
      <w:proofErr w:type="spellStart"/>
      <w:r w:rsidR="00E60C88" w:rsidRPr="00B73230">
        <w:t>свързано</w:t>
      </w:r>
      <w:proofErr w:type="spellEnd"/>
      <w:r w:rsidR="00E60C88" w:rsidRPr="00B73230">
        <w:t xml:space="preserve"> с по-</w:t>
      </w:r>
      <w:proofErr w:type="spellStart"/>
      <w:r w:rsidR="00E60C88" w:rsidRPr="00B73230">
        <w:t>нисък</w:t>
      </w:r>
      <w:proofErr w:type="spellEnd"/>
      <w:r w:rsidR="00E60C88" w:rsidRPr="00B73230">
        <w:t xml:space="preserve"> </w:t>
      </w:r>
      <w:proofErr w:type="spellStart"/>
      <w:r w:rsidR="00E60C88" w:rsidRPr="00B73230">
        <w:t>флуидитет</w:t>
      </w:r>
      <w:proofErr w:type="spellEnd"/>
      <w:r w:rsidR="00E60C88" w:rsidRPr="00B73230">
        <w:t xml:space="preserve"> и </w:t>
      </w:r>
      <w:proofErr w:type="spellStart"/>
      <w:r w:rsidR="00E60C88" w:rsidRPr="00B73230">
        <w:t>понижена</w:t>
      </w:r>
      <w:proofErr w:type="spellEnd"/>
      <w:r w:rsidR="00E60C88" w:rsidRPr="00B73230">
        <w:t xml:space="preserve"> </w:t>
      </w:r>
      <w:proofErr w:type="spellStart"/>
      <w:r w:rsidR="00E60C88" w:rsidRPr="00B73230">
        <w:t>пропускливост</w:t>
      </w:r>
      <w:proofErr w:type="spellEnd"/>
      <w:r w:rsidR="00E60C88" w:rsidRPr="00B73230">
        <w:t xml:space="preserve"> на </w:t>
      </w:r>
      <w:proofErr w:type="spellStart"/>
      <w:r w:rsidR="00E60C88" w:rsidRPr="00B73230">
        <w:t>плазмените</w:t>
      </w:r>
      <w:proofErr w:type="spellEnd"/>
      <w:r w:rsidR="00E60C88" w:rsidRPr="00B73230">
        <w:t xml:space="preserve"> </w:t>
      </w:r>
      <w:proofErr w:type="spellStart"/>
      <w:r w:rsidR="00E60C88" w:rsidRPr="00B73230">
        <w:t>мембрани</w:t>
      </w:r>
      <w:proofErr w:type="spellEnd"/>
      <w:r w:rsidR="00E60C88" w:rsidRPr="00B73230">
        <w:t xml:space="preserve"> на 3D клетки. </w:t>
      </w:r>
      <w:r w:rsidR="00CD6B16" w:rsidRPr="00B73230">
        <w:rPr>
          <w:lang w:val="bg-BG"/>
        </w:rPr>
        <w:t>Установено</w:t>
      </w:r>
      <w:r w:rsidR="00E60C88" w:rsidRPr="00B73230">
        <w:t xml:space="preserve"> е </w:t>
      </w:r>
      <w:proofErr w:type="spellStart"/>
      <w:r w:rsidR="00E60C88" w:rsidRPr="00B73230">
        <w:t>различно</w:t>
      </w:r>
      <w:proofErr w:type="spellEnd"/>
      <w:r w:rsidR="00E60C88" w:rsidRPr="00B73230">
        <w:t xml:space="preserve"> </w:t>
      </w:r>
      <w:proofErr w:type="spellStart"/>
      <w:r w:rsidR="00E60C88" w:rsidRPr="00B73230">
        <w:t>фазово</w:t>
      </w:r>
      <w:proofErr w:type="spellEnd"/>
      <w:r w:rsidR="00E60C88" w:rsidRPr="00B73230">
        <w:t xml:space="preserve"> </w:t>
      </w:r>
      <w:proofErr w:type="spellStart"/>
      <w:r w:rsidR="00E60C88" w:rsidRPr="00B73230">
        <w:t>поведение</w:t>
      </w:r>
      <w:proofErr w:type="spellEnd"/>
      <w:r w:rsidR="00E60C88" w:rsidRPr="00B73230">
        <w:t xml:space="preserve"> и </w:t>
      </w:r>
      <w:proofErr w:type="spellStart"/>
      <w:r w:rsidR="00E60C88" w:rsidRPr="00B73230">
        <w:t>структурна</w:t>
      </w:r>
      <w:proofErr w:type="spellEnd"/>
      <w:r w:rsidR="00E60C88" w:rsidRPr="00B73230">
        <w:t xml:space="preserve"> организация н</w:t>
      </w:r>
      <w:r w:rsidR="00CD6B16" w:rsidRPr="00B73230">
        <w:t xml:space="preserve">а мембранните </w:t>
      </w:r>
      <w:proofErr w:type="spellStart"/>
      <w:r w:rsidR="00CD6B16" w:rsidRPr="00B73230">
        <w:t>липиди</w:t>
      </w:r>
      <w:proofErr w:type="spellEnd"/>
      <w:r w:rsidR="00CD6B16" w:rsidRPr="00B73230">
        <w:t xml:space="preserve"> при 2D и 3</w:t>
      </w:r>
      <w:r w:rsidR="00E60C88" w:rsidRPr="00B73230">
        <w:t>D клетки (</w:t>
      </w:r>
      <w:r w:rsidR="008D1096" w:rsidRPr="00B73230">
        <w:rPr>
          <w:lang w:val="bg-BG"/>
        </w:rPr>
        <w:t xml:space="preserve">№ </w:t>
      </w:r>
      <w:r w:rsidR="00F82179">
        <w:rPr>
          <w:lang w:val="bg-BG"/>
        </w:rPr>
        <w:t>62</w:t>
      </w:r>
      <w:r w:rsidR="008D1096" w:rsidRPr="00B73230">
        <w:t xml:space="preserve">, </w:t>
      </w:r>
      <w:r w:rsidR="00F82179">
        <w:rPr>
          <w:lang w:val="bg-BG"/>
        </w:rPr>
        <w:t>63</w:t>
      </w:r>
      <w:r w:rsidR="008D1096" w:rsidRPr="00B73230">
        <w:t xml:space="preserve">, </w:t>
      </w:r>
      <w:r w:rsidR="00205211">
        <w:rPr>
          <w:lang w:val="bg-BG"/>
        </w:rPr>
        <w:t xml:space="preserve">66, 67, </w:t>
      </w:r>
      <w:r w:rsidR="00F82179">
        <w:rPr>
          <w:lang w:val="bg-BG"/>
        </w:rPr>
        <w:t>69</w:t>
      </w:r>
      <w:r w:rsidR="00205211">
        <w:rPr>
          <w:lang w:val="bg-BG"/>
        </w:rPr>
        <w:t xml:space="preserve">, </w:t>
      </w:r>
      <w:r w:rsidR="00F82179">
        <w:rPr>
          <w:lang w:val="bg-BG"/>
        </w:rPr>
        <w:t>77</w:t>
      </w:r>
      <w:r w:rsidR="00205211">
        <w:rPr>
          <w:lang w:val="bg-BG"/>
        </w:rPr>
        <w:t>, 101 и 112</w:t>
      </w:r>
      <w:r w:rsidR="00E60C88" w:rsidRPr="00B73230">
        <w:t>).</w:t>
      </w:r>
    </w:p>
    <w:p w:rsidR="00321059" w:rsidRPr="00B73230" w:rsidRDefault="00321059" w:rsidP="00804D52">
      <w:pPr>
        <w:ind w:right="-432"/>
        <w:jc w:val="both"/>
        <w:rPr>
          <w:lang w:val="bg-BG"/>
        </w:rPr>
      </w:pPr>
    </w:p>
    <w:p w:rsidR="00321059" w:rsidRPr="00B73230" w:rsidRDefault="00321059" w:rsidP="00804D52">
      <w:pPr>
        <w:ind w:right="-432"/>
        <w:jc w:val="both"/>
        <w:rPr>
          <w:i/>
          <w:lang w:val="bg-BG"/>
        </w:rPr>
      </w:pPr>
      <w:r w:rsidRPr="00B73230">
        <w:rPr>
          <w:i/>
          <w:lang w:val="bg-BG"/>
        </w:rPr>
        <w:t>- Влияние на онкогенната трансформация върху клетъчните мембрани</w:t>
      </w:r>
    </w:p>
    <w:p w:rsidR="00321059" w:rsidRPr="00B73230" w:rsidRDefault="00321059" w:rsidP="00804D52">
      <w:pPr>
        <w:ind w:right="-432"/>
        <w:jc w:val="both"/>
        <w:rPr>
          <w:i/>
          <w:lang w:val="bg-BG"/>
        </w:rPr>
      </w:pPr>
    </w:p>
    <w:p w:rsidR="00321059" w:rsidRPr="00B73230" w:rsidRDefault="00321059" w:rsidP="00804D52">
      <w:pPr>
        <w:ind w:right="-432"/>
        <w:jc w:val="both"/>
        <w:rPr>
          <w:lang w:val="bg-BG"/>
        </w:rPr>
      </w:pPr>
      <w:r w:rsidRPr="00B73230">
        <w:rPr>
          <w:lang w:val="bg-BG"/>
        </w:rPr>
        <w:t>1</w:t>
      </w:r>
      <w:r w:rsidR="00272B7E">
        <w:rPr>
          <w:lang w:val="bg-BG"/>
        </w:rPr>
        <w:t>6</w:t>
      </w:r>
      <w:r w:rsidR="009241F7">
        <w:rPr>
          <w:lang w:val="bg-BG"/>
        </w:rPr>
        <w:t>.</w:t>
      </w:r>
      <w:r w:rsidRPr="00B73230">
        <w:rPr>
          <w:lang w:val="bg-BG"/>
        </w:rPr>
        <w:t xml:space="preserve">Установено е, че </w:t>
      </w:r>
      <w:proofErr w:type="spellStart"/>
      <w:r w:rsidRPr="00B73230">
        <w:t>Ras</w:t>
      </w:r>
      <w:proofErr w:type="spellEnd"/>
      <w:r w:rsidRPr="00B73230">
        <w:rPr>
          <w:lang w:val="ru-RU"/>
        </w:rPr>
        <w:t xml:space="preserve"> </w:t>
      </w:r>
      <w:r w:rsidRPr="00B73230">
        <w:rPr>
          <w:lang w:val="bg-BG"/>
        </w:rPr>
        <w:t>онкогенната трансформация на фибробласти води до:</w:t>
      </w:r>
    </w:p>
    <w:p w:rsidR="00321059" w:rsidRPr="00B73230" w:rsidRDefault="00321059" w:rsidP="00804D52">
      <w:pPr>
        <w:ind w:left="284" w:right="-432" w:hanging="284"/>
        <w:jc w:val="both"/>
        <w:rPr>
          <w:lang w:val="bg-BG"/>
        </w:rPr>
      </w:pPr>
      <w:r w:rsidRPr="00B73230">
        <w:rPr>
          <w:lang w:val="bg-BG"/>
        </w:rPr>
        <w:tab/>
        <w:t xml:space="preserve">а) промени в нативната асиметрия на мембраните фосфолипиди, изразяваща се предимно в транслокация на фосфатидилсерина от вътрешния към външния мембранен монослой (№ </w:t>
      </w:r>
      <w:r w:rsidR="009241F7">
        <w:rPr>
          <w:lang w:val="bg-BG"/>
        </w:rPr>
        <w:t>27</w:t>
      </w:r>
      <w:r w:rsidRPr="00B73230">
        <w:rPr>
          <w:lang w:val="bg-BG"/>
        </w:rPr>
        <w:t>),</w:t>
      </w:r>
      <w:r w:rsidR="009241F7">
        <w:rPr>
          <w:lang w:val="bg-BG"/>
        </w:rPr>
        <w:t xml:space="preserve"> </w:t>
      </w:r>
      <w:r w:rsidRPr="00B73230">
        <w:rPr>
          <w:lang w:val="bg-BG"/>
        </w:rPr>
        <w:t>б)</w:t>
      </w:r>
      <w:r w:rsidR="00566A76" w:rsidRPr="00B73230">
        <w:rPr>
          <w:lang w:val="bg-BG"/>
        </w:rPr>
        <w:t xml:space="preserve"> повишаван</w:t>
      </w:r>
      <w:r w:rsidRPr="00B73230">
        <w:rPr>
          <w:lang w:val="bg-BG"/>
        </w:rPr>
        <w:t xml:space="preserve">е активността на микрозомалната арахидоноил-СоА:лизофосфатидилхолин ацилтрансфераза, индуцирано от нивото на сфингомиелина в мембраните, както и специфично инхибиране на ензима от церамиди (№ </w:t>
      </w:r>
      <w:r w:rsidR="009241F7">
        <w:rPr>
          <w:lang w:val="bg-BG"/>
        </w:rPr>
        <w:t>24</w:t>
      </w:r>
      <w:r w:rsidRPr="00B73230">
        <w:rPr>
          <w:lang w:val="bg-BG"/>
        </w:rPr>
        <w:t>),</w:t>
      </w:r>
      <w:r w:rsidR="009241F7">
        <w:rPr>
          <w:lang w:val="bg-BG"/>
        </w:rPr>
        <w:t xml:space="preserve"> </w:t>
      </w:r>
      <w:r w:rsidRPr="00B73230">
        <w:rPr>
          <w:lang w:val="bg-BG"/>
        </w:rPr>
        <w:t xml:space="preserve">в) повишаване на активността на плазмено мембранната фосфолипаза А2, индуцирано специфично от фосфатидна киселина (№ </w:t>
      </w:r>
      <w:r w:rsidR="009241F7">
        <w:rPr>
          <w:lang w:val="bg-BG"/>
        </w:rPr>
        <w:t>23, 24, 25, 27</w:t>
      </w:r>
      <w:r w:rsidRPr="00B73230">
        <w:rPr>
          <w:lang w:val="bg-BG"/>
        </w:rPr>
        <w:t>).</w:t>
      </w:r>
      <w:r w:rsidRPr="00B73230">
        <w:rPr>
          <w:lang w:val="bg-BG"/>
        </w:rPr>
        <w:tab/>
        <w:t>Получените резултати са принос за изясняване на мембранните промени при онкогенна трансформация.</w:t>
      </w:r>
    </w:p>
    <w:p w:rsidR="00E36BE8" w:rsidRPr="00B73230" w:rsidRDefault="00E36BE8" w:rsidP="00804D52">
      <w:pPr>
        <w:ind w:right="-432"/>
        <w:jc w:val="both"/>
        <w:rPr>
          <w:lang w:val="bg-BG"/>
        </w:rPr>
      </w:pPr>
    </w:p>
    <w:p w:rsidR="00157388" w:rsidRPr="00B73230" w:rsidRDefault="00E36BE8" w:rsidP="00804D52">
      <w:pPr>
        <w:ind w:right="-432"/>
        <w:rPr>
          <w:i/>
          <w:lang w:val="bg-BG"/>
        </w:rPr>
      </w:pPr>
      <w:r w:rsidRPr="00B73230">
        <w:rPr>
          <w:i/>
          <w:lang w:val="bg-BG"/>
        </w:rPr>
        <w:t>-  Експериментално повлияване на фосфолипидния състав и ензимните активности в клетъчни мембрани</w:t>
      </w:r>
    </w:p>
    <w:p w:rsidR="00E36BE8" w:rsidRPr="00B73230" w:rsidRDefault="00E36BE8" w:rsidP="00804D52">
      <w:pPr>
        <w:ind w:right="-432"/>
        <w:rPr>
          <w:i/>
          <w:lang w:val="bg-BG"/>
        </w:rPr>
      </w:pPr>
    </w:p>
    <w:p w:rsidR="0062373D" w:rsidRDefault="00BB50EB" w:rsidP="00804D52">
      <w:pPr>
        <w:ind w:left="284" w:right="-432" w:hanging="284"/>
        <w:jc w:val="both"/>
        <w:rPr>
          <w:lang w:val="bg-BG"/>
        </w:rPr>
      </w:pPr>
      <w:r w:rsidRPr="00B73230">
        <w:lastRenderedPageBreak/>
        <w:t xml:space="preserve"> </w:t>
      </w:r>
      <w:r w:rsidR="0062373D">
        <w:rPr>
          <w:lang w:val="bg-BG"/>
        </w:rPr>
        <w:t>1</w:t>
      </w:r>
      <w:r w:rsidR="00272B7E">
        <w:rPr>
          <w:lang w:val="bg-BG"/>
        </w:rPr>
        <w:t>7</w:t>
      </w:r>
      <w:r w:rsidR="0062373D">
        <w:rPr>
          <w:lang w:val="bg-BG"/>
        </w:rPr>
        <w:t xml:space="preserve">. </w:t>
      </w:r>
      <w:r w:rsidR="0062373D" w:rsidRPr="0062373D">
        <w:rPr>
          <w:lang w:val="bg-BG"/>
        </w:rPr>
        <w:t>Установени са нови данни за промените в мембранните фосфолипиди в процеса на стареене</w:t>
      </w:r>
      <w:r w:rsidR="0062373D">
        <w:rPr>
          <w:lang w:val="bg-BG"/>
        </w:rPr>
        <w:t xml:space="preserve"> и влиянието на </w:t>
      </w:r>
      <w:r w:rsidR="0062373D" w:rsidRPr="0062373D">
        <w:rPr>
          <w:lang w:val="bg-BG"/>
        </w:rPr>
        <w:t>резвератролът</w:t>
      </w:r>
      <w:r w:rsidR="0062373D">
        <w:rPr>
          <w:lang w:val="bg-BG"/>
        </w:rPr>
        <w:t>, който</w:t>
      </w:r>
      <w:r w:rsidR="0062373D" w:rsidRPr="0062373D">
        <w:rPr>
          <w:lang w:val="bg-BG"/>
        </w:rPr>
        <w:t xml:space="preserve"> действа като мощен ант</w:t>
      </w:r>
      <w:r w:rsidR="0062373D">
        <w:rPr>
          <w:lang w:val="bg-BG"/>
        </w:rPr>
        <w:t>иоксидант на мембранно ниво. Това</w:t>
      </w:r>
      <w:r w:rsidR="0062373D" w:rsidRPr="0062373D">
        <w:rPr>
          <w:lang w:val="bg-BG"/>
        </w:rPr>
        <w:t xml:space="preserve"> го прави подходящ за включване в комплексни терапии, насочени към повлияване  на оксидативния статус и процесите на стареене на мембраните и клетките като цяло</w:t>
      </w:r>
      <w:r w:rsidR="0062373D">
        <w:rPr>
          <w:lang w:val="bg-BG"/>
        </w:rPr>
        <w:t xml:space="preserve"> (№</w:t>
      </w:r>
      <w:r w:rsidR="00B261BB">
        <w:rPr>
          <w:lang w:val="bg-BG"/>
        </w:rPr>
        <w:t xml:space="preserve"> 86, </w:t>
      </w:r>
      <w:r w:rsidR="009241F7">
        <w:rPr>
          <w:lang w:val="bg-BG"/>
        </w:rPr>
        <w:t>92</w:t>
      </w:r>
      <w:r w:rsidR="00B261BB">
        <w:rPr>
          <w:lang w:val="bg-BG"/>
        </w:rPr>
        <w:t>, 98</w:t>
      </w:r>
      <w:r w:rsidR="00AA26F1">
        <w:rPr>
          <w:lang w:val="bg-BG"/>
        </w:rPr>
        <w:t>, 101</w:t>
      </w:r>
      <w:r w:rsidR="0062373D">
        <w:rPr>
          <w:lang w:val="bg-BG"/>
        </w:rPr>
        <w:t>)</w:t>
      </w:r>
      <w:r w:rsidR="0062373D" w:rsidRPr="0062373D">
        <w:rPr>
          <w:lang w:val="bg-BG"/>
        </w:rPr>
        <w:t xml:space="preserve">. </w:t>
      </w:r>
    </w:p>
    <w:p w:rsidR="0062373D" w:rsidRDefault="0062373D" w:rsidP="00804D52">
      <w:pPr>
        <w:ind w:left="284" w:right="-432" w:hanging="284"/>
        <w:jc w:val="both"/>
        <w:rPr>
          <w:lang w:val="bg-BG"/>
        </w:rPr>
      </w:pPr>
    </w:p>
    <w:p w:rsidR="00E60C88" w:rsidRPr="00B73230" w:rsidRDefault="00BB50EB" w:rsidP="00BD504A">
      <w:pPr>
        <w:ind w:left="284" w:right="-432" w:hanging="284"/>
        <w:jc w:val="both"/>
      </w:pPr>
      <w:proofErr w:type="gramStart"/>
      <w:r w:rsidRPr="00B73230">
        <w:t>1</w:t>
      </w:r>
      <w:r w:rsidR="00272B7E">
        <w:rPr>
          <w:lang w:val="bg-BG"/>
        </w:rPr>
        <w:t>8</w:t>
      </w:r>
      <w:r w:rsidRPr="00B73230">
        <w:t>.</w:t>
      </w:r>
      <w:proofErr w:type="spellStart"/>
      <w:r w:rsidR="00E60C88" w:rsidRPr="00B73230">
        <w:t>Показано</w:t>
      </w:r>
      <w:proofErr w:type="spellEnd"/>
      <w:r w:rsidR="00BD504A">
        <w:t xml:space="preserve"> е, че </w:t>
      </w:r>
      <w:proofErr w:type="spellStart"/>
      <w:r w:rsidR="00BD504A">
        <w:t>приемането</w:t>
      </w:r>
      <w:proofErr w:type="spellEnd"/>
      <w:r w:rsidR="00BD504A">
        <w:t xml:space="preserve"> на </w:t>
      </w:r>
      <w:proofErr w:type="spellStart"/>
      <w:r w:rsidR="00BD504A">
        <w:t>пребиоти</w:t>
      </w:r>
      <w:proofErr w:type="spellEnd"/>
      <w:r w:rsidR="00BD504A">
        <w:rPr>
          <w:lang w:val="bg-BG"/>
        </w:rPr>
        <w:t xml:space="preserve">ци </w:t>
      </w:r>
      <w:r w:rsidR="00E60C88" w:rsidRPr="00B73230">
        <w:t xml:space="preserve">води до </w:t>
      </w:r>
      <w:proofErr w:type="spellStart"/>
      <w:r w:rsidR="00E60C88" w:rsidRPr="00B73230">
        <w:t>понижение</w:t>
      </w:r>
      <w:proofErr w:type="spellEnd"/>
      <w:r w:rsidR="00E60C88" w:rsidRPr="00B73230">
        <w:t xml:space="preserve"> на </w:t>
      </w:r>
      <w:proofErr w:type="spellStart"/>
      <w:r w:rsidR="00E60C88" w:rsidRPr="00B73230">
        <w:t>съотношението</w:t>
      </w:r>
      <w:proofErr w:type="spellEnd"/>
      <w:r w:rsidR="00E60C88" w:rsidRPr="00B73230">
        <w:t xml:space="preserve"> </w:t>
      </w:r>
      <w:proofErr w:type="spellStart"/>
      <w:r w:rsidR="00E60C88" w:rsidRPr="00B73230">
        <w:t>наситени</w:t>
      </w:r>
      <w:proofErr w:type="spellEnd"/>
      <w:r w:rsidR="00E60C88" w:rsidRPr="00B73230">
        <w:t>/</w:t>
      </w:r>
      <w:proofErr w:type="spellStart"/>
      <w:r w:rsidR="00E60C88" w:rsidRPr="00B73230">
        <w:t>ненаситени</w:t>
      </w:r>
      <w:proofErr w:type="spellEnd"/>
      <w:r w:rsidR="00E60C88" w:rsidRPr="00B73230">
        <w:t xml:space="preserve"> </w:t>
      </w:r>
      <w:proofErr w:type="spellStart"/>
      <w:r w:rsidR="00E60C88" w:rsidRPr="00B73230">
        <w:t>мастни</w:t>
      </w:r>
      <w:proofErr w:type="spellEnd"/>
      <w:r w:rsidR="00E60C88" w:rsidRPr="00B73230">
        <w:t xml:space="preserve"> </w:t>
      </w:r>
      <w:proofErr w:type="spellStart"/>
      <w:r w:rsidR="00E60C88" w:rsidRPr="00B73230">
        <w:t>киселини</w:t>
      </w:r>
      <w:proofErr w:type="spellEnd"/>
      <w:r w:rsidR="00E60C88" w:rsidRPr="00B73230">
        <w:t xml:space="preserve"> във </w:t>
      </w:r>
      <w:proofErr w:type="spellStart"/>
      <w:r w:rsidR="00E60C88" w:rsidRPr="00B73230">
        <w:t>фосфолипидните</w:t>
      </w:r>
      <w:proofErr w:type="spellEnd"/>
      <w:r w:rsidR="00E60C88" w:rsidRPr="00B73230">
        <w:t xml:space="preserve"> молекули и на </w:t>
      </w:r>
      <w:proofErr w:type="spellStart"/>
      <w:r w:rsidR="00E60C88" w:rsidRPr="00B73230">
        <w:t>относителното</w:t>
      </w:r>
      <w:proofErr w:type="spellEnd"/>
      <w:r w:rsidR="00E60C88" w:rsidRPr="00B73230">
        <w:t xml:space="preserve"> съдържание на холестерол </w:t>
      </w:r>
      <w:proofErr w:type="spellStart"/>
      <w:r w:rsidR="00E60C88" w:rsidRPr="00B73230">
        <w:t>спрямо</w:t>
      </w:r>
      <w:proofErr w:type="spellEnd"/>
      <w:r w:rsidR="00E60C88" w:rsidRPr="00B73230">
        <w:t xml:space="preserve"> </w:t>
      </w:r>
      <w:proofErr w:type="spellStart"/>
      <w:r w:rsidR="00E60C88" w:rsidRPr="00B73230">
        <w:t>тоталните</w:t>
      </w:r>
      <w:proofErr w:type="spellEnd"/>
      <w:r w:rsidR="00E60C88" w:rsidRPr="00B73230">
        <w:t xml:space="preserve"> </w:t>
      </w:r>
      <w:proofErr w:type="spellStart"/>
      <w:r w:rsidR="00E60C88" w:rsidRPr="00B73230">
        <w:t>липиди</w:t>
      </w:r>
      <w:proofErr w:type="spellEnd"/>
      <w:r w:rsidR="00E60C88" w:rsidRPr="00B73230">
        <w:t xml:space="preserve"> в </w:t>
      </w:r>
      <w:proofErr w:type="spellStart"/>
      <w:r w:rsidR="00E60C88" w:rsidRPr="00B73230">
        <w:t>чернодробни</w:t>
      </w:r>
      <w:proofErr w:type="spellEnd"/>
      <w:r w:rsidR="00E60C88" w:rsidRPr="00B73230">
        <w:t xml:space="preserve"> </w:t>
      </w:r>
      <w:proofErr w:type="spellStart"/>
      <w:r w:rsidR="00E60C88" w:rsidRPr="00B73230">
        <w:t>плазмени</w:t>
      </w:r>
      <w:proofErr w:type="spellEnd"/>
      <w:r w:rsidR="00E60C88" w:rsidRPr="00B73230">
        <w:t xml:space="preserve"> </w:t>
      </w:r>
      <w:proofErr w:type="spellStart"/>
      <w:r w:rsidR="00E60C88" w:rsidRPr="00B73230">
        <w:t>мембрани</w:t>
      </w:r>
      <w:proofErr w:type="spellEnd"/>
      <w:r w:rsidR="00E60C88" w:rsidRPr="00B73230">
        <w:t xml:space="preserve"> при </w:t>
      </w:r>
      <w:proofErr w:type="spellStart"/>
      <w:r w:rsidR="00E60C88" w:rsidRPr="00B73230">
        <w:t>експериментални</w:t>
      </w:r>
      <w:proofErr w:type="spellEnd"/>
      <w:r w:rsidR="00E60C88" w:rsidRPr="00B73230">
        <w:t xml:space="preserve"> </w:t>
      </w:r>
      <w:proofErr w:type="spellStart"/>
      <w:r w:rsidR="00E60C88" w:rsidRPr="00B73230">
        <w:t>животни</w:t>
      </w:r>
      <w:proofErr w:type="spellEnd"/>
      <w:r w:rsidR="00E60C88" w:rsidRPr="00B73230">
        <w:t xml:space="preserve"> </w:t>
      </w:r>
      <w:r w:rsidR="00BD504A">
        <w:t xml:space="preserve">Тези </w:t>
      </w:r>
      <w:proofErr w:type="spellStart"/>
      <w:r w:rsidR="00BD504A">
        <w:t>данни</w:t>
      </w:r>
      <w:proofErr w:type="spellEnd"/>
      <w:r w:rsidR="00BD504A">
        <w:t xml:space="preserve"> могат да бъдат </w:t>
      </w:r>
      <w:proofErr w:type="spellStart"/>
      <w:r w:rsidR="00BD504A">
        <w:t>полезни</w:t>
      </w:r>
      <w:proofErr w:type="spellEnd"/>
      <w:r w:rsidR="00BD504A">
        <w:t xml:space="preserve"> за</w:t>
      </w:r>
      <w:r w:rsidR="00BD504A">
        <w:rPr>
          <w:lang w:val="bg-BG"/>
        </w:rPr>
        <w:t xml:space="preserve"> </w:t>
      </w:r>
      <w:proofErr w:type="spellStart"/>
      <w:r w:rsidR="00BD504A">
        <w:t>изясняване</w:t>
      </w:r>
      <w:proofErr w:type="spellEnd"/>
      <w:r w:rsidR="00BD504A">
        <w:t xml:space="preserve"> на </w:t>
      </w:r>
      <w:proofErr w:type="spellStart"/>
      <w:r w:rsidR="00BD504A">
        <w:t>молекулярни</w:t>
      </w:r>
      <w:proofErr w:type="spellEnd"/>
      <w:r w:rsidR="00BD504A">
        <w:rPr>
          <w:lang w:val="bg-BG"/>
        </w:rPr>
        <w:t>те</w:t>
      </w:r>
      <w:r w:rsidR="00BD504A">
        <w:t xml:space="preserve"> </w:t>
      </w:r>
      <w:proofErr w:type="spellStart"/>
      <w:r w:rsidR="00BD504A">
        <w:t>механизми</w:t>
      </w:r>
      <w:proofErr w:type="spellEnd"/>
      <w:r w:rsidR="00BD504A">
        <w:rPr>
          <w:lang w:val="bg-BG"/>
        </w:rPr>
        <w:t>,</w:t>
      </w:r>
      <w:r w:rsidR="00BD504A">
        <w:t xml:space="preserve"> </w:t>
      </w:r>
      <w:r w:rsidR="00BD504A">
        <w:rPr>
          <w:lang w:val="bg-BG"/>
        </w:rPr>
        <w:t>лежащи</w:t>
      </w:r>
      <w:r w:rsidR="00BD504A">
        <w:t xml:space="preserve"> в </w:t>
      </w:r>
      <w:proofErr w:type="spellStart"/>
      <w:r w:rsidR="00BD504A">
        <w:t>основата</w:t>
      </w:r>
      <w:proofErr w:type="spellEnd"/>
      <w:r w:rsidR="00BD504A">
        <w:t xml:space="preserve"> на</w:t>
      </w:r>
      <w:r w:rsidR="00BD504A">
        <w:rPr>
          <w:lang w:val="bg-BG"/>
        </w:rPr>
        <w:t xml:space="preserve"> </w:t>
      </w:r>
      <w:proofErr w:type="spellStart"/>
      <w:r w:rsidR="00BD504A">
        <w:t>благоприятни</w:t>
      </w:r>
      <w:proofErr w:type="spellEnd"/>
      <w:r w:rsidR="00BD504A">
        <w:rPr>
          <w:lang w:val="bg-BG"/>
        </w:rPr>
        <w:t>те</w:t>
      </w:r>
      <w:r w:rsidR="00BD504A">
        <w:t xml:space="preserve"> </w:t>
      </w:r>
      <w:proofErr w:type="spellStart"/>
      <w:r w:rsidR="00BD504A">
        <w:t>ефекти</w:t>
      </w:r>
      <w:proofErr w:type="spellEnd"/>
      <w:r w:rsidR="00BD504A">
        <w:t xml:space="preserve"> на </w:t>
      </w:r>
      <w:proofErr w:type="spellStart"/>
      <w:r w:rsidR="00BD504A">
        <w:t>пребиотици</w:t>
      </w:r>
      <w:proofErr w:type="spellEnd"/>
      <w:r w:rsidR="00BD504A">
        <w:rPr>
          <w:lang w:val="bg-BG"/>
        </w:rPr>
        <w:t>те</w:t>
      </w:r>
      <w:r w:rsidR="00BD504A">
        <w:t xml:space="preserve"> </w:t>
      </w:r>
      <w:r w:rsidR="00BD504A">
        <w:rPr>
          <w:lang w:val="bg-BG"/>
        </w:rPr>
        <w:t xml:space="preserve">върху </w:t>
      </w:r>
      <w:proofErr w:type="spellStart"/>
      <w:r w:rsidR="00BD504A">
        <w:t>организм</w:t>
      </w:r>
      <w:proofErr w:type="spellEnd"/>
      <w:r w:rsidR="00BD504A">
        <w:rPr>
          <w:lang w:val="bg-BG"/>
        </w:rPr>
        <w:t>ите, както</w:t>
      </w:r>
      <w:r w:rsidR="00BD504A">
        <w:t xml:space="preserve"> и за </w:t>
      </w:r>
      <w:proofErr w:type="spellStart"/>
      <w:r w:rsidR="00BD504A">
        <w:t>развитието</w:t>
      </w:r>
      <w:proofErr w:type="spellEnd"/>
      <w:r w:rsidR="00BD504A">
        <w:t xml:space="preserve"> на</w:t>
      </w:r>
      <w:r w:rsidR="00BD504A">
        <w:rPr>
          <w:lang w:val="bg-BG"/>
        </w:rPr>
        <w:t xml:space="preserve"> нови </w:t>
      </w:r>
      <w:proofErr w:type="spellStart"/>
      <w:r w:rsidR="00BD504A">
        <w:t>терапевтични</w:t>
      </w:r>
      <w:proofErr w:type="spellEnd"/>
      <w:r w:rsidR="00BD504A">
        <w:t xml:space="preserve"> </w:t>
      </w:r>
      <w:proofErr w:type="spellStart"/>
      <w:r w:rsidR="00BD504A">
        <w:t>подходи</w:t>
      </w:r>
      <w:proofErr w:type="spellEnd"/>
      <w:r w:rsidR="00BD504A">
        <w:t xml:space="preserve"> за </w:t>
      </w:r>
      <w:proofErr w:type="spellStart"/>
      <w:r w:rsidR="00BD504A">
        <w:t>подобряване</w:t>
      </w:r>
      <w:proofErr w:type="spellEnd"/>
      <w:r w:rsidR="00BD504A">
        <w:t xml:space="preserve"> на </w:t>
      </w:r>
      <w:proofErr w:type="spellStart"/>
      <w:r w:rsidR="00BD504A">
        <w:t>здравето</w:t>
      </w:r>
      <w:proofErr w:type="spellEnd"/>
      <w:r w:rsidR="00BD504A">
        <w:t xml:space="preserve"> на човека .</w:t>
      </w:r>
      <w:proofErr w:type="gramEnd"/>
      <w:r w:rsidR="00BD504A" w:rsidRPr="00B73230">
        <w:t xml:space="preserve"> </w:t>
      </w:r>
      <w:r w:rsidR="00E60C88" w:rsidRPr="00B73230">
        <w:t>(</w:t>
      </w:r>
      <w:r w:rsidR="008D1096" w:rsidRPr="00B73230">
        <w:rPr>
          <w:lang w:val="bg-BG"/>
        </w:rPr>
        <w:t xml:space="preserve">№ </w:t>
      </w:r>
      <w:r w:rsidR="00B261BB">
        <w:rPr>
          <w:lang w:val="bg-BG"/>
        </w:rPr>
        <w:t>79</w:t>
      </w:r>
      <w:r w:rsidR="00BD504A">
        <w:rPr>
          <w:lang w:val="bg-BG"/>
        </w:rPr>
        <w:t xml:space="preserve">, </w:t>
      </w:r>
      <w:r w:rsidR="00B261BB">
        <w:rPr>
          <w:lang w:val="bg-BG"/>
        </w:rPr>
        <w:t>89</w:t>
      </w:r>
      <w:r w:rsidR="005F44BB">
        <w:rPr>
          <w:lang w:val="bg-BG"/>
        </w:rPr>
        <w:t>, 90</w:t>
      </w:r>
      <w:r w:rsidR="00E60C88" w:rsidRPr="00B73230">
        <w:t>).</w:t>
      </w:r>
    </w:p>
    <w:p w:rsidR="00E21D38" w:rsidRPr="00B73230" w:rsidRDefault="00E21D38" w:rsidP="00804D52">
      <w:pPr>
        <w:ind w:right="-432"/>
        <w:jc w:val="both"/>
        <w:rPr>
          <w:lang w:val="bg-BG"/>
        </w:rPr>
      </w:pPr>
    </w:p>
    <w:p w:rsidR="00E36BE8" w:rsidRPr="00B73230" w:rsidRDefault="00272B7E" w:rsidP="00804D52">
      <w:pPr>
        <w:ind w:left="284" w:right="-432" w:hanging="284"/>
        <w:jc w:val="both"/>
        <w:rPr>
          <w:lang w:val="bg-BG"/>
        </w:rPr>
      </w:pPr>
      <w:r>
        <w:rPr>
          <w:lang w:val="bg-BG"/>
        </w:rPr>
        <w:t>19</w:t>
      </w:r>
      <w:r w:rsidR="005F44BB">
        <w:rPr>
          <w:lang w:val="bg-BG"/>
        </w:rPr>
        <w:t>.</w:t>
      </w:r>
      <w:r w:rsidR="00E36BE8" w:rsidRPr="00B73230">
        <w:rPr>
          <w:lang w:val="bg-BG"/>
        </w:rPr>
        <w:t xml:space="preserve">Установено е, че интоксикация с пестицида карбикрон води до понижение на тоталните фосфолипиди и липид-пренасящата активност в белодробния алвеоларен сърфактант. Показано е, че този пестицид предизвиква намаление на общото фосфолипидно съдържание, потискане на активностите на фосфолипаза А2 и фосфолипаза С, както и понижение на структурната подреденост на чернодробни плазмени и микрозомални мембрани. Получените данни са принос в изясняване токсичното действие на този пестицид (№ </w:t>
      </w:r>
      <w:r w:rsidR="00B261BB">
        <w:rPr>
          <w:lang w:val="bg-BG"/>
        </w:rPr>
        <w:t>13 и 16</w:t>
      </w:r>
      <w:r w:rsidR="00E36BE8" w:rsidRPr="00B73230">
        <w:rPr>
          <w:lang w:val="bg-BG"/>
        </w:rPr>
        <w:t>).</w:t>
      </w:r>
    </w:p>
    <w:p w:rsidR="00A342E8" w:rsidRPr="00B73230" w:rsidRDefault="00A342E8" w:rsidP="00804D52">
      <w:pPr>
        <w:ind w:right="-432"/>
      </w:pPr>
    </w:p>
    <w:p w:rsidR="00E36BE8" w:rsidRPr="00B73230" w:rsidRDefault="006B6596" w:rsidP="00804D52">
      <w:pPr>
        <w:ind w:left="284" w:right="-432" w:hanging="284"/>
        <w:jc w:val="both"/>
        <w:rPr>
          <w:lang w:val="bg-BG"/>
        </w:rPr>
      </w:pPr>
      <w:r>
        <w:rPr>
          <w:lang w:val="bg-BG"/>
        </w:rPr>
        <w:t>2</w:t>
      </w:r>
      <w:r w:rsidR="00272B7E">
        <w:rPr>
          <w:lang w:val="bg-BG"/>
        </w:rPr>
        <w:t>0</w:t>
      </w:r>
      <w:r w:rsidR="005F44BB">
        <w:rPr>
          <w:lang w:val="bg-BG"/>
        </w:rPr>
        <w:t>.</w:t>
      </w:r>
      <w:r w:rsidR="00E36BE8" w:rsidRPr="00B73230">
        <w:rPr>
          <w:lang w:val="bg-BG"/>
        </w:rPr>
        <w:t xml:space="preserve">Показано е, че при чернодробна регенерация, предизвикана от частична хепатектомия, се активират редица мембранно свързани ензими, участващи в липидния метаболизъм – палмитоил СоА и олеоил-СоА синтетази, лизофосфолипид ацилтрансфераза и фосфолипаза С (№ </w:t>
      </w:r>
      <w:r w:rsidR="00B261BB">
        <w:rPr>
          <w:lang w:val="bg-BG"/>
        </w:rPr>
        <w:t>15</w:t>
      </w:r>
      <w:r w:rsidR="00E36BE8" w:rsidRPr="00B73230">
        <w:rPr>
          <w:lang w:val="bg-BG"/>
        </w:rPr>
        <w:t>).</w:t>
      </w:r>
    </w:p>
    <w:p w:rsidR="00E36BE8" w:rsidRPr="00B73230" w:rsidRDefault="00E36BE8" w:rsidP="00804D52">
      <w:pPr>
        <w:ind w:right="-432"/>
        <w:jc w:val="both"/>
        <w:rPr>
          <w:lang w:val="bg-BG"/>
        </w:rPr>
      </w:pPr>
    </w:p>
    <w:p w:rsidR="00566A76" w:rsidRDefault="003A2923" w:rsidP="00804D52">
      <w:pPr>
        <w:ind w:left="284" w:right="-432" w:hanging="284"/>
        <w:jc w:val="both"/>
        <w:rPr>
          <w:lang w:val="bg-BG"/>
        </w:rPr>
      </w:pPr>
      <w:r w:rsidRPr="00B73230">
        <w:rPr>
          <w:lang w:val="bg-BG"/>
        </w:rPr>
        <w:t>2</w:t>
      </w:r>
      <w:r w:rsidR="00272B7E">
        <w:rPr>
          <w:lang w:val="bg-BG"/>
        </w:rPr>
        <w:t>1</w:t>
      </w:r>
      <w:r w:rsidR="005F44BB">
        <w:rPr>
          <w:lang w:val="bg-BG"/>
        </w:rPr>
        <w:t>.</w:t>
      </w:r>
      <w:r w:rsidR="00E36BE8" w:rsidRPr="00B73230">
        <w:rPr>
          <w:lang w:val="bg-BG"/>
        </w:rPr>
        <w:t xml:space="preserve">Установено е влиянието на физическото състояние на чернодробни плазмени мембрани върху активността на мембранно свързания ензим ацил-СоА лизофосфатидилхолин ацилтрансфераза, участващ в цикъла деацилиране-реацилиране. Показано е, че инкорпорирането в мембранния слой на фосфолипиди, предизвикващи втечняване на мембраната, води до повишаване на ацилтрансферазната активност. Обратно – повишаването на структурната подреденост на бислоя, води до частично потискане на тази активност (№ </w:t>
      </w:r>
      <w:r w:rsidR="00B261BB">
        <w:rPr>
          <w:lang w:val="bg-BG"/>
        </w:rPr>
        <w:t>12</w:t>
      </w:r>
      <w:r w:rsidR="00E36BE8" w:rsidRPr="00B73230">
        <w:rPr>
          <w:lang w:val="bg-BG"/>
        </w:rPr>
        <w:t>).</w:t>
      </w:r>
    </w:p>
    <w:p w:rsidR="00FE503C" w:rsidRDefault="00FE503C" w:rsidP="00804D52">
      <w:pPr>
        <w:ind w:left="284" w:right="-432" w:hanging="284"/>
        <w:jc w:val="both"/>
        <w:rPr>
          <w:lang w:val="bg-BG"/>
        </w:rPr>
      </w:pPr>
    </w:p>
    <w:p w:rsidR="00FE503C" w:rsidRPr="00AB0FFE" w:rsidRDefault="00AB0FFE" w:rsidP="00804D52">
      <w:pPr>
        <w:ind w:left="284" w:right="-432" w:hanging="284"/>
        <w:jc w:val="both"/>
        <w:rPr>
          <w:u w:val="single"/>
          <w:lang w:val="bg-BG"/>
        </w:rPr>
      </w:pPr>
      <w:r w:rsidRPr="00AB0FFE">
        <w:rPr>
          <w:u w:val="single"/>
          <w:lang w:val="bg-BG"/>
        </w:rPr>
        <w:t>В. Антитуморни агенти и третирания</w:t>
      </w:r>
    </w:p>
    <w:p w:rsidR="00804D52" w:rsidRDefault="00804D52" w:rsidP="00804D52">
      <w:pPr>
        <w:ind w:right="-432"/>
        <w:jc w:val="both"/>
        <w:rPr>
          <w:u w:val="single"/>
          <w:lang w:val="bg-BG"/>
        </w:rPr>
      </w:pPr>
    </w:p>
    <w:p w:rsidR="00AB0FFE" w:rsidRPr="00AB0FFE" w:rsidRDefault="00AB0FFE" w:rsidP="00AB0FFE">
      <w:pPr>
        <w:ind w:left="284" w:right="-432" w:hanging="284"/>
        <w:jc w:val="both"/>
        <w:rPr>
          <w:lang w:val="bg-BG"/>
        </w:rPr>
      </w:pPr>
      <w:r w:rsidRPr="00AB0FFE">
        <w:rPr>
          <w:lang w:val="bg-BG"/>
        </w:rPr>
        <w:t xml:space="preserve">22. </w:t>
      </w:r>
      <w:r>
        <w:rPr>
          <w:lang w:val="bg-BG"/>
        </w:rPr>
        <w:t xml:space="preserve">Показано е, че специфични комбинации от антитуморните агенти диметилсфингозин и милтефозин проявяват синергично въздействие върху белодробни ракови клетки ускорявайки апоптотичните процеси. Резултатите създават възможност за разработване на нови терапии, които са ефективни срещу раковите клетки, но са щадящи за нормалните клетки (№ 102, </w:t>
      </w:r>
      <w:r w:rsidR="00E95AEA">
        <w:rPr>
          <w:lang w:val="bg-BG"/>
        </w:rPr>
        <w:t>110).</w:t>
      </w:r>
      <w:r w:rsidR="005D5559">
        <w:rPr>
          <w:lang w:val="bg-BG"/>
        </w:rPr>
        <w:t xml:space="preserve"> В търсене на по-ефективни методи за третиране е изследван ефекта на антитуморния агент епирубицин, доставен под формата на наночастици, като е демонстриран различен клетъчен отговор и вътреклетъчна локалицзация в третираните карциномни клетки (№ 97). </w:t>
      </w:r>
    </w:p>
    <w:p w:rsidR="00AB0FFE" w:rsidRDefault="00AB0FFE" w:rsidP="00804D52">
      <w:pPr>
        <w:ind w:right="-432"/>
        <w:jc w:val="both"/>
        <w:rPr>
          <w:u w:val="single"/>
          <w:lang w:val="bg-BG"/>
        </w:rPr>
      </w:pPr>
    </w:p>
    <w:p w:rsidR="00566A76" w:rsidRPr="00B73230" w:rsidRDefault="005D5559" w:rsidP="00804D52">
      <w:pPr>
        <w:ind w:right="-432"/>
        <w:jc w:val="both"/>
        <w:rPr>
          <w:u w:val="single"/>
          <w:lang w:val="bg-BG"/>
        </w:rPr>
      </w:pPr>
      <w:r>
        <w:rPr>
          <w:u w:val="single"/>
          <w:lang w:val="bg-BG"/>
        </w:rPr>
        <w:lastRenderedPageBreak/>
        <w:t>Г</w:t>
      </w:r>
      <w:r w:rsidR="00566A76" w:rsidRPr="00B73230">
        <w:rPr>
          <w:u w:val="single"/>
          <w:lang w:val="bg-BG"/>
        </w:rPr>
        <w:t>.  Разработване на клетъчни биосензори</w:t>
      </w:r>
    </w:p>
    <w:p w:rsidR="00566A76" w:rsidRPr="00B73230" w:rsidRDefault="00566A76" w:rsidP="00804D52">
      <w:pPr>
        <w:ind w:right="-432"/>
        <w:jc w:val="both"/>
        <w:rPr>
          <w:u w:val="single"/>
          <w:lang w:val="bg-BG"/>
        </w:rPr>
      </w:pPr>
    </w:p>
    <w:p w:rsidR="00B73230" w:rsidRPr="00B73230" w:rsidRDefault="00566A76" w:rsidP="00804D52">
      <w:pPr>
        <w:ind w:left="284" w:right="-432" w:hanging="284"/>
        <w:jc w:val="both"/>
        <w:rPr>
          <w:lang w:val="bg-BG"/>
        </w:rPr>
      </w:pPr>
      <w:r w:rsidRPr="00B73230">
        <w:rPr>
          <w:lang w:val="bg-BG"/>
        </w:rPr>
        <w:t>2</w:t>
      </w:r>
      <w:r w:rsidR="005D5559">
        <w:rPr>
          <w:lang w:val="bg-BG"/>
        </w:rPr>
        <w:t>3</w:t>
      </w:r>
      <w:r w:rsidR="005F44BB">
        <w:rPr>
          <w:lang w:val="bg-BG"/>
        </w:rPr>
        <w:t>.</w:t>
      </w:r>
      <w:r w:rsidRPr="00B73230">
        <w:rPr>
          <w:lang w:val="bg-BG"/>
        </w:rPr>
        <w:t xml:space="preserve">На базата на дългогодишния опит от изследване на клетъчните адхезивни контакти е разработен нов </w:t>
      </w:r>
      <w:r w:rsidR="00486147">
        <w:rPr>
          <w:lang w:val="bg-BG"/>
        </w:rPr>
        <w:t xml:space="preserve">клетъчен </w:t>
      </w:r>
      <w:r w:rsidRPr="00B73230">
        <w:rPr>
          <w:lang w:val="bg-BG"/>
        </w:rPr>
        <w:t xml:space="preserve">биосензор за оценка на повърхностната биосъвместимост на нови </w:t>
      </w:r>
      <w:r w:rsidR="00486147">
        <w:rPr>
          <w:lang w:val="bg-BG"/>
        </w:rPr>
        <w:t>материали</w:t>
      </w:r>
      <w:r w:rsidRPr="00B73230">
        <w:rPr>
          <w:lang w:val="bg-BG"/>
        </w:rPr>
        <w:t xml:space="preserve">, създадени за нуждите на репаративната медицина. Биосензорът </w:t>
      </w:r>
      <w:r w:rsidR="00486147">
        <w:rPr>
          <w:lang w:val="bg-BG"/>
        </w:rPr>
        <w:t>представлява</w:t>
      </w:r>
      <w:r w:rsidRPr="00B73230">
        <w:rPr>
          <w:lang w:val="bg-BG"/>
        </w:rPr>
        <w:t xml:space="preserve"> генетично манипулирани фибробласти, експресиращи два хибридни, флуоресцентно белязани белтъка от групата на адхезивните белтъци – тенсин и винкулин. </w:t>
      </w:r>
      <w:r w:rsidR="00B73230" w:rsidRPr="00B73230">
        <w:rPr>
          <w:lang w:val="bg-BG"/>
        </w:rPr>
        <w:t xml:space="preserve">Промените във взаимното разположение на тези хибридни белтъци по време на </w:t>
      </w:r>
      <w:r w:rsidR="00486147">
        <w:rPr>
          <w:lang w:val="bg-BG"/>
        </w:rPr>
        <w:t xml:space="preserve">взаимодействието на биосензора с изследвания материал </w:t>
      </w:r>
      <w:r w:rsidR="00B73230" w:rsidRPr="00B73230">
        <w:rPr>
          <w:lang w:val="bg-BG"/>
        </w:rPr>
        <w:t>се използва като сензорен елемент за отчитане на биосъвместимост</w:t>
      </w:r>
      <w:r w:rsidR="006A3BA2">
        <w:rPr>
          <w:lang w:val="bg-BG"/>
        </w:rPr>
        <w:t>та</w:t>
      </w:r>
      <w:r w:rsidR="0089190D">
        <w:rPr>
          <w:lang w:val="bg-BG"/>
        </w:rPr>
        <w:t>. Разработеният биосензор е представител на нов тип биосензори, използващи като сензорен елемент топологичните характеристики на</w:t>
      </w:r>
      <w:r w:rsidR="006A3BA2">
        <w:rPr>
          <w:lang w:val="bg-BG"/>
        </w:rPr>
        <w:t xml:space="preserve"> конститутивно експресиращи се </w:t>
      </w:r>
      <w:r w:rsidR="0089190D">
        <w:rPr>
          <w:lang w:val="bg-BG"/>
        </w:rPr>
        <w:t>клетъчни белтъци</w:t>
      </w:r>
      <w:r w:rsidR="00B73230" w:rsidRPr="00B73230">
        <w:rPr>
          <w:lang w:val="bg-BG"/>
        </w:rPr>
        <w:t xml:space="preserve"> (№ </w:t>
      </w:r>
      <w:r w:rsidR="00B261BB">
        <w:rPr>
          <w:lang w:val="bg-BG"/>
        </w:rPr>
        <w:t>74</w:t>
      </w:r>
      <w:r w:rsidR="00945E8B">
        <w:rPr>
          <w:lang w:val="bg-BG"/>
        </w:rPr>
        <w:t>, 98, 99</w:t>
      </w:r>
      <w:r w:rsidR="00221B0E">
        <w:rPr>
          <w:lang w:val="bg-BG"/>
        </w:rPr>
        <w:t xml:space="preserve"> и патентна заявка 1</w:t>
      </w:r>
      <w:r w:rsidR="00B73230" w:rsidRPr="00B73230">
        <w:rPr>
          <w:lang w:val="bg-BG"/>
        </w:rPr>
        <w:t>)</w:t>
      </w:r>
      <w:r w:rsidR="00B73230">
        <w:rPr>
          <w:lang w:val="bg-BG"/>
        </w:rPr>
        <w:t>.</w:t>
      </w:r>
    </w:p>
    <w:p w:rsidR="00804D52" w:rsidRDefault="00804D52" w:rsidP="00804D52">
      <w:pPr>
        <w:ind w:right="-432"/>
        <w:jc w:val="both"/>
        <w:rPr>
          <w:u w:val="single"/>
          <w:lang w:val="bg-BG"/>
        </w:rPr>
      </w:pPr>
    </w:p>
    <w:p w:rsidR="006B153A" w:rsidRDefault="006B153A" w:rsidP="00804D52">
      <w:pPr>
        <w:ind w:right="-432"/>
        <w:jc w:val="both"/>
        <w:rPr>
          <w:u w:val="single"/>
          <w:lang w:val="bg-BG"/>
        </w:rPr>
      </w:pPr>
    </w:p>
    <w:p w:rsidR="00B73230" w:rsidRDefault="005D5559" w:rsidP="00804D52">
      <w:pPr>
        <w:ind w:right="-432"/>
        <w:jc w:val="both"/>
        <w:rPr>
          <w:u w:val="single"/>
          <w:lang w:val="bg-BG"/>
        </w:rPr>
      </w:pPr>
      <w:r>
        <w:rPr>
          <w:u w:val="single"/>
          <w:lang w:val="bg-BG"/>
        </w:rPr>
        <w:t>Д</w:t>
      </w:r>
      <w:r w:rsidR="00B73230" w:rsidRPr="00B73230">
        <w:rPr>
          <w:u w:val="single"/>
          <w:lang w:val="bg-BG"/>
        </w:rPr>
        <w:t xml:space="preserve">.  </w:t>
      </w:r>
      <w:r w:rsidR="00B73230">
        <w:rPr>
          <w:u w:val="single"/>
          <w:lang w:val="bg-BG"/>
        </w:rPr>
        <w:t>Получаване на линии от човешки ембрионални стволови клетки</w:t>
      </w:r>
    </w:p>
    <w:p w:rsidR="00B73230" w:rsidRDefault="00B73230" w:rsidP="00804D52">
      <w:pPr>
        <w:ind w:right="-432"/>
        <w:jc w:val="both"/>
        <w:rPr>
          <w:u w:val="single"/>
          <w:lang w:val="bg-BG"/>
        </w:rPr>
      </w:pPr>
    </w:p>
    <w:p w:rsidR="00804D52" w:rsidRDefault="00B73230" w:rsidP="00804D52">
      <w:pPr>
        <w:ind w:left="284" w:right="-432" w:hanging="284"/>
        <w:jc w:val="both"/>
        <w:rPr>
          <w:lang w:val="bg-BG"/>
        </w:rPr>
      </w:pPr>
      <w:r w:rsidRPr="00B73230">
        <w:rPr>
          <w:lang w:val="bg-BG"/>
        </w:rPr>
        <w:t>2</w:t>
      </w:r>
      <w:r w:rsidR="005D5559">
        <w:rPr>
          <w:lang w:val="bg-BG"/>
        </w:rPr>
        <w:t>4</w:t>
      </w:r>
      <w:r w:rsidR="005F44BB">
        <w:rPr>
          <w:lang w:val="bg-BG"/>
        </w:rPr>
        <w:t>.</w:t>
      </w:r>
      <w:r w:rsidR="000074DD">
        <w:rPr>
          <w:lang w:val="bg-BG"/>
        </w:rPr>
        <w:t>След въвеждане на технологията за получаване на линии от човешки ембрионални стволови клетки от ембриони на стадии морула и бластоцист са получени и са охарактеризирани първите български линии от човешки ембрионални стволови клетки</w:t>
      </w:r>
      <w:r w:rsidR="00804D52">
        <w:rPr>
          <w:lang w:val="bg-BG"/>
        </w:rPr>
        <w:t>. Това прави България 25тата страна в света, разполагаща със собствени линии от човешки ембрионални стволови клетки</w:t>
      </w:r>
      <w:r w:rsidR="000074DD">
        <w:rPr>
          <w:lang w:val="bg-BG"/>
        </w:rPr>
        <w:t xml:space="preserve"> (№ </w:t>
      </w:r>
      <w:r w:rsidR="005F44BB">
        <w:rPr>
          <w:lang w:val="bg-BG"/>
        </w:rPr>
        <w:t>72</w:t>
      </w:r>
      <w:r w:rsidR="007F4685">
        <w:rPr>
          <w:lang w:val="bg-BG"/>
        </w:rPr>
        <w:t xml:space="preserve">, </w:t>
      </w:r>
      <w:r w:rsidR="005F44BB">
        <w:rPr>
          <w:lang w:val="bg-BG"/>
        </w:rPr>
        <w:t>73</w:t>
      </w:r>
      <w:r w:rsidR="000074DD">
        <w:rPr>
          <w:lang w:val="bg-BG"/>
        </w:rPr>
        <w:t xml:space="preserve">, </w:t>
      </w:r>
      <w:r w:rsidR="005F44BB">
        <w:rPr>
          <w:lang w:val="bg-BG"/>
        </w:rPr>
        <w:t>80</w:t>
      </w:r>
      <w:r w:rsidR="0043702C">
        <w:rPr>
          <w:lang w:val="bg-BG"/>
        </w:rPr>
        <w:t xml:space="preserve">, </w:t>
      </w:r>
      <w:r w:rsidR="00C740FB">
        <w:rPr>
          <w:lang w:val="bg-BG"/>
        </w:rPr>
        <w:t>83, 88, 91, 100</w:t>
      </w:r>
      <w:r w:rsidR="000074DD">
        <w:rPr>
          <w:lang w:val="bg-BG"/>
        </w:rPr>
        <w:t>).</w:t>
      </w:r>
      <w:r w:rsidRPr="00B73230">
        <w:rPr>
          <w:lang w:val="bg-BG"/>
        </w:rPr>
        <w:t xml:space="preserve"> </w:t>
      </w:r>
    </w:p>
    <w:p w:rsidR="00FE0CE5" w:rsidRDefault="00FE0CE5" w:rsidP="00804D52">
      <w:pPr>
        <w:ind w:left="284" w:right="-432" w:hanging="284"/>
        <w:jc w:val="both"/>
        <w:rPr>
          <w:lang w:val="bg-BG"/>
        </w:rPr>
      </w:pPr>
    </w:p>
    <w:p w:rsidR="00FE0CE5" w:rsidRPr="00490705" w:rsidRDefault="00FE0CE5" w:rsidP="00804D52">
      <w:pPr>
        <w:ind w:left="284" w:right="-432" w:hanging="284"/>
        <w:jc w:val="both"/>
        <w:rPr>
          <w:u w:val="single"/>
          <w:lang w:val="bg-BG"/>
        </w:rPr>
      </w:pPr>
      <w:r w:rsidRPr="00490705">
        <w:rPr>
          <w:u w:val="single"/>
          <w:lang w:val="bg-BG"/>
        </w:rPr>
        <w:t>Е. Фотобиомодулация</w:t>
      </w:r>
    </w:p>
    <w:p w:rsidR="00FE0CE5" w:rsidRDefault="00FE0CE5" w:rsidP="00804D52">
      <w:pPr>
        <w:ind w:left="284" w:right="-432" w:hanging="284"/>
        <w:jc w:val="both"/>
        <w:rPr>
          <w:lang w:val="bg-BG"/>
        </w:rPr>
      </w:pPr>
    </w:p>
    <w:p w:rsidR="00FE0CE5" w:rsidRPr="006B153A" w:rsidRDefault="00FE0CE5" w:rsidP="00804D52">
      <w:pPr>
        <w:ind w:left="284" w:right="-432" w:hanging="284"/>
        <w:jc w:val="both"/>
        <w:rPr>
          <w:lang w:val="bg-BG"/>
        </w:rPr>
      </w:pPr>
      <w:r>
        <w:rPr>
          <w:lang w:val="bg-BG"/>
        </w:rPr>
        <w:t>25.</w:t>
      </w:r>
      <w:r w:rsidR="00490705">
        <w:rPr>
          <w:lang w:val="bg-BG"/>
        </w:rPr>
        <w:t xml:space="preserve"> Показано е, че облъчване на </w:t>
      </w:r>
      <w:r w:rsidR="009B13DC">
        <w:rPr>
          <w:lang w:val="bg-BG"/>
        </w:rPr>
        <w:t xml:space="preserve">човешки кожни </w:t>
      </w:r>
      <w:r w:rsidR="00490705">
        <w:rPr>
          <w:lang w:val="bg-BG"/>
        </w:rPr>
        <w:t xml:space="preserve">фибробласти със светлина </w:t>
      </w:r>
      <w:r w:rsidR="009B13DC">
        <w:rPr>
          <w:lang w:val="bg-BG"/>
        </w:rPr>
        <w:t xml:space="preserve">с дължина на вълната </w:t>
      </w:r>
      <w:r w:rsidR="00490705">
        <w:rPr>
          <w:lang w:val="bg-BG"/>
        </w:rPr>
        <w:t xml:space="preserve">590нм забавя клетъчното остаряване чрез забавяне </w:t>
      </w:r>
      <w:r w:rsidR="009B13DC">
        <w:rPr>
          <w:lang w:val="bg-BG"/>
        </w:rPr>
        <w:t>скъсяването на теломерите</w:t>
      </w:r>
      <w:r w:rsidR="00490705">
        <w:rPr>
          <w:lang w:val="bg-BG"/>
        </w:rPr>
        <w:t xml:space="preserve">. </w:t>
      </w:r>
      <w:r w:rsidR="009B13DC">
        <w:rPr>
          <w:lang w:val="bg-BG"/>
        </w:rPr>
        <w:t>Резултатите представят нов механизъм, обясняващ отдавна познатите позитивни ефекти на фотобиомодулацията (№ 109).</w:t>
      </w:r>
    </w:p>
    <w:p w:rsidR="00804D52" w:rsidRDefault="00804D52" w:rsidP="00804D52">
      <w:pPr>
        <w:ind w:left="284" w:right="-432" w:hanging="284"/>
        <w:jc w:val="both"/>
        <w:rPr>
          <w:b/>
          <w:lang w:val="bg-BG"/>
        </w:rPr>
      </w:pPr>
    </w:p>
    <w:p w:rsidR="00A342E8" w:rsidRPr="000074DD" w:rsidRDefault="00703B37" w:rsidP="00804D52">
      <w:pPr>
        <w:ind w:left="284" w:right="-432" w:hanging="284"/>
        <w:jc w:val="both"/>
        <w:rPr>
          <w:lang w:val="bg-BG"/>
        </w:rPr>
      </w:pPr>
      <w:r w:rsidRPr="00B73230">
        <w:rPr>
          <w:b/>
          <w:lang w:val="bg-BG"/>
        </w:rPr>
        <w:t>ІІ. Приноси с методичен характер</w:t>
      </w:r>
    </w:p>
    <w:p w:rsidR="00703B37" w:rsidRPr="00B73230" w:rsidRDefault="00703B37" w:rsidP="00804D52">
      <w:pPr>
        <w:ind w:right="-432"/>
        <w:jc w:val="both"/>
        <w:rPr>
          <w:lang w:val="bg-BG"/>
        </w:rPr>
      </w:pPr>
    </w:p>
    <w:p w:rsidR="007D03FE" w:rsidRPr="00B73230" w:rsidRDefault="007D03FE" w:rsidP="00804D52">
      <w:pPr>
        <w:ind w:left="284" w:right="-432" w:hanging="284"/>
        <w:jc w:val="both"/>
        <w:rPr>
          <w:lang w:val="ru-RU"/>
        </w:rPr>
      </w:pPr>
      <w:r w:rsidRPr="00B73230">
        <w:rPr>
          <w:lang w:val="bg-BG"/>
        </w:rPr>
        <w:t>1.</w:t>
      </w:r>
      <w:r w:rsidRPr="00B73230">
        <w:rPr>
          <w:lang w:val="bg-BG"/>
        </w:rPr>
        <w:tab/>
        <w:t xml:space="preserve">Създаден е методичен подход за селективно и регулируемо инхибиране на активността на малката </w:t>
      </w:r>
      <w:r w:rsidR="00CC5431" w:rsidRPr="00B73230">
        <w:rPr>
          <w:lang w:val="bg-BG"/>
        </w:rPr>
        <w:t>ГТФаза</w:t>
      </w:r>
      <w:r w:rsidRPr="00B73230">
        <w:rPr>
          <w:lang w:val="ru-RU"/>
        </w:rPr>
        <w:t xml:space="preserve"> </w:t>
      </w:r>
      <w:r w:rsidRPr="00B73230">
        <w:t>Rac</w:t>
      </w:r>
      <w:r w:rsidRPr="00B73230">
        <w:rPr>
          <w:lang w:val="bg-BG"/>
        </w:rPr>
        <w:t xml:space="preserve"> чрез използване на малки интерфериращи РНКи </w:t>
      </w:r>
      <w:r w:rsidRPr="00B73230">
        <w:rPr>
          <w:lang w:val="ru-RU"/>
        </w:rPr>
        <w:t>(</w:t>
      </w:r>
      <w:r w:rsidRPr="00B73230">
        <w:t>siRNA</w:t>
      </w:r>
      <w:r w:rsidRPr="00B73230">
        <w:rPr>
          <w:lang w:val="ru-RU"/>
        </w:rPr>
        <w:t xml:space="preserve">) (№ </w:t>
      </w:r>
      <w:r w:rsidR="005F44BB">
        <w:rPr>
          <w:lang w:val="bg-BG"/>
        </w:rPr>
        <w:t>48</w:t>
      </w:r>
      <w:r w:rsidRPr="00B73230">
        <w:rPr>
          <w:lang w:val="ru-RU"/>
        </w:rPr>
        <w:t xml:space="preserve"> и</w:t>
      </w:r>
      <w:r w:rsidR="005F44BB">
        <w:rPr>
          <w:lang w:val="ru-RU"/>
        </w:rPr>
        <w:t xml:space="preserve"> 50</w:t>
      </w:r>
      <w:r w:rsidRPr="00B73230">
        <w:rPr>
          <w:lang w:val="ru-RU"/>
        </w:rPr>
        <w:t>).</w:t>
      </w:r>
    </w:p>
    <w:p w:rsidR="007D03FE" w:rsidRPr="00B73230" w:rsidRDefault="007D03FE" w:rsidP="00804D52">
      <w:pPr>
        <w:ind w:right="-432"/>
        <w:jc w:val="both"/>
        <w:rPr>
          <w:lang w:val="bg-BG"/>
        </w:rPr>
      </w:pPr>
    </w:p>
    <w:p w:rsidR="00A342E8" w:rsidRPr="00B73230" w:rsidRDefault="007D03FE" w:rsidP="00804D52">
      <w:pPr>
        <w:ind w:left="284" w:right="-432" w:hanging="284"/>
        <w:jc w:val="both"/>
        <w:rPr>
          <w:lang w:val="bg-BG"/>
        </w:rPr>
      </w:pPr>
      <w:r w:rsidRPr="00B73230">
        <w:rPr>
          <w:lang w:val="bg-BG"/>
        </w:rPr>
        <w:t>2</w:t>
      </w:r>
      <w:r w:rsidR="00A342E8" w:rsidRPr="00B73230">
        <w:rPr>
          <w:lang w:val="bg-BG"/>
        </w:rPr>
        <w:t>.</w:t>
      </w:r>
      <w:r w:rsidR="00A342E8" w:rsidRPr="00B73230">
        <w:rPr>
          <w:lang w:val="bg-BG"/>
        </w:rPr>
        <w:tab/>
        <w:t>Разработен е метод за изследване динамиката на два или повече интегринови рецептора едновременно, осъществява</w:t>
      </w:r>
      <w:r w:rsidR="00272B7E">
        <w:rPr>
          <w:lang w:val="bg-BG"/>
        </w:rPr>
        <w:t xml:space="preserve">ща се по повърхността на клетките </w:t>
      </w:r>
      <w:r w:rsidR="00703B37" w:rsidRPr="00B73230">
        <w:rPr>
          <w:lang w:val="bg-BG"/>
        </w:rPr>
        <w:t xml:space="preserve">(№ </w:t>
      </w:r>
      <w:r w:rsidR="005F44BB">
        <w:rPr>
          <w:lang w:val="bg-BG"/>
        </w:rPr>
        <w:t>28 и 46</w:t>
      </w:r>
      <w:r w:rsidR="00703B37" w:rsidRPr="00B73230">
        <w:rPr>
          <w:lang w:val="bg-BG"/>
        </w:rPr>
        <w:t>)</w:t>
      </w:r>
      <w:r w:rsidR="00A342E8" w:rsidRPr="00B73230">
        <w:rPr>
          <w:lang w:val="bg-BG"/>
        </w:rPr>
        <w:t xml:space="preserve">. </w:t>
      </w:r>
    </w:p>
    <w:p w:rsidR="00A342E8" w:rsidRPr="00B73230" w:rsidRDefault="00A342E8" w:rsidP="00804D52">
      <w:pPr>
        <w:ind w:right="-432"/>
        <w:jc w:val="both"/>
        <w:rPr>
          <w:lang w:val="bg-BG"/>
        </w:rPr>
      </w:pPr>
    </w:p>
    <w:p w:rsidR="00A342E8" w:rsidRPr="00B73230" w:rsidRDefault="007D03FE" w:rsidP="00804D52">
      <w:pPr>
        <w:ind w:left="284" w:right="-432" w:hanging="284"/>
        <w:jc w:val="both"/>
        <w:rPr>
          <w:lang w:val="bg-BG"/>
        </w:rPr>
      </w:pPr>
      <w:r w:rsidRPr="00B73230">
        <w:rPr>
          <w:lang w:val="bg-BG"/>
        </w:rPr>
        <w:t>3</w:t>
      </w:r>
      <w:r w:rsidR="00A342E8" w:rsidRPr="00B73230">
        <w:rPr>
          <w:lang w:val="bg-BG"/>
        </w:rPr>
        <w:t>.</w:t>
      </w:r>
      <w:r w:rsidR="00A342E8" w:rsidRPr="00B73230">
        <w:rPr>
          <w:lang w:val="bg-BG"/>
        </w:rPr>
        <w:tab/>
      </w:r>
      <w:r w:rsidR="00785D7E" w:rsidRPr="00B73230">
        <w:rPr>
          <w:lang w:val="bg-BG"/>
        </w:rPr>
        <w:t>Създаден е метод за околичествяване на фибронектинов</w:t>
      </w:r>
      <w:r w:rsidR="0012284A" w:rsidRPr="00B73230">
        <w:rPr>
          <w:lang w:val="bg-BG"/>
        </w:rPr>
        <w:t>и</w:t>
      </w:r>
      <w:r w:rsidR="00785D7E" w:rsidRPr="00B73230">
        <w:rPr>
          <w:lang w:val="bg-BG"/>
        </w:rPr>
        <w:t xml:space="preserve">я матрикс, продуциран от култивирани клетки без използване на радиоактивни изотопи (№ </w:t>
      </w:r>
      <w:r w:rsidR="005F44BB">
        <w:rPr>
          <w:lang w:val="bg-BG"/>
        </w:rPr>
        <w:t>40</w:t>
      </w:r>
      <w:r w:rsidR="00785D7E" w:rsidRPr="00B73230">
        <w:rPr>
          <w:lang w:val="bg-BG"/>
        </w:rPr>
        <w:t>).</w:t>
      </w:r>
      <w:r w:rsidR="00A342E8" w:rsidRPr="00B73230">
        <w:rPr>
          <w:lang w:val="bg-BG"/>
        </w:rPr>
        <w:t xml:space="preserve"> </w:t>
      </w:r>
    </w:p>
    <w:p w:rsidR="00A342E8" w:rsidRPr="00B73230" w:rsidRDefault="00A342E8" w:rsidP="00804D52">
      <w:pPr>
        <w:ind w:left="284" w:right="-432" w:hanging="284"/>
        <w:jc w:val="both"/>
        <w:rPr>
          <w:lang w:val="bg-BG"/>
        </w:rPr>
      </w:pPr>
    </w:p>
    <w:p w:rsidR="00A342E8" w:rsidRPr="00B73230" w:rsidRDefault="007D03FE" w:rsidP="00804D52">
      <w:pPr>
        <w:ind w:left="284" w:right="-432" w:hanging="284"/>
        <w:jc w:val="both"/>
        <w:rPr>
          <w:lang w:val="bg-BG"/>
        </w:rPr>
      </w:pPr>
      <w:r w:rsidRPr="00B73230">
        <w:rPr>
          <w:lang w:val="bg-BG"/>
        </w:rPr>
        <w:t>4</w:t>
      </w:r>
      <w:r w:rsidR="00A342E8" w:rsidRPr="00B73230">
        <w:rPr>
          <w:lang w:val="bg-BG"/>
        </w:rPr>
        <w:t>.</w:t>
      </w:r>
      <w:r w:rsidR="00A342E8" w:rsidRPr="00B73230">
        <w:rPr>
          <w:lang w:val="bg-BG"/>
        </w:rPr>
        <w:tab/>
      </w:r>
      <w:r w:rsidR="00785D7E" w:rsidRPr="00B73230">
        <w:rPr>
          <w:lang w:val="bg-BG"/>
        </w:rPr>
        <w:t xml:space="preserve">Разработена е методична схема за установяване динамиката на фосфорилиране и дефосфорилиране на </w:t>
      </w:r>
      <w:r w:rsidR="00272B7E">
        <w:rPr>
          <w:lang w:val="bg-BG"/>
        </w:rPr>
        <w:t xml:space="preserve">киназата </w:t>
      </w:r>
      <w:proofErr w:type="spellStart"/>
      <w:r w:rsidR="00785D7E" w:rsidRPr="00B73230">
        <w:t>Akt</w:t>
      </w:r>
      <w:proofErr w:type="spellEnd"/>
      <w:r w:rsidR="00785D7E" w:rsidRPr="00B73230">
        <w:rPr>
          <w:lang w:val="bg-BG"/>
        </w:rPr>
        <w:t xml:space="preserve"> при култивирани клетки</w:t>
      </w:r>
      <w:r w:rsidR="00785D7E" w:rsidRPr="00B73230">
        <w:rPr>
          <w:lang w:val="ru-RU"/>
        </w:rPr>
        <w:t xml:space="preserve"> </w:t>
      </w:r>
      <w:r w:rsidR="00785D7E" w:rsidRPr="00B73230">
        <w:rPr>
          <w:lang w:val="bg-BG"/>
        </w:rPr>
        <w:t xml:space="preserve">чрез единичен експеримент и без използване на радиоактивни изотопи (№ </w:t>
      </w:r>
      <w:r w:rsidR="004E4F48">
        <w:rPr>
          <w:lang w:val="bg-BG"/>
        </w:rPr>
        <w:t>38 и 41</w:t>
      </w:r>
      <w:r w:rsidR="00785D7E" w:rsidRPr="00B73230">
        <w:rPr>
          <w:lang w:val="bg-BG"/>
        </w:rPr>
        <w:t>).</w:t>
      </w:r>
    </w:p>
    <w:p w:rsidR="00785D7E" w:rsidRPr="00B73230" w:rsidRDefault="00785D7E" w:rsidP="00804D52">
      <w:pPr>
        <w:ind w:right="-432"/>
        <w:jc w:val="both"/>
        <w:rPr>
          <w:lang w:val="bg-BG"/>
        </w:rPr>
      </w:pPr>
    </w:p>
    <w:p w:rsidR="00785D7E" w:rsidRPr="00B73230" w:rsidRDefault="007D03FE" w:rsidP="00804D52">
      <w:pPr>
        <w:ind w:left="284" w:right="-432" w:hanging="284"/>
        <w:jc w:val="both"/>
        <w:rPr>
          <w:lang w:val="bg-BG"/>
        </w:rPr>
      </w:pPr>
      <w:r w:rsidRPr="00B73230">
        <w:rPr>
          <w:lang w:val="bg-BG"/>
        </w:rPr>
        <w:lastRenderedPageBreak/>
        <w:t>5</w:t>
      </w:r>
      <w:r w:rsidR="004E4F48">
        <w:rPr>
          <w:lang w:val="bg-BG"/>
        </w:rPr>
        <w:t>.</w:t>
      </w:r>
      <w:r w:rsidR="004E4F48">
        <w:rPr>
          <w:lang w:val="bg-BG"/>
        </w:rPr>
        <w:tab/>
      </w:r>
      <w:r w:rsidR="00785D7E" w:rsidRPr="00B73230">
        <w:rPr>
          <w:lang w:val="bg-BG"/>
        </w:rPr>
        <w:t xml:space="preserve">Създаден е метод за получаване на триизмерни фибронектинови матрикси, които позволяват лабораторно изследване на клетки в </w:t>
      </w:r>
      <w:r w:rsidR="00785D7E" w:rsidRPr="00B73230">
        <w:rPr>
          <w:i/>
        </w:rPr>
        <w:t>in</w:t>
      </w:r>
      <w:r w:rsidR="00785D7E" w:rsidRPr="00B73230">
        <w:rPr>
          <w:i/>
          <w:lang w:val="ru-RU"/>
        </w:rPr>
        <w:t xml:space="preserve"> </w:t>
      </w:r>
      <w:r w:rsidR="00785D7E" w:rsidRPr="00B73230">
        <w:rPr>
          <w:i/>
        </w:rPr>
        <w:t>vivo</w:t>
      </w:r>
      <w:r w:rsidR="00785D7E" w:rsidRPr="00B73230">
        <w:rPr>
          <w:lang w:val="bg-BG"/>
        </w:rPr>
        <w:t xml:space="preserve">-подобни условия (№ </w:t>
      </w:r>
      <w:r w:rsidR="004E4F48">
        <w:rPr>
          <w:lang w:val="bg-BG"/>
        </w:rPr>
        <w:t>29</w:t>
      </w:r>
      <w:r w:rsidR="00BB50EB" w:rsidRPr="00B73230">
        <w:rPr>
          <w:lang w:val="bg-BG"/>
        </w:rPr>
        <w:t xml:space="preserve">, </w:t>
      </w:r>
      <w:r w:rsidR="004E4F48">
        <w:rPr>
          <w:lang w:val="bg-BG"/>
        </w:rPr>
        <w:t>58</w:t>
      </w:r>
      <w:r w:rsidR="00BB50EB" w:rsidRPr="00B73230">
        <w:rPr>
          <w:lang w:val="bg-BG"/>
        </w:rPr>
        <w:t xml:space="preserve">, </w:t>
      </w:r>
      <w:r w:rsidR="004E4F48">
        <w:rPr>
          <w:lang w:val="bg-BG"/>
        </w:rPr>
        <w:t>62</w:t>
      </w:r>
      <w:r w:rsidR="00BB50EB" w:rsidRPr="00B73230">
        <w:rPr>
          <w:lang w:val="bg-BG"/>
        </w:rPr>
        <w:t xml:space="preserve">, </w:t>
      </w:r>
      <w:r w:rsidR="004E4F48">
        <w:rPr>
          <w:lang w:val="bg-BG"/>
        </w:rPr>
        <w:t>63</w:t>
      </w:r>
      <w:r w:rsidR="00BB50EB" w:rsidRPr="00B73230">
        <w:rPr>
          <w:lang w:val="bg-BG"/>
        </w:rPr>
        <w:t xml:space="preserve">, </w:t>
      </w:r>
      <w:r w:rsidR="004E4F48">
        <w:rPr>
          <w:lang w:val="bg-BG"/>
        </w:rPr>
        <w:t>69 и 77</w:t>
      </w:r>
      <w:r w:rsidR="00785D7E" w:rsidRPr="00B73230">
        <w:rPr>
          <w:lang w:val="bg-BG"/>
        </w:rPr>
        <w:t>).</w:t>
      </w:r>
    </w:p>
    <w:p w:rsidR="0075795E" w:rsidRPr="00B73230" w:rsidRDefault="0075795E" w:rsidP="00804D52">
      <w:pPr>
        <w:ind w:right="-432"/>
        <w:jc w:val="both"/>
        <w:rPr>
          <w:lang w:val="bg-BG"/>
        </w:rPr>
      </w:pPr>
    </w:p>
    <w:p w:rsidR="0075795E" w:rsidRPr="00B73230" w:rsidRDefault="007D03FE" w:rsidP="00804D52">
      <w:pPr>
        <w:ind w:left="284" w:right="-432" w:hanging="284"/>
        <w:jc w:val="both"/>
        <w:rPr>
          <w:lang w:val="bg-BG"/>
        </w:rPr>
      </w:pPr>
      <w:r w:rsidRPr="00B73230">
        <w:rPr>
          <w:lang w:val="bg-BG"/>
        </w:rPr>
        <w:t>6</w:t>
      </w:r>
      <w:r w:rsidR="0075795E" w:rsidRPr="00B73230">
        <w:rPr>
          <w:lang w:val="bg-BG"/>
        </w:rPr>
        <w:t>.</w:t>
      </w:r>
      <w:r w:rsidR="0075795E" w:rsidRPr="00B73230">
        <w:rPr>
          <w:lang w:val="bg-BG"/>
        </w:rPr>
        <w:tab/>
        <w:t xml:space="preserve">Създаден е метод за въвеждане на белтъци в култивирани клетки чрез електропориране. При използването на този метод 25% от третираните клетки продължават да се развиват нормално и запазват екзогенните белтъци в продължение на няколко митотични цикъла (№ </w:t>
      </w:r>
      <w:r w:rsidR="0043702C" w:rsidRPr="004E4F48">
        <w:rPr>
          <w:lang w:val="bg-BG"/>
        </w:rPr>
        <w:t>8</w:t>
      </w:r>
      <w:r w:rsidR="0075795E" w:rsidRPr="00B73230">
        <w:rPr>
          <w:lang w:val="bg-BG"/>
        </w:rPr>
        <w:t>).</w:t>
      </w:r>
    </w:p>
    <w:p w:rsidR="0075795E" w:rsidRPr="00B73230" w:rsidRDefault="0075795E" w:rsidP="00804D52">
      <w:pPr>
        <w:ind w:right="-432"/>
        <w:jc w:val="both"/>
        <w:rPr>
          <w:lang w:val="bg-BG"/>
        </w:rPr>
      </w:pPr>
    </w:p>
    <w:p w:rsidR="0075795E" w:rsidRPr="00B73230" w:rsidRDefault="007D03FE" w:rsidP="00804D52">
      <w:pPr>
        <w:ind w:left="284" w:right="-432" w:hanging="284"/>
        <w:jc w:val="both"/>
        <w:rPr>
          <w:lang w:val="bg-BG"/>
        </w:rPr>
      </w:pPr>
      <w:r w:rsidRPr="00B73230">
        <w:rPr>
          <w:lang w:val="bg-BG"/>
        </w:rPr>
        <w:t>7</w:t>
      </w:r>
      <w:r w:rsidR="0075795E" w:rsidRPr="00B73230">
        <w:rPr>
          <w:lang w:val="bg-BG"/>
        </w:rPr>
        <w:t>.</w:t>
      </w:r>
      <w:r w:rsidR="0075795E" w:rsidRPr="00B73230">
        <w:rPr>
          <w:lang w:val="bg-BG"/>
        </w:rPr>
        <w:tab/>
        <w:t xml:space="preserve">Адаптиран е методът на </w:t>
      </w:r>
      <w:r w:rsidR="0075795E" w:rsidRPr="00B73230">
        <w:t>Miller</w:t>
      </w:r>
      <w:r w:rsidR="0075795E" w:rsidRPr="00B73230">
        <w:rPr>
          <w:lang w:val="ru-RU"/>
        </w:rPr>
        <w:t xml:space="preserve"> </w:t>
      </w:r>
      <w:r w:rsidR="0075795E" w:rsidRPr="00B73230">
        <w:t>and</w:t>
      </w:r>
      <w:r w:rsidR="0075795E" w:rsidRPr="00B73230">
        <w:rPr>
          <w:lang w:val="ru-RU"/>
        </w:rPr>
        <w:t xml:space="preserve"> </w:t>
      </w:r>
      <w:r w:rsidR="0075795E" w:rsidRPr="00B73230">
        <w:t>Bakken</w:t>
      </w:r>
      <w:r w:rsidR="0075795E" w:rsidRPr="00B73230">
        <w:rPr>
          <w:lang w:val="ru-RU"/>
        </w:rPr>
        <w:t xml:space="preserve"> (1972), </w:t>
      </w:r>
      <w:r w:rsidR="0075795E" w:rsidRPr="00B73230">
        <w:rPr>
          <w:lang w:val="bg-BG"/>
        </w:rPr>
        <w:t xml:space="preserve">създаден първоначално за проучване на транскрипционната активност на хроматина, за изследване ултраструктурната организация на </w:t>
      </w:r>
      <w:r w:rsidR="00272B7E">
        <w:rPr>
          <w:lang w:val="bg-BG"/>
        </w:rPr>
        <w:t xml:space="preserve">цитоскелетни структури - </w:t>
      </w:r>
      <w:r w:rsidR="0075795E" w:rsidRPr="00B73230">
        <w:rPr>
          <w:lang w:val="bg-BG"/>
        </w:rPr>
        <w:t xml:space="preserve">невронални и кератинови интермедиерни филаменти (№ </w:t>
      </w:r>
      <w:r w:rsidR="004E4F48">
        <w:rPr>
          <w:lang w:val="bg-BG"/>
        </w:rPr>
        <w:t>2, 5, 6 и 11</w:t>
      </w:r>
      <w:r w:rsidR="0075795E" w:rsidRPr="00B73230">
        <w:rPr>
          <w:lang w:val="bg-BG"/>
        </w:rPr>
        <w:t xml:space="preserve">). </w:t>
      </w:r>
    </w:p>
    <w:p w:rsidR="0075795E" w:rsidRPr="00B73230" w:rsidRDefault="0075795E" w:rsidP="00804D52">
      <w:pPr>
        <w:ind w:right="-432"/>
        <w:jc w:val="both"/>
        <w:rPr>
          <w:lang w:val="bg-BG"/>
        </w:rPr>
      </w:pPr>
    </w:p>
    <w:p w:rsidR="0075795E" w:rsidRPr="00B73230" w:rsidRDefault="007D03FE" w:rsidP="00804D52">
      <w:pPr>
        <w:ind w:left="284" w:right="-432" w:hanging="284"/>
        <w:jc w:val="both"/>
        <w:rPr>
          <w:lang w:val="bg-BG"/>
        </w:rPr>
      </w:pPr>
      <w:r w:rsidRPr="00B73230">
        <w:rPr>
          <w:lang w:val="bg-BG"/>
        </w:rPr>
        <w:t>8</w:t>
      </w:r>
      <w:r w:rsidR="0075795E" w:rsidRPr="00B73230">
        <w:rPr>
          <w:lang w:val="bg-BG"/>
        </w:rPr>
        <w:t>.</w:t>
      </w:r>
      <w:r w:rsidR="0075795E" w:rsidRPr="00B73230">
        <w:rPr>
          <w:lang w:val="bg-BG"/>
        </w:rPr>
        <w:tab/>
      </w:r>
      <w:r w:rsidR="00AC79BD" w:rsidRPr="00B73230">
        <w:rPr>
          <w:lang w:val="bg-BG"/>
        </w:rPr>
        <w:t xml:space="preserve">За пръв път е приложен успешно в България (1985г.) методът на имуноелектронна микроскопия, позволяващ установяване локализацията на антигени на ултраструктурно ниво (№ </w:t>
      </w:r>
      <w:r w:rsidR="004E4F48">
        <w:rPr>
          <w:lang w:val="bg-BG"/>
        </w:rPr>
        <w:t>3 и 18</w:t>
      </w:r>
      <w:r w:rsidR="00AC79BD" w:rsidRPr="00B73230">
        <w:rPr>
          <w:lang w:val="bg-BG"/>
        </w:rPr>
        <w:t>).</w:t>
      </w:r>
    </w:p>
    <w:p w:rsidR="00AC47E0" w:rsidRDefault="00ED3C8A" w:rsidP="00AC47E0">
      <w:pPr>
        <w:ind w:left="5040" w:right="-432" w:hanging="2205"/>
        <w:rPr>
          <w:lang w:val="ru-RU"/>
        </w:rPr>
      </w:pPr>
      <w:r>
        <w:rPr>
          <w:noProof/>
        </w:rPr>
        <w:drawing>
          <wp:anchor distT="0" distB="0" distL="114300" distR="114300" simplePos="0" relativeHeight="251658240" behindDoc="1" locked="0" layoutInCell="1" allowOverlap="1">
            <wp:simplePos x="0" y="0"/>
            <wp:positionH relativeFrom="column">
              <wp:posOffset>3337170</wp:posOffset>
            </wp:positionH>
            <wp:positionV relativeFrom="paragraph">
              <wp:posOffset>59006</wp:posOffset>
            </wp:positionV>
            <wp:extent cx="1899138" cy="674955"/>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dpis.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99138" cy="674955"/>
                    </a:xfrm>
                    <a:prstGeom prst="rect">
                      <a:avLst/>
                    </a:prstGeom>
                  </pic:spPr>
                </pic:pic>
              </a:graphicData>
            </a:graphic>
            <wp14:sizeRelH relativeFrom="margin">
              <wp14:pctWidth>0</wp14:pctWidth>
            </wp14:sizeRelH>
            <wp14:sizeRelV relativeFrom="margin">
              <wp14:pctHeight>0</wp14:pctHeight>
            </wp14:sizeRelV>
          </wp:anchor>
        </w:drawing>
      </w:r>
    </w:p>
    <w:p w:rsidR="00AC47E0" w:rsidRDefault="00AC47E0" w:rsidP="00AC47E0">
      <w:pPr>
        <w:ind w:left="5040" w:right="-432" w:hanging="2205"/>
        <w:rPr>
          <w:lang w:val="ru-RU"/>
        </w:rPr>
      </w:pPr>
    </w:p>
    <w:p w:rsidR="00AC47E0" w:rsidRDefault="00ED3C8A" w:rsidP="00AC47E0">
      <w:pPr>
        <w:ind w:left="5040" w:right="-432" w:hanging="2205"/>
        <w:rPr>
          <w:lang w:val="ru-RU"/>
        </w:rPr>
      </w:pPr>
      <w:r>
        <w:rPr>
          <w:lang w:val="ru-RU"/>
        </w:rPr>
        <w:tab/>
      </w:r>
    </w:p>
    <w:p w:rsidR="001F6A2D" w:rsidRPr="00B73230" w:rsidRDefault="00AC47E0" w:rsidP="00AC47E0">
      <w:pPr>
        <w:ind w:left="5040" w:right="-432" w:hanging="2205"/>
        <w:rPr>
          <w:lang w:val="ru-RU"/>
        </w:rPr>
      </w:pPr>
      <w:r>
        <w:rPr>
          <w:lang w:val="ru-RU"/>
        </w:rPr>
        <w:tab/>
      </w:r>
      <w:r w:rsidR="001F6A2D" w:rsidRPr="00B73230">
        <w:rPr>
          <w:lang w:val="ru-RU"/>
        </w:rPr>
        <w:t>/</w:t>
      </w:r>
      <w:r>
        <w:rPr>
          <w:lang w:val="bg-BG"/>
        </w:rPr>
        <w:t>чл</w:t>
      </w:r>
      <w:bookmarkStart w:id="0" w:name="_GoBack"/>
      <w:bookmarkEnd w:id="0"/>
      <w:r>
        <w:rPr>
          <w:lang w:val="bg-BG"/>
        </w:rPr>
        <w:t xml:space="preserve">. кор. </w:t>
      </w:r>
      <w:r w:rsidR="00D72CC0" w:rsidRPr="00B73230">
        <w:rPr>
          <w:lang w:val="bg-BG"/>
        </w:rPr>
        <w:t>проф.</w:t>
      </w:r>
      <w:r w:rsidR="00CC5431" w:rsidRPr="00B73230">
        <w:rPr>
          <w:lang w:val="bg-BG"/>
        </w:rPr>
        <w:t xml:space="preserve"> дбн</w:t>
      </w:r>
      <w:r w:rsidR="001F6A2D" w:rsidRPr="00B73230">
        <w:rPr>
          <w:lang w:val="bg-BG"/>
        </w:rPr>
        <w:t xml:space="preserve"> Румен Панков</w:t>
      </w:r>
      <w:r w:rsidR="001F6A2D" w:rsidRPr="00B73230">
        <w:rPr>
          <w:lang w:val="ru-RU"/>
        </w:rPr>
        <w:t>/</w:t>
      </w:r>
    </w:p>
    <w:sectPr w:rsidR="001F6A2D" w:rsidRPr="00B73230" w:rsidSect="002E1DF5">
      <w:headerReference w:type="default" r:id="rId7"/>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68FE" w:rsidRDefault="002368FE">
      <w:r>
        <w:separator/>
      </w:r>
    </w:p>
  </w:endnote>
  <w:endnote w:type="continuationSeparator" w:id="0">
    <w:p w:rsidR="002368FE" w:rsidRDefault="00236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EDA" w:rsidRDefault="00C76EDA" w:rsidP="00C014D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76EDA" w:rsidRDefault="00C76EDA" w:rsidP="00C014D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EDA" w:rsidRDefault="00C76EDA" w:rsidP="00C014D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D3C8A">
      <w:rPr>
        <w:rStyle w:val="PageNumber"/>
        <w:noProof/>
      </w:rPr>
      <w:t>7</w:t>
    </w:r>
    <w:r>
      <w:rPr>
        <w:rStyle w:val="PageNumber"/>
      </w:rPr>
      <w:fldChar w:fldCharType="end"/>
    </w:r>
  </w:p>
  <w:p w:rsidR="00C76EDA" w:rsidRDefault="00C76EDA" w:rsidP="00C014D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68FE" w:rsidRDefault="002368FE">
      <w:r>
        <w:separator/>
      </w:r>
    </w:p>
  </w:footnote>
  <w:footnote w:type="continuationSeparator" w:id="0">
    <w:p w:rsidR="002368FE" w:rsidRDefault="00236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1F7" w:rsidRPr="009241F7" w:rsidRDefault="009241F7" w:rsidP="009241F7">
    <w:pPr>
      <w:pStyle w:val="Header"/>
      <w:jc w:val="right"/>
      <w:rPr>
        <w:lang w:val="bg-BG"/>
      </w:rPr>
    </w:pPr>
    <w:r>
      <w:rPr>
        <w:lang w:val="bg-BG"/>
      </w:rPr>
      <w:t>Румен Панков</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2E8"/>
    <w:rsid w:val="000074DD"/>
    <w:rsid w:val="000304D7"/>
    <w:rsid w:val="00041E8F"/>
    <w:rsid w:val="000836F5"/>
    <w:rsid w:val="000E24A6"/>
    <w:rsid w:val="000E4A6F"/>
    <w:rsid w:val="000F57D0"/>
    <w:rsid w:val="000F712D"/>
    <w:rsid w:val="00112EED"/>
    <w:rsid w:val="0012284A"/>
    <w:rsid w:val="00157388"/>
    <w:rsid w:val="00161A27"/>
    <w:rsid w:val="00162F4F"/>
    <w:rsid w:val="00172ABE"/>
    <w:rsid w:val="001E7D2E"/>
    <w:rsid w:val="001F6A2D"/>
    <w:rsid w:val="00205211"/>
    <w:rsid w:val="00221B0E"/>
    <w:rsid w:val="002273F4"/>
    <w:rsid w:val="002366FA"/>
    <w:rsid w:val="002368FE"/>
    <w:rsid w:val="00251B0D"/>
    <w:rsid w:val="00272B7E"/>
    <w:rsid w:val="002C542B"/>
    <w:rsid w:val="002E1DF5"/>
    <w:rsid w:val="00305F05"/>
    <w:rsid w:val="00321059"/>
    <w:rsid w:val="00341CFC"/>
    <w:rsid w:val="0037658D"/>
    <w:rsid w:val="00384984"/>
    <w:rsid w:val="003A16B0"/>
    <w:rsid w:val="003A2923"/>
    <w:rsid w:val="003F5621"/>
    <w:rsid w:val="0043702C"/>
    <w:rsid w:val="004465BF"/>
    <w:rsid w:val="004811C0"/>
    <w:rsid w:val="00486147"/>
    <w:rsid w:val="00490705"/>
    <w:rsid w:val="00491DED"/>
    <w:rsid w:val="004A1D36"/>
    <w:rsid w:val="004B3EFA"/>
    <w:rsid w:val="004E4F48"/>
    <w:rsid w:val="00504E70"/>
    <w:rsid w:val="00511339"/>
    <w:rsid w:val="0051591F"/>
    <w:rsid w:val="00545D51"/>
    <w:rsid w:val="005463BC"/>
    <w:rsid w:val="00560433"/>
    <w:rsid w:val="00566A76"/>
    <w:rsid w:val="005A32BD"/>
    <w:rsid w:val="005A43CB"/>
    <w:rsid w:val="005D5559"/>
    <w:rsid w:val="005F1406"/>
    <w:rsid w:val="005F44BB"/>
    <w:rsid w:val="005F6BC3"/>
    <w:rsid w:val="0060662D"/>
    <w:rsid w:val="00611111"/>
    <w:rsid w:val="0062373D"/>
    <w:rsid w:val="00630FB2"/>
    <w:rsid w:val="0069458A"/>
    <w:rsid w:val="006A3BA2"/>
    <w:rsid w:val="006B153A"/>
    <w:rsid w:val="006B2CC7"/>
    <w:rsid w:val="006B6596"/>
    <w:rsid w:val="006E7D4C"/>
    <w:rsid w:val="006F444B"/>
    <w:rsid w:val="00703B37"/>
    <w:rsid w:val="00725B0B"/>
    <w:rsid w:val="0073579B"/>
    <w:rsid w:val="0075795E"/>
    <w:rsid w:val="00775E77"/>
    <w:rsid w:val="007827E7"/>
    <w:rsid w:val="00785D7E"/>
    <w:rsid w:val="007961EE"/>
    <w:rsid w:val="007D03FE"/>
    <w:rsid w:val="007F1063"/>
    <w:rsid w:val="007F4685"/>
    <w:rsid w:val="007F755C"/>
    <w:rsid w:val="00804D52"/>
    <w:rsid w:val="00823BF4"/>
    <w:rsid w:val="0089190D"/>
    <w:rsid w:val="008C52BA"/>
    <w:rsid w:val="008C7828"/>
    <w:rsid w:val="008D1096"/>
    <w:rsid w:val="008D56F2"/>
    <w:rsid w:val="008E0ADB"/>
    <w:rsid w:val="008E10EB"/>
    <w:rsid w:val="0091006A"/>
    <w:rsid w:val="009241F7"/>
    <w:rsid w:val="009263AA"/>
    <w:rsid w:val="00945E8B"/>
    <w:rsid w:val="00964F14"/>
    <w:rsid w:val="00973333"/>
    <w:rsid w:val="0097615F"/>
    <w:rsid w:val="00980B86"/>
    <w:rsid w:val="00990996"/>
    <w:rsid w:val="009B13DC"/>
    <w:rsid w:val="009D7753"/>
    <w:rsid w:val="009F3D54"/>
    <w:rsid w:val="009F4D0E"/>
    <w:rsid w:val="00A235CC"/>
    <w:rsid w:val="00A342E8"/>
    <w:rsid w:val="00A346FB"/>
    <w:rsid w:val="00A929C9"/>
    <w:rsid w:val="00AA26F1"/>
    <w:rsid w:val="00AB00FB"/>
    <w:rsid w:val="00AB0FFE"/>
    <w:rsid w:val="00AB1E37"/>
    <w:rsid w:val="00AB6300"/>
    <w:rsid w:val="00AC47E0"/>
    <w:rsid w:val="00AC79BD"/>
    <w:rsid w:val="00AF6F6E"/>
    <w:rsid w:val="00B04EE3"/>
    <w:rsid w:val="00B261BB"/>
    <w:rsid w:val="00B628C9"/>
    <w:rsid w:val="00B73230"/>
    <w:rsid w:val="00B7361D"/>
    <w:rsid w:val="00B924D0"/>
    <w:rsid w:val="00BB50EB"/>
    <w:rsid w:val="00BC0897"/>
    <w:rsid w:val="00BD504A"/>
    <w:rsid w:val="00BF5749"/>
    <w:rsid w:val="00C014D6"/>
    <w:rsid w:val="00C625BE"/>
    <w:rsid w:val="00C67782"/>
    <w:rsid w:val="00C7100D"/>
    <w:rsid w:val="00C740FB"/>
    <w:rsid w:val="00C76EDA"/>
    <w:rsid w:val="00C85B74"/>
    <w:rsid w:val="00CA081D"/>
    <w:rsid w:val="00CB7AD2"/>
    <w:rsid w:val="00CC5431"/>
    <w:rsid w:val="00CD6B16"/>
    <w:rsid w:val="00D1048C"/>
    <w:rsid w:val="00D13C8F"/>
    <w:rsid w:val="00D207D1"/>
    <w:rsid w:val="00D307C2"/>
    <w:rsid w:val="00D6506C"/>
    <w:rsid w:val="00D72CC0"/>
    <w:rsid w:val="00D84D3D"/>
    <w:rsid w:val="00DD0B5A"/>
    <w:rsid w:val="00DE7E96"/>
    <w:rsid w:val="00DF6DFC"/>
    <w:rsid w:val="00E04E72"/>
    <w:rsid w:val="00E10DBF"/>
    <w:rsid w:val="00E21D38"/>
    <w:rsid w:val="00E36BE8"/>
    <w:rsid w:val="00E60C88"/>
    <w:rsid w:val="00E64A84"/>
    <w:rsid w:val="00E66E67"/>
    <w:rsid w:val="00E848F4"/>
    <w:rsid w:val="00E95AEA"/>
    <w:rsid w:val="00E9752E"/>
    <w:rsid w:val="00EB3C98"/>
    <w:rsid w:val="00EC6173"/>
    <w:rsid w:val="00ED3C8A"/>
    <w:rsid w:val="00EE0F0B"/>
    <w:rsid w:val="00EF70B7"/>
    <w:rsid w:val="00F82179"/>
    <w:rsid w:val="00F87C83"/>
    <w:rsid w:val="00F94F87"/>
    <w:rsid w:val="00FC328C"/>
    <w:rsid w:val="00FC3677"/>
    <w:rsid w:val="00FE0CE5"/>
    <w:rsid w:val="00FE5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FDB957"/>
  <w15:chartTrackingRefBased/>
  <w15:docId w15:val="{D664830A-41AB-4799-B2C0-F18CF6BF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42E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342E8"/>
    <w:pPr>
      <w:tabs>
        <w:tab w:val="center" w:pos="4320"/>
        <w:tab w:val="right" w:pos="8640"/>
      </w:tabs>
    </w:pPr>
  </w:style>
  <w:style w:type="character" w:styleId="PageNumber">
    <w:name w:val="page number"/>
    <w:basedOn w:val="DefaultParagraphFont"/>
    <w:rsid w:val="00A342E8"/>
  </w:style>
  <w:style w:type="paragraph" w:styleId="BalloonText">
    <w:name w:val="Balloon Text"/>
    <w:basedOn w:val="Normal"/>
    <w:semiHidden/>
    <w:rsid w:val="00C76EDA"/>
    <w:rPr>
      <w:rFonts w:ascii="Tahoma" w:hAnsi="Tahoma" w:cs="Tahoma"/>
      <w:sz w:val="16"/>
      <w:szCs w:val="16"/>
    </w:rPr>
  </w:style>
  <w:style w:type="character" w:styleId="Hyperlink">
    <w:name w:val="Hyperlink"/>
    <w:rsid w:val="00B7361D"/>
    <w:rPr>
      <w:color w:val="0000FF"/>
      <w:u w:val="single"/>
    </w:rPr>
  </w:style>
  <w:style w:type="paragraph" w:styleId="Header">
    <w:name w:val="header"/>
    <w:basedOn w:val="Normal"/>
    <w:link w:val="HeaderChar"/>
    <w:rsid w:val="009241F7"/>
    <w:pPr>
      <w:tabs>
        <w:tab w:val="center" w:pos="4536"/>
        <w:tab w:val="right" w:pos="9072"/>
      </w:tabs>
    </w:pPr>
  </w:style>
  <w:style w:type="character" w:customStyle="1" w:styleId="HeaderChar">
    <w:name w:val="Header Char"/>
    <w:link w:val="Header"/>
    <w:rsid w:val="009241F7"/>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118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7</Pages>
  <Words>2292</Words>
  <Characters>14556</Characters>
  <Application>Microsoft Office Word</Application>
  <DocSecurity>0</DocSecurity>
  <Lines>121</Lines>
  <Paragraphs>33</Paragraphs>
  <ScaleCrop>false</ScaleCrop>
  <HeadingPairs>
    <vt:vector size="2" baseType="variant">
      <vt:variant>
        <vt:lpstr>Title</vt:lpstr>
      </vt:variant>
      <vt:variant>
        <vt:i4>1</vt:i4>
      </vt:variant>
    </vt:vector>
  </HeadingPairs>
  <TitlesOfParts>
    <vt:vector size="1" baseType="lpstr">
      <vt:lpstr>Справка за научните приноси</vt:lpstr>
    </vt:vector>
  </TitlesOfParts>
  <Company>NIH/NIDCR</Company>
  <LinksUpToDate>false</LinksUpToDate>
  <CharactersWithSpaces>16815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Справка за научните приноси</dc:title>
  <dc:subject/>
  <dc:creator>Roumen Pankov</dc:creator>
  <cp:keywords/>
  <cp:lastModifiedBy>Windows User</cp:lastModifiedBy>
  <cp:revision>12</cp:revision>
  <cp:lastPrinted>2018-06-01T16:02:00Z</cp:lastPrinted>
  <dcterms:created xsi:type="dcterms:W3CDTF">2021-06-13T18:15:00Z</dcterms:created>
  <dcterms:modified xsi:type="dcterms:W3CDTF">2021-06-13T21:41:00Z</dcterms:modified>
</cp:coreProperties>
</file>