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2CBF" w:rsidRPr="00B746F5" w:rsidRDefault="003B2CBF" w:rsidP="003B2CBF">
      <w:pPr>
        <w:ind w:left="-570" w:right="-936" w:hanging="57"/>
        <w:jc w:val="center"/>
        <w:rPr>
          <w:b/>
          <w:sz w:val="20"/>
          <w:szCs w:val="20"/>
          <w:lang w:val="en-US"/>
        </w:rPr>
      </w:pPr>
      <w:r w:rsidRPr="00B746F5">
        <w:rPr>
          <w:b/>
          <w:sz w:val="20"/>
          <w:szCs w:val="20"/>
        </w:rPr>
        <w:t>ЦИТАТИ НА СТАТИИТ</w:t>
      </w:r>
      <w:r w:rsidR="00AB54CA" w:rsidRPr="00B746F5">
        <w:rPr>
          <w:b/>
          <w:sz w:val="20"/>
          <w:szCs w:val="20"/>
        </w:rPr>
        <w:t xml:space="preserve">Е НА </w:t>
      </w:r>
      <w:r w:rsidR="0080548B">
        <w:rPr>
          <w:b/>
          <w:sz w:val="20"/>
          <w:szCs w:val="20"/>
        </w:rPr>
        <w:t xml:space="preserve">ЧЛ. КОР. </w:t>
      </w:r>
      <w:r w:rsidR="00FF08B6" w:rsidRPr="00B746F5">
        <w:rPr>
          <w:b/>
          <w:sz w:val="20"/>
          <w:szCs w:val="20"/>
        </w:rPr>
        <w:t>ПРОФ</w:t>
      </w:r>
      <w:r w:rsidR="00AB54CA" w:rsidRPr="00B746F5">
        <w:rPr>
          <w:b/>
          <w:sz w:val="20"/>
          <w:szCs w:val="20"/>
        </w:rPr>
        <w:t>. Д.Б.Н. РУМЕН ПАНКОВ</w:t>
      </w:r>
    </w:p>
    <w:p w:rsidR="000E0D31" w:rsidRPr="00B746F5" w:rsidRDefault="000E0D31" w:rsidP="000E0D31">
      <w:pPr>
        <w:ind w:left="-627" w:right="-936"/>
        <w:rPr>
          <w:rStyle w:val="fieldlabel"/>
          <w:b/>
          <w:sz w:val="20"/>
          <w:szCs w:val="20"/>
          <w:u w:val="single"/>
        </w:rPr>
      </w:pPr>
    </w:p>
    <w:p w:rsidR="005012EA" w:rsidRDefault="005012EA" w:rsidP="00CF5EC8">
      <w:pPr>
        <w:ind w:left="-627" w:right="-936"/>
        <w:jc w:val="both"/>
        <w:rPr>
          <w:b/>
          <w:bCs/>
          <w:sz w:val="20"/>
          <w:szCs w:val="20"/>
          <w:u w:val="single"/>
        </w:rPr>
      </w:pPr>
      <w:r w:rsidRPr="005012EA">
        <w:rPr>
          <w:b/>
          <w:bCs/>
          <w:sz w:val="20"/>
          <w:szCs w:val="20"/>
          <w:u w:val="single"/>
        </w:rPr>
        <w:t>105.</w:t>
      </w:r>
      <w:r w:rsidRPr="005012EA">
        <w:rPr>
          <w:b/>
          <w:bCs/>
          <w:sz w:val="20"/>
          <w:szCs w:val="20"/>
          <w:u w:val="single"/>
        </w:rPr>
        <w:tab/>
        <w:t>Albena Momchilova, Zlatan Tsonchev, Mariana Hadzhilazova, Rumiana Tzoneva, Alexander Alexandrov, Dimitar Nikolakov, Viktoria Ilieva, Roumen Pankov, SPHINGOLIPID METABOLISM IS DYSREGULATED IN ERYTHROCYTES FROM MULTIPLE SCLEROSIS PATIENTS, Comptes rendus de l’Acade'mie bulgare des Sciences, 2020, 73(3), 426-432</w:t>
      </w:r>
    </w:p>
    <w:p w:rsidR="005012EA" w:rsidRPr="005012EA" w:rsidRDefault="005012EA" w:rsidP="00CF5EC8">
      <w:pPr>
        <w:ind w:left="-627" w:right="-936"/>
        <w:jc w:val="both"/>
        <w:rPr>
          <w:bCs/>
          <w:sz w:val="20"/>
          <w:szCs w:val="20"/>
          <w:lang w:val="en-US"/>
        </w:rPr>
      </w:pPr>
      <w:r>
        <w:rPr>
          <w:bCs/>
          <w:sz w:val="20"/>
          <w:szCs w:val="20"/>
          <w:lang w:val="en-US"/>
        </w:rPr>
        <w:t>1.</w:t>
      </w:r>
      <w:r>
        <w:rPr>
          <w:bCs/>
          <w:sz w:val="20"/>
          <w:szCs w:val="20"/>
          <w:lang w:val="en-US"/>
        </w:rPr>
        <w:tab/>
      </w:r>
      <w:r w:rsidRPr="005012EA">
        <w:rPr>
          <w:bCs/>
          <w:sz w:val="20"/>
          <w:szCs w:val="20"/>
          <w:lang w:val="en-US"/>
        </w:rPr>
        <w:t>Yamakova, Y., Ilieva, V. A., Petkov, R., &amp; Yankov, G. (2019). Nanomembrane-based therapeutic plasmapheresis after non-invasive ventilation failure for treatment of a patient with acute respiratory distress syndrome and myasthenia gravis: a case report. Blood purification, 48(4), 382-384</w:t>
      </w:r>
    </w:p>
    <w:p w:rsidR="005012EA" w:rsidRDefault="005012EA" w:rsidP="00CF5EC8">
      <w:pPr>
        <w:ind w:left="-627" w:right="-936"/>
        <w:jc w:val="both"/>
        <w:rPr>
          <w:b/>
          <w:bCs/>
          <w:sz w:val="20"/>
          <w:szCs w:val="20"/>
          <w:u w:val="single"/>
        </w:rPr>
      </w:pPr>
    </w:p>
    <w:p w:rsidR="00F7790D" w:rsidRDefault="00F7790D" w:rsidP="00CF5EC8">
      <w:pPr>
        <w:ind w:left="-627" w:right="-936"/>
        <w:jc w:val="both"/>
        <w:rPr>
          <w:b/>
          <w:bCs/>
          <w:sz w:val="20"/>
          <w:szCs w:val="20"/>
          <w:u w:val="single"/>
        </w:rPr>
      </w:pPr>
      <w:r w:rsidRPr="00F7790D">
        <w:rPr>
          <w:b/>
          <w:bCs/>
          <w:sz w:val="20"/>
          <w:szCs w:val="20"/>
          <w:u w:val="single"/>
        </w:rPr>
        <w:t>104.</w:t>
      </w:r>
      <w:r w:rsidRPr="00F7790D">
        <w:rPr>
          <w:b/>
          <w:bCs/>
          <w:sz w:val="20"/>
          <w:szCs w:val="20"/>
          <w:u w:val="single"/>
        </w:rPr>
        <w:tab/>
        <w:t>Pankov, R., Momchilova, A., Stefanova, N., Yamada, K. M. (2019). Characterization of stitch adhesions: Fibronectin-containing cell-cell contacts formed by fibroblasts. Experimental cell research, 384(1), 111616</w:t>
      </w:r>
    </w:p>
    <w:p w:rsidR="00F7790D" w:rsidRPr="00F7790D" w:rsidRDefault="00F7790D" w:rsidP="00CF5EC8">
      <w:pPr>
        <w:ind w:left="-627" w:right="-936"/>
        <w:jc w:val="both"/>
        <w:rPr>
          <w:bCs/>
          <w:sz w:val="20"/>
          <w:szCs w:val="20"/>
          <w:lang w:val="en-US"/>
        </w:rPr>
      </w:pPr>
      <w:r>
        <w:rPr>
          <w:bCs/>
          <w:sz w:val="20"/>
          <w:szCs w:val="20"/>
          <w:lang w:val="en-US"/>
        </w:rPr>
        <w:t>1.</w:t>
      </w:r>
      <w:r>
        <w:rPr>
          <w:bCs/>
          <w:sz w:val="20"/>
          <w:szCs w:val="20"/>
          <w:lang w:val="en-US"/>
        </w:rPr>
        <w:tab/>
      </w:r>
      <w:r w:rsidRPr="00F7790D">
        <w:rPr>
          <w:bCs/>
          <w:sz w:val="20"/>
          <w:szCs w:val="20"/>
          <w:lang w:val="en-US"/>
        </w:rPr>
        <w:t>Barbazan, J., Pérez-González, C., Gomez-Gonzalez, M., Dedenon, M., Richon, S., Latorre, E</w:t>
      </w:r>
      <w:proofErr w:type="gramStart"/>
      <w:r w:rsidRPr="00F7790D">
        <w:rPr>
          <w:bCs/>
          <w:sz w:val="20"/>
          <w:szCs w:val="20"/>
          <w:lang w:val="en-US"/>
        </w:rPr>
        <w:t>., ...</w:t>
      </w:r>
      <w:proofErr w:type="gramEnd"/>
      <w:r w:rsidRPr="00F7790D">
        <w:rPr>
          <w:bCs/>
          <w:sz w:val="20"/>
          <w:szCs w:val="20"/>
          <w:lang w:val="en-US"/>
        </w:rPr>
        <w:t xml:space="preserve"> &amp; Matic-Vignjevic, D. (2021). Cancer-associated fibroblasts actively compress cancer cells and modulate mechanotransduction. </w:t>
      </w:r>
      <w:proofErr w:type="gramStart"/>
      <w:r w:rsidRPr="00F7790D">
        <w:rPr>
          <w:bCs/>
          <w:sz w:val="20"/>
          <w:szCs w:val="20"/>
          <w:lang w:val="en-US"/>
        </w:rPr>
        <w:t>bioRxiv</w:t>
      </w:r>
      <w:proofErr w:type="gramEnd"/>
      <w:r w:rsidRPr="00F7790D">
        <w:rPr>
          <w:bCs/>
          <w:sz w:val="20"/>
          <w:szCs w:val="20"/>
          <w:lang w:val="en-US"/>
        </w:rPr>
        <w:t>.</w:t>
      </w:r>
    </w:p>
    <w:p w:rsidR="00F7790D" w:rsidRDefault="00F7790D" w:rsidP="00CF5EC8">
      <w:pPr>
        <w:ind w:left="-627" w:right="-936"/>
        <w:jc w:val="both"/>
        <w:rPr>
          <w:b/>
          <w:bCs/>
          <w:sz w:val="20"/>
          <w:szCs w:val="20"/>
          <w:u w:val="single"/>
        </w:rPr>
      </w:pPr>
    </w:p>
    <w:p w:rsidR="00F7790D" w:rsidRDefault="00F7790D" w:rsidP="00CF5EC8">
      <w:pPr>
        <w:ind w:left="-627" w:right="-936"/>
        <w:jc w:val="both"/>
        <w:rPr>
          <w:b/>
          <w:bCs/>
          <w:sz w:val="20"/>
          <w:szCs w:val="20"/>
          <w:u w:val="single"/>
        </w:rPr>
      </w:pPr>
      <w:r w:rsidRPr="00F7790D">
        <w:rPr>
          <w:b/>
          <w:bCs/>
          <w:sz w:val="20"/>
          <w:szCs w:val="20"/>
          <w:u w:val="single"/>
        </w:rPr>
        <w:t>102.</w:t>
      </w:r>
      <w:r w:rsidRPr="00F7790D">
        <w:rPr>
          <w:b/>
          <w:bCs/>
          <w:sz w:val="20"/>
          <w:szCs w:val="20"/>
          <w:u w:val="single"/>
        </w:rPr>
        <w:tab/>
        <w:t>Uzunova, V., Tzoneva, R., Stoyanova, T., Pankov, R., Skrobanska, R., Georgiev, G., G, Maslenkova L, Tsonchev Z., Momchilova, A. (2019). Dimethylsphingosine and miltefosine induce apoptosis in lung adenocarcinoma A549 cells in a synergistic manner. Chemico-biological interactions, 310, 108731</w:t>
      </w:r>
    </w:p>
    <w:p w:rsidR="00F7790D" w:rsidRDefault="00F7790D" w:rsidP="00CF5EC8">
      <w:pPr>
        <w:ind w:left="-627" w:right="-936"/>
        <w:jc w:val="both"/>
        <w:rPr>
          <w:bCs/>
          <w:sz w:val="20"/>
          <w:szCs w:val="20"/>
          <w:lang w:val="en-US"/>
        </w:rPr>
      </w:pPr>
      <w:r>
        <w:rPr>
          <w:bCs/>
          <w:sz w:val="20"/>
          <w:szCs w:val="20"/>
          <w:lang w:val="en-US"/>
        </w:rPr>
        <w:t>1.</w:t>
      </w:r>
      <w:r>
        <w:rPr>
          <w:bCs/>
          <w:sz w:val="20"/>
          <w:szCs w:val="20"/>
          <w:lang w:val="en-US"/>
        </w:rPr>
        <w:tab/>
      </w:r>
      <w:r w:rsidRPr="00F7790D">
        <w:rPr>
          <w:bCs/>
          <w:sz w:val="20"/>
          <w:szCs w:val="20"/>
          <w:lang w:val="en-US"/>
        </w:rPr>
        <w:t>Latifi, A. (2020). Reviewing the Effects of Miltefosine and Suggesting It for the Treatment of Coronavirus Disease (COVID-19). Infectious Diseases: Research and Treatment, 13, 1178633720977488.</w:t>
      </w:r>
    </w:p>
    <w:p w:rsidR="00F7790D" w:rsidRPr="00F7790D" w:rsidRDefault="00F7790D" w:rsidP="00CF5EC8">
      <w:pPr>
        <w:ind w:left="-627" w:right="-936"/>
        <w:jc w:val="both"/>
        <w:rPr>
          <w:bCs/>
          <w:sz w:val="20"/>
          <w:szCs w:val="20"/>
          <w:lang w:val="en-US"/>
        </w:rPr>
      </w:pPr>
      <w:r>
        <w:rPr>
          <w:bCs/>
          <w:sz w:val="20"/>
          <w:szCs w:val="20"/>
          <w:lang w:val="en-US"/>
        </w:rPr>
        <w:t>2.</w:t>
      </w:r>
      <w:r>
        <w:rPr>
          <w:bCs/>
          <w:sz w:val="20"/>
          <w:szCs w:val="20"/>
          <w:lang w:val="en-US"/>
        </w:rPr>
        <w:tab/>
      </w:r>
      <w:r w:rsidRPr="00F7790D">
        <w:rPr>
          <w:bCs/>
          <w:sz w:val="20"/>
          <w:szCs w:val="20"/>
          <w:lang w:val="en-US"/>
        </w:rPr>
        <w:t>El-Sheridy, N. A., El-Moslemany, R. M., Ramadan, A. A., Helmy, M. W., &amp; El-Khordagui, L. K. (2021). Enhancing the in vitro and in vivo activity of itraconazole against breast cancer using miltefosine-modified lipid nanocapsules. Drug Delivery, 28(1), 906-919.</w:t>
      </w:r>
    </w:p>
    <w:p w:rsidR="00F7790D" w:rsidRDefault="00F7790D" w:rsidP="00CF5EC8">
      <w:pPr>
        <w:ind w:left="-627" w:right="-936"/>
        <w:jc w:val="both"/>
        <w:rPr>
          <w:b/>
          <w:bCs/>
          <w:sz w:val="20"/>
          <w:szCs w:val="20"/>
          <w:u w:val="single"/>
        </w:rPr>
      </w:pPr>
    </w:p>
    <w:p w:rsidR="00380F20" w:rsidRDefault="00380F20" w:rsidP="00CF5EC8">
      <w:pPr>
        <w:ind w:left="-627" w:right="-936"/>
        <w:jc w:val="both"/>
        <w:rPr>
          <w:b/>
          <w:bCs/>
          <w:sz w:val="20"/>
          <w:szCs w:val="20"/>
          <w:u w:val="single"/>
        </w:rPr>
      </w:pPr>
      <w:r w:rsidRPr="00380F20">
        <w:rPr>
          <w:b/>
          <w:bCs/>
          <w:sz w:val="20"/>
          <w:szCs w:val="20"/>
          <w:u w:val="single"/>
        </w:rPr>
        <w:t>100.</w:t>
      </w:r>
      <w:r w:rsidRPr="00380F20">
        <w:rPr>
          <w:b/>
          <w:bCs/>
          <w:sz w:val="20"/>
          <w:szCs w:val="20"/>
          <w:u w:val="single"/>
        </w:rPr>
        <w:tab/>
        <w:t>Petkova, R., Zhelev, N., Pankov, R., &amp; Chakarov, S. Individual capacity for repair of DNA damage and potential uses of stem cell lines for clinical applications: a matter of (genomic) integrity. Biotechnology &amp; Biotechnological Equipment, 2018, 32(6), 1352-1358.</w:t>
      </w:r>
    </w:p>
    <w:p w:rsidR="00380F20" w:rsidRPr="00380F20" w:rsidRDefault="00380F20" w:rsidP="00CF5EC8">
      <w:pPr>
        <w:ind w:left="-627" w:right="-936"/>
        <w:jc w:val="both"/>
        <w:rPr>
          <w:bCs/>
          <w:sz w:val="20"/>
          <w:szCs w:val="20"/>
          <w:lang w:val="en-US"/>
        </w:rPr>
      </w:pPr>
      <w:r>
        <w:rPr>
          <w:bCs/>
          <w:sz w:val="20"/>
          <w:szCs w:val="20"/>
          <w:lang w:val="en-US"/>
        </w:rPr>
        <w:t>1.</w:t>
      </w:r>
      <w:r>
        <w:rPr>
          <w:bCs/>
          <w:sz w:val="20"/>
          <w:szCs w:val="20"/>
          <w:lang w:val="en-US"/>
        </w:rPr>
        <w:tab/>
      </w:r>
      <w:r w:rsidRPr="00380F20">
        <w:rPr>
          <w:bCs/>
          <w:sz w:val="20"/>
          <w:szCs w:val="20"/>
          <w:lang w:val="en-US"/>
        </w:rPr>
        <w:t>Lee, C., O'Connell, C. D., Onofrillo, C., Choong, P. F., Di Bella, C., &amp; Duchi, S. (2020). Human articular cartilage repair: Sources and detection of cytotoxicity and genotoxicity in photo‐crosslinkable hydrogel bioscaffolds. Stem cells translational medicine, 9(3), 302-315.</w:t>
      </w:r>
    </w:p>
    <w:p w:rsidR="00380F20" w:rsidRDefault="00380F20" w:rsidP="00CF5EC8">
      <w:pPr>
        <w:ind w:left="-627" w:right="-936"/>
        <w:jc w:val="both"/>
        <w:rPr>
          <w:b/>
          <w:bCs/>
          <w:sz w:val="20"/>
          <w:szCs w:val="20"/>
          <w:u w:val="single"/>
        </w:rPr>
      </w:pPr>
    </w:p>
    <w:p w:rsidR="00A850C8" w:rsidRDefault="00A850C8" w:rsidP="00CF5EC8">
      <w:pPr>
        <w:ind w:left="-627" w:right="-936"/>
        <w:jc w:val="both"/>
        <w:rPr>
          <w:b/>
          <w:bCs/>
          <w:sz w:val="20"/>
          <w:szCs w:val="20"/>
          <w:u w:val="single"/>
        </w:rPr>
      </w:pPr>
      <w:r>
        <w:rPr>
          <w:b/>
          <w:bCs/>
          <w:sz w:val="20"/>
          <w:szCs w:val="20"/>
          <w:u w:val="single"/>
        </w:rPr>
        <w:t>9</w:t>
      </w:r>
      <w:r w:rsidR="00D90059">
        <w:rPr>
          <w:b/>
          <w:bCs/>
          <w:sz w:val="20"/>
          <w:szCs w:val="20"/>
          <w:u w:val="single"/>
          <w:lang w:val="en-US"/>
        </w:rPr>
        <w:t>8</w:t>
      </w:r>
      <w:r>
        <w:rPr>
          <w:b/>
          <w:bCs/>
          <w:sz w:val="20"/>
          <w:szCs w:val="20"/>
          <w:u w:val="single"/>
        </w:rPr>
        <w:t xml:space="preserve">. </w:t>
      </w:r>
      <w:r w:rsidRPr="00A850C8">
        <w:rPr>
          <w:b/>
          <w:bCs/>
          <w:sz w:val="20"/>
          <w:szCs w:val="20"/>
          <w:u w:val="single"/>
        </w:rPr>
        <w:t>Ivanova S., Chakarov, S., Momchilova A., Pankov, R. Live-cell biosensor for assessment of adhesion qualities of biomaterials, Mater Sci Eng C Mater Biol Appl. 2017 Sep 1;78:230-238</w:t>
      </w:r>
    </w:p>
    <w:p w:rsidR="00A850C8" w:rsidRDefault="00A850C8" w:rsidP="00A93183">
      <w:pPr>
        <w:ind w:left="-627" w:right="-936"/>
        <w:rPr>
          <w:bCs/>
          <w:sz w:val="20"/>
          <w:szCs w:val="20"/>
        </w:rPr>
      </w:pPr>
      <w:r>
        <w:rPr>
          <w:bCs/>
          <w:sz w:val="20"/>
          <w:szCs w:val="20"/>
          <w:lang w:val="en-US"/>
        </w:rPr>
        <w:t>1.</w:t>
      </w:r>
      <w:r>
        <w:rPr>
          <w:bCs/>
          <w:sz w:val="20"/>
          <w:szCs w:val="20"/>
          <w:lang w:val="en-US"/>
        </w:rPr>
        <w:tab/>
      </w:r>
      <w:r w:rsidRPr="00A850C8">
        <w:rPr>
          <w:bCs/>
          <w:sz w:val="20"/>
          <w:szCs w:val="20"/>
        </w:rPr>
        <w:t>Catauro, M., Tranquillo, E., Illiano, M., Sapio, L., Spina, A., &amp; Naviglio, S. (2017). The Influence of the Polymer Amount on the Biological Properties of PCL/ZrO2 Hybrid Materials Synthesized via Sol-Gel Technique. Materials, 10(10), 1186.</w:t>
      </w:r>
    </w:p>
    <w:p w:rsidR="00D90059" w:rsidRDefault="00D90059" w:rsidP="00A93183">
      <w:pPr>
        <w:ind w:left="-627" w:right="-936"/>
        <w:rPr>
          <w:bCs/>
          <w:sz w:val="20"/>
          <w:szCs w:val="20"/>
          <w:lang w:val="en-US"/>
        </w:rPr>
      </w:pPr>
      <w:r>
        <w:rPr>
          <w:bCs/>
          <w:sz w:val="20"/>
          <w:szCs w:val="20"/>
          <w:lang w:val="en-US"/>
        </w:rPr>
        <w:t>2.</w:t>
      </w:r>
      <w:r>
        <w:rPr>
          <w:bCs/>
          <w:sz w:val="20"/>
          <w:szCs w:val="20"/>
          <w:lang w:val="en-US"/>
        </w:rPr>
        <w:tab/>
      </w:r>
      <w:r w:rsidRPr="00D90059">
        <w:rPr>
          <w:bCs/>
          <w:sz w:val="20"/>
          <w:szCs w:val="20"/>
          <w:lang w:val="en-US"/>
        </w:rPr>
        <w:t>Gupta, N., Renugopalakrishnan, V., Liepmann, D., Paulmurugan, R., &amp; Malhotra, B. D. (2019). Cell-based biosensors: Recent trends, challenges and future perspectives. Biosensors and Bioelectronics, 141, 111435.</w:t>
      </w:r>
    </w:p>
    <w:p w:rsidR="00D90059" w:rsidRDefault="00D90059" w:rsidP="00A93183">
      <w:pPr>
        <w:ind w:left="-627" w:right="-936"/>
        <w:rPr>
          <w:bCs/>
          <w:sz w:val="20"/>
          <w:szCs w:val="20"/>
          <w:lang w:val="en-US"/>
        </w:rPr>
      </w:pPr>
      <w:r>
        <w:rPr>
          <w:bCs/>
          <w:sz w:val="20"/>
          <w:szCs w:val="20"/>
          <w:lang w:val="en-US"/>
        </w:rPr>
        <w:t>3.</w:t>
      </w:r>
      <w:r>
        <w:rPr>
          <w:bCs/>
          <w:sz w:val="20"/>
          <w:szCs w:val="20"/>
          <w:lang w:val="en-US"/>
        </w:rPr>
        <w:tab/>
      </w:r>
      <w:r w:rsidRPr="00D90059">
        <w:rPr>
          <w:bCs/>
          <w:sz w:val="20"/>
          <w:szCs w:val="20"/>
          <w:lang w:val="en-US"/>
        </w:rPr>
        <w:t>Arteshi, Y., Aghanejad, A., Davaran, S., &amp; Omidi, Y. (2018). Biocompatible and electroconductive polyaniline-based biomaterials for electrical stimulation. European Polymer Journal, 108, 150-170.</w:t>
      </w:r>
    </w:p>
    <w:p w:rsidR="00D90059" w:rsidRDefault="00D90059" w:rsidP="00A93183">
      <w:pPr>
        <w:ind w:left="-627" w:right="-936"/>
        <w:rPr>
          <w:bCs/>
          <w:sz w:val="20"/>
          <w:szCs w:val="20"/>
          <w:lang w:val="en-US"/>
        </w:rPr>
      </w:pPr>
      <w:r>
        <w:rPr>
          <w:bCs/>
          <w:sz w:val="20"/>
          <w:szCs w:val="20"/>
          <w:lang w:val="en-US"/>
        </w:rPr>
        <w:t>4.</w:t>
      </w:r>
      <w:r>
        <w:rPr>
          <w:bCs/>
          <w:sz w:val="20"/>
          <w:szCs w:val="20"/>
          <w:lang w:val="en-US"/>
        </w:rPr>
        <w:tab/>
      </w:r>
      <w:r w:rsidRPr="00D90059">
        <w:rPr>
          <w:bCs/>
          <w:sz w:val="20"/>
          <w:szCs w:val="20"/>
          <w:lang w:val="en-US"/>
        </w:rPr>
        <w:t>Wasilewski, T., Kamysz, W., &amp; Gębicki, J. (2020). Bioelectronic tongue: Current status and perspectives. Biosensors and Bioelectronics, 150, 111923.</w:t>
      </w:r>
    </w:p>
    <w:p w:rsidR="00D90059" w:rsidRDefault="00D90059" w:rsidP="00A93183">
      <w:pPr>
        <w:ind w:left="-627" w:right="-936"/>
        <w:rPr>
          <w:bCs/>
          <w:sz w:val="20"/>
          <w:szCs w:val="20"/>
          <w:lang w:val="en-US"/>
        </w:rPr>
      </w:pPr>
      <w:r>
        <w:rPr>
          <w:bCs/>
          <w:sz w:val="20"/>
          <w:szCs w:val="20"/>
          <w:lang w:val="en-US"/>
        </w:rPr>
        <w:t>5.</w:t>
      </w:r>
      <w:r>
        <w:rPr>
          <w:bCs/>
          <w:sz w:val="20"/>
          <w:szCs w:val="20"/>
          <w:lang w:val="en-US"/>
        </w:rPr>
        <w:tab/>
      </w:r>
      <w:r w:rsidRPr="00D90059">
        <w:rPr>
          <w:bCs/>
          <w:sz w:val="20"/>
          <w:szCs w:val="20"/>
          <w:lang w:val="en-US"/>
        </w:rPr>
        <w:t>Hassanisaber, H., Jafari, L., Campeau, M. A., Drevelle, O., Lauzon, M. A., Langelier, E</w:t>
      </w:r>
      <w:proofErr w:type="gramStart"/>
      <w:r w:rsidRPr="00D90059">
        <w:rPr>
          <w:bCs/>
          <w:sz w:val="20"/>
          <w:szCs w:val="20"/>
          <w:lang w:val="en-US"/>
        </w:rPr>
        <w:t>., ...</w:t>
      </w:r>
      <w:proofErr w:type="gramEnd"/>
      <w:r w:rsidRPr="00D90059">
        <w:rPr>
          <w:bCs/>
          <w:sz w:val="20"/>
          <w:szCs w:val="20"/>
          <w:lang w:val="en-US"/>
        </w:rPr>
        <w:t xml:space="preserve"> &amp; Rouleau, L. (2019). The effect of substrate bulk stiffness on focal and fibrillar adhesion formation in human abdominal aortic endothelial cells. Materials Science and Engineering: C, 98, 572-583</w:t>
      </w:r>
    </w:p>
    <w:p w:rsidR="00D90059" w:rsidRDefault="00D90059" w:rsidP="00A93183">
      <w:pPr>
        <w:ind w:left="-627" w:right="-936"/>
        <w:rPr>
          <w:bCs/>
          <w:sz w:val="20"/>
          <w:szCs w:val="20"/>
          <w:lang w:val="en-US"/>
        </w:rPr>
      </w:pPr>
      <w:r>
        <w:rPr>
          <w:bCs/>
          <w:sz w:val="20"/>
          <w:szCs w:val="20"/>
          <w:lang w:val="en-US"/>
        </w:rPr>
        <w:t>6.</w:t>
      </w:r>
      <w:r>
        <w:rPr>
          <w:bCs/>
          <w:sz w:val="20"/>
          <w:szCs w:val="20"/>
          <w:lang w:val="en-US"/>
        </w:rPr>
        <w:tab/>
      </w:r>
      <w:r w:rsidRPr="00D90059">
        <w:rPr>
          <w:bCs/>
          <w:sz w:val="20"/>
          <w:szCs w:val="20"/>
          <w:lang w:val="en-US"/>
        </w:rPr>
        <w:t>Sharifi, R., Mahmoudzadeh, S., Islam, M. M., Koza, D., Dohlman, C. H., Chodosh, J., &amp; Gonzalez‐Andrades, M. (2020). Covalent Functionalization of PMMA Surface with L‐3, 4‐Dihydroxyphenylalanine (L‐DOPA) to Enhance its Biocompatibility and Adhesion to Corneal Tissue. Advanced Materials Interfaces, 7(1), 1900767.</w:t>
      </w:r>
    </w:p>
    <w:p w:rsidR="00D90059" w:rsidRDefault="00D90059" w:rsidP="00A93183">
      <w:pPr>
        <w:ind w:left="-627" w:right="-936"/>
        <w:rPr>
          <w:bCs/>
          <w:sz w:val="20"/>
          <w:szCs w:val="20"/>
          <w:lang w:val="en-US"/>
        </w:rPr>
      </w:pPr>
      <w:r>
        <w:rPr>
          <w:bCs/>
          <w:sz w:val="20"/>
          <w:szCs w:val="20"/>
          <w:lang w:val="en-US"/>
        </w:rPr>
        <w:t>7.</w:t>
      </w:r>
      <w:r>
        <w:rPr>
          <w:bCs/>
          <w:sz w:val="20"/>
          <w:szCs w:val="20"/>
          <w:lang w:val="en-US"/>
        </w:rPr>
        <w:tab/>
      </w:r>
      <w:r w:rsidRPr="00D90059">
        <w:rPr>
          <w:bCs/>
          <w:sz w:val="20"/>
          <w:szCs w:val="20"/>
          <w:lang w:val="en-US"/>
        </w:rPr>
        <w:t>Zhang, S., Feng, Y., Li, T., Huang, W., Gong, Y., &amp; Sunami, Y. (2019). Micro-textured stainless steel material towards enhancement for adhesion of red blood cell. Microsystem Technologies, 25(4), 1211-1216.</w:t>
      </w:r>
    </w:p>
    <w:p w:rsidR="00D90059" w:rsidRDefault="00D90059" w:rsidP="00A93183">
      <w:pPr>
        <w:ind w:left="-627" w:right="-936"/>
        <w:rPr>
          <w:bCs/>
          <w:sz w:val="20"/>
          <w:szCs w:val="20"/>
          <w:lang w:val="en-US"/>
        </w:rPr>
      </w:pPr>
      <w:r>
        <w:rPr>
          <w:bCs/>
          <w:sz w:val="20"/>
          <w:szCs w:val="20"/>
          <w:lang w:val="en-US"/>
        </w:rPr>
        <w:t>8.</w:t>
      </w:r>
      <w:r>
        <w:rPr>
          <w:bCs/>
          <w:sz w:val="20"/>
          <w:szCs w:val="20"/>
          <w:lang w:val="en-US"/>
        </w:rPr>
        <w:tab/>
      </w:r>
      <w:r w:rsidRPr="00D90059">
        <w:rPr>
          <w:bCs/>
          <w:sz w:val="20"/>
          <w:szCs w:val="20"/>
          <w:lang w:val="en-US"/>
        </w:rPr>
        <w:t>Sharifi, S., Islam, M. M., Sharifi, H., Islam, R., Nilsson, P. H., Dohlman, C. H</w:t>
      </w:r>
      <w:proofErr w:type="gramStart"/>
      <w:r w:rsidRPr="00D90059">
        <w:rPr>
          <w:bCs/>
          <w:sz w:val="20"/>
          <w:szCs w:val="20"/>
          <w:lang w:val="en-US"/>
        </w:rPr>
        <w:t>., ...</w:t>
      </w:r>
      <w:proofErr w:type="gramEnd"/>
      <w:r w:rsidRPr="00D90059">
        <w:rPr>
          <w:bCs/>
          <w:sz w:val="20"/>
          <w:szCs w:val="20"/>
          <w:lang w:val="en-US"/>
        </w:rPr>
        <w:t xml:space="preserve"> &amp; Chodosh, J. (2020). Sputter deposition of titanium on poly (methyl methacrylate) enhances corneal biocompatibility. Translational Vision Science &amp; Technology, 9(13), 41-41.</w:t>
      </w:r>
    </w:p>
    <w:p w:rsidR="00D90059" w:rsidRPr="00D90059" w:rsidRDefault="00D90059" w:rsidP="00A93183">
      <w:pPr>
        <w:ind w:left="-627" w:right="-936"/>
        <w:rPr>
          <w:bCs/>
          <w:sz w:val="20"/>
          <w:szCs w:val="20"/>
          <w:lang w:val="en-US"/>
        </w:rPr>
      </w:pPr>
      <w:r>
        <w:rPr>
          <w:bCs/>
          <w:sz w:val="20"/>
          <w:szCs w:val="20"/>
          <w:lang w:val="en-US"/>
        </w:rPr>
        <w:t>9.</w:t>
      </w:r>
      <w:r>
        <w:rPr>
          <w:bCs/>
          <w:sz w:val="20"/>
          <w:szCs w:val="20"/>
          <w:lang w:val="en-US"/>
        </w:rPr>
        <w:tab/>
      </w:r>
      <w:r w:rsidRPr="00D90059">
        <w:rPr>
          <w:bCs/>
          <w:sz w:val="20"/>
          <w:szCs w:val="20"/>
          <w:lang w:val="en-US"/>
        </w:rPr>
        <w:t>Sharifi, S., Islam, M. M., Sharifi, H., Islam, R., Huq, T. N., Nilsson, P. H</w:t>
      </w:r>
      <w:proofErr w:type="gramStart"/>
      <w:r w:rsidRPr="00D90059">
        <w:rPr>
          <w:bCs/>
          <w:sz w:val="20"/>
          <w:szCs w:val="20"/>
          <w:lang w:val="en-US"/>
        </w:rPr>
        <w:t>., ...</w:t>
      </w:r>
      <w:proofErr w:type="gramEnd"/>
      <w:r w:rsidRPr="00D90059">
        <w:rPr>
          <w:bCs/>
          <w:sz w:val="20"/>
          <w:szCs w:val="20"/>
          <w:lang w:val="en-US"/>
        </w:rPr>
        <w:t xml:space="preserve"> &amp; Chodosh, J. (2021). Electron beam sterilization of poly (methyl methacrylate)—physicochemical and biological aspects. Macromolecular Bioscience, 2000379</w:t>
      </w:r>
    </w:p>
    <w:p w:rsidR="00A850C8" w:rsidRPr="00A850C8" w:rsidRDefault="00A850C8" w:rsidP="00A93183">
      <w:pPr>
        <w:ind w:left="-627" w:right="-936"/>
        <w:rPr>
          <w:bCs/>
          <w:sz w:val="20"/>
          <w:szCs w:val="20"/>
        </w:rPr>
      </w:pPr>
    </w:p>
    <w:p w:rsidR="00A850C8" w:rsidRDefault="000A635E" w:rsidP="00CF5EC8">
      <w:pPr>
        <w:ind w:left="-627" w:right="-936"/>
        <w:jc w:val="both"/>
        <w:rPr>
          <w:b/>
          <w:bCs/>
          <w:sz w:val="20"/>
          <w:szCs w:val="20"/>
          <w:u w:val="single"/>
        </w:rPr>
      </w:pPr>
      <w:r>
        <w:rPr>
          <w:b/>
          <w:bCs/>
          <w:sz w:val="20"/>
          <w:szCs w:val="20"/>
          <w:u w:val="single"/>
        </w:rPr>
        <w:lastRenderedPageBreak/>
        <w:t>9</w:t>
      </w:r>
      <w:r>
        <w:rPr>
          <w:b/>
          <w:bCs/>
          <w:sz w:val="20"/>
          <w:szCs w:val="20"/>
          <w:u w:val="single"/>
          <w:lang w:val="en-US"/>
        </w:rPr>
        <w:t>7</w:t>
      </w:r>
      <w:r w:rsidR="00A850C8">
        <w:rPr>
          <w:b/>
          <w:bCs/>
          <w:sz w:val="20"/>
          <w:szCs w:val="20"/>
          <w:u w:val="single"/>
        </w:rPr>
        <w:t xml:space="preserve">. </w:t>
      </w:r>
      <w:r w:rsidR="00A850C8" w:rsidRPr="00A850C8">
        <w:rPr>
          <w:b/>
          <w:bCs/>
          <w:sz w:val="20"/>
          <w:szCs w:val="20"/>
          <w:u w:val="single"/>
        </w:rPr>
        <w:t>Evangelatov A, Skrobanska R, Mladenov N, Petkova M, Yordanov G, Pankov R.   Epirubicin loading in poly(butyl cyanoacrylate) nanoparticles manifests via altered intracellular localization and cellular response in cervical carcinoma (HeLa) cells. Drug Deliv. 2016 Sep;23(7):2235-2244</w:t>
      </w:r>
    </w:p>
    <w:p w:rsidR="003A2FB1" w:rsidRPr="003A2FB1" w:rsidRDefault="003A2FB1" w:rsidP="0085619D">
      <w:pPr>
        <w:pStyle w:val="ListParagraph"/>
        <w:numPr>
          <w:ilvl w:val="0"/>
          <w:numId w:val="49"/>
        </w:numPr>
        <w:ind w:left="-630" w:right="-936" w:firstLine="0"/>
        <w:jc w:val="both"/>
        <w:rPr>
          <w:bCs/>
          <w:sz w:val="20"/>
          <w:szCs w:val="20"/>
        </w:rPr>
      </w:pPr>
      <w:r w:rsidRPr="003A2FB1">
        <w:rPr>
          <w:bCs/>
          <w:sz w:val="20"/>
          <w:szCs w:val="20"/>
        </w:rPr>
        <w:t>Huang Ping, Cui Chunying, Wang Yuji, &amp; Wu Jianhui. (2015). Preparation and evaluation of polyethylene glycol-encapsulated epirubicin liposomes. Journal of Capital Medical University, 36(2), 166-172.</w:t>
      </w:r>
    </w:p>
    <w:p w:rsidR="003A2FB1" w:rsidRPr="003A2FB1" w:rsidRDefault="003A2FB1" w:rsidP="0085619D">
      <w:pPr>
        <w:pStyle w:val="ListParagraph"/>
        <w:numPr>
          <w:ilvl w:val="0"/>
          <w:numId w:val="49"/>
        </w:numPr>
        <w:ind w:left="-630" w:right="-936" w:firstLine="0"/>
        <w:jc w:val="both"/>
        <w:rPr>
          <w:bCs/>
          <w:sz w:val="20"/>
          <w:szCs w:val="20"/>
        </w:rPr>
      </w:pPr>
      <w:r w:rsidRPr="003A2FB1">
        <w:rPr>
          <w:bCs/>
          <w:sz w:val="20"/>
          <w:szCs w:val="20"/>
        </w:rPr>
        <w:t>Pradines, B., Lievin-Le Moal, V., Vauthier, C., Ponchel, G., Loiseau, P. M., &amp; Bouchemal, K. (2015). Cell line-dependent cytotoxicity of poly (isobutylcyanoacrylate) nanoparticles coated with chitosan and thiolated chitosan: Insights from cultured human epithelial HeLa, Caco2/TC7 and HT-29/MTX cells. International journal of pharmaceutics, 491(1-2), 17-20.</w:t>
      </w:r>
    </w:p>
    <w:p w:rsidR="003A2FB1" w:rsidRDefault="003A2FB1" w:rsidP="0085619D">
      <w:pPr>
        <w:pStyle w:val="ListParagraph"/>
        <w:numPr>
          <w:ilvl w:val="0"/>
          <w:numId w:val="49"/>
        </w:numPr>
        <w:ind w:left="-630" w:right="-936" w:firstLine="0"/>
        <w:jc w:val="both"/>
        <w:rPr>
          <w:bCs/>
          <w:sz w:val="20"/>
          <w:szCs w:val="20"/>
        </w:rPr>
      </w:pPr>
      <w:r w:rsidRPr="003A2FB1">
        <w:rPr>
          <w:bCs/>
          <w:sz w:val="20"/>
          <w:szCs w:val="20"/>
        </w:rPr>
        <w:t>Sulheim, E., Baghirov, H., Haartman, E., Bøe, A., Åslund, A. K., Mørch, Y., &amp; de Lange Davies, C. (2016). Cellular uptake and intracellular degradation of poly (alkyl cyanoacrylate) nanoparticles. Journal of nanobiotechnology, 14(1), 1.</w:t>
      </w:r>
    </w:p>
    <w:p w:rsidR="00503F0A" w:rsidRDefault="00503F0A" w:rsidP="00503F0A">
      <w:pPr>
        <w:pStyle w:val="ListParagraph"/>
        <w:numPr>
          <w:ilvl w:val="0"/>
          <w:numId w:val="49"/>
        </w:numPr>
        <w:ind w:left="0" w:right="-936" w:hanging="630"/>
        <w:jc w:val="both"/>
        <w:rPr>
          <w:bCs/>
          <w:sz w:val="20"/>
          <w:szCs w:val="20"/>
        </w:rPr>
      </w:pPr>
      <w:r w:rsidRPr="00503F0A">
        <w:rPr>
          <w:bCs/>
          <w:sz w:val="20"/>
          <w:szCs w:val="20"/>
        </w:rPr>
        <w:t>Liu Wei, Chen Liqing, Xin Xin, Huang Wei, &amp; Gao Zhonghao. (2018). Research progress of anti-tumor antibiotic preparations. Acta Pharmaceutica Sinica, 53(6), 865-877.</w:t>
      </w:r>
    </w:p>
    <w:p w:rsidR="00503F0A" w:rsidRDefault="00503F0A" w:rsidP="00503F0A">
      <w:pPr>
        <w:pStyle w:val="ListParagraph"/>
        <w:numPr>
          <w:ilvl w:val="0"/>
          <w:numId w:val="49"/>
        </w:numPr>
        <w:ind w:left="-630" w:right="-936" w:firstLine="0"/>
        <w:jc w:val="both"/>
        <w:rPr>
          <w:bCs/>
          <w:sz w:val="20"/>
          <w:szCs w:val="20"/>
        </w:rPr>
      </w:pPr>
      <w:r w:rsidRPr="00503F0A">
        <w:rPr>
          <w:bCs/>
          <w:sz w:val="20"/>
          <w:szCs w:val="20"/>
        </w:rPr>
        <w:t>Massadeh, S., Almohammed, I., Barhoush, E., Omer, M., Aldhawi, N., Almalik, A., &amp; Alaamery, M. (2021). Development of Epirubicin-Loaded Biocompatible Polymer PLA–PEG–PLA Nanoparticles: Synthesis, Characterization, Stability, and In Vitro Anticancerous Assessment. Polymers, 13(8), 1212.</w:t>
      </w:r>
    </w:p>
    <w:p w:rsidR="00503F0A" w:rsidRDefault="00503F0A" w:rsidP="00503F0A">
      <w:pPr>
        <w:pStyle w:val="ListParagraph"/>
        <w:numPr>
          <w:ilvl w:val="0"/>
          <w:numId w:val="49"/>
        </w:numPr>
        <w:ind w:left="-630" w:right="-936" w:firstLine="0"/>
        <w:jc w:val="both"/>
        <w:rPr>
          <w:bCs/>
          <w:sz w:val="20"/>
          <w:szCs w:val="20"/>
        </w:rPr>
      </w:pPr>
      <w:r w:rsidRPr="00503F0A">
        <w:rPr>
          <w:bCs/>
          <w:sz w:val="20"/>
          <w:szCs w:val="20"/>
        </w:rPr>
        <w:t>Huang, C., Chen, Z., He, Y., He, Z., Ban, Z., Zhu, Y., ... &amp; Yang, L. (2021). EphA2 promotes tumorigenicity of cervical cancer by up‐regulating CDK6. Journal of cellular and molecular medicine, 25(6), 2967-2975.</w:t>
      </w:r>
    </w:p>
    <w:p w:rsidR="00503F0A" w:rsidRDefault="00503F0A" w:rsidP="00503F0A">
      <w:pPr>
        <w:pStyle w:val="ListParagraph"/>
        <w:numPr>
          <w:ilvl w:val="0"/>
          <w:numId w:val="49"/>
        </w:numPr>
        <w:ind w:left="-630" w:right="-936" w:firstLine="0"/>
        <w:jc w:val="both"/>
        <w:rPr>
          <w:bCs/>
          <w:sz w:val="20"/>
          <w:szCs w:val="20"/>
        </w:rPr>
      </w:pPr>
      <w:r w:rsidRPr="00503F0A">
        <w:rPr>
          <w:bCs/>
          <w:sz w:val="20"/>
          <w:szCs w:val="20"/>
        </w:rPr>
        <w:t>Shah, M. K., Patel, N., Jain, S., Khatri, P., &amp; Lin, S. (2017). Design, fabrication, characterization, and application of drug-loaded polymeric nanoparticles for controlled drug delivery. Advances in Nanotechnology, 129.</w:t>
      </w:r>
    </w:p>
    <w:p w:rsidR="00503F0A" w:rsidRDefault="00503F0A" w:rsidP="00503F0A">
      <w:pPr>
        <w:pStyle w:val="ListParagraph"/>
        <w:numPr>
          <w:ilvl w:val="0"/>
          <w:numId w:val="49"/>
        </w:numPr>
        <w:ind w:left="-630" w:right="-936" w:hanging="3"/>
        <w:jc w:val="both"/>
        <w:rPr>
          <w:bCs/>
          <w:sz w:val="20"/>
          <w:szCs w:val="20"/>
        </w:rPr>
      </w:pPr>
      <w:r w:rsidRPr="00503F0A">
        <w:rPr>
          <w:bCs/>
          <w:sz w:val="20"/>
          <w:szCs w:val="20"/>
        </w:rPr>
        <w:t>Sharma, N., Kumari, R. M., Gupta, N., Syed, A., Bahkali, A. H., &amp; Nimesh, S. (2020). Poly-(Lactic-co-Glycolic) Acid Nanoparticles for Synergistic Delivery of Epirubicin and Paclitaxel to Human Lung Cancer Cells. Molecules, 25(18), 4243.</w:t>
      </w:r>
    </w:p>
    <w:p w:rsidR="00503F0A" w:rsidRDefault="00503F0A" w:rsidP="00503F0A">
      <w:pPr>
        <w:pStyle w:val="ListParagraph"/>
        <w:numPr>
          <w:ilvl w:val="0"/>
          <w:numId w:val="49"/>
        </w:numPr>
        <w:ind w:left="-630" w:right="-936" w:hanging="3"/>
        <w:jc w:val="both"/>
        <w:rPr>
          <w:bCs/>
          <w:sz w:val="20"/>
          <w:szCs w:val="20"/>
        </w:rPr>
      </w:pPr>
      <w:r w:rsidRPr="00503F0A">
        <w:rPr>
          <w:bCs/>
          <w:sz w:val="20"/>
          <w:szCs w:val="20"/>
        </w:rPr>
        <w:t>Chatterjee, M., Maity, R., Das, S., Mahata, N., Basu, B., &amp; Chanda, N. (2020). Electrospray-based synthesis of fluorescent poly (d, l-lactide-co-glycolide) nanoparticles for the efficient delivery of an anticancer drug and self-monitoring its effect in drug-resistant breast cancer cells. Materials Advances, 1(8), 3033-3048.</w:t>
      </w:r>
    </w:p>
    <w:p w:rsidR="00503F0A" w:rsidRDefault="00503F0A" w:rsidP="00503F0A">
      <w:pPr>
        <w:pStyle w:val="ListParagraph"/>
        <w:numPr>
          <w:ilvl w:val="0"/>
          <w:numId w:val="49"/>
        </w:numPr>
        <w:ind w:left="-630" w:right="-936" w:firstLine="0"/>
        <w:jc w:val="both"/>
        <w:rPr>
          <w:bCs/>
          <w:sz w:val="20"/>
          <w:szCs w:val="20"/>
        </w:rPr>
      </w:pPr>
      <w:r w:rsidRPr="00503F0A">
        <w:rPr>
          <w:bCs/>
          <w:sz w:val="20"/>
          <w:szCs w:val="20"/>
        </w:rPr>
        <w:t>Huang Ping, Cui Chunying, Wang Yuji, &amp; Wu Jianhui. (2015). Preparation and evaluation of polyethylene glycol-encapsulated epirubicin liposomes. Journal of Capital Medical University, (2015 02), 166-171.</w:t>
      </w:r>
    </w:p>
    <w:p w:rsidR="00503F0A" w:rsidRDefault="00503F0A" w:rsidP="00503F0A">
      <w:pPr>
        <w:pStyle w:val="ListParagraph"/>
        <w:numPr>
          <w:ilvl w:val="0"/>
          <w:numId w:val="49"/>
        </w:numPr>
        <w:ind w:left="-630" w:right="-936" w:firstLine="0"/>
        <w:jc w:val="both"/>
        <w:rPr>
          <w:bCs/>
          <w:sz w:val="20"/>
          <w:szCs w:val="20"/>
        </w:rPr>
      </w:pPr>
      <w:r w:rsidRPr="00503F0A">
        <w:rPr>
          <w:bCs/>
          <w:sz w:val="20"/>
          <w:szCs w:val="20"/>
        </w:rPr>
        <w:t>Ding, J., Chen, G., Chen, G., &amp; Guo, M. (2019). One-pot synthesis of epirubicin-capped silver nanoparticles and their anticancer activity against hep G2 cells. Pharmaceutics, 11(3), 123.</w:t>
      </w:r>
    </w:p>
    <w:p w:rsidR="00503F0A" w:rsidRDefault="00503F0A" w:rsidP="00503F0A">
      <w:pPr>
        <w:pStyle w:val="ListParagraph"/>
        <w:numPr>
          <w:ilvl w:val="0"/>
          <w:numId w:val="49"/>
        </w:numPr>
        <w:ind w:left="-630" w:right="-936" w:hanging="3"/>
        <w:jc w:val="both"/>
        <w:rPr>
          <w:bCs/>
          <w:sz w:val="20"/>
          <w:szCs w:val="20"/>
        </w:rPr>
      </w:pPr>
      <w:r w:rsidRPr="00503F0A">
        <w:rPr>
          <w:bCs/>
          <w:sz w:val="20"/>
          <w:szCs w:val="20"/>
        </w:rPr>
        <w:t>Kunjiappan, S., Panneerselvam, T., Somasundaram, B., Arunachalam, S., Sankaranarayanan, M., &amp; Parasuraman, P. (2018). Preparation of liposomes encapsulated Epirubicin-gold nanoparticles for Tumor specific delivery and release. Biomedical Physics &amp; Engineering Express, 4(4), 045027.</w:t>
      </w:r>
    </w:p>
    <w:p w:rsidR="000A635E" w:rsidRPr="000A635E" w:rsidRDefault="000A635E" w:rsidP="000A635E">
      <w:pPr>
        <w:pStyle w:val="ListParagraph"/>
        <w:ind w:left="-630" w:right="-936"/>
        <w:jc w:val="both"/>
        <w:rPr>
          <w:b/>
          <w:bCs/>
          <w:sz w:val="20"/>
          <w:szCs w:val="20"/>
        </w:rPr>
      </w:pPr>
      <w:r w:rsidRPr="000A635E">
        <w:rPr>
          <w:b/>
          <w:bCs/>
          <w:sz w:val="20"/>
          <w:szCs w:val="20"/>
        </w:rPr>
        <w:t>Цитирания в дисертации</w:t>
      </w:r>
    </w:p>
    <w:p w:rsidR="000A635E" w:rsidRDefault="000A635E" w:rsidP="000A635E">
      <w:pPr>
        <w:pStyle w:val="ListParagraph"/>
        <w:ind w:left="-630" w:right="-936"/>
        <w:jc w:val="both"/>
        <w:rPr>
          <w:bCs/>
          <w:sz w:val="20"/>
          <w:szCs w:val="20"/>
        </w:rPr>
      </w:pPr>
      <w:r>
        <w:rPr>
          <w:bCs/>
          <w:sz w:val="20"/>
          <w:szCs w:val="20"/>
        </w:rPr>
        <w:t>1.</w:t>
      </w:r>
      <w:r>
        <w:rPr>
          <w:bCs/>
          <w:sz w:val="20"/>
          <w:szCs w:val="20"/>
        </w:rPr>
        <w:tab/>
      </w:r>
      <w:r w:rsidRPr="000A635E">
        <w:rPr>
          <w:bCs/>
          <w:sz w:val="20"/>
          <w:szCs w:val="20"/>
        </w:rPr>
        <w:t>Cabeza Montilla, L. (2017). Mejora de la actividad antitumoral de agentes citotóxicos mediante el uso de nanoplataformas poliméricas: Aplicación en cáncer de colon, mama y pulmón.</w:t>
      </w:r>
      <w:r>
        <w:rPr>
          <w:bCs/>
          <w:sz w:val="20"/>
          <w:szCs w:val="20"/>
        </w:rPr>
        <w:t xml:space="preserve"> </w:t>
      </w:r>
      <w:r w:rsidR="007045E1">
        <w:fldChar w:fldCharType="begin"/>
      </w:r>
      <w:r w:rsidR="007045E1">
        <w:instrText xml:space="preserve"> HYPERLINK "https://h</w:instrText>
      </w:r>
      <w:r w:rsidR="007045E1">
        <w:instrText xml:space="preserve">era.ugr.es/tesisugr/26761208.pdf" </w:instrText>
      </w:r>
      <w:r w:rsidR="007045E1">
        <w:fldChar w:fldCharType="separate"/>
      </w:r>
      <w:r w:rsidRPr="007A5DD2">
        <w:rPr>
          <w:rStyle w:val="Hyperlink"/>
          <w:bCs/>
          <w:sz w:val="20"/>
          <w:szCs w:val="20"/>
        </w:rPr>
        <w:t>https://hera.ugr.es/tesisugr/26761208.pdf</w:t>
      </w:r>
      <w:r w:rsidR="007045E1">
        <w:rPr>
          <w:rStyle w:val="Hyperlink"/>
          <w:bCs/>
          <w:sz w:val="20"/>
          <w:szCs w:val="20"/>
        </w:rPr>
        <w:fldChar w:fldCharType="end"/>
      </w:r>
      <w:r>
        <w:rPr>
          <w:bCs/>
          <w:sz w:val="20"/>
          <w:szCs w:val="20"/>
        </w:rPr>
        <w:t xml:space="preserve"> </w:t>
      </w:r>
    </w:p>
    <w:p w:rsidR="00503F0A" w:rsidRDefault="000A635E" w:rsidP="00503F0A">
      <w:pPr>
        <w:pStyle w:val="ListParagraph"/>
        <w:ind w:left="-630" w:right="-936"/>
        <w:jc w:val="both"/>
        <w:rPr>
          <w:bCs/>
          <w:sz w:val="20"/>
          <w:szCs w:val="20"/>
        </w:rPr>
      </w:pPr>
      <w:r>
        <w:rPr>
          <w:bCs/>
          <w:sz w:val="20"/>
          <w:szCs w:val="20"/>
        </w:rPr>
        <w:t>2.</w:t>
      </w:r>
      <w:r>
        <w:rPr>
          <w:bCs/>
          <w:sz w:val="20"/>
          <w:szCs w:val="20"/>
        </w:rPr>
        <w:tab/>
      </w:r>
      <w:r w:rsidRPr="000A635E">
        <w:rPr>
          <w:bCs/>
          <w:sz w:val="20"/>
          <w:szCs w:val="20"/>
        </w:rPr>
        <w:t>von Haartman, E. (2017). Design and evaluation of nanoparticle-based delivery systems: towards cancer theranostics.</w:t>
      </w:r>
      <w:r w:rsidRPr="000A635E">
        <w:t xml:space="preserve"> </w:t>
      </w:r>
      <w:r w:rsidR="007045E1">
        <w:fldChar w:fldCharType="begin"/>
      </w:r>
      <w:r w:rsidR="007045E1">
        <w:instrText xml:space="preserve"> HYPERLINK "http://www.doria.fi/handle/10024/133981" </w:instrText>
      </w:r>
      <w:r w:rsidR="007045E1">
        <w:fldChar w:fldCharType="separate"/>
      </w:r>
      <w:r w:rsidRPr="007A5DD2">
        <w:rPr>
          <w:rStyle w:val="Hyperlink"/>
          <w:bCs/>
          <w:sz w:val="20"/>
          <w:szCs w:val="20"/>
        </w:rPr>
        <w:t>http://www.doria.fi/handle/10024/133981</w:t>
      </w:r>
      <w:r w:rsidR="007045E1">
        <w:rPr>
          <w:rStyle w:val="Hyperlink"/>
          <w:bCs/>
          <w:sz w:val="20"/>
          <w:szCs w:val="20"/>
        </w:rPr>
        <w:fldChar w:fldCharType="end"/>
      </w:r>
      <w:r>
        <w:rPr>
          <w:bCs/>
          <w:sz w:val="20"/>
          <w:szCs w:val="20"/>
        </w:rPr>
        <w:t xml:space="preserve"> </w:t>
      </w:r>
    </w:p>
    <w:p w:rsidR="00503F0A" w:rsidRPr="00503F0A" w:rsidRDefault="00503F0A" w:rsidP="00503F0A">
      <w:pPr>
        <w:pStyle w:val="ListParagraph"/>
        <w:ind w:left="-630" w:right="-936"/>
        <w:jc w:val="both"/>
        <w:rPr>
          <w:bCs/>
          <w:sz w:val="20"/>
          <w:szCs w:val="20"/>
          <w:lang w:val="en-US"/>
        </w:rPr>
      </w:pPr>
      <w:r>
        <w:rPr>
          <w:bCs/>
          <w:sz w:val="20"/>
          <w:szCs w:val="20"/>
          <w:lang w:val="en-US"/>
        </w:rPr>
        <w:t>3.</w:t>
      </w:r>
      <w:r>
        <w:rPr>
          <w:bCs/>
          <w:sz w:val="20"/>
          <w:szCs w:val="20"/>
          <w:lang w:val="en-US"/>
        </w:rPr>
        <w:tab/>
      </w:r>
      <w:r w:rsidRPr="00503F0A">
        <w:rPr>
          <w:bCs/>
          <w:sz w:val="20"/>
          <w:szCs w:val="20"/>
          <w:lang w:val="en-US"/>
        </w:rPr>
        <w:t>Zhang, X. (2018). In vitro and in vivo caspase-3 knock down by poly (butyl cyanoacrylate) nanaoparticle-based RNA interference.</w:t>
      </w:r>
      <w:r w:rsidRPr="00503F0A">
        <w:t xml:space="preserve"> </w:t>
      </w:r>
      <w:hyperlink r:id="rId7" w:history="1">
        <w:r w:rsidRPr="00601D9E">
          <w:rPr>
            <w:rStyle w:val="Hyperlink"/>
            <w:bCs/>
            <w:sz w:val="20"/>
            <w:szCs w:val="20"/>
            <w:lang w:val="en-US"/>
          </w:rPr>
          <w:t>https://opendata.uni-halle.de/handle/1981185920/13509</w:t>
        </w:r>
      </w:hyperlink>
      <w:r>
        <w:rPr>
          <w:bCs/>
          <w:sz w:val="20"/>
          <w:szCs w:val="20"/>
          <w:lang w:val="en-US"/>
        </w:rPr>
        <w:t xml:space="preserve"> </w:t>
      </w:r>
    </w:p>
    <w:p w:rsidR="00A850C8" w:rsidRDefault="00A850C8" w:rsidP="003A2FB1">
      <w:pPr>
        <w:ind w:right="-936"/>
        <w:rPr>
          <w:b/>
          <w:bCs/>
          <w:sz w:val="20"/>
          <w:szCs w:val="20"/>
          <w:u w:val="single"/>
        </w:rPr>
      </w:pPr>
    </w:p>
    <w:p w:rsidR="003B7124" w:rsidRDefault="003B7124" w:rsidP="00CF5EC8">
      <w:pPr>
        <w:ind w:left="-627" w:right="-936"/>
        <w:jc w:val="both"/>
        <w:rPr>
          <w:b/>
          <w:bCs/>
          <w:sz w:val="20"/>
          <w:szCs w:val="20"/>
          <w:u w:val="single"/>
        </w:rPr>
      </w:pPr>
      <w:r>
        <w:rPr>
          <w:b/>
          <w:bCs/>
          <w:sz w:val="20"/>
          <w:szCs w:val="20"/>
          <w:u w:val="single"/>
        </w:rPr>
        <w:t xml:space="preserve">93. </w:t>
      </w:r>
      <w:r w:rsidRPr="003B7124">
        <w:rPr>
          <w:b/>
          <w:bCs/>
          <w:sz w:val="20"/>
          <w:szCs w:val="20"/>
          <w:u w:val="single"/>
        </w:rPr>
        <w:t>Skrobanska, R., Evangelatov, A., Stefanova, N., Topouzova‐Hristova, T., Momchilova, A., &amp; Pankov, R. Cell proliferation in in vivo‐like three‐dimensional cell culture is regulated by sequestration of ERK1/2 to lipid rafts. Cell proliferation.47(4), 336-346, 2014</w:t>
      </w:r>
    </w:p>
    <w:p w:rsidR="003B7124" w:rsidRPr="003B7124" w:rsidRDefault="003B7124" w:rsidP="0085619D">
      <w:pPr>
        <w:pStyle w:val="ListParagraph"/>
        <w:numPr>
          <w:ilvl w:val="0"/>
          <w:numId w:val="50"/>
        </w:numPr>
        <w:ind w:left="-630" w:right="-936" w:firstLine="0"/>
        <w:jc w:val="both"/>
        <w:rPr>
          <w:bCs/>
          <w:sz w:val="20"/>
          <w:szCs w:val="20"/>
        </w:rPr>
      </w:pPr>
      <w:r w:rsidRPr="003B7124">
        <w:rPr>
          <w:bCs/>
          <w:sz w:val="20"/>
          <w:szCs w:val="20"/>
        </w:rPr>
        <w:t>N Apostolova, S., A Toshkova, R., B Momchilova, A., &amp; D Tzoneva, R. (2016). Statins and alkylphospholipids as new anticancer agents targeting lipid metabolism. Anti-Cancer Agents in Medicinal Chemistry (Formerly Current Medicinal Chemistry-Anti-Cancer Agents), 16(12), 1512-1522.</w:t>
      </w:r>
    </w:p>
    <w:p w:rsidR="003B7124" w:rsidRDefault="003B7124" w:rsidP="0085619D">
      <w:pPr>
        <w:pStyle w:val="ListParagraph"/>
        <w:numPr>
          <w:ilvl w:val="0"/>
          <w:numId w:val="50"/>
        </w:numPr>
        <w:ind w:left="-630" w:right="-936" w:firstLine="0"/>
        <w:jc w:val="both"/>
        <w:rPr>
          <w:bCs/>
          <w:sz w:val="20"/>
          <w:szCs w:val="20"/>
        </w:rPr>
      </w:pPr>
      <w:r w:rsidRPr="003B7124">
        <w:rPr>
          <w:bCs/>
          <w:sz w:val="20"/>
          <w:szCs w:val="20"/>
        </w:rPr>
        <w:t>Tan, L. H., Sykes, P. H., Alkaisi, M. M., &amp; Evans, J. J. (2015). The characteristics of Ishikawa endometrial cancer cells are modified by substrate topography with cell-like features and the polymer surface. International journal of nanomedicine, 10, 4883.</w:t>
      </w:r>
    </w:p>
    <w:p w:rsidR="00CC286F" w:rsidRPr="00CC286F" w:rsidRDefault="00CC286F" w:rsidP="00CC286F">
      <w:pPr>
        <w:pStyle w:val="ListParagraph"/>
        <w:numPr>
          <w:ilvl w:val="0"/>
          <w:numId w:val="50"/>
        </w:numPr>
        <w:ind w:left="-630" w:right="-936" w:firstLine="0"/>
        <w:jc w:val="both"/>
        <w:rPr>
          <w:bCs/>
          <w:sz w:val="20"/>
          <w:szCs w:val="20"/>
          <w:lang w:val="en-US"/>
        </w:rPr>
      </w:pPr>
      <w:r w:rsidRPr="00CC286F">
        <w:rPr>
          <w:bCs/>
          <w:sz w:val="20"/>
          <w:szCs w:val="20"/>
          <w:lang w:val="en-US"/>
        </w:rPr>
        <w:t>Mladenov, N., Petrova, S. D., Mladenova, K., Bozhinova, D., Moskova-Doumanova, V., Topouzova-Hristova, T</w:t>
      </w:r>
      <w:proofErr w:type="gramStart"/>
      <w:r w:rsidRPr="00CC286F">
        <w:rPr>
          <w:bCs/>
          <w:sz w:val="20"/>
          <w:szCs w:val="20"/>
          <w:lang w:val="en-US"/>
        </w:rPr>
        <w:t>., ...</w:t>
      </w:r>
      <w:proofErr w:type="gramEnd"/>
      <w:r w:rsidRPr="00CC286F">
        <w:rPr>
          <w:bCs/>
          <w:sz w:val="20"/>
          <w:szCs w:val="20"/>
          <w:lang w:val="en-US"/>
        </w:rPr>
        <w:t xml:space="preserve"> &amp; Doumanov, J. A. (2020). Miscibility of hBest1 and sphingomyelin in surface films–A prerequisite for interaction with membrane domains. </w:t>
      </w:r>
      <w:r w:rsidRPr="00CC286F">
        <w:rPr>
          <w:bCs/>
          <w:i/>
          <w:iCs/>
          <w:sz w:val="20"/>
          <w:szCs w:val="20"/>
          <w:lang w:val="en-US"/>
        </w:rPr>
        <w:t>Colloids and Surfaces B: Biointerfaces</w:t>
      </w:r>
      <w:r w:rsidRPr="00CC286F">
        <w:rPr>
          <w:bCs/>
          <w:sz w:val="20"/>
          <w:szCs w:val="20"/>
          <w:lang w:val="en-US"/>
        </w:rPr>
        <w:t xml:space="preserve">, </w:t>
      </w:r>
      <w:r w:rsidRPr="00CC286F">
        <w:rPr>
          <w:bCs/>
          <w:i/>
          <w:iCs/>
          <w:sz w:val="20"/>
          <w:szCs w:val="20"/>
          <w:lang w:val="en-US"/>
        </w:rPr>
        <w:t>189</w:t>
      </w:r>
      <w:r w:rsidRPr="00CC286F">
        <w:rPr>
          <w:bCs/>
          <w:sz w:val="20"/>
          <w:szCs w:val="20"/>
          <w:lang w:val="en-US"/>
        </w:rPr>
        <w:t>, 110893.</w:t>
      </w:r>
    </w:p>
    <w:p w:rsidR="00CC286F" w:rsidRPr="000A635E" w:rsidRDefault="00CC286F" w:rsidP="00CC286F">
      <w:pPr>
        <w:pStyle w:val="ListParagraph"/>
        <w:ind w:left="-630" w:right="-936"/>
        <w:jc w:val="both"/>
        <w:rPr>
          <w:b/>
          <w:bCs/>
          <w:sz w:val="20"/>
          <w:szCs w:val="20"/>
        </w:rPr>
      </w:pPr>
      <w:r w:rsidRPr="000A635E">
        <w:rPr>
          <w:b/>
          <w:bCs/>
          <w:sz w:val="20"/>
          <w:szCs w:val="20"/>
        </w:rPr>
        <w:t>Цитирания в дисертации</w:t>
      </w:r>
    </w:p>
    <w:p w:rsidR="00CC286F" w:rsidRPr="00CC286F" w:rsidRDefault="00CC286F" w:rsidP="00CC286F">
      <w:pPr>
        <w:pStyle w:val="ListParagraph"/>
        <w:ind w:left="-630" w:right="-936"/>
        <w:jc w:val="both"/>
        <w:rPr>
          <w:bCs/>
          <w:sz w:val="20"/>
          <w:szCs w:val="20"/>
          <w:lang w:val="en-US"/>
        </w:rPr>
      </w:pPr>
      <w:r>
        <w:rPr>
          <w:bCs/>
          <w:sz w:val="20"/>
          <w:szCs w:val="20"/>
          <w:lang w:val="en-US"/>
        </w:rPr>
        <w:t>1.</w:t>
      </w:r>
      <w:r>
        <w:rPr>
          <w:bCs/>
          <w:sz w:val="20"/>
          <w:szCs w:val="20"/>
          <w:lang w:val="en-US"/>
        </w:rPr>
        <w:tab/>
      </w:r>
      <w:r w:rsidRPr="00CC286F">
        <w:rPr>
          <w:bCs/>
          <w:sz w:val="20"/>
          <w:szCs w:val="20"/>
          <w:lang w:val="en-US"/>
        </w:rPr>
        <w:t>Santos, K. S. D. (2020). Desenvolvimento de modelo tridimensional de cultura celular para estudos de interação fungo-hospedeiro.</w:t>
      </w:r>
    </w:p>
    <w:p w:rsidR="003B7124" w:rsidRPr="003B7124" w:rsidRDefault="003B7124" w:rsidP="00A93183">
      <w:pPr>
        <w:ind w:left="-627" w:right="-936"/>
        <w:rPr>
          <w:bCs/>
          <w:sz w:val="20"/>
          <w:szCs w:val="20"/>
        </w:rPr>
      </w:pPr>
    </w:p>
    <w:p w:rsidR="00CF5EC8" w:rsidRDefault="00CF5EC8" w:rsidP="00CF5EC8">
      <w:pPr>
        <w:ind w:left="-627" w:right="-936"/>
        <w:jc w:val="both"/>
        <w:rPr>
          <w:b/>
          <w:bCs/>
          <w:sz w:val="20"/>
          <w:szCs w:val="20"/>
          <w:u w:val="single"/>
        </w:rPr>
      </w:pPr>
      <w:r>
        <w:rPr>
          <w:b/>
          <w:bCs/>
          <w:sz w:val="20"/>
          <w:szCs w:val="20"/>
          <w:u w:val="single"/>
        </w:rPr>
        <w:lastRenderedPageBreak/>
        <w:t>92.</w:t>
      </w:r>
      <w:r>
        <w:rPr>
          <w:b/>
          <w:bCs/>
          <w:sz w:val="20"/>
          <w:szCs w:val="20"/>
          <w:u w:val="single"/>
          <w:lang w:val="en-US"/>
        </w:rPr>
        <w:t xml:space="preserve"> </w:t>
      </w:r>
      <w:r w:rsidRPr="00CF5EC8">
        <w:rPr>
          <w:b/>
          <w:bCs/>
          <w:sz w:val="20"/>
          <w:szCs w:val="20"/>
          <w:u w:val="single"/>
        </w:rPr>
        <w:t>Momchilova, A., Petkova, D., Staneva, G., Markovska, T., Pankov, R., Skrobanska, R Nikolova-Karakashian,M. &amp; Koumanov, K.. Resveratrol alters the lipid composition, metabolism and peroxide level in senescent rat hepatocytes. Chemico-biological interactions, 207, 74-80, 2014.</w:t>
      </w:r>
    </w:p>
    <w:p w:rsidR="00F3408A" w:rsidRPr="00F3408A" w:rsidRDefault="00F3408A" w:rsidP="0085619D">
      <w:pPr>
        <w:pStyle w:val="ListParagraph"/>
        <w:numPr>
          <w:ilvl w:val="0"/>
          <w:numId w:val="51"/>
        </w:numPr>
        <w:ind w:left="-630" w:right="-936" w:firstLine="0"/>
        <w:jc w:val="both"/>
        <w:rPr>
          <w:bCs/>
          <w:sz w:val="20"/>
          <w:szCs w:val="20"/>
        </w:rPr>
      </w:pPr>
      <w:r w:rsidRPr="00F3408A">
        <w:rPr>
          <w:bCs/>
          <w:sz w:val="20"/>
          <w:szCs w:val="20"/>
        </w:rPr>
        <w:t>Alam, G. M. (2015). kkk kkk kkk in a wide variety of animal species Several studies carried out on diets. International Journal of Pharmacology, 100(3), 213-221.</w:t>
      </w:r>
    </w:p>
    <w:p w:rsidR="00F3408A" w:rsidRPr="00F3408A" w:rsidRDefault="00F3408A" w:rsidP="0085619D">
      <w:pPr>
        <w:pStyle w:val="ListParagraph"/>
        <w:numPr>
          <w:ilvl w:val="0"/>
          <w:numId w:val="51"/>
        </w:numPr>
        <w:ind w:left="-630" w:right="-936" w:firstLine="0"/>
        <w:jc w:val="both"/>
        <w:rPr>
          <w:bCs/>
          <w:sz w:val="20"/>
          <w:szCs w:val="20"/>
        </w:rPr>
      </w:pPr>
      <w:r w:rsidRPr="00F3408A">
        <w:rPr>
          <w:bCs/>
          <w:sz w:val="20"/>
          <w:szCs w:val="20"/>
        </w:rPr>
        <w:t>Carotenuto, F., Albertini, M. C., Coletti, D., Vilmercati, A., Campanella, L., Darzynkiewicz, Z., &amp; Teodori, L. (2016). How diet intervention via modulation of DNA damage response through microRNAs may have an effect on cancer prevention and aging, an in silico study. International journal of molecular sciences, 17(5), 752.</w:t>
      </w:r>
    </w:p>
    <w:p w:rsidR="00F3408A" w:rsidRPr="00F3408A" w:rsidRDefault="00F3408A" w:rsidP="0085619D">
      <w:pPr>
        <w:pStyle w:val="ListParagraph"/>
        <w:numPr>
          <w:ilvl w:val="0"/>
          <w:numId w:val="51"/>
        </w:numPr>
        <w:ind w:left="-630" w:right="-936" w:firstLine="0"/>
        <w:jc w:val="both"/>
        <w:rPr>
          <w:bCs/>
          <w:sz w:val="20"/>
          <w:szCs w:val="20"/>
        </w:rPr>
      </w:pPr>
      <w:r w:rsidRPr="00F3408A">
        <w:rPr>
          <w:bCs/>
          <w:sz w:val="20"/>
          <w:szCs w:val="20"/>
        </w:rPr>
        <w:t>Charytoniuk, T., Drygalski, K., Konstantynowicz-Nowicka, K., Berk, K., &amp; Chabowski, A. (2017). Alternative treatment methods attenuate the development of NAFLD: A review of resveratrol molecular mechanisms and clinical trials. Nutrition, 34, 108-117.</w:t>
      </w:r>
    </w:p>
    <w:p w:rsidR="00F3408A" w:rsidRPr="00F3408A" w:rsidRDefault="00F3408A" w:rsidP="0085619D">
      <w:pPr>
        <w:pStyle w:val="ListParagraph"/>
        <w:numPr>
          <w:ilvl w:val="0"/>
          <w:numId w:val="51"/>
        </w:numPr>
        <w:ind w:left="-630" w:right="-936" w:firstLine="0"/>
        <w:jc w:val="both"/>
        <w:rPr>
          <w:bCs/>
          <w:sz w:val="20"/>
          <w:szCs w:val="20"/>
        </w:rPr>
      </w:pPr>
      <w:r w:rsidRPr="00F3408A">
        <w:rPr>
          <w:bCs/>
          <w:sz w:val="20"/>
          <w:szCs w:val="20"/>
        </w:rPr>
        <w:t>Du, L. N., Xie, T., Xu, J. Y., Kang, A., Di, L. Q., Shan, J. J., &amp; Wang, S. C. (2015). A metabolomics approach to studying the effects of Jinxin oral liquid on RSV-infected mice using UPLC/LTQ-Orbitrap mass spectrometry. Journal of ethnopharmacology, 174, 25-36.</w:t>
      </w:r>
    </w:p>
    <w:p w:rsidR="00F3408A" w:rsidRPr="00F3408A" w:rsidRDefault="00F3408A" w:rsidP="0085619D">
      <w:pPr>
        <w:pStyle w:val="ListParagraph"/>
        <w:numPr>
          <w:ilvl w:val="0"/>
          <w:numId w:val="51"/>
        </w:numPr>
        <w:ind w:left="-630" w:right="-936" w:firstLine="0"/>
        <w:jc w:val="both"/>
        <w:rPr>
          <w:bCs/>
          <w:sz w:val="20"/>
          <w:szCs w:val="20"/>
        </w:rPr>
      </w:pPr>
      <w:r w:rsidRPr="00F3408A">
        <w:rPr>
          <w:bCs/>
          <w:sz w:val="20"/>
          <w:szCs w:val="20"/>
        </w:rPr>
        <w:t>Kooman, J. P., Kotanko, P., Schols, A. M., Shiels, P. G., &amp; Stenvinkel, P. (2014). Chronic kidney disease and premature ageing. Nature Reviews Nephrology, 10(12), 732.</w:t>
      </w:r>
    </w:p>
    <w:p w:rsidR="00F3408A" w:rsidRPr="00F3408A" w:rsidRDefault="00F3408A" w:rsidP="0085619D">
      <w:pPr>
        <w:pStyle w:val="ListParagraph"/>
        <w:numPr>
          <w:ilvl w:val="0"/>
          <w:numId w:val="51"/>
        </w:numPr>
        <w:ind w:left="-630" w:right="-936" w:firstLine="0"/>
        <w:jc w:val="both"/>
        <w:rPr>
          <w:bCs/>
          <w:sz w:val="20"/>
          <w:szCs w:val="20"/>
        </w:rPr>
      </w:pPr>
      <w:r w:rsidRPr="00F3408A">
        <w:rPr>
          <w:bCs/>
          <w:sz w:val="20"/>
          <w:szCs w:val="20"/>
        </w:rPr>
        <w:t>Matjusaitis, M., Chin, G., Sarnoski, E. A., &amp; Stolzing, A. (2016). Biomarkers to identify and isolate senescent cells. Ageing research reviews, 29, 1-12.</w:t>
      </w:r>
    </w:p>
    <w:p w:rsidR="00F3408A" w:rsidRPr="00F3408A" w:rsidRDefault="00F3408A" w:rsidP="0085619D">
      <w:pPr>
        <w:pStyle w:val="ListParagraph"/>
        <w:numPr>
          <w:ilvl w:val="0"/>
          <w:numId w:val="51"/>
        </w:numPr>
        <w:ind w:left="-630" w:right="-936" w:firstLine="0"/>
        <w:jc w:val="both"/>
        <w:rPr>
          <w:bCs/>
          <w:sz w:val="20"/>
          <w:szCs w:val="20"/>
        </w:rPr>
      </w:pPr>
      <w:r w:rsidRPr="00F3408A">
        <w:rPr>
          <w:bCs/>
          <w:sz w:val="20"/>
          <w:szCs w:val="20"/>
        </w:rPr>
        <w:t>Raghubeer, S., Nagiah, S., Phulukdaree, A., &amp; Chuturgoon, A. (2015). The phytoalexin resveratrol ameliorates ochratoxin A toxicity in human embryonic kidney (HEK293) cells. Journal of cellular biochemistry, 116(12), 2947-2955.</w:t>
      </w:r>
    </w:p>
    <w:p w:rsidR="00F3408A" w:rsidRPr="00F3408A" w:rsidRDefault="00F3408A" w:rsidP="0085619D">
      <w:pPr>
        <w:pStyle w:val="ListParagraph"/>
        <w:numPr>
          <w:ilvl w:val="0"/>
          <w:numId w:val="51"/>
        </w:numPr>
        <w:ind w:left="-630" w:right="-936" w:firstLine="0"/>
        <w:jc w:val="both"/>
        <w:rPr>
          <w:bCs/>
          <w:sz w:val="20"/>
          <w:szCs w:val="20"/>
        </w:rPr>
      </w:pPr>
      <w:r w:rsidRPr="00F3408A">
        <w:rPr>
          <w:bCs/>
          <w:sz w:val="20"/>
          <w:szCs w:val="20"/>
        </w:rPr>
        <w:t>Torno, C., Staats, S., Pascual-Teresa, S. D., Rimbach, G., &amp; Schulz, C. (2017). Fatty Acid Profile Is Modulated by Dietary Resveratrol in Rainbow Trout (Oncorhynchus mykiss). Marine drugs, 15(8), 252.</w:t>
      </w:r>
    </w:p>
    <w:p w:rsidR="00F3408A" w:rsidRDefault="00F3408A" w:rsidP="0085619D">
      <w:pPr>
        <w:pStyle w:val="ListParagraph"/>
        <w:numPr>
          <w:ilvl w:val="0"/>
          <w:numId w:val="51"/>
        </w:numPr>
        <w:ind w:left="-630" w:right="-936" w:firstLine="0"/>
        <w:jc w:val="both"/>
        <w:rPr>
          <w:bCs/>
          <w:sz w:val="20"/>
          <w:szCs w:val="20"/>
        </w:rPr>
      </w:pPr>
      <w:r w:rsidRPr="00F3408A">
        <w:rPr>
          <w:bCs/>
          <w:sz w:val="20"/>
          <w:szCs w:val="20"/>
        </w:rPr>
        <w:t>Torno, C., Staats, S., Rimbach, G., &amp; Schulz, C. (2018). Effects of resveratrol and genistein on nutrient digestibility and intestinal histopathology of rainbow trout (Oncorhynchus mykiss). Aquaculture, 491, 114-120.</w:t>
      </w:r>
    </w:p>
    <w:p w:rsidR="00FE2C01" w:rsidRPr="00F3408A" w:rsidRDefault="00FE2C01" w:rsidP="0085619D">
      <w:pPr>
        <w:pStyle w:val="ListParagraph"/>
        <w:numPr>
          <w:ilvl w:val="0"/>
          <w:numId w:val="51"/>
        </w:numPr>
        <w:ind w:left="-630" w:right="-936" w:firstLine="0"/>
        <w:jc w:val="both"/>
        <w:rPr>
          <w:bCs/>
          <w:sz w:val="20"/>
          <w:szCs w:val="20"/>
        </w:rPr>
      </w:pPr>
      <w:r w:rsidRPr="00FE2C01">
        <w:rPr>
          <w:bCs/>
          <w:sz w:val="20"/>
          <w:szCs w:val="20"/>
        </w:rPr>
        <w:t>Xing, G., Evbuomwan, O., Li, Z., &amp; Sharma, P. (2014)In vitro cytoprotection of resveratrol against H2O2-induced oxidative stress and injury in astrocytes.American Journal of Psychiatry and Neuroscience; 2(6): 101-107</w:t>
      </w:r>
    </w:p>
    <w:p w:rsidR="00F3408A" w:rsidRDefault="00F3408A" w:rsidP="0085619D">
      <w:pPr>
        <w:pStyle w:val="ListParagraph"/>
        <w:numPr>
          <w:ilvl w:val="0"/>
          <w:numId w:val="51"/>
        </w:numPr>
        <w:ind w:left="-630" w:right="-936" w:firstLine="0"/>
        <w:jc w:val="both"/>
        <w:rPr>
          <w:bCs/>
          <w:sz w:val="20"/>
          <w:szCs w:val="20"/>
        </w:rPr>
      </w:pPr>
      <w:r w:rsidRPr="00F3408A">
        <w:rPr>
          <w:bCs/>
          <w:sz w:val="20"/>
          <w:szCs w:val="20"/>
        </w:rPr>
        <w:t>Пиняев, С. И., Мельникова, Н. А., Морозова, А. А., Ревина, Н. В., Спирина, Ю. П., Дуленова, Е. А., &amp; Ревин, В. В. (2016). Влияние ресвератрола на конформационное состояние жирных кислот и уровень перекисного окисления липидов в поврежденных соматических нервах. Вестник Воронежского государственного университета. Серия: Химия. Биология. Фармация, (2), 78-85.</w:t>
      </w:r>
    </w:p>
    <w:p w:rsidR="001163EB" w:rsidRPr="001163EB" w:rsidRDefault="001163EB" w:rsidP="001163EB">
      <w:pPr>
        <w:pStyle w:val="ListParagraph"/>
        <w:numPr>
          <w:ilvl w:val="0"/>
          <w:numId w:val="51"/>
        </w:numPr>
        <w:ind w:left="-630" w:right="-936" w:firstLine="0"/>
        <w:jc w:val="both"/>
        <w:rPr>
          <w:bCs/>
          <w:sz w:val="20"/>
          <w:szCs w:val="20"/>
          <w:lang w:val="en-US"/>
        </w:rPr>
      </w:pPr>
      <w:r w:rsidRPr="001163EB">
        <w:rPr>
          <w:bCs/>
          <w:sz w:val="20"/>
          <w:szCs w:val="20"/>
          <w:lang w:val="en-US"/>
        </w:rPr>
        <w:t xml:space="preserve">Torno, C., Staats, S., de Pascual-Teresa, S., Rimbach, G., &amp; Schulz, C. (2019). Effects of resveratrol and genistein on growth, nutrient utilization and fatty acid composition of rainbow trout. </w:t>
      </w:r>
      <w:proofErr w:type="gramStart"/>
      <w:r w:rsidRPr="001163EB">
        <w:rPr>
          <w:bCs/>
          <w:i/>
          <w:iCs/>
          <w:sz w:val="20"/>
          <w:szCs w:val="20"/>
          <w:lang w:val="en-US"/>
        </w:rPr>
        <w:t>animal</w:t>
      </w:r>
      <w:proofErr w:type="gramEnd"/>
      <w:r w:rsidRPr="001163EB">
        <w:rPr>
          <w:bCs/>
          <w:sz w:val="20"/>
          <w:szCs w:val="20"/>
          <w:lang w:val="en-US"/>
        </w:rPr>
        <w:t xml:space="preserve">, </w:t>
      </w:r>
      <w:r w:rsidRPr="001163EB">
        <w:rPr>
          <w:bCs/>
          <w:i/>
          <w:iCs/>
          <w:sz w:val="20"/>
          <w:szCs w:val="20"/>
          <w:lang w:val="en-US"/>
        </w:rPr>
        <w:t>13</w:t>
      </w:r>
      <w:r w:rsidRPr="001163EB">
        <w:rPr>
          <w:bCs/>
          <w:sz w:val="20"/>
          <w:szCs w:val="20"/>
          <w:lang w:val="en-US"/>
        </w:rPr>
        <w:t>(5), 933-940.</w:t>
      </w:r>
    </w:p>
    <w:p w:rsidR="00D43394" w:rsidRPr="00D43394" w:rsidRDefault="00D43394" w:rsidP="00D43394">
      <w:pPr>
        <w:pStyle w:val="ListParagraph"/>
        <w:numPr>
          <w:ilvl w:val="0"/>
          <w:numId w:val="51"/>
        </w:numPr>
        <w:ind w:left="-630" w:right="-936" w:firstLine="0"/>
        <w:jc w:val="both"/>
        <w:rPr>
          <w:bCs/>
          <w:sz w:val="20"/>
          <w:szCs w:val="20"/>
          <w:lang w:val="en-US"/>
        </w:rPr>
      </w:pPr>
      <w:r w:rsidRPr="00D43394">
        <w:rPr>
          <w:bCs/>
          <w:sz w:val="20"/>
          <w:szCs w:val="20"/>
          <w:lang w:val="en-US"/>
        </w:rPr>
        <w:t xml:space="preserve">González‐Gualda, E., Baker, A. G., Fruk, L., &amp; Muñoz‐Espín, D. (2021). A guide to assessing cellular senescence in vitro and in vivo. </w:t>
      </w:r>
      <w:r w:rsidRPr="00D43394">
        <w:rPr>
          <w:bCs/>
          <w:i/>
          <w:iCs/>
          <w:sz w:val="20"/>
          <w:szCs w:val="20"/>
          <w:lang w:val="en-US"/>
        </w:rPr>
        <w:t>The FEBS Journal</w:t>
      </w:r>
      <w:r w:rsidRPr="00D43394">
        <w:rPr>
          <w:bCs/>
          <w:sz w:val="20"/>
          <w:szCs w:val="20"/>
          <w:lang w:val="en-US"/>
        </w:rPr>
        <w:t xml:space="preserve">, </w:t>
      </w:r>
      <w:r w:rsidRPr="00D43394">
        <w:rPr>
          <w:bCs/>
          <w:i/>
          <w:iCs/>
          <w:sz w:val="20"/>
          <w:szCs w:val="20"/>
          <w:lang w:val="en-US"/>
        </w:rPr>
        <w:t>288</w:t>
      </w:r>
      <w:r w:rsidRPr="00D43394">
        <w:rPr>
          <w:bCs/>
          <w:sz w:val="20"/>
          <w:szCs w:val="20"/>
          <w:lang w:val="en-US"/>
        </w:rPr>
        <w:t>(1), 56-80.</w:t>
      </w:r>
    </w:p>
    <w:p w:rsidR="00D43394" w:rsidRPr="00D43394" w:rsidRDefault="00D43394" w:rsidP="00D43394">
      <w:pPr>
        <w:pStyle w:val="ListParagraph"/>
        <w:numPr>
          <w:ilvl w:val="0"/>
          <w:numId w:val="51"/>
        </w:numPr>
        <w:ind w:left="-630" w:right="-936" w:firstLine="0"/>
        <w:jc w:val="both"/>
        <w:rPr>
          <w:bCs/>
          <w:sz w:val="20"/>
          <w:szCs w:val="20"/>
          <w:lang w:val="en-US"/>
        </w:rPr>
      </w:pPr>
      <w:r w:rsidRPr="00D43394">
        <w:rPr>
          <w:bCs/>
          <w:sz w:val="20"/>
          <w:szCs w:val="20"/>
          <w:lang w:val="en-US"/>
        </w:rPr>
        <w:t>Menoyo, D., Kühn, G., Ruiz-Lopez, N., Pallauf, K., Stubhaug, I., Pastor, J. J</w:t>
      </w:r>
      <w:proofErr w:type="gramStart"/>
      <w:r w:rsidRPr="00D43394">
        <w:rPr>
          <w:bCs/>
          <w:sz w:val="20"/>
          <w:szCs w:val="20"/>
          <w:lang w:val="en-US"/>
        </w:rPr>
        <w:t>., ...</w:t>
      </w:r>
      <w:proofErr w:type="gramEnd"/>
      <w:r w:rsidRPr="00D43394">
        <w:rPr>
          <w:bCs/>
          <w:sz w:val="20"/>
          <w:szCs w:val="20"/>
          <w:lang w:val="en-US"/>
        </w:rPr>
        <w:t xml:space="preserve"> &amp; Rimbach, G. (2019). Dietary resveratrol impairs body weight gain due to reduction of feed intake without affecting fatty acid composition in Atlantic salmon. </w:t>
      </w:r>
      <w:proofErr w:type="gramStart"/>
      <w:r w:rsidRPr="00D43394">
        <w:rPr>
          <w:bCs/>
          <w:i/>
          <w:iCs/>
          <w:sz w:val="20"/>
          <w:szCs w:val="20"/>
          <w:lang w:val="en-US"/>
        </w:rPr>
        <w:t>animal</w:t>
      </w:r>
      <w:proofErr w:type="gramEnd"/>
      <w:r w:rsidRPr="00D43394">
        <w:rPr>
          <w:bCs/>
          <w:sz w:val="20"/>
          <w:szCs w:val="20"/>
          <w:lang w:val="en-US"/>
        </w:rPr>
        <w:t xml:space="preserve">, </w:t>
      </w:r>
      <w:r w:rsidRPr="00D43394">
        <w:rPr>
          <w:bCs/>
          <w:i/>
          <w:iCs/>
          <w:sz w:val="20"/>
          <w:szCs w:val="20"/>
          <w:lang w:val="en-US"/>
        </w:rPr>
        <w:t>13</w:t>
      </w:r>
      <w:r w:rsidRPr="00D43394">
        <w:rPr>
          <w:bCs/>
          <w:sz w:val="20"/>
          <w:szCs w:val="20"/>
          <w:lang w:val="en-US"/>
        </w:rPr>
        <w:t>(1), 25-32.</w:t>
      </w:r>
    </w:p>
    <w:p w:rsidR="00D43394" w:rsidRPr="00D43394" w:rsidRDefault="00D43394" w:rsidP="00D43394">
      <w:pPr>
        <w:pStyle w:val="ListParagraph"/>
        <w:numPr>
          <w:ilvl w:val="0"/>
          <w:numId w:val="51"/>
        </w:numPr>
        <w:ind w:left="-630" w:right="-936" w:firstLine="0"/>
        <w:jc w:val="both"/>
        <w:rPr>
          <w:bCs/>
          <w:sz w:val="20"/>
          <w:szCs w:val="20"/>
          <w:lang w:val="en-US"/>
        </w:rPr>
      </w:pPr>
      <w:r w:rsidRPr="00D43394">
        <w:rPr>
          <w:bCs/>
          <w:sz w:val="20"/>
          <w:szCs w:val="20"/>
          <w:lang w:val="en-US"/>
        </w:rPr>
        <w:t xml:space="preserve">Kühn, G., Pallauf, K., Schulz, C., Birringer, M., Diaz-Rica, B., de Pascual-Teresa, S., &amp; Rimbach, G. (2018). Resveratrol modulates desaturase expression and fatty acid composition of cultured hepatocytes. </w:t>
      </w:r>
      <w:r w:rsidRPr="00D43394">
        <w:rPr>
          <w:bCs/>
          <w:i/>
          <w:iCs/>
          <w:sz w:val="20"/>
          <w:szCs w:val="20"/>
          <w:lang w:val="en-US"/>
        </w:rPr>
        <w:t>Frontiers in nutrition</w:t>
      </w:r>
      <w:r w:rsidRPr="00D43394">
        <w:rPr>
          <w:bCs/>
          <w:sz w:val="20"/>
          <w:szCs w:val="20"/>
          <w:lang w:val="en-US"/>
        </w:rPr>
        <w:t xml:space="preserve">, </w:t>
      </w:r>
      <w:r w:rsidRPr="00D43394">
        <w:rPr>
          <w:bCs/>
          <w:i/>
          <w:iCs/>
          <w:sz w:val="20"/>
          <w:szCs w:val="20"/>
          <w:lang w:val="en-US"/>
        </w:rPr>
        <w:t>5</w:t>
      </w:r>
      <w:r w:rsidRPr="00D43394">
        <w:rPr>
          <w:bCs/>
          <w:sz w:val="20"/>
          <w:szCs w:val="20"/>
          <w:lang w:val="en-US"/>
        </w:rPr>
        <w:t>, 106.</w:t>
      </w:r>
    </w:p>
    <w:p w:rsidR="00D43394" w:rsidRPr="00D43394" w:rsidRDefault="00D43394" w:rsidP="00D43394">
      <w:pPr>
        <w:pStyle w:val="ListParagraph"/>
        <w:numPr>
          <w:ilvl w:val="0"/>
          <w:numId w:val="51"/>
        </w:numPr>
        <w:ind w:left="-630" w:right="-936" w:firstLine="0"/>
        <w:jc w:val="both"/>
        <w:rPr>
          <w:bCs/>
          <w:sz w:val="20"/>
          <w:szCs w:val="20"/>
          <w:lang w:val="en-US"/>
        </w:rPr>
      </w:pPr>
      <w:r w:rsidRPr="00D43394">
        <w:rPr>
          <w:bCs/>
          <w:sz w:val="20"/>
          <w:szCs w:val="20"/>
          <w:lang w:val="en-US"/>
        </w:rPr>
        <w:t xml:space="preserve">Yang, B., Zhao, G., Wang, L., Liu, S., &amp; Tang, J. (2021). Effects of the Agaricus bisporus stem residue on performance, nutrients digestibility and antioxidant activity of laying hens and its effects on egg storage. </w:t>
      </w:r>
      <w:r w:rsidRPr="00D43394">
        <w:rPr>
          <w:bCs/>
          <w:i/>
          <w:iCs/>
          <w:sz w:val="20"/>
          <w:szCs w:val="20"/>
          <w:lang w:val="en-US"/>
        </w:rPr>
        <w:t>Animal Bioscience</w:t>
      </w:r>
      <w:r w:rsidRPr="00D43394">
        <w:rPr>
          <w:bCs/>
          <w:sz w:val="20"/>
          <w:szCs w:val="20"/>
          <w:lang w:val="en-US"/>
        </w:rPr>
        <w:t xml:space="preserve">, </w:t>
      </w:r>
      <w:r w:rsidRPr="00D43394">
        <w:rPr>
          <w:bCs/>
          <w:i/>
          <w:iCs/>
          <w:sz w:val="20"/>
          <w:szCs w:val="20"/>
          <w:lang w:val="en-US"/>
        </w:rPr>
        <w:t>34</w:t>
      </w:r>
      <w:r w:rsidRPr="00D43394">
        <w:rPr>
          <w:bCs/>
          <w:sz w:val="20"/>
          <w:szCs w:val="20"/>
          <w:lang w:val="en-US"/>
        </w:rPr>
        <w:t>(2), 256.</w:t>
      </w:r>
    </w:p>
    <w:p w:rsidR="00D43394" w:rsidRPr="00D43394" w:rsidRDefault="00D43394" w:rsidP="00D43394">
      <w:pPr>
        <w:pStyle w:val="ListParagraph"/>
        <w:numPr>
          <w:ilvl w:val="0"/>
          <w:numId w:val="51"/>
        </w:numPr>
        <w:ind w:left="-630" w:right="-936" w:firstLine="0"/>
        <w:jc w:val="both"/>
        <w:rPr>
          <w:bCs/>
          <w:sz w:val="20"/>
          <w:szCs w:val="20"/>
          <w:lang w:val="en-US"/>
        </w:rPr>
      </w:pPr>
      <w:r w:rsidRPr="00D43394">
        <w:rPr>
          <w:bCs/>
          <w:sz w:val="20"/>
          <w:szCs w:val="20"/>
          <w:lang w:val="en-US"/>
        </w:rPr>
        <w:t xml:space="preserve">Charytoniuk, T., Harasim-Symbor, E., Polak, A., Drygalski, K., Berk, K., Chabowski, A., &amp; Konstantynowicz-Nowicka, K. (2019). Influence of resveratrol on sphingolipid metabolism in hepatocellular carcinoma cells in lipid overload state. </w:t>
      </w:r>
      <w:r w:rsidRPr="00D43394">
        <w:rPr>
          <w:bCs/>
          <w:i/>
          <w:iCs/>
          <w:sz w:val="20"/>
          <w:szCs w:val="20"/>
          <w:lang w:val="en-US"/>
        </w:rPr>
        <w:t>Anti-Cancer Agents in Medicinal Chemistry (Formerly Current Medicinal Chemistry-Anti-Cancer Agents)</w:t>
      </w:r>
      <w:r w:rsidRPr="00D43394">
        <w:rPr>
          <w:bCs/>
          <w:sz w:val="20"/>
          <w:szCs w:val="20"/>
          <w:lang w:val="en-US"/>
        </w:rPr>
        <w:t xml:space="preserve">, </w:t>
      </w:r>
      <w:r w:rsidRPr="00D43394">
        <w:rPr>
          <w:bCs/>
          <w:i/>
          <w:iCs/>
          <w:sz w:val="20"/>
          <w:szCs w:val="20"/>
          <w:lang w:val="en-US"/>
        </w:rPr>
        <w:t>19</w:t>
      </w:r>
      <w:r w:rsidRPr="00D43394">
        <w:rPr>
          <w:bCs/>
          <w:sz w:val="20"/>
          <w:szCs w:val="20"/>
          <w:lang w:val="en-US"/>
        </w:rPr>
        <w:t>(1), 121-129.</w:t>
      </w:r>
    </w:p>
    <w:p w:rsidR="00D43394" w:rsidRPr="00D43394" w:rsidRDefault="00D43394" w:rsidP="00D43394">
      <w:pPr>
        <w:pStyle w:val="ListParagraph"/>
        <w:numPr>
          <w:ilvl w:val="0"/>
          <w:numId w:val="51"/>
        </w:numPr>
        <w:ind w:left="-630" w:right="-936" w:firstLine="0"/>
        <w:jc w:val="both"/>
        <w:rPr>
          <w:bCs/>
          <w:sz w:val="20"/>
          <w:szCs w:val="20"/>
          <w:lang w:val="en-US"/>
        </w:rPr>
      </w:pPr>
      <w:r w:rsidRPr="00D43394">
        <w:rPr>
          <w:bCs/>
          <w:sz w:val="20"/>
          <w:szCs w:val="20"/>
          <w:lang w:val="en-US"/>
        </w:rPr>
        <w:t xml:space="preserve">Бородкина, А. </w:t>
      </w:r>
      <w:proofErr w:type="gramStart"/>
      <w:r w:rsidRPr="00D43394">
        <w:rPr>
          <w:bCs/>
          <w:sz w:val="20"/>
          <w:szCs w:val="20"/>
          <w:lang w:val="en-US"/>
        </w:rPr>
        <w:t>В.,</w:t>
      </w:r>
      <w:proofErr w:type="gramEnd"/>
      <w:r w:rsidRPr="00D43394">
        <w:rPr>
          <w:bCs/>
          <w:sz w:val="20"/>
          <w:szCs w:val="20"/>
          <w:lang w:val="en-US"/>
        </w:rPr>
        <w:t xml:space="preserve"> Дерябин, П. И., Грюкова, А. А., &amp; Никольский, Н. Н. (2018). Найти и уничтожить: идентификация и элиминация стареющих клеток. </w:t>
      </w:r>
      <w:r w:rsidRPr="00D43394">
        <w:rPr>
          <w:bCs/>
          <w:i/>
          <w:iCs/>
          <w:sz w:val="20"/>
          <w:szCs w:val="20"/>
          <w:lang w:val="en-US"/>
        </w:rPr>
        <w:t>Биологические мембраны</w:t>
      </w:r>
      <w:r w:rsidRPr="00D43394">
        <w:rPr>
          <w:bCs/>
          <w:sz w:val="20"/>
          <w:szCs w:val="20"/>
          <w:lang w:val="en-US"/>
        </w:rPr>
        <w:t xml:space="preserve">, </w:t>
      </w:r>
      <w:r w:rsidRPr="00D43394">
        <w:rPr>
          <w:bCs/>
          <w:i/>
          <w:iCs/>
          <w:sz w:val="20"/>
          <w:szCs w:val="20"/>
          <w:lang w:val="en-US"/>
        </w:rPr>
        <w:t>35</w:t>
      </w:r>
      <w:r w:rsidRPr="00D43394">
        <w:rPr>
          <w:bCs/>
          <w:sz w:val="20"/>
          <w:szCs w:val="20"/>
          <w:lang w:val="en-US"/>
        </w:rPr>
        <w:t>(4), 239-251.</w:t>
      </w:r>
    </w:p>
    <w:p w:rsidR="00D43394" w:rsidRPr="00D43394" w:rsidRDefault="00D43394" w:rsidP="00D43394">
      <w:pPr>
        <w:pStyle w:val="ListParagraph"/>
        <w:numPr>
          <w:ilvl w:val="0"/>
          <w:numId w:val="51"/>
        </w:numPr>
        <w:ind w:left="-630" w:right="-936" w:firstLine="0"/>
        <w:jc w:val="both"/>
        <w:rPr>
          <w:bCs/>
          <w:sz w:val="20"/>
          <w:szCs w:val="20"/>
          <w:lang w:val="en-US"/>
        </w:rPr>
      </w:pPr>
      <w:r w:rsidRPr="00D43394">
        <w:rPr>
          <w:bCs/>
          <w:sz w:val="20"/>
          <w:szCs w:val="20"/>
          <w:lang w:val="en-US"/>
        </w:rPr>
        <w:t xml:space="preserve">Borodkina, A. V., Deryabin, P. I., Griukova, A. A., &amp; Nikolsky, N. N. (2018). To Find and Destroy: Identification and Elimination of Senescent Cells. </w:t>
      </w:r>
      <w:r w:rsidRPr="00D43394">
        <w:rPr>
          <w:bCs/>
          <w:i/>
          <w:iCs/>
          <w:sz w:val="20"/>
          <w:szCs w:val="20"/>
          <w:lang w:val="en-US"/>
        </w:rPr>
        <w:t>Biochemistry (Moscow), Supplement Series A: Membrane and Cell Biology</w:t>
      </w:r>
      <w:r w:rsidRPr="00D43394">
        <w:rPr>
          <w:bCs/>
          <w:sz w:val="20"/>
          <w:szCs w:val="20"/>
          <w:lang w:val="en-US"/>
        </w:rPr>
        <w:t xml:space="preserve">, </w:t>
      </w:r>
      <w:r w:rsidRPr="00D43394">
        <w:rPr>
          <w:bCs/>
          <w:i/>
          <w:iCs/>
          <w:sz w:val="20"/>
          <w:szCs w:val="20"/>
          <w:lang w:val="en-US"/>
        </w:rPr>
        <w:t>12</w:t>
      </w:r>
      <w:r w:rsidRPr="00D43394">
        <w:rPr>
          <w:bCs/>
          <w:sz w:val="20"/>
          <w:szCs w:val="20"/>
          <w:lang w:val="en-US"/>
        </w:rPr>
        <w:t>(3), 223-233.</w:t>
      </w:r>
    </w:p>
    <w:p w:rsidR="00D43394" w:rsidRPr="00D43394" w:rsidRDefault="00D43394" w:rsidP="00D43394">
      <w:pPr>
        <w:pStyle w:val="ListParagraph"/>
        <w:numPr>
          <w:ilvl w:val="0"/>
          <w:numId w:val="51"/>
        </w:numPr>
        <w:ind w:left="-630" w:right="-936" w:firstLine="0"/>
        <w:jc w:val="both"/>
        <w:rPr>
          <w:bCs/>
          <w:sz w:val="20"/>
          <w:szCs w:val="20"/>
          <w:lang w:val="en-US"/>
        </w:rPr>
      </w:pPr>
      <w:r w:rsidRPr="00D43394">
        <w:rPr>
          <w:bCs/>
          <w:sz w:val="20"/>
          <w:szCs w:val="20"/>
          <w:lang w:val="en-US"/>
        </w:rPr>
        <w:t xml:space="preserve">Громова, О. </w:t>
      </w:r>
      <w:proofErr w:type="gramStart"/>
      <w:r w:rsidRPr="00D43394">
        <w:rPr>
          <w:bCs/>
          <w:sz w:val="20"/>
          <w:szCs w:val="20"/>
          <w:lang w:val="en-US"/>
        </w:rPr>
        <w:t>А.,</w:t>
      </w:r>
      <w:proofErr w:type="gramEnd"/>
      <w:r w:rsidRPr="00D43394">
        <w:rPr>
          <w:bCs/>
          <w:sz w:val="20"/>
          <w:szCs w:val="20"/>
          <w:lang w:val="en-US"/>
        </w:rPr>
        <w:t xml:space="preserve"> Сорокин, М. А., Рахтеенко, А. В., &amp; Рудаков, К. В. (2018). Противовозрастная саплементация системой фамвиталь: влияние на процессы старения и здоровье (клинико-фармакологическое досье, данные доказательной медицины). </w:t>
      </w:r>
      <w:r w:rsidRPr="00D43394">
        <w:rPr>
          <w:bCs/>
          <w:i/>
          <w:iCs/>
          <w:sz w:val="20"/>
          <w:szCs w:val="20"/>
          <w:lang w:val="en-US"/>
        </w:rPr>
        <w:t>Медицинский совет</w:t>
      </w:r>
      <w:r w:rsidRPr="00D43394">
        <w:rPr>
          <w:bCs/>
          <w:sz w:val="20"/>
          <w:szCs w:val="20"/>
          <w:lang w:val="en-US"/>
        </w:rPr>
        <w:t>, (13).</w:t>
      </w:r>
    </w:p>
    <w:p w:rsidR="001163EB" w:rsidRDefault="00D43394" w:rsidP="00D43394">
      <w:pPr>
        <w:pStyle w:val="ListParagraph"/>
        <w:numPr>
          <w:ilvl w:val="0"/>
          <w:numId w:val="51"/>
        </w:numPr>
        <w:ind w:left="-630" w:right="-936" w:hanging="3"/>
        <w:jc w:val="both"/>
        <w:rPr>
          <w:bCs/>
          <w:sz w:val="20"/>
          <w:szCs w:val="20"/>
        </w:rPr>
      </w:pPr>
      <w:r w:rsidRPr="00D43394">
        <w:rPr>
          <w:bCs/>
          <w:sz w:val="20"/>
          <w:szCs w:val="20"/>
        </w:rPr>
        <w:t>Yao Qi, Li Meiling, Chen Mengyuan, &amp; Dai Jianguo. (2015). Study on the protective effect and mechanism of resveratrol on free fatty acid-induced hepatocyte apoptosis. Journal of Medical Postgraduates, 8.</w:t>
      </w:r>
    </w:p>
    <w:p w:rsidR="00D43394" w:rsidRDefault="00D43394" w:rsidP="00D43394">
      <w:pPr>
        <w:pStyle w:val="ListParagraph"/>
        <w:numPr>
          <w:ilvl w:val="0"/>
          <w:numId w:val="51"/>
        </w:numPr>
        <w:ind w:left="-630" w:right="-936" w:hanging="3"/>
        <w:jc w:val="both"/>
        <w:rPr>
          <w:bCs/>
          <w:sz w:val="20"/>
          <w:szCs w:val="20"/>
        </w:rPr>
      </w:pPr>
      <w:r w:rsidRPr="00D43394">
        <w:rPr>
          <w:bCs/>
          <w:sz w:val="20"/>
          <w:szCs w:val="20"/>
        </w:rPr>
        <w:t xml:space="preserve">Behuria, H. G., Gupta, S., &amp; Sahu, S. K. (2019). Copper and iron overload protect Escherichia coli from exogenous H 2 O 2 by modulating membrane phospholipid composition. </w:t>
      </w:r>
      <w:r w:rsidRPr="00D43394">
        <w:rPr>
          <w:bCs/>
          <w:i/>
          <w:iCs/>
          <w:sz w:val="20"/>
          <w:szCs w:val="20"/>
        </w:rPr>
        <w:t>Environmental sustainability</w:t>
      </w:r>
      <w:r w:rsidRPr="00D43394">
        <w:rPr>
          <w:bCs/>
          <w:sz w:val="20"/>
          <w:szCs w:val="20"/>
        </w:rPr>
        <w:t xml:space="preserve">, </w:t>
      </w:r>
      <w:r w:rsidRPr="00D43394">
        <w:rPr>
          <w:bCs/>
          <w:i/>
          <w:iCs/>
          <w:sz w:val="20"/>
          <w:szCs w:val="20"/>
        </w:rPr>
        <w:t>2</w:t>
      </w:r>
      <w:r w:rsidRPr="00D43394">
        <w:rPr>
          <w:bCs/>
          <w:sz w:val="20"/>
          <w:szCs w:val="20"/>
        </w:rPr>
        <w:t>(1), 23-32.</w:t>
      </w:r>
    </w:p>
    <w:p w:rsidR="00BD0F09" w:rsidRPr="00BD0F09" w:rsidRDefault="00BD0F09" w:rsidP="00BD0F09">
      <w:pPr>
        <w:pStyle w:val="ListParagraph"/>
        <w:numPr>
          <w:ilvl w:val="0"/>
          <w:numId w:val="51"/>
        </w:numPr>
        <w:ind w:left="-630" w:right="-936" w:hanging="3"/>
        <w:jc w:val="both"/>
        <w:rPr>
          <w:bCs/>
          <w:sz w:val="20"/>
          <w:szCs w:val="20"/>
        </w:rPr>
      </w:pPr>
      <w:r w:rsidRPr="00BD0F09">
        <w:rPr>
          <w:bCs/>
          <w:sz w:val="20"/>
          <w:szCs w:val="20"/>
        </w:rPr>
        <w:lastRenderedPageBreak/>
        <w:t>Xing, G., Evbuomwan, O., Li, Z., &amp; Sharma, P. JOURNALOFBEHAVIORTHER APYANDMENTALHEALTH.</w:t>
      </w:r>
      <w:r w:rsidRPr="00BD0F09">
        <w:t xml:space="preserve"> </w:t>
      </w:r>
      <w:r w:rsidR="007045E1">
        <w:fldChar w:fldCharType="begin"/>
      </w:r>
      <w:r w:rsidR="007045E1">
        <w:instrText xml:space="preserve"> HYPERLINK "</w:instrText>
      </w:r>
      <w:r w:rsidR="007045E1">
        <w:instrText>https://d1wqtxts1xzle7.cloudfront.net/66986350/pdf.pdf?1620159800=&amp;response-content-disposition=inline%3B+filename%3DIn_Vitro_Cytoprotection_Of_Resveratrol_A.pdf&amp;Expires=1621642340&amp;Signature=KTBsDLlNoJgOgF2ld5beSj0XRqRPS6zEcDHegaktVOjK8~z3rQ4TSSG6xXpyX~GSd</w:instrText>
      </w:r>
      <w:r w:rsidR="007045E1">
        <w:instrText>x8NESLU7BeSsEwqwN3oztkVmXSMZWM8gjyKfOmO0PukVzCPk1WPP5-vvlOcaFHz90iRliSp-62lvOQuL5rtfue0mnXz33fz4lcQ5WlZVS93MceQETwZ~mNEixLFWeMl6xWXQGFEtCeRhN6cEiu2hf-cgxsQ7t5~wzKfW-wUYq0E2X~xv8jDGtwboG05q0jgE6TPvh0cJjptlWHWc9djZtSosnMAXUdkd01p5UiEaprY~psPS5cKzsKYZkjBU01fM</w:instrText>
      </w:r>
      <w:r w:rsidR="007045E1">
        <w:instrText xml:space="preserve">vBeX6Y-08tKw5h9XlvdjQ__&amp;Key-Pair-Id=APKAJLOHF5GGSLRBV4ZA" </w:instrText>
      </w:r>
      <w:r w:rsidR="007045E1">
        <w:fldChar w:fldCharType="separate"/>
      </w:r>
      <w:r w:rsidRPr="00601D9E">
        <w:rPr>
          <w:rStyle w:val="Hyperlink"/>
          <w:bCs/>
          <w:sz w:val="20"/>
          <w:szCs w:val="20"/>
        </w:rPr>
        <w:t>https://d1wqtxts1xzle7.cloudfront.net/66986350/pdf.pdf?1620159800=&amp;response-content-disposition=inline%3B+filename%3DIn_Vitro_Cytoprotection_Of_Resveratrol_A.pdf&amp;Expires=1621642340&amp;Signature=KTBsDLlNoJgOgF2ld5beSj0XRqRPS6zEcDHegaktVOjK8~z3rQ4TSSG6xXpyX~GSdx8NESLU7BeSsEwqwN3oztkVmXSMZWM8gjyKfOmO0PukVzCPk1WPP5-vvlOcaFHz90iRliSp-62lvOQuL5rtfue0mnXz33fz4lcQ5WlZVS93MceQETwZ~mNEixLFWeMl6xWXQGFEtCeRhN6cEiu2hf-cgxsQ7t5~wzKfW-wUYq0E2X~xv8jDGtwboG05q0jgE6TPvh0cJjptlWHWc9djZtSosnMAXUdkd01p5UiEaprY~psPS5cKzsKYZkjBU01fMvBeX6Y-08tKw5h9XlvdjQ__&amp;Key-Pair-Id=APKAJLOHF5GGSLRBV4ZA</w:t>
      </w:r>
      <w:r w:rsidR="007045E1">
        <w:rPr>
          <w:rStyle w:val="Hyperlink"/>
          <w:bCs/>
          <w:sz w:val="20"/>
          <w:szCs w:val="20"/>
        </w:rPr>
        <w:fldChar w:fldCharType="end"/>
      </w:r>
      <w:r>
        <w:rPr>
          <w:bCs/>
          <w:sz w:val="20"/>
          <w:szCs w:val="20"/>
          <w:lang w:val="en-US"/>
        </w:rPr>
        <w:t xml:space="preserve"> </w:t>
      </w:r>
    </w:p>
    <w:p w:rsidR="00BD0F09" w:rsidRDefault="00BD0F09" w:rsidP="00BD0F09">
      <w:pPr>
        <w:pStyle w:val="ListParagraph"/>
        <w:numPr>
          <w:ilvl w:val="0"/>
          <w:numId w:val="51"/>
        </w:numPr>
        <w:ind w:left="-630" w:right="-936" w:hanging="3"/>
        <w:jc w:val="both"/>
        <w:rPr>
          <w:bCs/>
          <w:sz w:val="20"/>
          <w:szCs w:val="20"/>
        </w:rPr>
      </w:pPr>
      <w:r w:rsidRPr="00BD0F09">
        <w:rPr>
          <w:bCs/>
          <w:sz w:val="20"/>
          <w:szCs w:val="20"/>
        </w:rPr>
        <w:t xml:space="preserve">Wu, J. P., &amp; Suchkov, S. (2020). The different functions of exercise, supplementary resveratrol, and the combination of exercise and supplementary resveratrol in young and old SAMP8 mice liver. </w:t>
      </w:r>
      <w:r w:rsidRPr="00BD0F09">
        <w:rPr>
          <w:bCs/>
          <w:i/>
          <w:iCs/>
          <w:sz w:val="20"/>
          <w:szCs w:val="20"/>
        </w:rPr>
        <w:t>bioRxiv</w:t>
      </w:r>
      <w:r w:rsidRPr="00BD0F09">
        <w:rPr>
          <w:bCs/>
          <w:sz w:val="20"/>
          <w:szCs w:val="20"/>
        </w:rPr>
        <w:t>.</w:t>
      </w:r>
    </w:p>
    <w:p w:rsidR="00BD0F09" w:rsidRPr="00F3408A" w:rsidRDefault="00BD0F09" w:rsidP="00BD0F09">
      <w:pPr>
        <w:pStyle w:val="ListParagraph"/>
        <w:numPr>
          <w:ilvl w:val="0"/>
          <w:numId w:val="51"/>
        </w:numPr>
        <w:ind w:left="-630" w:right="-936" w:firstLine="0"/>
        <w:jc w:val="both"/>
        <w:rPr>
          <w:bCs/>
          <w:sz w:val="20"/>
          <w:szCs w:val="20"/>
        </w:rPr>
      </w:pPr>
      <w:r w:rsidRPr="00BD0F09">
        <w:rPr>
          <w:bCs/>
          <w:sz w:val="20"/>
          <w:szCs w:val="20"/>
        </w:rPr>
        <w:t>Xing, G., Evbuomwan, O., Li, Z., &amp; Sharma, P. JOURNALOFBEHAVIORTHER APYANDMENTALHEALTH</w:t>
      </w:r>
      <w:r>
        <w:rPr>
          <w:bCs/>
          <w:sz w:val="20"/>
          <w:szCs w:val="20"/>
          <w:lang w:val="en-US"/>
        </w:rPr>
        <w:t xml:space="preserve"> </w:t>
      </w:r>
      <w:hyperlink r:id="rId8" w:history="1">
        <w:r w:rsidRPr="00601D9E">
          <w:rPr>
            <w:rStyle w:val="Hyperlink"/>
            <w:bCs/>
            <w:sz w:val="20"/>
            <w:szCs w:val="20"/>
            <w:lang w:val="en-US"/>
          </w:rPr>
          <w:t>https://www.researchgate.net/profile/Guoqiang-Xing-2/publication/311851836_In_Vitro_Cytoprotection_Of_Resveratrol_Against_H2O2-induced_Oxidative_Stress_And_Injury_In_Astrocytes/links/58861256aca272b7b44ca91c/In-Vitro-Cytoprotection-Of-Resveratrol-Against-H2O2-induced-Oxidative-Stress-And-Injury-In-Astrocytes.pdf</w:t>
        </w:r>
      </w:hyperlink>
      <w:r>
        <w:rPr>
          <w:bCs/>
          <w:sz w:val="20"/>
          <w:szCs w:val="20"/>
          <w:lang w:val="en-US"/>
        </w:rPr>
        <w:t xml:space="preserve"> </w:t>
      </w:r>
    </w:p>
    <w:p w:rsidR="00F3408A" w:rsidRPr="00F3408A" w:rsidRDefault="00BD0F09" w:rsidP="00CF5EC8">
      <w:pPr>
        <w:ind w:left="-627" w:right="-936"/>
        <w:jc w:val="both"/>
        <w:rPr>
          <w:b/>
          <w:bCs/>
          <w:sz w:val="20"/>
          <w:szCs w:val="20"/>
        </w:rPr>
      </w:pPr>
      <w:r>
        <w:rPr>
          <w:b/>
          <w:bCs/>
          <w:sz w:val="20"/>
          <w:szCs w:val="20"/>
        </w:rPr>
        <w:t>Цитира</w:t>
      </w:r>
      <w:r w:rsidR="00F3408A" w:rsidRPr="00F3408A">
        <w:rPr>
          <w:b/>
          <w:bCs/>
          <w:sz w:val="20"/>
          <w:szCs w:val="20"/>
        </w:rPr>
        <w:t>не в книги</w:t>
      </w:r>
    </w:p>
    <w:p w:rsidR="00F3408A" w:rsidRDefault="00F3408A" w:rsidP="00CF5EC8">
      <w:pPr>
        <w:ind w:left="-627" w:right="-936"/>
        <w:jc w:val="both"/>
        <w:rPr>
          <w:bCs/>
          <w:sz w:val="20"/>
          <w:szCs w:val="20"/>
        </w:rPr>
      </w:pPr>
      <w:r>
        <w:rPr>
          <w:bCs/>
          <w:sz w:val="20"/>
          <w:szCs w:val="20"/>
        </w:rPr>
        <w:t>1.</w:t>
      </w:r>
      <w:r>
        <w:rPr>
          <w:bCs/>
          <w:sz w:val="20"/>
          <w:szCs w:val="20"/>
        </w:rPr>
        <w:tab/>
      </w:r>
      <w:r w:rsidRPr="00F3408A">
        <w:rPr>
          <w:bCs/>
          <w:sz w:val="20"/>
          <w:szCs w:val="20"/>
        </w:rPr>
        <w:t>Ren, J. (2015). Effects of Resveratrol Supplements on Vascular Health in Postmenopausal Women. University of California, Davis.</w:t>
      </w:r>
    </w:p>
    <w:p w:rsidR="00BD0F09" w:rsidRPr="00BD0F09" w:rsidRDefault="00BD0F09" w:rsidP="00BD0F09">
      <w:pPr>
        <w:ind w:left="-627" w:right="-936"/>
        <w:jc w:val="both"/>
        <w:rPr>
          <w:bCs/>
          <w:sz w:val="20"/>
          <w:szCs w:val="20"/>
          <w:lang w:val="en-US"/>
        </w:rPr>
      </w:pPr>
      <w:r>
        <w:rPr>
          <w:bCs/>
          <w:sz w:val="20"/>
          <w:szCs w:val="20"/>
          <w:lang w:val="en-US"/>
        </w:rPr>
        <w:t>2.</w:t>
      </w:r>
      <w:r>
        <w:rPr>
          <w:bCs/>
          <w:sz w:val="20"/>
          <w:szCs w:val="20"/>
          <w:lang w:val="en-US"/>
        </w:rPr>
        <w:tab/>
      </w:r>
      <w:r w:rsidRPr="00BD0F09">
        <w:rPr>
          <w:bCs/>
          <w:sz w:val="20"/>
          <w:szCs w:val="20"/>
          <w:lang w:val="en-US"/>
        </w:rPr>
        <w:t>Schade, M., Sanabria, J. A., Modarresi, M., Gillon, B., Hunter, Z., Fannin, J</w:t>
      </w:r>
      <w:proofErr w:type="gramStart"/>
      <w:r w:rsidRPr="00BD0F09">
        <w:rPr>
          <w:bCs/>
          <w:sz w:val="20"/>
          <w:szCs w:val="20"/>
          <w:lang w:val="en-US"/>
        </w:rPr>
        <w:t>., ...</w:t>
      </w:r>
      <w:proofErr w:type="gramEnd"/>
      <w:r w:rsidRPr="00BD0F09">
        <w:rPr>
          <w:bCs/>
          <w:sz w:val="20"/>
          <w:szCs w:val="20"/>
          <w:lang w:val="en-US"/>
        </w:rPr>
        <w:t xml:space="preserve"> &amp; Sanabria, J. (2017). Cellular Senescence and their Role in Liver Metabolism in Health and Disease: Overview and Future Directions. </w:t>
      </w:r>
      <w:r w:rsidRPr="00BD0F09">
        <w:rPr>
          <w:bCs/>
          <w:i/>
          <w:iCs/>
          <w:sz w:val="20"/>
          <w:szCs w:val="20"/>
          <w:lang w:val="en-US"/>
        </w:rPr>
        <w:t>Hepatocellular Carcinoma-Advances in Diagnosis and Treatment</w:t>
      </w:r>
      <w:r w:rsidRPr="00BD0F09">
        <w:rPr>
          <w:bCs/>
          <w:sz w:val="20"/>
          <w:szCs w:val="20"/>
          <w:lang w:val="en-US"/>
        </w:rPr>
        <w:t>.</w:t>
      </w:r>
    </w:p>
    <w:p w:rsidR="00BD0F09" w:rsidRPr="00BD0F09" w:rsidRDefault="00BD0F09" w:rsidP="00CF5EC8">
      <w:pPr>
        <w:ind w:left="-627" w:right="-936"/>
        <w:jc w:val="both"/>
        <w:rPr>
          <w:bCs/>
          <w:sz w:val="20"/>
          <w:szCs w:val="20"/>
          <w:lang w:val="en-US"/>
        </w:rPr>
      </w:pPr>
    </w:p>
    <w:p w:rsidR="00CF5EC8" w:rsidRPr="00CF5EC8" w:rsidRDefault="00CF5EC8" w:rsidP="00CF5EC8">
      <w:pPr>
        <w:ind w:left="-627" w:right="-936"/>
        <w:jc w:val="both"/>
        <w:rPr>
          <w:b/>
          <w:bCs/>
          <w:sz w:val="20"/>
          <w:szCs w:val="20"/>
          <w:u w:val="single"/>
        </w:rPr>
      </w:pPr>
    </w:p>
    <w:p w:rsidR="0081684D" w:rsidRDefault="0081684D" w:rsidP="0081684D">
      <w:pPr>
        <w:ind w:left="-627" w:right="-936"/>
        <w:jc w:val="both"/>
        <w:rPr>
          <w:b/>
          <w:bCs/>
          <w:sz w:val="20"/>
          <w:szCs w:val="20"/>
          <w:u w:val="single"/>
        </w:rPr>
      </w:pPr>
      <w:r>
        <w:rPr>
          <w:b/>
          <w:bCs/>
          <w:sz w:val="20"/>
          <w:szCs w:val="20"/>
          <w:u w:val="single"/>
        </w:rPr>
        <w:t xml:space="preserve">91. </w:t>
      </w:r>
      <w:r w:rsidRPr="0081684D">
        <w:rPr>
          <w:b/>
          <w:bCs/>
          <w:sz w:val="20"/>
          <w:szCs w:val="20"/>
          <w:u w:val="single"/>
        </w:rPr>
        <w:t xml:space="preserve">Arabadjiev A, Petkova R, Chakarov S, Pankov R, Zhelev N. We heart cultured hearts. A comparative review of methodologies for targeted differentiation and maintenance of cardiomyocytes </w:t>
      </w:r>
      <w:r>
        <w:rPr>
          <w:b/>
          <w:bCs/>
          <w:sz w:val="20"/>
          <w:szCs w:val="20"/>
          <w:u w:val="single"/>
        </w:rPr>
        <w:t xml:space="preserve">derived from pluripotent and </w:t>
      </w:r>
      <w:r w:rsidRPr="0081684D">
        <w:rPr>
          <w:b/>
          <w:bCs/>
          <w:sz w:val="20"/>
          <w:szCs w:val="20"/>
          <w:u w:val="single"/>
        </w:rPr>
        <w:t>multipotent stem cells. BioDiscovery 2014; 14: 2;</w:t>
      </w:r>
    </w:p>
    <w:p w:rsidR="0081684D" w:rsidRPr="0081684D" w:rsidRDefault="0081684D" w:rsidP="0085619D">
      <w:pPr>
        <w:pStyle w:val="ListParagraph"/>
        <w:numPr>
          <w:ilvl w:val="0"/>
          <w:numId w:val="53"/>
        </w:numPr>
        <w:ind w:left="-630" w:right="-936" w:firstLine="0"/>
        <w:rPr>
          <w:bCs/>
          <w:sz w:val="20"/>
          <w:szCs w:val="20"/>
        </w:rPr>
      </w:pPr>
      <w:r w:rsidRPr="0081684D">
        <w:rPr>
          <w:bCs/>
          <w:sz w:val="20"/>
          <w:szCs w:val="20"/>
        </w:rPr>
        <w:t>Lewis, K., &amp; Falconer, K. (2015). Human pluripotent stem-cell-derived cardiomyocytes in cardiovascular drug discovery and development. BioDiscovery, 16, e8965.</w:t>
      </w:r>
    </w:p>
    <w:p w:rsidR="0081684D" w:rsidRPr="0081684D" w:rsidRDefault="0081684D" w:rsidP="0085619D">
      <w:pPr>
        <w:pStyle w:val="ListParagraph"/>
        <w:numPr>
          <w:ilvl w:val="0"/>
          <w:numId w:val="53"/>
        </w:numPr>
        <w:ind w:left="-630" w:right="-936" w:firstLine="0"/>
        <w:rPr>
          <w:bCs/>
          <w:sz w:val="20"/>
          <w:szCs w:val="20"/>
        </w:rPr>
      </w:pPr>
      <w:r w:rsidRPr="0081684D">
        <w:rPr>
          <w:bCs/>
          <w:sz w:val="20"/>
          <w:szCs w:val="20"/>
        </w:rPr>
        <w:t>Reynolds, L. (2016). The success of stem cell transplantations and the potential post-transplantation complications may be dependent, among other factors, on the capacity of the recipient and the transplanted cells to repair DNA damage. BioDiscovery, 19, e9076.</w:t>
      </w:r>
    </w:p>
    <w:p w:rsidR="0081684D" w:rsidRPr="0081684D" w:rsidRDefault="0081684D" w:rsidP="0085619D">
      <w:pPr>
        <w:pStyle w:val="ListParagraph"/>
        <w:numPr>
          <w:ilvl w:val="0"/>
          <w:numId w:val="53"/>
        </w:numPr>
        <w:ind w:left="-630" w:right="-936" w:firstLine="0"/>
        <w:rPr>
          <w:bCs/>
          <w:sz w:val="20"/>
          <w:szCs w:val="20"/>
        </w:rPr>
      </w:pPr>
      <w:r w:rsidRPr="0081684D">
        <w:rPr>
          <w:bCs/>
          <w:sz w:val="20"/>
          <w:szCs w:val="20"/>
        </w:rPr>
        <w:t>Trifonov, D. (2015). Small molecules and human cardiomyogenesis: Is there a bottleneck in current research?. BioDiscovery, 15, e8968.</w:t>
      </w:r>
    </w:p>
    <w:p w:rsidR="0081684D" w:rsidRPr="0081684D" w:rsidRDefault="0081684D" w:rsidP="0081684D">
      <w:pPr>
        <w:ind w:left="-627" w:right="-936"/>
        <w:rPr>
          <w:b/>
          <w:bCs/>
          <w:sz w:val="20"/>
          <w:szCs w:val="20"/>
        </w:rPr>
      </w:pPr>
      <w:r w:rsidRPr="0081684D">
        <w:rPr>
          <w:b/>
          <w:bCs/>
          <w:sz w:val="20"/>
          <w:szCs w:val="20"/>
        </w:rPr>
        <w:t>Цитирания в дисертации</w:t>
      </w:r>
    </w:p>
    <w:p w:rsidR="0081684D" w:rsidRPr="0081684D" w:rsidRDefault="0081684D" w:rsidP="0081684D">
      <w:pPr>
        <w:ind w:left="-627" w:right="-936"/>
        <w:rPr>
          <w:bCs/>
          <w:sz w:val="20"/>
          <w:szCs w:val="20"/>
        </w:rPr>
      </w:pPr>
      <w:r>
        <w:rPr>
          <w:bCs/>
          <w:sz w:val="20"/>
          <w:szCs w:val="20"/>
        </w:rPr>
        <w:t xml:space="preserve">1. </w:t>
      </w:r>
      <w:r w:rsidRPr="0081684D">
        <w:rPr>
          <w:bCs/>
          <w:sz w:val="20"/>
          <w:szCs w:val="20"/>
        </w:rPr>
        <w:t>S Muduli</w:t>
      </w:r>
      <w:r>
        <w:rPr>
          <w:bCs/>
          <w:sz w:val="20"/>
          <w:szCs w:val="20"/>
        </w:rPr>
        <w:t xml:space="preserve"> </w:t>
      </w:r>
      <w:r w:rsidRPr="0081684D">
        <w:rPr>
          <w:bCs/>
          <w:sz w:val="20"/>
          <w:szCs w:val="20"/>
        </w:rPr>
        <w:t>Human amniotic mesenchymal stem cells cultured in biomaterials with nano-fragments and optimal surface hardness for their proliferative and osteogenic differentiation. 2016. PhD Thesis. National Central University.</w:t>
      </w:r>
    </w:p>
    <w:p w:rsidR="0081684D" w:rsidRPr="0081684D" w:rsidRDefault="0081684D" w:rsidP="0081684D">
      <w:pPr>
        <w:ind w:left="-627" w:right="-936"/>
        <w:rPr>
          <w:b/>
          <w:bCs/>
          <w:sz w:val="20"/>
          <w:szCs w:val="20"/>
          <w:u w:val="single"/>
        </w:rPr>
      </w:pPr>
    </w:p>
    <w:p w:rsidR="00D67531" w:rsidRPr="00B746F5" w:rsidRDefault="004744A0" w:rsidP="0081684D">
      <w:pPr>
        <w:ind w:left="-627" w:right="-936"/>
        <w:jc w:val="both"/>
        <w:rPr>
          <w:bCs/>
          <w:sz w:val="20"/>
          <w:szCs w:val="20"/>
          <w:u w:val="single"/>
          <w:lang w:val="en-US"/>
        </w:rPr>
      </w:pPr>
      <w:r>
        <w:rPr>
          <w:b/>
          <w:bCs/>
          <w:sz w:val="20"/>
          <w:szCs w:val="20"/>
          <w:u w:val="single"/>
        </w:rPr>
        <w:t>89</w:t>
      </w:r>
      <w:r w:rsidR="00A850C8">
        <w:rPr>
          <w:b/>
          <w:bCs/>
          <w:sz w:val="20"/>
          <w:szCs w:val="20"/>
          <w:u w:val="single"/>
          <w:lang w:val="en-US"/>
        </w:rPr>
        <w:t>.</w:t>
      </w:r>
      <w:r>
        <w:rPr>
          <w:b/>
          <w:bCs/>
          <w:sz w:val="20"/>
          <w:szCs w:val="20"/>
          <w:u w:val="single"/>
        </w:rPr>
        <w:t xml:space="preserve"> </w:t>
      </w:r>
      <w:r w:rsidR="0024769E" w:rsidRPr="0024769E">
        <w:rPr>
          <w:b/>
          <w:bCs/>
          <w:sz w:val="20"/>
          <w:szCs w:val="20"/>
          <w:u w:val="single"/>
          <w:lang w:val="en-US"/>
        </w:rPr>
        <w:t>Staneva, G., Petkova, D., Hazarosova, R., Georgieva, R., Pankov, R., Skrobanska, R., &amp; Momchilova, A. Intake of Xylooligosaccharides Alters the Structural Organization of Liver Plasma Membrane Bilayer. Food Biophysics, 9(2), 138-144, 2014</w:t>
      </w:r>
    </w:p>
    <w:p w:rsidR="00D67531" w:rsidRDefault="00D67531" w:rsidP="00D67531">
      <w:pPr>
        <w:ind w:left="-627" w:right="-936"/>
        <w:rPr>
          <w:bCs/>
          <w:sz w:val="20"/>
          <w:szCs w:val="20"/>
          <w:lang w:val="en-US"/>
        </w:rPr>
      </w:pPr>
      <w:r w:rsidRPr="00B746F5">
        <w:rPr>
          <w:bCs/>
          <w:sz w:val="20"/>
          <w:szCs w:val="20"/>
          <w:lang w:val="en-US"/>
        </w:rPr>
        <w:t>1.</w:t>
      </w:r>
      <w:r w:rsidRPr="00B746F5">
        <w:rPr>
          <w:bCs/>
          <w:sz w:val="20"/>
          <w:szCs w:val="20"/>
          <w:lang w:val="en-US"/>
        </w:rPr>
        <w:tab/>
        <w:t>Singh, R. D., Banerjee, J., &amp; Arora, A. (2014). Prebiotic potential of oligosaccharides: A focus on xylan derived oligosaccharides. Bioactive Carbohydrates and Dietary Fibre.Bioactive Carbohydrates and Dietary Fibre, Volume 5, Issue 1, January 2015, Pages 19–30</w:t>
      </w:r>
    </w:p>
    <w:p w:rsidR="001C1255" w:rsidRPr="001C1255" w:rsidRDefault="001C1255" w:rsidP="001C1255">
      <w:pPr>
        <w:ind w:left="-627" w:right="-936"/>
        <w:rPr>
          <w:bCs/>
          <w:sz w:val="20"/>
          <w:szCs w:val="20"/>
          <w:lang w:val="en-US"/>
        </w:rPr>
      </w:pPr>
      <w:r>
        <w:rPr>
          <w:bCs/>
          <w:sz w:val="20"/>
          <w:szCs w:val="20"/>
          <w:lang w:val="en-US"/>
        </w:rPr>
        <w:t>2.</w:t>
      </w:r>
      <w:r>
        <w:rPr>
          <w:bCs/>
          <w:sz w:val="20"/>
          <w:szCs w:val="20"/>
          <w:lang w:val="en-US"/>
        </w:rPr>
        <w:tab/>
      </w:r>
      <w:r w:rsidRPr="001C1255">
        <w:rPr>
          <w:bCs/>
          <w:sz w:val="20"/>
          <w:szCs w:val="20"/>
          <w:lang w:val="en-US"/>
        </w:rPr>
        <w:t>Zhang, C., Abdo, A. A. A., Kaddour, B., Wu, Q., Xin, L., Li, X</w:t>
      </w:r>
      <w:proofErr w:type="gramStart"/>
      <w:r w:rsidRPr="001C1255">
        <w:rPr>
          <w:bCs/>
          <w:sz w:val="20"/>
          <w:szCs w:val="20"/>
          <w:lang w:val="en-US"/>
        </w:rPr>
        <w:t>., ...</w:t>
      </w:r>
      <w:proofErr w:type="gramEnd"/>
      <w:r w:rsidRPr="001C1255">
        <w:rPr>
          <w:bCs/>
          <w:sz w:val="20"/>
          <w:szCs w:val="20"/>
          <w:lang w:val="en-US"/>
        </w:rPr>
        <w:t xml:space="preserve"> &amp; Teng, C. (2020). Xylan-oligosaccharides ameliorate high fat diet induced obesity and glucose intolerance and modulate plasma lipid profile and gut microbiota in mice. </w:t>
      </w:r>
      <w:r w:rsidRPr="001C1255">
        <w:rPr>
          <w:bCs/>
          <w:i/>
          <w:iCs/>
          <w:sz w:val="20"/>
          <w:szCs w:val="20"/>
          <w:lang w:val="en-US"/>
        </w:rPr>
        <w:t>Journal of Functional Foods</w:t>
      </w:r>
      <w:r w:rsidRPr="001C1255">
        <w:rPr>
          <w:bCs/>
          <w:sz w:val="20"/>
          <w:szCs w:val="20"/>
          <w:lang w:val="en-US"/>
        </w:rPr>
        <w:t xml:space="preserve">, </w:t>
      </w:r>
      <w:r w:rsidRPr="001C1255">
        <w:rPr>
          <w:bCs/>
          <w:i/>
          <w:iCs/>
          <w:sz w:val="20"/>
          <w:szCs w:val="20"/>
          <w:lang w:val="en-US"/>
        </w:rPr>
        <w:t>64</w:t>
      </w:r>
      <w:r w:rsidRPr="001C1255">
        <w:rPr>
          <w:bCs/>
          <w:sz w:val="20"/>
          <w:szCs w:val="20"/>
          <w:lang w:val="en-US"/>
        </w:rPr>
        <w:t>, 103622.</w:t>
      </w:r>
    </w:p>
    <w:p w:rsidR="001C1255" w:rsidRPr="0081684D" w:rsidRDefault="001C1255" w:rsidP="001C1255">
      <w:pPr>
        <w:ind w:left="-627" w:right="-936"/>
        <w:rPr>
          <w:b/>
          <w:bCs/>
          <w:sz w:val="20"/>
          <w:szCs w:val="20"/>
        </w:rPr>
      </w:pPr>
      <w:r w:rsidRPr="0081684D">
        <w:rPr>
          <w:b/>
          <w:bCs/>
          <w:sz w:val="20"/>
          <w:szCs w:val="20"/>
        </w:rPr>
        <w:t>Цитирания в дисертации</w:t>
      </w:r>
    </w:p>
    <w:p w:rsidR="001C1255" w:rsidRPr="001C1255" w:rsidRDefault="001C1255" w:rsidP="00D67531">
      <w:pPr>
        <w:ind w:left="-627" w:right="-936"/>
        <w:rPr>
          <w:bCs/>
          <w:sz w:val="20"/>
          <w:szCs w:val="20"/>
          <w:lang w:val="en-US"/>
        </w:rPr>
      </w:pPr>
      <w:r>
        <w:rPr>
          <w:bCs/>
          <w:sz w:val="20"/>
          <w:szCs w:val="20"/>
        </w:rPr>
        <w:t>1</w:t>
      </w:r>
      <w:r>
        <w:rPr>
          <w:bCs/>
          <w:sz w:val="20"/>
          <w:szCs w:val="20"/>
          <w:lang w:val="en-US"/>
        </w:rPr>
        <w:t>.</w:t>
      </w:r>
      <w:r>
        <w:rPr>
          <w:bCs/>
          <w:sz w:val="20"/>
          <w:szCs w:val="20"/>
          <w:lang w:val="en-US"/>
        </w:rPr>
        <w:tab/>
      </w:r>
      <w:r w:rsidRPr="001C1255">
        <w:rPr>
          <w:bCs/>
          <w:sz w:val="20"/>
          <w:szCs w:val="20"/>
        </w:rPr>
        <w:t xml:space="preserve">Alyassin, M. (2019). </w:t>
      </w:r>
      <w:r w:rsidRPr="001C1255">
        <w:rPr>
          <w:bCs/>
          <w:i/>
          <w:iCs/>
          <w:sz w:val="20"/>
          <w:szCs w:val="20"/>
        </w:rPr>
        <w:t>Arabinoxylan prebiotics co-production within integrated biorefineries</w:t>
      </w:r>
      <w:r w:rsidRPr="001C1255">
        <w:rPr>
          <w:bCs/>
          <w:sz w:val="20"/>
          <w:szCs w:val="20"/>
        </w:rPr>
        <w:t xml:space="preserve"> (Doctoral dissertation, University of Huddersfield).</w:t>
      </w:r>
      <w:r w:rsidRPr="001C1255">
        <w:t xml:space="preserve"> </w:t>
      </w:r>
      <w:r w:rsidR="007045E1">
        <w:fldChar w:fldCharType="begin"/>
      </w:r>
      <w:r w:rsidR="007045E1">
        <w:instrText xml:space="preserve"> HYPERLINK "http://eprints.hud.ac.uk/id/eprint/34941/" </w:instrText>
      </w:r>
      <w:r w:rsidR="007045E1">
        <w:fldChar w:fldCharType="separate"/>
      </w:r>
      <w:r w:rsidRPr="00601D9E">
        <w:rPr>
          <w:rStyle w:val="Hyperlink"/>
          <w:bCs/>
          <w:sz w:val="20"/>
          <w:szCs w:val="20"/>
        </w:rPr>
        <w:t>http://eprints.hud.ac.uk/id/eprint/34941/</w:t>
      </w:r>
      <w:r w:rsidR="007045E1">
        <w:rPr>
          <w:rStyle w:val="Hyperlink"/>
          <w:bCs/>
          <w:sz w:val="20"/>
          <w:szCs w:val="20"/>
        </w:rPr>
        <w:fldChar w:fldCharType="end"/>
      </w:r>
      <w:r>
        <w:rPr>
          <w:bCs/>
          <w:sz w:val="20"/>
          <w:szCs w:val="20"/>
          <w:lang w:val="en-US"/>
        </w:rPr>
        <w:t xml:space="preserve"> </w:t>
      </w:r>
    </w:p>
    <w:p w:rsidR="002D310E" w:rsidRPr="002D310E" w:rsidRDefault="002D310E" w:rsidP="00A93183">
      <w:pPr>
        <w:ind w:left="-627" w:right="-936"/>
        <w:rPr>
          <w:b/>
          <w:bCs/>
          <w:sz w:val="20"/>
          <w:szCs w:val="20"/>
          <w:u w:val="single"/>
        </w:rPr>
      </w:pPr>
    </w:p>
    <w:p w:rsidR="0032576E" w:rsidRDefault="0032576E" w:rsidP="0032576E">
      <w:pPr>
        <w:ind w:left="-627" w:right="-936"/>
        <w:rPr>
          <w:b/>
          <w:bCs/>
          <w:sz w:val="20"/>
          <w:szCs w:val="20"/>
          <w:u w:val="single"/>
          <w:lang w:val="en-US"/>
        </w:rPr>
      </w:pPr>
      <w:r>
        <w:rPr>
          <w:b/>
          <w:bCs/>
          <w:sz w:val="20"/>
          <w:szCs w:val="20"/>
          <w:u w:val="single"/>
          <w:lang w:val="en-US"/>
        </w:rPr>
        <w:t xml:space="preserve">88. </w:t>
      </w:r>
      <w:r w:rsidRPr="0032576E">
        <w:rPr>
          <w:b/>
          <w:bCs/>
          <w:sz w:val="20"/>
          <w:szCs w:val="20"/>
          <w:u w:val="single"/>
          <w:lang w:val="en-US"/>
        </w:rPr>
        <w:t>Petkova, R., Arabadjiev, B., Chakarov, S., &amp; Pankov, R. Current state of the opportunities for derivation of germ-like cells from pluripotent stem cells: are you a man, or a mouse?. Biotechnology &amp; Biotechnological Equipment, 28(2), 184-191, 2014.</w:t>
      </w:r>
    </w:p>
    <w:p w:rsidR="0032576E" w:rsidRPr="0032576E" w:rsidRDefault="0032576E" w:rsidP="0085619D">
      <w:pPr>
        <w:pStyle w:val="ListParagraph"/>
        <w:numPr>
          <w:ilvl w:val="0"/>
          <w:numId w:val="54"/>
        </w:numPr>
        <w:ind w:left="-630" w:right="-936" w:firstLine="0"/>
        <w:rPr>
          <w:bCs/>
          <w:sz w:val="20"/>
          <w:szCs w:val="20"/>
          <w:lang w:val="en-US"/>
        </w:rPr>
      </w:pPr>
      <w:r w:rsidRPr="0032576E">
        <w:rPr>
          <w:bCs/>
          <w:sz w:val="20"/>
          <w:szCs w:val="20"/>
          <w:lang w:val="en-US"/>
        </w:rPr>
        <w:t>Fang, F., Li, Z., Zhao, Q., Li, H., &amp; Xiong, C. (2018). Human induced pluripotent stem cells and male infertility: an overview of current progress and perspectives. Human Reproduction.</w:t>
      </w:r>
    </w:p>
    <w:p w:rsidR="0032576E" w:rsidRPr="0032576E" w:rsidRDefault="0032576E" w:rsidP="0085619D">
      <w:pPr>
        <w:pStyle w:val="ListParagraph"/>
        <w:numPr>
          <w:ilvl w:val="0"/>
          <w:numId w:val="54"/>
        </w:numPr>
        <w:ind w:left="-630" w:right="-936" w:firstLine="0"/>
        <w:rPr>
          <w:bCs/>
          <w:sz w:val="20"/>
          <w:szCs w:val="20"/>
          <w:lang w:val="en-US"/>
        </w:rPr>
      </w:pPr>
      <w:r w:rsidRPr="0032576E">
        <w:rPr>
          <w:bCs/>
          <w:sz w:val="20"/>
          <w:szCs w:val="20"/>
          <w:lang w:val="en-US"/>
        </w:rPr>
        <w:lastRenderedPageBreak/>
        <w:t>Lewis, K., &amp; Falconer, K. (2015). Human pluripotent stem-cell-derived cardiomyocytes in cardiovascular drug discovery and development. BioDiscovery, 16, e8965.</w:t>
      </w:r>
    </w:p>
    <w:p w:rsidR="0032576E" w:rsidRPr="0032576E" w:rsidRDefault="0032576E" w:rsidP="0085619D">
      <w:pPr>
        <w:pStyle w:val="ListParagraph"/>
        <w:numPr>
          <w:ilvl w:val="0"/>
          <w:numId w:val="54"/>
        </w:numPr>
        <w:ind w:left="-630" w:right="-936" w:firstLine="0"/>
        <w:rPr>
          <w:bCs/>
          <w:sz w:val="20"/>
          <w:szCs w:val="20"/>
          <w:lang w:val="en-US"/>
        </w:rPr>
      </w:pPr>
      <w:r w:rsidRPr="0032576E">
        <w:rPr>
          <w:bCs/>
          <w:sz w:val="20"/>
          <w:szCs w:val="20"/>
          <w:lang w:val="en-US"/>
        </w:rPr>
        <w:t>Reynolds, L. (2016). The success of stem cell transplantations and the potential post-transplantation complications may be dependent, among other factors, on the capacity of the recipient and the transplanted cells to repair DNA damage. BioDiscovery, 19, e9076.</w:t>
      </w:r>
    </w:p>
    <w:p w:rsidR="0032576E" w:rsidRDefault="0032576E" w:rsidP="0085619D">
      <w:pPr>
        <w:pStyle w:val="ListParagraph"/>
        <w:numPr>
          <w:ilvl w:val="0"/>
          <w:numId w:val="54"/>
        </w:numPr>
        <w:ind w:left="-630" w:right="-936" w:firstLine="0"/>
        <w:rPr>
          <w:bCs/>
          <w:sz w:val="20"/>
          <w:szCs w:val="20"/>
          <w:lang w:val="en-US"/>
        </w:rPr>
      </w:pPr>
      <w:r w:rsidRPr="0032576E">
        <w:rPr>
          <w:bCs/>
          <w:sz w:val="20"/>
          <w:szCs w:val="20"/>
          <w:lang w:val="en-US"/>
        </w:rPr>
        <w:t>Trifonov, D. (2015). Small molecules and human cardiomyogenesis: Is there a bottleneck in current research</w:t>
      </w:r>
      <w:proofErr w:type="gramStart"/>
      <w:r w:rsidRPr="0032576E">
        <w:rPr>
          <w:bCs/>
          <w:sz w:val="20"/>
          <w:szCs w:val="20"/>
          <w:lang w:val="en-US"/>
        </w:rPr>
        <w:t>?.</w:t>
      </w:r>
      <w:proofErr w:type="gramEnd"/>
      <w:r w:rsidRPr="0032576E">
        <w:rPr>
          <w:bCs/>
          <w:sz w:val="20"/>
          <w:szCs w:val="20"/>
          <w:lang w:val="en-US"/>
        </w:rPr>
        <w:t xml:space="preserve"> BioDiscovery, 15, e8968.</w:t>
      </w:r>
    </w:p>
    <w:p w:rsidR="001C1255" w:rsidRPr="001C1255" w:rsidRDefault="001C1255" w:rsidP="001C1255">
      <w:pPr>
        <w:pStyle w:val="ListParagraph"/>
        <w:numPr>
          <w:ilvl w:val="0"/>
          <w:numId w:val="54"/>
        </w:numPr>
        <w:ind w:left="-630" w:right="-936" w:firstLine="0"/>
        <w:rPr>
          <w:bCs/>
          <w:sz w:val="20"/>
          <w:szCs w:val="20"/>
          <w:lang w:val="en-US"/>
        </w:rPr>
      </w:pPr>
      <w:r w:rsidRPr="001C1255">
        <w:rPr>
          <w:bCs/>
          <w:sz w:val="20"/>
          <w:szCs w:val="20"/>
          <w:lang w:val="en-US"/>
        </w:rPr>
        <w:t xml:space="preserve">BARTNIK, E. (2019). ÉTHIQUE MÉDICALE ET BIOÉTHIQUE/MEDICAL ETHICS AND BIOETHICS ETHICAL CHALLENGES IN GENETICS. </w:t>
      </w:r>
      <w:r w:rsidRPr="001C1255">
        <w:rPr>
          <w:bCs/>
          <w:i/>
          <w:iCs/>
          <w:sz w:val="20"/>
          <w:szCs w:val="20"/>
          <w:lang w:val="en-US"/>
        </w:rPr>
        <w:t>Lebanese Medical Journal</w:t>
      </w:r>
      <w:r w:rsidRPr="001C1255">
        <w:rPr>
          <w:bCs/>
          <w:sz w:val="20"/>
          <w:szCs w:val="20"/>
          <w:lang w:val="en-US"/>
        </w:rPr>
        <w:t xml:space="preserve">, </w:t>
      </w:r>
      <w:r w:rsidRPr="001C1255">
        <w:rPr>
          <w:bCs/>
          <w:i/>
          <w:iCs/>
          <w:sz w:val="20"/>
          <w:szCs w:val="20"/>
          <w:lang w:val="en-US"/>
        </w:rPr>
        <w:t>67</w:t>
      </w:r>
      <w:r w:rsidRPr="001C1255">
        <w:rPr>
          <w:bCs/>
          <w:sz w:val="20"/>
          <w:szCs w:val="20"/>
          <w:lang w:val="en-US"/>
        </w:rPr>
        <w:t>(3).</w:t>
      </w:r>
    </w:p>
    <w:p w:rsidR="0032576E" w:rsidRPr="0032576E" w:rsidRDefault="0032576E" w:rsidP="0032576E">
      <w:pPr>
        <w:ind w:left="-627" w:right="-936"/>
        <w:rPr>
          <w:bCs/>
          <w:sz w:val="20"/>
          <w:szCs w:val="20"/>
          <w:lang w:val="en-US"/>
        </w:rPr>
      </w:pPr>
    </w:p>
    <w:p w:rsidR="00B47662" w:rsidRPr="0024769E" w:rsidRDefault="00F90FC4" w:rsidP="0024769E">
      <w:pPr>
        <w:ind w:left="-627" w:right="-936"/>
        <w:rPr>
          <w:b/>
          <w:bCs/>
          <w:sz w:val="20"/>
          <w:szCs w:val="20"/>
          <w:u w:val="single"/>
          <w:lang w:val="en-US"/>
        </w:rPr>
      </w:pPr>
      <w:r>
        <w:rPr>
          <w:b/>
          <w:bCs/>
          <w:sz w:val="20"/>
          <w:szCs w:val="20"/>
          <w:u w:val="single"/>
          <w:lang w:val="en-US"/>
        </w:rPr>
        <w:t>87.</w:t>
      </w:r>
      <w:r>
        <w:rPr>
          <w:b/>
          <w:bCs/>
          <w:sz w:val="20"/>
          <w:szCs w:val="20"/>
          <w:u w:val="single"/>
        </w:rPr>
        <w:t xml:space="preserve"> </w:t>
      </w:r>
      <w:r w:rsidR="0024769E" w:rsidRPr="0024769E">
        <w:rPr>
          <w:b/>
          <w:bCs/>
          <w:sz w:val="20"/>
          <w:szCs w:val="20"/>
          <w:u w:val="single"/>
          <w:lang w:val="en-US"/>
        </w:rPr>
        <w:t>Aleksandar Evangelatov and Roumen Pankov The Evolution of Three-Dimensional Cell Cultures Towards Unimpeded Regenerative Medicine and Tissue Engineering, Regenerative Medicine and Tissue Engineering, Prof. Jose A. Andrades (Ed.), (2013). ISBN: 978-953-51-1108-5, InTech,</w:t>
      </w:r>
    </w:p>
    <w:p w:rsidR="0024769E" w:rsidRPr="0024769E" w:rsidRDefault="0024769E" w:rsidP="0085619D">
      <w:pPr>
        <w:pStyle w:val="ListParagraph"/>
        <w:numPr>
          <w:ilvl w:val="0"/>
          <w:numId w:val="52"/>
        </w:numPr>
        <w:ind w:left="-630" w:right="-936" w:firstLine="0"/>
        <w:rPr>
          <w:bCs/>
          <w:sz w:val="20"/>
          <w:szCs w:val="20"/>
          <w:lang w:val="en-US"/>
        </w:rPr>
      </w:pPr>
      <w:r w:rsidRPr="0024769E">
        <w:rPr>
          <w:bCs/>
          <w:sz w:val="20"/>
          <w:szCs w:val="20"/>
          <w:lang w:val="en-US"/>
        </w:rPr>
        <w:t>Astashkina, A., &amp; Grainger, D. W. (2014). Critical analysis of 3-D organoid in vitro cell culture models for high-throughput drug candidate toxicity assessments. Advanced drug delivery reviews, 69, 1-18.</w:t>
      </w:r>
    </w:p>
    <w:p w:rsidR="0024769E" w:rsidRPr="0024769E" w:rsidRDefault="0024769E" w:rsidP="0085619D">
      <w:pPr>
        <w:pStyle w:val="ListParagraph"/>
        <w:numPr>
          <w:ilvl w:val="0"/>
          <w:numId w:val="52"/>
        </w:numPr>
        <w:ind w:left="-630" w:right="-936" w:firstLine="0"/>
        <w:rPr>
          <w:bCs/>
          <w:sz w:val="20"/>
          <w:szCs w:val="20"/>
          <w:lang w:val="en-US"/>
        </w:rPr>
      </w:pPr>
      <w:r w:rsidRPr="0024769E">
        <w:rPr>
          <w:bCs/>
          <w:sz w:val="20"/>
          <w:szCs w:val="20"/>
          <w:lang w:val="en-US"/>
        </w:rPr>
        <w:t>Castaño, O., Pérez-Amodio, S., Navarro-Requena, C., Mateos-Timoneda, M. Á., &amp; Engel, E. (2018). Instructive microenvironments in skin wound healing: Biomaterials as signal releasing platforms. Advanced drug delivery reviews.</w:t>
      </w:r>
    </w:p>
    <w:p w:rsidR="0024769E" w:rsidRDefault="0024769E" w:rsidP="0085619D">
      <w:pPr>
        <w:pStyle w:val="ListParagraph"/>
        <w:numPr>
          <w:ilvl w:val="0"/>
          <w:numId w:val="52"/>
        </w:numPr>
        <w:ind w:left="-630" w:right="-936" w:firstLine="0"/>
        <w:rPr>
          <w:bCs/>
          <w:sz w:val="20"/>
          <w:szCs w:val="20"/>
          <w:lang w:val="en-US"/>
        </w:rPr>
      </w:pPr>
      <w:r w:rsidRPr="0024769E">
        <w:rPr>
          <w:bCs/>
          <w:sz w:val="20"/>
          <w:szCs w:val="20"/>
          <w:lang w:val="en-US"/>
        </w:rPr>
        <w:t>Imparato, G., Urciuolo, F., &amp; Netti, P. A. (2015). In vitro three-dimensional models in cancer research: a review. International Materials Reviews, 60(6), 297-311.</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Uygur, A., &amp; Lee, R. T. (2016). Mechanisms of cardiac regeneration. </w:t>
      </w:r>
      <w:r w:rsidRPr="003236BB">
        <w:rPr>
          <w:bCs/>
          <w:i/>
          <w:iCs/>
          <w:sz w:val="20"/>
          <w:szCs w:val="20"/>
        </w:rPr>
        <w:t>Developmental cell</w:t>
      </w:r>
      <w:r w:rsidRPr="003236BB">
        <w:rPr>
          <w:bCs/>
          <w:sz w:val="20"/>
          <w:szCs w:val="20"/>
        </w:rPr>
        <w:t xml:space="preserve">, </w:t>
      </w:r>
      <w:r w:rsidRPr="003236BB">
        <w:rPr>
          <w:bCs/>
          <w:i/>
          <w:iCs/>
          <w:sz w:val="20"/>
          <w:szCs w:val="20"/>
        </w:rPr>
        <w:t>36</w:t>
      </w:r>
      <w:r w:rsidRPr="003236BB">
        <w:rPr>
          <w:bCs/>
          <w:sz w:val="20"/>
          <w:szCs w:val="20"/>
        </w:rPr>
        <w:t>(4), 362-374.</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Nikolova, M. P., &amp; Chavali, M. S. (2019). Recent advances in biomaterials for 3D scaffolds: A review. </w:t>
      </w:r>
      <w:r w:rsidRPr="003236BB">
        <w:rPr>
          <w:bCs/>
          <w:i/>
          <w:iCs/>
          <w:sz w:val="20"/>
          <w:szCs w:val="20"/>
        </w:rPr>
        <w:t>Bioactive materials</w:t>
      </w:r>
      <w:r w:rsidRPr="003236BB">
        <w:rPr>
          <w:bCs/>
          <w:sz w:val="20"/>
          <w:szCs w:val="20"/>
        </w:rPr>
        <w:t xml:space="preserve">, </w:t>
      </w:r>
      <w:r w:rsidRPr="003236BB">
        <w:rPr>
          <w:bCs/>
          <w:i/>
          <w:iCs/>
          <w:sz w:val="20"/>
          <w:szCs w:val="20"/>
        </w:rPr>
        <w:t>4</w:t>
      </w:r>
      <w:r w:rsidRPr="003236BB">
        <w:rPr>
          <w:bCs/>
          <w:sz w:val="20"/>
          <w:szCs w:val="20"/>
        </w:rPr>
        <w:t>, 271-292.</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 xml:space="preserve">Angelo, T., Marcel, W., Andreas, K., &amp; Izabela, S. (2015). Biomechanical stability of dental implants in augmented maxillary sites: results of a randomized clinical study with four different biomaterials and PRF and a biological view on guided bone regeneration. </w:t>
      </w:r>
      <w:r w:rsidRPr="003236BB">
        <w:rPr>
          <w:bCs/>
          <w:i/>
          <w:iCs/>
          <w:sz w:val="20"/>
          <w:szCs w:val="20"/>
          <w:lang w:val="en-US"/>
        </w:rPr>
        <w:t>BioMed Research International</w:t>
      </w:r>
      <w:r w:rsidRPr="003236BB">
        <w:rPr>
          <w:bCs/>
          <w:sz w:val="20"/>
          <w:szCs w:val="20"/>
          <w:lang w:val="en-US"/>
        </w:rPr>
        <w:t xml:space="preserve">, </w:t>
      </w:r>
      <w:r w:rsidRPr="003236BB">
        <w:rPr>
          <w:bCs/>
          <w:i/>
          <w:iCs/>
          <w:sz w:val="20"/>
          <w:szCs w:val="20"/>
          <w:lang w:val="en-US"/>
        </w:rPr>
        <w:t>2015</w:t>
      </w:r>
      <w:r w:rsidRPr="003236BB">
        <w:rPr>
          <w:bCs/>
          <w:sz w:val="20"/>
          <w:szCs w:val="20"/>
          <w:lang w:val="en-US"/>
        </w:rPr>
        <w:t>.</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 xml:space="preserve">Shan, D., Gerhard, E., Zhang, C., Tierney, J. W., Xie, D., Liu, Z., &amp; Yang, J. (2018). Polymeric biomaterials for biophotonic applications. </w:t>
      </w:r>
      <w:r w:rsidRPr="003236BB">
        <w:rPr>
          <w:bCs/>
          <w:i/>
          <w:iCs/>
          <w:sz w:val="20"/>
          <w:szCs w:val="20"/>
          <w:lang w:val="en-US"/>
        </w:rPr>
        <w:t>Bioactive materials</w:t>
      </w:r>
      <w:r w:rsidRPr="003236BB">
        <w:rPr>
          <w:bCs/>
          <w:sz w:val="20"/>
          <w:szCs w:val="20"/>
          <w:lang w:val="en-US"/>
        </w:rPr>
        <w:t xml:space="preserve">, </w:t>
      </w:r>
      <w:r w:rsidRPr="003236BB">
        <w:rPr>
          <w:bCs/>
          <w:i/>
          <w:iCs/>
          <w:sz w:val="20"/>
          <w:szCs w:val="20"/>
          <w:lang w:val="en-US"/>
        </w:rPr>
        <w:t>3</w:t>
      </w:r>
      <w:r w:rsidRPr="003236BB">
        <w:rPr>
          <w:bCs/>
          <w:sz w:val="20"/>
          <w:szCs w:val="20"/>
          <w:lang w:val="en-US"/>
        </w:rPr>
        <w:t>(4), 434-445.</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Kytýř, D., Zlámal, P., Koudelka, P., Fíla, T., Krčmářová, N., Kumpová, I</w:t>
      </w:r>
      <w:proofErr w:type="gramStart"/>
      <w:r w:rsidRPr="003236BB">
        <w:rPr>
          <w:bCs/>
          <w:sz w:val="20"/>
          <w:szCs w:val="20"/>
          <w:lang w:val="en-US"/>
        </w:rPr>
        <w:t>., ...</w:t>
      </w:r>
      <w:proofErr w:type="gramEnd"/>
      <w:r w:rsidRPr="003236BB">
        <w:rPr>
          <w:bCs/>
          <w:sz w:val="20"/>
          <w:szCs w:val="20"/>
          <w:lang w:val="en-US"/>
        </w:rPr>
        <w:t xml:space="preserve"> &amp; Novak, S. (2017). Deformation analysis of gellan-gum based bone scaffold using on-the-fly tomography. </w:t>
      </w:r>
      <w:r w:rsidRPr="003236BB">
        <w:rPr>
          <w:bCs/>
          <w:i/>
          <w:iCs/>
          <w:sz w:val="20"/>
          <w:szCs w:val="20"/>
          <w:lang w:val="en-US"/>
        </w:rPr>
        <w:t>Materials &amp; Design</w:t>
      </w:r>
      <w:r w:rsidRPr="003236BB">
        <w:rPr>
          <w:bCs/>
          <w:sz w:val="20"/>
          <w:szCs w:val="20"/>
          <w:lang w:val="en-US"/>
        </w:rPr>
        <w:t xml:space="preserve">, </w:t>
      </w:r>
      <w:r w:rsidRPr="003236BB">
        <w:rPr>
          <w:bCs/>
          <w:i/>
          <w:iCs/>
          <w:sz w:val="20"/>
          <w:szCs w:val="20"/>
          <w:lang w:val="en-US"/>
        </w:rPr>
        <w:t>134</w:t>
      </w:r>
      <w:r w:rsidRPr="003236BB">
        <w:rPr>
          <w:bCs/>
          <w:sz w:val="20"/>
          <w:szCs w:val="20"/>
          <w:lang w:val="en-US"/>
        </w:rPr>
        <w:t>, 400-417.</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Machado, R., Da Costa, A., Sencadas, V., Pereira, A. M., Collins, T., Rodríguez‐Cabello, J. C., ... &amp; Casal, M. (2015). Exploring the Properties of Genetically Engineered Silk‐Elastin‐Like Protein Films. </w:t>
      </w:r>
      <w:r w:rsidRPr="003236BB">
        <w:rPr>
          <w:bCs/>
          <w:i/>
          <w:iCs/>
          <w:sz w:val="20"/>
          <w:szCs w:val="20"/>
        </w:rPr>
        <w:t>Macromolecular bioscience</w:t>
      </w:r>
      <w:r w:rsidRPr="003236BB">
        <w:rPr>
          <w:bCs/>
          <w:sz w:val="20"/>
          <w:szCs w:val="20"/>
        </w:rPr>
        <w:t xml:space="preserve">, </w:t>
      </w:r>
      <w:r w:rsidRPr="003236BB">
        <w:rPr>
          <w:bCs/>
          <w:i/>
          <w:iCs/>
          <w:sz w:val="20"/>
          <w:szCs w:val="20"/>
        </w:rPr>
        <w:t>15</w:t>
      </w:r>
      <w:r w:rsidRPr="003236BB">
        <w:rPr>
          <w:bCs/>
          <w:sz w:val="20"/>
          <w:szCs w:val="20"/>
        </w:rPr>
        <w:t>(12), 1698-1709.</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Imparato, G., Urciuolo, F., &amp; Netti, P. A. (2015). In vitro three-dimensional models in cancer research: a review. </w:t>
      </w:r>
      <w:r w:rsidRPr="003236BB">
        <w:rPr>
          <w:bCs/>
          <w:i/>
          <w:iCs/>
          <w:sz w:val="20"/>
          <w:szCs w:val="20"/>
        </w:rPr>
        <w:t>International Materials Reviews</w:t>
      </w:r>
      <w:r w:rsidRPr="003236BB">
        <w:rPr>
          <w:bCs/>
          <w:sz w:val="20"/>
          <w:szCs w:val="20"/>
        </w:rPr>
        <w:t xml:space="preserve">, </w:t>
      </w:r>
      <w:r w:rsidRPr="003236BB">
        <w:rPr>
          <w:bCs/>
          <w:i/>
          <w:iCs/>
          <w:sz w:val="20"/>
          <w:szCs w:val="20"/>
        </w:rPr>
        <w:t>60</w:t>
      </w:r>
      <w:r w:rsidRPr="003236BB">
        <w:rPr>
          <w:bCs/>
          <w:sz w:val="20"/>
          <w:szCs w:val="20"/>
        </w:rPr>
        <w:t>(6), 297-311.</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Huan, Z., Chu, H. K., Liu, H., Yang, J., &amp; Sun, D. (2017). Engineered bone scaffolds with Dielectrophoresis-based patterning using 3D printing. </w:t>
      </w:r>
      <w:r w:rsidRPr="003236BB">
        <w:rPr>
          <w:bCs/>
          <w:i/>
          <w:iCs/>
          <w:sz w:val="20"/>
          <w:szCs w:val="20"/>
        </w:rPr>
        <w:t>Biomedical microdevices</w:t>
      </w:r>
      <w:r w:rsidRPr="003236BB">
        <w:rPr>
          <w:bCs/>
          <w:sz w:val="20"/>
          <w:szCs w:val="20"/>
        </w:rPr>
        <w:t xml:space="preserve">, </w:t>
      </w:r>
      <w:r w:rsidRPr="003236BB">
        <w:rPr>
          <w:bCs/>
          <w:i/>
          <w:iCs/>
          <w:sz w:val="20"/>
          <w:szCs w:val="20"/>
        </w:rPr>
        <w:t>19</w:t>
      </w:r>
      <w:r w:rsidRPr="003236BB">
        <w:rPr>
          <w:bCs/>
          <w:sz w:val="20"/>
          <w:szCs w:val="20"/>
        </w:rPr>
        <w:t>(4), 102.</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Kucharczyk, K., Weiss, M., Jastrzebska, K., Luczak, M., Ptak, A., Kozak, M., ... &amp; Dams-Kozlowska, H. (2018). Bioengineering the spider silk sequence to modify its affinity for drugs. </w:t>
      </w:r>
      <w:r w:rsidRPr="003236BB">
        <w:rPr>
          <w:bCs/>
          <w:i/>
          <w:iCs/>
          <w:sz w:val="20"/>
          <w:szCs w:val="20"/>
        </w:rPr>
        <w:t>International journal of nanomedicine</w:t>
      </w:r>
      <w:r w:rsidRPr="003236BB">
        <w:rPr>
          <w:bCs/>
          <w:sz w:val="20"/>
          <w:szCs w:val="20"/>
        </w:rPr>
        <w:t xml:space="preserve">, </w:t>
      </w:r>
      <w:r w:rsidRPr="003236BB">
        <w:rPr>
          <w:bCs/>
          <w:i/>
          <w:iCs/>
          <w:sz w:val="20"/>
          <w:szCs w:val="20"/>
        </w:rPr>
        <w:t>13</w:t>
      </w:r>
      <w:r w:rsidRPr="003236BB">
        <w:rPr>
          <w:bCs/>
          <w:sz w:val="20"/>
          <w:szCs w:val="20"/>
        </w:rPr>
        <w:t>, 4247.</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 xml:space="preserve">Chen, S. H., Tsai, W. L., Chen, P. C., Fang, A., &amp; Say, W. C. (2016). Influence of applied voltages on mechanical properties and in-vitro performances of electroplated hydroxyapatite coatings on pure titanium. </w:t>
      </w:r>
      <w:r w:rsidRPr="003236BB">
        <w:rPr>
          <w:bCs/>
          <w:i/>
          <w:iCs/>
          <w:sz w:val="20"/>
          <w:szCs w:val="20"/>
          <w:lang w:val="en-US"/>
        </w:rPr>
        <w:t>Journal of the Electrochemical Society</w:t>
      </w:r>
      <w:r w:rsidRPr="003236BB">
        <w:rPr>
          <w:bCs/>
          <w:sz w:val="20"/>
          <w:szCs w:val="20"/>
          <w:lang w:val="en-US"/>
        </w:rPr>
        <w:t xml:space="preserve">, </w:t>
      </w:r>
      <w:r w:rsidRPr="003236BB">
        <w:rPr>
          <w:bCs/>
          <w:i/>
          <w:iCs/>
          <w:sz w:val="20"/>
          <w:szCs w:val="20"/>
          <w:lang w:val="en-US"/>
        </w:rPr>
        <w:t>163</w:t>
      </w:r>
      <w:r w:rsidRPr="003236BB">
        <w:rPr>
          <w:bCs/>
          <w:sz w:val="20"/>
          <w:szCs w:val="20"/>
          <w:lang w:val="en-US"/>
        </w:rPr>
        <w:t>(7), D305.</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Peng, Z., Zhao, T., Zhou, Y., Li, S., Li, J., &amp; Leblanc, R. M. (2020). Bone Tissue Engineering via Carbon‐Based Nanomaterials. </w:t>
      </w:r>
      <w:r w:rsidRPr="003236BB">
        <w:rPr>
          <w:bCs/>
          <w:i/>
          <w:iCs/>
          <w:sz w:val="20"/>
          <w:szCs w:val="20"/>
        </w:rPr>
        <w:t>Advanced healthcare materials</w:t>
      </w:r>
      <w:r w:rsidRPr="003236BB">
        <w:rPr>
          <w:bCs/>
          <w:sz w:val="20"/>
          <w:szCs w:val="20"/>
        </w:rPr>
        <w:t xml:space="preserve">, </w:t>
      </w:r>
      <w:r w:rsidRPr="003236BB">
        <w:rPr>
          <w:bCs/>
          <w:i/>
          <w:iCs/>
          <w:sz w:val="20"/>
          <w:szCs w:val="20"/>
        </w:rPr>
        <w:t>9</w:t>
      </w:r>
      <w:r w:rsidRPr="003236BB">
        <w:rPr>
          <w:bCs/>
          <w:sz w:val="20"/>
          <w:szCs w:val="20"/>
        </w:rPr>
        <w:t>(5), 1901495.</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 xml:space="preserve">Kaviani, M., &amp; Azarpira, N. (2016). Insight into microenvironment remodeling in pancreatic endocrine tissue engineering: Biological and biomaterial approaches. </w:t>
      </w:r>
      <w:r w:rsidRPr="003236BB">
        <w:rPr>
          <w:bCs/>
          <w:i/>
          <w:iCs/>
          <w:sz w:val="20"/>
          <w:szCs w:val="20"/>
          <w:lang w:val="en-US"/>
        </w:rPr>
        <w:t>Tissue engineering and regenerative medicine</w:t>
      </w:r>
      <w:r w:rsidRPr="003236BB">
        <w:rPr>
          <w:bCs/>
          <w:sz w:val="20"/>
          <w:szCs w:val="20"/>
          <w:lang w:val="en-US"/>
        </w:rPr>
        <w:t xml:space="preserve">, </w:t>
      </w:r>
      <w:r w:rsidRPr="003236BB">
        <w:rPr>
          <w:bCs/>
          <w:i/>
          <w:iCs/>
          <w:sz w:val="20"/>
          <w:szCs w:val="20"/>
          <w:lang w:val="en-US"/>
        </w:rPr>
        <w:t>13</w:t>
      </w:r>
      <w:r w:rsidRPr="003236BB">
        <w:rPr>
          <w:bCs/>
          <w:sz w:val="20"/>
          <w:szCs w:val="20"/>
          <w:lang w:val="en-US"/>
        </w:rPr>
        <w:t>(5), 475-484.</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Mikes, P., Horakova, J., Saman, A., Vejsadova, L., Topham, P., Punyodom, W</w:t>
      </w:r>
      <w:proofErr w:type="gramStart"/>
      <w:r w:rsidRPr="003236BB">
        <w:rPr>
          <w:bCs/>
          <w:sz w:val="20"/>
          <w:szCs w:val="20"/>
          <w:lang w:val="en-US"/>
        </w:rPr>
        <w:t>., ...</w:t>
      </w:r>
      <w:proofErr w:type="gramEnd"/>
      <w:r w:rsidRPr="003236BB">
        <w:rPr>
          <w:bCs/>
          <w:sz w:val="20"/>
          <w:szCs w:val="20"/>
          <w:lang w:val="en-US"/>
        </w:rPr>
        <w:t xml:space="preserve"> &amp; Jencova, V. (2021). Comparison and characterization of different polyester nano/micro fibres for use in tissue engineering applications. </w:t>
      </w:r>
      <w:r w:rsidRPr="003236BB">
        <w:rPr>
          <w:bCs/>
          <w:i/>
          <w:iCs/>
          <w:sz w:val="20"/>
          <w:szCs w:val="20"/>
          <w:lang w:val="en-US"/>
        </w:rPr>
        <w:t>Journal of Industrial Textiles</w:t>
      </w:r>
      <w:r w:rsidRPr="003236BB">
        <w:rPr>
          <w:bCs/>
          <w:sz w:val="20"/>
          <w:szCs w:val="20"/>
          <w:lang w:val="en-US"/>
        </w:rPr>
        <w:t xml:space="preserve">, </w:t>
      </w:r>
      <w:r w:rsidRPr="003236BB">
        <w:rPr>
          <w:bCs/>
          <w:i/>
          <w:iCs/>
          <w:sz w:val="20"/>
          <w:szCs w:val="20"/>
          <w:lang w:val="en-US"/>
        </w:rPr>
        <w:t>50</w:t>
      </w:r>
      <w:r w:rsidRPr="003236BB">
        <w:rPr>
          <w:bCs/>
          <w:sz w:val="20"/>
          <w:szCs w:val="20"/>
          <w:lang w:val="en-US"/>
        </w:rPr>
        <w:t>(6), 870-890.</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 xml:space="preserve">Barrs, R. W., Jia, J., Silver, S. E., Yost, M., &amp; Mei, Y. (2020). Biomaterials for Bioprinting Microvasculature. </w:t>
      </w:r>
      <w:r w:rsidRPr="003236BB">
        <w:rPr>
          <w:bCs/>
          <w:i/>
          <w:iCs/>
          <w:sz w:val="20"/>
          <w:szCs w:val="20"/>
          <w:lang w:val="en-US"/>
        </w:rPr>
        <w:t>Chemical Reviews</w:t>
      </w:r>
      <w:r w:rsidRPr="003236BB">
        <w:rPr>
          <w:bCs/>
          <w:sz w:val="20"/>
          <w:szCs w:val="20"/>
          <w:lang w:val="en-US"/>
        </w:rPr>
        <w:t xml:space="preserve">, </w:t>
      </w:r>
      <w:r w:rsidRPr="003236BB">
        <w:rPr>
          <w:bCs/>
          <w:i/>
          <w:iCs/>
          <w:sz w:val="20"/>
          <w:szCs w:val="20"/>
          <w:lang w:val="en-US"/>
        </w:rPr>
        <w:t>120</w:t>
      </w:r>
      <w:r w:rsidRPr="003236BB">
        <w:rPr>
          <w:bCs/>
          <w:sz w:val="20"/>
          <w:szCs w:val="20"/>
          <w:lang w:val="en-US"/>
        </w:rPr>
        <w:t>(19), 10887-10949.</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 xml:space="preserve">Regmi, S., &amp; Jeong, J. H. (2016). Superiority of three-dimensional stem cell clusters over monolayer culture: An archetype to biological application. </w:t>
      </w:r>
      <w:r w:rsidRPr="003236BB">
        <w:rPr>
          <w:bCs/>
          <w:i/>
          <w:iCs/>
          <w:sz w:val="20"/>
          <w:szCs w:val="20"/>
          <w:lang w:val="en-US"/>
        </w:rPr>
        <w:t>Macromolecular Research</w:t>
      </w:r>
      <w:r w:rsidRPr="003236BB">
        <w:rPr>
          <w:bCs/>
          <w:sz w:val="20"/>
          <w:szCs w:val="20"/>
          <w:lang w:val="en-US"/>
        </w:rPr>
        <w:t xml:space="preserve">, </w:t>
      </w:r>
      <w:r w:rsidRPr="003236BB">
        <w:rPr>
          <w:bCs/>
          <w:i/>
          <w:iCs/>
          <w:sz w:val="20"/>
          <w:szCs w:val="20"/>
          <w:lang w:val="en-US"/>
        </w:rPr>
        <w:t>24</w:t>
      </w:r>
      <w:r w:rsidRPr="003236BB">
        <w:rPr>
          <w:bCs/>
          <w:sz w:val="20"/>
          <w:szCs w:val="20"/>
          <w:lang w:val="en-US"/>
        </w:rPr>
        <w:t>(12), 1037-1046.</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Rubina Perestrelo, A., Silva, A. C., Oliver-De La Cruz, J., Martino, F., Horvath, V., Caluori, G., ... &amp; Forte, G. (2021). Multiscale analysis of extracellular matrix remodeling in the failing heart. </w:t>
      </w:r>
      <w:r w:rsidRPr="003236BB">
        <w:rPr>
          <w:bCs/>
          <w:i/>
          <w:iCs/>
          <w:sz w:val="20"/>
          <w:szCs w:val="20"/>
        </w:rPr>
        <w:t>Circulation Research</w:t>
      </w:r>
      <w:r w:rsidRPr="003236BB">
        <w:rPr>
          <w:bCs/>
          <w:sz w:val="20"/>
          <w:szCs w:val="20"/>
        </w:rPr>
        <w:t>.</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lastRenderedPageBreak/>
        <w:t xml:space="preserve">Tsupykov, O., Ustymenko, A., Kyryk, V., Smozhanik, E., Yatsenko, K., Butenko, G., &amp; Skibo, G. (2016). Ultrastructural study of mouse adipose‐derived stromal cells induced towards osteogenic direction. </w:t>
      </w:r>
      <w:r w:rsidRPr="003236BB">
        <w:rPr>
          <w:bCs/>
          <w:i/>
          <w:iCs/>
          <w:sz w:val="20"/>
          <w:szCs w:val="20"/>
        </w:rPr>
        <w:t>Microscopy research and technique</w:t>
      </w:r>
      <w:r w:rsidRPr="003236BB">
        <w:rPr>
          <w:bCs/>
          <w:sz w:val="20"/>
          <w:szCs w:val="20"/>
        </w:rPr>
        <w:t xml:space="preserve">, </w:t>
      </w:r>
      <w:r w:rsidRPr="003236BB">
        <w:rPr>
          <w:bCs/>
          <w:i/>
          <w:iCs/>
          <w:sz w:val="20"/>
          <w:szCs w:val="20"/>
        </w:rPr>
        <w:t>79</w:t>
      </w:r>
      <w:r w:rsidRPr="003236BB">
        <w:rPr>
          <w:bCs/>
          <w:sz w:val="20"/>
          <w:szCs w:val="20"/>
        </w:rPr>
        <w:t>(6), 557-564.</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Cho, H., Bucciarelli, A., Kim, W., Jeong, Y., Kim, N., Jung, J</w:t>
      </w:r>
      <w:proofErr w:type="gramStart"/>
      <w:r w:rsidRPr="003236BB">
        <w:rPr>
          <w:bCs/>
          <w:sz w:val="20"/>
          <w:szCs w:val="20"/>
          <w:lang w:val="en-US"/>
        </w:rPr>
        <w:t>., ...</w:t>
      </w:r>
      <w:proofErr w:type="gramEnd"/>
      <w:r w:rsidRPr="003236BB">
        <w:rPr>
          <w:bCs/>
          <w:sz w:val="20"/>
          <w:szCs w:val="20"/>
          <w:lang w:val="en-US"/>
        </w:rPr>
        <w:t xml:space="preserve"> &amp; Khang, G. (2020). Natural Sources and Applications of Demineralized Bone Matrix in the Field of Bone and Cartilage Tissue Engineering. </w:t>
      </w:r>
      <w:r w:rsidRPr="003236BB">
        <w:rPr>
          <w:bCs/>
          <w:i/>
          <w:iCs/>
          <w:sz w:val="20"/>
          <w:szCs w:val="20"/>
          <w:lang w:val="en-US"/>
        </w:rPr>
        <w:t>Bioinspired Biomaterials</w:t>
      </w:r>
      <w:r w:rsidRPr="003236BB">
        <w:rPr>
          <w:bCs/>
          <w:sz w:val="20"/>
          <w:szCs w:val="20"/>
          <w:lang w:val="en-US"/>
        </w:rPr>
        <w:t>, 3-14.</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Radosinski, L., Labus, K., Zemojtel, P., &amp; Wojciechowski, J. W. (2019). Development and validation of a virtual gelatin model using molecular modeling computational tools. </w:t>
      </w:r>
      <w:r w:rsidRPr="003236BB">
        <w:rPr>
          <w:bCs/>
          <w:i/>
          <w:iCs/>
          <w:sz w:val="20"/>
          <w:szCs w:val="20"/>
        </w:rPr>
        <w:t>Molecules</w:t>
      </w:r>
      <w:r w:rsidRPr="003236BB">
        <w:rPr>
          <w:bCs/>
          <w:sz w:val="20"/>
          <w:szCs w:val="20"/>
        </w:rPr>
        <w:t xml:space="preserve">, </w:t>
      </w:r>
      <w:r w:rsidRPr="003236BB">
        <w:rPr>
          <w:bCs/>
          <w:i/>
          <w:iCs/>
          <w:sz w:val="20"/>
          <w:szCs w:val="20"/>
        </w:rPr>
        <w:t>24</w:t>
      </w:r>
      <w:r w:rsidRPr="003236BB">
        <w:rPr>
          <w:bCs/>
          <w:sz w:val="20"/>
          <w:szCs w:val="20"/>
        </w:rPr>
        <w:t>(18), 3365.</w:t>
      </w:r>
    </w:p>
    <w:p w:rsidR="003236BB" w:rsidRPr="003236BB" w:rsidRDefault="003236BB" w:rsidP="003236BB">
      <w:pPr>
        <w:pStyle w:val="ListParagraph"/>
        <w:numPr>
          <w:ilvl w:val="0"/>
          <w:numId w:val="52"/>
        </w:numPr>
        <w:ind w:left="-630" w:right="-936" w:firstLine="0"/>
        <w:rPr>
          <w:bCs/>
          <w:sz w:val="20"/>
          <w:szCs w:val="20"/>
          <w:lang w:val="en-US"/>
        </w:rPr>
      </w:pPr>
      <w:r w:rsidRPr="003236BB">
        <w:rPr>
          <w:bCs/>
          <w:sz w:val="20"/>
          <w:szCs w:val="20"/>
          <w:lang w:val="en-US"/>
        </w:rPr>
        <w:t xml:space="preserve">Abu-Ghunmi, L., Alkhatib, L., &amp; Alkhawaldeh, M. (2016). Aspergillus niger-mediated bioremediation of Triton X-100-contaminated resources. </w:t>
      </w:r>
      <w:r w:rsidRPr="003236BB">
        <w:rPr>
          <w:bCs/>
          <w:i/>
          <w:iCs/>
          <w:sz w:val="20"/>
          <w:szCs w:val="20"/>
          <w:lang w:val="en-US"/>
        </w:rPr>
        <w:t>Desalination and Water Treatment</w:t>
      </w:r>
      <w:r w:rsidRPr="003236BB">
        <w:rPr>
          <w:bCs/>
          <w:sz w:val="20"/>
          <w:szCs w:val="20"/>
          <w:lang w:val="en-US"/>
        </w:rPr>
        <w:t xml:space="preserve">, </w:t>
      </w:r>
      <w:r w:rsidRPr="003236BB">
        <w:rPr>
          <w:bCs/>
          <w:i/>
          <w:iCs/>
          <w:sz w:val="20"/>
          <w:szCs w:val="20"/>
          <w:lang w:val="en-US"/>
        </w:rPr>
        <w:t>57</w:t>
      </w:r>
      <w:r w:rsidRPr="003236BB">
        <w:rPr>
          <w:bCs/>
          <w:sz w:val="20"/>
          <w:szCs w:val="20"/>
          <w:lang w:val="en-US"/>
        </w:rPr>
        <w:t>(32), 15200-15207.</w:t>
      </w:r>
    </w:p>
    <w:p w:rsidR="003236BB" w:rsidRPr="003236BB" w:rsidRDefault="003236BB" w:rsidP="0085619D">
      <w:pPr>
        <w:pStyle w:val="ListParagraph"/>
        <w:numPr>
          <w:ilvl w:val="0"/>
          <w:numId w:val="52"/>
        </w:numPr>
        <w:ind w:left="-630" w:right="-936" w:firstLine="0"/>
        <w:rPr>
          <w:bCs/>
          <w:sz w:val="20"/>
          <w:szCs w:val="20"/>
          <w:lang w:val="en-US"/>
        </w:rPr>
      </w:pPr>
      <w:r w:rsidRPr="003236BB">
        <w:rPr>
          <w:bCs/>
          <w:sz w:val="20"/>
          <w:szCs w:val="20"/>
        </w:rPr>
        <w:t xml:space="preserve">Thélu, A., Catoire, S., &amp; Kerdine-Römer, S. (2020). Immune-competent in vitro co-culture models as an approach for skin sensitisation assessment. </w:t>
      </w:r>
      <w:r w:rsidRPr="003236BB">
        <w:rPr>
          <w:bCs/>
          <w:i/>
          <w:iCs/>
          <w:sz w:val="20"/>
          <w:szCs w:val="20"/>
        </w:rPr>
        <w:t>Toxicology in Vitro</w:t>
      </w:r>
      <w:r w:rsidRPr="003236BB">
        <w:rPr>
          <w:bCs/>
          <w:sz w:val="20"/>
          <w:szCs w:val="20"/>
        </w:rPr>
        <w:t xml:space="preserve">, </w:t>
      </w:r>
      <w:r w:rsidRPr="003236BB">
        <w:rPr>
          <w:bCs/>
          <w:i/>
          <w:iCs/>
          <w:sz w:val="20"/>
          <w:szCs w:val="20"/>
        </w:rPr>
        <w:t>62</w:t>
      </w:r>
      <w:r w:rsidRPr="003236BB">
        <w:rPr>
          <w:bCs/>
          <w:sz w:val="20"/>
          <w:szCs w:val="20"/>
        </w:rPr>
        <w:t>, 104691.</w:t>
      </w:r>
    </w:p>
    <w:p w:rsidR="003236BB" w:rsidRPr="00641E6C" w:rsidRDefault="00641E6C" w:rsidP="0085619D">
      <w:pPr>
        <w:pStyle w:val="ListParagraph"/>
        <w:numPr>
          <w:ilvl w:val="0"/>
          <w:numId w:val="52"/>
        </w:numPr>
        <w:ind w:left="-630" w:right="-936" w:firstLine="0"/>
        <w:rPr>
          <w:bCs/>
          <w:sz w:val="20"/>
          <w:szCs w:val="20"/>
          <w:lang w:val="en-US"/>
        </w:rPr>
      </w:pPr>
      <w:r w:rsidRPr="00641E6C">
        <w:rPr>
          <w:bCs/>
          <w:sz w:val="20"/>
          <w:szCs w:val="20"/>
        </w:rPr>
        <w:t xml:space="preserve">Tayebi, T., Baradaran-Rafii, A., Hajifathali, A., Rahimpour, A., Zali, H., Shaabani, A., &amp; Niknejad, H. (2021). Biofabrication of chitosan/chitosan nanoparticles/polycaprolactone transparent membrane for corneal endothelial tissue engineering. </w:t>
      </w:r>
      <w:r w:rsidRPr="00641E6C">
        <w:rPr>
          <w:bCs/>
          <w:i/>
          <w:iCs/>
          <w:sz w:val="20"/>
          <w:szCs w:val="20"/>
        </w:rPr>
        <w:t>Scientific Reports</w:t>
      </w:r>
      <w:r w:rsidRPr="00641E6C">
        <w:rPr>
          <w:bCs/>
          <w:sz w:val="20"/>
          <w:szCs w:val="20"/>
        </w:rPr>
        <w:t xml:space="preserve">, </w:t>
      </w:r>
      <w:r w:rsidRPr="00641E6C">
        <w:rPr>
          <w:bCs/>
          <w:i/>
          <w:iCs/>
          <w:sz w:val="20"/>
          <w:szCs w:val="20"/>
        </w:rPr>
        <w:t>11</w:t>
      </w:r>
      <w:r w:rsidRPr="00641E6C">
        <w:rPr>
          <w:bCs/>
          <w:sz w:val="20"/>
          <w:szCs w:val="20"/>
        </w:rPr>
        <w:t>(1), 1-12.</w:t>
      </w:r>
    </w:p>
    <w:p w:rsidR="00641E6C" w:rsidRPr="00641E6C" w:rsidRDefault="00641E6C" w:rsidP="00641E6C">
      <w:pPr>
        <w:pStyle w:val="ListParagraph"/>
        <w:numPr>
          <w:ilvl w:val="0"/>
          <w:numId w:val="52"/>
        </w:numPr>
        <w:ind w:left="-630" w:right="-936" w:firstLine="0"/>
        <w:rPr>
          <w:bCs/>
          <w:sz w:val="20"/>
          <w:szCs w:val="20"/>
          <w:lang w:val="en-US"/>
        </w:rPr>
      </w:pPr>
      <w:r w:rsidRPr="00641E6C">
        <w:rPr>
          <w:bCs/>
          <w:sz w:val="20"/>
          <w:szCs w:val="20"/>
          <w:lang w:val="en-US"/>
        </w:rPr>
        <w:t>López-Martínez, S., Campo, H., de Miguel-Gómez, L., Faus, A., Navarro, A. T., Díaz, A</w:t>
      </w:r>
      <w:proofErr w:type="gramStart"/>
      <w:r w:rsidRPr="00641E6C">
        <w:rPr>
          <w:bCs/>
          <w:sz w:val="20"/>
          <w:szCs w:val="20"/>
          <w:lang w:val="en-US"/>
        </w:rPr>
        <w:t>., ...</w:t>
      </w:r>
      <w:proofErr w:type="gramEnd"/>
      <w:r w:rsidRPr="00641E6C">
        <w:rPr>
          <w:bCs/>
          <w:sz w:val="20"/>
          <w:szCs w:val="20"/>
          <w:lang w:val="en-US"/>
        </w:rPr>
        <w:t xml:space="preserve"> &amp; Cervelló, I. (2021). A Natural Xenogeneic Endometrial Extracellular Matrix Hydrogel </w:t>
      </w:r>
      <w:proofErr w:type="gramStart"/>
      <w:r w:rsidRPr="00641E6C">
        <w:rPr>
          <w:bCs/>
          <w:sz w:val="20"/>
          <w:szCs w:val="20"/>
          <w:lang w:val="en-US"/>
        </w:rPr>
        <w:t>Toward</w:t>
      </w:r>
      <w:proofErr w:type="gramEnd"/>
      <w:r w:rsidRPr="00641E6C">
        <w:rPr>
          <w:bCs/>
          <w:sz w:val="20"/>
          <w:szCs w:val="20"/>
          <w:lang w:val="en-US"/>
        </w:rPr>
        <w:t xml:space="preserve"> Improving Current Human in vitro Models and Future in vivo Applications. </w:t>
      </w:r>
      <w:r w:rsidRPr="00641E6C">
        <w:rPr>
          <w:bCs/>
          <w:i/>
          <w:iCs/>
          <w:sz w:val="20"/>
          <w:szCs w:val="20"/>
          <w:lang w:val="en-US"/>
        </w:rPr>
        <w:t>Frontiers in bioengineering and biotechnology</w:t>
      </w:r>
      <w:r w:rsidRPr="00641E6C">
        <w:rPr>
          <w:bCs/>
          <w:sz w:val="20"/>
          <w:szCs w:val="20"/>
          <w:lang w:val="en-US"/>
        </w:rPr>
        <w:t xml:space="preserve">, </w:t>
      </w:r>
      <w:r w:rsidRPr="00641E6C">
        <w:rPr>
          <w:bCs/>
          <w:i/>
          <w:iCs/>
          <w:sz w:val="20"/>
          <w:szCs w:val="20"/>
          <w:lang w:val="en-US"/>
        </w:rPr>
        <w:t>9</w:t>
      </w:r>
      <w:r w:rsidRPr="00641E6C">
        <w:rPr>
          <w:bCs/>
          <w:sz w:val="20"/>
          <w:szCs w:val="20"/>
          <w:lang w:val="en-US"/>
        </w:rPr>
        <w:t>, 156.</w:t>
      </w:r>
    </w:p>
    <w:p w:rsidR="00641E6C" w:rsidRPr="00641E6C" w:rsidRDefault="00641E6C" w:rsidP="00641E6C">
      <w:pPr>
        <w:pStyle w:val="ListParagraph"/>
        <w:numPr>
          <w:ilvl w:val="0"/>
          <w:numId w:val="52"/>
        </w:numPr>
        <w:ind w:left="-630" w:right="-936" w:firstLine="0"/>
        <w:rPr>
          <w:bCs/>
          <w:sz w:val="20"/>
          <w:szCs w:val="20"/>
          <w:lang w:val="en-US"/>
        </w:rPr>
      </w:pPr>
      <w:r w:rsidRPr="00641E6C">
        <w:rPr>
          <w:bCs/>
          <w:sz w:val="20"/>
          <w:szCs w:val="20"/>
          <w:lang w:val="en-US"/>
        </w:rPr>
        <w:t xml:space="preserve">Aryyaguna, D., Yuniastuti, M., Suniarti, D. F., Idrus, E., &amp; Amir, L. R. (2018, August). Architectural Properties of Chitosan and Chitosan-RGD Scaffolds of Crab Shells Using SEM and Swelling Test. In </w:t>
      </w:r>
      <w:r w:rsidRPr="00641E6C">
        <w:rPr>
          <w:bCs/>
          <w:i/>
          <w:iCs/>
          <w:sz w:val="20"/>
          <w:szCs w:val="20"/>
          <w:lang w:val="en-US"/>
        </w:rPr>
        <w:t>Journal of Physics: Conference Series</w:t>
      </w:r>
      <w:r w:rsidRPr="00641E6C">
        <w:rPr>
          <w:bCs/>
          <w:sz w:val="20"/>
          <w:szCs w:val="20"/>
          <w:lang w:val="en-US"/>
        </w:rPr>
        <w:t xml:space="preserve"> (Vol. 1073, No. 2, p. 022002). IOP Publishing.</w:t>
      </w:r>
    </w:p>
    <w:p w:rsidR="00641E6C" w:rsidRPr="00641E6C" w:rsidRDefault="00641E6C" w:rsidP="0085619D">
      <w:pPr>
        <w:pStyle w:val="ListParagraph"/>
        <w:numPr>
          <w:ilvl w:val="0"/>
          <w:numId w:val="52"/>
        </w:numPr>
        <w:ind w:left="-630" w:right="-936" w:firstLine="0"/>
        <w:rPr>
          <w:bCs/>
          <w:sz w:val="20"/>
          <w:szCs w:val="20"/>
          <w:lang w:val="en-US"/>
        </w:rPr>
      </w:pPr>
      <w:r w:rsidRPr="00641E6C">
        <w:rPr>
          <w:bCs/>
          <w:sz w:val="20"/>
          <w:szCs w:val="20"/>
        </w:rPr>
        <w:t xml:space="preserve">Rostamitabar, M., Abdelgawad, A. M., Jockenhoevel, S., &amp; Ghazanfari, S. (2021). Drug‐Eluting Medical Textiles: From Fiber Production and Textile Fabrication to Drug Loading and Delivery. </w:t>
      </w:r>
      <w:r w:rsidRPr="00641E6C">
        <w:rPr>
          <w:bCs/>
          <w:i/>
          <w:iCs/>
          <w:sz w:val="20"/>
          <w:szCs w:val="20"/>
        </w:rPr>
        <w:t>Macromolecular Bioscience</w:t>
      </w:r>
      <w:r w:rsidRPr="00641E6C">
        <w:rPr>
          <w:bCs/>
          <w:sz w:val="20"/>
          <w:szCs w:val="20"/>
        </w:rPr>
        <w:t>, 2100021.</w:t>
      </w:r>
    </w:p>
    <w:p w:rsidR="00641E6C" w:rsidRPr="00641E6C" w:rsidRDefault="00641E6C" w:rsidP="00641E6C">
      <w:pPr>
        <w:pStyle w:val="ListParagraph"/>
        <w:numPr>
          <w:ilvl w:val="0"/>
          <w:numId w:val="52"/>
        </w:numPr>
        <w:ind w:left="-630" w:right="-936" w:firstLine="0"/>
        <w:rPr>
          <w:bCs/>
          <w:sz w:val="20"/>
          <w:szCs w:val="20"/>
          <w:lang w:val="en-US"/>
        </w:rPr>
      </w:pPr>
      <w:r w:rsidRPr="00641E6C">
        <w:rPr>
          <w:bCs/>
          <w:sz w:val="20"/>
          <w:szCs w:val="20"/>
          <w:lang w:val="en-US"/>
        </w:rPr>
        <w:t xml:space="preserve">Maarof, M., Mohd Nadzir, M., Sin Mun, L., Fauzi, M. B., Chowdhury, S. R., Idrus, R. B. H., &amp; Lokanathan, Y. (2021). Hybrid Collagen Hydrogel/Chondroitin-4-Sulphate Fortified with Dermal Fibroblast Conditioned Medium for Skin Therapeutic Application. </w:t>
      </w:r>
      <w:r w:rsidRPr="00641E6C">
        <w:rPr>
          <w:bCs/>
          <w:i/>
          <w:iCs/>
          <w:sz w:val="20"/>
          <w:szCs w:val="20"/>
          <w:lang w:val="en-US"/>
        </w:rPr>
        <w:t>Polymers</w:t>
      </w:r>
      <w:r w:rsidRPr="00641E6C">
        <w:rPr>
          <w:bCs/>
          <w:sz w:val="20"/>
          <w:szCs w:val="20"/>
          <w:lang w:val="en-US"/>
        </w:rPr>
        <w:t xml:space="preserve">, </w:t>
      </w:r>
      <w:r w:rsidRPr="00641E6C">
        <w:rPr>
          <w:bCs/>
          <w:i/>
          <w:iCs/>
          <w:sz w:val="20"/>
          <w:szCs w:val="20"/>
          <w:lang w:val="en-US"/>
        </w:rPr>
        <w:t>13</w:t>
      </w:r>
      <w:r w:rsidRPr="00641E6C">
        <w:rPr>
          <w:bCs/>
          <w:sz w:val="20"/>
          <w:szCs w:val="20"/>
          <w:lang w:val="en-US"/>
        </w:rPr>
        <w:t>(4), 508.</w:t>
      </w:r>
    </w:p>
    <w:p w:rsidR="00641E6C" w:rsidRPr="0024769E" w:rsidRDefault="00641E6C" w:rsidP="0085619D">
      <w:pPr>
        <w:pStyle w:val="ListParagraph"/>
        <w:numPr>
          <w:ilvl w:val="0"/>
          <w:numId w:val="52"/>
        </w:numPr>
        <w:ind w:left="-630" w:right="-936" w:firstLine="0"/>
        <w:rPr>
          <w:bCs/>
          <w:sz w:val="20"/>
          <w:szCs w:val="20"/>
          <w:lang w:val="en-US"/>
        </w:rPr>
      </w:pPr>
      <w:r w:rsidRPr="00641E6C">
        <w:rPr>
          <w:bCs/>
          <w:sz w:val="20"/>
          <w:szCs w:val="20"/>
        </w:rPr>
        <w:t xml:space="preserve">BLOANCĂ, V., CRĂINICEANU, Z., BRATU, T., &amp; ȚÂNȚU, M. M. (2017). A REVIEW OF THE ADIPOSE-DERIVED STEM CELL, REGARDING NERVE REGENERATION. </w:t>
      </w:r>
      <w:r w:rsidRPr="00641E6C">
        <w:rPr>
          <w:bCs/>
          <w:i/>
          <w:iCs/>
          <w:sz w:val="20"/>
          <w:szCs w:val="20"/>
        </w:rPr>
        <w:t>Acta Medica Transilvanica</w:t>
      </w:r>
      <w:r w:rsidRPr="00641E6C">
        <w:rPr>
          <w:bCs/>
          <w:sz w:val="20"/>
          <w:szCs w:val="20"/>
        </w:rPr>
        <w:t xml:space="preserve">, </w:t>
      </w:r>
      <w:r w:rsidRPr="00641E6C">
        <w:rPr>
          <w:bCs/>
          <w:i/>
          <w:iCs/>
          <w:sz w:val="20"/>
          <w:szCs w:val="20"/>
        </w:rPr>
        <w:t>22</w:t>
      </w:r>
      <w:r w:rsidRPr="00641E6C">
        <w:rPr>
          <w:bCs/>
          <w:sz w:val="20"/>
          <w:szCs w:val="20"/>
        </w:rPr>
        <w:t>(3).</w:t>
      </w:r>
    </w:p>
    <w:p w:rsidR="00C02A33" w:rsidRPr="00641E6C" w:rsidRDefault="00641E6C" w:rsidP="00A93183">
      <w:pPr>
        <w:ind w:left="-627" w:right="-936"/>
        <w:rPr>
          <w:b/>
          <w:bCs/>
          <w:sz w:val="20"/>
          <w:szCs w:val="20"/>
          <w:lang w:val="en-US"/>
        </w:rPr>
      </w:pPr>
      <w:r w:rsidRPr="00641E6C">
        <w:rPr>
          <w:b/>
          <w:bCs/>
          <w:sz w:val="20"/>
          <w:szCs w:val="20"/>
          <w:lang w:val="en-US"/>
        </w:rPr>
        <w:t>Цитирания в дисертации</w:t>
      </w:r>
    </w:p>
    <w:p w:rsidR="00641E6C" w:rsidRPr="00641E6C" w:rsidRDefault="00641E6C" w:rsidP="00641E6C">
      <w:pPr>
        <w:ind w:left="-627" w:right="-936"/>
        <w:rPr>
          <w:bCs/>
          <w:sz w:val="20"/>
          <w:szCs w:val="20"/>
          <w:lang w:val="en-US"/>
        </w:rPr>
      </w:pPr>
      <w:r>
        <w:rPr>
          <w:bCs/>
          <w:sz w:val="20"/>
          <w:szCs w:val="20"/>
          <w:lang w:val="en-US"/>
        </w:rPr>
        <w:t>1.</w:t>
      </w:r>
      <w:r>
        <w:rPr>
          <w:bCs/>
          <w:sz w:val="20"/>
          <w:szCs w:val="20"/>
          <w:lang w:val="en-US"/>
        </w:rPr>
        <w:tab/>
      </w:r>
      <w:r w:rsidRPr="00641E6C">
        <w:rPr>
          <w:bCs/>
          <w:sz w:val="20"/>
          <w:szCs w:val="20"/>
          <w:lang w:val="en-US"/>
        </w:rPr>
        <w:t xml:space="preserve">Santos, P. I. S. A. D. (2016). </w:t>
      </w:r>
      <w:r w:rsidRPr="00641E6C">
        <w:rPr>
          <w:bCs/>
          <w:i/>
          <w:iCs/>
          <w:sz w:val="20"/>
          <w:szCs w:val="20"/>
          <w:lang w:val="en-US"/>
        </w:rPr>
        <w:t>Preparação de matrizes fibrosas fotoreticuladas para a regeneração de tecido vascular</w:t>
      </w:r>
      <w:r w:rsidRPr="00641E6C">
        <w:rPr>
          <w:bCs/>
          <w:sz w:val="20"/>
          <w:szCs w:val="20"/>
          <w:lang w:val="en-US"/>
        </w:rPr>
        <w:t xml:space="preserve"> (Doctoral dissertation, Universidade de Coimbra).</w:t>
      </w:r>
    </w:p>
    <w:p w:rsidR="00641E6C" w:rsidRPr="00C02A33" w:rsidRDefault="00641E6C" w:rsidP="00A93183">
      <w:pPr>
        <w:ind w:left="-627" w:right="-936"/>
        <w:rPr>
          <w:bCs/>
          <w:sz w:val="20"/>
          <w:szCs w:val="20"/>
          <w:lang w:val="en-US"/>
        </w:rPr>
      </w:pPr>
    </w:p>
    <w:p w:rsidR="00BC26E5" w:rsidRDefault="00BC26E5" w:rsidP="00A93183">
      <w:pPr>
        <w:ind w:left="-627" w:right="-936"/>
        <w:rPr>
          <w:b/>
          <w:bCs/>
          <w:sz w:val="20"/>
          <w:szCs w:val="20"/>
          <w:u w:val="single"/>
          <w:lang w:val="en-US"/>
        </w:rPr>
      </w:pPr>
      <w:r w:rsidRPr="00BC26E5">
        <w:rPr>
          <w:b/>
          <w:bCs/>
          <w:sz w:val="20"/>
          <w:szCs w:val="20"/>
          <w:u w:val="single"/>
          <w:lang w:val="en-US"/>
        </w:rPr>
        <w:t>85.</w:t>
      </w:r>
      <w:r w:rsidRPr="00BC26E5">
        <w:rPr>
          <w:b/>
          <w:bCs/>
          <w:sz w:val="20"/>
          <w:szCs w:val="20"/>
          <w:u w:val="single"/>
          <w:lang w:val="en-US"/>
        </w:rPr>
        <w:tab/>
        <w:t>Moskova-Doumanova V., Pankov R., Lalchev Z., Doumanov J., Best shot through the eye – structure, functions and clinical implications of bestrofin-1 protein, Biotechnology and Biotechnology Equipment, 27(1), 3457-3464 , 2013.</w:t>
      </w:r>
    </w:p>
    <w:p w:rsidR="00BC26E5" w:rsidRDefault="00BC26E5" w:rsidP="00A93183">
      <w:pPr>
        <w:ind w:left="-627" w:right="-936"/>
        <w:rPr>
          <w:bCs/>
          <w:sz w:val="20"/>
          <w:szCs w:val="20"/>
        </w:rPr>
      </w:pPr>
      <w:r>
        <w:rPr>
          <w:bCs/>
          <w:sz w:val="20"/>
          <w:szCs w:val="20"/>
        </w:rPr>
        <w:t>1.</w:t>
      </w:r>
      <w:r>
        <w:rPr>
          <w:bCs/>
          <w:sz w:val="20"/>
          <w:szCs w:val="20"/>
        </w:rPr>
        <w:tab/>
      </w:r>
      <w:r w:rsidRPr="00BC26E5">
        <w:rPr>
          <w:bCs/>
          <w:sz w:val="20"/>
          <w:szCs w:val="20"/>
        </w:rPr>
        <w:t>Nguyen, T. T., Poornachandra, B., Verma, A., Mehta, R. A., Phalke, S., Battu, R., ... &amp; Seshagiri, S. (2018). Next generation sequencing identifies novel disease-associated BEST1 mutations in bestrophinopathy patients. Scientific reports, 8(1), 1-12.</w:t>
      </w:r>
    </w:p>
    <w:p w:rsidR="00BC26E5" w:rsidRDefault="00BC26E5" w:rsidP="00A93183">
      <w:pPr>
        <w:ind w:left="-627" w:right="-936"/>
        <w:rPr>
          <w:bCs/>
          <w:sz w:val="20"/>
          <w:szCs w:val="20"/>
        </w:rPr>
      </w:pPr>
      <w:r>
        <w:rPr>
          <w:bCs/>
          <w:sz w:val="20"/>
          <w:szCs w:val="20"/>
        </w:rPr>
        <w:t>2.</w:t>
      </w:r>
      <w:r>
        <w:rPr>
          <w:bCs/>
          <w:sz w:val="20"/>
          <w:szCs w:val="20"/>
        </w:rPr>
        <w:tab/>
      </w:r>
      <w:r w:rsidRPr="00BC26E5">
        <w:rPr>
          <w:bCs/>
          <w:sz w:val="20"/>
          <w:szCs w:val="20"/>
        </w:rPr>
        <w:t>Ruangvaravate, N., Atchaneeyasakul, M. D., Trinavarat, A., Chirapapaisan, N., Thoongsuwan, S., Prakhunhungsit, S., &amp; Rungsiri, K. (2018). Clinical Manifestations and Electrophysiologic Tests of Bestûs Disease in Thailand. Thai J Ophthalmol Vol, 32(1), 13.</w:t>
      </w:r>
    </w:p>
    <w:p w:rsidR="00BC26E5" w:rsidRPr="00641E6C" w:rsidRDefault="00BC26E5" w:rsidP="00BC26E5">
      <w:pPr>
        <w:ind w:left="-627" w:right="-936"/>
        <w:rPr>
          <w:b/>
          <w:bCs/>
          <w:sz w:val="20"/>
          <w:szCs w:val="20"/>
          <w:lang w:val="en-US"/>
        </w:rPr>
      </w:pPr>
      <w:r w:rsidRPr="00641E6C">
        <w:rPr>
          <w:b/>
          <w:bCs/>
          <w:sz w:val="20"/>
          <w:szCs w:val="20"/>
          <w:lang w:val="en-US"/>
        </w:rPr>
        <w:t>Цитирания в дисертации</w:t>
      </w:r>
    </w:p>
    <w:p w:rsidR="00BC26E5" w:rsidRDefault="00BC26E5" w:rsidP="00A93183">
      <w:pPr>
        <w:ind w:left="-627" w:right="-936"/>
        <w:rPr>
          <w:bCs/>
          <w:sz w:val="20"/>
          <w:szCs w:val="20"/>
          <w:lang w:val="en-US"/>
        </w:rPr>
      </w:pPr>
      <w:r>
        <w:rPr>
          <w:bCs/>
          <w:sz w:val="20"/>
          <w:szCs w:val="20"/>
        </w:rPr>
        <w:t>1</w:t>
      </w:r>
      <w:r>
        <w:rPr>
          <w:bCs/>
          <w:sz w:val="20"/>
          <w:szCs w:val="20"/>
          <w:lang w:val="en-US"/>
        </w:rPr>
        <w:t xml:space="preserve">. </w:t>
      </w:r>
      <w:r>
        <w:rPr>
          <w:bCs/>
          <w:sz w:val="20"/>
          <w:szCs w:val="20"/>
          <w:lang w:val="en-US"/>
        </w:rPr>
        <w:tab/>
      </w:r>
      <w:r w:rsidRPr="00BC26E5">
        <w:rPr>
          <w:bCs/>
          <w:sz w:val="20"/>
          <w:szCs w:val="20"/>
          <w:lang w:val="en-US"/>
        </w:rPr>
        <w:t>Schorb, T. S. (2018). Interaktionen zwischen Bestrophin-1 und der GTPase Rab27a: Effekte krankheitsbedingender Mutationen (Doctoral dissertation).</w:t>
      </w:r>
      <w:r w:rsidRPr="00BC26E5">
        <w:t xml:space="preserve"> </w:t>
      </w:r>
      <w:hyperlink r:id="rId9" w:history="1">
        <w:r w:rsidRPr="00E952B3">
          <w:rPr>
            <w:rStyle w:val="Hyperlink"/>
            <w:bCs/>
            <w:sz w:val="20"/>
            <w:szCs w:val="20"/>
            <w:lang w:val="en-US"/>
          </w:rPr>
          <w:t>https://refubium.fu-berlin.de/handle/fub188/22886</w:t>
        </w:r>
      </w:hyperlink>
      <w:r>
        <w:rPr>
          <w:bCs/>
          <w:sz w:val="20"/>
          <w:szCs w:val="20"/>
          <w:lang w:val="en-US"/>
        </w:rPr>
        <w:t xml:space="preserve"> </w:t>
      </w:r>
    </w:p>
    <w:p w:rsidR="00BC26E5" w:rsidRPr="00BC26E5" w:rsidRDefault="00BC26E5" w:rsidP="00A93183">
      <w:pPr>
        <w:ind w:left="-627" w:right="-936"/>
        <w:rPr>
          <w:bCs/>
          <w:sz w:val="20"/>
          <w:szCs w:val="20"/>
          <w:lang w:val="en-US"/>
        </w:rPr>
      </w:pPr>
    </w:p>
    <w:p w:rsidR="00FA4B42" w:rsidRPr="00B746F5" w:rsidRDefault="00286DE4" w:rsidP="00A93183">
      <w:pPr>
        <w:ind w:left="-627" w:right="-936"/>
        <w:rPr>
          <w:bCs/>
          <w:sz w:val="20"/>
          <w:szCs w:val="20"/>
          <w:u w:val="single"/>
          <w:lang w:val="en-US"/>
        </w:rPr>
      </w:pPr>
      <w:r>
        <w:rPr>
          <w:b/>
          <w:bCs/>
          <w:sz w:val="20"/>
          <w:szCs w:val="20"/>
          <w:u w:val="single"/>
          <w:lang w:val="en-US"/>
        </w:rPr>
        <w:t xml:space="preserve">84. </w:t>
      </w:r>
      <w:r w:rsidRPr="00286DE4">
        <w:rPr>
          <w:b/>
          <w:bCs/>
          <w:sz w:val="20"/>
          <w:szCs w:val="20"/>
          <w:u w:val="single"/>
          <w:lang w:val="en-US"/>
        </w:rPr>
        <w:t>Angelova P., Momchilova A., Petkova D., Staneva G., Pankov R., Kamenov, Z., Testosterone replacement therapy improves erythrocyte membrane lipid composition in hypogonadal men, The Aging Male, 15(3), 173-179, 2012</w:t>
      </w:r>
    </w:p>
    <w:p w:rsidR="00286DE4" w:rsidRPr="00286DE4" w:rsidRDefault="00286DE4" w:rsidP="0085619D">
      <w:pPr>
        <w:pStyle w:val="ListParagraph"/>
        <w:numPr>
          <w:ilvl w:val="0"/>
          <w:numId w:val="55"/>
        </w:numPr>
        <w:ind w:left="-630" w:right="-936" w:firstLine="0"/>
        <w:rPr>
          <w:bCs/>
          <w:sz w:val="20"/>
          <w:szCs w:val="20"/>
          <w:lang w:val="en-US"/>
        </w:rPr>
      </w:pPr>
      <w:r w:rsidRPr="00286DE4">
        <w:rPr>
          <w:bCs/>
          <w:sz w:val="20"/>
          <w:szCs w:val="20"/>
          <w:lang w:val="en-US"/>
        </w:rPr>
        <w:t>Acaz-Fonseca, E., Ortiz-Rodriguez, A., Lopez-Rodriguez, A. B., Garcia-Segura, L. M., &amp; Astiz, M. (2017). Developmental sex differences in the metabolism of cardiolipin in mouse cerebral cortex mitochondria. Scientific reports, 7, 43878.</w:t>
      </w:r>
    </w:p>
    <w:p w:rsidR="00286DE4" w:rsidRPr="00286DE4" w:rsidRDefault="00286DE4" w:rsidP="0085619D">
      <w:pPr>
        <w:pStyle w:val="ListParagraph"/>
        <w:numPr>
          <w:ilvl w:val="0"/>
          <w:numId w:val="55"/>
        </w:numPr>
        <w:ind w:left="-630" w:right="-936" w:firstLine="0"/>
        <w:rPr>
          <w:bCs/>
          <w:sz w:val="20"/>
          <w:szCs w:val="20"/>
          <w:lang w:val="en-US"/>
        </w:rPr>
      </w:pPr>
      <w:r w:rsidRPr="00286DE4">
        <w:rPr>
          <w:bCs/>
          <w:sz w:val="20"/>
          <w:szCs w:val="20"/>
          <w:lang w:val="en-US"/>
        </w:rPr>
        <w:t>Griebling, T. L. (2013). Late Onset Hypogonadism, Testosterone Replacement Therapy, and Sexual Health in Elderly Men. Current Translational Geriatrics and Experimental Gerontology Reports, 2(2), 76-83.</w:t>
      </w:r>
    </w:p>
    <w:p w:rsidR="00286DE4" w:rsidRPr="00286DE4" w:rsidRDefault="00286DE4" w:rsidP="0085619D">
      <w:pPr>
        <w:pStyle w:val="ListParagraph"/>
        <w:numPr>
          <w:ilvl w:val="0"/>
          <w:numId w:val="55"/>
        </w:numPr>
        <w:ind w:left="-630" w:right="-936" w:firstLine="0"/>
        <w:rPr>
          <w:bCs/>
          <w:sz w:val="20"/>
          <w:szCs w:val="20"/>
          <w:lang w:val="en-US"/>
        </w:rPr>
      </w:pPr>
      <w:r w:rsidRPr="00286DE4">
        <w:rPr>
          <w:bCs/>
          <w:sz w:val="20"/>
          <w:szCs w:val="20"/>
          <w:lang w:val="en-US"/>
        </w:rPr>
        <w:t>Guo, W., Bachman, E., Vogel, J., Li, M., Peng, L., Pencina, K</w:t>
      </w:r>
      <w:proofErr w:type="gramStart"/>
      <w:r w:rsidRPr="00286DE4">
        <w:rPr>
          <w:bCs/>
          <w:sz w:val="20"/>
          <w:szCs w:val="20"/>
          <w:lang w:val="en-US"/>
        </w:rPr>
        <w:t>., ...</w:t>
      </w:r>
      <w:proofErr w:type="gramEnd"/>
      <w:r w:rsidRPr="00286DE4">
        <w:rPr>
          <w:bCs/>
          <w:sz w:val="20"/>
          <w:szCs w:val="20"/>
          <w:lang w:val="en-US"/>
        </w:rPr>
        <w:t xml:space="preserve"> &amp; Basaria, S. (2015). The effects of short-term and long-term testosterone supplementation on blood viscosity and erythrocyte deformability in healthy adult mice. Endocrinology, 156(5), 1623-1629.</w:t>
      </w:r>
    </w:p>
    <w:p w:rsidR="00286DE4" w:rsidRPr="00286DE4" w:rsidRDefault="00286DE4" w:rsidP="0085619D">
      <w:pPr>
        <w:pStyle w:val="ListParagraph"/>
        <w:numPr>
          <w:ilvl w:val="0"/>
          <w:numId w:val="55"/>
        </w:numPr>
        <w:ind w:left="-630" w:right="-936" w:firstLine="0"/>
        <w:rPr>
          <w:bCs/>
          <w:sz w:val="20"/>
          <w:szCs w:val="20"/>
          <w:lang w:val="en-US"/>
        </w:rPr>
      </w:pPr>
      <w:r w:rsidRPr="00286DE4">
        <w:rPr>
          <w:bCs/>
          <w:sz w:val="20"/>
          <w:szCs w:val="20"/>
          <w:lang w:val="en-US"/>
        </w:rPr>
        <w:t>Igbokwe, N. A., Ojo, N. A., &amp; Igbokwe, I. O. (2016). Effects of sex and age on the osmotic stability of Sahel goat erythrocytes. Comparative Clinical Pathology, 25(1), 15-22.</w:t>
      </w:r>
    </w:p>
    <w:p w:rsidR="00286DE4" w:rsidRPr="00286DE4" w:rsidRDefault="00286DE4" w:rsidP="0085619D">
      <w:pPr>
        <w:pStyle w:val="ListParagraph"/>
        <w:numPr>
          <w:ilvl w:val="0"/>
          <w:numId w:val="55"/>
        </w:numPr>
        <w:ind w:left="-630" w:right="-936" w:firstLine="0"/>
        <w:rPr>
          <w:bCs/>
          <w:sz w:val="20"/>
          <w:szCs w:val="20"/>
          <w:lang w:val="en-US"/>
        </w:rPr>
      </w:pPr>
      <w:r w:rsidRPr="00286DE4">
        <w:rPr>
          <w:bCs/>
          <w:sz w:val="20"/>
          <w:szCs w:val="20"/>
          <w:lang w:val="en-US"/>
        </w:rPr>
        <w:lastRenderedPageBreak/>
        <w:t>Renukanthan, A., Quinton, R., Turner, B., MacCallum, P., Seal, L., Davies, A</w:t>
      </w:r>
      <w:proofErr w:type="gramStart"/>
      <w:r w:rsidRPr="00286DE4">
        <w:rPr>
          <w:bCs/>
          <w:sz w:val="20"/>
          <w:szCs w:val="20"/>
          <w:lang w:val="en-US"/>
        </w:rPr>
        <w:t>., ...</w:t>
      </w:r>
      <w:proofErr w:type="gramEnd"/>
      <w:r w:rsidRPr="00286DE4">
        <w:rPr>
          <w:bCs/>
          <w:sz w:val="20"/>
          <w:szCs w:val="20"/>
          <w:lang w:val="en-US"/>
        </w:rPr>
        <w:t xml:space="preserve"> &amp; Korbonits, M. (2015). Kallmann syndrome patient with gender dysphoria, multiple sclerosis, and thrombophilia. Endocrine, 50(2), 496-503.</w:t>
      </w:r>
    </w:p>
    <w:p w:rsidR="00286DE4" w:rsidRDefault="00286DE4" w:rsidP="0085619D">
      <w:pPr>
        <w:pStyle w:val="ListParagraph"/>
        <w:numPr>
          <w:ilvl w:val="0"/>
          <w:numId w:val="55"/>
        </w:numPr>
        <w:ind w:left="-630" w:right="-936" w:firstLine="0"/>
        <w:rPr>
          <w:bCs/>
          <w:sz w:val="20"/>
          <w:szCs w:val="20"/>
          <w:lang w:val="en-US"/>
        </w:rPr>
      </w:pPr>
      <w:r w:rsidRPr="00286DE4">
        <w:rPr>
          <w:bCs/>
          <w:sz w:val="20"/>
          <w:szCs w:val="20"/>
          <w:lang w:val="en-US"/>
        </w:rPr>
        <w:t>Schooling, C. M., Huang, J. V., Zhao, J. V., Kwok, M. K., Yeung, S. A., &amp; Lin, S. L. (2018). Disconnect Between Genes Associated With Ischemic Heart Disease and Targets of Ischemic Heart Disease Treatments. EBioMedicine, 28, 311-315.</w:t>
      </w:r>
    </w:p>
    <w:p w:rsidR="00BC26E5" w:rsidRPr="00BC26E5" w:rsidRDefault="00BC26E5" w:rsidP="0085619D">
      <w:pPr>
        <w:pStyle w:val="ListParagraph"/>
        <w:numPr>
          <w:ilvl w:val="0"/>
          <w:numId w:val="55"/>
        </w:numPr>
        <w:ind w:left="-630" w:right="-936" w:firstLine="0"/>
        <w:rPr>
          <w:bCs/>
          <w:sz w:val="20"/>
          <w:szCs w:val="20"/>
          <w:lang w:val="en-US"/>
        </w:rPr>
      </w:pPr>
      <w:r w:rsidRPr="00BC26E5">
        <w:rPr>
          <w:bCs/>
          <w:sz w:val="20"/>
          <w:szCs w:val="20"/>
        </w:rPr>
        <w:t xml:space="preserve">Hitsumoto, T. (2019). Clinical significance of low blood testosterone concentration in men as a cardiovascular risk factor from the perspective of blood rheology. </w:t>
      </w:r>
      <w:r w:rsidRPr="00BC26E5">
        <w:rPr>
          <w:bCs/>
          <w:i/>
          <w:iCs/>
          <w:sz w:val="20"/>
          <w:szCs w:val="20"/>
        </w:rPr>
        <w:t>Cardiology research</w:t>
      </w:r>
      <w:r w:rsidRPr="00BC26E5">
        <w:rPr>
          <w:bCs/>
          <w:sz w:val="20"/>
          <w:szCs w:val="20"/>
        </w:rPr>
        <w:t xml:space="preserve">, </w:t>
      </w:r>
      <w:r w:rsidRPr="00BC26E5">
        <w:rPr>
          <w:bCs/>
          <w:i/>
          <w:iCs/>
          <w:sz w:val="20"/>
          <w:szCs w:val="20"/>
        </w:rPr>
        <w:t>10</w:t>
      </w:r>
      <w:r w:rsidRPr="00BC26E5">
        <w:rPr>
          <w:bCs/>
          <w:sz w:val="20"/>
          <w:szCs w:val="20"/>
        </w:rPr>
        <w:t>(2), 106.</w:t>
      </w:r>
    </w:p>
    <w:p w:rsidR="00BC26E5" w:rsidRPr="00BC26E5" w:rsidRDefault="00BC26E5" w:rsidP="00BC26E5">
      <w:pPr>
        <w:pStyle w:val="ListParagraph"/>
        <w:numPr>
          <w:ilvl w:val="0"/>
          <w:numId w:val="55"/>
        </w:numPr>
        <w:ind w:left="-630" w:right="-936" w:firstLine="0"/>
        <w:rPr>
          <w:bCs/>
          <w:sz w:val="20"/>
          <w:szCs w:val="20"/>
          <w:lang w:val="en-US"/>
        </w:rPr>
      </w:pPr>
      <w:r w:rsidRPr="00BC26E5">
        <w:rPr>
          <w:bCs/>
          <w:sz w:val="20"/>
          <w:szCs w:val="20"/>
          <w:lang w:val="en-US"/>
        </w:rPr>
        <w:t xml:space="preserve">Auerbach, J. M., &amp; Khera, M. (2020). Hypogonadism management and cardiovascular health. </w:t>
      </w:r>
      <w:r w:rsidRPr="00BC26E5">
        <w:rPr>
          <w:bCs/>
          <w:i/>
          <w:iCs/>
          <w:sz w:val="20"/>
          <w:szCs w:val="20"/>
          <w:lang w:val="en-US"/>
        </w:rPr>
        <w:t>Postgraduate Medicine</w:t>
      </w:r>
      <w:r w:rsidRPr="00BC26E5">
        <w:rPr>
          <w:bCs/>
          <w:sz w:val="20"/>
          <w:szCs w:val="20"/>
          <w:lang w:val="en-US"/>
        </w:rPr>
        <w:t xml:space="preserve">, </w:t>
      </w:r>
      <w:r w:rsidRPr="00BC26E5">
        <w:rPr>
          <w:bCs/>
          <w:i/>
          <w:iCs/>
          <w:sz w:val="20"/>
          <w:szCs w:val="20"/>
          <w:lang w:val="en-US"/>
        </w:rPr>
        <w:t>132</w:t>
      </w:r>
      <w:r w:rsidRPr="00BC26E5">
        <w:rPr>
          <w:bCs/>
          <w:sz w:val="20"/>
          <w:szCs w:val="20"/>
          <w:lang w:val="en-US"/>
        </w:rPr>
        <w:t>(sup4), 35-41.</w:t>
      </w:r>
    </w:p>
    <w:p w:rsidR="00FA4B42" w:rsidRPr="00B746F5" w:rsidRDefault="00FA4B42" w:rsidP="00A93183">
      <w:pPr>
        <w:ind w:left="-627" w:right="-936"/>
        <w:rPr>
          <w:b/>
          <w:bCs/>
          <w:sz w:val="20"/>
          <w:szCs w:val="20"/>
          <w:u w:val="single"/>
          <w:lang w:val="en-US"/>
        </w:rPr>
      </w:pPr>
    </w:p>
    <w:p w:rsidR="002B482B" w:rsidRDefault="002B482B" w:rsidP="00E65E0D">
      <w:pPr>
        <w:ind w:left="-627" w:right="-936"/>
        <w:rPr>
          <w:b/>
          <w:bCs/>
          <w:sz w:val="20"/>
          <w:szCs w:val="20"/>
          <w:u w:val="single"/>
          <w:lang w:val="en-US"/>
        </w:rPr>
      </w:pPr>
      <w:r w:rsidRPr="002B482B">
        <w:rPr>
          <w:b/>
          <w:bCs/>
          <w:sz w:val="20"/>
          <w:szCs w:val="20"/>
          <w:u w:val="single"/>
          <w:lang w:val="en-US"/>
        </w:rPr>
        <w:t>81.</w:t>
      </w:r>
      <w:r w:rsidRPr="002B482B">
        <w:rPr>
          <w:b/>
          <w:bCs/>
          <w:sz w:val="20"/>
          <w:szCs w:val="20"/>
          <w:u w:val="single"/>
          <w:lang w:val="en-US"/>
        </w:rPr>
        <w:tab/>
        <w:t>Lupanova T., Petkova D., Markovska T., Staneva G., Chakarov S., Skrobanska R., Pankov R., Momchilova A. Effect of cholesterol modulation on the antioxidant potential of quercitin in rat liver plasma membranes, Comptes Rendus de L'Academie Bulgare des Sciences 65(5), 639-644, 2012.</w:t>
      </w:r>
    </w:p>
    <w:p w:rsidR="002B482B" w:rsidRPr="002B482B" w:rsidRDefault="002B482B" w:rsidP="002B482B">
      <w:pPr>
        <w:ind w:left="-627" w:right="-936"/>
        <w:rPr>
          <w:bCs/>
          <w:sz w:val="20"/>
          <w:szCs w:val="20"/>
          <w:lang w:val="en-US"/>
        </w:rPr>
      </w:pPr>
      <w:r>
        <w:rPr>
          <w:bCs/>
          <w:sz w:val="20"/>
          <w:szCs w:val="20"/>
          <w:lang w:val="en-US"/>
        </w:rPr>
        <w:t>1.</w:t>
      </w:r>
      <w:r>
        <w:rPr>
          <w:bCs/>
          <w:sz w:val="20"/>
          <w:szCs w:val="20"/>
          <w:lang w:val="en-US"/>
        </w:rPr>
        <w:tab/>
      </w:r>
      <w:r w:rsidRPr="002B482B">
        <w:rPr>
          <w:bCs/>
          <w:sz w:val="20"/>
          <w:szCs w:val="20"/>
          <w:lang w:val="en-US"/>
        </w:rPr>
        <w:t xml:space="preserve">Saha, S., Panieri, E., Suzen, S., &amp; Saso, L. (2020). The interaction of flavonols with membrane components: potential effect on antioxidant activity. </w:t>
      </w:r>
      <w:r w:rsidRPr="002B482B">
        <w:rPr>
          <w:bCs/>
          <w:i/>
          <w:iCs/>
          <w:sz w:val="20"/>
          <w:szCs w:val="20"/>
          <w:lang w:val="en-US"/>
        </w:rPr>
        <w:t>The Journal of membrane biology</w:t>
      </w:r>
      <w:r w:rsidRPr="002B482B">
        <w:rPr>
          <w:bCs/>
          <w:sz w:val="20"/>
          <w:szCs w:val="20"/>
          <w:lang w:val="en-US"/>
        </w:rPr>
        <w:t xml:space="preserve">, </w:t>
      </w:r>
      <w:r w:rsidRPr="002B482B">
        <w:rPr>
          <w:bCs/>
          <w:i/>
          <w:iCs/>
          <w:sz w:val="20"/>
          <w:szCs w:val="20"/>
          <w:lang w:val="en-US"/>
        </w:rPr>
        <w:t>253</w:t>
      </w:r>
      <w:r w:rsidRPr="002B482B">
        <w:rPr>
          <w:bCs/>
          <w:sz w:val="20"/>
          <w:szCs w:val="20"/>
          <w:lang w:val="en-US"/>
        </w:rPr>
        <w:t>(1), 57-71.</w:t>
      </w:r>
    </w:p>
    <w:p w:rsidR="002B482B" w:rsidRPr="002B482B" w:rsidRDefault="002B482B" w:rsidP="00E65E0D">
      <w:pPr>
        <w:ind w:left="-627" w:right="-936"/>
        <w:rPr>
          <w:bCs/>
          <w:sz w:val="20"/>
          <w:szCs w:val="20"/>
          <w:lang w:val="en-US"/>
        </w:rPr>
      </w:pPr>
    </w:p>
    <w:p w:rsidR="002B482B" w:rsidRDefault="002B482B" w:rsidP="00E65E0D">
      <w:pPr>
        <w:ind w:left="-627" w:right="-936"/>
        <w:rPr>
          <w:b/>
          <w:bCs/>
          <w:sz w:val="20"/>
          <w:szCs w:val="20"/>
          <w:u w:val="single"/>
          <w:lang w:val="en-US"/>
        </w:rPr>
      </w:pPr>
    </w:p>
    <w:p w:rsidR="00785585" w:rsidRDefault="00785585" w:rsidP="00E65E0D">
      <w:pPr>
        <w:ind w:left="-627" w:right="-936"/>
        <w:rPr>
          <w:b/>
          <w:bCs/>
          <w:sz w:val="20"/>
          <w:szCs w:val="20"/>
          <w:u w:val="single"/>
          <w:lang w:val="en-US"/>
        </w:rPr>
      </w:pPr>
      <w:r>
        <w:rPr>
          <w:b/>
          <w:bCs/>
          <w:sz w:val="20"/>
          <w:szCs w:val="20"/>
          <w:u w:val="single"/>
          <w:lang w:val="en-US"/>
        </w:rPr>
        <w:t xml:space="preserve">80. </w:t>
      </w:r>
      <w:r w:rsidRPr="00785585">
        <w:rPr>
          <w:b/>
          <w:bCs/>
          <w:sz w:val="20"/>
          <w:szCs w:val="20"/>
          <w:u w:val="single"/>
          <w:lang w:val="en-US"/>
        </w:rPr>
        <w:t>Arabadjiev В, Petkova R, Momchilova A, Chakarov S, Pankov R. Of mice and men – differential mechanisms of maintaining the undifferentiated state in mESC and hESC</w:t>
      </w:r>
      <w:r>
        <w:rPr>
          <w:b/>
          <w:bCs/>
          <w:sz w:val="20"/>
          <w:szCs w:val="20"/>
          <w:u w:val="single"/>
          <w:lang w:val="en-US"/>
        </w:rPr>
        <w:t xml:space="preserve">. Biodiscovery 2012; 3: 1; DOI: </w:t>
      </w:r>
      <w:r w:rsidRPr="00785585">
        <w:rPr>
          <w:b/>
          <w:bCs/>
          <w:sz w:val="20"/>
          <w:szCs w:val="20"/>
          <w:u w:val="single"/>
          <w:lang w:val="en-US"/>
        </w:rPr>
        <w:t>10.7750/BioDiscovery.2012.</w:t>
      </w:r>
      <w:r>
        <w:rPr>
          <w:b/>
          <w:bCs/>
          <w:sz w:val="20"/>
          <w:szCs w:val="20"/>
          <w:u w:val="single"/>
          <w:lang w:val="en-US"/>
        </w:rPr>
        <w:t xml:space="preserve"> </w:t>
      </w:r>
      <w:r w:rsidRPr="00785585">
        <w:rPr>
          <w:b/>
          <w:bCs/>
          <w:sz w:val="20"/>
          <w:szCs w:val="20"/>
          <w:u w:val="single"/>
          <w:lang w:val="en-US"/>
        </w:rPr>
        <w:t>3.1</w:t>
      </w:r>
    </w:p>
    <w:p w:rsidR="00785585" w:rsidRPr="00785585" w:rsidRDefault="00785585" w:rsidP="0085619D">
      <w:pPr>
        <w:pStyle w:val="ListParagraph"/>
        <w:numPr>
          <w:ilvl w:val="0"/>
          <w:numId w:val="56"/>
        </w:numPr>
        <w:ind w:left="-630" w:right="-936" w:firstLine="0"/>
        <w:rPr>
          <w:bCs/>
          <w:sz w:val="20"/>
          <w:szCs w:val="20"/>
          <w:lang w:val="en-US"/>
        </w:rPr>
      </w:pPr>
      <w:r w:rsidRPr="00785585">
        <w:rPr>
          <w:bCs/>
          <w:sz w:val="20"/>
          <w:szCs w:val="20"/>
          <w:lang w:val="en-US"/>
        </w:rPr>
        <w:t>Fang, F., Li, Z., Zhao, Q., Li, H., &amp; Xiong, C. (2018). Human induced pluripotent stem cells and male infertility: an overview of current progress and perspectives. Human Reproduction.</w:t>
      </w:r>
    </w:p>
    <w:p w:rsidR="00785585" w:rsidRPr="00785585" w:rsidRDefault="00785585" w:rsidP="0085619D">
      <w:pPr>
        <w:pStyle w:val="ListParagraph"/>
        <w:numPr>
          <w:ilvl w:val="0"/>
          <w:numId w:val="56"/>
        </w:numPr>
        <w:ind w:left="-630" w:right="-936" w:firstLine="0"/>
        <w:rPr>
          <w:bCs/>
          <w:sz w:val="20"/>
          <w:szCs w:val="20"/>
          <w:lang w:val="en-US"/>
        </w:rPr>
      </w:pPr>
      <w:r w:rsidRPr="00785585">
        <w:rPr>
          <w:bCs/>
          <w:sz w:val="20"/>
          <w:szCs w:val="20"/>
          <w:lang w:val="en-US"/>
        </w:rPr>
        <w:t>Lewis, K., &amp; Falconer, K. (2015). Human pluripotent stem-cell-derived cardiomyocytes in cardiovascular drug discovery and development. BioDiscovery, 16, e8965.</w:t>
      </w:r>
    </w:p>
    <w:p w:rsidR="00785585" w:rsidRPr="00785585" w:rsidRDefault="00785585" w:rsidP="0085619D">
      <w:pPr>
        <w:pStyle w:val="ListParagraph"/>
        <w:numPr>
          <w:ilvl w:val="0"/>
          <w:numId w:val="56"/>
        </w:numPr>
        <w:ind w:left="-630" w:right="-936" w:firstLine="0"/>
        <w:rPr>
          <w:bCs/>
          <w:sz w:val="20"/>
          <w:szCs w:val="20"/>
          <w:lang w:val="en-US"/>
        </w:rPr>
      </w:pPr>
      <w:r w:rsidRPr="00785585">
        <w:rPr>
          <w:bCs/>
          <w:sz w:val="20"/>
          <w:szCs w:val="20"/>
          <w:lang w:val="en-US"/>
        </w:rPr>
        <w:t>Reynolds, L. (2016). The success of stem cell transplantations and the potential post-transplantation complications may be dependent, among other factors, on the capacity of the recipient and the transplanted cells to repair DNA damage. BioDiscovery, 19, e9076.</w:t>
      </w:r>
    </w:p>
    <w:p w:rsidR="00785585" w:rsidRPr="00785585" w:rsidRDefault="00785585" w:rsidP="0085619D">
      <w:pPr>
        <w:pStyle w:val="ListParagraph"/>
        <w:numPr>
          <w:ilvl w:val="0"/>
          <w:numId w:val="56"/>
        </w:numPr>
        <w:ind w:left="-630" w:right="-936" w:firstLine="0"/>
        <w:rPr>
          <w:bCs/>
          <w:sz w:val="20"/>
          <w:szCs w:val="20"/>
          <w:lang w:val="en-US"/>
        </w:rPr>
      </w:pPr>
      <w:r w:rsidRPr="00785585">
        <w:rPr>
          <w:bCs/>
          <w:sz w:val="20"/>
          <w:szCs w:val="20"/>
          <w:lang w:val="en-US"/>
        </w:rPr>
        <w:t>Uth, K., &amp; Sleigh, R. (2014). Deregulation of the circadian clock constitutes a significant factor in tumorigenesis: a clockwork cancer. Part I: clocks and clocking machinery. Biotechnology &amp; Biotechnological Equipment, 28(2), 176-183.</w:t>
      </w:r>
    </w:p>
    <w:p w:rsidR="00785585" w:rsidRPr="00785585" w:rsidRDefault="00785585" w:rsidP="0085619D">
      <w:pPr>
        <w:pStyle w:val="ListParagraph"/>
        <w:numPr>
          <w:ilvl w:val="0"/>
          <w:numId w:val="56"/>
        </w:numPr>
        <w:ind w:left="-630" w:right="-936" w:firstLine="0"/>
        <w:rPr>
          <w:bCs/>
          <w:sz w:val="20"/>
          <w:szCs w:val="20"/>
          <w:lang w:val="en-US"/>
        </w:rPr>
      </w:pPr>
      <w:r w:rsidRPr="00785585">
        <w:rPr>
          <w:bCs/>
          <w:sz w:val="20"/>
          <w:szCs w:val="20"/>
          <w:lang w:val="en-US"/>
        </w:rPr>
        <w:t>Uth, K., &amp; Trifonov, D. (2014). Stem cell application for osteoarthritis in the knee joint: A minireview. World journal of stem cells, 6(5), 629.</w:t>
      </w:r>
    </w:p>
    <w:p w:rsidR="00785585" w:rsidRPr="00785585" w:rsidRDefault="00785585" w:rsidP="0085619D">
      <w:pPr>
        <w:pStyle w:val="ListParagraph"/>
        <w:numPr>
          <w:ilvl w:val="0"/>
          <w:numId w:val="56"/>
        </w:numPr>
        <w:ind w:left="-630" w:right="-936" w:firstLine="0"/>
        <w:rPr>
          <w:bCs/>
          <w:sz w:val="20"/>
          <w:szCs w:val="20"/>
          <w:lang w:val="en-US"/>
        </w:rPr>
      </w:pPr>
      <w:r w:rsidRPr="00785585">
        <w:rPr>
          <w:bCs/>
          <w:sz w:val="20"/>
          <w:szCs w:val="20"/>
          <w:lang w:val="en-US"/>
        </w:rPr>
        <w:t>Uth, K., &amp; Trifonov, D. Name of journal: World Journal of Stem Cells ESPS Manuscript NO: 12841 Columns: MINIREVIEWS Stem cell application for osteoarthritis in the knee joint: A minireview.</w:t>
      </w:r>
    </w:p>
    <w:p w:rsidR="00785585" w:rsidRDefault="00785585" w:rsidP="0085619D">
      <w:pPr>
        <w:pStyle w:val="ListParagraph"/>
        <w:numPr>
          <w:ilvl w:val="0"/>
          <w:numId w:val="56"/>
        </w:numPr>
        <w:ind w:left="-630" w:right="-936" w:firstLine="0"/>
        <w:rPr>
          <w:bCs/>
          <w:sz w:val="20"/>
          <w:szCs w:val="20"/>
          <w:lang w:val="en-US"/>
        </w:rPr>
      </w:pPr>
      <w:r w:rsidRPr="00785585">
        <w:rPr>
          <w:bCs/>
          <w:sz w:val="20"/>
          <w:szCs w:val="20"/>
          <w:lang w:val="en-US"/>
        </w:rPr>
        <w:t>Vazharova, R., &amp; Kremensky, I. (2016). Individual capacity for DNA repair and maintenance of genomic integrity: a fertile ground for studies in the field of assisted reproduction. Biotechnology &amp; Biotechnological Equipment, 30(3), 419-433.</w:t>
      </w:r>
    </w:p>
    <w:p w:rsidR="003F0AEA" w:rsidRPr="003F0AEA" w:rsidRDefault="003F0AEA" w:rsidP="003F0AEA">
      <w:pPr>
        <w:pStyle w:val="ListParagraph"/>
        <w:numPr>
          <w:ilvl w:val="0"/>
          <w:numId w:val="56"/>
        </w:numPr>
        <w:ind w:left="-630" w:right="-936" w:firstLine="0"/>
        <w:rPr>
          <w:bCs/>
          <w:sz w:val="20"/>
          <w:szCs w:val="20"/>
          <w:lang w:val="en-US"/>
        </w:rPr>
      </w:pPr>
      <w:r w:rsidRPr="003F0AEA">
        <w:rPr>
          <w:bCs/>
          <w:sz w:val="20"/>
          <w:szCs w:val="20"/>
          <w:lang w:val="en-US"/>
        </w:rPr>
        <w:t xml:space="preserve">Rageh, I. M., Mostafa, E. S., Ahmed, N. E., &amp; Aly, N. Y. (2020). The potentiality of Induced Pluripotent Stem Cells to Differentiate </w:t>
      </w:r>
      <w:proofErr w:type="gramStart"/>
      <w:r w:rsidRPr="003F0AEA">
        <w:rPr>
          <w:bCs/>
          <w:sz w:val="20"/>
          <w:szCs w:val="20"/>
          <w:lang w:val="en-US"/>
        </w:rPr>
        <w:t>Into</w:t>
      </w:r>
      <w:proofErr w:type="gramEnd"/>
      <w:r w:rsidRPr="003F0AEA">
        <w:rPr>
          <w:bCs/>
          <w:sz w:val="20"/>
          <w:szCs w:val="20"/>
          <w:lang w:val="en-US"/>
        </w:rPr>
        <w:t xml:space="preserve"> Male Germ Cells. </w:t>
      </w:r>
      <w:r w:rsidRPr="003F0AEA">
        <w:rPr>
          <w:bCs/>
          <w:i/>
          <w:iCs/>
          <w:sz w:val="20"/>
          <w:szCs w:val="20"/>
          <w:lang w:val="en-US"/>
        </w:rPr>
        <w:t>Benha Journal of Applied Sciences</w:t>
      </w:r>
      <w:r w:rsidRPr="003F0AEA">
        <w:rPr>
          <w:bCs/>
          <w:sz w:val="20"/>
          <w:szCs w:val="20"/>
          <w:lang w:val="en-US"/>
        </w:rPr>
        <w:t xml:space="preserve">, </w:t>
      </w:r>
      <w:r w:rsidRPr="003F0AEA">
        <w:rPr>
          <w:bCs/>
          <w:i/>
          <w:iCs/>
          <w:sz w:val="20"/>
          <w:szCs w:val="20"/>
          <w:lang w:val="en-US"/>
        </w:rPr>
        <w:t>5</w:t>
      </w:r>
      <w:r w:rsidRPr="003F0AEA">
        <w:rPr>
          <w:bCs/>
          <w:sz w:val="20"/>
          <w:szCs w:val="20"/>
          <w:lang w:val="en-US"/>
        </w:rPr>
        <w:t>(6 part (2)), 1-2.</w:t>
      </w:r>
    </w:p>
    <w:p w:rsidR="003F0AEA" w:rsidRPr="00785585" w:rsidRDefault="003F0AEA" w:rsidP="003F0AEA">
      <w:pPr>
        <w:pStyle w:val="ListParagraph"/>
        <w:ind w:left="-630" w:right="-936"/>
        <w:rPr>
          <w:bCs/>
          <w:sz w:val="20"/>
          <w:szCs w:val="20"/>
          <w:lang w:val="en-US"/>
        </w:rPr>
      </w:pPr>
    </w:p>
    <w:p w:rsidR="00785585" w:rsidRPr="00785585" w:rsidRDefault="00785585" w:rsidP="00E65E0D">
      <w:pPr>
        <w:ind w:left="-627" w:right="-936"/>
        <w:rPr>
          <w:b/>
          <w:bCs/>
          <w:sz w:val="20"/>
          <w:szCs w:val="20"/>
        </w:rPr>
      </w:pPr>
      <w:r w:rsidRPr="00785585">
        <w:rPr>
          <w:b/>
          <w:bCs/>
          <w:sz w:val="20"/>
          <w:szCs w:val="20"/>
        </w:rPr>
        <w:t>Цитиране в дисертации</w:t>
      </w:r>
    </w:p>
    <w:p w:rsidR="00785585" w:rsidRDefault="00785585" w:rsidP="00E65E0D">
      <w:pPr>
        <w:ind w:left="-627" w:right="-936"/>
        <w:rPr>
          <w:bCs/>
          <w:sz w:val="20"/>
          <w:szCs w:val="20"/>
        </w:rPr>
      </w:pPr>
      <w:r>
        <w:rPr>
          <w:bCs/>
          <w:sz w:val="20"/>
          <w:szCs w:val="20"/>
        </w:rPr>
        <w:t>1.</w:t>
      </w:r>
      <w:r>
        <w:rPr>
          <w:bCs/>
          <w:sz w:val="20"/>
          <w:szCs w:val="20"/>
        </w:rPr>
        <w:tab/>
      </w:r>
      <w:r w:rsidRPr="00785585">
        <w:rPr>
          <w:bCs/>
          <w:sz w:val="20"/>
          <w:szCs w:val="20"/>
        </w:rPr>
        <w:t>Felemban, S. G. (2016). Biochemical effects of organophosphorous compounds on cultured rat and human cardiomyocyte-like cells (Doctoral dissertation, Nottingham Trent University).</w:t>
      </w:r>
    </w:p>
    <w:p w:rsidR="003F0AEA" w:rsidRPr="003F0AEA" w:rsidRDefault="003F0AEA" w:rsidP="003F0AEA">
      <w:pPr>
        <w:ind w:left="-627" w:right="-936"/>
        <w:rPr>
          <w:bCs/>
          <w:sz w:val="20"/>
          <w:szCs w:val="20"/>
          <w:lang w:val="en-US"/>
        </w:rPr>
      </w:pPr>
      <w:r>
        <w:rPr>
          <w:bCs/>
          <w:sz w:val="20"/>
          <w:szCs w:val="20"/>
        </w:rPr>
        <w:t>2.</w:t>
      </w:r>
      <w:r>
        <w:rPr>
          <w:bCs/>
          <w:sz w:val="20"/>
          <w:szCs w:val="20"/>
        </w:rPr>
        <w:tab/>
      </w:r>
      <w:r w:rsidRPr="003F0AEA">
        <w:rPr>
          <w:bCs/>
          <w:sz w:val="20"/>
          <w:szCs w:val="20"/>
          <w:lang w:val="en-US"/>
        </w:rPr>
        <w:t xml:space="preserve">Mellies, N. (2015). </w:t>
      </w:r>
      <w:r w:rsidRPr="003F0AEA">
        <w:rPr>
          <w:bCs/>
          <w:i/>
          <w:iCs/>
          <w:sz w:val="20"/>
          <w:szCs w:val="20"/>
          <w:lang w:val="en-US"/>
        </w:rPr>
        <w:t>From stem cells to male germ cells: Experimental approaches for the in vitro generation of mouse and human spermatogonial stem cells</w:t>
      </w:r>
      <w:r w:rsidRPr="003F0AEA">
        <w:rPr>
          <w:bCs/>
          <w:sz w:val="20"/>
          <w:szCs w:val="20"/>
          <w:lang w:val="en-US"/>
        </w:rPr>
        <w:t xml:space="preserve"> (Doctoral dissertation, Niedersächsische Staats-und Universitätsbibliothek Göttingen).</w:t>
      </w:r>
    </w:p>
    <w:p w:rsidR="003F0AEA" w:rsidRPr="00785585" w:rsidRDefault="007045E1" w:rsidP="00E65E0D">
      <w:pPr>
        <w:ind w:left="-627" w:right="-936"/>
        <w:rPr>
          <w:bCs/>
          <w:sz w:val="20"/>
          <w:szCs w:val="20"/>
        </w:rPr>
      </w:pPr>
      <w:hyperlink r:id="rId10" w:history="1">
        <w:r w:rsidR="003F0AEA" w:rsidRPr="00E952B3">
          <w:rPr>
            <w:rStyle w:val="Hyperlink"/>
            <w:bCs/>
            <w:sz w:val="20"/>
            <w:szCs w:val="20"/>
          </w:rPr>
          <w:t>https://d-nb.info/1072820463/34</w:t>
        </w:r>
      </w:hyperlink>
      <w:r w:rsidR="003F0AEA">
        <w:rPr>
          <w:bCs/>
          <w:sz w:val="20"/>
          <w:szCs w:val="20"/>
        </w:rPr>
        <w:t xml:space="preserve"> </w:t>
      </w:r>
    </w:p>
    <w:p w:rsidR="00785585" w:rsidRDefault="00785585" w:rsidP="00E65E0D">
      <w:pPr>
        <w:ind w:left="-627" w:right="-936"/>
        <w:rPr>
          <w:b/>
          <w:bCs/>
          <w:sz w:val="20"/>
          <w:szCs w:val="20"/>
          <w:u w:val="single"/>
          <w:lang w:val="en-US"/>
        </w:rPr>
      </w:pPr>
    </w:p>
    <w:p w:rsidR="00E31728" w:rsidRDefault="00E31728" w:rsidP="00E65E0D">
      <w:pPr>
        <w:ind w:left="-627" w:right="-936"/>
        <w:rPr>
          <w:b/>
          <w:bCs/>
          <w:sz w:val="20"/>
          <w:szCs w:val="20"/>
          <w:u w:val="single"/>
          <w:lang w:val="en-US"/>
        </w:rPr>
      </w:pPr>
      <w:r>
        <w:rPr>
          <w:b/>
          <w:bCs/>
          <w:sz w:val="20"/>
          <w:szCs w:val="20"/>
          <w:u w:val="single"/>
          <w:lang w:val="en-US"/>
        </w:rPr>
        <w:t xml:space="preserve">75. </w:t>
      </w:r>
      <w:r w:rsidRPr="00E31728">
        <w:rPr>
          <w:b/>
          <w:bCs/>
          <w:sz w:val="20"/>
          <w:szCs w:val="20"/>
          <w:u w:val="single"/>
          <w:lang w:val="en-US"/>
        </w:rPr>
        <w:t>Alexander Evangelatov, Ralica Skrobanska, Alexander Kyumurkov, Roumen Pankov, Three-Dimensional Environment Stimulates RhoA Activation in Fibroblast Cells, Comptes Rendus de L'Academie Bulgare des Sciences, 64(4), 553-558, 2011</w:t>
      </w:r>
    </w:p>
    <w:p w:rsidR="00E31728" w:rsidRPr="00E31728" w:rsidRDefault="00E31728" w:rsidP="00E65E0D">
      <w:pPr>
        <w:ind w:left="-627" w:right="-936"/>
        <w:rPr>
          <w:b/>
          <w:bCs/>
          <w:sz w:val="20"/>
          <w:szCs w:val="20"/>
        </w:rPr>
      </w:pPr>
      <w:r w:rsidRPr="00E31728">
        <w:rPr>
          <w:b/>
          <w:bCs/>
          <w:sz w:val="20"/>
          <w:szCs w:val="20"/>
        </w:rPr>
        <w:t>Цитиране в дисертации</w:t>
      </w:r>
    </w:p>
    <w:p w:rsidR="00E31728" w:rsidRDefault="00E31728" w:rsidP="00E65E0D">
      <w:pPr>
        <w:ind w:left="-627" w:right="-936"/>
        <w:rPr>
          <w:bCs/>
          <w:sz w:val="20"/>
          <w:szCs w:val="20"/>
        </w:rPr>
      </w:pPr>
      <w:r>
        <w:rPr>
          <w:bCs/>
          <w:sz w:val="20"/>
          <w:szCs w:val="20"/>
        </w:rPr>
        <w:t xml:space="preserve">1. </w:t>
      </w:r>
      <w:r w:rsidR="000C72B2">
        <w:rPr>
          <w:bCs/>
          <w:sz w:val="20"/>
          <w:szCs w:val="20"/>
        </w:rPr>
        <w:tab/>
      </w:r>
      <w:r w:rsidRPr="00E31728">
        <w:rPr>
          <w:bCs/>
          <w:sz w:val="20"/>
          <w:szCs w:val="20"/>
        </w:rPr>
        <w:t>Николова, В. П. (2015). Организация на интермедиерните филаменти (цитокератини, виментин и ламини) и промените им по нреме на овоцитното зреене при мишка (Doctoral dissertation).</w:t>
      </w:r>
    </w:p>
    <w:p w:rsidR="004E0761" w:rsidRDefault="004E0761" w:rsidP="00E65E0D">
      <w:pPr>
        <w:ind w:left="-627" w:right="-936"/>
        <w:rPr>
          <w:bCs/>
          <w:sz w:val="20"/>
          <w:szCs w:val="20"/>
        </w:rPr>
      </w:pPr>
    </w:p>
    <w:p w:rsidR="004E0761" w:rsidRPr="00EF77C8" w:rsidRDefault="004E0761" w:rsidP="004E0761">
      <w:pPr>
        <w:ind w:left="-629" w:right="-936"/>
        <w:rPr>
          <w:b/>
          <w:bCs/>
          <w:sz w:val="20"/>
          <w:szCs w:val="20"/>
          <w:u w:val="single"/>
          <w:lang w:val="en-US"/>
        </w:rPr>
      </w:pPr>
      <w:r>
        <w:rPr>
          <w:b/>
          <w:bCs/>
          <w:sz w:val="20"/>
          <w:szCs w:val="20"/>
          <w:u w:val="single"/>
          <w:lang w:val="en-US"/>
        </w:rPr>
        <w:t>74.</w:t>
      </w:r>
      <w:r>
        <w:rPr>
          <w:b/>
          <w:bCs/>
          <w:sz w:val="20"/>
          <w:szCs w:val="20"/>
          <w:u w:val="single"/>
        </w:rPr>
        <w:t xml:space="preserve"> </w:t>
      </w:r>
      <w:r w:rsidRPr="00EF77C8">
        <w:rPr>
          <w:b/>
          <w:bCs/>
          <w:sz w:val="20"/>
          <w:szCs w:val="20"/>
          <w:u w:val="single"/>
          <w:lang w:val="en-US"/>
        </w:rPr>
        <w:t>Pankov R and Momchilova A., Cell Adhesions and Signaling – a Tool for Biocompatibility Assessment, In: NATO Science for Peace and Security Series A: Chemistry and Biology, p. 1-20, Springer Verlag, Edd. Shastri V., and Altankov, G., 2010</w:t>
      </w:r>
    </w:p>
    <w:p w:rsidR="004E0761" w:rsidRPr="00B746F5" w:rsidRDefault="004E0761" w:rsidP="004E0761">
      <w:pPr>
        <w:ind w:left="-629" w:right="-936"/>
        <w:rPr>
          <w:b/>
          <w:bCs/>
          <w:sz w:val="20"/>
          <w:szCs w:val="20"/>
        </w:rPr>
      </w:pPr>
      <w:r w:rsidRPr="00B746F5">
        <w:rPr>
          <w:b/>
          <w:bCs/>
          <w:sz w:val="20"/>
          <w:szCs w:val="20"/>
        </w:rPr>
        <w:t xml:space="preserve">Цитирания в дисертации </w:t>
      </w:r>
    </w:p>
    <w:p w:rsidR="004E0761" w:rsidRPr="00B746F5" w:rsidRDefault="004E0761" w:rsidP="004E0761">
      <w:pPr>
        <w:ind w:left="-629" w:right="-936"/>
        <w:rPr>
          <w:bCs/>
          <w:sz w:val="20"/>
          <w:szCs w:val="20"/>
        </w:rPr>
      </w:pPr>
      <w:r w:rsidRPr="00B746F5">
        <w:rPr>
          <w:bCs/>
          <w:sz w:val="20"/>
          <w:szCs w:val="20"/>
        </w:rPr>
        <w:lastRenderedPageBreak/>
        <w:t>1.</w:t>
      </w:r>
      <w:r w:rsidRPr="00B746F5">
        <w:rPr>
          <w:bCs/>
          <w:sz w:val="20"/>
          <w:szCs w:val="20"/>
        </w:rPr>
        <w:tab/>
        <w:t>Coelho, Nuno Miranda, and George Altankov. "Otros portales de tesis." Materia (s) 25: 05-2012.</w:t>
      </w:r>
    </w:p>
    <w:p w:rsidR="004E0761" w:rsidRPr="00E31728" w:rsidRDefault="004E0761" w:rsidP="00E65E0D">
      <w:pPr>
        <w:ind w:left="-627" w:right="-936"/>
        <w:rPr>
          <w:bCs/>
          <w:sz w:val="20"/>
          <w:szCs w:val="20"/>
        </w:rPr>
      </w:pPr>
    </w:p>
    <w:p w:rsidR="004E0761" w:rsidRDefault="004E0761" w:rsidP="004E0761">
      <w:pPr>
        <w:pStyle w:val="ListParagraph"/>
        <w:ind w:left="-630" w:right="-936"/>
        <w:rPr>
          <w:b/>
          <w:bCs/>
          <w:sz w:val="20"/>
          <w:szCs w:val="20"/>
          <w:u w:val="single"/>
          <w:lang w:val="en-US"/>
        </w:rPr>
      </w:pPr>
      <w:r>
        <w:rPr>
          <w:b/>
          <w:bCs/>
          <w:sz w:val="20"/>
          <w:szCs w:val="20"/>
          <w:u w:val="single"/>
          <w:lang w:val="en-US"/>
        </w:rPr>
        <w:t xml:space="preserve">72. </w:t>
      </w:r>
      <w:r w:rsidRPr="004E0761">
        <w:rPr>
          <w:b/>
          <w:bCs/>
          <w:sz w:val="20"/>
          <w:szCs w:val="20"/>
          <w:u w:val="single"/>
          <w:lang w:val="en-US"/>
        </w:rPr>
        <w:t>Arabadjiev B, Petkova R, Chakarov S, Momchilova, A and Pankov R., Do we need more human embryonic stem cell lines</w:t>
      </w:r>
      <w:proofErr w:type="gramStart"/>
      <w:r w:rsidRPr="004E0761">
        <w:rPr>
          <w:b/>
          <w:bCs/>
          <w:sz w:val="20"/>
          <w:szCs w:val="20"/>
          <w:u w:val="single"/>
          <w:lang w:val="en-US"/>
        </w:rPr>
        <w:t>?,</w:t>
      </w:r>
      <w:proofErr w:type="gramEnd"/>
      <w:r w:rsidRPr="004E0761">
        <w:rPr>
          <w:b/>
          <w:bCs/>
          <w:sz w:val="20"/>
          <w:szCs w:val="20"/>
          <w:u w:val="single"/>
          <w:lang w:val="en-US"/>
        </w:rPr>
        <w:t xml:space="preserve"> Biotechnology &amp; Biotechnological Equipment, 24(3),1921-1927, 2010</w:t>
      </w:r>
    </w:p>
    <w:p w:rsidR="000D75C5" w:rsidRPr="00B746F5" w:rsidRDefault="000D75C5" w:rsidP="0085619D">
      <w:pPr>
        <w:pStyle w:val="ListParagraph"/>
        <w:numPr>
          <w:ilvl w:val="0"/>
          <w:numId w:val="57"/>
        </w:numPr>
        <w:ind w:left="-630" w:right="-936" w:firstLine="0"/>
        <w:rPr>
          <w:sz w:val="20"/>
          <w:szCs w:val="20"/>
          <w:lang w:val="fr-FR"/>
        </w:rPr>
      </w:pPr>
      <w:r w:rsidRPr="00B746F5">
        <w:rPr>
          <w:sz w:val="20"/>
          <w:szCs w:val="20"/>
          <w:lang w:val="fr-FR"/>
        </w:rPr>
        <w:t xml:space="preserve">Abbasalizadeh, Saeed, and Hossein Baharvand. "Technological progress and challenges towards cGMP manufacturing of human pluripotent stem cells based therapeutic products for allogeneic and autologous cell therapies." Biotechnology advances 31.8 (2013): 1600-1623. </w:t>
      </w:r>
      <w:r w:rsidRPr="00B746F5">
        <w:rPr>
          <w:sz w:val="20"/>
          <w:szCs w:val="20"/>
          <w:lang w:val="fr-FR"/>
        </w:rPr>
        <w:tab/>
      </w:r>
    </w:p>
    <w:p w:rsidR="000D75C5" w:rsidRPr="00B746F5" w:rsidRDefault="000D75C5" w:rsidP="0085619D">
      <w:pPr>
        <w:pStyle w:val="ListParagraph"/>
        <w:numPr>
          <w:ilvl w:val="0"/>
          <w:numId w:val="57"/>
        </w:numPr>
        <w:ind w:left="-630" w:right="-936" w:firstLine="0"/>
        <w:rPr>
          <w:sz w:val="20"/>
          <w:szCs w:val="20"/>
          <w:lang w:val="fr-FR"/>
        </w:rPr>
      </w:pPr>
      <w:r w:rsidRPr="00B746F5">
        <w:rPr>
          <w:sz w:val="20"/>
          <w:szCs w:val="20"/>
          <w:lang w:val="fr-FR"/>
        </w:rPr>
        <w:t>Bridge, S. E. (2012). Induced Pluripotent Stem Cells: An Alternative to Embryonic Stem Cells</w:t>
      </w:r>
      <w:r w:rsidRPr="00B746F5">
        <w:rPr>
          <w:sz w:val="20"/>
          <w:szCs w:val="20"/>
        </w:rPr>
        <w:t xml:space="preserve">, </w:t>
      </w:r>
      <w:r w:rsidRPr="00B746F5">
        <w:rPr>
          <w:sz w:val="20"/>
          <w:szCs w:val="20"/>
          <w:lang w:val="en-US"/>
        </w:rPr>
        <w:t>Asian Bioethics Review, 5(1), 25-39</w:t>
      </w:r>
      <w:r w:rsidRPr="00B746F5">
        <w:rPr>
          <w:sz w:val="20"/>
          <w:szCs w:val="20"/>
          <w:lang w:val="fr-FR"/>
        </w:rPr>
        <w:tab/>
      </w:r>
      <w:r w:rsidRPr="00B746F5">
        <w:rPr>
          <w:sz w:val="20"/>
          <w:szCs w:val="20"/>
          <w:lang w:val="fr-FR"/>
        </w:rPr>
        <w:tab/>
      </w:r>
    </w:p>
    <w:p w:rsidR="000D75C5" w:rsidRPr="00B746F5" w:rsidRDefault="000D75C5" w:rsidP="0085619D">
      <w:pPr>
        <w:pStyle w:val="ListParagraph"/>
        <w:numPr>
          <w:ilvl w:val="0"/>
          <w:numId w:val="57"/>
        </w:numPr>
        <w:ind w:left="-630" w:right="-936" w:firstLine="0"/>
        <w:rPr>
          <w:sz w:val="20"/>
          <w:szCs w:val="20"/>
          <w:lang w:val="fr-FR"/>
        </w:rPr>
      </w:pPr>
      <w:r w:rsidRPr="00B746F5">
        <w:rPr>
          <w:sz w:val="20"/>
          <w:szCs w:val="20"/>
          <w:lang w:val="fr-FR"/>
        </w:rPr>
        <w:t>Brown, M. No ethical bypass of moral status in stem cell research (2013) Bioethics, 27 (1), pp. 12-19.</w:t>
      </w:r>
      <w:r w:rsidRPr="00B746F5">
        <w:rPr>
          <w:sz w:val="20"/>
          <w:szCs w:val="20"/>
          <w:lang w:val="fr-FR"/>
        </w:rPr>
        <w:tab/>
      </w:r>
      <w:r w:rsidRPr="00B746F5">
        <w:rPr>
          <w:sz w:val="20"/>
          <w:szCs w:val="20"/>
          <w:lang w:val="fr-FR"/>
        </w:rPr>
        <w:tab/>
      </w:r>
    </w:p>
    <w:p w:rsidR="000D75C5" w:rsidRPr="00B746F5" w:rsidRDefault="000D75C5" w:rsidP="0085619D">
      <w:pPr>
        <w:pStyle w:val="ListParagraph"/>
        <w:numPr>
          <w:ilvl w:val="0"/>
          <w:numId w:val="57"/>
        </w:numPr>
        <w:ind w:left="-630" w:right="-936" w:firstLine="0"/>
        <w:rPr>
          <w:sz w:val="20"/>
          <w:szCs w:val="20"/>
          <w:lang w:val="fr-FR"/>
        </w:rPr>
      </w:pPr>
      <w:r w:rsidRPr="00B746F5">
        <w:rPr>
          <w:sz w:val="20"/>
          <w:szCs w:val="20"/>
          <w:lang w:val="fr-FR"/>
        </w:rPr>
        <w:t>Caroline, N. (2012). The potential of human embryonic stem cells for articular cartilage repair and osteoarthritis treatment. Rheumatology: Current Research.</w:t>
      </w:r>
      <w:r w:rsidRPr="00B746F5">
        <w:t xml:space="preserve"> </w:t>
      </w:r>
      <w:r w:rsidRPr="00B746F5">
        <w:rPr>
          <w:sz w:val="20"/>
          <w:szCs w:val="20"/>
          <w:lang w:val="fr-FR"/>
        </w:rPr>
        <w:t>http://dx.doi.org/10.4172/2161-1149.S3-004</w:t>
      </w:r>
    </w:p>
    <w:p w:rsidR="000D75C5" w:rsidRPr="00B746F5" w:rsidRDefault="000D75C5" w:rsidP="0085619D">
      <w:pPr>
        <w:pStyle w:val="ListParagraph"/>
        <w:numPr>
          <w:ilvl w:val="0"/>
          <w:numId w:val="57"/>
        </w:numPr>
        <w:ind w:left="-630" w:right="-936" w:firstLine="0"/>
        <w:rPr>
          <w:sz w:val="20"/>
          <w:szCs w:val="20"/>
          <w:lang w:val="fr-FR"/>
        </w:rPr>
      </w:pPr>
      <w:r w:rsidRPr="00B746F5">
        <w:rPr>
          <w:sz w:val="20"/>
          <w:szCs w:val="20"/>
          <w:lang w:val="fr-FR"/>
        </w:rPr>
        <w:t xml:space="preserve">Crocco, M.C., Fratnz, N., Bos-Mikich, A. Substrates and supplements for hESCs: A critical review (2013) Journal of Assisted Reproduction and Genetics, 30 (3), pp. 315-323. </w:t>
      </w:r>
      <w:r w:rsidRPr="00B746F5">
        <w:rPr>
          <w:sz w:val="20"/>
          <w:szCs w:val="20"/>
          <w:lang w:val="fr-FR"/>
        </w:rPr>
        <w:tab/>
      </w:r>
    </w:p>
    <w:p w:rsidR="000D75C5" w:rsidRPr="00B746F5" w:rsidRDefault="000D75C5" w:rsidP="0085619D">
      <w:pPr>
        <w:pStyle w:val="ListParagraph"/>
        <w:numPr>
          <w:ilvl w:val="0"/>
          <w:numId w:val="57"/>
        </w:numPr>
        <w:ind w:left="-630" w:right="-936" w:firstLine="0"/>
        <w:rPr>
          <w:sz w:val="20"/>
          <w:szCs w:val="20"/>
          <w:lang w:val="fr-FR"/>
        </w:rPr>
      </w:pPr>
      <w:r w:rsidRPr="00B746F5">
        <w:rPr>
          <w:sz w:val="20"/>
          <w:szCs w:val="20"/>
          <w:lang w:val="fr-FR"/>
        </w:rPr>
        <w:t xml:space="preserve">Fisher MC, Ferrari D, Li Y, Shepard JB, Patterson SE, et al. (2012) The Potential of Human Embryonic Stem Cells for Articular Cartilage Repair and Osteoarthritis Treatment. Rheumatol Curr Res S3:004. </w:t>
      </w:r>
      <w:proofErr w:type="gramStart"/>
      <w:r w:rsidRPr="00B746F5">
        <w:rPr>
          <w:sz w:val="20"/>
          <w:szCs w:val="20"/>
          <w:lang w:val="fr-FR"/>
        </w:rPr>
        <w:t>doi</w:t>
      </w:r>
      <w:proofErr w:type="gramEnd"/>
      <w:r w:rsidRPr="00B746F5">
        <w:rPr>
          <w:sz w:val="20"/>
          <w:szCs w:val="20"/>
          <w:lang w:val="fr-FR"/>
        </w:rPr>
        <w:t xml:space="preserve">:10.4172/2161-1149.S3-004 </w:t>
      </w:r>
      <w:r w:rsidRPr="00B746F5">
        <w:rPr>
          <w:sz w:val="20"/>
          <w:szCs w:val="20"/>
          <w:lang w:val="fr-FR"/>
        </w:rPr>
        <w:tab/>
      </w:r>
    </w:p>
    <w:p w:rsidR="000D75C5" w:rsidRPr="000D75C5" w:rsidRDefault="000D75C5" w:rsidP="0085619D">
      <w:pPr>
        <w:pStyle w:val="ListParagraph"/>
        <w:numPr>
          <w:ilvl w:val="0"/>
          <w:numId w:val="57"/>
        </w:numPr>
        <w:ind w:left="-630" w:right="-936" w:firstLine="0"/>
        <w:rPr>
          <w:sz w:val="20"/>
          <w:szCs w:val="20"/>
          <w:lang w:val="fr-FR"/>
        </w:rPr>
      </w:pPr>
      <w:r w:rsidRPr="000D75C5">
        <w:rPr>
          <w:sz w:val="20"/>
          <w:szCs w:val="20"/>
          <w:lang w:val="fr-FR"/>
        </w:rPr>
        <w:t>Lewis, K., &amp; Falconer, K. (2015). Human pluripotent stem-cell-derived cardiomyocytes in cardiovascular drug discovery and development. BioDiscovery, 16, e8965.</w:t>
      </w:r>
      <w:r w:rsidRPr="000D75C5">
        <w:rPr>
          <w:sz w:val="20"/>
          <w:szCs w:val="20"/>
          <w:lang w:val="fr-FR"/>
        </w:rPr>
        <w:tab/>
      </w:r>
    </w:p>
    <w:p w:rsidR="000D75C5" w:rsidRPr="00B746F5" w:rsidRDefault="000D75C5" w:rsidP="0085619D">
      <w:pPr>
        <w:pStyle w:val="ListParagraph"/>
        <w:numPr>
          <w:ilvl w:val="0"/>
          <w:numId w:val="57"/>
        </w:numPr>
        <w:ind w:left="-630" w:right="-936" w:firstLine="0"/>
        <w:rPr>
          <w:sz w:val="20"/>
          <w:szCs w:val="20"/>
          <w:lang w:val="fr-FR"/>
        </w:rPr>
      </w:pPr>
      <w:r w:rsidRPr="00B746F5">
        <w:rPr>
          <w:sz w:val="20"/>
          <w:szCs w:val="20"/>
          <w:lang w:val="fr-FR"/>
        </w:rPr>
        <w:t xml:space="preserve">Pei, S. Stem cells: From reprogramming to regeneration [Cellules souches: De la reprogrammation à la régé nération] (2011) Biofutur, (317), pp. 42-44. </w:t>
      </w:r>
    </w:p>
    <w:p w:rsidR="000D75C5" w:rsidRDefault="000D75C5" w:rsidP="0085619D">
      <w:pPr>
        <w:pStyle w:val="ListParagraph"/>
        <w:numPr>
          <w:ilvl w:val="0"/>
          <w:numId w:val="57"/>
        </w:numPr>
        <w:ind w:left="-630" w:right="-936" w:firstLine="0"/>
        <w:rPr>
          <w:sz w:val="20"/>
          <w:szCs w:val="20"/>
          <w:lang w:val="fr-FR"/>
        </w:rPr>
      </w:pPr>
      <w:r w:rsidRPr="000C3AE8">
        <w:rPr>
          <w:sz w:val="20"/>
          <w:szCs w:val="20"/>
          <w:lang w:val="fr-FR"/>
        </w:rPr>
        <w:t>Reynolds, L. (2016). The success of stem cell transplantations and the potential post-transplantation complications may be dependent, among other factors, on the capacity of the recipient and the transplanted cells to repair DNA damage. BioDiscovery, 19, e9076.</w:t>
      </w:r>
    </w:p>
    <w:p w:rsidR="000D75C5" w:rsidRDefault="000D75C5" w:rsidP="0085619D">
      <w:pPr>
        <w:pStyle w:val="ListParagraph"/>
        <w:numPr>
          <w:ilvl w:val="0"/>
          <w:numId w:val="57"/>
        </w:numPr>
        <w:ind w:left="-630" w:right="-936" w:firstLine="0"/>
        <w:rPr>
          <w:sz w:val="20"/>
          <w:szCs w:val="20"/>
          <w:lang w:val="fr-FR"/>
        </w:rPr>
      </w:pPr>
      <w:r w:rsidRPr="00082A44">
        <w:rPr>
          <w:sz w:val="20"/>
          <w:szCs w:val="20"/>
          <w:lang w:val="fr-FR"/>
        </w:rPr>
        <w:t xml:space="preserve">Trifonov, D. (2015). Small molecules and human cardiomyogenesis: Is there a bottleneck in current </w:t>
      </w:r>
      <w:proofErr w:type="gramStart"/>
      <w:r w:rsidRPr="00082A44">
        <w:rPr>
          <w:sz w:val="20"/>
          <w:szCs w:val="20"/>
          <w:lang w:val="fr-FR"/>
        </w:rPr>
        <w:t>research?.</w:t>
      </w:r>
      <w:proofErr w:type="gramEnd"/>
      <w:r w:rsidRPr="00082A44">
        <w:rPr>
          <w:sz w:val="20"/>
          <w:szCs w:val="20"/>
          <w:lang w:val="fr-FR"/>
        </w:rPr>
        <w:t xml:space="preserve"> BioDiscovery, 15, e8968.</w:t>
      </w:r>
    </w:p>
    <w:p w:rsidR="000D75C5" w:rsidRDefault="000D75C5" w:rsidP="0085619D">
      <w:pPr>
        <w:pStyle w:val="ListParagraph"/>
        <w:numPr>
          <w:ilvl w:val="0"/>
          <w:numId w:val="57"/>
        </w:numPr>
        <w:ind w:left="-630" w:right="-936" w:firstLine="0"/>
        <w:rPr>
          <w:sz w:val="20"/>
          <w:szCs w:val="20"/>
          <w:lang w:val="fr-FR"/>
        </w:rPr>
      </w:pPr>
      <w:r w:rsidRPr="000D75C5">
        <w:rPr>
          <w:sz w:val="20"/>
          <w:szCs w:val="20"/>
          <w:lang w:val="fr-FR"/>
        </w:rPr>
        <w:t>Ye, J., Bates, N., Soteriou, D., Grady, L., Edmond, C., Ross, A., ... &amp; Poulton, K. V. (2017). High quality clinical grade human embryonic stem cell lines derived from fresh discarded embryos. Stem cell research &amp; therapy, 8(1), 128.</w:t>
      </w:r>
    </w:p>
    <w:p w:rsidR="000D75C5" w:rsidRDefault="000D75C5" w:rsidP="0085619D">
      <w:pPr>
        <w:pStyle w:val="ListParagraph"/>
        <w:numPr>
          <w:ilvl w:val="0"/>
          <w:numId w:val="57"/>
        </w:numPr>
        <w:ind w:left="-630" w:right="-936" w:firstLine="0"/>
        <w:rPr>
          <w:sz w:val="20"/>
          <w:szCs w:val="20"/>
          <w:lang w:val="fr-FR"/>
        </w:rPr>
      </w:pPr>
      <w:r w:rsidRPr="00B746F5">
        <w:rPr>
          <w:sz w:val="20"/>
          <w:szCs w:val="20"/>
          <w:lang w:val="fr-FR"/>
        </w:rPr>
        <w:t>Zimmermann, A., Preynat-Seauve, O., Tiercy, J.-M., Krause, K.-H., Villard, J. Haplotype-based banking of human pluripotent stem cells for transplantation: Potential and limitations (2012) Stem Cells and Development, 21 (13), pp. 2364-2373.</w:t>
      </w:r>
    </w:p>
    <w:p w:rsidR="00E65E0D" w:rsidRPr="00B746F5" w:rsidRDefault="00E65E0D" w:rsidP="00E65E0D">
      <w:pPr>
        <w:ind w:left="-627" w:right="-936"/>
        <w:rPr>
          <w:rStyle w:val="fieldlabel"/>
          <w:b/>
          <w:i/>
          <w:sz w:val="20"/>
          <w:szCs w:val="20"/>
        </w:rPr>
      </w:pPr>
      <w:r w:rsidRPr="00B746F5">
        <w:rPr>
          <w:rStyle w:val="fieldlabel"/>
          <w:b/>
          <w:i/>
          <w:sz w:val="20"/>
          <w:szCs w:val="20"/>
        </w:rPr>
        <w:t>Цитирания в книги</w:t>
      </w:r>
    </w:p>
    <w:p w:rsidR="00E65E0D" w:rsidRDefault="00E65E0D" w:rsidP="00E65E0D">
      <w:pPr>
        <w:ind w:left="-627" w:right="-936"/>
        <w:rPr>
          <w:sz w:val="20"/>
          <w:szCs w:val="20"/>
          <w:lang w:val="fr-FR"/>
        </w:rPr>
      </w:pPr>
      <w:r w:rsidRPr="00B746F5">
        <w:rPr>
          <w:sz w:val="20"/>
          <w:szCs w:val="20"/>
          <w:lang w:val="fr-FR"/>
        </w:rPr>
        <w:t>1.</w:t>
      </w:r>
      <w:r w:rsidR="00500BFD" w:rsidRPr="00B746F5">
        <w:rPr>
          <w:sz w:val="20"/>
          <w:szCs w:val="20"/>
          <w:lang w:val="fr-FR"/>
        </w:rPr>
        <w:tab/>
      </w:r>
      <w:r w:rsidRPr="00B746F5">
        <w:rPr>
          <w:sz w:val="20"/>
          <w:szCs w:val="20"/>
          <w:lang w:val="fr-FR"/>
        </w:rPr>
        <w:t>Devaney, Sarah. Stem Cell Research and the Collaborative Regulation of Innovation. Routledge, 2013.</w:t>
      </w:r>
    </w:p>
    <w:p w:rsidR="00082A44" w:rsidRPr="00082A44" w:rsidRDefault="00082A44" w:rsidP="00082A44">
      <w:pPr>
        <w:ind w:left="-627" w:right="-936"/>
        <w:rPr>
          <w:rStyle w:val="fieldlabel"/>
          <w:sz w:val="20"/>
          <w:szCs w:val="20"/>
          <w:lang w:val="fr-FR"/>
        </w:rPr>
      </w:pPr>
      <w:r>
        <w:rPr>
          <w:sz w:val="20"/>
          <w:szCs w:val="20"/>
          <w:lang w:val="fr-FR"/>
        </w:rPr>
        <w:t>2.</w:t>
      </w:r>
      <w:r>
        <w:rPr>
          <w:sz w:val="20"/>
          <w:szCs w:val="20"/>
          <w:lang w:val="fr-FR"/>
        </w:rPr>
        <w:tab/>
      </w:r>
      <w:r w:rsidRPr="00082A44">
        <w:rPr>
          <w:sz w:val="20"/>
          <w:szCs w:val="20"/>
          <w:lang w:val="fr-FR"/>
        </w:rPr>
        <w:t>Bhatia, S. Transgenic animals in biotechnology.</w:t>
      </w:r>
      <w:r w:rsidRPr="00082A44">
        <w:t xml:space="preserve"> </w:t>
      </w:r>
      <w:r w:rsidRPr="00082A44">
        <w:rPr>
          <w:sz w:val="20"/>
          <w:szCs w:val="20"/>
          <w:lang w:val="fr-FR"/>
        </w:rPr>
        <w:t>Introduction to Pharmaceutical Biotechnology, Basic techniques and concepts</w:t>
      </w:r>
      <w:r>
        <w:rPr>
          <w:sz w:val="20"/>
          <w:szCs w:val="20"/>
          <w:lang w:val="fr-FR"/>
        </w:rPr>
        <w:t>,</w:t>
      </w:r>
      <w:r w:rsidRPr="00082A44">
        <w:rPr>
          <w:sz w:val="20"/>
          <w:szCs w:val="20"/>
          <w:lang w:val="fr-FR"/>
        </w:rPr>
        <w:t xml:space="preserve"> </w:t>
      </w:r>
      <w:r>
        <w:rPr>
          <w:sz w:val="20"/>
          <w:szCs w:val="20"/>
          <w:lang w:val="fr-FR"/>
        </w:rPr>
        <w:t xml:space="preserve">Vol </w:t>
      </w:r>
      <w:r w:rsidRPr="00082A44">
        <w:rPr>
          <w:sz w:val="20"/>
          <w:szCs w:val="20"/>
          <w:lang w:val="fr-FR"/>
        </w:rPr>
        <w:t>1</w:t>
      </w:r>
      <w:r>
        <w:rPr>
          <w:sz w:val="20"/>
          <w:szCs w:val="20"/>
          <w:lang w:val="fr-FR"/>
        </w:rPr>
        <w:t>,</w:t>
      </w:r>
      <w:r w:rsidRPr="00082A44">
        <w:t xml:space="preserve"> </w:t>
      </w:r>
      <w:r w:rsidRPr="00082A44">
        <w:rPr>
          <w:sz w:val="20"/>
          <w:szCs w:val="20"/>
          <w:lang w:val="fr-FR"/>
        </w:rPr>
        <w:t>IOP Publishing Ltd 2018</w:t>
      </w:r>
      <w:r>
        <w:rPr>
          <w:sz w:val="20"/>
          <w:szCs w:val="20"/>
          <w:lang w:val="fr-FR"/>
        </w:rPr>
        <w:t>, p5-1 to 5-67</w:t>
      </w:r>
    </w:p>
    <w:p w:rsidR="00825CDD" w:rsidRPr="00B746F5" w:rsidRDefault="00825CDD" w:rsidP="00825CDD">
      <w:pPr>
        <w:ind w:left="-629" w:right="-936"/>
        <w:rPr>
          <w:b/>
          <w:bCs/>
          <w:sz w:val="20"/>
          <w:szCs w:val="20"/>
          <w:u w:val="single"/>
        </w:rPr>
      </w:pPr>
    </w:p>
    <w:p w:rsidR="00FB2E87" w:rsidRDefault="004E4D8B" w:rsidP="004E4D8B">
      <w:pPr>
        <w:ind w:left="-627" w:right="-936"/>
        <w:rPr>
          <w:b/>
          <w:bCs/>
          <w:sz w:val="20"/>
          <w:szCs w:val="20"/>
          <w:u w:val="single"/>
          <w:lang w:val="en-US"/>
        </w:rPr>
      </w:pPr>
      <w:r>
        <w:rPr>
          <w:b/>
          <w:bCs/>
          <w:sz w:val="20"/>
          <w:szCs w:val="20"/>
          <w:u w:val="single"/>
          <w:lang w:val="en-US"/>
        </w:rPr>
        <w:t xml:space="preserve">69. </w:t>
      </w:r>
      <w:r w:rsidRPr="004E4D8B">
        <w:rPr>
          <w:b/>
          <w:bCs/>
          <w:sz w:val="20"/>
          <w:szCs w:val="20"/>
          <w:u w:val="single"/>
          <w:lang w:val="en-US"/>
        </w:rPr>
        <w:t>Lupanova T, Stefanova N, Petkova D, Staneva G, Jordanova A, Koumanov K, Pankov R, Momchilova A., Alterations in the content and physiological role of sphingomyelin in plasma membranes of cells cultured in three-dimensional matrix, Mol Cell Biochem., 340 (1-2), 215-222, 2010.</w:t>
      </w:r>
    </w:p>
    <w:p w:rsidR="004E4D8B" w:rsidRPr="00B746F5" w:rsidRDefault="004E4D8B" w:rsidP="0085619D">
      <w:pPr>
        <w:pStyle w:val="ListParagraph"/>
        <w:numPr>
          <w:ilvl w:val="0"/>
          <w:numId w:val="58"/>
        </w:numPr>
        <w:ind w:left="-630" w:right="-936" w:firstLine="0"/>
        <w:rPr>
          <w:sz w:val="20"/>
          <w:szCs w:val="20"/>
          <w:lang w:val="en-US"/>
        </w:rPr>
      </w:pPr>
      <w:r w:rsidRPr="00B746F5">
        <w:rPr>
          <w:sz w:val="20"/>
          <w:szCs w:val="20"/>
          <w:lang w:val="en-US"/>
        </w:rPr>
        <w:t>Bonnier, F., Keating, M. E., Wrobel, T. P., Majzner, K., Baranska, M., Garcia-Munoz, A</w:t>
      </w:r>
      <w:proofErr w:type="gramStart"/>
      <w:r w:rsidRPr="00B746F5">
        <w:rPr>
          <w:sz w:val="20"/>
          <w:szCs w:val="20"/>
          <w:lang w:val="en-US"/>
        </w:rPr>
        <w:t>., ...</w:t>
      </w:r>
      <w:proofErr w:type="gramEnd"/>
      <w:r w:rsidRPr="00B746F5">
        <w:rPr>
          <w:sz w:val="20"/>
          <w:szCs w:val="20"/>
          <w:lang w:val="en-US"/>
        </w:rPr>
        <w:t xml:space="preserve"> &amp; Byrne, H. J. (2015). Cell viability assessment using the Alamar blue assay: A comparison of 2D and 3D cell culture models. Toxicology in Vitro, 29(1), 124-131.</w:t>
      </w:r>
    </w:p>
    <w:p w:rsidR="004E4D8B" w:rsidRPr="00B746F5" w:rsidRDefault="004E4D8B" w:rsidP="0085619D">
      <w:pPr>
        <w:pStyle w:val="ListParagraph"/>
        <w:numPr>
          <w:ilvl w:val="0"/>
          <w:numId w:val="58"/>
        </w:numPr>
        <w:ind w:left="-630" w:right="-936" w:firstLine="0"/>
        <w:rPr>
          <w:sz w:val="20"/>
          <w:szCs w:val="20"/>
          <w:lang w:val="en-US"/>
        </w:rPr>
      </w:pPr>
      <w:r w:rsidRPr="00B746F5">
        <w:rPr>
          <w:sz w:val="20"/>
          <w:szCs w:val="20"/>
          <w:lang w:val="en-US"/>
        </w:rPr>
        <w:t>Bonnier, F., Knief, P., Lim, B., Meade, A.D., Dorney, J., Bhattacharya, K., Lyng, F.M., Byrne, H.J., Imaging live cells grown on a three dimensional collagen matrix using Raman microspectroscopy, 2010 Analyst 135 (12), pp. 3169-3177</w:t>
      </w:r>
    </w:p>
    <w:p w:rsidR="004E4D8B" w:rsidRPr="00B746F5" w:rsidRDefault="004E4D8B" w:rsidP="0085619D">
      <w:pPr>
        <w:pStyle w:val="ListParagraph"/>
        <w:numPr>
          <w:ilvl w:val="0"/>
          <w:numId w:val="58"/>
        </w:numPr>
        <w:ind w:left="-630" w:right="-936" w:firstLine="0"/>
        <w:rPr>
          <w:sz w:val="20"/>
          <w:szCs w:val="20"/>
          <w:lang w:val="en-US"/>
        </w:rPr>
      </w:pPr>
      <w:r w:rsidRPr="00B746F5">
        <w:rPr>
          <w:sz w:val="20"/>
          <w:szCs w:val="20"/>
          <w:lang w:val="en-US"/>
        </w:rPr>
        <w:t xml:space="preserve">Juliana T. Y. Leel, King L. Chow, Kefeng Wang and Wai-Hung </w:t>
      </w:r>
      <w:proofErr w:type="gramStart"/>
      <w:r w:rsidRPr="00B746F5">
        <w:rPr>
          <w:sz w:val="20"/>
          <w:szCs w:val="20"/>
          <w:lang w:val="en-US"/>
        </w:rPr>
        <w:t>Tsang ,</w:t>
      </w:r>
      <w:proofErr w:type="gramEnd"/>
      <w:r w:rsidRPr="00B746F5">
        <w:rPr>
          <w:sz w:val="20"/>
          <w:szCs w:val="20"/>
          <w:lang w:val="en-US"/>
        </w:rPr>
        <w:t xml:space="preserve"> Is Macroporosity Absolutely Required for Preliminary in Vitro Bone Biomaterial Study? A Comparison </w:t>
      </w:r>
      <w:proofErr w:type="gramStart"/>
      <w:r w:rsidRPr="00B746F5">
        <w:rPr>
          <w:sz w:val="20"/>
          <w:szCs w:val="20"/>
          <w:lang w:val="en-US"/>
        </w:rPr>
        <w:t>Between</w:t>
      </w:r>
      <w:proofErr w:type="gramEnd"/>
      <w:r w:rsidRPr="00B746F5">
        <w:rPr>
          <w:sz w:val="20"/>
          <w:szCs w:val="20"/>
          <w:lang w:val="en-US"/>
        </w:rPr>
        <w:t xml:space="preserve"> Porous Materials and Flat Materials, J. Funct. Biomater. 2011, 2(4), 308-337</w:t>
      </w:r>
    </w:p>
    <w:p w:rsidR="004E4D8B" w:rsidRDefault="004E4D8B" w:rsidP="0085619D">
      <w:pPr>
        <w:pStyle w:val="ListParagraph"/>
        <w:numPr>
          <w:ilvl w:val="0"/>
          <w:numId w:val="58"/>
        </w:numPr>
        <w:ind w:left="-630" w:right="-936" w:firstLine="0"/>
        <w:rPr>
          <w:sz w:val="20"/>
          <w:szCs w:val="20"/>
          <w:lang w:val="en-US"/>
        </w:rPr>
      </w:pPr>
      <w:r w:rsidRPr="00B746F5">
        <w:rPr>
          <w:sz w:val="20"/>
          <w:szCs w:val="20"/>
          <w:lang w:val="en-US"/>
        </w:rPr>
        <w:t>Lee, J. T., Chow, K. L., Wang, K., &amp; Tsang, W. H. (2011). Is macroporosity absolutely required for preliminary in vitro bone biomaterial study? A comparison between porous materials and flat materials. Journal of Functional Biomaterials, 2(4), 308-337.</w:t>
      </w:r>
    </w:p>
    <w:p w:rsidR="004E4D8B" w:rsidRPr="00993656" w:rsidRDefault="004E4D8B" w:rsidP="0085619D">
      <w:pPr>
        <w:pStyle w:val="ListParagraph"/>
        <w:numPr>
          <w:ilvl w:val="0"/>
          <w:numId w:val="58"/>
        </w:numPr>
        <w:ind w:left="-630" w:right="-936" w:firstLine="0"/>
        <w:rPr>
          <w:sz w:val="20"/>
          <w:szCs w:val="20"/>
        </w:rPr>
      </w:pPr>
      <w:r w:rsidRPr="004E4D8B">
        <w:rPr>
          <w:sz w:val="20"/>
          <w:szCs w:val="20"/>
        </w:rPr>
        <w:t>Пиняев, С. И., Мельникова, Н. А., Морозова, А. А., Ревина, Н. В., Спирина, Ю. П., Дуленова, Е. А., &amp; Ревин, В. В. (2016). Влияние ресвератрола на конформационное состояние жирных кислот и уровень перекисного окисления липидов в поврежденных соматических нервах. Вестник Воронежского государственного университета. Серия: Химия. Биология. Фармация, (2), 78-85.</w:t>
      </w:r>
    </w:p>
    <w:p w:rsidR="00765A93" w:rsidRPr="00B746F5" w:rsidRDefault="00765A93" w:rsidP="000E0D31">
      <w:pPr>
        <w:ind w:left="-627" w:right="-936"/>
        <w:rPr>
          <w:sz w:val="20"/>
          <w:szCs w:val="20"/>
        </w:rPr>
      </w:pPr>
    </w:p>
    <w:p w:rsidR="00076816" w:rsidRPr="00B746F5" w:rsidRDefault="00993656" w:rsidP="000E0D31">
      <w:pPr>
        <w:ind w:left="-627" w:right="-936"/>
        <w:rPr>
          <w:sz w:val="20"/>
          <w:szCs w:val="20"/>
        </w:rPr>
      </w:pPr>
      <w:r>
        <w:rPr>
          <w:b/>
          <w:sz w:val="20"/>
          <w:szCs w:val="20"/>
          <w:u w:val="single"/>
        </w:rPr>
        <w:t xml:space="preserve">63. </w:t>
      </w:r>
      <w:r w:rsidRPr="00993656">
        <w:rPr>
          <w:b/>
          <w:sz w:val="20"/>
          <w:szCs w:val="20"/>
          <w:u w:val="single"/>
        </w:rPr>
        <w:t xml:space="preserve">Stefanova N, Staneva G, Petkova D, Lupanova T, Pankov R, Momchilova A. Cell culturing in a three-dimensional matrix affects the localization and properties of plasma membrane cholesterol, Cell Biol Int. Oct;33(10):1079-86, 2009. </w:t>
      </w:r>
      <w:r w:rsidR="00765A93" w:rsidRPr="00B746F5">
        <w:rPr>
          <w:sz w:val="20"/>
          <w:szCs w:val="20"/>
        </w:rPr>
        <w:lastRenderedPageBreak/>
        <w:t>1.</w:t>
      </w:r>
      <w:r w:rsidR="00765A93" w:rsidRPr="00B746F5">
        <w:rPr>
          <w:sz w:val="20"/>
          <w:szCs w:val="20"/>
        </w:rPr>
        <w:tab/>
        <w:t>Rubashkin, M. G., Ou, G., &amp; Weaver, V. M. (2014). Deconstructing signaling in three dimensions. Biochemistry, 53(13), 2078-2090.</w:t>
      </w:r>
    </w:p>
    <w:p w:rsidR="00765A93" w:rsidRPr="00993656" w:rsidRDefault="00993656" w:rsidP="000E0D31">
      <w:pPr>
        <w:ind w:left="-627" w:right="-936"/>
        <w:rPr>
          <w:b/>
          <w:sz w:val="20"/>
          <w:szCs w:val="20"/>
        </w:rPr>
      </w:pPr>
      <w:r w:rsidRPr="00993656">
        <w:rPr>
          <w:b/>
          <w:sz w:val="20"/>
          <w:szCs w:val="20"/>
        </w:rPr>
        <w:t>Цитирания в дисертации</w:t>
      </w:r>
    </w:p>
    <w:p w:rsidR="00993656" w:rsidRDefault="00993656" w:rsidP="000E0D31">
      <w:pPr>
        <w:ind w:left="-627" w:right="-936"/>
        <w:rPr>
          <w:sz w:val="20"/>
          <w:szCs w:val="20"/>
        </w:rPr>
      </w:pPr>
      <w:r>
        <w:rPr>
          <w:sz w:val="20"/>
          <w:szCs w:val="20"/>
        </w:rPr>
        <w:t xml:space="preserve">1. </w:t>
      </w:r>
      <w:r w:rsidRPr="00993656">
        <w:rPr>
          <w:sz w:val="20"/>
          <w:szCs w:val="20"/>
        </w:rPr>
        <w:t>Ou, G. (2016). The Effect of Extracellular Biophysical Cues on Cellular Signal Processing (Doctoral dissertation, University of California, San Francisco).</w:t>
      </w:r>
    </w:p>
    <w:p w:rsidR="00993656" w:rsidRPr="00993656" w:rsidRDefault="00993656" w:rsidP="000E0D31">
      <w:pPr>
        <w:ind w:left="-627" w:right="-936"/>
        <w:rPr>
          <w:sz w:val="20"/>
          <w:szCs w:val="20"/>
        </w:rPr>
      </w:pPr>
    </w:p>
    <w:p w:rsidR="00993656" w:rsidRDefault="00993656" w:rsidP="000E0D31">
      <w:pPr>
        <w:ind w:left="-627" w:right="-936"/>
        <w:rPr>
          <w:b/>
          <w:bCs/>
          <w:sz w:val="20"/>
          <w:szCs w:val="20"/>
          <w:u w:val="single"/>
          <w:lang w:val="en-US"/>
        </w:rPr>
      </w:pPr>
      <w:r>
        <w:rPr>
          <w:b/>
          <w:bCs/>
          <w:sz w:val="20"/>
          <w:szCs w:val="20"/>
          <w:u w:val="single"/>
          <w:lang w:val="en-US"/>
        </w:rPr>
        <w:t xml:space="preserve">62. </w:t>
      </w:r>
      <w:r w:rsidRPr="00993656">
        <w:rPr>
          <w:b/>
          <w:bCs/>
          <w:sz w:val="20"/>
          <w:szCs w:val="20"/>
          <w:u w:val="single"/>
          <w:lang w:val="en-US"/>
        </w:rPr>
        <w:t xml:space="preserve">Jordanova A, Stefanova N, Staneva G, Pankov R, Momchilova A, Lalchev Z. Surface properties and behavior of lipid extracts from plasma membranes of cells cultured as monolayer and in tissue-like conditions, Cell Biochem Biophys. 54(1-3):47-55, 2009. </w:t>
      </w:r>
    </w:p>
    <w:p w:rsidR="00993656" w:rsidRPr="00993656" w:rsidRDefault="00993656" w:rsidP="0085619D">
      <w:pPr>
        <w:pStyle w:val="ListParagraph"/>
        <w:numPr>
          <w:ilvl w:val="0"/>
          <w:numId w:val="59"/>
        </w:numPr>
        <w:ind w:left="-630" w:right="-936" w:firstLine="0"/>
        <w:rPr>
          <w:rStyle w:val="fieldlabel"/>
          <w:sz w:val="20"/>
          <w:szCs w:val="20"/>
        </w:rPr>
      </w:pPr>
      <w:r w:rsidRPr="00993656">
        <w:rPr>
          <w:rStyle w:val="fieldlabel"/>
          <w:sz w:val="20"/>
          <w:szCs w:val="20"/>
          <w:lang w:val="en-US"/>
        </w:rPr>
        <w:t>Annalisa Tirella, Federico Vozzi, Giovanni Vozzi and Arti Ahluwalia. Tissue Engineering Part C: Methods. February 2011, 17(2): 229-237</w:t>
      </w:r>
    </w:p>
    <w:p w:rsidR="00993656" w:rsidRPr="00993656" w:rsidRDefault="00993656" w:rsidP="0085619D">
      <w:pPr>
        <w:pStyle w:val="ListParagraph"/>
        <w:numPr>
          <w:ilvl w:val="0"/>
          <w:numId w:val="59"/>
        </w:numPr>
        <w:ind w:left="-630" w:right="-936" w:firstLine="0"/>
        <w:rPr>
          <w:rStyle w:val="fieldlabel"/>
          <w:sz w:val="20"/>
          <w:szCs w:val="20"/>
        </w:rPr>
      </w:pPr>
      <w:r w:rsidRPr="00993656">
        <w:rPr>
          <w:rStyle w:val="fieldlabel"/>
          <w:sz w:val="20"/>
          <w:szCs w:val="20"/>
        </w:rPr>
        <w:t>Tirella, A., &amp; Ahluwalia, A. (2012). The impact of fabrication parameters and substrate stiffness in direct writing of living constructs. Biotechnology progress, 28(5), 1315-1320.</w:t>
      </w:r>
    </w:p>
    <w:p w:rsidR="00993656" w:rsidRPr="00993656" w:rsidRDefault="00993656" w:rsidP="0085619D">
      <w:pPr>
        <w:pStyle w:val="ListParagraph"/>
        <w:numPr>
          <w:ilvl w:val="0"/>
          <w:numId w:val="59"/>
        </w:numPr>
        <w:ind w:left="-630" w:right="-936" w:firstLine="0"/>
        <w:rPr>
          <w:rStyle w:val="fieldlabel"/>
          <w:sz w:val="20"/>
          <w:szCs w:val="20"/>
        </w:rPr>
      </w:pPr>
      <w:r w:rsidRPr="00993656">
        <w:rPr>
          <w:rStyle w:val="fieldlabel"/>
          <w:sz w:val="20"/>
          <w:szCs w:val="20"/>
        </w:rPr>
        <w:t>Tirella, A., &amp; Ahluwalia, A. (2012). The impact of fabrication parameters and substrate stiffness in direct writing of living constructs. Biotechnology progress, 28(5), 1315-1320.</w:t>
      </w:r>
    </w:p>
    <w:p w:rsidR="00993656" w:rsidRDefault="00993656" w:rsidP="0085619D">
      <w:pPr>
        <w:pStyle w:val="ListParagraph"/>
        <w:numPr>
          <w:ilvl w:val="0"/>
          <w:numId w:val="59"/>
        </w:numPr>
        <w:ind w:left="-630" w:right="-936" w:firstLine="0"/>
        <w:rPr>
          <w:rStyle w:val="fieldlabel"/>
          <w:sz w:val="20"/>
          <w:szCs w:val="20"/>
        </w:rPr>
      </w:pPr>
      <w:r w:rsidRPr="00993656">
        <w:rPr>
          <w:rStyle w:val="fieldlabel"/>
          <w:sz w:val="20"/>
          <w:szCs w:val="20"/>
        </w:rPr>
        <w:t>Wrzesinski, K., &amp; J Fey, S. (2015). From 2D to 3D-a new dimension for modelling the effect of natural products on human tissue. Current pharmaceutical design, 21(38), 5605-5616.</w:t>
      </w:r>
    </w:p>
    <w:p w:rsidR="00CD6188" w:rsidRPr="00CD6188" w:rsidRDefault="00CD6188" w:rsidP="00CD6188">
      <w:pPr>
        <w:pStyle w:val="ListParagraph"/>
        <w:numPr>
          <w:ilvl w:val="0"/>
          <w:numId w:val="59"/>
        </w:numPr>
        <w:ind w:left="-630" w:right="-936" w:firstLine="0"/>
        <w:rPr>
          <w:sz w:val="20"/>
          <w:szCs w:val="20"/>
          <w:lang w:val="en-US"/>
        </w:rPr>
      </w:pPr>
      <w:r w:rsidRPr="00CD6188">
        <w:rPr>
          <w:sz w:val="20"/>
          <w:szCs w:val="20"/>
          <w:lang w:val="en-US"/>
        </w:rPr>
        <w:t xml:space="preserve">Chu, Z., Hu, X., Wang, X., Wu, J., Dai, T., &amp; Wang, X. (2019). Inactivation of Cronobacter sakazakii by blue light illumination and the resulting oxidative damage to fatty acids. </w:t>
      </w:r>
      <w:r w:rsidRPr="00CD6188">
        <w:rPr>
          <w:i/>
          <w:iCs/>
          <w:sz w:val="20"/>
          <w:szCs w:val="20"/>
          <w:lang w:val="en-US"/>
        </w:rPr>
        <w:t>Canadian journal of microbiology</w:t>
      </w:r>
      <w:r w:rsidRPr="00CD6188">
        <w:rPr>
          <w:sz w:val="20"/>
          <w:szCs w:val="20"/>
          <w:lang w:val="en-US"/>
        </w:rPr>
        <w:t xml:space="preserve">, </w:t>
      </w:r>
      <w:r w:rsidRPr="00CD6188">
        <w:rPr>
          <w:i/>
          <w:iCs/>
          <w:sz w:val="20"/>
          <w:szCs w:val="20"/>
          <w:lang w:val="en-US"/>
        </w:rPr>
        <w:t>65</w:t>
      </w:r>
      <w:r w:rsidRPr="00CD6188">
        <w:rPr>
          <w:sz w:val="20"/>
          <w:szCs w:val="20"/>
          <w:lang w:val="en-US"/>
        </w:rPr>
        <w:t>(12), 922-929.</w:t>
      </w:r>
    </w:p>
    <w:p w:rsidR="00A734E7" w:rsidRPr="00B746F5" w:rsidRDefault="00A734E7" w:rsidP="00993656">
      <w:pPr>
        <w:ind w:right="-936"/>
        <w:rPr>
          <w:rStyle w:val="fieldlabel"/>
          <w:sz w:val="20"/>
          <w:szCs w:val="20"/>
          <w:lang w:val="en-US"/>
        </w:rPr>
      </w:pPr>
    </w:p>
    <w:p w:rsidR="00B47570" w:rsidRPr="00B47570" w:rsidRDefault="00B47570" w:rsidP="00B47570">
      <w:pPr>
        <w:pStyle w:val="ListParagraph"/>
        <w:ind w:left="-630" w:right="-936"/>
        <w:rPr>
          <w:bCs/>
          <w:sz w:val="20"/>
          <w:szCs w:val="20"/>
        </w:rPr>
      </w:pPr>
      <w:r>
        <w:rPr>
          <w:b/>
          <w:bCs/>
          <w:sz w:val="20"/>
          <w:szCs w:val="20"/>
          <w:u w:val="single"/>
          <w:lang w:val="en-US"/>
        </w:rPr>
        <w:t xml:space="preserve">61. </w:t>
      </w:r>
      <w:r w:rsidRPr="00B47570">
        <w:rPr>
          <w:b/>
          <w:bCs/>
          <w:sz w:val="20"/>
          <w:szCs w:val="20"/>
          <w:u w:val="single"/>
        </w:rPr>
        <w:t xml:space="preserve">Green JA, Berrier AL, Pankov R, Yamada KM., </w:t>
      </w:r>
      <w:r w:rsidRPr="00B47570">
        <w:rPr>
          <w:b/>
          <w:bCs/>
          <w:sz w:val="20"/>
          <w:szCs w:val="20"/>
          <w:u w:val="single"/>
          <w:lang w:val="en-US"/>
        </w:rPr>
        <w:t>B</w:t>
      </w:r>
      <w:r w:rsidRPr="00B47570">
        <w:rPr>
          <w:b/>
          <w:bCs/>
          <w:sz w:val="20"/>
          <w:szCs w:val="20"/>
          <w:u w:val="single"/>
        </w:rPr>
        <w:t>eta1 integrin cytoplasmic domain residues selectively modulate fibronectin matrix assembly and cell spreading through talin and Akt-1.</w:t>
      </w:r>
      <w:r w:rsidRPr="00B47570">
        <w:rPr>
          <w:b/>
          <w:bCs/>
          <w:sz w:val="20"/>
          <w:szCs w:val="20"/>
          <w:u w:val="single"/>
          <w:lang w:val="en-US"/>
        </w:rPr>
        <w:t xml:space="preserve"> </w:t>
      </w:r>
      <w:r w:rsidRPr="00B47570">
        <w:rPr>
          <w:b/>
          <w:bCs/>
          <w:i/>
          <w:iCs/>
          <w:sz w:val="20"/>
          <w:szCs w:val="20"/>
          <w:u w:val="single"/>
        </w:rPr>
        <w:t xml:space="preserve">J Biol Chem. </w:t>
      </w:r>
      <w:r w:rsidRPr="00B47570">
        <w:rPr>
          <w:b/>
          <w:bCs/>
          <w:sz w:val="20"/>
          <w:szCs w:val="20"/>
          <w:u w:val="single"/>
        </w:rPr>
        <w:t>Mar 20;284(12):8148-59</w:t>
      </w:r>
      <w:r w:rsidRPr="00B47570">
        <w:rPr>
          <w:b/>
          <w:bCs/>
          <w:sz w:val="20"/>
          <w:szCs w:val="20"/>
          <w:u w:val="single"/>
          <w:lang w:val="en-US"/>
        </w:rPr>
        <w:t>,</w:t>
      </w:r>
      <w:r w:rsidRPr="00B47570">
        <w:rPr>
          <w:b/>
          <w:bCs/>
          <w:sz w:val="20"/>
          <w:szCs w:val="20"/>
          <w:u w:val="single"/>
        </w:rPr>
        <w:t xml:space="preserve"> 2009. </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Brunner, M., Millon-Frémillon, A., Chevalier, G., Nakchbandi, I. A., Mosher, D., Block, M. R., ... &amp; Bouvard, D. (2011). Osteoblast mineralization requires β1 integrin/ICAP-1–dependent fibronectin deposition. The Journal of cell biology, 194(2), 307-322.</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Cantini, M., Rico, P., &amp; Salmerón</w:t>
      </w:r>
      <w:r w:rsidRPr="002D3896">
        <w:rPr>
          <w:rFonts w:ascii="Cambria Math" w:hAnsi="Cambria Math" w:cs="Cambria Math"/>
          <w:bCs/>
          <w:sz w:val="20"/>
          <w:szCs w:val="20"/>
        </w:rPr>
        <w:t>‐</w:t>
      </w:r>
      <w:r w:rsidRPr="002D3896">
        <w:rPr>
          <w:bCs/>
          <w:sz w:val="20"/>
          <w:szCs w:val="20"/>
        </w:rPr>
        <w:t>Sánchez, M. (2012). Fibronectin Fibrillogenesis at the Cell–Material Interface. Biomimetic Approaches for Biomaterials Development, 189-212.</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Chaisri, P., Chingsungnoen, A., &amp; Siri, S. (2014). Repetitive Gly-Leu-Lys-Gly-Glu-Asn-Arg-Gly-Asp Peptide Derived from Collagen and Fibronectin for Improving Cell–Scaffold Interaction. Applied Biochemistry and Biotechnology, 1-12.</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Chaisri, P., Chingsungnoen, A., &amp; Siri, S. (2015). Repetitive Gly-Leu-Lys-Gly-Glu-Asn-Arg-Gly-Asp peptide derived from collagen and fibronectin for improving cell–scaffold interaction. Applied biochemistry and biotechnology, 175(5), 2489-2500.</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Chometon, G., Cappuccini, F., Raducanu, A., Aumailley, M., &amp; Jendrossek, V. (2014). The Membrane-targeted Alkylphosphocholine Erufosine Interferes with Survival Signals from the Extracellular Matrix. Anti-Cancer Agents in Medicinal Chemistry (Formerly Current Medicinal Chemistry-Anti-Cancer Agents), 14(4), 578-591.</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Clark, K., Howe, J. D., Pullar, C. E., Green, J. A., Artym, V. V., Yamada, K. M., &amp; Critchley, D. R. (2010). Tensin 2 modulates cell contractility in 3D collagen gels through the RhoGAP DLC1. Journal of cellular biochemistry, 109(4), 808-817.</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Das, M., Subbayya Ithychanda, S., Qin, J., &amp; Plow, E. F. (2014). Mechanisms of talin-dependent integrin signaling and crosstalk. Biochimica et Biophysica Acta (BBA)-Biomembranes, 1838(2), 579-588.</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Degroote, R. L., Hauck, S. M., Kremmer, E., Amann, B., Ueffing, M., &amp; Deeg, C. A. (2012). Altered expression of talin 1 in peripheral immune cells points to a significant role of the innate immune system in spontaneous autoimmune uveitis. Journal of proteomics, 75(14), 4536-4544.</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Dor-On, E., Raviv, S., Cohen, Y., Adir, O., Padmanabhan, K., &amp; Luxenburg, C. (2017). T-plastin is essential for basement membrane assembly and epidermal morphogenesis. Sci. Signal., 10(481), eaal3154.</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Dragani Alfredo, Silvia Pascale, Antonio Recchiuti, Domenico Mattoscio, Stefano Lattanzio, Giovanna Petrucci, Luciana Mucci, Elisabetta Ferrante, Aida Habib, Franco O. Ranelletti, Giovanni Ciabattoni, Giovanni Davìl, Carlo Patrono, Bianca Rocca, The contribution of cyclooxygenase-1 and -2 to persistent thromboxane biosynthesis in aspirin-treated essential thrombocythemia: implications for antiplatelet therapy, Blood February 4, 2010 vol. 115 no. 5 1054-1061</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Eberle, K.E., Sansing, H.A., Szaniszlo, P., Resto, V.A., Berrier, A.L., Carcinoma matrix controls resistance to cisplatin through talin regulation of NF-kB, (2011) PLoS ONE, 6 (6), art. no. e21496</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Elloumi-Hannachi, I., García, J. R., Shekeran, A., &amp; García, A. J. (2015). Contributions of the integrin β1 tail to cell adhesive forces. Experimental cell research, 332(2), 212-222.</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Gawecka, J.E., Griffiths, G.S., Ek-Rylander, B., Ramos, J.W., Matter, M.L., R-Ras regulates migration through an interaction with Filamin A in melanoma cells, (2010) PLoS ONE, 5 (6), art. no. e11269</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Harris, G. M., Raitman, I., &amp; Schwarzbauer, J. E. (2018). Cell-derived decellularized extracellular matrices. In Methods in cell biology (Vol. 143, pp. 97-114). Academic Press.</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lastRenderedPageBreak/>
        <w:t>Kshatriya, P. P., Karuri, S. W., Chiang, C., &amp; Karuri, N. W. (2012). A combinatorial approach for directing the amount of fibronectin fibrils assembled by cells that uses surfaces derivatized with mixtures of fibronectin and cell binding domains. Biotechnology progress, 28(3), 862-871.</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LaRusch, G. A., Merkulova, A., Mahdi, F., Shariat-Madar, Z., Sitrin, R. G., Cines, D. B., &amp; Schmaier, A. H. (2013). Domain 2 of uPAR regulates single-chain urokinase-mediated angiogenesis through β1-integrin and VEGFR2. American Journal of Physiology-Heart and Circulatory Physiology, 305(3), H305-H320.</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LaRusch, G.A., Mahdi, F., Shariat-Madar, Z., Adams, G., Sitrin, R.G., Zhang, W.M., McCrae, K.R., Schmaier, A.H., Factor XII stimulates ERK1/2 and Akt through uPAR, integrins, and the EGFR to initiate angiogenesis (2010) Blood, 115 (24), pp. 5111-5120.</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Li G, Du X, Vass WC, Papageorge AG, Lowy DR, Qian X., Full activity of the deleted in liver cancer 1 (DLC1) tumor suppressor depends on an LD-like motif that binds talin and focal adhesion kinase (FAK), Proc Natl Acad Sci U S A. 2011 Oct 11;108(41):17129-34. Epub 2011 Oct 3.</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Magruder, H. T., Quinn, J. A., Schwartzbauer, J. E., Reichner, J., Huang, A., &amp; Filardo, E. J. (2014). The G Protein-Coupled Estrogen Receptor-1, GPER-1, Promotes Fibrillogenesis via a Shc-Dependent Pathway Resulting in Anchorage-Independent Growth. Hormones and Cancer, 1-15.</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lang w:val="fr-FR"/>
        </w:rPr>
        <w:t xml:space="preserve">Molly Brunner, Angélique Millon-Frémillon, Genevieve Chevalier1, Inaam A. Nakchbandi, Deane Mosher6, Marc R. </w:t>
      </w:r>
      <w:proofErr w:type="gramStart"/>
      <w:r w:rsidRPr="002D3896">
        <w:rPr>
          <w:bCs/>
          <w:sz w:val="20"/>
          <w:szCs w:val="20"/>
          <w:lang w:val="fr-FR"/>
        </w:rPr>
        <w:t>Block,  Corinne</w:t>
      </w:r>
      <w:proofErr w:type="gramEnd"/>
      <w:r w:rsidRPr="002D3896">
        <w:rPr>
          <w:bCs/>
          <w:sz w:val="20"/>
          <w:szCs w:val="20"/>
          <w:lang w:val="fr-FR"/>
        </w:rPr>
        <w:t xml:space="preserve"> Albigès-Rizo, Daniel Bouvard1, Osteoblast mineralization requires β1 integrin/ICAP-1–dependent fibronectin deposition, The Journal of Cell Biology, 2011, vol. 194 no. 2 307-322</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Pinon, P., Pärssinen, J., Vazquez, P., Bachmann, M., Rahikainen, R., Jacquier, M. C., ... &amp; Wehrle-Haller, B. (2014). Talin-bound NPLY motif recruits integrin-signaling adapters to regulate cell spreading and mechanosensing. The Journal of cell biology, 205(2), 265-281.</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rPr>
        <w:t xml:space="preserve">Pradnya P. Kshatriya, Stella W. Karuri, Chunyi Chiang, Nancy W. Karuri, A combinatorial approach for directing the amount of fibronectin fibrils assembled by cells that uses surfaces derivatized with mixtures of fibronectin and cell binding domains, </w:t>
      </w:r>
      <w:r w:rsidRPr="002D3896">
        <w:rPr>
          <w:bCs/>
          <w:sz w:val="20"/>
          <w:szCs w:val="20"/>
          <w:lang w:val="en-US"/>
        </w:rPr>
        <w:t>Biotechnology Progress (2012)</w:t>
      </w:r>
      <w:r w:rsidRPr="00B746F5">
        <w:t xml:space="preserve"> </w:t>
      </w:r>
      <w:r w:rsidRPr="002D3896">
        <w:rPr>
          <w:bCs/>
          <w:sz w:val="20"/>
          <w:szCs w:val="20"/>
        </w:rPr>
        <w:t>DOI: 10.1002/btpr.1537[Epub ahead of print]</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 xml:space="preserve">Rao </w:t>
      </w:r>
      <w:proofErr w:type="gramStart"/>
      <w:r w:rsidRPr="002D3896">
        <w:rPr>
          <w:bCs/>
          <w:sz w:val="20"/>
          <w:szCs w:val="20"/>
          <w:lang w:val="en-US"/>
        </w:rPr>
        <w:t>Yumei ,</w:t>
      </w:r>
      <w:proofErr w:type="gramEnd"/>
      <w:r w:rsidRPr="002D3896">
        <w:rPr>
          <w:bCs/>
          <w:sz w:val="20"/>
          <w:szCs w:val="20"/>
          <w:lang w:val="en-US"/>
        </w:rPr>
        <w:t xml:space="preserve"> Fang Yong, Hon , &amp; Lu Yunping (2011) BRMS1 on ovarian cancer metastasis invasion of c13 * Journal of Huazhong University of Science and mechanisms : . . Medical Sciences , 40 ( 2 ) , 131-136</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Rao Yumei, Fang Yong, Han Zhiqiang, &amp; Lu Yunping (2011) BRMS1 c13 * metastasis of ovarian cancer cells and mechanisms of invasion . Journal of Huazhong University of Science: Medical Edition, 40 (2), 131-136.</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Saneyasu, T., Yoshioka, S., &amp; Sakai, T. (2016). Mechanisms of Collagen Network Organization in Response to Tissue/Organ Damage. In Composition and Function of the Extracellular Matrix in the Human Body. InTech.</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 xml:space="preserve">Schneider, R.K., Anraths, J., Kramann, R., Bornemann, J., Bovi, M., Knüchel, R., Neuss, S., The role of biomaterials in the direction of mesenchymal stem cell properties and extracellular matrix remodelling in dermal tissue engineering, (2010) Biomaterials, 31 (31), pp. 7948-7959. </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Shen, B., Estevez, B., Xu, Z., Kreutz, B., Karginov, A., Bai, Y., ... &amp; Du, X. (2015). The interaction of Gα13 with integrin β1 mediates cell migration by dynamic regulation of RhoA. Molecular biology of the cell, 26(20), 3658-3670.</w:t>
      </w:r>
    </w:p>
    <w:p w:rsidR="002D3896" w:rsidRPr="002D3896" w:rsidRDefault="002D3896" w:rsidP="0085619D">
      <w:pPr>
        <w:pStyle w:val="ListParagraph"/>
        <w:numPr>
          <w:ilvl w:val="0"/>
          <w:numId w:val="60"/>
        </w:numPr>
        <w:ind w:left="-630" w:right="-936" w:firstLine="0"/>
        <w:rPr>
          <w:bCs/>
          <w:sz w:val="20"/>
          <w:szCs w:val="20"/>
          <w:lang w:val="en-GB"/>
        </w:rPr>
      </w:pPr>
      <w:r w:rsidRPr="002D3896">
        <w:rPr>
          <w:bCs/>
          <w:sz w:val="20"/>
          <w:szCs w:val="20"/>
          <w:lang w:val="en-GB"/>
        </w:rPr>
        <w:t xml:space="preserve">Singh, P., Carraher, C., Schwarzbauer, J.E., </w:t>
      </w:r>
      <w:r w:rsidRPr="002D3896">
        <w:rPr>
          <w:bCs/>
          <w:sz w:val="20"/>
          <w:szCs w:val="20"/>
          <w:lang w:val="en-US"/>
        </w:rPr>
        <w:t>Assembly of fibronectin extracellular matrix, (2010) Annual Review of Cell and Developmental Biology, 26, pp. 397-419.</w:t>
      </w:r>
    </w:p>
    <w:p w:rsidR="002D3896" w:rsidRPr="002D3896" w:rsidRDefault="002D3896" w:rsidP="0085619D">
      <w:pPr>
        <w:pStyle w:val="ListParagraph"/>
        <w:numPr>
          <w:ilvl w:val="0"/>
          <w:numId w:val="60"/>
        </w:numPr>
        <w:ind w:left="-630" w:right="-936" w:firstLine="0"/>
        <w:rPr>
          <w:bCs/>
          <w:sz w:val="20"/>
          <w:szCs w:val="20"/>
          <w:lang w:val="en-US"/>
        </w:rPr>
      </w:pPr>
      <w:r w:rsidRPr="002D3896">
        <w:rPr>
          <w:bCs/>
          <w:sz w:val="20"/>
          <w:szCs w:val="20"/>
          <w:lang w:val="en-US"/>
        </w:rPr>
        <w:t>To WS, Midwood KS., Plasma and cellular fibronectin: distinct and independent functions during tissue repair.</w:t>
      </w:r>
      <w:r w:rsidRPr="00B746F5">
        <w:t xml:space="preserve"> </w:t>
      </w:r>
      <w:r w:rsidRPr="002D3896">
        <w:rPr>
          <w:bCs/>
          <w:sz w:val="20"/>
          <w:szCs w:val="20"/>
          <w:lang w:val="en-US"/>
        </w:rPr>
        <w:t>Fibrogenesis Tissue Repair. 2011 Sep 16</w:t>
      </w:r>
      <w:proofErr w:type="gramStart"/>
      <w:r w:rsidRPr="002D3896">
        <w:rPr>
          <w:bCs/>
          <w:sz w:val="20"/>
          <w:szCs w:val="20"/>
          <w:lang w:val="en-US"/>
        </w:rPr>
        <w:t>;4:21</w:t>
      </w:r>
      <w:proofErr w:type="gramEnd"/>
      <w:r w:rsidRPr="002D3896">
        <w:rPr>
          <w:bCs/>
          <w:sz w:val="20"/>
          <w:szCs w:val="20"/>
          <w:lang w:val="en-US"/>
        </w:rPr>
        <w:t>.</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Trerotola, M., Li, J., Alberti, S., &amp; Languino, L. R. (2012). Trop</w:t>
      </w:r>
      <w:r w:rsidRPr="002D3896">
        <w:rPr>
          <w:rFonts w:ascii="Cambria Math" w:hAnsi="Cambria Math" w:cs="Cambria Math"/>
          <w:bCs/>
          <w:sz w:val="20"/>
          <w:szCs w:val="20"/>
        </w:rPr>
        <w:t>‐</w:t>
      </w:r>
      <w:r w:rsidRPr="002D3896">
        <w:rPr>
          <w:bCs/>
          <w:sz w:val="20"/>
          <w:szCs w:val="20"/>
        </w:rPr>
        <w:t>2 inhibits prostate cancer cell adhesion to fibronectin through the β1 integrin</w:t>
      </w:r>
      <w:r w:rsidRPr="002D3896">
        <w:rPr>
          <w:rFonts w:ascii="Cambria Math" w:hAnsi="Cambria Math" w:cs="Cambria Math"/>
          <w:bCs/>
          <w:sz w:val="20"/>
          <w:szCs w:val="20"/>
        </w:rPr>
        <w:t>‐</w:t>
      </w:r>
      <w:r w:rsidRPr="002D3896">
        <w:rPr>
          <w:bCs/>
          <w:sz w:val="20"/>
          <w:szCs w:val="20"/>
        </w:rPr>
        <w:t>RACK1 axis. Journal of cellular physiology, 227(11), 3670-3677.</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Warnke, E., Pietsch, J., Kopp, S., Bauer, J., Sahana, J., Wehland, M., ... &amp; Grimm, D. (2017). Cytokine Release and Focal Adhesion Proteins in Normal Thyroid Cells Cultured on the Random Positioning Machine. Cellular Physiology and Biochemistry, 43(1), 257-270.</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Wehrle-Haller, B. (2012). Assembly and disassembly of cell matrix adhesions. Current opinion in cell biology, 24(5), 569-581.</w:t>
      </w:r>
    </w:p>
    <w:p w:rsidR="002D3896" w:rsidRPr="002D3896" w:rsidRDefault="002D3896" w:rsidP="0085619D">
      <w:pPr>
        <w:pStyle w:val="ListParagraph"/>
        <w:numPr>
          <w:ilvl w:val="0"/>
          <w:numId w:val="60"/>
        </w:numPr>
        <w:ind w:left="-630" w:right="-936" w:firstLine="0"/>
        <w:rPr>
          <w:bCs/>
          <w:sz w:val="20"/>
          <w:szCs w:val="20"/>
        </w:rPr>
      </w:pPr>
      <w:r w:rsidRPr="002D3896">
        <w:rPr>
          <w:bCs/>
          <w:sz w:val="20"/>
          <w:szCs w:val="20"/>
        </w:rPr>
        <w:t>Yang, C., Kwon, S., Kim, S. J., Jeong, M., Park, J. Y., Park, D., ... &amp; Kim, C. (2017). Identification of indothiazinone as a natural antiplatelet agent. Chemical biology &amp; drug design.</w:t>
      </w:r>
    </w:p>
    <w:p w:rsidR="002D3896" w:rsidRPr="008879E5" w:rsidRDefault="002D3896" w:rsidP="0085619D">
      <w:pPr>
        <w:pStyle w:val="ListParagraph"/>
        <w:numPr>
          <w:ilvl w:val="0"/>
          <w:numId w:val="60"/>
        </w:numPr>
        <w:ind w:left="-630" w:right="-936" w:firstLine="0"/>
        <w:rPr>
          <w:bCs/>
          <w:sz w:val="20"/>
          <w:szCs w:val="20"/>
          <w:lang w:val="en-US"/>
        </w:rPr>
      </w:pPr>
      <w:r w:rsidRPr="002D3896">
        <w:rPr>
          <w:bCs/>
          <w:sz w:val="20"/>
          <w:szCs w:val="20"/>
          <w:lang w:val="en-GB"/>
        </w:rPr>
        <w:t xml:space="preserve">Zhang, J., Luo, W., Liu, Z., Lin, J., Cheng, Z., </w:t>
      </w:r>
      <w:r w:rsidRPr="002D3896">
        <w:rPr>
          <w:bCs/>
          <w:sz w:val="20"/>
          <w:szCs w:val="20"/>
          <w:lang w:val="en-US"/>
        </w:rPr>
        <w:t xml:space="preserve">Effects of transfection of ICAP-1α and its mutants on adhesion and migration of 2H-11 cells, (2010) Journal of Huazhong University of Science and Technology - Medical Science, 30 (5), pp. 569-574. </w:t>
      </w:r>
    </w:p>
    <w:p w:rsidR="00D041ED" w:rsidRPr="00B746F5" w:rsidRDefault="00D041ED" w:rsidP="00D041ED">
      <w:pPr>
        <w:ind w:left="-627" w:right="-936"/>
        <w:rPr>
          <w:rStyle w:val="fieldlabel"/>
          <w:b/>
          <w:i/>
          <w:sz w:val="20"/>
          <w:szCs w:val="20"/>
        </w:rPr>
      </w:pPr>
    </w:p>
    <w:p w:rsidR="00D041ED" w:rsidRPr="00B746F5" w:rsidRDefault="0047245C" w:rsidP="00D041ED">
      <w:pPr>
        <w:ind w:left="-627" w:right="-936"/>
        <w:rPr>
          <w:rStyle w:val="fieldlabel"/>
          <w:b/>
          <w:i/>
          <w:sz w:val="20"/>
          <w:szCs w:val="20"/>
          <w:lang w:val="en-US"/>
        </w:rPr>
      </w:pPr>
      <w:r w:rsidRPr="00B746F5">
        <w:rPr>
          <w:rStyle w:val="fieldlabel"/>
          <w:b/>
          <w:i/>
          <w:sz w:val="20"/>
          <w:szCs w:val="20"/>
        </w:rPr>
        <w:t xml:space="preserve">Цитирания в дисертации </w:t>
      </w:r>
    </w:p>
    <w:p w:rsidR="00442848" w:rsidRPr="00B746F5" w:rsidRDefault="00B2228D" w:rsidP="00775529">
      <w:pPr>
        <w:ind w:left="-627" w:right="-936"/>
        <w:rPr>
          <w:bCs/>
          <w:sz w:val="20"/>
          <w:szCs w:val="20"/>
        </w:rPr>
      </w:pPr>
      <w:r w:rsidRPr="00B746F5">
        <w:rPr>
          <w:bCs/>
          <w:sz w:val="20"/>
          <w:szCs w:val="20"/>
        </w:rPr>
        <w:t>1.</w:t>
      </w:r>
      <w:r w:rsidR="00D041ED" w:rsidRPr="00B746F5">
        <w:rPr>
          <w:bCs/>
          <w:sz w:val="20"/>
          <w:szCs w:val="20"/>
        </w:rPr>
        <w:tab/>
        <w:t xml:space="preserve">Walther, Christa G (2013) Adaptation to suspension growth: analysing the surface of suspension growth adapted Chinese hamster ovary cells. PhD thesis, University of Sheffield, </w:t>
      </w:r>
      <w:hyperlink r:id="rId11" w:history="1">
        <w:r w:rsidR="00D041ED" w:rsidRPr="00B746F5">
          <w:rPr>
            <w:rStyle w:val="Hyperlink"/>
            <w:bCs/>
            <w:color w:val="auto"/>
            <w:sz w:val="20"/>
            <w:szCs w:val="20"/>
          </w:rPr>
          <w:t>http://etheses.whiterose.ac.uk/4193/</w:t>
        </w:r>
      </w:hyperlink>
    </w:p>
    <w:p w:rsidR="00D041ED" w:rsidRPr="00B746F5" w:rsidRDefault="00B2228D" w:rsidP="00775529">
      <w:pPr>
        <w:ind w:left="-627" w:right="-936"/>
        <w:rPr>
          <w:bCs/>
          <w:sz w:val="20"/>
          <w:szCs w:val="20"/>
          <w:lang w:val="en-US"/>
        </w:rPr>
      </w:pPr>
      <w:r w:rsidRPr="00B746F5">
        <w:rPr>
          <w:bCs/>
          <w:sz w:val="20"/>
          <w:szCs w:val="20"/>
        </w:rPr>
        <w:lastRenderedPageBreak/>
        <w:t>2.</w:t>
      </w:r>
      <w:r w:rsidR="00D041ED" w:rsidRPr="00B746F5">
        <w:rPr>
          <w:bCs/>
          <w:sz w:val="20"/>
          <w:szCs w:val="20"/>
        </w:rPr>
        <w:tab/>
        <w:t>Bagdasar, Ovidiu (2011) Cell adhesion: stochastic receptor-ligand binding under force. PhD thesis, University of Nottingham.</w:t>
      </w:r>
      <w:r w:rsidR="00D041ED" w:rsidRPr="00B746F5">
        <w:t xml:space="preserve"> </w:t>
      </w:r>
      <w:r w:rsidR="007045E1">
        <w:fldChar w:fldCharType="begin"/>
      </w:r>
      <w:r w:rsidR="007045E1">
        <w:instrText xml:space="preserve"> HYPERLINK "http://etheses.nottingham.ac.uk/2288/" </w:instrText>
      </w:r>
      <w:r w:rsidR="007045E1">
        <w:fldChar w:fldCharType="separate"/>
      </w:r>
      <w:r w:rsidR="004A640B" w:rsidRPr="00B746F5">
        <w:rPr>
          <w:rStyle w:val="Hyperlink"/>
          <w:bCs/>
          <w:color w:val="auto"/>
          <w:sz w:val="20"/>
          <w:szCs w:val="20"/>
        </w:rPr>
        <w:t>http://etheses.nottingham.ac.uk/2288/</w:t>
      </w:r>
      <w:r w:rsidR="007045E1">
        <w:rPr>
          <w:rStyle w:val="Hyperlink"/>
          <w:bCs/>
          <w:color w:val="auto"/>
          <w:sz w:val="20"/>
          <w:szCs w:val="20"/>
        </w:rPr>
        <w:fldChar w:fldCharType="end"/>
      </w:r>
    </w:p>
    <w:p w:rsidR="004A640B" w:rsidRDefault="004A640B" w:rsidP="00775529">
      <w:pPr>
        <w:ind w:left="-627" w:right="-936"/>
        <w:rPr>
          <w:bCs/>
          <w:sz w:val="20"/>
          <w:szCs w:val="20"/>
          <w:lang w:val="en-US"/>
        </w:rPr>
      </w:pPr>
      <w:r w:rsidRPr="00B746F5">
        <w:rPr>
          <w:bCs/>
          <w:sz w:val="20"/>
          <w:szCs w:val="20"/>
          <w:lang w:val="en-US"/>
        </w:rPr>
        <w:t>3.</w:t>
      </w:r>
      <w:r w:rsidRPr="00B746F5">
        <w:rPr>
          <w:bCs/>
          <w:sz w:val="20"/>
          <w:szCs w:val="20"/>
          <w:lang w:val="en-US"/>
        </w:rPr>
        <w:tab/>
        <w:t>Leclair, P. (2014). The role of interactions between 4N1K and CD47 on integrin activation and integrin-mediated cell adhesion.</w:t>
      </w:r>
      <w:r w:rsidRPr="00B746F5">
        <w:t xml:space="preserve"> </w:t>
      </w:r>
      <w:hyperlink r:id="rId12" w:history="1">
        <w:r w:rsidR="002D3896" w:rsidRPr="003C1809">
          <w:rPr>
            <w:rStyle w:val="Hyperlink"/>
            <w:bCs/>
            <w:sz w:val="20"/>
            <w:szCs w:val="20"/>
            <w:lang w:val="en-US"/>
          </w:rPr>
          <w:t>https://circle.ubc.ca/handle/2429/47040</w:t>
        </w:r>
      </w:hyperlink>
    </w:p>
    <w:p w:rsidR="002D3896" w:rsidRDefault="002D3896" w:rsidP="00775529">
      <w:pPr>
        <w:ind w:left="-627" w:right="-936"/>
        <w:rPr>
          <w:bCs/>
          <w:sz w:val="20"/>
          <w:szCs w:val="20"/>
          <w:lang w:val="en-US"/>
        </w:rPr>
      </w:pPr>
      <w:r>
        <w:rPr>
          <w:bCs/>
          <w:sz w:val="20"/>
          <w:szCs w:val="20"/>
          <w:lang w:val="en-US"/>
        </w:rPr>
        <w:t>4.</w:t>
      </w:r>
      <w:r>
        <w:rPr>
          <w:bCs/>
          <w:sz w:val="20"/>
          <w:szCs w:val="20"/>
          <w:lang w:val="en-US"/>
        </w:rPr>
        <w:tab/>
      </w:r>
      <w:r w:rsidRPr="002D3896">
        <w:rPr>
          <w:bCs/>
          <w:sz w:val="20"/>
          <w:szCs w:val="20"/>
          <w:lang w:val="en-US"/>
        </w:rPr>
        <w:t>Shen, B. (2016). The Role of Galpha13 in Integrin Signaling and Function (Doctoral dissertation, University of Illinois at Chicago).</w:t>
      </w:r>
    </w:p>
    <w:p w:rsidR="002D3896" w:rsidRDefault="002D3896" w:rsidP="00775529">
      <w:pPr>
        <w:ind w:left="-627" w:right="-936"/>
        <w:rPr>
          <w:bCs/>
          <w:sz w:val="20"/>
          <w:szCs w:val="20"/>
          <w:lang w:val="en-US"/>
        </w:rPr>
      </w:pPr>
      <w:r>
        <w:rPr>
          <w:bCs/>
          <w:sz w:val="20"/>
          <w:szCs w:val="20"/>
          <w:lang w:val="en-US"/>
        </w:rPr>
        <w:t>5.</w:t>
      </w:r>
      <w:r>
        <w:rPr>
          <w:bCs/>
          <w:sz w:val="20"/>
          <w:szCs w:val="20"/>
          <w:lang w:val="en-US"/>
        </w:rPr>
        <w:tab/>
      </w:r>
      <w:r w:rsidRPr="002D3896">
        <w:rPr>
          <w:bCs/>
          <w:sz w:val="20"/>
          <w:szCs w:val="20"/>
          <w:lang w:val="en-US"/>
        </w:rPr>
        <w:t>Abdalla, M. M. (2014). Role of Akt in myofibroblast differentiation leading to pulmonary vascular remodeling and idiopathic pulmonary fibrosis (Doctoral dissertation, uga).</w:t>
      </w:r>
    </w:p>
    <w:p w:rsidR="002D3896" w:rsidRDefault="002D3896" w:rsidP="00775529">
      <w:pPr>
        <w:ind w:left="-627" w:right="-936"/>
        <w:rPr>
          <w:bCs/>
          <w:sz w:val="20"/>
          <w:szCs w:val="20"/>
          <w:lang w:val="en-US"/>
        </w:rPr>
      </w:pPr>
      <w:r>
        <w:rPr>
          <w:bCs/>
          <w:sz w:val="20"/>
          <w:szCs w:val="20"/>
          <w:lang w:val="en-US"/>
        </w:rPr>
        <w:t>6.</w:t>
      </w:r>
      <w:r>
        <w:rPr>
          <w:bCs/>
          <w:sz w:val="20"/>
          <w:szCs w:val="20"/>
          <w:lang w:val="en-US"/>
        </w:rPr>
        <w:tab/>
      </w:r>
      <w:r w:rsidRPr="002D3896">
        <w:rPr>
          <w:bCs/>
          <w:sz w:val="20"/>
          <w:szCs w:val="20"/>
          <w:lang w:val="en-US"/>
        </w:rPr>
        <w:t>Llopis Hernández, V. (2017). Material-driven fibronectin fibrillogenesis to engineer cell function (Doctoral dissertation).</w:t>
      </w:r>
    </w:p>
    <w:p w:rsidR="00CD6188" w:rsidRPr="00CD6188" w:rsidRDefault="00CD6188" w:rsidP="00CD6188">
      <w:pPr>
        <w:ind w:left="-627" w:right="-936"/>
        <w:rPr>
          <w:bCs/>
          <w:sz w:val="20"/>
          <w:szCs w:val="20"/>
        </w:rPr>
      </w:pPr>
      <w:r>
        <w:rPr>
          <w:bCs/>
          <w:sz w:val="20"/>
          <w:szCs w:val="20"/>
        </w:rPr>
        <w:t>7.</w:t>
      </w:r>
      <w:r>
        <w:rPr>
          <w:bCs/>
          <w:sz w:val="20"/>
          <w:szCs w:val="20"/>
        </w:rPr>
        <w:tab/>
      </w:r>
      <w:r w:rsidRPr="00CD6188">
        <w:rPr>
          <w:bCs/>
          <w:sz w:val="20"/>
          <w:szCs w:val="20"/>
          <w:lang w:val="en-US"/>
        </w:rPr>
        <w:t xml:space="preserve">Cady, E. A. (2019). </w:t>
      </w:r>
      <w:r w:rsidRPr="00CD6188">
        <w:rPr>
          <w:bCs/>
          <w:i/>
          <w:iCs/>
          <w:sz w:val="20"/>
          <w:szCs w:val="20"/>
          <w:lang w:val="en-US"/>
        </w:rPr>
        <w:t>Engineering an aligned, cell-derived ECM for use in dermal wound healing</w:t>
      </w:r>
      <w:r w:rsidRPr="00CD6188">
        <w:rPr>
          <w:bCs/>
          <w:sz w:val="20"/>
          <w:szCs w:val="20"/>
          <w:lang w:val="en-US"/>
        </w:rPr>
        <w:t xml:space="preserve"> (Doctoral dissertation, University of Cincinnati).</w:t>
      </w:r>
      <w:r w:rsidRPr="00CD6188">
        <w:t xml:space="preserve"> </w:t>
      </w:r>
      <w:hyperlink r:id="rId13" w:history="1">
        <w:r w:rsidRPr="00E952B3">
          <w:rPr>
            <w:rStyle w:val="Hyperlink"/>
            <w:bCs/>
            <w:sz w:val="20"/>
            <w:szCs w:val="20"/>
            <w:lang w:val="en-US"/>
          </w:rPr>
          <w:t>https://etd.ohiolink.edu/apexprod/rws_etd/send_file/send?accession=ucin1563525833195615&amp;disposition=inline</w:t>
        </w:r>
      </w:hyperlink>
      <w:r>
        <w:rPr>
          <w:bCs/>
          <w:sz w:val="20"/>
          <w:szCs w:val="20"/>
        </w:rPr>
        <w:t xml:space="preserve"> </w:t>
      </w:r>
    </w:p>
    <w:p w:rsidR="00CD6188" w:rsidRPr="00CD6188" w:rsidRDefault="00CD6188" w:rsidP="00CD6188">
      <w:pPr>
        <w:ind w:left="-627" w:right="-936"/>
        <w:rPr>
          <w:b/>
          <w:bCs/>
          <w:i/>
          <w:sz w:val="20"/>
          <w:szCs w:val="20"/>
          <w:lang w:val="en-US"/>
        </w:rPr>
      </w:pPr>
      <w:r w:rsidRPr="00CD6188">
        <w:rPr>
          <w:b/>
          <w:bCs/>
          <w:i/>
          <w:sz w:val="20"/>
          <w:szCs w:val="20"/>
        </w:rPr>
        <w:t xml:space="preserve">Цитирания в </w:t>
      </w:r>
      <w:r w:rsidR="008464B1">
        <w:rPr>
          <w:b/>
          <w:bCs/>
          <w:i/>
          <w:sz w:val="20"/>
          <w:szCs w:val="20"/>
        </w:rPr>
        <w:t>книги</w:t>
      </w:r>
      <w:r w:rsidRPr="00CD6188">
        <w:rPr>
          <w:b/>
          <w:bCs/>
          <w:i/>
          <w:sz w:val="20"/>
          <w:szCs w:val="20"/>
        </w:rPr>
        <w:t xml:space="preserve"> </w:t>
      </w:r>
    </w:p>
    <w:p w:rsidR="008464B1" w:rsidRPr="008464B1" w:rsidRDefault="008464B1" w:rsidP="008464B1">
      <w:pPr>
        <w:ind w:left="-627" w:right="-936"/>
        <w:rPr>
          <w:bCs/>
          <w:sz w:val="20"/>
          <w:szCs w:val="20"/>
          <w:lang w:val="en-US"/>
        </w:rPr>
      </w:pPr>
      <w:r>
        <w:rPr>
          <w:bCs/>
          <w:sz w:val="20"/>
          <w:szCs w:val="20"/>
        </w:rPr>
        <w:t>1.</w:t>
      </w:r>
      <w:r>
        <w:rPr>
          <w:bCs/>
          <w:sz w:val="20"/>
          <w:szCs w:val="20"/>
        </w:rPr>
        <w:tab/>
      </w:r>
      <w:r w:rsidRPr="008464B1">
        <w:rPr>
          <w:bCs/>
          <w:sz w:val="20"/>
          <w:szCs w:val="20"/>
          <w:lang w:val="en-US"/>
        </w:rPr>
        <w:t xml:space="preserve">Sedger, L. M., Ranasinghe, C., McDermott, M. F., &amp; Asvadi, P. (2017). Therapeutic Antibody‐Based Drugs in the Treatment of Human Inflammatory Disorders. </w:t>
      </w:r>
      <w:proofErr w:type="gramStart"/>
      <w:r w:rsidRPr="008464B1">
        <w:rPr>
          <w:bCs/>
          <w:i/>
          <w:iCs/>
          <w:sz w:val="20"/>
          <w:szCs w:val="20"/>
          <w:lang w:val="en-US"/>
        </w:rPr>
        <w:t>" Immunotherapy</w:t>
      </w:r>
      <w:proofErr w:type="gramEnd"/>
      <w:r w:rsidRPr="008464B1">
        <w:rPr>
          <w:bCs/>
          <w:i/>
          <w:iCs/>
          <w:sz w:val="20"/>
          <w:szCs w:val="20"/>
          <w:lang w:val="en-US"/>
        </w:rPr>
        <w:t>-Myths, Reality, Ideas, Future", book edited by Krassimir Metodiev, ISBN 978-953-51-3106-9, Print ISBN 978-953-51-3105-2</w:t>
      </w:r>
      <w:r w:rsidRPr="008464B1">
        <w:rPr>
          <w:bCs/>
          <w:sz w:val="20"/>
          <w:szCs w:val="20"/>
          <w:lang w:val="en-US"/>
        </w:rPr>
        <w:t>.</w:t>
      </w:r>
    </w:p>
    <w:p w:rsidR="00CD6188" w:rsidRPr="00CD6188" w:rsidRDefault="00CD6188" w:rsidP="00775529">
      <w:pPr>
        <w:ind w:left="-627" w:right="-936"/>
        <w:rPr>
          <w:bCs/>
          <w:sz w:val="20"/>
          <w:szCs w:val="20"/>
        </w:rPr>
      </w:pPr>
    </w:p>
    <w:p w:rsidR="00D041ED" w:rsidRPr="00B746F5" w:rsidRDefault="00D041ED" w:rsidP="00775529">
      <w:pPr>
        <w:ind w:left="-627" w:right="-936"/>
        <w:rPr>
          <w:bCs/>
          <w:sz w:val="20"/>
          <w:szCs w:val="20"/>
        </w:rPr>
      </w:pPr>
    </w:p>
    <w:p w:rsidR="001221F0" w:rsidRPr="00B746F5" w:rsidRDefault="008879E5" w:rsidP="00442848">
      <w:pPr>
        <w:ind w:left="-627" w:right="-936"/>
        <w:rPr>
          <w:bCs/>
          <w:sz w:val="20"/>
          <w:szCs w:val="20"/>
          <w:u w:val="single"/>
          <w:lang w:val="en-US"/>
        </w:rPr>
      </w:pPr>
      <w:r w:rsidRPr="008879E5">
        <w:rPr>
          <w:b/>
          <w:bCs/>
          <w:sz w:val="20"/>
          <w:szCs w:val="20"/>
          <w:u w:val="single"/>
          <w:lang w:val="en-US"/>
        </w:rPr>
        <w:t>60.</w:t>
      </w:r>
      <w:r w:rsidRPr="008879E5">
        <w:rPr>
          <w:b/>
          <w:bCs/>
          <w:sz w:val="20"/>
          <w:szCs w:val="20"/>
          <w:u w:val="single"/>
          <w:lang w:val="en-US"/>
        </w:rPr>
        <w:tab/>
        <w:t>Pankov R and Momchilova A., Fluorescent labeling techniques for investigation of fibronectin fibrillogenesis, Sharona Even-Ram and Vira Artym (eds.),Methods Mol Biol.522:261-74, Humana Press, 2009.</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Bancelin, S., Decencière, E., Machairas, V., Albert, C., Coradin, T., Schanne-Klein, M. C., &amp; Aimé, C. (2014). Fibrillogenesis from nanosurfaces: multiphoton imaging and stereological analysis of collagen 3D self-assembly dynamics. Soft matter.35</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Cui, C., Wang, S., Myneni, V. D., Hitomi, K., &amp; Kaartinen, M. T. (2014). Transglutaminase activity arising from Factor XIIIA is required for stabilization and conversion of plasma fibronectin into matrix in osteoblast cultures. Bone, 59, 127-138.</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Cui, C., Wang, S., Myneni, V. D., Hitomi, K., &amp; Kaartinen, M. T. (2014). Transglutaminase activity arising from Factor XIIIA is required for stabilization and conversion of plasma fibronectin into matrix in osteoblast cultures. Bone, 59, 127-138.</w:t>
      </w:r>
    </w:p>
    <w:p w:rsidR="008879E5" w:rsidRPr="008879E5" w:rsidRDefault="008879E5" w:rsidP="0085619D">
      <w:pPr>
        <w:pStyle w:val="ListParagraph"/>
        <w:numPr>
          <w:ilvl w:val="0"/>
          <w:numId w:val="61"/>
        </w:numPr>
        <w:ind w:left="-630" w:right="-936" w:firstLine="0"/>
        <w:rPr>
          <w:bCs/>
          <w:sz w:val="20"/>
          <w:szCs w:val="20"/>
          <w:lang w:val="en-US"/>
        </w:rPr>
      </w:pPr>
      <w:proofErr w:type="gramStart"/>
      <w:r w:rsidRPr="008879E5">
        <w:rPr>
          <w:bCs/>
          <w:sz w:val="20"/>
          <w:szCs w:val="20"/>
          <w:lang w:val="en-US"/>
        </w:rPr>
        <w:t>da</w:t>
      </w:r>
      <w:proofErr w:type="gramEnd"/>
      <w:r w:rsidRPr="008879E5">
        <w:rPr>
          <w:bCs/>
          <w:sz w:val="20"/>
          <w:szCs w:val="20"/>
          <w:lang w:val="en-US"/>
        </w:rPr>
        <w:t xml:space="preserve"> Rocha-Azevedo, B., Ho, C. H., &amp; Grinnell, F. (2013). Fibroblast cluster formation on 3D collagen matrices requires cell contraction dependent fibronectin matrix organization. Experimental cell research, 319(4), 546-555.</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Gupton, S. L., Riquelme, D., Hughes-Alford, S. K., Tadros, J., Rudina, S. S., Hynes, R. O., ... &amp; Gertler, F. B. (2012). Mena binds α5 integrin directly and modulates α5β1 function. The Journal of cell biology, 198(4), 657-676.</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Lai, Y., Chen, J., Zhang, T., Gu, D., Zhang, C., Li, Z</w:t>
      </w:r>
      <w:proofErr w:type="gramStart"/>
      <w:r w:rsidRPr="008879E5">
        <w:rPr>
          <w:bCs/>
          <w:sz w:val="20"/>
          <w:szCs w:val="20"/>
          <w:lang w:val="en-US"/>
        </w:rPr>
        <w:t>., ...</w:t>
      </w:r>
      <w:proofErr w:type="gramEnd"/>
      <w:r w:rsidRPr="008879E5">
        <w:rPr>
          <w:bCs/>
          <w:sz w:val="20"/>
          <w:szCs w:val="20"/>
          <w:lang w:val="en-US"/>
        </w:rPr>
        <w:t xml:space="preserve"> &amp; Schultze-Mosgau, S. (2013). Effect of 3D microgroove surface topography on plasma and cellular fibronectin of human gingival fibroblasts. Journal of dentistry, 41(11), 1109-1121.</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Miron-Mendoza, M., Koppaka, V., Zhou, C., &amp; Petroll, W. M. (2013). Techniques for assessing 3-D cell–matrix mechanical interactions&lt; i&gt; in vitro&lt;/i&gt; and&lt; i&gt; in vivo&lt;/i&gt;. Experimental cell research, 319(16), 2470-2480.</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Niddam, A. F., Ebady, R., Bansal, A., Koehler, A., Hinz, B., &amp; Moriarty, T. J. (2017). Plasma fibronectin stabilizes Borrelia burgdorferi–endothelial interactions under vascular shear stress by a catch-bond mechanism. Proceedings of the National Academy of Sciences, 114(17), E3490-E3498.</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Paszek, M. J., DuFort, C. C., Rossier, O., Bainer, R., Mouw, J. K., Godula, K</w:t>
      </w:r>
      <w:proofErr w:type="gramStart"/>
      <w:r w:rsidRPr="008879E5">
        <w:rPr>
          <w:bCs/>
          <w:sz w:val="20"/>
          <w:szCs w:val="20"/>
          <w:lang w:val="en-US"/>
        </w:rPr>
        <w:t>., ...</w:t>
      </w:r>
      <w:proofErr w:type="gramEnd"/>
      <w:r w:rsidRPr="008879E5">
        <w:rPr>
          <w:bCs/>
          <w:sz w:val="20"/>
          <w:szCs w:val="20"/>
          <w:lang w:val="en-US"/>
        </w:rPr>
        <w:t xml:space="preserve"> &amp; Weaver, V. M. (2014). The cancer glycocalyx mechanically primes integrin-mediated growth and survival. Nature, 511(7509), 319-325.</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Tomasini-Johansson, B. R., &amp; Mosher, D. F. (2018). Microtiter assays for quantitation of assembly of plasma and cellular fibronectin. In Methods in cell biology (Vol. 143, pp. 157-170). Academic Press.</w:t>
      </w:r>
    </w:p>
    <w:p w:rsidR="008879E5" w:rsidRP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Tomasini-Johansson, B. R., Johnson, I. A., Hoffmann, F. M., &amp; Mosher, D. F. (2012). Quantitative microtiter fibronectin fibrillogenesis assay: use in high throughput screening for identification of inhibitor compounds. Matrix Biology, 31(6), 360-367.</w:t>
      </w:r>
    </w:p>
    <w:p w:rsidR="008879E5" w:rsidRDefault="008879E5" w:rsidP="0085619D">
      <w:pPr>
        <w:pStyle w:val="ListParagraph"/>
        <w:numPr>
          <w:ilvl w:val="0"/>
          <w:numId w:val="61"/>
        </w:numPr>
        <w:ind w:left="-630" w:right="-936" w:firstLine="0"/>
        <w:rPr>
          <w:bCs/>
          <w:sz w:val="20"/>
          <w:szCs w:val="20"/>
          <w:lang w:val="en-US"/>
        </w:rPr>
      </w:pPr>
      <w:r w:rsidRPr="008879E5">
        <w:rPr>
          <w:bCs/>
          <w:sz w:val="20"/>
          <w:szCs w:val="20"/>
          <w:lang w:val="en-US"/>
        </w:rPr>
        <w:t>Torr, E. E., Ngam, C. R., Bernau, K., Tomasini-Johansson, B., Acton, B., &amp; Sandbo, N. (2015). Myofibroblasts exhibit enhanced fibronectin assembly that is intrinsic to their contractile phenotype. Journal of Biological Chemistry, 290(11), 6951-6961.</w:t>
      </w:r>
    </w:p>
    <w:p w:rsidR="008464B1" w:rsidRPr="008464B1" w:rsidRDefault="008464B1" w:rsidP="008464B1">
      <w:pPr>
        <w:pStyle w:val="ListParagraph"/>
        <w:numPr>
          <w:ilvl w:val="0"/>
          <w:numId w:val="61"/>
        </w:numPr>
        <w:ind w:left="-630" w:right="-936" w:firstLine="0"/>
        <w:rPr>
          <w:bCs/>
          <w:sz w:val="20"/>
          <w:szCs w:val="20"/>
          <w:lang w:val="en-US"/>
        </w:rPr>
      </w:pPr>
      <w:r w:rsidRPr="008464B1">
        <w:rPr>
          <w:bCs/>
          <w:sz w:val="20"/>
          <w:szCs w:val="20"/>
          <w:lang w:val="en-US"/>
        </w:rPr>
        <w:t xml:space="preserve">Li, L., Wang, G., Cheung, A., Abdelhady, W., Seidl, K., &amp; Xiong, Y. Q. (2019). MgrA governs adherence, host cell interaction, and virulence in a murine model of bacteremia due to Staphylococcus aureus. </w:t>
      </w:r>
      <w:r w:rsidRPr="008464B1">
        <w:rPr>
          <w:bCs/>
          <w:i/>
          <w:iCs/>
          <w:sz w:val="20"/>
          <w:szCs w:val="20"/>
          <w:lang w:val="en-US"/>
        </w:rPr>
        <w:t>The Journal of infectious diseases</w:t>
      </w:r>
      <w:r w:rsidRPr="008464B1">
        <w:rPr>
          <w:bCs/>
          <w:sz w:val="20"/>
          <w:szCs w:val="20"/>
          <w:lang w:val="en-US"/>
        </w:rPr>
        <w:t xml:space="preserve">, </w:t>
      </w:r>
      <w:r w:rsidRPr="008464B1">
        <w:rPr>
          <w:bCs/>
          <w:i/>
          <w:iCs/>
          <w:sz w:val="20"/>
          <w:szCs w:val="20"/>
          <w:lang w:val="en-US"/>
        </w:rPr>
        <w:t>220</w:t>
      </w:r>
      <w:r w:rsidRPr="008464B1">
        <w:rPr>
          <w:bCs/>
          <w:sz w:val="20"/>
          <w:szCs w:val="20"/>
          <w:lang w:val="en-US"/>
        </w:rPr>
        <w:t>(6), 1019-1028.</w:t>
      </w:r>
    </w:p>
    <w:p w:rsidR="008464B1" w:rsidRPr="008464B1" w:rsidRDefault="008464B1" w:rsidP="008464B1">
      <w:pPr>
        <w:pStyle w:val="ListParagraph"/>
        <w:numPr>
          <w:ilvl w:val="0"/>
          <w:numId w:val="61"/>
        </w:numPr>
        <w:ind w:left="-630" w:right="-936" w:firstLine="0"/>
        <w:rPr>
          <w:bCs/>
          <w:sz w:val="20"/>
          <w:szCs w:val="20"/>
          <w:lang w:val="en-US"/>
        </w:rPr>
      </w:pPr>
      <w:r w:rsidRPr="008464B1">
        <w:rPr>
          <w:bCs/>
          <w:sz w:val="20"/>
          <w:szCs w:val="20"/>
          <w:lang w:val="en-US"/>
        </w:rPr>
        <w:t xml:space="preserve">Tomasini-Johansson, B. R., &amp; Mosher, D. F. (2018). Microtiter assays for quantitation of assembly of plasma and cellular fibronectin. </w:t>
      </w:r>
      <w:r w:rsidRPr="008464B1">
        <w:rPr>
          <w:bCs/>
          <w:i/>
          <w:iCs/>
          <w:sz w:val="20"/>
          <w:szCs w:val="20"/>
          <w:lang w:val="en-US"/>
        </w:rPr>
        <w:t>Methods in cell biology</w:t>
      </w:r>
      <w:r w:rsidRPr="008464B1">
        <w:rPr>
          <w:bCs/>
          <w:sz w:val="20"/>
          <w:szCs w:val="20"/>
          <w:lang w:val="en-US"/>
        </w:rPr>
        <w:t xml:space="preserve">, </w:t>
      </w:r>
      <w:r w:rsidRPr="008464B1">
        <w:rPr>
          <w:bCs/>
          <w:i/>
          <w:iCs/>
          <w:sz w:val="20"/>
          <w:szCs w:val="20"/>
          <w:lang w:val="en-US"/>
        </w:rPr>
        <w:t>143</w:t>
      </w:r>
      <w:r w:rsidRPr="008464B1">
        <w:rPr>
          <w:bCs/>
          <w:sz w:val="20"/>
          <w:szCs w:val="20"/>
          <w:lang w:val="en-US"/>
        </w:rPr>
        <w:t>, 157-170.</w:t>
      </w:r>
    </w:p>
    <w:p w:rsidR="008464B1" w:rsidRPr="008464B1" w:rsidRDefault="008464B1" w:rsidP="008464B1">
      <w:pPr>
        <w:pStyle w:val="ListParagraph"/>
        <w:numPr>
          <w:ilvl w:val="0"/>
          <w:numId w:val="61"/>
        </w:numPr>
        <w:ind w:left="-630" w:right="-936" w:firstLine="0"/>
        <w:rPr>
          <w:bCs/>
          <w:sz w:val="20"/>
          <w:szCs w:val="20"/>
          <w:lang w:val="en-US"/>
        </w:rPr>
      </w:pPr>
      <w:r w:rsidRPr="008464B1">
        <w:rPr>
          <w:bCs/>
          <w:sz w:val="20"/>
          <w:szCs w:val="20"/>
          <w:lang w:val="en-US"/>
        </w:rPr>
        <w:lastRenderedPageBreak/>
        <w:t xml:space="preserve">Jones, C. E., Sharick, J. T., Colbert, S. E., Shukla, V. C., Zent, J. M., Ostrowski, M. C., ... &amp; Leight, J. L. (2021). Pten regulates collagen fibrillogenesis by fibroblasts through SPARC. </w:t>
      </w:r>
      <w:r w:rsidRPr="008464B1">
        <w:rPr>
          <w:bCs/>
          <w:i/>
          <w:iCs/>
          <w:sz w:val="20"/>
          <w:szCs w:val="20"/>
          <w:lang w:val="en-US"/>
        </w:rPr>
        <w:t>PloS one</w:t>
      </w:r>
      <w:r w:rsidRPr="008464B1">
        <w:rPr>
          <w:bCs/>
          <w:sz w:val="20"/>
          <w:szCs w:val="20"/>
          <w:lang w:val="en-US"/>
        </w:rPr>
        <w:t xml:space="preserve">, </w:t>
      </w:r>
      <w:r w:rsidRPr="008464B1">
        <w:rPr>
          <w:bCs/>
          <w:i/>
          <w:iCs/>
          <w:sz w:val="20"/>
          <w:szCs w:val="20"/>
          <w:lang w:val="en-US"/>
        </w:rPr>
        <w:t>16</w:t>
      </w:r>
      <w:r w:rsidRPr="008464B1">
        <w:rPr>
          <w:bCs/>
          <w:sz w:val="20"/>
          <w:szCs w:val="20"/>
          <w:lang w:val="en-US"/>
        </w:rPr>
        <w:t>(2), e0245653.</w:t>
      </w:r>
    </w:p>
    <w:p w:rsidR="008464B1" w:rsidRPr="008464B1" w:rsidRDefault="008464B1" w:rsidP="008464B1">
      <w:pPr>
        <w:pStyle w:val="ListParagraph"/>
        <w:numPr>
          <w:ilvl w:val="0"/>
          <w:numId w:val="61"/>
        </w:numPr>
        <w:ind w:left="-630" w:right="-936" w:firstLine="0"/>
        <w:rPr>
          <w:bCs/>
          <w:sz w:val="20"/>
          <w:szCs w:val="20"/>
          <w:lang w:val="en-US"/>
        </w:rPr>
      </w:pPr>
      <w:r w:rsidRPr="008464B1">
        <w:rPr>
          <w:bCs/>
          <w:sz w:val="20"/>
          <w:szCs w:val="20"/>
          <w:lang w:val="en-US"/>
        </w:rPr>
        <w:t xml:space="preserve">Melero, C., Kolmogorova, A., Atherton, P., Derby, B., Reid, A., Jansen, K., &amp; Ballestrem, C. (2019). Light-Induced Molecular Adsorption of Proteins Using the PRIMO System for Micro-Patterning to Study Cell Responses to Extracellular Matrix Proteins. </w:t>
      </w:r>
      <w:r w:rsidRPr="008464B1">
        <w:rPr>
          <w:bCs/>
          <w:i/>
          <w:iCs/>
          <w:sz w:val="20"/>
          <w:szCs w:val="20"/>
          <w:lang w:val="en-US"/>
        </w:rPr>
        <w:t>JoVE (Journal of Visualized Experiments)</w:t>
      </w:r>
      <w:r w:rsidRPr="008464B1">
        <w:rPr>
          <w:bCs/>
          <w:sz w:val="20"/>
          <w:szCs w:val="20"/>
          <w:lang w:val="en-US"/>
        </w:rPr>
        <w:t>, (152), e60092.</w:t>
      </w:r>
    </w:p>
    <w:p w:rsidR="008464B1" w:rsidRPr="008464B1" w:rsidRDefault="008464B1" w:rsidP="008464B1">
      <w:pPr>
        <w:pStyle w:val="ListParagraph"/>
        <w:numPr>
          <w:ilvl w:val="0"/>
          <w:numId w:val="61"/>
        </w:numPr>
        <w:ind w:left="-630" w:right="-936" w:firstLine="0"/>
        <w:rPr>
          <w:bCs/>
          <w:sz w:val="20"/>
          <w:szCs w:val="20"/>
          <w:lang w:val="en-US"/>
        </w:rPr>
      </w:pPr>
      <w:r w:rsidRPr="008464B1">
        <w:rPr>
          <w:bCs/>
          <w:sz w:val="20"/>
          <w:szCs w:val="20"/>
          <w:lang w:val="en-US"/>
        </w:rPr>
        <w:t xml:space="preserve">Gudzenko, T., &amp; Franz, C. M. (2020). Controlling fibronectin fibrillogenesis using visible light. </w:t>
      </w:r>
      <w:r w:rsidRPr="008464B1">
        <w:rPr>
          <w:bCs/>
          <w:i/>
          <w:iCs/>
          <w:sz w:val="20"/>
          <w:szCs w:val="20"/>
          <w:lang w:val="en-US"/>
        </w:rPr>
        <w:t>Frontiers in molecular biosciences</w:t>
      </w:r>
      <w:r w:rsidRPr="008464B1">
        <w:rPr>
          <w:bCs/>
          <w:sz w:val="20"/>
          <w:szCs w:val="20"/>
          <w:lang w:val="en-US"/>
        </w:rPr>
        <w:t xml:space="preserve">, </w:t>
      </w:r>
      <w:r w:rsidRPr="008464B1">
        <w:rPr>
          <w:bCs/>
          <w:i/>
          <w:iCs/>
          <w:sz w:val="20"/>
          <w:szCs w:val="20"/>
          <w:lang w:val="en-US"/>
        </w:rPr>
        <w:t>7</w:t>
      </w:r>
      <w:r w:rsidRPr="008464B1">
        <w:rPr>
          <w:bCs/>
          <w:sz w:val="20"/>
          <w:szCs w:val="20"/>
          <w:lang w:val="en-US"/>
        </w:rPr>
        <w:t>, 149.</w:t>
      </w:r>
    </w:p>
    <w:p w:rsidR="008464B1" w:rsidRPr="008464B1" w:rsidRDefault="008464B1" w:rsidP="008464B1">
      <w:pPr>
        <w:pStyle w:val="ListParagraph"/>
        <w:numPr>
          <w:ilvl w:val="0"/>
          <w:numId w:val="61"/>
        </w:numPr>
        <w:ind w:left="-630" w:right="-936" w:firstLine="0"/>
        <w:rPr>
          <w:bCs/>
          <w:sz w:val="20"/>
          <w:szCs w:val="20"/>
          <w:lang w:val="en-US"/>
        </w:rPr>
      </w:pPr>
      <w:r w:rsidRPr="008464B1">
        <w:rPr>
          <w:bCs/>
          <w:sz w:val="20"/>
          <w:szCs w:val="20"/>
          <w:lang w:val="en-US"/>
        </w:rPr>
        <w:t xml:space="preserve">Долгих, А. </w:t>
      </w:r>
      <w:proofErr w:type="gramStart"/>
      <w:r w:rsidRPr="008464B1">
        <w:rPr>
          <w:bCs/>
          <w:sz w:val="20"/>
          <w:szCs w:val="20"/>
          <w:lang w:val="en-US"/>
        </w:rPr>
        <w:t>В.,</w:t>
      </w:r>
      <w:proofErr w:type="gramEnd"/>
      <w:r w:rsidRPr="008464B1">
        <w:rPr>
          <w:bCs/>
          <w:sz w:val="20"/>
          <w:szCs w:val="20"/>
          <w:lang w:val="en-US"/>
        </w:rPr>
        <w:t xml:space="preserve"> Нетронина, О. В., Маслак, А. С., &amp; Абраимова, О. Е. (2018). Генетически детерминированные особенности влияния молекулярной структуры отдельных изоформ фибронектина на патогенетически значимые процессы метаболизма в организме (обзор литературы). </w:t>
      </w:r>
      <w:r w:rsidRPr="008464B1">
        <w:rPr>
          <w:bCs/>
          <w:i/>
          <w:iCs/>
          <w:sz w:val="20"/>
          <w:szCs w:val="20"/>
          <w:lang w:val="en-US"/>
        </w:rPr>
        <w:t>Лабораторная диагностика. Восточная Европа</w:t>
      </w:r>
      <w:r w:rsidRPr="008464B1">
        <w:rPr>
          <w:bCs/>
          <w:sz w:val="20"/>
          <w:szCs w:val="20"/>
          <w:lang w:val="en-US"/>
        </w:rPr>
        <w:t xml:space="preserve">, </w:t>
      </w:r>
      <w:r w:rsidRPr="008464B1">
        <w:rPr>
          <w:bCs/>
          <w:i/>
          <w:iCs/>
          <w:sz w:val="20"/>
          <w:szCs w:val="20"/>
          <w:lang w:val="en-US"/>
        </w:rPr>
        <w:t>7</w:t>
      </w:r>
      <w:r w:rsidRPr="008464B1">
        <w:rPr>
          <w:bCs/>
          <w:sz w:val="20"/>
          <w:szCs w:val="20"/>
          <w:lang w:val="en-US"/>
        </w:rPr>
        <w:t>(3), 342-359.</w:t>
      </w:r>
    </w:p>
    <w:p w:rsidR="008464B1" w:rsidRPr="008879E5" w:rsidRDefault="008464B1" w:rsidP="008464B1">
      <w:pPr>
        <w:pStyle w:val="ListParagraph"/>
        <w:ind w:left="-630" w:right="-936"/>
        <w:rPr>
          <w:bCs/>
          <w:sz w:val="20"/>
          <w:szCs w:val="20"/>
          <w:lang w:val="en-US"/>
        </w:rPr>
      </w:pPr>
    </w:p>
    <w:p w:rsidR="00442848" w:rsidRPr="00B746F5" w:rsidRDefault="000F77C8" w:rsidP="00442848">
      <w:pPr>
        <w:ind w:left="-627" w:right="-936"/>
        <w:rPr>
          <w:rStyle w:val="fieldlabel"/>
          <w:b/>
          <w:i/>
          <w:sz w:val="20"/>
          <w:szCs w:val="20"/>
          <w:lang w:val="en-US"/>
        </w:rPr>
      </w:pPr>
      <w:r w:rsidRPr="00B746F5">
        <w:rPr>
          <w:rStyle w:val="fieldlabel"/>
          <w:b/>
          <w:i/>
          <w:sz w:val="20"/>
          <w:szCs w:val="20"/>
        </w:rPr>
        <w:t>Цитирания в дисертации</w:t>
      </w:r>
    </w:p>
    <w:p w:rsidR="00442848" w:rsidRDefault="00442848" w:rsidP="00442848">
      <w:pPr>
        <w:ind w:left="-627" w:right="-936"/>
        <w:rPr>
          <w:rStyle w:val="Hyperlink"/>
          <w:color w:val="auto"/>
          <w:sz w:val="20"/>
          <w:szCs w:val="20"/>
          <w:lang w:val="en-US"/>
        </w:rPr>
      </w:pPr>
      <w:r w:rsidRPr="00B746F5">
        <w:rPr>
          <w:sz w:val="20"/>
          <w:szCs w:val="20"/>
          <w:lang w:val="en-US"/>
        </w:rPr>
        <w:t xml:space="preserve">1. </w:t>
      </w:r>
      <w:r w:rsidR="00615A7C" w:rsidRPr="00B746F5">
        <w:rPr>
          <w:sz w:val="20"/>
          <w:szCs w:val="20"/>
        </w:rPr>
        <w:tab/>
      </w:r>
      <w:r w:rsidRPr="00B746F5">
        <w:rPr>
          <w:sz w:val="20"/>
          <w:szCs w:val="20"/>
          <w:lang w:val="en-US"/>
        </w:rPr>
        <w:t xml:space="preserve">Albasri, Abdulkader, PhD Thesis, An investigation of the role of C-terminal tensin-like (Cten) gene in colorectal cancer, University of Nottingham, 2011, </w:t>
      </w:r>
      <w:hyperlink r:id="rId14" w:history="1">
        <w:r w:rsidR="00B24E2B" w:rsidRPr="00B746F5">
          <w:rPr>
            <w:rStyle w:val="Hyperlink"/>
            <w:color w:val="auto"/>
            <w:sz w:val="20"/>
            <w:szCs w:val="20"/>
            <w:lang w:val="en-US"/>
          </w:rPr>
          <w:t>http://etheses.nottingham.ac.uk/2055/</w:t>
        </w:r>
      </w:hyperlink>
    </w:p>
    <w:p w:rsidR="008879E5" w:rsidRDefault="008879E5" w:rsidP="00442848">
      <w:pPr>
        <w:ind w:left="-627" w:right="-936"/>
        <w:rPr>
          <w:sz w:val="20"/>
          <w:szCs w:val="20"/>
          <w:lang w:val="en-US"/>
        </w:rPr>
      </w:pPr>
      <w:r w:rsidRPr="008879E5">
        <w:rPr>
          <w:sz w:val="20"/>
          <w:szCs w:val="20"/>
          <w:lang w:val="en-US"/>
        </w:rPr>
        <w:t>2.</w:t>
      </w:r>
      <w:r w:rsidRPr="008879E5">
        <w:rPr>
          <w:sz w:val="20"/>
          <w:szCs w:val="20"/>
          <w:lang w:val="en-US"/>
        </w:rPr>
        <w:tab/>
        <w:t>Grabovskij, T. (2014). Investigating cell-ECM interactions with high resolution microscopy techniques.</w:t>
      </w:r>
      <w:r w:rsidRPr="008879E5">
        <w:rPr>
          <w:sz w:val="20"/>
          <w:szCs w:val="20"/>
        </w:rPr>
        <w:t xml:space="preserve"> </w:t>
      </w:r>
      <w:hyperlink r:id="rId15" w:history="1">
        <w:r w:rsidRPr="008879E5">
          <w:rPr>
            <w:rStyle w:val="Hyperlink"/>
            <w:sz w:val="20"/>
            <w:szCs w:val="20"/>
            <w:lang w:val="en-US"/>
          </w:rPr>
          <w:t>https://d-nb.info/1103573489/34</w:t>
        </w:r>
      </w:hyperlink>
      <w:r w:rsidRPr="008879E5">
        <w:rPr>
          <w:sz w:val="20"/>
          <w:szCs w:val="20"/>
          <w:lang w:val="en-US"/>
        </w:rPr>
        <w:t xml:space="preserve"> </w:t>
      </w:r>
    </w:p>
    <w:p w:rsidR="008464B1" w:rsidRDefault="008464B1" w:rsidP="008464B1">
      <w:pPr>
        <w:ind w:left="-627" w:right="-936"/>
        <w:rPr>
          <w:sz w:val="20"/>
          <w:szCs w:val="20"/>
        </w:rPr>
      </w:pPr>
      <w:r>
        <w:rPr>
          <w:sz w:val="20"/>
          <w:szCs w:val="20"/>
        </w:rPr>
        <w:t>3.</w:t>
      </w:r>
      <w:r>
        <w:rPr>
          <w:sz w:val="20"/>
          <w:szCs w:val="20"/>
        </w:rPr>
        <w:tab/>
      </w:r>
      <w:r w:rsidRPr="008464B1">
        <w:rPr>
          <w:sz w:val="20"/>
          <w:szCs w:val="20"/>
          <w:lang w:val="en-US"/>
        </w:rPr>
        <w:t xml:space="preserve">Mejía, T., &amp; Sarabasti, E. R. (2018). </w:t>
      </w:r>
      <w:r w:rsidRPr="008464B1">
        <w:rPr>
          <w:i/>
          <w:iCs/>
          <w:sz w:val="20"/>
          <w:szCs w:val="20"/>
          <w:lang w:val="en-US"/>
        </w:rPr>
        <w:t>Identification of Sox2 as a key regulator of cell-matrix adhesion in Schwann cells</w:t>
      </w:r>
      <w:r w:rsidRPr="008464B1">
        <w:rPr>
          <w:sz w:val="20"/>
          <w:szCs w:val="20"/>
          <w:lang w:val="en-US"/>
        </w:rPr>
        <w:t xml:space="preserve"> (Doctoral dissertation, Technische Universität München).</w:t>
      </w:r>
      <w:r>
        <w:rPr>
          <w:sz w:val="20"/>
          <w:szCs w:val="20"/>
        </w:rPr>
        <w:t xml:space="preserve"> </w:t>
      </w:r>
      <w:hyperlink r:id="rId16" w:history="1">
        <w:r w:rsidRPr="00E952B3">
          <w:rPr>
            <w:rStyle w:val="Hyperlink"/>
            <w:sz w:val="20"/>
            <w:szCs w:val="20"/>
          </w:rPr>
          <w:t>https://mediatum.ub.tum.de/1376258</w:t>
        </w:r>
      </w:hyperlink>
      <w:r>
        <w:rPr>
          <w:sz w:val="20"/>
          <w:szCs w:val="20"/>
        </w:rPr>
        <w:t xml:space="preserve"> </w:t>
      </w:r>
    </w:p>
    <w:p w:rsidR="008464B1" w:rsidRPr="008464B1" w:rsidRDefault="008464B1" w:rsidP="008464B1">
      <w:pPr>
        <w:ind w:left="-627" w:right="-936"/>
        <w:rPr>
          <w:sz w:val="20"/>
          <w:szCs w:val="20"/>
          <w:lang w:val="en-US"/>
        </w:rPr>
      </w:pPr>
      <w:r>
        <w:rPr>
          <w:sz w:val="20"/>
          <w:szCs w:val="20"/>
        </w:rPr>
        <w:t>4.</w:t>
      </w:r>
      <w:r>
        <w:rPr>
          <w:sz w:val="20"/>
          <w:szCs w:val="20"/>
        </w:rPr>
        <w:tab/>
      </w:r>
      <w:r w:rsidRPr="008464B1">
        <w:rPr>
          <w:sz w:val="20"/>
          <w:szCs w:val="20"/>
        </w:rPr>
        <w:t xml:space="preserve">Bucher, D. L. (2018). </w:t>
      </w:r>
      <w:r w:rsidRPr="008464B1">
        <w:rPr>
          <w:i/>
          <w:iCs/>
          <w:sz w:val="20"/>
          <w:szCs w:val="20"/>
        </w:rPr>
        <w:t>Functional characterization of flat clathrin lattices during endocytosis and cell migration</w:t>
      </w:r>
      <w:r w:rsidRPr="008464B1">
        <w:rPr>
          <w:sz w:val="20"/>
          <w:szCs w:val="20"/>
        </w:rPr>
        <w:t xml:space="preserve"> (Doctoral dissertation).</w:t>
      </w:r>
      <w:r w:rsidRPr="008464B1">
        <w:t xml:space="preserve"> </w:t>
      </w:r>
      <w:r w:rsidR="007045E1">
        <w:fldChar w:fldCharType="begin"/>
      </w:r>
      <w:r w:rsidR="007045E1">
        <w:instrText xml:space="preserve"> HYPERLINK "https://archiv.ub.uni-heidelberg.de/volltextserver/24638/" </w:instrText>
      </w:r>
      <w:r w:rsidR="007045E1">
        <w:fldChar w:fldCharType="separate"/>
      </w:r>
      <w:r w:rsidRPr="00E952B3">
        <w:rPr>
          <w:rStyle w:val="Hyperlink"/>
          <w:sz w:val="20"/>
          <w:szCs w:val="20"/>
        </w:rPr>
        <w:t>https://archiv.ub.uni-heidelberg.de/volltextserver/24638/</w:t>
      </w:r>
      <w:r w:rsidR="007045E1">
        <w:rPr>
          <w:rStyle w:val="Hyperlink"/>
          <w:sz w:val="20"/>
          <w:szCs w:val="20"/>
        </w:rPr>
        <w:fldChar w:fldCharType="end"/>
      </w:r>
      <w:r>
        <w:rPr>
          <w:sz w:val="20"/>
          <w:szCs w:val="20"/>
        </w:rPr>
        <w:t xml:space="preserve"> </w:t>
      </w:r>
    </w:p>
    <w:p w:rsidR="0047245C" w:rsidRPr="00B746F5" w:rsidRDefault="0047245C" w:rsidP="00442848">
      <w:pPr>
        <w:ind w:left="-627" w:right="-936"/>
        <w:rPr>
          <w:b/>
          <w:i/>
          <w:sz w:val="20"/>
          <w:szCs w:val="20"/>
          <w:lang w:val="en-US"/>
        </w:rPr>
      </w:pPr>
      <w:r w:rsidRPr="00B746F5">
        <w:rPr>
          <w:rStyle w:val="fieldlabel"/>
          <w:b/>
          <w:i/>
          <w:sz w:val="20"/>
          <w:szCs w:val="20"/>
        </w:rPr>
        <w:t>Цитирания в патенти</w:t>
      </w:r>
    </w:p>
    <w:p w:rsidR="00B24E2B" w:rsidRPr="00B746F5" w:rsidRDefault="0047245C" w:rsidP="00B24E2B">
      <w:pPr>
        <w:ind w:left="-627" w:right="-936"/>
        <w:rPr>
          <w:sz w:val="20"/>
          <w:szCs w:val="20"/>
          <w:lang w:val="en-US"/>
        </w:rPr>
      </w:pPr>
      <w:r w:rsidRPr="00B746F5">
        <w:rPr>
          <w:sz w:val="20"/>
          <w:szCs w:val="20"/>
          <w:lang w:val="en-US"/>
        </w:rPr>
        <w:t>1</w:t>
      </w:r>
      <w:r w:rsidR="00B24E2B" w:rsidRPr="00B746F5">
        <w:rPr>
          <w:sz w:val="20"/>
          <w:szCs w:val="20"/>
          <w:lang w:val="en-US"/>
        </w:rPr>
        <w:t>.</w:t>
      </w:r>
      <w:r w:rsidR="00B24E2B" w:rsidRPr="00B746F5">
        <w:rPr>
          <w:sz w:val="20"/>
          <w:szCs w:val="20"/>
          <w:lang w:val="en-US"/>
        </w:rPr>
        <w:tab/>
        <w:t>Mena and alpha5 integrin interaction, Patent # WO 2013169982 A2</w:t>
      </w:r>
    </w:p>
    <w:p w:rsidR="00B24E2B" w:rsidRPr="008879E5" w:rsidRDefault="007045E1" w:rsidP="00B24E2B">
      <w:pPr>
        <w:ind w:left="-627" w:right="-936"/>
        <w:rPr>
          <w:rStyle w:val="Hyperlink"/>
          <w:color w:val="auto"/>
          <w:sz w:val="20"/>
          <w:szCs w:val="20"/>
          <w:u w:val="none"/>
          <w:lang w:val="en-US"/>
        </w:rPr>
      </w:pPr>
      <w:hyperlink r:id="rId17" w:history="1">
        <w:r w:rsidR="00B24E2B" w:rsidRPr="008879E5">
          <w:rPr>
            <w:rStyle w:val="Hyperlink"/>
            <w:color w:val="auto"/>
            <w:sz w:val="20"/>
            <w:szCs w:val="20"/>
            <w:u w:val="none"/>
            <w:lang w:val="en-US"/>
          </w:rPr>
          <w:t>https://www.google.com/patents/WO2013169982A2?cl=en&amp;dq=Momchilova+A&amp;hl=en&amp;sa=X&amp;ei=aOjsU--3PKX5yQPm7YDIDA&amp;ved=0CEgQ6AEwBg</w:t>
        </w:r>
      </w:hyperlink>
      <w:r w:rsidR="008464B1">
        <w:rPr>
          <w:rStyle w:val="Hyperlink"/>
          <w:color w:val="auto"/>
          <w:sz w:val="20"/>
          <w:szCs w:val="20"/>
          <w:u w:val="none"/>
        </w:rPr>
        <w:t xml:space="preserve"> </w:t>
      </w:r>
      <w:r w:rsidR="008879E5" w:rsidRPr="008879E5">
        <w:rPr>
          <w:rStyle w:val="Hyperlink"/>
          <w:color w:val="auto"/>
          <w:sz w:val="20"/>
          <w:szCs w:val="20"/>
          <w:u w:val="none"/>
          <w:lang w:val="en-US"/>
        </w:rPr>
        <w:t xml:space="preserve"> </w:t>
      </w:r>
    </w:p>
    <w:p w:rsidR="00B24E2B" w:rsidRPr="00B746F5" w:rsidRDefault="008879E5" w:rsidP="00E339C0">
      <w:pPr>
        <w:ind w:left="-627" w:right="-936"/>
        <w:rPr>
          <w:sz w:val="20"/>
          <w:szCs w:val="20"/>
          <w:lang w:val="en-US"/>
        </w:rPr>
      </w:pPr>
      <w:r>
        <w:rPr>
          <w:sz w:val="20"/>
          <w:szCs w:val="20"/>
          <w:lang w:val="en-US"/>
        </w:rPr>
        <w:t>2.</w:t>
      </w:r>
      <w:r>
        <w:rPr>
          <w:sz w:val="20"/>
          <w:szCs w:val="20"/>
          <w:lang w:val="en-US"/>
        </w:rPr>
        <w:tab/>
      </w:r>
      <w:r w:rsidRPr="008879E5">
        <w:rPr>
          <w:sz w:val="20"/>
          <w:szCs w:val="20"/>
          <w:lang w:val="en-US"/>
        </w:rPr>
        <w:t>Gertler, F. B., Gupton, S., Riquelme, D., Hughes-Alford, S. K., &amp; Oudin, M. J. (2015). U.S. Patent Application No. 14/395,617.</w:t>
      </w:r>
      <w:r w:rsidRPr="008879E5">
        <w:t xml:space="preserve"> </w:t>
      </w:r>
      <w:hyperlink r:id="rId18" w:history="1">
        <w:r w:rsidRPr="003C1809">
          <w:rPr>
            <w:rStyle w:val="Hyperlink"/>
            <w:sz w:val="20"/>
            <w:szCs w:val="20"/>
            <w:lang w:val="en-US"/>
          </w:rPr>
          <w:t>https://patents.google.com/patent/US20150079113A1/en</w:t>
        </w:r>
      </w:hyperlink>
    </w:p>
    <w:p w:rsidR="004B4576" w:rsidRPr="00B746F5" w:rsidRDefault="004B4576" w:rsidP="00A436C5">
      <w:pPr>
        <w:ind w:left="-627" w:right="-936"/>
        <w:rPr>
          <w:b/>
          <w:sz w:val="20"/>
          <w:szCs w:val="20"/>
          <w:u w:val="single"/>
          <w:lang w:val="fr-FR"/>
        </w:rPr>
      </w:pPr>
    </w:p>
    <w:p w:rsidR="009320D9" w:rsidRPr="009320D9" w:rsidRDefault="009320D9" w:rsidP="009320D9">
      <w:pPr>
        <w:pStyle w:val="ListParagraph"/>
        <w:ind w:left="-630" w:right="-936"/>
        <w:rPr>
          <w:sz w:val="20"/>
          <w:szCs w:val="20"/>
        </w:rPr>
      </w:pPr>
      <w:r>
        <w:rPr>
          <w:b/>
          <w:bCs/>
          <w:sz w:val="20"/>
          <w:szCs w:val="20"/>
          <w:u w:val="single"/>
          <w:lang w:val="en-US"/>
        </w:rPr>
        <w:t xml:space="preserve">58. </w:t>
      </w:r>
      <w:r w:rsidRPr="009320D9">
        <w:rPr>
          <w:b/>
          <w:bCs/>
          <w:sz w:val="20"/>
          <w:szCs w:val="20"/>
          <w:u w:val="single"/>
          <w:lang w:val="en-US"/>
        </w:rPr>
        <w:t xml:space="preserve">Damianova R, Stefanova N, Cukierman E and Momchilova A, Pankov R, Three-dimensional matrix induces sustained activation of ERK1/2 via Src/Ras/Raf signaling pathway, </w:t>
      </w:r>
      <w:r w:rsidRPr="009320D9">
        <w:rPr>
          <w:b/>
          <w:bCs/>
          <w:i/>
          <w:sz w:val="20"/>
          <w:szCs w:val="20"/>
          <w:u w:val="single"/>
          <w:lang w:val="en-US"/>
        </w:rPr>
        <w:t xml:space="preserve">Cell Biol International, </w:t>
      </w:r>
      <w:r w:rsidRPr="009320D9">
        <w:rPr>
          <w:b/>
          <w:bCs/>
          <w:sz w:val="20"/>
          <w:szCs w:val="20"/>
          <w:u w:val="single"/>
          <w:lang w:val="en-US"/>
        </w:rPr>
        <w:t>32:229-34, 2008</w:t>
      </w:r>
      <w:r w:rsidRPr="009320D9">
        <w:rPr>
          <w:b/>
          <w:bCs/>
          <w:sz w:val="20"/>
          <w:szCs w:val="20"/>
          <w:u w:val="single"/>
        </w:rPr>
        <w:t xml:space="preserve">. </w:t>
      </w:r>
    </w:p>
    <w:p w:rsidR="00A12A5B" w:rsidRPr="00A12A5B" w:rsidRDefault="00A12A5B" w:rsidP="0085619D">
      <w:pPr>
        <w:pStyle w:val="ListParagraph"/>
        <w:numPr>
          <w:ilvl w:val="0"/>
          <w:numId w:val="62"/>
        </w:numPr>
        <w:ind w:left="-630" w:right="-936" w:firstLine="0"/>
        <w:rPr>
          <w:sz w:val="20"/>
          <w:szCs w:val="20"/>
        </w:rPr>
      </w:pPr>
      <w:r w:rsidRPr="00A12A5B">
        <w:rPr>
          <w:sz w:val="20"/>
          <w:szCs w:val="20"/>
        </w:rPr>
        <w:t>Bron JL, Mulder HW, Vonk LA, Doulabi BZ, Oudhoff MJ, Smit TH., Migration of intervertebral disc cells into dense collagen scaffolds intended for functional replacement, J Mater Sci Mater Med. 2012 Mar;23(3):813-21. Epub 2012 Jan 5.</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Castaño, O., Pérez-Amodio, S., Navarro-Requena, C., Mateos-Timoneda, M. Á., &amp; Engel, E. (2018). Instructive microenvironments in skin wound healing: Biomaterials as signal releasing platforms. Advanced drug delivery reviews.</w:t>
      </w:r>
    </w:p>
    <w:p w:rsidR="00A12A5B" w:rsidRPr="00A12A5B" w:rsidRDefault="00A12A5B" w:rsidP="0085619D">
      <w:pPr>
        <w:pStyle w:val="ListParagraph"/>
        <w:numPr>
          <w:ilvl w:val="0"/>
          <w:numId w:val="62"/>
        </w:numPr>
        <w:ind w:left="-630" w:right="-936" w:firstLine="0"/>
        <w:rPr>
          <w:sz w:val="20"/>
          <w:szCs w:val="20"/>
          <w:lang w:val="en-US"/>
        </w:rPr>
      </w:pPr>
      <w:r w:rsidRPr="00A12A5B">
        <w:rPr>
          <w:rStyle w:val="fieldlabel"/>
          <w:sz w:val="20"/>
          <w:szCs w:val="20"/>
          <w:lang w:val="en-US"/>
        </w:rPr>
        <w:t>Deakin, N.O., Turner, C.E. Paxillin comes of age, 2008, Journal of Cell Science 121 (15), pp. 2435-2444</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Deluzio, T. G., Seifu, D. G., &amp; Mequanint, K. (2013). 3D scaffolds in tissue engineering and regenerative medicine: beyond structural templates</w:t>
      </w:r>
      <w:proofErr w:type="gramStart"/>
      <w:r w:rsidRPr="00A12A5B">
        <w:rPr>
          <w:sz w:val="20"/>
          <w:szCs w:val="20"/>
          <w:lang w:val="en-US"/>
        </w:rPr>
        <w:t>?.</w:t>
      </w:r>
      <w:proofErr w:type="gramEnd"/>
      <w:r w:rsidRPr="00A12A5B">
        <w:rPr>
          <w:sz w:val="20"/>
          <w:szCs w:val="20"/>
          <w:lang w:val="en-US"/>
        </w:rPr>
        <w:t xml:space="preserve"> Pharmaceutical Bioprocessing, 1(3), 267-281.</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Dumont, N., Liu, B., DeFilippis, R. A., Chang, H., Rabban, J. T., Karnezis, A. N., ... &amp; Tlsty, T. D. (2013). Breast fibroblasts modulate early dissemination, tumorigenesis, and metastasis through alteration of extracellular matrix characteristics. Neoplasia, 15(3), 249-IN7</w:t>
      </w:r>
      <w:proofErr w:type="gramStart"/>
      <w:r w:rsidRPr="00A12A5B">
        <w:rPr>
          <w:sz w:val="20"/>
          <w:szCs w:val="20"/>
          <w:lang w:val="en-US"/>
        </w:rPr>
        <w:t>..</w:t>
      </w:r>
      <w:proofErr w:type="gramEnd"/>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He, F., &amp; Pei, M. (2013). Extracellular matrix enhances differentiation of adipose stem cells from infrapatellar fat pad toward chondrogenesis. Journal of tissue engineering and regenerative medicine, 7(1), 73-84.</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 xml:space="preserve">He, H., Liu, X., Peng, L., </w:t>
      </w:r>
      <w:proofErr w:type="gramStart"/>
      <w:r w:rsidRPr="00A12A5B">
        <w:rPr>
          <w:sz w:val="20"/>
          <w:szCs w:val="20"/>
          <w:lang w:val="en-US"/>
        </w:rPr>
        <w:t>Gao</w:t>
      </w:r>
      <w:proofErr w:type="gramEnd"/>
      <w:r w:rsidRPr="00A12A5B">
        <w:rPr>
          <w:sz w:val="20"/>
          <w:szCs w:val="20"/>
          <w:lang w:val="en-US"/>
        </w:rPr>
        <w:t>, Z., Ye, Y., Su, Y., &amp; He, F. (2013). Promotion of hepatic differentiation of bone marrow mesenchymal stem cells on decellularized cell-deposited extracellular matrix. BioMed research international, 2013. Article ID 406871</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Khosravipour, B., &amp; Direkvand-Moghadam, F. (2016). The development of Thyme plant as a medicinal herb: A review article. Advanced Herbal Medicine, 2(2), 47-53.</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Lin, S., &amp; Mequanint, K. (2012). The role of Ras-ERK-IL-1β signaling pathway in upregulation of elastin expression by human coronary artery smooth muscle cells cultured in 3D scaffolds. Biomaterials, 33(29), 7047-7056.</w:t>
      </w:r>
    </w:p>
    <w:p w:rsidR="00A12A5B" w:rsidRPr="00A12A5B" w:rsidRDefault="00A12A5B" w:rsidP="0085619D">
      <w:pPr>
        <w:pStyle w:val="ListParagraph"/>
        <w:numPr>
          <w:ilvl w:val="0"/>
          <w:numId w:val="62"/>
        </w:numPr>
        <w:ind w:left="-630" w:right="-936" w:firstLine="0"/>
        <w:rPr>
          <w:rStyle w:val="fieldlabel"/>
          <w:sz w:val="20"/>
          <w:szCs w:val="20"/>
          <w:lang w:val="en-US"/>
        </w:rPr>
      </w:pPr>
      <w:r w:rsidRPr="00A12A5B">
        <w:rPr>
          <w:rStyle w:val="fieldlabel"/>
          <w:sz w:val="20"/>
          <w:szCs w:val="20"/>
          <w:lang w:val="en-US"/>
        </w:rPr>
        <w:t>Lund AW, Yener B, Stegemann JP, Plopper GE, The Natural and Engineered 3D Microenvironment as a Regulatory Cue During Stem Cell Fate Determination, TISSUE ENGINEERING PART B-REVIEWS ,15: 371-380    Published: SEP 2009</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Ming Pei, Fan He, Extracellular matrix deposited by synovium-derived stem cells delays replicative senescent chondrocyte dedifferentiation and enhances redifferentiation, Journal of Cellular Physiology, 2011, J Cell Physiol. 2012 May</w:t>
      </w:r>
      <w:proofErr w:type="gramStart"/>
      <w:r w:rsidRPr="00A12A5B">
        <w:rPr>
          <w:sz w:val="20"/>
          <w:szCs w:val="20"/>
          <w:lang w:val="en-US"/>
        </w:rPr>
        <w:t>;227</w:t>
      </w:r>
      <w:proofErr w:type="gramEnd"/>
      <w:r w:rsidRPr="00A12A5B">
        <w:rPr>
          <w:sz w:val="20"/>
          <w:szCs w:val="20"/>
          <w:lang w:val="en-US"/>
        </w:rPr>
        <w:t xml:space="preserve">(5):2163-74. </w:t>
      </w:r>
      <w:proofErr w:type="gramStart"/>
      <w:r w:rsidRPr="00A12A5B">
        <w:rPr>
          <w:sz w:val="20"/>
          <w:szCs w:val="20"/>
          <w:lang w:val="en-US"/>
        </w:rPr>
        <w:t>doi</w:t>
      </w:r>
      <w:proofErr w:type="gramEnd"/>
      <w:r w:rsidRPr="00A12A5B">
        <w:rPr>
          <w:sz w:val="20"/>
          <w:szCs w:val="20"/>
          <w:lang w:val="en-US"/>
        </w:rPr>
        <w:t xml:space="preserve">: 10.1002/jcp.22950. </w:t>
      </w:r>
    </w:p>
    <w:p w:rsidR="00A12A5B" w:rsidRPr="00A12A5B" w:rsidRDefault="00A12A5B" w:rsidP="0085619D">
      <w:pPr>
        <w:pStyle w:val="ListParagraph"/>
        <w:numPr>
          <w:ilvl w:val="0"/>
          <w:numId w:val="62"/>
        </w:numPr>
        <w:ind w:left="-630" w:right="-936" w:firstLine="0"/>
        <w:rPr>
          <w:sz w:val="20"/>
          <w:szCs w:val="20"/>
        </w:rPr>
      </w:pPr>
      <w:r w:rsidRPr="00A12A5B">
        <w:rPr>
          <w:rStyle w:val="fieldlabel"/>
          <w:sz w:val="20"/>
          <w:szCs w:val="20"/>
          <w:lang w:val="en-US"/>
        </w:rPr>
        <w:lastRenderedPageBreak/>
        <w:t xml:space="preserve">Moran-Jones K, Grindlay J, Jones M, Smith R, Norman JC, hnRNP A2 Regulates Alternative mRNA Splicing of TP53INP2 to Control Invasive Cell Migration, </w:t>
      </w:r>
      <w:r w:rsidRPr="00A12A5B">
        <w:rPr>
          <w:sz w:val="20"/>
          <w:szCs w:val="20"/>
        </w:rPr>
        <w:t>CANCER RESEARCH</w:t>
      </w:r>
      <w:r w:rsidRPr="00A12A5B">
        <w:rPr>
          <w:sz w:val="20"/>
          <w:szCs w:val="20"/>
          <w:lang w:val="en-US"/>
        </w:rPr>
        <w:t>,</w:t>
      </w:r>
      <w:r w:rsidRPr="00A12A5B">
        <w:rPr>
          <w:sz w:val="20"/>
          <w:szCs w:val="20"/>
        </w:rPr>
        <w:t xml:space="preserve"> 69:24</w:t>
      </w:r>
      <w:r w:rsidRPr="00A12A5B">
        <w:rPr>
          <w:sz w:val="20"/>
          <w:szCs w:val="20"/>
          <w:lang w:val="en-US"/>
        </w:rPr>
        <w:t xml:space="preserve">, </w:t>
      </w:r>
      <w:r w:rsidRPr="00A12A5B">
        <w:rPr>
          <w:sz w:val="20"/>
          <w:szCs w:val="20"/>
        </w:rPr>
        <w:t>9219-9227 </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Pei, M., &amp; He, F. (2012). Extracellular matrix deposited by synovium</w:t>
      </w:r>
      <w:r w:rsidRPr="00A12A5B">
        <w:rPr>
          <w:rFonts w:ascii="Cambria Math" w:hAnsi="Cambria Math" w:cs="Cambria Math"/>
          <w:sz w:val="20"/>
          <w:szCs w:val="20"/>
          <w:lang w:val="en-US"/>
        </w:rPr>
        <w:t>‐</w:t>
      </w:r>
      <w:r w:rsidRPr="00A12A5B">
        <w:rPr>
          <w:sz w:val="20"/>
          <w:szCs w:val="20"/>
          <w:lang w:val="en-US"/>
        </w:rPr>
        <w:t>derived stem cells delays replicative senescent chondrocyte dedifferentiation and enhances redifferentiation. Journal of cellular physiology, 227(5), 2163-2174.</w:t>
      </w:r>
    </w:p>
    <w:p w:rsidR="00A12A5B" w:rsidRPr="00A12A5B" w:rsidRDefault="00A12A5B" w:rsidP="0085619D">
      <w:pPr>
        <w:pStyle w:val="ListParagraph"/>
        <w:numPr>
          <w:ilvl w:val="0"/>
          <w:numId w:val="62"/>
        </w:numPr>
        <w:ind w:left="-630" w:right="-936" w:firstLine="0"/>
        <w:rPr>
          <w:sz w:val="20"/>
          <w:szCs w:val="20"/>
        </w:rPr>
      </w:pPr>
      <w:r w:rsidRPr="00A12A5B">
        <w:rPr>
          <w:sz w:val="20"/>
          <w:szCs w:val="20"/>
          <w:lang w:val="en-US"/>
        </w:rPr>
        <w:t>Pei, M., He, F., &amp; Kish, V. L. (2011). Expansion on extracellular matrix deposited by human bone marrow stromal cells facilitates stem cell proliferation and tissue-specific lineage potential. Tissue Engineering Part A, 17(23-24), 3067-3076.</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 xml:space="preserve">Ribeiro, A., Balasubramanian, S., Hughes, D., Vargo, S., Powell, E. M., &amp; Leach, J. B. (2013). </w:t>
      </w:r>
      <w:proofErr w:type="gramStart"/>
      <w:r w:rsidRPr="00A12A5B">
        <w:rPr>
          <w:sz w:val="20"/>
          <w:szCs w:val="20"/>
          <w:lang w:val="en-US"/>
        </w:rPr>
        <w:t>β1-Integrin</w:t>
      </w:r>
      <w:proofErr w:type="gramEnd"/>
      <w:r w:rsidRPr="00A12A5B">
        <w:rPr>
          <w:sz w:val="20"/>
          <w:szCs w:val="20"/>
          <w:lang w:val="en-US"/>
        </w:rPr>
        <w:t xml:space="preserve"> cytoskeletal signaling regulates sensory neuron response to matrix dimensionality. Neuroscience, 248, 67-78.</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Sackey-Aboagye, B., Olsen, A. L., Mukherjee, S. M., Ventriglia, A., Yokosaki, Y., Greenbaum, L. E</w:t>
      </w:r>
      <w:proofErr w:type="gramStart"/>
      <w:r w:rsidRPr="00A12A5B">
        <w:rPr>
          <w:sz w:val="20"/>
          <w:szCs w:val="20"/>
          <w:lang w:val="en-US"/>
        </w:rPr>
        <w:t>., ...</w:t>
      </w:r>
      <w:proofErr w:type="gramEnd"/>
      <w:r w:rsidRPr="00A12A5B">
        <w:rPr>
          <w:sz w:val="20"/>
          <w:szCs w:val="20"/>
          <w:lang w:val="en-US"/>
        </w:rPr>
        <w:t xml:space="preserve"> &amp; Wells, R. G. (2016). Fibronectin Extra Domain </w:t>
      </w:r>
      <w:proofErr w:type="gramStart"/>
      <w:r w:rsidRPr="00A12A5B">
        <w:rPr>
          <w:sz w:val="20"/>
          <w:szCs w:val="20"/>
          <w:lang w:val="en-US"/>
        </w:rPr>
        <w:t>A</w:t>
      </w:r>
      <w:proofErr w:type="gramEnd"/>
      <w:r w:rsidRPr="00A12A5B">
        <w:rPr>
          <w:sz w:val="20"/>
          <w:szCs w:val="20"/>
          <w:lang w:val="en-US"/>
        </w:rPr>
        <w:t xml:space="preserve"> Promotes Liver Sinusoid Repair following Hepatectomy. PloS one, 11(10), e0163737.</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Sanz-Ramos, P., Mora, G., Ripalda, P., Vicente-Pascual, M., &amp; Izal-Azcárate, I. (2012). Identification of signalling pathways triggered by changes in the mechanical environment in rat chondrocytes. Osteoarthritis and Cartilage, 20(8), 931-939.</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Sequeira, S. J., Soscia, D. A., Oztan, B., Mosier, A. P., Jean-Gilles, R., Gadre, A</w:t>
      </w:r>
      <w:proofErr w:type="gramStart"/>
      <w:r w:rsidRPr="00A12A5B">
        <w:rPr>
          <w:sz w:val="20"/>
          <w:szCs w:val="20"/>
          <w:lang w:val="en-US"/>
        </w:rPr>
        <w:t>., ...</w:t>
      </w:r>
      <w:proofErr w:type="gramEnd"/>
      <w:r w:rsidRPr="00A12A5B">
        <w:rPr>
          <w:sz w:val="20"/>
          <w:szCs w:val="20"/>
          <w:lang w:val="en-US"/>
        </w:rPr>
        <w:t xml:space="preserve"> &amp; Larsen, M. (2012). The regulation of focal adhesion complex formation and salivary gland epithelial cell organization by nanofibrous PLGA scaffolds. Biomaterials, 33(11), 3175-3186.</w:t>
      </w:r>
    </w:p>
    <w:p w:rsidR="00A12A5B" w:rsidRPr="00A12A5B" w:rsidRDefault="00A12A5B" w:rsidP="0085619D">
      <w:pPr>
        <w:pStyle w:val="ListParagraph"/>
        <w:numPr>
          <w:ilvl w:val="0"/>
          <w:numId w:val="62"/>
        </w:numPr>
        <w:ind w:left="-630" w:right="-936" w:firstLine="0"/>
        <w:rPr>
          <w:rStyle w:val="fieldlabel"/>
          <w:sz w:val="20"/>
          <w:szCs w:val="20"/>
          <w:lang w:val="en-US"/>
        </w:rPr>
      </w:pPr>
      <w:r w:rsidRPr="00A12A5B">
        <w:rPr>
          <w:rStyle w:val="fieldlabel"/>
          <w:sz w:val="20"/>
          <w:szCs w:val="20"/>
          <w:lang w:val="en-US"/>
        </w:rPr>
        <w:t>Shen Y, Kan QC, Xu W, Chu YW, Xiong SD, Coxsackievirus B3 Infection Induced Viral Myocarditis by Regulating the Expression Pattern of Chemokines in Cardiac Myocytes, IRANIAN JOURNAL OF ALLERGY ASTHMA AND IMMUNOLOGY   Volume: 8   Issue: 1   Pages: 1-9   Published: MAR 2009</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Taylor, A. J., Ratner, B. D., Buttery, L. D., &amp; Alexander, M. R. (2015). Revealing cytokine-induced changes in the extracellular matrix with secondary ion mass spectrometry. Acta biomaterialia, 14, 70-83.</w:t>
      </w:r>
    </w:p>
    <w:p w:rsidR="00A12A5B" w:rsidRPr="00A12A5B" w:rsidRDefault="00A12A5B" w:rsidP="0085619D">
      <w:pPr>
        <w:pStyle w:val="ListParagraph"/>
        <w:numPr>
          <w:ilvl w:val="0"/>
          <w:numId w:val="62"/>
        </w:numPr>
        <w:ind w:left="-630" w:right="-936" w:firstLine="0"/>
        <w:rPr>
          <w:sz w:val="20"/>
          <w:szCs w:val="20"/>
          <w:lang w:val="en-US"/>
        </w:rPr>
      </w:pPr>
      <w:r w:rsidRPr="00A12A5B">
        <w:rPr>
          <w:sz w:val="20"/>
          <w:szCs w:val="20"/>
          <w:lang w:val="en-US"/>
        </w:rPr>
        <w:t>Yan, S., Quan, C. K., Yi, W. C., &amp; Si, D. X. (2009). Coxsackievirus B3 Infection Induced Viral Myocarditis by Regulating the Expression Pattern of Chemokines in Cardiac Myocytes. Iranian Journal of Allergy, Asthma and Immunology, 8(1), 1-9.</w:t>
      </w:r>
    </w:p>
    <w:p w:rsidR="00A12A5B" w:rsidRDefault="00A12A5B" w:rsidP="0085619D">
      <w:pPr>
        <w:pStyle w:val="ListParagraph"/>
        <w:numPr>
          <w:ilvl w:val="0"/>
          <w:numId w:val="62"/>
        </w:numPr>
        <w:ind w:left="-630" w:right="-936" w:firstLine="0"/>
        <w:rPr>
          <w:sz w:val="20"/>
          <w:szCs w:val="20"/>
          <w:lang w:val="en-US"/>
        </w:rPr>
      </w:pPr>
      <w:r w:rsidRPr="00A12A5B">
        <w:rPr>
          <w:sz w:val="20"/>
          <w:szCs w:val="20"/>
          <w:lang w:val="en-US"/>
        </w:rPr>
        <w:t>Zhang, J. C., Song, Z. C., Xia, Y. R., &amp; Shu, R. (2018). Extracellular matrix derived from periodontal ligament cells maintains their stemness and enhances redifferentiation via the wnt pathway. Journal of Biomedical Materials Research Part A, 106(1), 272-284.</w:t>
      </w:r>
    </w:p>
    <w:p w:rsidR="00E71917" w:rsidRPr="00E71917" w:rsidRDefault="00E71917" w:rsidP="00E71917">
      <w:pPr>
        <w:pStyle w:val="ListParagraph"/>
        <w:numPr>
          <w:ilvl w:val="0"/>
          <w:numId w:val="62"/>
        </w:numPr>
        <w:ind w:left="-630" w:right="-936" w:firstLine="0"/>
        <w:rPr>
          <w:sz w:val="20"/>
          <w:szCs w:val="20"/>
          <w:lang w:val="en-US"/>
        </w:rPr>
      </w:pPr>
      <w:r w:rsidRPr="00E71917">
        <w:rPr>
          <w:sz w:val="20"/>
          <w:szCs w:val="20"/>
          <w:lang w:val="en-US"/>
        </w:rPr>
        <w:t xml:space="preserve">Rubi‐Sans, G., Castaño, O., Cano, I., Mateos‐Timoneda, M. A., Perez‐Amodio, S., &amp; Engel, E. (2020). Engineering Cell‐Derived Matrices: From 3D Models to Advanced Personalized Therapies. </w:t>
      </w:r>
      <w:r w:rsidRPr="00E71917">
        <w:rPr>
          <w:i/>
          <w:iCs/>
          <w:sz w:val="20"/>
          <w:szCs w:val="20"/>
          <w:lang w:val="en-US"/>
        </w:rPr>
        <w:t>Advanced Functional Materials</w:t>
      </w:r>
      <w:r w:rsidRPr="00E71917">
        <w:rPr>
          <w:sz w:val="20"/>
          <w:szCs w:val="20"/>
          <w:lang w:val="en-US"/>
        </w:rPr>
        <w:t xml:space="preserve">, </w:t>
      </w:r>
      <w:r w:rsidRPr="00E71917">
        <w:rPr>
          <w:i/>
          <w:iCs/>
          <w:sz w:val="20"/>
          <w:szCs w:val="20"/>
          <w:lang w:val="en-US"/>
        </w:rPr>
        <w:t>30</w:t>
      </w:r>
      <w:r w:rsidRPr="00E71917">
        <w:rPr>
          <w:sz w:val="20"/>
          <w:szCs w:val="20"/>
          <w:lang w:val="en-US"/>
        </w:rPr>
        <w:t>(44), 2000496.</w:t>
      </w:r>
    </w:p>
    <w:p w:rsidR="00E71917" w:rsidRPr="00E71917" w:rsidRDefault="00E71917" w:rsidP="00E71917">
      <w:pPr>
        <w:pStyle w:val="ListParagraph"/>
        <w:numPr>
          <w:ilvl w:val="0"/>
          <w:numId w:val="62"/>
        </w:numPr>
        <w:ind w:left="-630" w:right="-936" w:firstLine="0"/>
        <w:rPr>
          <w:sz w:val="20"/>
          <w:szCs w:val="20"/>
          <w:lang w:val="en-US"/>
        </w:rPr>
      </w:pPr>
      <w:r w:rsidRPr="00E71917">
        <w:rPr>
          <w:sz w:val="20"/>
          <w:szCs w:val="20"/>
          <w:lang w:val="en-US"/>
        </w:rPr>
        <w:t>Wang, X., Zhao, X., Yi, Z., Ma, B., Wang, H., Pu, Y</w:t>
      </w:r>
      <w:proofErr w:type="gramStart"/>
      <w:r w:rsidRPr="00E71917">
        <w:rPr>
          <w:sz w:val="20"/>
          <w:szCs w:val="20"/>
          <w:lang w:val="en-US"/>
        </w:rPr>
        <w:t>., ...</w:t>
      </w:r>
      <w:proofErr w:type="gramEnd"/>
      <w:r w:rsidRPr="00E71917">
        <w:rPr>
          <w:sz w:val="20"/>
          <w:szCs w:val="20"/>
          <w:lang w:val="en-US"/>
        </w:rPr>
        <w:t xml:space="preserve"> &amp; Wang, S. (2018). WNT5A promotes migration and invasion of human osteosarcoma cells via SRC/ERK/MMP‐14 pathway. </w:t>
      </w:r>
      <w:r w:rsidRPr="00E71917">
        <w:rPr>
          <w:i/>
          <w:iCs/>
          <w:sz w:val="20"/>
          <w:szCs w:val="20"/>
          <w:lang w:val="en-US"/>
        </w:rPr>
        <w:t>Cell biology international</w:t>
      </w:r>
      <w:r w:rsidRPr="00E71917">
        <w:rPr>
          <w:sz w:val="20"/>
          <w:szCs w:val="20"/>
          <w:lang w:val="en-US"/>
        </w:rPr>
        <w:t xml:space="preserve">, </w:t>
      </w:r>
      <w:r w:rsidRPr="00E71917">
        <w:rPr>
          <w:i/>
          <w:iCs/>
          <w:sz w:val="20"/>
          <w:szCs w:val="20"/>
          <w:lang w:val="en-US"/>
        </w:rPr>
        <w:t>42</w:t>
      </w:r>
      <w:r w:rsidRPr="00E71917">
        <w:rPr>
          <w:sz w:val="20"/>
          <w:szCs w:val="20"/>
          <w:lang w:val="en-US"/>
        </w:rPr>
        <w:t>(5), 598-607.</w:t>
      </w:r>
    </w:p>
    <w:p w:rsidR="00E71917" w:rsidRPr="00E71917" w:rsidRDefault="00E71917" w:rsidP="00E71917">
      <w:pPr>
        <w:pStyle w:val="ListParagraph"/>
        <w:numPr>
          <w:ilvl w:val="0"/>
          <w:numId w:val="62"/>
        </w:numPr>
        <w:ind w:left="-630" w:right="-936" w:firstLine="0"/>
        <w:rPr>
          <w:sz w:val="20"/>
          <w:szCs w:val="20"/>
          <w:lang w:val="en-US"/>
        </w:rPr>
      </w:pPr>
      <w:r w:rsidRPr="00E71917">
        <w:rPr>
          <w:sz w:val="20"/>
          <w:szCs w:val="20"/>
          <w:lang w:val="en-US"/>
        </w:rPr>
        <w:t xml:space="preserve">Ort, C., Dayekh, K., Xing, M., &amp; Mequanint, K. (2018). Emerging strategies for stem cell lineage commitment in tissue engineering and regenerative medicine. </w:t>
      </w:r>
      <w:r w:rsidRPr="00E71917">
        <w:rPr>
          <w:i/>
          <w:iCs/>
          <w:sz w:val="20"/>
          <w:szCs w:val="20"/>
          <w:lang w:val="en-US"/>
        </w:rPr>
        <w:t>ACS Biomaterials Science &amp; Engineering</w:t>
      </w:r>
      <w:r w:rsidRPr="00E71917">
        <w:rPr>
          <w:sz w:val="20"/>
          <w:szCs w:val="20"/>
          <w:lang w:val="en-US"/>
        </w:rPr>
        <w:t xml:space="preserve">, </w:t>
      </w:r>
      <w:r w:rsidRPr="00E71917">
        <w:rPr>
          <w:i/>
          <w:iCs/>
          <w:sz w:val="20"/>
          <w:szCs w:val="20"/>
          <w:lang w:val="en-US"/>
        </w:rPr>
        <w:t>4</w:t>
      </w:r>
      <w:r w:rsidRPr="00E71917">
        <w:rPr>
          <w:sz w:val="20"/>
          <w:szCs w:val="20"/>
          <w:lang w:val="en-US"/>
        </w:rPr>
        <w:t>(11), 3644-3657.</w:t>
      </w:r>
    </w:p>
    <w:p w:rsidR="00E71917" w:rsidRPr="00E71917" w:rsidRDefault="00E71917" w:rsidP="00E71917">
      <w:pPr>
        <w:pStyle w:val="ListParagraph"/>
        <w:numPr>
          <w:ilvl w:val="0"/>
          <w:numId w:val="62"/>
        </w:numPr>
        <w:ind w:left="-630" w:right="-936" w:firstLine="0"/>
        <w:rPr>
          <w:sz w:val="20"/>
          <w:szCs w:val="20"/>
          <w:lang w:val="en-US"/>
        </w:rPr>
      </w:pPr>
      <w:r w:rsidRPr="00E71917">
        <w:rPr>
          <w:sz w:val="20"/>
          <w:szCs w:val="20"/>
          <w:lang w:val="en-US"/>
        </w:rPr>
        <w:t xml:space="preserve">Franco-Barraza, J., Raghavan, K. S., Luong, T., &amp; Cukierman, E. (2020). Engineering clinically-relevant human fibroblastic cell-derived extracellular matrices. In </w:t>
      </w:r>
      <w:r w:rsidRPr="00E71917">
        <w:rPr>
          <w:i/>
          <w:iCs/>
          <w:sz w:val="20"/>
          <w:szCs w:val="20"/>
          <w:lang w:val="en-US"/>
        </w:rPr>
        <w:t>Methods in cell biology</w:t>
      </w:r>
      <w:r w:rsidRPr="00E71917">
        <w:rPr>
          <w:sz w:val="20"/>
          <w:szCs w:val="20"/>
          <w:lang w:val="en-US"/>
        </w:rPr>
        <w:t xml:space="preserve"> (Vol. 156, pp. 109-160). Academic Press.</w:t>
      </w:r>
    </w:p>
    <w:p w:rsidR="00E71917" w:rsidRPr="00E71917" w:rsidRDefault="00E71917" w:rsidP="00E71917">
      <w:pPr>
        <w:pStyle w:val="ListParagraph"/>
        <w:numPr>
          <w:ilvl w:val="0"/>
          <w:numId w:val="62"/>
        </w:numPr>
        <w:ind w:left="-630" w:right="-936" w:firstLine="0"/>
        <w:rPr>
          <w:sz w:val="20"/>
          <w:szCs w:val="20"/>
          <w:lang w:val="en-US"/>
        </w:rPr>
      </w:pPr>
      <w:r w:rsidRPr="00E71917">
        <w:rPr>
          <w:sz w:val="20"/>
          <w:szCs w:val="20"/>
          <w:lang w:val="en-US"/>
        </w:rPr>
        <w:t xml:space="preserve">Inchanalkar, S., &amp; Balasubramanian, N. (2021). Adhesion-growth factor crosstalk regulates AURKB activation and ERK signaling in re-adherent fibroblasts. </w:t>
      </w:r>
      <w:proofErr w:type="gramStart"/>
      <w:r w:rsidRPr="00E71917">
        <w:rPr>
          <w:i/>
          <w:iCs/>
          <w:sz w:val="20"/>
          <w:szCs w:val="20"/>
          <w:lang w:val="en-US"/>
        </w:rPr>
        <w:t>bioRxiv</w:t>
      </w:r>
      <w:proofErr w:type="gramEnd"/>
      <w:r w:rsidRPr="00E71917">
        <w:rPr>
          <w:sz w:val="20"/>
          <w:szCs w:val="20"/>
          <w:lang w:val="en-US"/>
        </w:rPr>
        <w:t>.</w:t>
      </w:r>
    </w:p>
    <w:p w:rsidR="002435B3" w:rsidRPr="00B746F5" w:rsidRDefault="002435B3" w:rsidP="00A12A5B">
      <w:pPr>
        <w:ind w:right="-936"/>
        <w:rPr>
          <w:sz w:val="20"/>
          <w:szCs w:val="20"/>
          <w:lang w:val="en-US"/>
        </w:rPr>
      </w:pPr>
    </w:p>
    <w:p w:rsidR="002435B3" w:rsidRPr="00B746F5" w:rsidRDefault="002435B3" w:rsidP="002435B3">
      <w:pPr>
        <w:ind w:left="-627" w:right="-936"/>
        <w:rPr>
          <w:rStyle w:val="fieldlabel"/>
          <w:b/>
          <w:i/>
          <w:sz w:val="20"/>
          <w:szCs w:val="20"/>
        </w:rPr>
      </w:pPr>
      <w:r w:rsidRPr="00B746F5">
        <w:rPr>
          <w:sz w:val="20"/>
          <w:szCs w:val="20"/>
        </w:rPr>
        <w:t xml:space="preserve"> </w:t>
      </w:r>
      <w:r w:rsidRPr="00B746F5">
        <w:rPr>
          <w:rStyle w:val="fieldlabel"/>
          <w:b/>
          <w:i/>
          <w:sz w:val="20"/>
          <w:szCs w:val="20"/>
        </w:rPr>
        <w:t xml:space="preserve">Цитирания в дисертации </w:t>
      </w:r>
    </w:p>
    <w:p w:rsidR="002435B3" w:rsidRPr="00B746F5" w:rsidRDefault="002435B3" w:rsidP="002435B3">
      <w:pPr>
        <w:ind w:left="-627" w:right="-936"/>
        <w:rPr>
          <w:sz w:val="20"/>
          <w:szCs w:val="20"/>
          <w:lang w:val="en-US"/>
        </w:rPr>
      </w:pPr>
      <w:r w:rsidRPr="00B746F5">
        <w:rPr>
          <w:sz w:val="20"/>
          <w:szCs w:val="20"/>
          <w:lang w:val="en-US"/>
        </w:rPr>
        <w:t xml:space="preserve">1. </w:t>
      </w:r>
      <w:r w:rsidR="00615A7C" w:rsidRPr="00B746F5">
        <w:rPr>
          <w:sz w:val="20"/>
          <w:szCs w:val="20"/>
        </w:rPr>
        <w:tab/>
      </w:r>
      <w:r w:rsidRPr="00B746F5">
        <w:rPr>
          <w:sz w:val="20"/>
          <w:szCs w:val="20"/>
          <w:lang w:val="en-US"/>
        </w:rPr>
        <w:t xml:space="preserve">Kim, Hyung-Do, PhD Thesis, Quantitative analysis of 2D and 3D models for epidermal growth factor receptor-dependent cell migration in the context of the extracellular microenvironment, Massachusetts Institute of Technology, 2009, </w:t>
      </w:r>
      <w:hyperlink r:id="rId19" w:history="1">
        <w:r w:rsidRPr="00B746F5">
          <w:rPr>
            <w:rStyle w:val="Hyperlink"/>
            <w:color w:val="auto"/>
            <w:sz w:val="20"/>
            <w:szCs w:val="20"/>
            <w:lang w:val="en-US"/>
          </w:rPr>
          <w:t>http://dspace.mit.edu/handle/1721.1/61224</w:t>
        </w:r>
      </w:hyperlink>
    </w:p>
    <w:p w:rsidR="002435B3" w:rsidRPr="00B746F5" w:rsidRDefault="002435B3" w:rsidP="002435B3">
      <w:pPr>
        <w:ind w:left="-627" w:right="-936"/>
        <w:rPr>
          <w:sz w:val="20"/>
          <w:szCs w:val="20"/>
          <w:lang w:val="en-US"/>
        </w:rPr>
      </w:pPr>
      <w:r w:rsidRPr="00B746F5">
        <w:rPr>
          <w:sz w:val="20"/>
          <w:szCs w:val="20"/>
          <w:lang w:val="en-US"/>
        </w:rPr>
        <w:t xml:space="preserve">2. </w:t>
      </w:r>
      <w:r w:rsidR="00615A7C" w:rsidRPr="00B746F5">
        <w:rPr>
          <w:sz w:val="20"/>
          <w:szCs w:val="20"/>
        </w:rPr>
        <w:tab/>
      </w:r>
      <w:r w:rsidR="006923EA" w:rsidRPr="00B746F5">
        <w:rPr>
          <w:sz w:val="20"/>
          <w:szCs w:val="20"/>
          <w:lang w:val="en-US"/>
        </w:rPr>
        <w:t xml:space="preserve">Margo Tilley Frey, PhD Thesis, Development of a Substrate with Photo-Modulatable Rigidity for Probing Spatial and Temporal Responses of Cells to Mechanical Signals, 2008, </w:t>
      </w:r>
      <w:hyperlink r:id="rId20" w:history="1">
        <w:r w:rsidR="006923EA" w:rsidRPr="00B746F5">
          <w:rPr>
            <w:rStyle w:val="Hyperlink"/>
            <w:color w:val="auto"/>
            <w:sz w:val="20"/>
            <w:szCs w:val="20"/>
            <w:lang w:val="en-US"/>
          </w:rPr>
          <w:t>http://escholarship.umassmed.edu/gsbs_diss/382/</w:t>
        </w:r>
      </w:hyperlink>
      <w:r w:rsidR="006923EA" w:rsidRPr="00B746F5">
        <w:rPr>
          <w:sz w:val="20"/>
          <w:szCs w:val="20"/>
          <w:lang w:val="en-US"/>
        </w:rPr>
        <w:t xml:space="preserve"> </w:t>
      </w:r>
    </w:p>
    <w:p w:rsidR="002435B3" w:rsidRPr="00B746F5" w:rsidRDefault="002435B3" w:rsidP="002435B3">
      <w:pPr>
        <w:ind w:left="-627" w:right="-936"/>
        <w:rPr>
          <w:sz w:val="20"/>
          <w:szCs w:val="20"/>
          <w:lang w:val="en-US"/>
        </w:rPr>
      </w:pPr>
      <w:r w:rsidRPr="00B746F5">
        <w:rPr>
          <w:sz w:val="20"/>
          <w:szCs w:val="20"/>
          <w:lang w:val="en-US"/>
        </w:rPr>
        <w:t>3</w:t>
      </w:r>
      <w:r w:rsidR="00615A7C" w:rsidRPr="00B746F5">
        <w:rPr>
          <w:sz w:val="20"/>
          <w:szCs w:val="20"/>
        </w:rPr>
        <w:t>.</w:t>
      </w:r>
      <w:r w:rsidR="00615A7C" w:rsidRPr="00B746F5">
        <w:rPr>
          <w:sz w:val="20"/>
          <w:szCs w:val="20"/>
        </w:rPr>
        <w:tab/>
      </w:r>
      <w:r w:rsidR="006923EA" w:rsidRPr="00B746F5">
        <w:rPr>
          <w:sz w:val="20"/>
          <w:szCs w:val="20"/>
          <w:lang w:val="en-US"/>
        </w:rPr>
        <w:t xml:space="preserve"> Vuoriluoto, Karoliina, PhD Thesis, Anchor or Accelerate – A Study on Cancer Cell Adhesion and Motility, University of Turku, 2010, </w:t>
      </w:r>
      <w:hyperlink r:id="rId21" w:history="1">
        <w:r w:rsidR="006923EA" w:rsidRPr="00B746F5">
          <w:rPr>
            <w:rStyle w:val="Hyperlink"/>
            <w:color w:val="auto"/>
            <w:sz w:val="20"/>
            <w:szCs w:val="20"/>
            <w:lang w:val="en-US"/>
          </w:rPr>
          <w:t>https://www.doria.fi/handle/10024/66199</w:t>
        </w:r>
      </w:hyperlink>
    </w:p>
    <w:p w:rsidR="00494956" w:rsidRDefault="00027521" w:rsidP="00027521">
      <w:pPr>
        <w:ind w:left="-627" w:right="-936"/>
        <w:rPr>
          <w:rStyle w:val="Hyperlink"/>
          <w:color w:val="auto"/>
          <w:sz w:val="20"/>
          <w:szCs w:val="20"/>
          <w:lang w:val="en-US"/>
        </w:rPr>
      </w:pPr>
      <w:r w:rsidRPr="00B746F5">
        <w:rPr>
          <w:sz w:val="20"/>
          <w:szCs w:val="20"/>
          <w:lang w:val="en-US"/>
        </w:rPr>
        <w:t>4</w:t>
      </w:r>
      <w:r w:rsidR="00273AB7" w:rsidRPr="00B746F5">
        <w:rPr>
          <w:sz w:val="20"/>
          <w:szCs w:val="20"/>
          <w:lang w:val="en-US"/>
        </w:rPr>
        <w:tab/>
      </w:r>
      <w:r w:rsidR="00494956" w:rsidRPr="00B746F5">
        <w:rPr>
          <w:sz w:val="20"/>
          <w:szCs w:val="20"/>
          <w:lang w:val="en-US"/>
        </w:rPr>
        <w:t xml:space="preserve">Dzobo, K. (2009). Matrix-mediated regulation of type 1 collagen synthesis and degradation in cultured fibroblasts.PhD Thesis, </w:t>
      </w:r>
      <w:hyperlink r:id="rId22" w:history="1">
        <w:r w:rsidR="00494956" w:rsidRPr="00B746F5">
          <w:rPr>
            <w:rStyle w:val="Hyperlink"/>
            <w:color w:val="auto"/>
            <w:sz w:val="20"/>
            <w:szCs w:val="20"/>
            <w:lang w:val="en-US"/>
          </w:rPr>
          <w:t>https://open.uct.ac.za/bitstream/handle/11427/3125/thesis_hsf_2009_dzobo_k.pdf?sequence=1</w:t>
        </w:r>
      </w:hyperlink>
    </w:p>
    <w:p w:rsidR="008C2256" w:rsidRDefault="008C2256" w:rsidP="00027521">
      <w:pPr>
        <w:ind w:left="-627" w:right="-936"/>
        <w:rPr>
          <w:rStyle w:val="Hyperlink"/>
          <w:color w:val="auto"/>
          <w:sz w:val="20"/>
          <w:szCs w:val="20"/>
          <w:u w:val="none"/>
          <w:lang w:val="en-US"/>
        </w:rPr>
      </w:pPr>
      <w:r w:rsidRPr="008C2256">
        <w:rPr>
          <w:rStyle w:val="Hyperlink"/>
          <w:color w:val="auto"/>
          <w:sz w:val="20"/>
          <w:szCs w:val="20"/>
          <w:u w:val="none"/>
          <w:lang w:val="en-US"/>
        </w:rPr>
        <w:t>5.</w:t>
      </w:r>
      <w:r w:rsidRPr="008C2256">
        <w:rPr>
          <w:rStyle w:val="Hyperlink"/>
          <w:color w:val="auto"/>
          <w:sz w:val="20"/>
          <w:szCs w:val="20"/>
          <w:u w:val="none"/>
          <w:lang w:val="en-US"/>
        </w:rPr>
        <w:tab/>
        <w:t>Asthana, A. (2014). In Search of Biomarkers for Complex 3D Microtissue Physiology in Vitro: The Case for Cytokines (Doctoral dissertation, University of Georgia).</w:t>
      </w:r>
      <w:r w:rsidRPr="008C2256">
        <w:t xml:space="preserve"> </w:t>
      </w:r>
      <w:hyperlink r:id="rId23" w:history="1">
        <w:r w:rsidRPr="003C1809">
          <w:rPr>
            <w:rStyle w:val="Hyperlink"/>
            <w:sz w:val="20"/>
            <w:szCs w:val="20"/>
            <w:lang w:val="en-US"/>
          </w:rPr>
          <w:t>https://getd.libs.uga.edu/pdfs/asthana_amish_201408_phd.pdf</w:t>
        </w:r>
      </w:hyperlink>
      <w:r>
        <w:rPr>
          <w:rStyle w:val="Hyperlink"/>
          <w:color w:val="auto"/>
          <w:sz w:val="20"/>
          <w:szCs w:val="20"/>
          <w:u w:val="none"/>
          <w:lang w:val="en-US"/>
        </w:rPr>
        <w:t xml:space="preserve"> </w:t>
      </w:r>
    </w:p>
    <w:p w:rsidR="008C2256" w:rsidRPr="008C2256" w:rsidRDefault="008C2256" w:rsidP="00027521">
      <w:pPr>
        <w:ind w:left="-627" w:right="-936"/>
        <w:rPr>
          <w:sz w:val="20"/>
          <w:szCs w:val="20"/>
          <w:lang w:val="en-US"/>
        </w:rPr>
      </w:pPr>
      <w:r>
        <w:rPr>
          <w:rStyle w:val="Hyperlink"/>
          <w:color w:val="auto"/>
          <w:sz w:val="20"/>
          <w:szCs w:val="20"/>
          <w:u w:val="none"/>
          <w:lang w:val="en-US"/>
        </w:rPr>
        <w:t>6.</w:t>
      </w:r>
      <w:r>
        <w:rPr>
          <w:rStyle w:val="Hyperlink"/>
          <w:color w:val="auto"/>
          <w:sz w:val="20"/>
          <w:szCs w:val="20"/>
          <w:u w:val="none"/>
          <w:lang w:val="en-US"/>
        </w:rPr>
        <w:tab/>
      </w:r>
      <w:r w:rsidRPr="008C2256">
        <w:rPr>
          <w:rStyle w:val="Hyperlink"/>
          <w:color w:val="auto"/>
          <w:sz w:val="20"/>
          <w:szCs w:val="20"/>
          <w:u w:val="none"/>
          <w:lang w:val="en-US"/>
        </w:rPr>
        <w:t>Frey, M. T. (2008). Development of a Substrate with Photo-Modulatable Rigidity for Probing Spatial and Temporal Responses of Cells to Mechanical Signals: A Dissertation.</w:t>
      </w:r>
      <w:r>
        <w:rPr>
          <w:rStyle w:val="Hyperlink"/>
          <w:color w:val="auto"/>
          <w:sz w:val="20"/>
          <w:szCs w:val="20"/>
          <w:u w:val="none"/>
          <w:lang w:val="en-US"/>
        </w:rPr>
        <w:t xml:space="preserve"> </w:t>
      </w:r>
      <w:hyperlink r:id="rId24" w:history="1">
        <w:r w:rsidRPr="003C1809">
          <w:rPr>
            <w:rStyle w:val="Hyperlink"/>
            <w:sz w:val="20"/>
            <w:szCs w:val="20"/>
            <w:lang w:val="en-US"/>
          </w:rPr>
          <w:t>https://escholarship.umassmed.edu/gsbs_diss/382/</w:t>
        </w:r>
      </w:hyperlink>
      <w:r>
        <w:rPr>
          <w:rStyle w:val="Hyperlink"/>
          <w:color w:val="auto"/>
          <w:sz w:val="20"/>
          <w:szCs w:val="20"/>
          <w:u w:val="none"/>
          <w:lang w:val="en-US"/>
        </w:rPr>
        <w:t xml:space="preserve"> </w:t>
      </w:r>
    </w:p>
    <w:p w:rsidR="00494956" w:rsidRPr="00B746F5" w:rsidRDefault="00494956" w:rsidP="00027521">
      <w:pPr>
        <w:ind w:left="-627" w:right="-936"/>
        <w:rPr>
          <w:sz w:val="20"/>
          <w:szCs w:val="20"/>
          <w:lang w:val="en-US"/>
        </w:rPr>
      </w:pPr>
      <w:r w:rsidRPr="00B746F5">
        <w:rPr>
          <w:rStyle w:val="fieldlabel"/>
          <w:b/>
          <w:i/>
          <w:sz w:val="20"/>
          <w:szCs w:val="20"/>
        </w:rPr>
        <w:t>Цитирания в патенти</w:t>
      </w:r>
    </w:p>
    <w:p w:rsidR="00027521" w:rsidRPr="00B746F5" w:rsidRDefault="000F77C8" w:rsidP="00027521">
      <w:pPr>
        <w:ind w:left="-627" w:right="-936"/>
        <w:rPr>
          <w:sz w:val="20"/>
          <w:szCs w:val="20"/>
          <w:lang w:val="en-US"/>
        </w:rPr>
      </w:pPr>
      <w:r w:rsidRPr="00B746F5">
        <w:rPr>
          <w:sz w:val="20"/>
          <w:szCs w:val="20"/>
          <w:lang w:val="en-US"/>
        </w:rPr>
        <w:t>1.</w:t>
      </w:r>
      <w:r w:rsidRPr="00B746F5">
        <w:rPr>
          <w:sz w:val="20"/>
          <w:szCs w:val="20"/>
          <w:lang w:val="en-US"/>
        </w:rPr>
        <w:tab/>
      </w:r>
      <w:r w:rsidR="00273AB7" w:rsidRPr="00B746F5">
        <w:rPr>
          <w:sz w:val="20"/>
          <w:szCs w:val="20"/>
          <w:lang w:val="en-US"/>
        </w:rPr>
        <w:t xml:space="preserve">Ma, T., &amp; Kim, J. (2011). </w:t>
      </w:r>
      <w:r w:rsidR="00027521" w:rsidRPr="00B746F5">
        <w:rPr>
          <w:sz w:val="20"/>
          <w:szCs w:val="20"/>
          <w:lang w:val="en-US"/>
        </w:rPr>
        <w:t>Mesenchymal stem cells (msc) expansion methods and materials</w:t>
      </w:r>
    </w:p>
    <w:p w:rsidR="00273AB7" w:rsidRPr="00B746F5" w:rsidRDefault="00027521" w:rsidP="00027521">
      <w:pPr>
        <w:ind w:left="-627" w:right="-936"/>
        <w:rPr>
          <w:lang w:val="en-US"/>
        </w:rPr>
      </w:pPr>
      <w:r w:rsidRPr="00B746F5">
        <w:rPr>
          <w:sz w:val="20"/>
          <w:szCs w:val="20"/>
          <w:lang w:val="en-US"/>
        </w:rPr>
        <w:t xml:space="preserve">US 20120178159 A1, </w:t>
      </w:r>
      <w:r w:rsidR="00273AB7" w:rsidRPr="00B746F5">
        <w:rPr>
          <w:sz w:val="20"/>
          <w:szCs w:val="20"/>
          <w:lang w:val="en-US"/>
        </w:rPr>
        <w:t>U.S. Patent Application 13/323,475.</w:t>
      </w:r>
      <w:r w:rsidR="00273AB7" w:rsidRPr="00B746F5">
        <w:t xml:space="preserve"> </w:t>
      </w:r>
      <w:hyperlink r:id="rId25" w:history="1">
        <w:r w:rsidRPr="00B746F5">
          <w:rPr>
            <w:rStyle w:val="Hyperlink"/>
            <w:color w:val="auto"/>
            <w:sz w:val="20"/>
            <w:szCs w:val="20"/>
            <w:lang w:val="en-US"/>
          </w:rPr>
          <w:t>http://www.google.com/patents/US20120178159</w:t>
        </w:r>
      </w:hyperlink>
    </w:p>
    <w:p w:rsidR="000F77C8" w:rsidRPr="00B746F5" w:rsidRDefault="000F77C8" w:rsidP="000F77C8">
      <w:pPr>
        <w:ind w:left="-627" w:right="-936"/>
        <w:rPr>
          <w:sz w:val="20"/>
          <w:szCs w:val="20"/>
          <w:lang w:val="en-US"/>
        </w:rPr>
      </w:pPr>
      <w:r w:rsidRPr="00B746F5">
        <w:rPr>
          <w:sz w:val="20"/>
          <w:szCs w:val="20"/>
          <w:lang w:val="en-US"/>
        </w:rPr>
        <w:lastRenderedPageBreak/>
        <w:t>2.</w:t>
      </w:r>
      <w:r w:rsidRPr="00B746F5">
        <w:rPr>
          <w:sz w:val="20"/>
          <w:szCs w:val="20"/>
          <w:lang w:val="en-US"/>
        </w:rPr>
        <w:tab/>
        <w:t>Kim Junho, Teng MA Mesenchymal stem cells (msc) expansion methods and materials</w:t>
      </w:r>
    </w:p>
    <w:p w:rsidR="000F77C8" w:rsidRDefault="000F77C8" w:rsidP="000F77C8">
      <w:pPr>
        <w:ind w:left="-627" w:right="-936"/>
        <w:rPr>
          <w:sz w:val="20"/>
          <w:szCs w:val="20"/>
          <w:lang w:val="en-US"/>
        </w:rPr>
      </w:pPr>
      <w:r w:rsidRPr="00B746F5">
        <w:rPr>
          <w:sz w:val="20"/>
          <w:szCs w:val="20"/>
          <w:lang w:val="en-US"/>
        </w:rPr>
        <w:t xml:space="preserve">WO 2012079086 A2, </w:t>
      </w:r>
      <w:hyperlink r:id="rId26" w:history="1">
        <w:r w:rsidR="008C2256" w:rsidRPr="003C1809">
          <w:rPr>
            <w:rStyle w:val="Hyperlink"/>
            <w:sz w:val="20"/>
            <w:szCs w:val="20"/>
            <w:lang w:val="en-US"/>
          </w:rPr>
          <w:t>https://www.google.bg/patents/WO2012079086A2?cl=en&amp;dq=Pankov+R&amp;hl=bg&amp;sa=X&amp;ei=0XiiVPO4G8bdavflgvgG&amp;ved=0CCkQ6AEwAQ</w:t>
        </w:r>
      </w:hyperlink>
    </w:p>
    <w:p w:rsidR="008C2256" w:rsidRPr="00B746F5" w:rsidRDefault="008C2256" w:rsidP="000F77C8">
      <w:pPr>
        <w:ind w:left="-627" w:right="-936"/>
        <w:rPr>
          <w:sz w:val="20"/>
          <w:szCs w:val="20"/>
          <w:lang w:val="en-US"/>
        </w:rPr>
      </w:pPr>
      <w:r>
        <w:rPr>
          <w:sz w:val="20"/>
          <w:szCs w:val="20"/>
          <w:lang w:val="en-US"/>
        </w:rPr>
        <w:t>3.</w:t>
      </w:r>
      <w:r>
        <w:rPr>
          <w:sz w:val="20"/>
          <w:szCs w:val="20"/>
          <w:lang w:val="en-US"/>
        </w:rPr>
        <w:tab/>
      </w:r>
      <w:r w:rsidRPr="008C2256">
        <w:rPr>
          <w:sz w:val="20"/>
          <w:szCs w:val="20"/>
          <w:lang w:val="en-US"/>
        </w:rPr>
        <w:t>Ma, T., &amp; Kim, J. (2015). U.S. Patent No. 9,220,810. Washington, DC: U.S. Patent and Trademark Office.</w:t>
      </w:r>
      <w:r w:rsidRPr="008C2256">
        <w:t xml:space="preserve"> </w:t>
      </w:r>
      <w:hyperlink r:id="rId27" w:history="1">
        <w:r w:rsidRPr="003C1809">
          <w:rPr>
            <w:rStyle w:val="Hyperlink"/>
            <w:sz w:val="20"/>
            <w:szCs w:val="20"/>
            <w:lang w:val="en-US"/>
          </w:rPr>
          <w:t>https://patents.google.com/patent/US9220810B2/en</w:t>
        </w:r>
      </w:hyperlink>
      <w:r>
        <w:rPr>
          <w:sz w:val="20"/>
          <w:szCs w:val="20"/>
          <w:lang w:val="en-US"/>
        </w:rPr>
        <w:t xml:space="preserve"> </w:t>
      </w:r>
    </w:p>
    <w:p w:rsidR="002435B3" w:rsidRPr="00B746F5" w:rsidRDefault="002435B3" w:rsidP="002435B3">
      <w:pPr>
        <w:ind w:left="-627" w:right="-936"/>
        <w:rPr>
          <w:sz w:val="20"/>
          <w:szCs w:val="20"/>
          <w:lang w:val="en-US"/>
        </w:rPr>
      </w:pPr>
    </w:p>
    <w:p w:rsidR="0086154D" w:rsidRPr="00B746F5" w:rsidRDefault="0086154D" w:rsidP="00ED7FF1">
      <w:pPr>
        <w:ind w:left="-627" w:right="-936"/>
        <w:rPr>
          <w:sz w:val="20"/>
          <w:szCs w:val="20"/>
          <w:lang w:val="en-US"/>
        </w:rPr>
      </w:pPr>
    </w:p>
    <w:p w:rsidR="00BC5801" w:rsidRPr="00F5256F" w:rsidRDefault="00CA57D7" w:rsidP="00F5256F">
      <w:pPr>
        <w:ind w:left="-627" w:right="-936"/>
        <w:rPr>
          <w:rStyle w:val="fieldlabel"/>
          <w:b/>
          <w:bCs/>
          <w:sz w:val="20"/>
          <w:szCs w:val="20"/>
          <w:u w:val="single"/>
          <w:lang w:val="en-US"/>
        </w:rPr>
      </w:pPr>
      <w:r>
        <w:rPr>
          <w:rStyle w:val="fieldlabel"/>
          <w:b/>
          <w:bCs/>
          <w:sz w:val="20"/>
          <w:szCs w:val="20"/>
          <w:u w:val="single"/>
          <w:lang w:val="en-US"/>
        </w:rPr>
        <w:t xml:space="preserve">56. </w:t>
      </w:r>
      <w:r w:rsidR="00F5256F" w:rsidRPr="00F5256F">
        <w:rPr>
          <w:rStyle w:val="fieldlabel"/>
          <w:b/>
          <w:bCs/>
          <w:sz w:val="20"/>
          <w:szCs w:val="20"/>
          <w:u w:val="single"/>
          <w:lang w:val="en-US"/>
        </w:rPr>
        <w:t>Lazarov S, Yanev E, Momchilova A, Markovska T, Ivanova L, Pankov R. Alterations of the composition and metabolism of pulmonary surfactant phospholipids induced by experimental peritonitis in rats. Chem Biol Interact. Aug 30</w:t>
      </w:r>
      <w:proofErr w:type="gramStart"/>
      <w:r w:rsidR="00F5256F" w:rsidRPr="00F5256F">
        <w:rPr>
          <w:rStyle w:val="fieldlabel"/>
          <w:b/>
          <w:bCs/>
          <w:sz w:val="20"/>
          <w:szCs w:val="20"/>
          <w:u w:val="single"/>
          <w:lang w:val="en-US"/>
        </w:rPr>
        <w:t>;169</w:t>
      </w:r>
      <w:proofErr w:type="gramEnd"/>
      <w:r w:rsidR="00F5256F" w:rsidRPr="00F5256F">
        <w:rPr>
          <w:rStyle w:val="fieldlabel"/>
          <w:b/>
          <w:bCs/>
          <w:sz w:val="20"/>
          <w:szCs w:val="20"/>
          <w:u w:val="single"/>
          <w:lang w:val="en-US"/>
        </w:rPr>
        <w:t>(2):73-9, 2007.</w:t>
      </w:r>
    </w:p>
    <w:p w:rsidR="00BC5801" w:rsidRPr="00B746F5" w:rsidRDefault="00BC5801" w:rsidP="0086154D">
      <w:pPr>
        <w:ind w:left="-627" w:right="-936"/>
        <w:rPr>
          <w:rStyle w:val="fieldlabel"/>
          <w:sz w:val="20"/>
          <w:szCs w:val="20"/>
          <w:lang w:val="en-US"/>
        </w:rPr>
      </w:pPr>
      <w:r w:rsidRPr="00B746F5">
        <w:rPr>
          <w:rStyle w:val="fieldlabel"/>
          <w:sz w:val="20"/>
          <w:szCs w:val="20"/>
          <w:lang w:val="en-US"/>
        </w:rPr>
        <w:t>1</w:t>
      </w:r>
      <w:r w:rsidRPr="00B746F5">
        <w:rPr>
          <w:rStyle w:val="fieldlabel"/>
          <w:sz w:val="20"/>
          <w:szCs w:val="20"/>
          <w:lang w:val="en-US"/>
        </w:rPr>
        <w:tab/>
        <w:t>Moreira, L. M., Lyon, J. P., Santos, F. V., Albertini, R., &amp; Aimbire, F. (2010). Endogenous and exoge-nous pulmonary surfactants: Biochemical mechanisms of alveolar ac-tions. J Med Med Sci, 7(6), 199-212.</w:t>
      </w:r>
    </w:p>
    <w:p w:rsidR="00BC5801" w:rsidRPr="00B746F5" w:rsidRDefault="00BC5801" w:rsidP="0086154D">
      <w:pPr>
        <w:ind w:left="-627" w:right="-936"/>
        <w:rPr>
          <w:rStyle w:val="fieldlabel"/>
          <w:sz w:val="20"/>
          <w:szCs w:val="20"/>
          <w:lang w:val="en-US"/>
        </w:rPr>
      </w:pPr>
      <w:r w:rsidRPr="00B746F5">
        <w:rPr>
          <w:rStyle w:val="fieldlabel"/>
          <w:sz w:val="20"/>
          <w:szCs w:val="20"/>
          <w:lang w:val="en-US"/>
        </w:rPr>
        <w:t>2</w:t>
      </w:r>
      <w:r w:rsidRPr="00B746F5">
        <w:rPr>
          <w:rStyle w:val="fieldlabel"/>
          <w:sz w:val="20"/>
          <w:szCs w:val="20"/>
          <w:lang w:val="en-US"/>
        </w:rPr>
        <w:tab/>
        <w:t>Szabó, A., Mézes, M., Balogh, K., Romvári, R., Horn, P., &amp; Febel, H. (2012). Negative allometry of docosahexaenoic acid in the fowl lung and pulmonary surfactant phospholipids. Acta Biologica Hungarica, 63(2), 202-217.</w:t>
      </w:r>
    </w:p>
    <w:p w:rsidR="00BC5801" w:rsidRPr="00B746F5" w:rsidRDefault="00BC5801" w:rsidP="0086154D">
      <w:pPr>
        <w:ind w:left="-627" w:right="-936"/>
        <w:rPr>
          <w:rStyle w:val="fieldlabel"/>
          <w:sz w:val="20"/>
          <w:szCs w:val="20"/>
          <w:lang w:val="en-US"/>
        </w:rPr>
      </w:pPr>
    </w:p>
    <w:p w:rsidR="00C20C64" w:rsidRPr="00B746F5" w:rsidRDefault="009B3C06" w:rsidP="00C20C64">
      <w:pPr>
        <w:ind w:left="-627" w:right="-936"/>
        <w:rPr>
          <w:rStyle w:val="fieldlabel"/>
          <w:b/>
          <w:i/>
          <w:sz w:val="20"/>
          <w:szCs w:val="20"/>
          <w:lang w:val="en-US"/>
        </w:rPr>
      </w:pPr>
      <w:r w:rsidRPr="00B746F5">
        <w:rPr>
          <w:rStyle w:val="fieldlabel"/>
          <w:b/>
          <w:i/>
          <w:sz w:val="20"/>
          <w:szCs w:val="20"/>
        </w:rPr>
        <w:t>Цитирания в дисертации</w:t>
      </w:r>
    </w:p>
    <w:p w:rsidR="00CC0567" w:rsidRPr="00B746F5" w:rsidRDefault="00C20C64" w:rsidP="00ED7FF1">
      <w:pPr>
        <w:ind w:left="-627" w:right="-936"/>
        <w:rPr>
          <w:rStyle w:val="fieldlabel"/>
          <w:bCs/>
          <w:sz w:val="20"/>
          <w:szCs w:val="20"/>
        </w:rPr>
      </w:pPr>
      <w:r w:rsidRPr="00B746F5">
        <w:rPr>
          <w:rStyle w:val="fieldlabel"/>
          <w:bCs/>
          <w:sz w:val="20"/>
          <w:szCs w:val="20"/>
        </w:rPr>
        <w:t xml:space="preserve">1. </w:t>
      </w:r>
      <w:r w:rsidR="00615A7C" w:rsidRPr="00B746F5">
        <w:rPr>
          <w:rStyle w:val="fieldlabel"/>
          <w:bCs/>
          <w:sz w:val="20"/>
          <w:szCs w:val="20"/>
        </w:rPr>
        <w:tab/>
      </w:r>
      <w:r w:rsidR="0086154D" w:rsidRPr="00B746F5">
        <w:rPr>
          <w:rStyle w:val="fieldlabel"/>
          <w:bCs/>
          <w:sz w:val="20"/>
          <w:szCs w:val="20"/>
          <w:lang w:val="en-US"/>
        </w:rPr>
        <w:t>Simonato</w:t>
      </w:r>
      <w:r w:rsidR="0086154D" w:rsidRPr="00B746F5">
        <w:rPr>
          <w:rStyle w:val="fieldlabel"/>
          <w:bCs/>
          <w:sz w:val="20"/>
          <w:szCs w:val="20"/>
        </w:rPr>
        <w:t xml:space="preserve">, </w:t>
      </w:r>
      <w:r w:rsidR="0086154D" w:rsidRPr="00B746F5">
        <w:rPr>
          <w:rStyle w:val="fieldlabel"/>
          <w:bCs/>
          <w:sz w:val="20"/>
          <w:szCs w:val="20"/>
          <w:lang w:val="en-US"/>
        </w:rPr>
        <w:t>Manuela</w:t>
      </w:r>
      <w:r w:rsidR="0086154D" w:rsidRPr="00B746F5">
        <w:rPr>
          <w:rStyle w:val="fieldlabel"/>
          <w:bCs/>
          <w:sz w:val="20"/>
          <w:szCs w:val="20"/>
        </w:rPr>
        <w:t xml:space="preserve"> (2009) </w:t>
      </w:r>
      <w:r w:rsidR="0086154D" w:rsidRPr="00B746F5">
        <w:rPr>
          <w:rStyle w:val="fieldlabel"/>
          <w:bCs/>
          <w:sz w:val="20"/>
          <w:szCs w:val="20"/>
          <w:lang w:val="en-US"/>
        </w:rPr>
        <w:t>Applicazioni</w:t>
      </w:r>
      <w:r w:rsidR="0086154D" w:rsidRPr="00B746F5">
        <w:rPr>
          <w:rStyle w:val="fieldlabel"/>
          <w:bCs/>
          <w:sz w:val="20"/>
          <w:szCs w:val="20"/>
        </w:rPr>
        <w:t xml:space="preserve"> </w:t>
      </w:r>
      <w:r w:rsidR="0086154D" w:rsidRPr="00B746F5">
        <w:rPr>
          <w:rStyle w:val="fieldlabel"/>
          <w:bCs/>
          <w:sz w:val="20"/>
          <w:szCs w:val="20"/>
          <w:lang w:val="en-US"/>
        </w:rPr>
        <w:t>biomediche</w:t>
      </w:r>
      <w:r w:rsidR="0086154D" w:rsidRPr="00B746F5">
        <w:rPr>
          <w:rStyle w:val="fieldlabel"/>
          <w:bCs/>
          <w:sz w:val="20"/>
          <w:szCs w:val="20"/>
        </w:rPr>
        <w:t xml:space="preserve"> </w:t>
      </w:r>
      <w:r w:rsidR="0086154D" w:rsidRPr="00B746F5">
        <w:rPr>
          <w:rStyle w:val="fieldlabel"/>
          <w:bCs/>
          <w:sz w:val="20"/>
          <w:szCs w:val="20"/>
          <w:lang w:val="en-US"/>
        </w:rPr>
        <w:t>di</w:t>
      </w:r>
      <w:r w:rsidR="0086154D" w:rsidRPr="00B746F5">
        <w:rPr>
          <w:rStyle w:val="fieldlabel"/>
          <w:bCs/>
          <w:sz w:val="20"/>
          <w:szCs w:val="20"/>
        </w:rPr>
        <w:t xml:space="preserve"> </w:t>
      </w:r>
      <w:r w:rsidR="0086154D" w:rsidRPr="00B746F5">
        <w:rPr>
          <w:rStyle w:val="fieldlabel"/>
          <w:bCs/>
          <w:sz w:val="20"/>
          <w:szCs w:val="20"/>
          <w:lang w:val="en-US"/>
        </w:rPr>
        <w:t>tecniche</w:t>
      </w:r>
      <w:r w:rsidR="0086154D" w:rsidRPr="00B746F5">
        <w:rPr>
          <w:rStyle w:val="fieldlabel"/>
          <w:bCs/>
          <w:sz w:val="20"/>
          <w:szCs w:val="20"/>
        </w:rPr>
        <w:t xml:space="preserve"> </w:t>
      </w:r>
      <w:r w:rsidR="0086154D" w:rsidRPr="00B746F5">
        <w:rPr>
          <w:rStyle w:val="fieldlabel"/>
          <w:bCs/>
          <w:sz w:val="20"/>
          <w:szCs w:val="20"/>
          <w:lang w:val="en-US"/>
        </w:rPr>
        <w:t>di</w:t>
      </w:r>
      <w:r w:rsidR="0086154D" w:rsidRPr="00B746F5">
        <w:rPr>
          <w:rStyle w:val="fieldlabel"/>
          <w:bCs/>
          <w:sz w:val="20"/>
          <w:szCs w:val="20"/>
        </w:rPr>
        <w:t xml:space="preserve"> </w:t>
      </w:r>
      <w:r w:rsidR="0086154D" w:rsidRPr="00B746F5">
        <w:rPr>
          <w:rStyle w:val="fieldlabel"/>
          <w:bCs/>
          <w:sz w:val="20"/>
          <w:szCs w:val="20"/>
          <w:lang w:val="en-US"/>
        </w:rPr>
        <w:t>spettrometria</w:t>
      </w:r>
      <w:r w:rsidR="0086154D" w:rsidRPr="00B746F5">
        <w:rPr>
          <w:rStyle w:val="fieldlabel"/>
          <w:bCs/>
          <w:sz w:val="20"/>
          <w:szCs w:val="20"/>
        </w:rPr>
        <w:t xml:space="preserve"> </w:t>
      </w:r>
      <w:r w:rsidR="0086154D" w:rsidRPr="00B746F5">
        <w:rPr>
          <w:rStyle w:val="fieldlabel"/>
          <w:bCs/>
          <w:sz w:val="20"/>
          <w:szCs w:val="20"/>
          <w:lang w:val="en-US"/>
        </w:rPr>
        <w:t>di</w:t>
      </w:r>
      <w:r w:rsidR="0086154D" w:rsidRPr="00B746F5">
        <w:rPr>
          <w:rStyle w:val="fieldlabel"/>
          <w:bCs/>
          <w:sz w:val="20"/>
          <w:szCs w:val="20"/>
        </w:rPr>
        <w:t xml:space="preserve"> </w:t>
      </w:r>
      <w:proofErr w:type="gramStart"/>
      <w:r w:rsidR="0086154D" w:rsidRPr="00B746F5">
        <w:rPr>
          <w:rStyle w:val="fieldlabel"/>
          <w:bCs/>
          <w:sz w:val="20"/>
          <w:szCs w:val="20"/>
          <w:lang w:val="en-US"/>
        </w:rPr>
        <w:t>massa</w:t>
      </w:r>
      <w:proofErr w:type="gramEnd"/>
      <w:r w:rsidR="0086154D" w:rsidRPr="00B746F5">
        <w:rPr>
          <w:rStyle w:val="fieldlabel"/>
          <w:bCs/>
          <w:sz w:val="20"/>
          <w:szCs w:val="20"/>
        </w:rPr>
        <w:t xml:space="preserve">. </w:t>
      </w:r>
      <w:smartTag w:uri="isiresearchsoft-com/cwyw" w:element="citation">
        <w:r w:rsidR="0086154D" w:rsidRPr="00B746F5">
          <w:rPr>
            <w:rStyle w:val="fieldlabel"/>
            <w:bCs/>
            <w:sz w:val="20"/>
            <w:szCs w:val="20"/>
            <w:lang w:val="en-US"/>
          </w:rPr>
          <w:t>[Tesi di dottorato]</w:t>
        </w:r>
      </w:smartTag>
      <w:r w:rsidR="0086154D" w:rsidRPr="00B746F5">
        <w:rPr>
          <w:rStyle w:val="fieldlabel"/>
          <w:bCs/>
          <w:sz w:val="20"/>
          <w:szCs w:val="20"/>
          <w:lang w:val="en-US"/>
        </w:rPr>
        <w:t>, Codice ID</w:t>
      </w:r>
      <w:proofErr w:type="gramStart"/>
      <w:r w:rsidR="0086154D" w:rsidRPr="00B746F5">
        <w:rPr>
          <w:rStyle w:val="fieldlabel"/>
          <w:bCs/>
          <w:sz w:val="20"/>
          <w:szCs w:val="20"/>
          <w:lang w:val="en-US"/>
        </w:rPr>
        <w:t>:1798</w:t>
      </w:r>
      <w:proofErr w:type="gramEnd"/>
      <w:r w:rsidRPr="00B746F5">
        <w:rPr>
          <w:rStyle w:val="fieldlabel"/>
          <w:bCs/>
          <w:sz w:val="20"/>
          <w:szCs w:val="20"/>
        </w:rPr>
        <w:t>, http://paduaresearch.cab.unipd.it/1798/</w:t>
      </w:r>
    </w:p>
    <w:p w:rsidR="00C20C64" w:rsidRPr="00B746F5" w:rsidRDefault="00C20C64" w:rsidP="00ED7FF1">
      <w:pPr>
        <w:ind w:left="-627" w:right="-936"/>
        <w:rPr>
          <w:rStyle w:val="fieldlabel"/>
          <w:bCs/>
          <w:sz w:val="20"/>
          <w:szCs w:val="20"/>
        </w:rPr>
      </w:pPr>
    </w:p>
    <w:p w:rsidR="0086154D" w:rsidRPr="00B746F5" w:rsidRDefault="0086154D" w:rsidP="00ED7FF1">
      <w:pPr>
        <w:ind w:left="-627" w:right="-936"/>
        <w:rPr>
          <w:rStyle w:val="fieldlabel"/>
          <w:b/>
          <w:sz w:val="20"/>
          <w:szCs w:val="20"/>
          <w:u w:val="single"/>
        </w:rPr>
      </w:pPr>
    </w:p>
    <w:p w:rsidR="00ED7FF1" w:rsidRPr="00B746F5" w:rsidRDefault="00CA57D7" w:rsidP="00ED7FF1">
      <w:pPr>
        <w:ind w:left="-627" w:right="-936"/>
        <w:rPr>
          <w:rStyle w:val="fieldlabel"/>
          <w:b/>
          <w:sz w:val="20"/>
          <w:szCs w:val="20"/>
          <w:u w:val="single"/>
        </w:rPr>
      </w:pPr>
      <w:r>
        <w:rPr>
          <w:rStyle w:val="fieldlabel"/>
          <w:b/>
          <w:sz w:val="20"/>
          <w:szCs w:val="20"/>
          <w:u w:val="single"/>
          <w:lang w:val="en-US"/>
        </w:rPr>
        <w:t xml:space="preserve">53. </w:t>
      </w:r>
      <w:r w:rsidRPr="00CA57D7">
        <w:rPr>
          <w:rStyle w:val="fieldlabel"/>
          <w:b/>
          <w:sz w:val="20"/>
          <w:szCs w:val="20"/>
          <w:u w:val="single"/>
          <w:lang w:val="en-US"/>
        </w:rPr>
        <w:t>Valtcheva-Sarker R, Stephanova E, Hristova K, Altankov G, Momchilova A, Pankov R., Halothane affects focal adhesion proteins in the A 549 cells, Mol Cell Biochem. Jan;295(1-2):59-64, 2007.</w:t>
      </w:r>
      <w:r w:rsidR="00ED7FF1" w:rsidRPr="00CA57D7">
        <w:rPr>
          <w:rStyle w:val="fieldlabel"/>
          <w:b/>
          <w:sz w:val="20"/>
          <w:szCs w:val="20"/>
          <w:u w:val="single"/>
          <w:lang w:val="en-US"/>
        </w:rPr>
        <w:t>.</w:t>
      </w:r>
    </w:p>
    <w:p w:rsidR="00ED7FF1" w:rsidRPr="00B746F5" w:rsidRDefault="00615A7C" w:rsidP="00ED7FF1">
      <w:pPr>
        <w:ind w:left="-627" w:right="-936"/>
        <w:rPr>
          <w:rStyle w:val="fieldlabel"/>
          <w:sz w:val="20"/>
          <w:szCs w:val="20"/>
          <w:lang w:val="en-US"/>
        </w:rPr>
      </w:pPr>
      <w:r w:rsidRPr="00B746F5">
        <w:rPr>
          <w:rStyle w:val="fieldlabel"/>
          <w:sz w:val="20"/>
          <w:szCs w:val="20"/>
        </w:rPr>
        <w:t>1.</w:t>
      </w:r>
      <w:r w:rsidRPr="00B746F5">
        <w:rPr>
          <w:rStyle w:val="fieldlabel"/>
          <w:sz w:val="20"/>
          <w:szCs w:val="20"/>
        </w:rPr>
        <w:tab/>
      </w:r>
      <w:r w:rsidR="00ED7FF1" w:rsidRPr="00B746F5">
        <w:rPr>
          <w:rStyle w:val="fieldlabel"/>
          <w:sz w:val="20"/>
          <w:szCs w:val="20"/>
          <w:lang w:val="en-US"/>
        </w:rPr>
        <w:t>Chatzizacharias, N.A., Kouraklis, G.P., Theocharis, S.E. Disruption of FAK signaling: A side mechanism in cytotoxicity , 2008, Toxicology 245 (1-2), pp. 1-10</w:t>
      </w:r>
    </w:p>
    <w:p w:rsidR="00C92625" w:rsidRPr="00B746F5" w:rsidRDefault="00C92625" w:rsidP="00ED7FF1">
      <w:pPr>
        <w:ind w:left="-627" w:right="-936"/>
        <w:rPr>
          <w:rStyle w:val="fieldlabel"/>
          <w:sz w:val="20"/>
          <w:szCs w:val="20"/>
        </w:rPr>
      </w:pPr>
    </w:p>
    <w:p w:rsidR="000A1800" w:rsidRPr="000A1800" w:rsidRDefault="000A1800" w:rsidP="000A1800">
      <w:pPr>
        <w:pStyle w:val="ListParagraph"/>
        <w:ind w:left="-630" w:right="-936"/>
        <w:rPr>
          <w:sz w:val="20"/>
          <w:szCs w:val="20"/>
          <w:lang w:val="en-US"/>
        </w:rPr>
      </w:pPr>
      <w:r>
        <w:rPr>
          <w:b/>
          <w:bCs/>
          <w:sz w:val="20"/>
          <w:szCs w:val="20"/>
          <w:u w:val="single"/>
          <w:lang w:val="en-US"/>
        </w:rPr>
        <w:t xml:space="preserve">52. </w:t>
      </w:r>
      <w:r w:rsidRPr="000A1800">
        <w:rPr>
          <w:b/>
          <w:bCs/>
          <w:sz w:val="20"/>
          <w:szCs w:val="20"/>
          <w:u w:val="single"/>
          <w:lang w:val="en-US"/>
        </w:rPr>
        <w:t xml:space="preserve">Pankov R, Markovska T, Antonov P, Ivanova L, Momchilova A. The plasma membrane lipid composition affects fusion between cells and model membranes. </w:t>
      </w:r>
      <w:r w:rsidRPr="000A1800">
        <w:rPr>
          <w:b/>
          <w:bCs/>
          <w:i/>
          <w:iCs/>
          <w:sz w:val="20"/>
          <w:szCs w:val="20"/>
          <w:u w:val="single"/>
          <w:lang w:val="en-US"/>
        </w:rPr>
        <w:t>Chem Biol Interact.</w:t>
      </w:r>
      <w:r w:rsidRPr="000A1800">
        <w:rPr>
          <w:b/>
          <w:bCs/>
          <w:sz w:val="20"/>
          <w:szCs w:val="20"/>
          <w:u w:val="single"/>
          <w:lang w:val="en-US"/>
        </w:rPr>
        <w:t xml:space="preserve"> 2006 Dec 15;164(3):167-73</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Carquin, M., D’Auria, L., Pollet, H., Bongarzone, E. R., &amp; Tyteca, D. (2016). Recent progress on lipid lateral heterogeneity in plasma membranes: From rafts to submicrometric domains. Progress in lipid research, 62, 1-24.</w:t>
      </w:r>
    </w:p>
    <w:p w:rsidR="000A1800" w:rsidRPr="000A1800" w:rsidRDefault="000A1800" w:rsidP="0085619D">
      <w:pPr>
        <w:pStyle w:val="ListParagraph"/>
        <w:numPr>
          <w:ilvl w:val="0"/>
          <w:numId w:val="63"/>
        </w:numPr>
        <w:ind w:left="-630" w:right="-936" w:firstLine="0"/>
        <w:rPr>
          <w:rStyle w:val="fieldlabel"/>
          <w:sz w:val="20"/>
          <w:szCs w:val="20"/>
        </w:rPr>
      </w:pPr>
      <w:r w:rsidRPr="000A1800">
        <w:rPr>
          <w:rStyle w:val="fieldlabel"/>
          <w:sz w:val="20"/>
          <w:szCs w:val="20"/>
        </w:rPr>
        <w:t>Jang JH, Lee CS, Hwang D, Ryu SH.</w:t>
      </w:r>
      <w:r w:rsidRPr="00B746F5">
        <w:t xml:space="preserve"> </w:t>
      </w:r>
      <w:r w:rsidRPr="000A1800">
        <w:rPr>
          <w:rStyle w:val="fieldlabel"/>
          <w:sz w:val="20"/>
          <w:szCs w:val="20"/>
        </w:rPr>
        <w:t>Understanding of the roles of phospholipase D and phosphatidic acid through their binding partners, Prog Lipid Res. 2012 Apr;51(2):71-81. Epub 2011 Dec 28.</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Kitko, K. E., Hong, T., Lazarenko, R. M., Ying, D., Xu, Y. Q., &amp; Zhang, Q. (2018). Membrane cholesterol mediates the cellular effects of monolayer graphene substrates. Nature communications, 9(1), 796.</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Liuzzi, R., Gallier, S., Ringler, S., Caserta, S., &amp; Guido, S. (2016). Visualization of choline-based phospholipids at the interface of oil/water emulsions with TEPC-15 antibody. Immunofluorescence applied to colloidal systems. RSC Advances, 6(111), 109960-109968.</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Majzoub, R. N., Chan, C. L., Ewert, K. K., Silva, B. F., Liang, K. S., Jacovetty, E. L., ... &amp; Safinya, C. R. (2014). Uptake and transfection efficiency of PEGylated cationic liposome–DNA complexes with and without RGD-tagging. Biomaterials, 35(18), 4996-5005.</w:t>
      </w:r>
    </w:p>
    <w:p w:rsidR="000A1800" w:rsidRPr="000A1800" w:rsidRDefault="000A1800" w:rsidP="0085619D">
      <w:pPr>
        <w:pStyle w:val="ListParagraph"/>
        <w:numPr>
          <w:ilvl w:val="0"/>
          <w:numId w:val="63"/>
        </w:numPr>
        <w:ind w:left="-630" w:right="-936" w:firstLine="0"/>
        <w:rPr>
          <w:rStyle w:val="fieldlabel"/>
          <w:sz w:val="20"/>
          <w:szCs w:val="20"/>
        </w:rPr>
      </w:pPr>
      <w:r w:rsidRPr="000A1800">
        <w:rPr>
          <w:rStyle w:val="fieldlabel"/>
          <w:sz w:val="20"/>
          <w:szCs w:val="20"/>
          <w:lang w:val="en-US"/>
        </w:rPr>
        <w:t>Müller Gerald, Axel Kramera, Jürgen Schmittb, Daniela Hardenb and Torsten Koburger,</w:t>
      </w:r>
      <w:r w:rsidRPr="00B746F5">
        <w:t xml:space="preserve"> </w:t>
      </w:r>
      <w:r w:rsidRPr="000A1800">
        <w:rPr>
          <w:rStyle w:val="fieldlabel"/>
          <w:sz w:val="20"/>
          <w:szCs w:val="20"/>
          <w:lang w:val="en-US"/>
        </w:rPr>
        <w:t>Reduced cytotoxicity of polyhexamethylene biguanide hydrochloride (PHMB) by egg phosphatidylcholine while maintaining antimicrobial efficacy, Chemico-Biological Interactions, Volume 190, Issues 2-3, 25 April 2011, Pages 171-178</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Müller, G., Koburger, T., &amp; Kramer, A. (2013). Interaction of polyhexamethylene biguanide hydrochloride (PHMB) with phosphatidylcholine containing o/w emulsion and consequences for microbicidal efficacy and cytotoxicity. Chemico-biological interactions, 201(1), 58-64.</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Nitenberg, M., Bénarouche, A., Maniti, O., Marion, E., Marsollier, L., Géan, J., ... &amp; Girard-Egrot, A. P. (2018). The potent effect of mycolactone on lipid membranes. PLoS pathogens, 14(1), e1006814.</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Penniston, J. T., Padányi, R., Pászty, K., Varga, K., Hegedűs, L., &amp; Enyedi, A. (2014). Apart from its known function, the plasma membrane Ca2+ ATPase can regulate Ca2+ signaling by controlling phosphatidylinositol 4, 5-bisphosphate levels. Journal of cell science, 127(1), 72-84.</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Quittot, N., Nguyen, P. T., Nerée, A. T., Lussier, M. P., &amp; Bourgault, S. (2017). Identification of a conformational heparin-recognition motif on the peptide hormone secretin: key role for cell surface binding. Biochemical Journal, 474(13), 2249-2260.</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Serricchio, M., Schmid, A. W., Steinmann, M. E., Sigel, E., Rauch, M., Julkowska, D., ... &amp; Bütikofer, P. (2015). Flagellar membranes are rich in raft-forming phospholipids. Biology open, 4(9), 1143-1153.</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lastRenderedPageBreak/>
        <w:t>Teixeira, K. I. R., Araújo, P. V., Sinisterra, R. D., &amp; Cortés, M. E. (2012). Chlorhexidine: beta-cyclodextrin inhibits yeast growth by extraction of ergosterol. Brazilian Journal of Microbiology, 43(2), 810-818.</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Teixeira, K. I. R., Denadai, A. M. L., Sinisterra, R. D., &amp; Cortés, M. E. (2015). Cyclodextrin modulates the cytotoxic effects of chlorhexidine on microrganisms and cells in vitro. Drug delivery, 22(3), 444-453.Y. S. Tarahovsky, Cell transfection by DNA-lipid complexes — Lipoplexes, Biochemistry (Moscow), Volume 74, Number 12, 1293-1304</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Tu-Sekine, B., &amp; Raben, D. M. (2017). Measuring Diacylglycerol Kinase-θ Activity and Binding. In Methods in enzymology (Vol. 583, pp. 231-253). Academic Press.</w:t>
      </w:r>
    </w:p>
    <w:p w:rsidR="000A1800" w:rsidRPr="000A1800"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Ziegler A, Thermodynamic studies and binding mechanisms of cell-penetrating peptides with lipids and glycosaminoglycans, Source: ADVANCED DRUG DELIVERY REVIEWS   Volume: 60   Issue: 4-5   Pages: 580-597   Published: MAR 1 2008</w:t>
      </w:r>
    </w:p>
    <w:p w:rsidR="002417E3" w:rsidRDefault="000A1800" w:rsidP="0085619D">
      <w:pPr>
        <w:pStyle w:val="ListParagraph"/>
        <w:numPr>
          <w:ilvl w:val="0"/>
          <w:numId w:val="63"/>
        </w:numPr>
        <w:ind w:left="-630" w:right="-936" w:firstLine="0"/>
        <w:rPr>
          <w:rStyle w:val="fieldlabel"/>
          <w:sz w:val="20"/>
          <w:szCs w:val="20"/>
          <w:lang w:val="en-US"/>
        </w:rPr>
      </w:pPr>
      <w:r w:rsidRPr="000A1800">
        <w:rPr>
          <w:rStyle w:val="fieldlabel"/>
          <w:sz w:val="20"/>
          <w:szCs w:val="20"/>
          <w:lang w:val="en-US"/>
        </w:rPr>
        <w:t>Тараховский, Ю. С. (2009). Трансфекция клеток ДНК-липидными комплексами-липоплексами. Биохимия, 74(12), 1589-1602.</w:t>
      </w:r>
    </w:p>
    <w:p w:rsidR="003B4905" w:rsidRPr="003B4905" w:rsidRDefault="003B4905" w:rsidP="003B4905">
      <w:pPr>
        <w:pStyle w:val="ListParagraph"/>
        <w:numPr>
          <w:ilvl w:val="0"/>
          <w:numId w:val="63"/>
        </w:numPr>
        <w:ind w:left="-630" w:right="-936" w:firstLine="0"/>
        <w:rPr>
          <w:sz w:val="20"/>
          <w:szCs w:val="20"/>
          <w:lang w:val="en-US"/>
        </w:rPr>
      </w:pPr>
      <w:r w:rsidRPr="003B4905">
        <w:rPr>
          <w:sz w:val="20"/>
          <w:szCs w:val="20"/>
          <w:lang w:val="en-US"/>
        </w:rPr>
        <w:t xml:space="preserve">Crusca Jr, E., Basso, L. G. M., Altei, W. F., &amp; Marchetto, R. (2018). Biophysical characterization and antitumor activity of synthetic Pantinin peptides from scorpion's venom. </w:t>
      </w:r>
      <w:r w:rsidRPr="003B4905">
        <w:rPr>
          <w:i/>
          <w:iCs/>
          <w:sz w:val="20"/>
          <w:szCs w:val="20"/>
          <w:lang w:val="en-US"/>
        </w:rPr>
        <w:t>Biochimica et Biophysica Acta (BBA)-Biomembranes</w:t>
      </w:r>
      <w:r w:rsidRPr="003B4905">
        <w:rPr>
          <w:sz w:val="20"/>
          <w:szCs w:val="20"/>
          <w:lang w:val="en-US"/>
        </w:rPr>
        <w:t xml:space="preserve">, </w:t>
      </w:r>
      <w:r w:rsidRPr="003B4905">
        <w:rPr>
          <w:i/>
          <w:iCs/>
          <w:sz w:val="20"/>
          <w:szCs w:val="20"/>
          <w:lang w:val="en-US"/>
        </w:rPr>
        <w:t>1860</w:t>
      </w:r>
      <w:r w:rsidRPr="003B4905">
        <w:rPr>
          <w:sz w:val="20"/>
          <w:szCs w:val="20"/>
          <w:lang w:val="en-US"/>
        </w:rPr>
        <w:t>(11), 2155-2165.</w:t>
      </w:r>
    </w:p>
    <w:p w:rsidR="003B4905" w:rsidRPr="003B4905" w:rsidRDefault="003B4905" w:rsidP="003B4905">
      <w:pPr>
        <w:pStyle w:val="ListParagraph"/>
        <w:numPr>
          <w:ilvl w:val="0"/>
          <w:numId w:val="63"/>
        </w:numPr>
        <w:ind w:left="-630" w:right="-936" w:firstLine="0"/>
        <w:rPr>
          <w:sz w:val="20"/>
          <w:szCs w:val="20"/>
          <w:lang w:val="en-US"/>
        </w:rPr>
      </w:pPr>
      <w:r w:rsidRPr="003B4905">
        <w:rPr>
          <w:sz w:val="20"/>
          <w:szCs w:val="20"/>
          <w:lang w:val="en-US"/>
        </w:rPr>
        <w:t xml:space="preserve">Díaz, Y. D. L. M. Z., Ambroggio, E. E., &amp; Fanani, M. L. (2020). Miltefosine inhibits the membrane remodeling caused by phospholipase action by changing membrane physical properties. </w:t>
      </w:r>
      <w:r w:rsidRPr="003B4905">
        <w:rPr>
          <w:i/>
          <w:iCs/>
          <w:sz w:val="20"/>
          <w:szCs w:val="20"/>
          <w:lang w:val="en-US"/>
        </w:rPr>
        <w:t>Biochimica et Biophysica Acta (BBA)-Biomembranes</w:t>
      </w:r>
      <w:r w:rsidRPr="003B4905">
        <w:rPr>
          <w:sz w:val="20"/>
          <w:szCs w:val="20"/>
          <w:lang w:val="en-US"/>
        </w:rPr>
        <w:t xml:space="preserve">, </w:t>
      </w:r>
      <w:r w:rsidRPr="003B4905">
        <w:rPr>
          <w:i/>
          <w:iCs/>
          <w:sz w:val="20"/>
          <w:szCs w:val="20"/>
          <w:lang w:val="en-US"/>
        </w:rPr>
        <w:t>1862</w:t>
      </w:r>
      <w:r w:rsidRPr="003B4905">
        <w:rPr>
          <w:sz w:val="20"/>
          <w:szCs w:val="20"/>
          <w:lang w:val="en-US"/>
        </w:rPr>
        <w:t>(10), 183407.</w:t>
      </w:r>
    </w:p>
    <w:p w:rsidR="0022089C" w:rsidRPr="0022089C" w:rsidRDefault="0022089C" w:rsidP="0022089C">
      <w:pPr>
        <w:pStyle w:val="ListParagraph"/>
        <w:numPr>
          <w:ilvl w:val="0"/>
          <w:numId w:val="63"/>
        </w:numPr>
        <w:ind w:left="-630" w:right="-936" w:firstLine="0"/>
        <w:rPr>
          <w:sz w:val="20"/>
          <w:szCs w:val="20"/>
          <w:lang w:val="en-US"/>
        </w:rPr>
      </w:pPr>
      <w:r w:rsidRPr="0022089C">
        <w:rPr>
          <w:sz w:val="20"/>
          <w:szCs w:val="20"/>
          <w:lang w:val="en-US"/>
        </w:rPr>
        <w:t xml:space="preserve">Anderson, S. D., Tabassum, A., Yeon, J. K., Sharma, G., Santos, P., Soong, T. H., ... &amp; Andresen, B. T. (2020). In silico prediction of ARB resistance: A first step in creating personalized ARB therapy. </w:t>
      </w:r>
      <w:r w:rsidRPr="0022089C">
        <w:rPr>
          <w:i/>
          <w:iCs/>
          <w:sz w:val="20"/>
          <w:szCs w:val="20"/>
          <w:lang w:val="en-US"/>
        </w:rPr>
        <w:t>PLOS Computational Biology</w:t>
      </w:r>
      <w:r w:rsidRPr="0022089C">
        <w:rPr>
          <w:sz w:val="20"/>
          <w:szCs w:val="20"/>
          <w:lang w:val="en-US"/>
        </w:rPr>
        <w:t xml:space="preserve">, </w:t>
      </w:r>
      <w:r w:rsidRPr="0022089C">
        <w:rPr>
          <w:i/>
          <w:iCs/>
          <w:sz w:val="20"/>
          <w:szCs w:val="20"/>
          <w:lang w:val="en-US"/>
        </w:rPr>
        <w:t>16</w:t>
      </w:r>
      <w:r w:rsidRPr="0022089C">
        <w:rPr>
          <w:sz w:val="20"/>
          <w:szCs w:val="20"/>
          <w:lang w:val="en-US"/>
        </w:rPr>
        <w:t>(11), e1007719.</w:t>
      </w:r>
    </w:p>
    <w:p w:rsidR="00523138" w:rsidRPr="00B746F5" w:rsidRDefault="00523138" w:rsidP="00523138">
      <w:pPr>
        <w:ind w:left="-627" w:right="-936"/>
        <w:rPr>
          <w:rStyle w:val="fieldlabel"/>
          <w:sz w:val="20"/>
          <w:szCs w:val="20"/>
          <w:lang w:val="en-US"/>
        </w:rPr>
      </w:pPr>
    </w:p>
    <w:p w:rsidR="00523138" w:rsidRPr="00B746F5" w:rsidRDefault="002417E3" w:rsidP="00523138">
      <w:pPr>
        <w:ind w:left="-627" w:right="-936"/>
        <w:rPr>
          <w:rStyle w:val="fieldlabel"/>
          <w:b/>
          <w:i/>
          <w:sz w:val="20"/>
          <w:szCs w:val="20"/>
        </w:rPr>
      </w:pPr>
      <w:r>
        <w:rPr>
          <w:rStyle w:val="fieldlabel"/>
          <w:b/>
          <w:i/>
          <w:sz w:val="20"/>
          <w:szCs w:val="20"/>
        </w:rPr>
        <w:t xml:space="preserve">Цитирания в дисертации </w:t>
      </w:r>
    </w:p>
    <w:p w:rsidR="00523138" w:rsidRPr="00B746F5" w:rsidRDefault="00523138" w:rsidP="00523138">
      <w:pPr>
        <w:ind w:left="-627" w:right="-936"/>
        <w:rPr>
          <w:rStyle w:val="fieldlabel"/>
          <w:sz w:val="20"/>
          <w:szCs w:val="20"/>
          <w:lang w:val="en-US"/>
        </w:rPr>
      </w:pPr>
      <w:r w:rsidRPr="00B746F5">
        <w:rPr>
          <w:rStyle w:val="fieldlabel"/>
          <w:sz w:val="20"/>
          <w:szCs w:val="20"/>
          <w:lang w:val="en-US"/>
        </w:rPr>
        <w:t xml:space="preserve">1. </w:t>
      </w:r>
      <w:r w:rsidR="00AB1CB5" w:rsidRPr="00B746F5">
        <w:rPr>
          <w:rStyle w:val="fieldlabel"/>
          <w:sz w:val="20"/>
          <w:szCs w:val="20"/>
          <w:lang w:val="en-US"/>
        </w:rPr>
        <w:tab/>
      </w:r>
      <w:r w:rsidRPr="00B746F5">
        <w:rPr>
          <w:rStyle w:val="fieldlabel"/>
          <w:sz w:val="20"/>
          <w:szCs w:val="20"/>
          <w:lang w:val="en-US"/>
        </w:rPr>
        <w:t>R</w:t>
      </w:r>
      <w:r w:rsidRPr="00B746F5">
        <w:rPr>
          <w:rStyle w:val="fieldlabel"/>
          <w:sz w:val="20"/>
          <w:szCs w:val="20"/>
          <w:lang w:val="en-GB"/>
        </w:rPr>
        <w:t>ää</w:t>
      </w:r>
      <w:r w:rsidRPr="00B746F5">
        <w:rPr>
          <w:rStyle w:val="fieldlabel"/>
          <w:sz w:val="20"/>
          <w:szCs w:val="20"/>
          <w:lang w:val="en-US"/>
        </w:rPr>
        <w:t>gel</w:t>
      </w:r>
      <w:r w:rsidRPr="00B746F5">
        <w:rPr>
          <w:rStyle w:val="fieldlabel"/>
          <w:sz w:val="20"/>
          <w:szCs w:val="20"/>
          <w:lang w:val="en-GB"/>
        </w:rPr>
        <w:t xml:space="preserve">, </w:t>
      </w:r>
      <w:r w:rsidRPr="00B746F5">
        <w:rPr>
          <w:rStyle w:val="fieldlabel"/>
          <w:sz w:val="20"/>
          <w:szCs w:val="20"/>
          <w:lang w:val="en-US"/>
        </w:rPr>
        <w:t xml:space="preserve">Helin, PhD Thesis, Multiple faces of cell-penetrating peptides – their intracellular trafficking, stability and endosomal escape during protein transduction, University of Tartu, 2011, </w:t>
      </w:r>
      <w:hyperlink r:id="rId28" w:history="1">
        <w:r w:rsidRPr="00B746F5">
          <w:rPr>
            <w:rStyle w:val="Hyperlink"/>
            <w:color w:val="auto"/>
            <w:sz w:val="20"/>
            <w:szCs w:val="20"/>
            <w:lang w:val="en-US"/>
          </w:rPr>
          <w:t>https://dspace.utlib.ee/dspace/handle/10062/17427</w:t>
        </w:r>
      </w:hyperlink>
    </w:p>
    <w:p w:rsidR="00523138" w:rsidRDefault="00AB1CB5" w:rsidP="00523138">
      <w:pPr>
        <w:ind w:left="-627" w:right="-936"/>
        <w:rPr>
          <w:rStyle w:val="Hyperlink"/>
          <w:color w:val="auto"/>
          <w:sz w:val="20"/>
          <w:szCs w:val="20"/>
          <w:lang w:val="en-US"/>
        </w:rPr>
      </w:pPr>
      <w:r w:rsidRPr="00B746F5">
        <w:rPr>
          <w:rStyle w:val="fieldlabel"/>
          <w:sz w:val="20"/>
          <w:szCs w:val="20"/>
          <w:lang w:val="en-US"/>
        </w:rPr>
        <w:t>2.</w:t>
      </w:r>
      <w:r w:rsidRPr="00B746F5">
        <w:rPr>
          <w:rStyle w:val="fieldlabel"/>
          <w:sz w:val="20"/>
          <w:szCs w:val="20"/>
          <w:lang w:val="en-US"/>
        </w:rPr>
        <w:tab/>
        <w:t>FIGUEROA, C. A. P. CONSECUENCIAS DE LA MUTACIÓN M105I DE α-SNAP EN SU INTERACCIÓN CON MEMBRANAS LIPÍDICAS.</w:t>
      </w:r>
      <w:r w:rsidRPr="00B746F5">
        <w:t xml:space="preserve"> </w:t>
      </w:r>
      <w:hyperlink r:id="rId29" w:history="1">
        <w:r w:rsidRPr="00B746F5">
          <w:rPr>
            <w:rStyle w:val="Hyperlink"/>
            <w:color w:val="auto"/>
            <w:sz w:val="20"/>
            <w:szCs w:val="20"/>
            <w:lang w:val="en-US"/>
          </w:rPr>
          <w:t>http://cybertesis.uach.cl/tesis/uach/2013/fcp229c/doc/fcp229c.pdf</w:t>
        </w:r>
      </w:hyperlink>
    </w:p>
    <w:p w:rsidR="002417E3" w:rsidRDefault="002417E3" w:rsidP="00523138">
      <w:pPr>
        <w:ind w:left="-627" w:right="-936"/>
        <w:rPr>
          <w:rStyle w:val="fieldlabel"/>
          <w:sz w:val="20"/>
          <w:szCs w:val="20"/>
          <w:lang w:val="en-US"/>
        </w:rPr>
      </w:pPr>
      <w:r>
        <w:rPr>
          <w:rStyle w:val="fieldlabel"/>
          <w:sz w:val="20"/>
          <w:szCs w:val="20"/>
          <w:lang w:val="en-US"/>
        </w:rPr>
        <w:t>3.</w:t>
      </w:r>
      <w:r>
        <w:rPr>
          <w:rStyle w:val="fieldlabel"/>
          <w:sz w:val="20"/>
          <w:szCs w:val="20"/>
          <w:lang w:val="en-US"/>
        </w:rPr>
        <w:tab/>
      </w:r>
      <w:r w:rsidRPr="002417E3">
        <w:rPr>
          <w:rStyle w:val="fieldlabel"/>
          <w:sz w:val="20"/>
          <w:szCs w:val="20"/>
          <w:lang w:val="en-US"/>
        </w:rPr>
        <w:t>Lai Jianyang. (2010). Structural lipid sphingomyelin modulates the fusion process of myoblast differentiation. Department of Animal Science, Zhongxing University, dissertation, 1-72.</w:t>
      </w:r>
      <w:r w:rsidRPr="002417E3">
        <w:t xml:space="preserve"> </w:t>
      </w:r>
      <w:hyperlink r:id="rId30" w:history="1">
        <w:r w:rsidRPr="003C1809">
          <w:rPr>
            <w:rStyle w:val="Hyperlink"/>
            <w:sz w:val="20"/>
            <w:szCs w:val="20"/>
            <w:lang w:val="en-US"/>
          </w:rPr>
          <w:t>http://www.airitilibrary.com/Publication/alDetailedMesh?docid=U0005-1808201023573200</w:t>
        </w:r>
      </w:hyperlink>
      <w:r>
        <w:rPr>
          <w:rStyle w:val="fieldlabel"/>
          <w:sz w:val="20"/>
          <w:szCs w:val="20"/>
          <w:lang w:val="en-US"/>
        </w:rPr>
        <w:t xml:space="preserve"> </w:t>
      </w:r>
    </w:p>
    <w:p w:rsidR="002417E3" w:rsidRDefault="002417E3" w:rsidP="00523138">
      <w:pPr>
        <w:ind w:left="-627" w:right="-936"/>
        <w:rPr>
          <w:rStyle w:val="fieldlabel"/>
          <w:sz w:val="20"/>
          <w:szCs w:val="20"/>
          <w:lang w:val="en-US"/>
        </w:rPr>
      </w:pPr>
      <w:r>
        <w:rPr>
          <w:rStyle w:val="fieldlabel"/>
          <w:sz w:val="20"/>
          <w:szCs w:val="20"/>
          <w:lang w:val="en-US"/>
        </w:rPr>
        <w:t>4.</w:t>
      </w:r>
      <w:r>
        <w:rPr>
          <w:rStyle w:val="fieldlabel"/>
          <w:sz w:val="20"/>
          <w:szCs w:val="20"/>
          <w:lang w:val="en-US"/>
        </w:rPr>
        <w:tab/>
      </w:r>
      <w:r w:rsidRPr="002417E3">
        <w:rPr>
          <w:rStyle w:val="fieldlabel"/>
          <w:sz w:val="20"/>
          <w:szCs w:val="20"/>
          <w:lang w:val="en-US"/>
        </w:rPr>
        <w:t>Chen Weikai. (2014). Nerve sheath lipid pathway affects muscle growth; Study of living animal model. Dissertation of Department of Animal Science, Zhongxing University, 1-71.</w:t>
      </w:r>
      <w:r w:rsidRPr="002417E3">
        <w:t xml:space="preserve"> </w:t>
      </w:r>
      <w:hyperlink r:id="rId31" w:history="1">
        <w:r w:rsidRPr="003C1809">
          <w:rPr>
            <w:rStyle w:val="Hyperlink"/>
            <w:sz w:val="20"/>
            <w:szCs w:val="20"/>
            <w:lang w:val="en-US"/>
          </w:rPr>
          <w:t>http://www.airitilibrary.com/Publication/alDetailedMesh?docid=U0005-2301201415254500</w:t>
        </w:r>
      </w:hyperlink>
      <w:r>
        <w:rPr>
          <w:rStyle w:val="fieldlabel"/>
          <w:sz w:val="20"/>
          <w:szCs w:val="20"/>
          <w:lang w:val="en-US"/>
        </w:rPr>
        <w:t xml:space="preserve"> </w:t>
      </w:r>
    </w:p>
    <w:p w:rsidR="002417E3" w:rsidRDefault="002417E3" w:rsidP="00523138">
      <w:pPr>
        <w:ind w:left="-627" w:right="-936"/>
        <w:rPr>
          <w:rStyle w:val="fieldlabel"/>
          <w:sz w:val="20"/>
          <w:szCs w:val="20"/>
          <w:lang w:val="en-US"/>
        </w:rPr>
      </w:pPr>
      <w:r>
        <w:rPr>
          <w:rStyle w:val="fieldlabel"/>
          <w:sz w:val="20"/>
          <w:szCs w:val="20"/>
          <w:lang w:val="en-US"/>
        </w:rPr>
        <w:t>5.</w:t>
      </w:r>
      <w:r>
        <w:rPr>
          <w:rStyle w:val="fieldlabel"/>
          <w:sz w:val="20"/>
          <w:szCs w:val="20"/>
          <w:lang w:val="en-US"/>
        </w:rPr>
        <w:tab/>
      </w:r>
      <w:r w:rsidRPr="002417E3">
        <w:rPr>
          <w:rStyle w:val="fieldlabel"/>
          <w:sz w:val="20"/>
          <w:szCs w:val="20"/>
          <w:lang w:val="en-US"/>
        </w:rPr>
        <w:t>Stanley, R. J. (2015). Mathematical models of signalling through G proteins and phospholipids (Doctoral dissertation, UCL (University College London)).</w:t>
      </w:r>
      <w:r w:rsidRPr="002417E3">
        <w:t xml:space="preserve"> </w:t>
      </w:r>
      <w:hyperlink r:id="rId32" w:history="1">
        <w:r w:rsidRPr="003C1809">
          <w:rPr>
            <w:rStyle w:val="Hyperlink"/>
            <w:sz w:val="20"/>
            <w:szCs w:val="20"/>
            <w:lang w:val="en-US"/>
          </w:rPr>
          <w:t>http://discovery.ucl.ac.uk/1472846/</w:t>
        </w:r>
      </w:hyperlink>
      <w:r>
        <w:rPr>
          <w:rStyle w:val="fieldlabel"/>
          <w:sz w:val="20"/>
          <w:szCs w:val="20"/>
          <w:lang w:val="en-US"/>
        </w:rPr>
        <w:t xml:space="preserve"> </w:t>
      </w:r>
    </w:p>
    <w:p w:rsidR="000A1800" w:rsidRDefault="000A1800" w:rsidP="00523138">
      <w:pPr>
        <w:ind w:left="-627" w:right="-936"/>
        <w:rPr>
          <w:rStyle w:val="fieldlabel"/>
          <w:sz w:val="20"/>
          <w:szCs w:val="20"/>
          <w:lang w:val="en-US"/>
        </w:rPr>
      </w:pPr>
      <w:r>
        <w:rPr>
          <w:rStyle w:val="fieldlabel"/>
          <w:sz w:val="20"/>
          <w:szCs w:val="20"/>
          <w:lang w:val="en-US"/>
        </w:rPr>
        <w:t>6.</w:t>
      </w:r>
      <w:r>
        <w:rPr>
          <w:rStyle w:val="fieldlabel"/>
          <w:sz w:val="20"/>
          <w:szCs w:val="20"/>
          <w:lang w:val="en-US"/>
        </w:rPr>
        <w:tab/>
      </w:r>
      <w:r w:rsidRPr="000A1800">
        <w:rPr>
          <w:rStyle w:val="fieldlabel"/>
          <w:sz w:val="20"/>
          <w:szCs w:val="20"/>
          <w:lang w:val="en-US"/>
        </w:rPr>
        <w:t>Niklas, J. (2018). Die Rolle des LIPP Proteins in einer Chlamydia pneumoniae Infektion (Doctoral dissertation).</w:t>
      </w:r>
      <w:r w:rsidRPr="000A1800">
        <w:t xml:space="preserve"> </w:t>
      </w:r>
      <w:hyperlink r:id="rId33" w:history="1">
        <w:r w:rsidRPr="003C1809">
          <w:rPr>
            <w:rStyle w:val="Hyperlink"/>
            <w:sz w:val="20"/>
            <w:szCs w:val="20"/>
            <w:lang w:val="en-US"/>
          </w:rPr>
          <w:t>https://docserv.uni-duesseldorf.de/servlets/DocumentServlet?id=44654</w:t>
        </w:r>
      </w:hyperlink>
      <w:r>
        <w:rPr>
          <w:rStyle w:val="fieldlabel"/>
          <w:sz w:val="20"/>
          <w:szCs w:val="20"/>
          <w:lang w:val="en-US"/>
        </w:rPr>
        <w:t xml:space="preserve"> </w:t>
      </w:r>
    </w:p>
    <w:p w:rsidR="000A1800" w:rsidRDefault="000A1800" w:rsidP="00523138">
      <w:pPr>
        <w:ind w:left="-627" w:right="-936"/>
        <w:rPr>
          <w:rStyle w:val="fieldlabel"/>
          <w:sz w:val="20"/>
          <w:szCs w:val="20"/>
          <w:lang w:val="en-US"/>
        </w:rPr>
      </w:pPr>
      <w:r>
        <w:rPr>
          <w:rStyle w:val="fieldlabel"/>
          <w:sz w:val="20"/>
          <w:szCs w:val="20"/>
          <w:lang w:val="en-US"/>
        </w:rPr>
        <w:t>7.</w:t>
      </w:r>
      <w:r>
        <w:rPr>
          <w:rStyle w:val="fieldlabel"/>
          <w:sz w:val="20"/>
          <w:szCs w:val="20"/>
          <w:lang w:val="en-US"/>
        </w:rPr>
        <w:tab/>
      </w:r>
      <w:r w:rsidRPr="000A1800">
        <w:rPr>
          <w:rStyle w:val="fieldlabel"/>
          <w:sz w:val="20"/>
          <w:szCs w:val="20"/>
          <w:lang w:val="en-US"/>
        </w:rPr>
        <w:t>Sauder, R. (2013). Peptide phosphorylation in the design of a vector for intracellular drug delivery based on the cell-penetrating peptide penetratin (Doctoral dissertation, University_of_Basel).</w:t>
      </w:r>
      <w:r w:rsidRPr="000A1800">
        <w:t xml:space="preserve"> </w:t>
      </w:r>
      <w:hyperlink r:id="rId34" w:history="1">
        <w:r w:rsidRPr="003C1809">
          <w:rPr>
            <w:rStyle w:val="Hyperlink"/>
            <w:sz w:val="20"/>
            <w:szCs w:val="20"/>
            <w:lang w:val="en-US"/>
          </w:rPr>
          <w:t>http://edoc.unibas.ch/26031/</w:t>
        </w:r>
      </w:hyperlink>
      <w:r>
        <w:rPr>
          <w:rStyle w:val="fieldlabel"/>
          <w:sz w:val="20"/>
          <w:szCs w:val="20"/>
          <w:lang w:val="en-US"/>
        </w:rPr>
        <w:t xml:space="preserve"> </w:t>
      </w:r>
    </w:p>
    <w:p w:rsidR="000A1800" w:rsidRPr="00B746F5" w:rsidRDefault="000A1800" w:rsidP="00523138">
      <w:pPr>
        <w:ind w:left="-627" w:right="-936"/>
        <w:rPr>
          <w:rStyle w:val="fieldlabel"/>
          <w:sz w:val="20"/>
          <w:szCs w:val="20"/>
          <w:lang w:val="en-US"/>
        </w:rPr>
      </w:pPr>
      <w:r>
        <w:rPr>
          <w:rStyle w:val="fieldlabel"/>
          <w:sz w:val="20"/>
          <w:szCs w:val="20"/>
          <w:lang w:val="en-US"/>
        </w:rPr>
        <w:t>8.</w:t>
      </w:r>
      <w:r>
        <w:rPr>
          <w:rStyle w:val="fieldlabel"/>
          <w:sz w:val="20"/>
          <w:szCs w:val="20"/>
          <w:lang w:val="en-US"/>
        </w:rPr>
        <w:tab/>
      </w:r>
      <w:r w:rsidRPr="000A1800">
        <w:rPr>
          <w:rStyle w:val="fieldlabel"/>
          <w:sz w:val="20"/>
          <w:szCs w:val="20"/>
          <w:lang w:val="en-US"/>
        </w:rPr>
        <w:t>Wang Xiaowen. (2016). Effect of egg powder in diets on the growth performance and sphingomyelin metabolism of F. falciparum intoxicated white broiler chickens. Dissertation of Department of Animal Science, Zhongxing University, 1-74.</w:t>
      </w:r>
      <w:r w:rsidRPr="000A1800">
        <w:t xml:space="preserve"> </w:t>
      </w:r>
      <w:hyperlink r:id="rId35" w:history="1">
        <w:r w:rsidRPr="003C1809">
          <w:rPr>
            <w:rStyle w:val="Hyperlink"/>
            <w:sz w:val="20"/>
            <w:szCs w:val="20"/>
            <w:lang w:val="en-US"/>
          </w:rPr>
          <w:t>http://www.airitilibrary.com/Publication/alDetailedMesh?docid=U0005-0502201617142000</w:t>
        </w:r>
      </w:hyperlink>
      <w:r>
        <w:rPr>
          <w:rStyle w:val="fieldlabel"/>
          <w:sz w:val="20"/>
          <w:szCs w:val="20"/>
          <w:lang w:val="en-US"/>
        </w:rPr>
        <w:t xml:space="preserve"> </w:t>
      </w:r>
    </w:p>
    <w:p w:rsidR="00CC0567" w:rsidRDefault="0022089C" w:rsidP="0022089C">
      <w:pPr>
        <w:ind w:left="-627" w:right="-936"/>
        <w:rPr>
          <w:rStyle w:val="fieldlabel"/>
          <w:sz w:val="20"/>
          <w:szCs w:val="20"/>
        </w:rPr>
      </w:pPr>
      <w:r>
        <w:rPr>
          <w:rStyle w:val="fieldlabel"/>
          <w:sz w:val="20"/>
          <w:szCs w:val="20"/>
        </w:rPr>
        <w:t>9.</w:t>
      </w:r>
      <w:r>
        <w:rPr>
          <w:rStyle w:val="fieldlabel"/>
          <w:sz w:val="20"/>
          <w:szCs w:val="20"/>
        </w:rPr>
        <w:tab/>
      </w:r>
      <w:r w:rsidRPr="0022089C">
        <w:rPr>
          <w:sz w:val="20"/>
          <w:szCs w:val="20"/>
          <w:lang w:val="en-US"/>
        </w:rPr>
        <w:t>QUITTOT, N. (2020). CONVERSION CONFORMATIONNELLE SECONDAIRE ET QUATERNAIRE D'HORMONES PEPTIDIQUES: ÉQUILIBRE ENTRE FONCTION BIOLOGIQUE ET AUTO-ASSEMBLAGE PATHOLOGIQUE.</w:t>
      </w:r>
      <w:r>
        <w:rPr>
          <w:sz w:val="20"/>
          <w:szCs w:val="20"/>
        </w:rPr>
        <w:t xml:space="preserve"> </w:t>
      </w:r>
      <w:hyperlink r:id="rId36" w:history="1">
        <w:r w:rsidRPr="00E952B3">
          <w:rPr>
            <w:rStyle w:val="Hyperlink"/>
            <w:sz w:val="20"/>
            <w:szCs w:val="20"/>
          </w:rPr>
          <w:t>https://archipel.uqam.ca/14117/1/D3827.pdf</w:t>
        </w:r>
      </w:hyperlink>
      <w:r>
        <w:rPr>
          <w:rStyle w:val="fieldlabel"/>
          <w:sz w:val="20"/>
          <w:szCs w:val="20"/>
        </w:rPr>
        <w:t xml:space="preserve"> </w:t>
      </w:r>
    </w:p>
    <w:p w:rsidR="0022089C" w:rsidRDefault="0022089C" w:rsidP="0022089C">
      <w:pPr>
        <w:ind w:left="-627" w:right="-936"/>
        <w:rPr>
          <w:sz w:val="20"/>
          <w:szCs w:val="20"/>
        </w:rPr>
      </w:pPr>
      <w:r>
        <w:rPr>
          <w:rStyle w:val="fieldlabel"/>
          <w:sz w:val="20"/>
          <w:szCs w:val="20"/>
        </w:rPr>
        <w:t>10.</w:t>
      </w:r>
      <w:r>
        <w:rPr>
          <w:rStyle w:val="fieldlabel"/>
          <w:sz w:val="20"/>
          <w:szCs w:val="20"/>
        </w:rPr>
        <w:tab/>
      </w:r>
      <w:r w:rsidRPr="0022089C">
        <w:rPr>
          <w:sz w:val="20"/>
          <w:szCs w:val="20"/>
          <w:lang w:val="en-US"/>
        </w:rPr>
        <w:t xml:space="preserve">Hanisch, P. T. (2020). </w:t>
      </w:r>
      <w:r w:rsidRPr="0022089C">
        <w:rPr>
          <w:i/>
          <w:iCs/>
          <w:sz w:val="20"/>
          <w:szCs w:val="20"/>
          <w:lang w:val="en-US"/>
        </w:rPr>
        <w:t>Die Funktion des Chlamydia pneumoniae Adhäsins LIPP und seines humanen Interaktionspartners 14-3-3ζ in der Infektion</w:t>
      </w:r>
      <w:r w:rsidRPr="0022089C">
        <w:rPr>
          <w:sz w:val="20"/>
          <w:szCs w:val="20"/>
          <w:lang w:val="en-US"/>
        </w:rPr>
        <w:t xml:space="preserve"> (Doctoral dissertation).</w:t>
      </w:r>
      <w:r w:rsidRPr="0022089C">
        <w:t xml:space="preserve"> </w:t>
      </w:r>
      <w:hyperlink r:id="rId37" w:history="1">
        <w:r w:rsidRPr="00E952B3">
          <w:rPr>
            <w:rStyle w:val="Hyperlink"/>
            <w:sz w:val="20"/>
            <w:szCs w:val="20"/>
            <w:lang w:val="en-US"/>
          </w:rPr>
          <w:t>https://docserv.uni-duesseldorf.de/servlets/DocumentServlet?id=53599</w:t>
        </w:r>
      </w:hyperlink>
      <w:r>
        <w:rPr>
          <w:sz w:val="20"/>
          <w:szCs w:val="20"/>
        </w:rPr>
        <w:t xml:space="preserve"> </w:t>
      </w:r>
    </w:p>
    <w:p w:rsidR="0022089C" w:rsidRDefault="0022089C" w:rsidP="0022089C">
      <w:pPr>
        <w:ind w:left="-627" w:right="-936"/>
        <w:rPr>
          <w:sz w:val="20"/>
          <w:szCs w:val="20"/>
        </w:rPr>
      </w:pPr>
      <w:r>
        <w:rPr>
          <w:sz w:val="20"/>
          <w:szCs w:val="20"/>
        </w:rPr>
        <w:t>11.</w:t>
      </w:r>
      <w:r>
        <w:rPr>
          <w:sz w:val="20"/>
          <w:szCs w:val="20"/>
        </w:rPr>
        <w:tab/>
      </w:r>
      <w:r w:rsidRPr="0022089C">
        <w:rPr>
          <w:sz w:val="20"/>
          <w:szCs w:val="20"/>
          <w:lang w:val="en-US"/>
        </w:rPr>
        <w:t xml:space="preserve">Xiang, S. (2018). </w:t>
      </w:r>
      <w:r w:rsidRPr="0022089C">
        <w:rPr>
          <w:i/>
          <w:iCs/>
          <w:sz w:val="20"/>
          <w:szCs w:val="20"/>
          <w:lang w:val="en-US"/>
        </w:rPr>
        <w:t>Engineering Cell Membrane by Liposomal Treatment Modulates Endocytosis of Nanomaterials in Tumor Cells</w:t>
      </w:r>
      <w:r w:rsidRPr="0022089C">
        <w:rPr>
          <w:sz w:val="20"/>
          <w:szCs w:val="20"/>
          <w:lang w:val="en-US"/>
        </w:rPr>
        <w:t xml:space="preserve"> (Doctoral dissertation, Universität).</w:t>
      </w:r>
      <w:r w:rsidRPr="0022089C">
        <w:t xml:space="preserve"> </w:t>
      </w:r>
      <w:hyperlink r:id="rId38" w:history="1">
        <w:r w:rsidRPr="00E952B3">
          <w:rPr>
            <w:rStyle w:val="Hyperlink"/>
            <w:sz w:val="20"/>
            <w:szCs w:val="20"/>
            <w:lang w:val="en-US"/>
          </w:rPr>
          <w:t>https://d-nb.info/1162054611/34</w:t>
        </w:r>
      </w:hyperlink>
      <w:r>
        <w:rPr>
          <w:sz w:val="20"/>
          <w:szCs w:val="20"/>
        </w:rPr>
        <w:t xml:space="preserve"> </w:t>
      </w:r>
    </w:p>
    <w:p w:rsidR="0022089C" w:rsidRPr="0022089C" w:rsidRDefault="0022089C" w:rsidP="0022089C">
      <w:pPr>
        <w:ind w:left="-627" w:right="-936"/>
        <w:rPr>
          <w:sz w:val="20"/>
          <w:szCs w:val="20"/>
        </w:rPr>
      </w:pPr>
      <w:r>
        <w:rPr>
          <w:sz w:val="20"/>
          <w:szCs w:val="20"/>
        </w:rPr>
        <w:t>12.</w:t>
      </w:r>
      <w:r>
        <w:rPr>
          <w:sz w:val="20"/>
          <w:szCs w:val="20"/>
        </w:rPr>
        <w:tab/>
      </w:r>
      <w:r w:rsidRPr="0022089C">
        <w:rPr>
          <w:sz w:val="20"/>
          <w:szCs w:val="20"/>
          <w:lang w:val="en-US"/>
        </w:rPr>
        <w:t xml:space="preserve">Kroppen, B. (2017). </w:t>
      </w:r>
      <w:r w:rsidRPr="0022089C">
        <w:rPr>
          <w:i/>
          <w:iCs/>
          <w:sz w:val="20"/>
          <w:szCs w:val="20"/>
          <w:lang w:val="en-US"/>
        </w:rPr>
        <w:t>Molecular details of membrane deformation by ENTH domains</w:t>
      </w:r>
      <w:r w:rsidRPr="0022089C">
        <w:rPr>
          <w:sz w:val="20"/>
          <w:szCs w:val="20"/>
          <w:lang w:val="en-US"/>
        </w:rPr>
        <w:t xml:space="preserve"> (Doctoral dissertation, Georg-August-Universität Göttingen).</w:t>
      </w:r>
      <w:r w:rsidRPr="0022089C">
        <w:t xml:space="preserve"> </w:t>
      </w:r>
      <w:hyperlink r:id="rId39" w:history="1">
        <w:r w:rsidRPr="00E952B3">
          <w:rPr>
            <w:rStyle w:val="Hyperlink"/>
            <w:sz w:val="20"/>
            <w:szCs w:val="20"/>
            <w:lang w:val="en-US"/>
          </w:rPr>
          <w:t>https://core.ac.uk/download/pdf/154931774.pdf</w:t>
        </w:r>
      </w:hyperlink>
      <w:r>
        <w:rPr>
          <w:sz w:val="20"/>
          <w:szCs w:val="20"/>
        </w:rPr>
        <w:t xml:space="preserve"> </w:t>
      </w:r>
    </w:p>
    <w:p w:rsidR="0022089C" w:rsidRPr="0022089C" w:rsidRDefault="0022089C" w:rsidP="0022089C">
      <w:pPr>
        <w:ind w:left="-627" w:right="-936"/>
        <w:rPr>
          <w:sz w:val="20"/>
          <w:szCs w:val="20"/>
        </w:rPr>
      </w:pPr>
    </w:p>
    <w:p w:rsidR="0022089C" w:rsidRPr="0022089C" w:rsidRDefault="0022089C" w:rsidP="0022089C">
      <w:pPr>
        <w:ind w:left="-627" w:right="-936"/>
        <w:rPr>
          <w:sz w:val="20"/>
          <w:szCs w:val="20"/>
        </w:rPr>
      </w:pPr>
    </w:p>
    <w:p w:rsidR="0022089C" w:rsidRPr="0022089C" w:rsidRDefault="0022089C" w:rsidP="0022089C">
      <w:pPr>
        <w:ind w:left="-627" w:right="-936"/>
        <w:rPr>
          <w:rStyle w:val="fieldlabel"/>
          <w:sz w:val="20"/>
          <w:szCs w:val="20"/>
        </w:rPr>
      </w:pPr>
    </w:p>
    <w:p w:rsidR="00C23F88" w:rsidRPr="00C23F88" w:rsidRDefault="00C23F88" w:rsidP="00C23F88">
      <w:pPr>
        <w:pStyle w:val="ListParagraph"/>
        <w:ind w:left="-630" w:right="-936"/>
        <w:rPr>
          <w:sz w:val="20"/>
          <w:szCs w:val="20"/>
        </w:rPr>
      </w:pPr>
      <w:r>
        <w:rPr>
          <w:b/>
          <w:bCs/>
          <w:sz w:val="20"/>
          <w:szCs w:val="20"/>
          <w:u w:val="single"/>
        </w:rPr>
        <w:lastRenderedPageBreak/>
        <w:t xml:space="preserve">51. </w:t>
      </w:r>
      <w:r w:rsidRPr="00C23F88">
        <w:rPr>
          <w:b/>
          <w:bCs/>
          <w:sz w:val="20"/>
          <w:szCs w:val="20"/>
          <w:u w:val="single"/>
          <w:lang w:val="en-US"/>
        </w:rPr>
        <w:t>Roumen Pankov, Tania Markovska, Peter Antonov, Lidia Ivanova</w:t>
      </w:r>
      <w:r w:rsidRPr="00C23F88">
        <w:rPr>
          <w:b/>
          <w:bCs/>
          <w:sz w:val="20"/>
          <w:szCs w:val="20"/>
          <w:u w:val="single"/>
          <w:vertAlign w:val="superscript"/>
          <w:lang w:val="en-US"/>
        </w:rPr>
        <w:t xml:space="preserve"> </w:t>
      </w:r>
      <w:r w:rsidRPr="00C23F88">
        <w:rPr>
          <w:b/>
          <w:bCs/>
          <w:sz w:val="20"/>
          <w:szCs w:val="20"/>
          <w:u w:val="single"/>
          <w:lang w:val="en-US"/>
        </w:rPr>
        <w:t xml:space="preserve">and Albena Momchilova, Influence of the membrane phospholipid composition and structural organization on the spontaneous lipid transfer between membranes., </w:t>
      </w:r>
      <w:r w:rsidRPr="00C23F88">
        <w:rPr>
          <w:b/>
          <w:bCs/>
          <w:i/>
          <w:iCs/>
          <w:sz w:val="20"/>
          <w:szCs w:val="20"/>
          <w:u w:val="single"/>
          <w:lang w:val="en-US"/>
        </w:rPr>
        <w:t>Gen. Physiol. Biophys.</w:t>
      </w:r>
      <w:r w:rsidRPr="00C23F88">
        <w:rPr>
          <w:b/>
          <w:bCs/>
          <w:sz w:val="20"/>
          <w:szCs w:val="20"/>
          <w:u w:val="single"/>
          <w:lang w:val="en-US"/>
        </w:rPr>
        <w:t>, 25, 313-324, 2006</w:t>
      </w:r>
    </w:p>
    <w:p w:rsidR="00C23F88" w:rsidRPr="00C23F88" w:rsidRDefault="00C23F88" w:rsidP="0085619D">
      <w:pPr>
        <w:pStyle w:val="ListParagraph"/>
        <w:numPr>
          <w:ilvl w:val="0"/>
          <w:numId w:val="64"/>
        </w:numPr>
        <w:ind w:left="-630" w:right="-936" w:firstLine="0"/>
        <w:rPr>
          <w:sz w:val="20"/>
          <w:szCs w:val="20"/>
        </w:rPr>
      </w:pPr>
      <w:r w:rsidRPr="00C23F88">
        <w:rPr>
          <w:sz w:val="20"/>
          <w:szCs w:val="20"/>
          <w:lang w:val="en-US"/>
        </w:rPr>
        <w:t>Inaba T, Tatsu Y, Morigaki K.</w:t>
      </w:r>
      <w:r w:rsidRPr="00C23F88">
        <w:rPr>
          <w:sz w:val="20"/>
          <w:szCs w:val="20"/>
        </w:rPr>
        <w:t>, Fusion of lipid vesicles with planar lipid bilayers induced by a combination of peptides, Langmuir. 2011 Oct 18;27(20):12515-20. Epub 2011 Sep 26.</w:t>
      </w:r>
    </w:p>
    <w:p w:rsidR="00C23F88" w:rsidRPr="00C23F88" w:rsidRDefault="00C23F88" w:rsidP="0085619D">
      <w:pPr>
        <w:pStyle w:val="ListParagraph"/>
        <w:numPr>
          <w:ilvl w:val="0"/>
          <w:numId w:val="64"/>
        </w:numPr>
        <w:ind w:left="-630" w:right="-936" w:firstLine="0"/>
        <w:rPr>
          <w:sz w:val="20"/>
          <w:szCs w:val="20"/>
        </w:rPr>
      </w:pPr>
      <w:r w:rsidRPr="00C23F88">
        <w:rPr>
          <w:rStyle w:val="fieldlabel"/>
          <w:sz w:val="20"/>
          <w:szCs w:val="20"/>
          <w:lang w:val="en-US"/>
        </w:rPr>
        <w:t xml:space="preserve">Skrypnyk I.N., Diagnostic and Treatment Algorithms of Ulcerative Colitis in Ukraine, Digestive Diseases, </w:t>
      </w:r>
      <w:r w:rsidRPr="00C23F88">
        <w:rPr>
          <w:sz w:val="20"/>
          <w:szCs w:val="20"/>
        </w:rPr>
        <w:t>2009;27:550-554</w:t>
      </w:r>
    </w:p>
    <w:p w:rsidR="00C23F88" w:rsidRPr="00C23F88" w:rsidRDefault="00C23F88" w:rsidP="0085619D">
      <w:pPr>
        <w:pStyle w:val="ListParagraph"/>
        <w:numPr>
          <w:ilvl w:val="0"/>
          <w:numId w:val="64"/>
        </w:numPr>
        <w:ind w:left="-630" w:right="-936" w:firstLine="0"/>
        <w:rPr>
          <w:rStyle w:val="fieldlabel"/>
          <w:sz w:val="20"/>
          <w:szCs w:val="20"/>
          <w:lang w:val="en-US"/>
        </w:rPr>
      </w:pPr>
      <w:r w:rsidRPr="00C23F88">
        <w:rPr>
          <w:rStyle w:val="fieldlabel"/>
          <w:sz w:val="20"/>
          <w:szCs w:val="20"/>
          <w:lang w:val="en-US"/>
        </w:rPr>
        <w:t>Somerharju, P. (2015). Is Spontaneous Translocation of Polar Lipids Between Cellular Organelles Negligible?. Lipid insights, 8, LPI-S31616.</w:t>
      </w:r>
    </w:p>
    <w:p w:rsidR="00C23F88" w:rsidRPr="00C23F88" w:rsidRDefault="00C23F88" w:rsidP="0085619D">
      <w:pPr>
        <w:pStyle w:val="ListParagraph"/>
        <w:numPr>
          <w:ilvl w:val="0"/>
          <w:numId w:val="64"/>
        </w:numPr>
        <w:ind w:left="-630" w:right="-936" w:firstLine="0"/>
        <w:rPr>
          <w:rStyle w:val="fieldlabel"/>
          <w:sz w:val="20"/>
          <w:szCs w:val="20"/>
        </w:rPr>
      </w:pPr>
      <w:r w:rsidRPr="00C23F88">
        <w:rPr>
          <w:rStyle w:val="fieldlabel"/>
          <w:sz w:val="20"/>
          <w:szCs w:val="20"/>
          <w:lang w:val="en-US"/>
        </w:rPr>
        <w:t>Wang Yitao, Chen Tao, Wang Zhao, &amp; Zhang Yang. (2009). Fluorescence resonance energy transfer method for the determination of liposome-cell membrane fusion. Journal of Pharmaceutical Analysis, (11), 1785-1789.</w:t>
      </w:r>
    </w:p>
    <w:p w:rsidR="00C23F88" w:rsidRPr="00C23F88" w:rsidRDefault="00C23F88" w:rsidP="0085619D">
      <w:pPr>
        <w:pStyle w:val="ListParagraph"/>
        <w:numPr>
          <w:ilvl w:val="0"/>
          <w:numId w:val="64"/>
        </w:numPr>
        <w:ind w:left="-630" w:right="-936" w:firstLine="0"/>
        <w:rPr>
          <w:rStyle w:val="fieldlabel"/>
          <w:sz w:val="20"/>
          <w:szCs w:val="20"/>
          <w:lang w:val="en-US"/>
        </w:rPr>
      </w:pPr>
      <w:r w:rsidRPr="00C23F88">
        <w:rPr>
          <w:rStyle w:val="fieldlabel"/>
          <w:sz w:val="20"/>
          <w:szCs w:val="20"/>
          <w:lang w:val="en-US"/>
        </w:rPr>
        <w:t>Wang Yutao, Chen Tao, Wang Zhao, Hui Minquan, &amp; Fu Jingguo. (2008). Studies on liposome membrane fusion induced by acid-sensitive polymers. Chinese Journal of Pharmaceutical Sciences, 43(9), 951-955.</w:t>
      </w:r>
    </w:p>
    <w:p w:rsidR="00C23F88" w:rsidRPr="00C23F88" w:rsidRDefault="00C23F88" w:rsidP="0085619D">
      <w:pPr>
        <w:pStyle w:val="ListParagraph"/>
        <w:numPr>
          <w:ilvl w:val="0"/>
          <w:numId w:val="64"/>
        </w:numPr>
        <w:ind w:left="-630" w:right="-936" w:firstLine="0"/>
        <w:rPr>
          <w:rStyle w:val="fieldlabel"/>
          <w:sz w:val="20"/>
          <w:szCs w:val="20"/>
          <w:lang w:val="en-US"/>
        </w:rPr>
      </w:pPr>
      <w:r w:rsidRPr="00C23F88">
        <w:rPr>
          <w:rStyle w:val="fieldlabel"/>
          <w:sz w:val="20"/>
          <w:szCs w:val="20"/>
          <w:lang w:val="en-US"/>
        </w:rPr>
        <w:t>Wang, R.-T., Chen, T., Wang, Z., Hui, M.-Q., Fu, J.-G.</w:t>
      </w:r>
      <w:r w:rsidRPr="00B746F5">
        <w:t xml:space="preserve"> </w:t>
      </w:r>
      <w:r w:rsidRPr="00C23F88">
        <w:rPr>
          <w:rStyle w:val="fieldlabel"/>
          <w:sz w:val="20"/>
          <w:szCs w:val="20"/>
          <w:lang w:val="en-US"/>
        </w:rPr>
        <w:t>Property of liposomal fusion induced by acid-sensitive polymer., Yaoxue Xuebao, Volume 43, Issue 9, September 2008, Pages 951-955</w:t>
      </w:r>
    </w:p>
    <w:p w:rsidR="00C23F88" w:rsidRPr="00C23F88" w:rsidRDefault="00C23F88" w:rsidP="0085619D">
      <w:pPr>
        <w:pStyle w:val="ListParagraph"/>
        <w:numPr>
          <w:ilvl w:val="0"/>
          <w:numId w:val="64"/>
        </w:numPr>
        <w:ind w:left="-630" w:right="-936" w:firstLine="0"/>
        <w:rPr>
          <w:rStyle w:val="fieldlabel"/>
          <w:sz w:val="20"/>
          <w:szCs w:val="20"/>
          <w:lang w:val="en-US"/>
        </w:rPr>
      </w:pPr>
      <w:r w:rsidRPr="00C23F88">
        <w:rPr>
          <w:rStyle w:val="fieldlabel"/>
          <w:sz w:val="20"/>
          <w:szCs w:val="20"/>
          <w:lang w:val="en-US"/>
        </w:rPr>
        <w:t>Wangru Tao, Tao, Wang Chao, &amp; Zhang Yang. (2009). Fluorescence resonance energy transfer assay fusion with the cell membrane between the liposome. Journal of Pharmaceutical Analysis, (11), 1785-1789.</w:t>
      </w:r>
    </w:p>
    <w:p w:rsidR="000A0633" w:rsidRPr="000A0633" w:rsidRDefault="00C23F88" w:rsidP="000A0633">
      <w:pPr>
        <w:pStyle w:val="ListParagraph"/>
        <w:numPr>
          <w:ilvl w:val="0"/>
          <w:numId w:val="64"/>
        </w:numPr>
        <w:ind w:left="-630" w:right="-936" w:firstLine="0"/>
        <w:rPr>
          <w:sz w:val="20"/>
          <w:szCs w:val="20"/>
          <w:lang w:val="en-US"/>
        </w:rPr>
      </w:pPr>
      <w:r w:rsidRPr="00C23F88">
        <w:rPr>
          <w:rStyle w:val="fieldlabel"/>
          <w:sz w:val="20"/>
          <w:szCs w:val="20"/>
          <w:lang w:val="en-US"/>
        </w:rPr>
        <w:t>Wangru Tao, Tao, Wang Chao, Huimin right, &amp; Fujing Guo. (2008). Properties of polymer-induced acid-sensitive liposome membrane fusion. Pharmaceutical Journal, 43 (9), 951-955</w:t>
      </w:r>
    </w:p>
    <w:p w:rsidR="000A0633" w:rsidRPr="000A0633" w:rsidRDefault="000A0633" w:rsidP="00C92625">
      <w:pPr>
        <w:ind w:left="-627" w:right="-936"/>
        <w:rPr>
          <w:sz w:val="20"/>
          <w:szCs w:val="20"/>
        </w:rPr>
      </w:pPr>
    </w:p>
    <w:p w:rsidR="00C92625" w:rsidRPr="00B746F5" w:rsidRDefault="00C92625" w:rsidP="00C92625">
      <w:pPr>
        <w:ind w:left="-627" w:right="-936"/>
        <w:rPr>
          <w:rStyle w:val="fieldlabel"/>
          <w:sz w:val="20"/>
          <w:szCs w:val="20"/>
          <w:lang w:val="en-US"/>
        </w:rPr>
      </w:pPr>
    </w:p>
    <w:p w:rsidR="00FC6837" w:rsidRPr="00FC6837" w:rsidRDefault="00FC6837" w:rsidP="00FC6837">
      <w:pPr>
        <w:ind w:left="-567" w:right="-936"/>
        <w:rPr>
          <w:bCs/>
          <w:sz w:val="20"/>
          <w:szCs w:val="20"/>
          <w:lang w:val="en-US"/>
        </w:rPr>
      </w:pPr>
      <w:r>
        <w:rPr>
          <w:b/>
          <w:bCs/>
          <w:sz w:val="20"/>
          <w:szCs w:val="20"/>
          <w:u w:val="single"/>
        </w:rPr>
        <w:t xml:space="preserve">50. </w:t>
      </w:r>
      <w:r w:rsidRPr="00FC6837">
        <w:rPr>
          <w:b/>
          <w:bCs/>
          <w:sz w:val="20"/>
          <w:szCs w:val="20"/>
          <w:u w:val="single"/>
          <w:lang w:val="en-US"/>
        </w:rPr>
        <w:t xml:space="preserve">Yukinori Endo, Sharona-Even Ram, Roumen Pankov, Kazue Matsumoto, and Kenneth M. Yamada, Inhibition of Rho GTPases by RNA Interfere, </w:t>
      </w:r>
      <w:r w:rsidRPr="00FC6837">
        <w:rPr>
          <w:b/>
          <w:bCs/>
          <w:i/>
          <w:sz w:val="20"/>
          <w:szCs w:val="20"/>
          <w:u w:val="single"/>
          <w:lang w:val="en-US"/>
        </w:rPr>
        <w:t>Methods Enzymol</w:t>
      </w:r>
      <w:r w:rsidRPr="00FC6837">
        <w:rPr>
          <w:b/>
          <w:bCs/>
          <w:sz w:val="20"/>
          <w:szCs w:val="20"/>
          <w:u w:val="single"/>
          <w:lang w:val="en-US"/>
        </w:rPr>
        <w:t xml:space="preserve"> ., 406:345-61. 2006</w:t>
      </w:r>
      <w:r w:rsidRPr="00FC6837">
        <w:rPr>
          <w:b/>
          <w:bCs/>
          <w:sz w:val="20"/>
          <w:szCs w:val="20"/>
          <w:u w:val="single"/>
        </w:rPr>
        <w:t xml:space="preserve">. </w:t>
      </w:r>
    </w:p>
    <w:p w:rsidR="009065E4" w:rsidRPr="00B746F5" w:rsidRDefault="009065E4" w:rsidP="0085619D">
      <w:pPr>
        <w:numPr>
          <w:ilvl w:val="0"/>
          <w:numId w:val="1"/>
        </w:numPr>
        <w:ind w:left="-567" w:right="-936" w:firstLine="0"/>
        <w:rPr>
          <w:bCs/>
          <w:sz w:val="20"/>
          <w:szCs w:val="20"/>
          <w:lang w:val="en-US"/>
        </w:rPr>
      </w:pPr>
      <w:r w:rsidRPr="00B746F5">
        <w:rPr>
          <w:bCs/>
          <w:sz w:val="20"/>
          <w:szCs w:val="20"/>
          <w:lang w:val="en-US"/>
        </w:rPr>
        <w:t>Muhanna, N., Doron, S., Wald, O., Horani, A., Eid, A., Pappo, O., Friedman, S.L., Safadi, R.</w:t>
      </w:r>
      <w:r w:rsidRPr="00B746F5">
        <w:t xml:space="preserve"> </w:t>
      </w:r>
      <w:r w:rsidRPr="00B746F5">
        <w:rPr>
          <w:bCs/>
          <w:sz w:val="20"/>
          <w:szCs w:val="20"/>
          <w:lang w:val="en-US"/>
        </w:rPr>
        <w:t>Activation of hepatic stellate cells after phagocytosis of lymphocytes: A novel pathway of fibrogenesis  2008 Hepatology 48 (3), pp. 963-977</w:t>
      </w:r>
    </w:p>
    <w:p w:rsidR="00B26FDB" w:rsidRPr="00FC6837" w:rsidRDefault="009065E4" w:rsidP="0085619D">
      <w:pPr>
        <w:numPr>
          <w:ilvl w:val="0"/>
          <w:numId w:val="1"/>
        </w:numPr>
        <w:ind w:left="-567" w:right="-936" w:firstLine="0"/>
        <w:rPr>
          <w:rStyle w:val="fieldlabel"/>
          <w:bCs/>
          <w:sz w:val="20"/>
          <w:szCs w:val="20"/>
          <w:lang w:val="en-US"/>
        </w:rPr>
      </w:pPr>
      <w:r w:rsidRPr="00B746F5">
        <w:rPr>
          <w:bCs/>
          <w:sz w:val="20"/>
          <w:szCs w:val="20"/>
          <w:lang w:val="en-US"/>
        </w:rPr>
        <w:t>Patel, J.C., Galán, J.E.</w:t>
      </w:r>
      <w:r w:rsidRPr="00B746F5">
        <w:t xml:space="preserve"> </w:t>
      </w:r>
      <w:r w:rsidRPr="00B746F5">
        <w:rPr>
          <w:bCs/>
          <w:sz w:val="20"/>
          <w:szCs w:val="20"/>
          <w:lang w:val="en-US"/>
        </w:rPr>
        <w:t>Investigating the Function of Rho Family GTPases during Salmonella/Host Cell Interactions  2008 Methods in Enzymology 439, pp. 145-158</w:t>
      </w:r>
    </w:p>
    <w:p w:rsidR="00B26FDB" w:rsidRPr="00B746F5" w:rsidRDefault="00B26FDB" w:rsidP="00B26FDB">
      <w:pPr>
        <w:ind w:left="-627" w:right="-936"/>
        <w:rPr>
          <w:rStyle w:val="fieldlabel"/>
          <w:b/>
          <w:i/>
          <w:sz w:val="20"/>
          <w:szCs w:val="20"/>
        </w:rPr>
      </w:pPr>
      <w:r w:rsidRPr="00B746F5">
        <w:rPr>
          <w:rStyle w:val="fieldlabel"/>
          <w:b/>
          <w:i/>
          <w:sz w:val="20"/>
          <w:szCs w:val="20"/>
        </w:rPr>
        <w:t>Цитирания в книги:</w:t>
      </w:r>
    </w:p>
    <w:p w:rsidR="00B26FDB" w:rsidRDefault="00B26FDB" w:rsidP="00B26FDB">
      <w:pPr>
        <w:ind w:left="-627" w:right="-936"/>
        <w:rPr>
          <w:sz w:val="20"/>
          <w:szCs w:val="20"/>
          <w:lang w:val="en-US"/>
        </w:rPr>
      </w:pPr>
      <w:r w:rsidRPr="00B746F5">
        <w:rPr>
          <w:sz w:val="20"/>
          <w:szCs w:val="20"/>
          <w:lang w:val="en-US"/>
        </w:rPr>
        <w:t xml:space="preserve">1. </w:t>
      </w:r>
      <w:r w:rsidR="009065E4" w:rsidRPr="00B746F5">
        <w:rPr>
          <w:sz w:val="20"/>
          <w:szCs w:val="20"/>
        </w:rPr>
        <w:tab/>
      </w:r>
      <w:r w:rsidRPr="00B746F5">
        <w:rPr>
          <w:sz w:val="20"/>
          <w:szCs w:val="20"/>
          <w:lang w:val="en-US"/>
        </w:rPr>
        <w:t>William Edward Balch, Channing J. Der, Alan Hall, Small GTPases in disease, Academic Press, 2008, ISBN, 0123743117, 9780123743114</w:t>
      </w:r>
    </w:p>
    <w:p w:rsidR="008B4722" w:rsidRPr="008B4722" w:rsidRDefault="008B4722" w:rsidP="008B4722">
      <w:pPr>
        <w:ind w:left="-627" w:right="-936"/>
        <w:rPr>
          <w:b/>
          <w:i/>
          <w:sz w:val="20"/>
          <w:szCs w:val="20"/>
        </w:rPr>
      </w:pPr>
      <w:r>
        <w:rPr>
          <w:b/>
          <w:i/>
          <w:sz w:val="20"/>
          <w:szCs w:val="20"/>
        </w:rPr>
        <w:t>Цитирания в дисертации:</w:t>
      </w:r>
    </w:p>
    <w:p w:rsidR="00604044" w:rsidRDefault="008B4722" w:rsidP="00A436C5">
      <w:pPr>
        <w:ind w:left="-627" w:right="-936"/>
        <w:rPr>
          <w:rStyle w:val="fieldlabel"/>
          <w:sz w:val="20"/>
          <w:szCs w:val="20"/>
        </w:rPr>
      </w:pPr>
      <w:r>
        <w:rPr>
          <w:rStyle w:val="fieldlabel"/>
          <w:sz w:val="20"/>
          <w:szCs w:val="20"/>
        </w:rPr>
        <w:t>1.</w:t>
      </w:r>
      <w:r>
        <w:rPr>
          <w:rStyle w:val="fieldlabel"/>
          <w:sz w:val="20"/>
          <w:szCs w:val="20"/>
        </w:rPr>
        <w:tab/>
      </w:r>
      <w:r w:rsidRPr="008B4722">
        <w:rPr>
          <w:sz w:val="20"/>
          <w:szCs w:val="20"/>
        </w:rPr>
        <w:t>García Weber, D. (2017). Estudio de los mecanismos dependientes e independientes de uniones adherentes que regulan la función de barrera endotelial durante la inflamación.</w:t>
      </w:r>
      <w:hyperlink r:id="rId40" w:history="1">
        <w:r w:rsidRPr="00E952B3">
          <w:rPr>
            <w:rStyle w:val="Hyperlink"/>
            <w:sz w:val="20"/>
            <w:szCs w:val="20"/>
            <w:lang w:val="en-US"/>
          </w:rPr>
          <w:t>https://repositorio.uam.es/handle/10486/679777</w:t>
        </w:r>
      </w:hyperlink>
      <w:r>
        <w:rPr>
          <w:rStyle w:val="fieldlabel"/>
          <w:sz w:val="20"/>
          <w:szCs w:val="20"/>
        </w:rPr>
        <w:t xml:space="preserve"> </w:t>
      </w:r>
    </w:p>
    <w:p w:rsidR="008B4722" w:rsidRPr="008B4722" w:rsidRDefault="008B4722" w:rsidP="00A436C5">
      <w:pPr>
        <w:ind w:left="-627" w:right="-936"/>
        <w:rPr>
          <w:rStyle w:val="fieldlabel"/>
          <w:sz w:val="20"/>
          <w:szCs w:val="20"/>
        </w:rPr>
      </w:pPr>
    </w:p>
    <w:p w:rsidR="00785003" w:rsidRPr="00785003" w:rsidRDefault="00785003" w:rsidP="00785003">
      <w:pPr>
        <w:pStyle w:val="ListParagraph"/>
        <w:ind w:left="-630" w:right="-936"/>
        <w:rPr>
          <w:sz w:val="20"/>
          <w:szCs w:val="20"/>
          <w:lang w:val="en-US"/>
        </w:rPr>
      </w:pPr>
      <w:r>
        <w:rPr>
          <w:b/>
          <w:sz w:val="20"/>
          <w:szCs w:val="20"/>
          <w:u w:val="single"/>
          <w:lang w:val="en-US"/>
        </w:rPr>
        <w:t xml:space="preserve">49. </w:t>
      </w:r>
      <w:r w:rsidRPr="00785003">
        <w:rPr>
          <w:b/>
          <w:sz w:val="20"/>
          <w:szCs w:val="20"/>
          <w:u w:val="single"/>
          <w:lang w:val="en-US"/>
        </w:rPr>
        <w:t xml:space="preserve">Roumen Pankov, Tania Markovska, Rusina Hazarosova, Peter Antonov, Lidia Ivanova, Albena Momchilova, </w:t>
      </w:r>
      <w:r w:rsidRPr="00785003">
        <w:rPr>
          <w:b/>
          <w:bCs/>
          <w:sz w:val="20"/>
          <w:szCs w:val="20"/>
          <w:u w:val="single"/>
          <w:lang w:val="en-US"/>
        </w:rPr>
        <w:t xml:space="preserve">Cholesterol distribution in plasma membranes of </w:t>
      </w:r>
      <w:r w:rsidRPr="00785003">
        <w:rPr>
          <w:b/>
          <w:bCs/>
          <w:sz w:val="20"/>
          <w:szCs w:val="20"/>
          <w:u w:val="single"/>
          <w:lang w:val="en-US"/>
        </w:rPr>
        <w:sym w:font="Symbol" w:char="F062"/>
      </w:r>
      <w:r w:rsidRPr="00785003">
        <w:rPr>
          <w:b/>
          <w:bCs/>
          <w:sz w:val="20"/>
          <w:szCs w:val="20"/>
          <w:u w:val="single"/>
          <w:lang w:val="en-US"/>
        </w:rPr>
        <w:t xml:space="preserve">1 integrin-expressing and </w:t>
      </w:r>
      <w:r w:rsidRPr="00785003">
        <w:rPr>
          <w:b/>
          <w:bCs/>
          <w:sz w:val="20"/>
          <w:szCs w:val="20"/>
          <w:u w:val="single"/>
          <w:lang w:val="en-US"/>
        </w:rPr>
        <w:sym w:font="Symbol" w:char="F062"/>
      </w:r>
      <w:r w:rsidRPr="00785003">
        <w:rPr>
          <w:b/>
          <w:bCs/>
          <w:sz w:val="20"/>
          <w:szCs w:val="20"/>
          <w:u w:val="single"/>
          <w:lang w:val="en-US"/>
        </w:rPr>
        <w:t xml:space="preserve">1 integrin- deficient fibroblasts, </w:t>
      </w:r>
      <w:r w:rsidRPr="00785003">
        <w:rPr>
          <w:b/>
          <w:bCs/>
          <w:i/>
          <w:sz w:val="20"/>
          <w:szCs w:val="20"/>
          <w:u w:val="single"/>
          <w:lang w:val="en-US"/>
        </w:rPr>
        <w:t xml:space="preserve">Archives of Biochem.  Biophys. </w:t>
      </w:r>
      <w:r w:rsidRPr="00785003">
        <w:rPr>
          <w:b/>
          <w:bCs/>
          <w:sz w:val="20"/>
          <w:szCs w:val="20"/>
          <w:u w:val="single"/>
          <w:lang w:val="en-US"/>
        </w:rPr>
        <w:t>442: 160-168, 2005</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Al-Jamal, R., Harrison, D.J.</w:t>
      </w:r>
      <w:r w:rsidRPr="00B746F5">
        <w:t xml:space="preserve"> </w:t>
      </w:r>
      <w:r w:rsidRPr="00BE0BE6">
        <w:rPr>
          <w:rStyle w:val="fieldlabel"/>
          <w:sz w:val="20"/>
          <w:szCs w:val="20"/>
          <w:lang w:val="en-US"/>
        </w:rPr>
        <w:t>Beta1 integrin in tissue remodelling and repair: From phenomena to concepts, Pharmacology and Therapeutics 2008, 120 (2), pp. 81-101</w:t>
      </w:r>
    </w:p>
    <w:p w:rsidR="00BE0BE6" w:rsidRPr="00BE0BE6" w:rsidRDefault="00BE0BE6" w:rsidP="0085619D">
      <w:pPr>
        <w:pStyle w:val="ListParagraph"/>
        <w:numPr>
          <w:ilvl w:val="0"/>
          <w:numId w:val="65"/>
        </w:numPr>
        <w:ind w:left="-630" w:right="-936" w:firstLine="0"/>
        <w:rPr>
          <w:rStyle w:val="fieldlabel"/>
          <w:sz w:val="20"/>
          <w:szCs w:val="20"/>
        </w:rPr>
      </w:pPr>
      <w:r w:rsidRPr="00BE0BE6">
        <w:rPr>
          <w:rStyle w:val="fieldlabel"/>
          <w:sz w:val="20"/>
          <w:szCs w:val="20"/>
        </w:rPr>
        <w:t>AlJamal-Naylor Rehab, Linda Wilson, Susan McIntyre, et al., “Allosteric Modulation of Beta1 Integrin Function Induces Lung Tissue Repair,” Advances in Pharmacological Sciences, vol. 2012, Article ID 768720, 16 pages, 2012. doi:10.1155/2012/76872</w:t>
      </w:r>
    </w:p>
    <w:p w:rsidR="00BE0BE6" w:rsidRPr="00BE0BE6" w:rsidRDefault="00BE0BE6" w:rsidP="0085619D">
      <w:pPr>
        <w:pStyle w:val="ListParagraph"/>
        <w:numPr>
          <w:ilvl w:val="0"/>
          <w:numId w:val="65"/>
        </w:numPr>
        <w:ind w:left="-630" w:right="-936" w:firstLine="0"/>
        <w:rPr>
          <w:rStyle w:val="fieldlabel"/>
          <w:sz w:val="20"/>
          <w:szCs w:val="20"/>
        </w:rPr>
      </w:pPr>
      <w:r w:rsidRPr="00BE0BE6">
        <w:rPr>
          <w:rStyle w:val="fieldlabel"/>
          <w:sz w:val="20"/>
          <w:szCs w:val="20"/>
        </w:rPr>
        <w:t>Armstrong DL, Markovitch O, Zidovetzki R, Lancet D.,</w:t>
      </w:r>
      <w:r w:rsidRPr="00B746F5">
        <w:t xml:space="preserve"> </w:t>
      </w:r>
      <w:r w:rsidRPr="00BE0BE6">
        <w:rPr>
          <w:rStyle w:val="fieldlabel"/>
          <w:sz w:val="20"/>
          <w:szCs w:val="20"/>
        </w:rPr>
        <w:t>Replication of simulated prebiotic amphiphile vesicles controlled by experimental lipid physicochemical properties, Phys Biol. 2011 Dec;8(6):066001. doi: 10.1088/1478-3975/8/6/06600</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Babel, L., Kruse, L., Bump, S., Langhans, M., &amp; Meckel, T. (2017). Lipid-rafts remain stable even after ionizing radiation induced disintegration of β1 integrin containing focal adhesions. BMC research notes, 10(1), 697.</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Brouwers, J. F., Boerke, A., Silva, P. F., Garcia-Gil, N., van Gestel, R. A., Helms, J. B., ... &amp; Gadella, B. M. (2011). Mass spectrometric detection of cholesterol oxidation in bovine sperm. Biology of reproduction, 85(1), 128-136.</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rPr>
        <w:t>Brown, X. Q., Bartolak-Suki, E., Williams, C., Walker, M. L., Weaver, V. M. and Wong, J. Y. (2010), Effect of substrate stiffness and PDGF on the behavior of vascular smooth muscle cells: Implications for atherosclerosis. Journal of Cellular Physiology, 225: 115–122.</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Ferri N, Roncalli E, Arnaboldi L, Fenu S, Andrukhova O, Aharinejad S, Camera M, Tremoli E, Corsini A, Fibrillar Collagen Inhibits Cholesterol Biosynthesis in Human Aortic Smooth Muscle Cells, ARTERIOSCLEROSIS THROMBOSIS AND VASCULAR BIOLOGY   Volume: 29   Issue: 10   Pages: 1631-U548   Published: OCT 2009</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lastRenderedPageBreak/>
        <w:t>Hussain, N. F., Siegel, A. P., Ge, Y., Jordan, R., &amp; Naumann, C. A. (2013). Bilayer asymmetry influences integrin sequestering in raft-mimicking lipid mixtures. Biophysical journal, 104(10), 2212-2221.</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Kalli, A. C., Rog, T., Vattulainen, I., Campbell, I. D., &amp; Sansom, M. S. (2017). The integrin receptor in biologically relevant bilayers: insights from molecular dynamics simulations. The Journal of membrane biology, 250(4), 337-351.</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Kim, J., Fukuto, H. S., Brown, D. A., Bliska, J. B., &amp; London, E. (2018). Effects of host cell sterol composition upon internalization of Yersinia pseudotuberculosis and clustered β1 integrin. Journal of Biological Chemistry, 293(4), 1466-1479.</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Kotliarova, A., &amp; Manko, V. (2013). PERMEABILIZED SECRETORY CELLS OF RATS EXORBITAL LACRIMAL GLANDS AS A MODEL FOR CA 2+-TRANSPORT SYSTEMS STUDY. Bulletin of Taras Shevchenko National University of Kyiv/Vestnik Kievskogo Nacionalnogo Universiteta Imeni Tarasa Sevcenko, 64(2).</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Krasilnikov OV, Merzlyak PG, Lima VLM, Zitzer AO, Valeva A, Yuldasheva LN. Pore formation by Vibrio cholerae cytolysin requires cholesterol in both monolayers of the target membrane. BIOCHIMIE 89 (3): 271-277 MAR 2007</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Krasilnikov, O.V., Yuldasheva, L.N.</w:t>
      </w:r>
      <w:r w:rsidRPr="00B746F5">
        <w:t xml:space="preserve"> </w:t>
      </w:r>
      <w:r w:rsidRPr="00BE0BE6">
        <w:rPr>
          <w:rStyle w:val="fieldlabel"/>
          <w:sz w:val="20"/>
          <w:szCs w:val="20"/>
          <w:lang w:val="en-US"/>
        </w:rPr>
        <w:t xml:space="preserve">Transmembrane cholesterol migration in planar lipid membranes measured with Vibrio cholerae cytolysin as molecular tool  2009 </w:t>
      </w:r>
      <w:r w:rsidRPr="00BE0BE6">
        <w:rPr>
          <w:rStyle w:val="fieldlabel"/>
          <w:sz w:val="20"/>
          <w:szCs w:val="20"/>
          <w:lang w:val="en-US"/>
        </w:rPr>
        <w:tab/>
        <w:t>Biochimie 91 (5), pp. 620-623</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Okada, Y., Ueyama, K., Nishikawa, J. I., Semma, M., &amp; Ichikawa, A. (2012). Effect of 6-&lt; i&gt; O&lt;/i&gt;-α-maltosyl-β cyclodextrin and its cholesterol inclusion complex on cellular cholesterol levels and ABCA1 and ABCG1 expression in mouse mastocytoma P-815 cells. Carbohydrate research, 357, 68-74.</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Park, E.-K., Mi, J.P., Lee, S.-H., Ying, C.L., Kim, J., Lee, J.-S., Jung, W.L., Kim, Y.-N.</w:t>
      </w:r>
      <w:r w:rsidRPr="00B746F5">
        <w:t xml:space="preserve"> </w:t>
      </w:r>
      <w:r w:rsidRPr="00BE0BE6">
        <w:rPr>
          <w:rStyle w:val="fieldlabel"/>
          <w:sz w:val="20"/>
          <w:szCs w:val="20"/>
          <w:lang w:val="en-US"/>
        </w:rPr>
        <w:t>Cholesterol depletion induces anoikis-like apoptosis via FAK down-regulation and caveolae internalization  2009 Journal of Pathology 218 (3), pp. 337-349</w:t>
      </w:r>
    </w:p>
    <w:p w:rsidR="00BE0BE6" w:rsidRPr="00BE0BE6" w:rsidRDefault="00BE0BE6" w:rsidP="0085619D">
      <w:pPr>
        <w:pStyle w:val="ListParagraph"/>
        <w:numPr>
          <w:ilvl w:val="0"/>
          <w:numId w:val="65"/>
        </w:numPr>
        <w:ind w:left="-630" w:right="-936" w:firstLine="0"/>
        <w:rPr>
          <w:sz w:val="20"/>
          <w:szCs w:val="20"/>
          <w:lang w:val="en-US"/>
        </w:rPr>
      </w:pPr>
      <w:r w:rsidRPr="00BE0BE6">
        <w:rPr>
          <w:sz w:val="20"/>
          <w:szCs w:val="20"/>
        </w:rPr>
        <w:t>Rojo L, Sjoberg MK, Hernandez P, Zambrano C, Maccioni RB.</w:t>
      </w:r>
      <w:r w:rsidRPr="00BE0BE6">
        <w:rPr>
          <w:sz w:val="20"/>
          <w:szCs w:val="20"/>
          <w:lang w:val="en-US"/>
        </w:rPr>
        <w:t xml:space="preserve"> </w:t>
      </w:r>
      <w:r w:rsidRPr="00BE0BE6">
        <w:rPr>
          <w:sz w:val="20"/>
          <w:szCs w:val="20"/>
        </w:rPr>
        <w:t>Roles of cholesterol and lipids in the etiopathogenesis of Alzheimer's disease</w:t>
      </w:r>
      <w:r w:rsidRPr="00BE0BE6">
        <w:rPr>
          <w:sz w:val="20"/>
          <w:szCs w:val="20"/>
          <w:lang w:val="en-US"/>
        </w:rPr>
        <w:t xml:space="preserve">. </w:t>
      </w:r>
      <w:r w:rsidRPr="00BE0BE6">
        <w:rPr>
          <w:sz w:val="20"/>
          <w:szCs w:val="20"/>
        </w:rPr>
        <w:t>JOURNAL OF BIOMEDICINE AND BIOTECHNOLOGY Art. No. 73976 2006</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Sander, S., &amp; Smith, E. A. (2012). THE BIOPHYSICAL ROLE OF CHOLESTEROL ON INTEGRIN DIFFUSION IN LIVE CELLS. Development of fluorescence-based methods to study the effect of cytoplasmic proteins, cholesterol, and extracellular ligand on integrin diffusion and clustering in single cells, 1001, 84.</w:t>
      </w:r>
    </w:p>
    <w:p w:rsidR="00BE0BE6" w:rsidRPr="00BE0BE6" w:rsidRDefault="00BE0BE6" w:rsidP="0085619D">
      <w:pPr>
        <w:pStyle w:val="ListParagraph"/>
        <w:numPr>
          <w:ilvl w:val="0"/>
          <w:numId w:val="65"/>
        </w:numPr>
        <w:ind w:left="-630" w:right="-936" w:firstLine="0"/>
        <w:rPr>
          <w:rStyle w:val="fieldlabel"/>
          <w:sz w:val="20"/>
          <w:szCs w:val="20"/>
        </w:rPr>
      </w:pPr>
      <w:r w:rsidRPr="00BE0BE6">
        <w:rPr>
          <w:rStyle w:val="fieldlabel"/>
          <w:sz w:val="20"/>
          <w:szCs w:val="20"/>
        </w:rPr>
        <w:t>Siegel AP, Kimble-Hill A, Garg S, Jordan R, Naumann CA., Native ligands change integrin sequestering but not oligomerization in raft-mimicking lipid mixtures., Biophys J. 2011 Oct 5;101(7):1642-50.</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Toscani, A. M., Sampayo, R. G., Barabas, F. M., Fuentes, F., Simian, M., &amp; Leskow, F. C. (2017). Distinct ErbB2 receptor populations differentially interact with beta1 integrin in breast cancer cell models. PloS one, 12(3), e0174230.</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Vassilieva EV, Gerner-Smidt K, Ivanov AI, Nusrat A., Lipid rafts mediate internalization of {beta}1-integrin in migrating intestinal epithelial cells., Am J Physiol Gastrointest Liver Physiol. 2008 Nov;295(5):G965-76</w:t>
      </w:r>
    </w:p>
    <w:p w:rsidR="00BE0BE6" w:rsidRPr="00BE0BE6" w:rsidRDefault="00BE0BE6" w:rsidP="0085619D">
      <w:pPr>
        <w:pStyle w:val="ListParagraph"/>
        <w:numPr>
          <w:ilvl w:val="0"/>
          <w:numId w:val="65"/>
        </w:numPr>
        <w:ind w:left="-630" w:right="-936" w:firstLine="0"/>
        <w:rPr>
          <w:rStyle w:val="fieldlabel"/>
          <w:sz w:val="20"/>
          <w:szCs w:val="20"/>
          <w:lang w:val="en-US"/>
        </w:rPr>
      </w:pPr>
      <w:r w:rsidRPr="00BE0BE6">
        <w:rPr>
          <w:rStyle w:val="fieldlabel"/>
          <w:sz w:val="20"/>
          <w:szCs w:val="20"/>
          <w:lang w:val="en-US"/>
        </w:rPr>
        <w:t>Wydro, P., Flasiński, M., &amp; Broniatowski, M. (2013). Grazing Incidence X-ray Diffraction and Brewster Angle Microscopy studies on domain formation in phosphatidylethanolamine/cholesterol monolayers imitating the inner layer of human erythrocyte membrane. Biochimica et Biophysica Acta (BBA)-Biomembranes, 1828(6), 1415-1423.</w:t>
      </w:r>
    </w:p>
    <w:p w:rsidR="0057768F" w:rsidRPr="00B746F5" w:rsidRDefault="0057768F" w:rsidP="0057768F">
      <w:pPr>
        <w:ind w:left="-627" w:right="-936"/>
        <w:rPr>
          <w:rStyle w:val="fieldlabel"/>
          <w:b/>
          <w:i/>
          <w:sz w:val="20"/>
          <w:szCs w:val="20"/>
        </w:rPr>
      </w:pPr>
      <w:r w:rsidRPr="00B746F5">
        <w:rPr>
          <w:rStyle w:val="fieldlabel"/>
          <w:b/>
          <w:i/>
          <w:sz w:val="20"/>
          <w:szCs w:val="20"/>
        </w:rPr>
        <w:t>Цитирания в книги:</w:t>
      </w:r>
    </w:p>
    <w:p w:rsidR="00AE7A5B" w:rsidRPr="00B746F5" w:rsidRDefault="0057768F" w:rsidP="000E0D31">
      <w:pPr>
        <w:ind w:left="-627" w:right="-936"/>
        <w:rPr>
          <w:rStyle w:val="fieldlabel"/>
          <w:sz w:val="20"/>
          <w:szCs w:val="20"/>
        </w:rPr>
      </w:pPr>
      <w:r w:rsidRPr="00B746F5">
        <w:rPr>
          <w:rStyle w:val="fieldlabel"/>
          <w:sz w:val="20"/>
          <w:szCs w:val="20"/>
          <w:lang w:val="en-GB"/>
        </w:rPr>
        <w:t xml:space="preserve">1. </w:t>
      </w:r>
      <w:r w:rsidR="00B24C1B" w:rsidRPr="00B746F5">
        <w:rPr>
          <w:rStyle w:val="fieldlabel"/>
          <w:sz w:val="20"/>
          <w:szCs w:val="20"/>
        </w:rPr>
        <w:tab/>
      </w:r>
      <w:r w:rsidRPr="00B746F5">
        <w:rPr>
          <w:rStyle w:val="fieldlabel"/>
          <w:sz w:val="20"/>
          <w:szCs w:val="20"/>
          <w:lang w:val="en-GB"/>
        </w:rPr>
        <w:t>Kelly M. Bailey, Focal adhesion kinase mediates caveolin-1 expression during epithelial to mesenchymal transition: A novel pathway regulating aspects of cell motility in cancer, ProQuest, 2008, ISBN 0549814752, 9780549814757</w:t>
      </w:r>
    </w:p>
    <w:p w:rsidR="00AE7A5B" w:rsidRPr="00B746F5" w:rsidRDefault="001C508C" w:rsidP="00AE7A5B">
      <w:pPr>
        <w:ind w:left="-570" w:right="-936" w:hanging="57"/>
        <w:rPr>
          <w:b/>
          <w:i/>
          <w:sz w:val="20"/>
          <w:szCs w:val="20"/>
          <w:lang w:val="en-US"/>
        </w:rPr>
      </w:pPr>
      <w:r w:rsidRPr="00B746F5">
        <w:rPr>
          <w:b/>
          <w:i/>
          <w:sz w:val="20"/>
          <w:szCs w:val="20"/>
        </w:rPr>
        <w:t xml:space="preserve">Цитирания в дисертации </w:t>
      </w:r>
    </w:p>
    <w:p w:rsidR="00AE7A5B" w:rsidRPr="00B746F5" w:rsidRDefault="00AE7A5B" w:rsidP="00AE7A5B">
      <w:pPr>
        <w:ind w:left="-627" w:right="-936"/>
        <w:rPr>
          <w:rStyle w:val="fieldlabel"/>
          <w:bCs/>
          <w:sz w:val="20"/>
          <w:szCs w:val="20"/>
          <w:lang w:val="en-US"/>
        </w:rPr>
      </w:pPr>
      <w:r w:rsidRPr="00B746F5">
        <w:rPr>
          <w:rStyle w:val="fieldlabel"/>
          <w:bCs/>
          <w:sz w:val="20"/>
          <w:szCs w:val="20"/>
          <w:lang w:val="sv-SE"/>
        </w:rPr>
        <w:t xml:space="preserve">1. </w:t>
      </w:r>
      <w:r w:rsidR="00B24C1B" w:rsidRPr="00B746F5">
        <w:rPr>
          <w:rStyle w:val="fieldlabel"/>
          <w:bCs/>
          <w:sz w:val="20"/>
          <w:szCs w:val="20"/>
        </w:rPr>
        <w:tab/>
      </w:r>
      <w:r w:rsidRPr="00B746F5">
        <w:rPr>
          <w:rStyle w:val="fieldlabel"/>
          <w:bCs/>
          <w:sz w:val="20"/>
          <w:szCs w:val="20"/>
          <w:lang w:val="sv-SE"/>
        </w:rPr>
        <w:t>HUANG QING, PhD Thesis, Studies of the anti-metastatic potential of emodin on human tum</w:t>
      </w:r>
      <w:r w:rsidRPr="00B746F5">
        <w:rPr>
          <w:rStyle w:val="fieldlabel"/>
          <w:bCs/>
          <w:sz w:val="20"/>
          <w:szCs w:val="20"/>
          <w:lang w:val="en-US"/>
        </w:rPr>
        <w:t xml:space="preserve">or cells, 2006-08-28, </w:t>
      </w:r>
      <w:hyperlink r:id="rId41" w:history="1">
        <w:r w:rsidRPr="00B746F5">
          <w:rPr>
            <w:rStyle w:val="Hyperlink"/>
            <w:bCs/>
            <w:color w:val="auto"/>
            <w:sz w:val="20"/>
            <w:szCs w:val="20"/>
            <w:lang w:val="en-US"/>
          </w:rPr>
          <w:t>http://scholarbank.nus.edu.sg/handle/10635/15456</w:t>
        </w:r>
      </w:hyperlink>
    </w:p>
    <w:p w:rsidR="00AE7A5B" w:rsidRPr="00B746F5" w:rsidRDefault="00AE7A5B" w:rsidP="00AE7A5B">
      <w:pPr>
        <w:ind w:left="-627" w:right="-936"/>
        <w:rPr>
          <w:rStyle w:val="fieldlabel"/>
          <w:bCs/>
          <w:sz w:val="20"/>
          <w:szCs w:val="20"/>
          <w:lang w:val="en-US"/>
        </w:rPr>
      </w:pPr>
      <w:r w:rsidRPr="00B746F5">
        <w:rPr>
          <w:rStyle w:val="fieldlabel"/>
          <w:bCs/>
          <w:sz w:val="20"/>
          <w:szCs w:val="20"/>
          <w:lang w:val="en-US"/>
        </w:rPr>
        <w:t xml:space="preserve">2. </w:t>
      </w:r>
      <w:r w:rsidR="00B24C1B" w:rsidRPr="00B746F5">
        <w:rPr>
          <w:rStyle w:val="fieldlabel"/>
          <w:bCs/>
          <w:sz w:val="20"/>
          <w:szCs w:val="20"/>
        </w:rPr>
        <w:tab/>
      </w:r>
      <w:r w:rsidRPr="00B746F5">
        <w:rPr>
          <w:rStyle w:val="fieldlabel"/>
          <w:bCs/>
          <w:sz w:val="20"/>
          <w:szCs w:val="20"/>
          <w:lang w:val="en-US"/>
        </w:rPr>
        <w:t xml:space="preserve">Kimble-Hill, Ann Carol, PhD Thesis, Biophysical mechanisms of protein recruitment to raft domains studied using planar model membranes, PURDUE UNIVERSITY, 2008, </w:t>
      </w:r>
      <w:hyperlink r:id="rId42" w:history="1">
        <w:r w:rsidRPr="00B746F5">
          <w:rPr>
            <w:rStyle w:val="Hyperlink"/>
            <w:bCs/>
            <w:color w:val="auto"/>
            <w:sz w:val="20"/>
            <w:szCs w:val="20"/>
            <w:lang w:val="en-US"/>
          </w:rPr>
          <w:t>http://gradworks.umi.com/33/32/3332399.html</w:t>
        </w:r>
      </w:hyperlink>
    </w:p>
    <w:p w:rsidR="00442C98" w:rsidRDefault="00442C98" w:rsidP="00AE7A5B">
      <w:pPr>
        <w:ind w:left="-627" w:right="-936"/>
        <w:rPr>
          <w:rStyle w:val="fieldlabel"/>
          <w:bCs/>
          <w:sz w:val="20"/>
          <w:szCs w:val="20"/>
          <w:lang w:val="en-US"/>
        </w:rPr>
      </w:pPr>
      <w:r w:rsidRPr="00B746F5">
        <w:rPr>
          <w:rStyle w:val="fieldlabel"/>
          <w:bCs/>
          <w:sz w:val="20"/>
          <w:szCs w:val="20"/>
          <w:lang w:val="en-US"/>
        </w:rPr>
        <w:t>3.</w:t>
      </w:r>
      <w:r w:rsidRPr="00B746F5">
        <w:rPr>
          <w:rStyle w:val="fieldlabel"/>
          <w:bCs/>
          <w:sz w:val="20"/>
          <w:szCs w:val="20"/>
          <w:lang w:val="en-US"/>
        </w:rPr>
        <w:tab/>
        <w:t xml:space="preserve">Rintanen, N. (2012). Clustering-triggered endocytic pathway of α2β1 integrin. PhD Thesis, </w:t>
      </w:r>
      <w:hyperlink r:id="rId43" w:history="1">
        <w:r w:rsidR="004A420D" w:rsidRPr="003C1809">
          <w:rPr>
            <w:rStyle w:val="Hyperlink"/>
            <w:bCs/>
            <w:sz w:val="20"/>
            <w:szCs w:val="20"/>
            <w:lang w:val="en-US"/>
          </w:rPr>
          <w:t>https://jyx.jyu.fi/dspace/handle/123456789/38510</w:t>
        </w:r>
      </w:hyperlink>
    </w:p>
    <w:p w:rsidR="004A420D" w:rsidRDefault="004A420D" w:rsidP="00AE7A5B">
      <w:pPr>
        <w:ind w:left="-627" w:right="-936"/>
        <w:rPr>
          <w:rStyle w:val="fieldlabel"/>
          <w:bCs/>
          <w:sz w:val="20"/>
          <w:szCs w:val="20"/>
          <w:lang w:val="en-US"/>
        </w:rPr>
      </w:pPr>
      <w:r>
        <w:rPr>
          <w:rStyle w:val="fieldlabel"/>
          <w:bCs/>
          <w:sz w:val="20"/>
          <w:szCs w:val="20"/>
        </w:rPr>
        <w:t>4</w:t>
      </w:r>
      <w:r>
        <w:rPr>
          <w:rStyle w:val="fieldlabel"/>
          <w:bCs/>
          <w:sz w:val="20"/>
          <w:szCs w:val="20"/>
          <w:lang w:val="en-US"/>
        </w:rPr>
        <w:t>.</w:t>
      </w:r>
      <w:r>
        <w:rPr>
          <w:rStyle w:val="fieldlabel"/>
          <w:bCs/>
          <w:sz w:val="20"/>
          <w:szCs w:val="20"/>
          <w:lang w:val="en-US"/>
        </w:rPr>
        <w:tab/>
      </w:r>
      <w:r w:rsidRPr="004A420D">
        <w:rPr>
          <w:rStyle w:val="fieldlabel"/>
          <w:bCs/>
          <w:sz w:val="20"/>
          <w:szCs w:val="20"/>
          <w:lang w:val="en-US"/>
        </w:rPr>
        <w:t>Nicholson, T. B. (2007). Molecular dissection of the functional specificity of glycophosphatidylinositol anchors (Doctoral dissertation, McGill University).</w:t>
      </w:r>
      <w:r w:rsidRPr="004A420D">
        <w:t xml:space="preserve"> </w:t>
      </w:r>
      <w:hyperlink r:id="rId44" w:history="1">
        <w:r w:rsidRPr="003C1809">
          <w:rPr>
            <w:rStyle w:val="Hyperlink"/>
            <w:bCs/>
            <w:sz w:val="20"/>
            <w:szCs w:val="20"/>
            <w:lang w:val="en-US"/>
          </w:rPr>
          <w:t>http://digitool.library.mcgill.ca/webclient/StreamGate?folder_id=0&amp;dvs=1526511041848~540</w:t>
        </w:r>
      </w:hyperlink>
    </w:p>
    <w:p w:rsidR="004A420D" w:rsidRDefault="004A420D" w:rsidP="00AE7A5B">
      <w:pPr>
        <w:ind w:left="-627" w:right="-936"/>
        <w:rPr>
          <w:rStyle w:val="fieldlabel"/>
          <w:bCs/>
          <w:sz w:val="20"/>
          <w:szCs w:val="20"/>
          <w:lang w:val="en-US"/>
        </w:rPr>
      </w:pPr>
      <w:r>
        <w:rPr>
          <w:rStyle w:val="fieldlabel"/>
          <w:bCs/>
          <w:sz w:val="20"/>
          <w:szCs w:val="20"/>
          <w:lang w:val="en-US"/>
        </w:rPr>
        <w:t>5.</w:t>
      </w:r>
      <w:r>
        <w:rPr>
          <w:rStyle w:val="fieldlabel"/>
          <w:bCs/>
          <w:sz w:val="20"/>
          <w:szCs w:val="20"/>
          <w:lang w:val="en-US"/>
        </w:rPr>
        <w:tab/>
      </w:r>
      <w:r w:rsidRPr="004A420D">
        <w:rPr>
          <w:rStyle w:val="fieldlabel"/>
          <w:bCs/>
          <w:sz w:val="20"/>
          <w:szCs w:val="20"/>
          <w:lang w:val="en-US"/>
        </w:rPr>
        <w:t>Kim, J. H. (2017). Effects of Sterols Upon Clathrin-Mediated or-Independent Endocytosis and Uptake of Yersinia pseudotuberculosis (Doctoral dissertation, State University of New York at Stony Brook).</w:t>
      </w:r>
      <w:r w:rsidRPr="004A420D">
        <w:t xml:space="preserve"> </w:t>
      </w:r>
      <w:hyperlink r:id="rId45" w:history="1">
        <w:r w:rsidRPr="003C1809">
          <w:rPr>
            <w:rStyle w:val="Hyperlink"/>
            <w:bCs/>
            <w:sz w:val="20"/>
            <w:szCs w:val="20"/>
            <w:lang w:val="en-US"/>
          </w:rPr>
          <w:t>https://search.proquest.com/openview/32055af20b7d2eb227a2f36625a83634/1?pq-origsite=gscholar&amp;cbl=18750&amp;diss=y</w:t>
        </w:r>
      </w:hyperlink>
      <w:r>
        <w:rPr>
          <w:rStyle w:val="fieldlabel"/>
          <w:bCs/>
          <w:sz w:val="20"/>
          <w:szCs w:val="20"/>
          <w:lang w:val="en-US"/>
        </w:rPr>
        <w:t xml:space="preserve"> </w:t>
      </w:r>
    </w:p>
    <w:p w:rsidR="004A420D" w:rsidRDefault="004A420D" w:rsidP="00AE7A5B">
      <w:pPr>
        <w:ind w:left="-627" w:right="-936"/>
        <w:rPr>
          <w:rStyle w:val="fieldlabel"/>
          <w:bCs/>
          <w:sz w:val="20"/>
          <w:szCs w:val="20"/>
          <w:lang w:val="en-US"/>
        </w:rPr>
      </w:pPr>
      <w:r>
        <w:rPr>
          <w:rStyle w:val="fieldlabel"/>
          <w:bCs/>
          <w:sz w:val="20"/>
          <w:szCs w:val="20"/>
          <w:lang w:val="en-US"/>
        </w:rPr>
        <w:t>6.</w:t>
      </w:r>
      <w:r>
        <w:rPr>
          <w:rStyle w:val="fieldlabel"/>
          <w:bCs/>
          <w:sz w:val="20"/>
          <w:szCs w:val="20"/>
          <w:lang w:val="en-US"/>
        </w:rPr>
        <w:tab/>
      </w:r>
      <w:r w:rsidRPr="004A420D">
        <w:rPr>
          <w:rStyle w:val="fieldlabel"/>
          <w:bCs/>
          <w:sz w:val="20"/>
          <w:szCs w:val="20"/>
          <w:lang w:val="en-US"/>
        </w:rPr>
        <w:t>QING, H. (2006). Studies of the anti-metastatic potential of emodin on human tumor cells (Doctoral dissertation).</w:t>
      </w:r>
      <w:r w:rsidRPr="004A420D">
        <w:t xml:space="preserve"> </w:t>
      </w:r>
      <w:hyperlink r:id="rId46" w:history="1">
        <w:r w:rsidRPr="003C1809">
          <w:rPr>
            <w:rStyle w:val="Hyperlink"/>
            <w:bCs/>
            <w:sz w:val="20"/>
            <w:szCs w:val="20"/>
            <w:lang w:val="en-US"/>
          </w:rPr>
          <w:t>http://scholarbank.nus.sg/handle/10635/15456</w:t>
        </w:r>
      </w:hyperlink>
      <w:r>
        <w:rPr>
          <w:rStyle w:val="fieldlabel"/>
          <w:bCs/>
          <w:sz w:val="20"/>
          <w:szCs w:val="20"/>
          <w:lang w:val="en-US"/>
        </w:rPr>
        <w:t xml:space="preserve"> </w:t>
      </w:r>
    </w:p>
    <w:p w:rsidR="004A420D" w:rsidRPr="004A420D" w:rsidRDefault="004A420D" w:rsidP="00AE7A5B">
      <w:pPr>
        <w:ind w:left="-627" w:right="-936"/>
        <w:rPr>
          <w:rStyle w:val="fieldlabel"/>
          <w:bCs/>
          <w:sz w:val="20"/>
          <w:szCs w:val="20"/>
          <w:lang w:val="en-US"/>
        </w:rPr>
      </w:pPr>
      <w:r>
        <w:rPr>
          <w:rStyle w:val="fieldlabel"/>
          <w:bCs/>
          <w:sz w:val="20"/>
          <w:szCs w:val="20"/>
          <w:lang w:val="en-US"/>
        </w:rPr>
        <w:t>7.</w:t>
      </w:r>
      <w:r>
        <w:rPr>
          <w:rStyle w:val="fieldlabel"/>
          <w:bCs/>
          <w:sz w:val="20"/>
          <w:szCs w:val="20"/>
          <w:lang w:val="en-US"/>
        </w:rPr>
        <w:tab/>
      </w:r>
      <w:r w:rsidRPr="004A420D">
        <w:rPr>
          <w:rStyle w:val="fieldlabel"/>
          <w:bCs/>
          <w:sz w:val="20"/>
          <w:szCs w:val="20"/>
          <w:lang w:val="en-US"/>
        </w:rPr>
        <w:t>Hussain, N. F. (2013). Influence of cholesterol and bilayer asymmetry on membrane protein distribution in polymer-tethered raft-mimicking lipid membranes (Doctoral dissertation, Purdue University).</w:t>
      </w:r>
      <w:r w:rsidRPr="004A420D">
        <w:t xml:space="preserve"> </w:t>
      </w:r>
      <w:hyperlink r:id="rId47" w:history="1">
        <w:r w:rsidRPr="003C1809">
          <w:rPr>
            <w:rStyle w:val="Hyperlink"/>
            <w:bCs/>
            <w:sz w:val="20"/>
            <w:szCs w:val="20"/>
            <w:lang w:val="en-US"/>
          </w:rPr>
          <w:t>https://search.proquest.com/openview/62a330ce755fd65d7972400f58898e0a/1?pq-origsite=gscholar&amp;cbl=18750&amp;diss=y</w:t>
        </w:r>
      </w:hyperlink>
      <w:r>
        <w:rPr>
          <w:rStyle w:val="fieldlabel"/>
          <w:bCs/>
          <w:sz w:val="20"/>
          <w:szCs w:val="20"/>
          <w:lang w:val="en-US"/>
        </w:rPr>
        <w:t xml:space="preserve"> </w:t>
      </w:r>
    </w:p>
    <w:p w:rsidR="00AE7A5B" w:rsidRPr="00B746F5" w:rsidRDefault="00AE7A5B" w:rsidP="00AE7A5B">
      <w:pPr>
        <w:ind w:left="-627" w:right="-936"/>
        <w:rPr>
          <w:rStyle w:val="fieldlabel"/>
          <w:bCs/>
          <w:sz w:val="20"/>
          <w:szCs w:val="20"/>
          <w:lang w:val="en-US"/>
        </w:rPr>
      </w:pPr>
    </w:p>
    <w:p w:rsidR="000C72B2" w:rsidRPr="000C72B2" w:rsidRDefault="000C72B2" w:rsidP="000C72B2">
      <w:pPr>
        <w:pStyle w:val="ListParagraph"/>
        <w:ind w:left="-567" w:right="-936"/>
        <w:rPr>
          <w:sz w:val="20"/>
          <w:szCs w:val="20"/>
          <w:lang w:val="en-US"/>
        </w:rPr>
      </w:pPr>
      <w:r>
        <w:rPr>
          <w:b/>
          <w:bCs/>
          <w:sz w:val="20"/>
          <w:szCs w:val="20"/>
          <w:u w:val="single"/>
          <w:lang w:val="en-US"/>
        </w:rPr>
        <w:lastRenderedPageBreak/>
        <w:t xml:space="preserve">48. </w:t>
      </w:r>
      <w:r w:rsidRPr="000C72B2">
        <w:rPr>
          <w:b/>
          <w:bCs/>
          <w:sz w:val="20"/>
          <w:szCs w:val="20"/>
          <w:u w:val="single"/>
          <w:lang w:val="en-US"/>
        </w:rPr>
        <w:t>Roumen Pankov, Yukinori Endo, Sharona Even-Ram, Masaru Araki, Katherine Clark</w:t>
      </w:r>
      <w:r w:rsidRPr="000C72B2">
        <w:rPr>
          <w:b/>
          <w:bCs/>
          <w:sz w:val="20"/>
          <w:szCs w:val="20"/>
          <w:u w:val="single"/>
          <w:vertAlign w:val="superscript"/>
          <w:lang w:val="en-US"/>
        </w:rPr>
        <w:t xml:space="preserve"> </w:t>
      </w:r>
      <w:r w:rsidRPr="000C72B2">
        <w:rPr>
          <w:b/>
          <w:bCs/>
          <w:sz w:val="20"/>
          <w:szCs w:val="20"/>
          <w:u w:val="single"/>
          <w:lang w:val="en-US"/>
        </w:rPr>
        <w:t xml:space="preserve"> Edna Cukierman, Kazue Matsumoto, and Kenneth M. Yamada, A Rac Switch Regulates Random versus Directionally Persistent Cell Migration, </w:t>
      </w:r>
      <w:r w:rsidRPr="000C72B2">
        <w:rPr>
          <w:b/>
          <w:bCs/>
          <w:i/>
          <w:sz w:val="20"/>
          <w:szCs w:val="20"/>
          <w:u w:val="single"/>
          <w:lang w:val="en-US"/>
        </w:rPr>
        <w:t>J Cell Biol</w:t>
      </w:r>
      <w:r w:rsidRPr="000C72B2">
        <w:rPr>
          <w:b/>
          <w:bCs/>
          <w:sz w:val="20"/>
          <w:szCs w:val="20"/>
          <w:u w:val="single"/>
          <w:lang w:val="en-US"/>
        </w:rPr>
        <w:t>. 170: 793-802, 2005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Abraham, S., Scarcia, M., Bagshaw, R. D., McMahon, K., Grant, G., Harvey, T., ... &amp; Speirs, V. (2015). A Rac/Cdc42 exchange factor complex promotes formation of lateral filopodia and blood vessel lumen morphogenesis. Nature communications, 6, 7286.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Akhtar, N., Streuli, C. H...</w:t>
      </w:r>
      <w:r w:rsidRPr="00B9511B">
        <w:rPr>
          <w:sz w:val="20"/>
          <w:szCs w:val="20"/>
          <w:lang w:val="en-US"/>
        </w:rPr>
        <w:t>Title</w:t>
      </w:r>
      <w:r w:rsidRPr="00B746F5">
        <w:t xml:space="preserve"> </w:t>
      </w:r>
      <w:r w:rsidRPr="00B9511B">
        <w:rPr>
          <w:sz w:val="20"/>
          <w:szCs w:val="20"/>
        </w:rPr>
        <w:t>Rac1 links integrin-mediated adhesion to the control of lactational differentiation in mammary epithelia</w:t>
      </w:r>
      <w:r w:rsidRPr="00B746F5">
        <w:t xml:space="preserve"> </w:t>
      </w:r>
      <w:r w:rsidRPr="00B9511B">
        <w:rPr>
          <w:sz w:val="20"/>
          <w:szCs w:val="20"/>
        </w:rPr>
        <w:t>J. Cell Biol. 2006 173: p. 781-793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Alexandrova, A. Y. (2014). Plasticity of tumor cell migration: acquisition of new properties or return to the past?. Biochemistry (Moscow), 79(9), 947-963.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Alford, S.K., Wang, Y., Feng, Y., Longmore, G.D., Elbert, D.L. Prediction of sphingosine 1-phosphate-stimulated endothelial cell migraton rates using biochemical measurements (2010) Annals of Biomedical Engineering, 38 (8), pp. 2775-2790.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Al-Omari M, Korenbaum E, Ballmaier M, Lehmann U, Jonigk D, Manstein DJ, Welte T, Mahadeva R, Janciauskiene S.</w:t>
      </w:r>
      <w:r w:rsidRPr="00B746F5">
        <w:t xml:space="preserve"> </w:t>
      </w:r>
      <w:r w:rsidRPr="00B9511B">
        <w:rPr>
          <w:sz w:val="20"/>
          <w:szCs w:val="20"/>
          <w:lang w:val="en-US"/>
        </w:rPr>
        <w:t>Acute-phase protein α1-antitrypsin inhibits neutrophil calpain I and induces random migration.</w:t>
      </w:r>
      <w:r w:rsidRPr="00B746F5">
        <w:t xml:space="preserve"> </w:t>
      </w:r>
      <w:r w:rsidRPr="00B9511B">
        <w:rPr>
          <w:sz w:val="20"/>
          <w:szCs w:val="20"/>
          <w:lang w:val="en-US"/>
        </w:rPr>
        <w:t>Mol Med. 2011 Sep-Oct;17(9-10):865-74. doi: 10.2119/molmed.2011.00089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Ao, M., Brewer, B. M., Yang, L., Coronel, O. E. F., Hayward, S. W., Webb, D. J., &amp; Li, D. (2015). Stretching fibroblasts remodels fibronectin and alters cancer cell migration. Scientific reports, 5, 8334.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Aratsu, F., Harada, I., Yoshimura, S., Cho, C. S., Akaike, T., &amp; Tagawa, Y. I. (2014). Dynamic chemotactic response of fibroblasts to local stimulation using EGF-immobilized microbeads. Biomaterials, 35(8), 2471-2476.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Arden, J. D., Lavik, K. I., Rubinic, K. A., Chiaia, N., Khuder, S. A., Howard, M. J., ... &amp; Eisenmann, K. M. (2015). Small-molecule agonists of mammalian Diaphanous–related (mDia) formins reveal an effective glioblastoma anti-invasion strategy. Molecular biology of the cell, 26(21), 3704-3718.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Astro, V., Asperti, C., Cangi, G., Doglioni, C., De Curtis, I. Liprin-α1 regulates breast cancer cell invasion by affecting cell motility, invadopodia and extracellular matrix degradation (2011) Oncogene, 30 (15), pp. 1841-1849.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Auderset, L., Landowski, L. M., Foa, L., &amp; Young, K. M. (2016). Low density lipoprotein receptor related proteins as regulators of neural stem and progenitor cell function. Stem cells international, 2016.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Bachy S, Letourneur F, Rousselle P,  Syndecan-1 interaction with the LG4/5 domain in laminin-332 is essential for keratinocyte migration, JOURNAL OF CELLULAR PHYSIOLOGY   2008, Volume: 214   Issue: 1   Pages: 238-249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Ballester-Beltrán, J., Lebourg, M., Rico, P., &amp; Salmerón-Sánchez, M. (2015). Cell migration within confined sandwich-like nanoenvironments. Nanomedicine, 10(5), 815-828.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Bass, M. D., Roach, K. A., Morgan, M. R., Mostafavi-Pour, Z., Schoen,</w:t>
      </w:r>
      <w:r w:rsidRPr="00B9511B">
        <w:rPr>
          <w:sz w:val="20"/>
          <w:szCs w:val="20"/>
          <w:lang w:val="en-US"/>
        </w:rPr>
        <w:t xml:space="preserve"> </w:t>
      </w:r>
      <w:r w:rsidRPr="00B9511B">
        <w:rPr>
          <w:sz w:val="20"/>
          <w:szCs w:val="20"/>
        </w:rPr>
        <w:t>T., Muramatsu, T., Mayer, U., Ballestrem, C., Spatz, J. P., Humphries,</w:t>
      </w:r>
      <w:r w:rsidRPr="00B9511B">
        <w:rPr>
          <w:sz w:val="20"/>
          <w:szCs w:val="20"/>
          <w:lang w:val="en-US"/>
        </w:rPr>
        <w:t xml:space="preserve"> </w:t>
      </w:r>
      <w:r w:rsidRPr="00B9511B">
        <w:rPr>
          <w:sz w:val="20"/>
          <w:szCs w:val="20"/>
        </w:rPr>
        <w:t>M. J.</w:t>
      </w:r>
      <w:r w:rsidRPr="00B9511B">
        <w:rPr>
          <w:sz w:val="20"/>
          <w:szCs w:val="20"/>
          <w:lang w:val="en-US"/>
        </w:rPr>
        <w:t>Title</w:t>
      </w:r>
      <w:r w:rsidRPr="00B746F5">
        <w:t xml:space="preserve"> </w:t>
      </w:r>
      <w:r w:rsidRPr="00B9511B">
        <w:rPr>
          <w:sz w:val="20"/>
          <w:szCs w:val="20"/>
        </w:rPr>
        <w:t>Syndecan-4-dependent Rac1 regulation determines directional migration in response to the extracellular matrix</w:t>
      </w:r>
      <w:r w:rsidRPr="00B9511B">
        <w:rPr>
          <w:sz w:val="20"/>
          <w:szCs w:val="20"/>
          <w:lang w:val="en-US"/>
        </w:rPr>
        <w:t xml:space="preserve"> Source:</w:t>
      </w:r>
      <w:r w:rsidRPr="00B746F5">
        <w:t xml:space="preserve"> </w:t>
      </w:r>
      <w:r w:rsidRPr="00B9511B">
        <w:rPr>
          <w:sz w:val="20"/>
          <w:szCs w:val="20"/>
        </w:rPr>
        <w:t>J. Cell Biol. 2007 177: p. 527-538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Bear, J. E., &amp; Haugh, J. M. (2014). Directed migration of mesenchymal cells: where signaling and the cytoskeleton meet. Current opinion in cell biology, 30, 74-82.</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Bhattacharya, R., Kwon, J., Li, X., Wang, E., Patra, S., Bida, J.P., Bajzer, Z., Claesson-Welsh, L., Mukhopadhyay, D.Distinct role of PLCβ3 in VEGF-mediated directional migration and vascular sprouting</w:t>
      </w:r>
      <w:r w:rsidRPr="00B9511B">
        <w:rPr>
          <w:sz w:val="20"/>
          <w:szCs w:val="20"/>
          <w:lang w:val="en-US"/>
        </w:rPr>
        <w:t xml:space="preserve"> </w:t>
      </w:r>
      <w:r w:rsidRPr="00B9511B">
        <w:rPr>
          <w:sz w:val="20"/>
          <w:szCs w:val="20"/>
        </w:rPr>
        <w:t xml:space="preserve">(2009) Journal of Cell Science, 122 (7), pp. 1025-1034.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Bhavsar, P.J., Vigorito, E., Turner, M., Ridley, A.J. Vav GEFs regulate macrophage morphology and adhesion-induced Rac and Rho activation (2009) Experimental Cell Research, 315 (19), pp. 3345-3358.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Biname, F., Lassus, P., Hibner, U., Transforming Growth Factor {beta} Controls the Directional Migration of Hepatocyte Cohorts by Modulating Their Adhesion to Fibronectin, Mol. Biol. Cell 2008 19: p. 945-956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Binamé, F., Pawlak, G., Roux, P., Hibner, U. What makes cells move: Requirements and obstacles for spontaneous cell motility (2010) Molecular BioSystems, 6 (4), pp. 648-661.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Binamé, F., Sakry, D., Dimou, L., Jolivel, V., &amp; Trotter, J. (2013). NG2 regulates directional migration of oligodendrocyte precursor cells via Rho GTPases and polarity complex proteins. The Journal of Neuroscience, 33(26), 10858-10874.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Bloom, R. J., George, J. P., Celedon, A., Sun, S. X., Wirtz, D. Mapping Local Matrix Remodeling Induced by a Migrating Tumor Cell Using Three-Dimensional Multiple-Particle Tracking, Biophys. J 2008 95: p. 4077-4088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Bradbury, P., Fabry, B., &amp; O’Neill, G. M. (2012). Occupy tissue: the movement in cancer metastasis. Cell Adh Migr, 6(5), 424-432.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Bravo-Cordero, J. J., Cordani, M., Soriano, S. F., Díez, B., Muñoz-Agudo, C., Casanova-Acebes, M., ... &amp; del Pozo, M. A. (2016). A novel high-content analysis tool reveals Rab8-driven cytoskeletal reorganization through Rho GTPases, calpain and MT1-MMP. J Cell Sci, 129(8), 1734-1749.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Brownfield, D. G., Venugopalan, G., Lo, A., Mori, H., Tanner, K., Fletcher, D. A., &amp; Bissell, M. J. (2013). Patterned collagen fibers orient branching mammary epithelium through distinct signaling modules. Current Biology, 23(8), 703-709.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Byron, A., Humphries, J.D., Bass, M.D., Knight, D., Humphries, M.J. Proteomic analysis of integrin adhesion complexes (2011) Science Signaling, 4 (167), art. no. pt2,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Caballero, D., Voituriez, R., &amp; Riveline, D. (2015). The cell ratchet: Interplay between efficient protrusions and adhesion determines cell motion. Cell adhesion &amp; migration, 9(5), 327-334.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Cadot, B., Gache, V., &amp; Gomes, E. R. (2014). Fast, Multi-Dimensional and Simultaneous Kymograph-Like Particle Dynamics (SkyPad) Analysis. PloS one, 9(2), e89073.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Caswell PT, Chan M, Lindsay AJ, McCaffrey MW, Boettiger D, Norman JC., Rab-coupling protein coordinates recycling of alpha 5 beta 1 integrin and EGFR1 to promote cell migration in 3D microenvironments JOURNAL OF CELL BIOLOGY   2008, Volume: 183   Issue: 1   Pages: 143-155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Caswell, P.T., Vadrevu, S., Norman, J.C. Integrins: Masters and slaves of endocytic transport (2009) Nature Reviews Molecular Cell Biology, 10 (12), pp. 843-853.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Cernotta, N., Clocchiatti, A., Florean, C., Brancolini, C. Ubiquitin-dependent degradation of HDAC4, a new regulator of random cell motility (2011) Molecular Biology of the Cell, 22 (2), pp. 278-289.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Chang, F., Kim, J. M., Choi, Y., &amp; Park, K. (2018). MTA promotes chemotaxis and chemokinesis of immune cells through distinct calcium-sensing receptor signaling pathways. Biomaterials, 150, 14-24.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Chao, W.-T., Daquinag, A.C., Ashcroft, F., Kunz, J. Type I PIPK-α regulates directed cell migration by modulating Rac1 plasma membrane targeting and activation (2010) Journal of Cell Biology, 190 (2), pp. 247-262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Chaubey, S., Jones, G. E., Shah, A. M., Cave, A. C., &amp; Wells, C. M. (2013). Nox2 is required for macrophage chemotaxis towards CSF-1. PloS one, 8(2), e54869.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Chen, J., Elfiky, A., Han, M., Chen, C., &amp; Saif, M. W. (2014). The Role of Src in Colon Cancer and Its Therapeutic Implications. Clinical colorectal cancer, 13(1), 5-13.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Chen, X., Abair, T. D., Ibanez, M. R., Su, Y., Frey, M. R., Dise, R.</w:t>
      </w:r>
      <w:r w:rsidRPr="00B9511B">
        <w:rPr>
          <w:sz w:val="20"/>
          <w:szCs w:val="20"/>
          <w:lang w:val="en-US"/>
        </w:rPr>
        <w:t xml:space="preserve">, </w:t>
      </w:r>
      <w:r w:rsidRPr="00B9511B">
        <w:rPr>
          <w:sz w:val="20"/>
          <w:szCs w:val="20"/>
        </w:rPr>
        <w:t>S., Polk, D. B., Singh, A. B., Harris, R. C., Zent, R., Pozzi, A...</w:t>
      </w:r>
      <w:r w:rsidRPr="00B9511B">
        <w:rPr>
          <w:sz w:val="20"/>
          <w:szCs w:val="20"/>
          <w:lang w:val="en-US"/>
        </w:rPr>
        <w:t>Title</w:t>
      </w:r>
      <w:r w:rsidRPr="00B746F5">
        <w:t xml:space="preserve"> </w:t>
      </w:r>
      <w:r w:rsidRPr="00B9511B">
        <w:rPr>
          <w:sz w:val="20"/>
          <w:szCs w:val="20"/>
        </w:rPr>
        <w:t xml:space="preserve">Integrin {alpha}1{beta}1 Controls Reactive Oxygen Species Synthesis by </w:t>
      </w:r>
      <w:r w:rsidRPr="00B9511B">
        <w:rPr>
          <w:sz w:val="20"/>
          <w:szCs w:val="20"/>
          <w:lang w:val="en-US"/>
        </w:rPr>
        <w:t xml:space="preserve"> </w:t>
      </w:r>
      <w:r w:rsidRPr="00B9511B">
        <w:rPr>
          <w:sz w:val="20"/>
          <w:szCs w:val="20"/>
        </w:rPr>
        <w:t>Negatively Regulating</w:t>
      </w:r>
      <w:r w:rsidRPr="00B9511B">
        <w:rPr>
          <w:sz w:val="20"/>
          <w:szCs w:val="20"/>
          <w:lang w:val="en-US"/>
        </w:rPr>
        <w:t xml:space="preserve"> </w:t>
      </w:r>
      <w:r w:rsidRPr="00B9511B">
        <w:rPr>
          <w:sz w:val="20"/>
          <w:szCs w:val="20"/>
        </w:rPr>
        <w:t xml:space="preserve">Epidermal Growth Factor Receptor-Mediated Rac </w:t>
      </w:r>
      <w:r w:rsidRPr="00B9511B">
        <w:rPr>
          <w:sz w:val="20"/>
          <w:szCs w:val="20"/>
          <w:lang w:val="en-US"/>
        </w:rPr>
        <w:t xml:space="preserve"> </w:t>
      </w:r>
      <w:r w:rsidRPr="00B9511B">
        <w:rPr>
          <w:sz w:val="20"/>
          <w:szCs w:val="20"/>
        </w:rPr>
        <w:t>Activation</w:t>
      </w:r>
      <w:r w:rsidRPr="00B9511B">
        <w:rPr>
          <w:sz w:val="20"/>
          <w:szCs w:val="20"/>
          <w:lang w:val="en-US"/>
        </w:rPr>
        <w:t xml:space="preserve"> Source:</w:t>
      </w:r>
      <w:r w:rsidRPr="00B746F5">
        <w:t xml:space="preserve"> </w:t>
      </w:r>
      <w:r w:rsidRPr="00B9511B">
        <w:rPr>
          <w:sz w:val="20"/>
          <w:szCs w:val="20"/>
        </w:rPr>
        <w:t>Mol. Cell. Biol. 2007 27: p. 3313-3326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Christiansen, A., &amp; Dyrskjøt, L. (2013). The functional role of the novel biomarker karyopherin α 2 (KPNA2) in cancer. Cancer letters, 331(1), 18-23.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Cohen‐Dvashi, H., Ben‐Chetrit, N., Russell, R., Carvalho, S., Lauriola, M., Nisani, S., ... &amp; Köstler, W. (2015). Navigator‐3, a modulator of cell migration, may act as a suppressor of breast cancer progression. EMBO molecular medicine, e201404134.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Cross-talk between the VEGF-A and HGF signalling pathways in endothelial cells (2009) Biology of the Cell, 101 (9), pp. 525-539.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Čunderlíková, B. (2013). Issues to be considered when studying cancer in vitro. Critical reviews in oncology/hematology, 85(2), 95-111.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Cushman, I., Casey, P.J. Role of isoprenylcysteine carboxylmethyltransferase-catalyzed methylation in rho function and migration (2009) Journal of Biological Chemistry, 284 (41), pp. 27964-27973.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Dang, I., Gorelik, R., Sousa-Blin, C., Derivery, E., Guérin, C., Linkner, J., ... &amp; Gautreau, A. (2013). Inhibitory signalling to the Arp2/3 complex steers cell migration. Nature.</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Daniel Lam, B., Anthony, E. C., &amp; Hordijk, P. L. (2012). Analysis of nucleo</w:t>
      </w:r>
      <w:r w:rsidRPr="00B9511B">
        <w:rPr>
          <w:rFonts w:ascii="Cambria Math" w:hAnsi="Cambria Math" w:cs="Cambria Math"/>
          <w:sz w:val="20"/>
          <w:szCs w:val="20"/>
          <w:lang w:val="en-US"/>
        </w:rPr>
        <w:t>‐</w:t>
      </w:r>
      <w:r w:rsidRPr="00B9511B">
        <w:rPr>
          <w:sz w:val="20"/>
          <w:szCs w:val="20"/>
          <w:lang w:val="en-US"/>
        </w:rPr>
        <w:t>cytoplasmic shuttling of the proto</w:t>
      </w:r>
      <w:r w:rsidRPr="00B9511B">
        <w:rPr>
          <w:rFonts w:ascii="Cambria Math" w:hAnsi="Cambria Math" w:cs="Cambria Math"/>
          <w:sz w:val="20"/>
          <w:szCs w:val="20"/>
          <w:lang w:val="en-US"/>
        </w:rPr>
        <w:t>‐</w:t>
      </w:r>
      <w:r w:rsidRPr="00B9511B">
        <w:rPr>
          <w:sz w:val="20"/>
          <w:szCs w:val="20"/>
          <w:lang w:val="en-US"/>
        </w:rPr>
        <w:t>oncogene SET/I2PP2A. Cytometry Part A, 81(1), 81-89.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Das, A. M., Seynhaeve, A. L., Rens, J. A., Vermeulen, C. E., Koning, G. A., Eggermont, A. M., &amp; ten Hagen, T. L. (2014). Differential TIMP3 expression affects tumor progression and angiogenesis in melanomas through regulation of directionally persistent endothelial cell migration. Angiogenesis, 17(1), 163-177.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Das, A. M., Seynhaeve, A. L., Rens, J. A., Vermeulen, C. E., Koning, G. A., Eggermont, A. M., &amp; ten Hagen, T. L. (2014). Differential TIMP3 expression affects tumor progression and angiogenesis in melanomas through regulation of directionally persistent endothelial cell migration. Angiogenesis, 17(1), 163-177.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de Beco, S., Vaidziulyte, K., Manzi, J., Dalier, F., Di Frederico, F., Cornilleau, G., ... &amp; Coppey, M. (2018). Optogenetic dissection of Rac1 and Cdc42 gradient shaping. bioRxiv, 317586.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de Lucas, B., Pérez, L. M., &amp; Gálvez, B. G. (2018). Importance and regulation of adult stem cell migration. Journal of cellular and molecular medicine, 22(2), 746-754.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Deakin NO, Turner CE,  Paxillin comes of age, JOURNAL OF CELL SCIENCE   2008, Volume: 121   Issue: 15   Pages: 2435-2444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Deakin, N. O., &amp; Turner, C. E. (2014). Paxillin inhibits HDAC6 to regulate microtubule acetylation, Golgi structure, and polarized migration. The Journal of cell biology, 206(3), 395-413.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Deakin, N. O., Ballestrem, C., &amp; Turner, C. E. (2012). Paxillin and Hic-5 interaction with vinculin is differentially regulated by Rac1 and RhoA. PloS one, 7(5), e37990.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Deakin, N.O., Turner, C.E. Distinct roles for paxillin and Hic-5 in regulating breast cancer cell morphology, invasion, and metastasis (2011) Molecular Biology of the Cell, 22 (3), pp. 327-341.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deHart, G. W., Jin, T., McCloskey, D. E., Pegg, A. E., Sheppard, D., The {alpha}9{beta}1 integrin enhances cell migration by polyamine-mediated modulation of an inward-rectifier potassium channel, Proc. Natl. Acad. Sci. U. S. A. 2008 105: p. 7188-7193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Deluzio, T. G., Seifu, D. G., &amp; Mequanint, K. (2013). 3D scaffolds in tissue engineering and regenerative medicine: beyond structural templates?. Pharmaceutical Bioprocessing, 1(3), 267-281.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Desai, S. P., Bhatia, S. N., Toner, M., &amp; Irimia, D. (2013). Mitochondrial localization and the persistent migration of epithelial cancer cells. Biophysical journal, 104(9), 2077-2088.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Díaz-Muñoz, M. D., Osma-García, I. C., Íñiguez, M. A., &amp; Fresno, M. (2013). Cyclooxygenase-2 Deficiency in Macrophages Leads to Defective p110γ PI3K Signaling and Impairs Cell Adhesion and Migration. The Journal of Immunology, 191(1), 395-406.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Dougherty GW, Jose C, Gimona M, Cutler ML., The Rsu-1-PINCH1-ILK complex is regulated by Ras activation in tumor cells, EUROPEAN JOURNAL OF CELL BIOLOGY   2008,Volume: 87   Issue: 8-9   Pages: 721-734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Drabek K, van Ham M, Stepanova T, Draegestein K, van Horssen R, Sayas CL, Akhmanova A, Ten Hagen T, Smits R, Fodde R, Grosveld F, Galjart N., Role of CLASP2 in microtubule stabilization and the regulation of persistent motility, CURRENT BIOLOGY   2006, Volume: 16   Issue: 22   Pages: 2259-2264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Dun, X. P., Bandeira de Lima, T., Allen, J., Geraldo, S., Gordon-Weeks, P., &amp; Chilton, J. K. (2012). Drebrin controls neuronal migration through the formation and alignment of the leading process. Molecular and Cellular Neuroscience, 49(3), 341-350.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Dupuy, A. G., Caron, E., Integrin-dependent phagocytosis - spreading from microadhesion to new concepts, J Cell Sci 2008 121: p. 1773-1783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Elfenbein, A., &amp; Simons, M. (2013). Syndecan-4 signaling at a glance. Journal of Cell Science, 126(17), 3799-3804.</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Elfenbein, A., Rhodes, J.M., Meller, J., Schwartz, M.A., Matsuda, M., Simons, M.Suppression of RhoG activity is mediated by a syndecan 4-synectin-RhoGDI1 complex and is reversed by PKCα in a Rac1 activation pathway</w:t>
      </w:r>
      <w:r w:rsidRPr="00B9511B">
        <w:rPr>
          <w:sz w:val="20"/>
          <w:szCs w:val="20"/>
          <w:lang w:val="en-US"/>
        </w:rPr>
        <w:t xml:space="preserve"> </w:t>
      </w:r>
      <w:r w:rsidRPr="00B9511B">
        <w:rPr>
          <w:sz w:val="20"/>
          <w:szCs w:val="20"/>
        </w:rPr>
        <w:t xml:space="preserve">(2009) Journal of Cell Biology, 186 (1), pp. 75-83.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Elfenbein, A., Simons, M. Auxiliary and autonomous proteoglycan signaling networks (2010) Methods in Enzymology, 480 (C), pp. 3-31.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El-Sibai M, Pertz O, Pang H, Yip SC, Lorenz M, Symons M, Condeelis JS, Hahn KM, Backer JM., RhoA/ROCK-mediated switching between Cdc42- and Rac1-dependent protrusion in MTLn3 carcinoma cells, EXPERIMENTAL CELL RESEARCH   2008, Volume: 314   Issue: 7   Pages: 1540-1552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Estecha, A., Sánchez-Martín, L., Puig-Kröger, A., Bartolomé, R.A., Teixidó, J., Samaniego, R., Sánchez-Mateos, P. Moesin orchestrates cortical polarity of melanoma tumour cells to initiate 3D invasion (2009) Journal of Cell Science, 122 (19), pp. 3492-3501.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Evans, J. C., Hines, K. M., Forsythe, J. G., Erdogan, B., Shi, M., Hill, S., ... &amp; Webb, D. J. (2014). Phosphorylation of Serine 106 in Asef2 Regulates Cell Migration and Adhesion Turnover. Journal of proteome research. 3 (7), pp 3303–3313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Falcke, M. (2016). Concentration profiles of actin-binding molecules in lamellipodia. Physica D: Nonlinear Phenomena, 318, 50-57.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Falcke, M., &amp; Zimmermann, J. (2014). Polymerization, bending, tension: What happens at the leading edge of motile cells?. The European Physical Journal Special Topics, 223(7), 1353-1372.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Feltri ML, Suter U, Relvas JB,  The Function of RhoGTPases in Axon Ensheathment and Myelination, GLIA   2008Volume: 56   Issue: 14   Pages: 1508-1517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Feng, C. H., Cheng, Y. C., &amp; Chao, P. H. G. (2013). The influence and interactions of substrate thickness, organization and dimensionality on cell morphology and migration. Acta biomaterialia, 9(3), 5502-5510.</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Fernandez-Sauze, S., Grall, D., Cseh, B., Van Obberghen-Schilling, E.</w:t>
      </w:r>
      <w:r w:rsidRPr="00B9511B">
        <w:rPr>
          <w:sz w:val="20"/>
          <w:szCs w:val="20"/>
          <w:lang w:val="en-US"/>
        </w:rPr>
        <w:t xml:space="preserve"> </w:t>
      </w:r>
      <w:r w:rsidRPr="00B9511B">
        <w:rPr>
          <w:sz w:val="20"/>
          <w:szCs w:val="20"/>
        </w:rPr>
        <w:t>Regulation of fibronectin matrix assembly and capillary morphogenesis in endothelial cells by Rho family GTPases</w:t>
      </w:r>
      <w:r w:rsidRPr="00B9511B">
        <w:rPr>
          <w:sz w:val="20"/>
          <w:szCs w:val="20"/>
          <w:lang w:val="en-US"/>
        </w:rPr>
        <w:t xml:space="preserve"> </w:t>
      </w:r>
      <w:r w:rsidRPr="00B9511B">
        <w:rPr>
          <w:sz w:val="20"/>
          <w:szCs w:val="20"/>
        </w:rPr>
        <w:t xml:space="preserve">(2009) Experimental Cell Research, 315 (12), pp. 2092-2104.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Fischer, R. S., Myers, K. A., Gardel, M. L., &amp; Waterman, C. M. (2012). Stiffness-controlled three-dimensional extracellular matrices for high-resolution imaging of cell behavior. Nature protocols, 7(11), 2056-2066.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Fraley, S. I., Feng, Y., Giri, A., Longmore, G. D., &amp; Wirtz, D. (2012). Dimensional and temporal controls of three-dimensional cell migration by zyxin and binding partners. Nature communications, 3, 719.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Freeley, M., O’Dowd, F., Paul, T., Kashanin, D., Davies, A., Kelleher, D., &amp; Long, A. (2012). L-plastin regulates polarization and migration in chemokine-stimulated human T lymphocytes. The Journal of Immunology, 188(12), 6357-6370.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 xml:space="preserve">Gentile A, D'Alessandro L, Lazzari L, Martinoglio B, Bertotti A, Mira A, Lanzetti L, Comoglio PM, Medico E., Met-driven invasive growth involves transcriptional regulation of Arhgap12, ONCOGENE   2008, Volume: 27   Issue: 42   Pages: 5590-5598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George, S. P., Chen, H., Conrad, J. C., &amp; Khurana, S. (2013). Regulation of directional cell migration by membrane-induced actin bundling. Journal of cell science, 126(1), 312-326.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Ghibaudo, M Trichet, L Le Digabel, J); Richert, A Hersen, P Ladoux, B , Substrate Topography Induces a Crossover from 2D to 3D Behavior in Fibroblast Migration, BIOPHYSICAL JOURNAL, 97 (1): 357-368 JUL 8 2009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Goc, A., Liu, J., Byzova, T. V., &amp; Somanath, P. R. (2012). Akt1 mediates prostate cancer cell microinvasion and chemotaxis to metastatic stimuli via integrin β3 affinity modulation. British journal of cancer, 107(4), 713-723.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Gonzalo, P., Guadamillas, M.C., Hernández-Riquer, M.V., Pollán, A., Grande-García, A., Bartolomé, R.A., Vasanji, A., Ambrogio, C., Chiarle, R., Teixidó, J., Risteli, J., Apte, S.S., del Pozo, M.A., Arroyo, A.G. MT1-MMP Is Required for Myeloid Cell Fusion via Regulation of Rac1 Signaling (2010) Developmental Cell, 18 (1), pp. 77-89.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Grande-Garcia A, del Pozo MA, Caveolin-1 in cell polarization and directional migration EUROPEAN JOURNAL OF CELL BIOLOGY   2008, Volume: 87   Issue: 8-9   </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Grande-Garcia, A., Echarri, A., de Rooij, J., Alderson, N. B.,Waterman-Storer, C. M., Valdivielso, J. M., del Pozo, M. A.</w:t>
      </w:r>
      <w:r w:rsidRPr="00B9511B">
        <w:rPr>
          <w:sz w:val="20"/>
          <w:szCs w:val="20"/>
          <w:lang w:val="en-US"/>
        </w:rPr>
        <w:t>Title</w:t>
      </w:r>
      <w:r w:rsidRPr="00B746F5">
        <w:t xml:space="preserve"> </w:t>
      </w:r>
      <w:r w:rsidRPr="00B9511B">
        <w:rPr>
          <w:sz w:val="20"/>
          <w:szCs w:val="20"/>
        </w:rPr>
        <w:t xml:space="preserve">Caveolin-1 regulates cell polarization and directional migration through </w:t>
      </w:r>
      <w:r w:rsidRPr="00B9511B">
        <w:rPr>
          <w:sz w:val="20"/>
          <w:szCs w:val="20"/>
          <w:lang w:val="en-US"/>
        </w:rPr>
        <w:t xml:space="preserve"> </w:t>
      </w:r>
      <w:r w:rsidRPr="00B9511B">
        <w:rPr>
          <w:sz w:val="20"/>
          <w:szCs w:val="20"/>
        </w:rPr>
        <w:t>Src kinase and Rho GTPases</w:t>
      </w:r>
      <w:r w:rsidRPr="00B9511B">
        <w:rPr>
          <w:sz w:val="20"/>
          <w:szCs w:val="20"/>
          <w:lang w:val="en-US"/>
        </w:rPr>
        <w:t xml:space="preserve"> Source:</w:t>
      </w:r>
      <w:r w:rsidRPr="00B746F5">
        <w:t xml:space="preserve"> </w:t>
      </w:r>
      <w:r w:rsidRPr="00B9511B">
        <w:rPr>
          <w:sz w:val="20"/>
          <w:szCs w:val="20"/>
        </w:rPr>
        <w:t>J. Cell Biol. 2007 177: p. 683-694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Greiner, A. M., Klein, F., Gudzenko, T., Richter, B., Striebel, T., Wundari, B. G., ... &amp; Bastmeyer, M. (2015). Cell type-specific adaptation of cellular and nuclear volume in micro-engineered 3D environments. Biomaterials, 69, 121-132.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Grinnell, F., Petroll, W.M. Cell motility and mechanics in three-dimensional collagen matrices (2010) Annual Review of Cell and Developmental Biology, 26, pp. 335-361.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Guan, F., Lu, J., &amp; Wang, X. (2017). A novel honeycomb cell assay kit designed for evaluating horizontal cell migration in response to functionalized self-assembling peptide hydrogels. Frontiers of Materials Science, 11(1), 13-21.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Gupton, S. L., Eisenmann, K., Alberts, A. S., Waterman-Storer, C. M. mDia2 regulates actin and focal adhesion dynamics and organization in the lamella for efficient epithelial cell migration J Cell Sci 2007 120: p. 3475-3487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Hall, A, The cytoskeleton and cancer, CANCER AND METASTASIS REVIEWS, 28 (1-2): 5-14 JUN 2009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Han, X.-M., Sun, Y.-H., Zhu, X.-Y., Sheng, X.-T., Zhang, D.-Z., Cui, C.-S.</w:t>
      </w:r>
      <w:r w:rsidRPr="00B9511B">
        <w:rPr>
          <w:sz w:val="20"/>
          <w:szCs w:val="20"/>
          <w:lang w:val="en-US"/>
        </w:rPr>
        <w:t xml:space="preserve"> </w:t>
      </w:r>
      <w:r w:rsidRPr="00B9511B">
        <w:rPr>
          <w:sz w:val="20"/>
          <w:szCs w:val="20"/>
        </w:rPr>
        <w:t>Activation of RAC1 mediates apoptosis of human umbilical vein endothelial cells</w:t>
      </w:r>
      <w:r w:rsidRPr="00B9511B">
        <w:rPr>
          <w:sz w:val="20"/>
          <w:szCs w:val="20"/>
          <w:lang w:val="en-US"/>
        </w:rPr>
        <w:t xml:space="preserve"> </w:t>
      </w:r>
      <w:r w:rsidRPr="00B9511B">
        <w:rPr>
          <w:sz w:val="20"/>
          <w:szCs w:val="20"/>
        </w:rPr>
        <w:t xml:space="preserve">(2009) Journal of Clinical Rehabilitative Tissue Engineering Research, 13 (20), pp. 3853-3856.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Harris, G. M., Raitman, I., &amp; Schwarzbauer, J. E. (2018). Cell-derived decellularized extracellular matrices. In Methods in cell biology (Vol. 143, pp. 97-114). Academic Press.</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Harrison, J. U., &amp; Baker, R. E. (2017). The impact of temporal sampling resolution on parameter inference for biological transport models. arXiv preprint arXiv:1708.01562.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Hayakawa, M., Matsushima, M., Hagiwara, H., Oshima, T., Fujino, T., Ando, K., Kikugawa, K., Tanaka, H., Miyazawa, K., Kitagawa, M., Novel insights into FGD3, a putative GEF for Cdc42, that undergoes  SCFFWD1/{beta}-TrCP-mediated proteasomal degradation analogous to that of its homologue FGD1 but regulates cell morphology and motility differently from FGD1, Genes Cells 2008 13: p. 329-342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He, F., &amp; Pei, M. (2013). Extracellular matrix enhances differentiation of adipose stem cells from infrapatellar fat pad toward chondrogenesis. Journal of tissue engineering and regenerative medicine, 7(1), 73-84.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Henry, S.C., Traver, M., Daniell, X., Indaram, M., Oliver, T., Taylor, G.A. Regulation of macrophage motility by Irgm1 (2010) Journal of Leukocyte Biology, 87 (2), pp. 333-343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Hikita, T., Ohno, A., Sawada, M., Ota, H., &amp; Sawamoto, K. (2014). Rac1</w:t>
      </w:r>
      <w:r w:rsidRPr="00B9511B">
        <w:rPr>
          <w:rFonts w:ascii="Cambria Math" w:hAnsi="Cambria Math" w:cs="Cambria Math"/>
          <w:sz w:val="20"/>
          <w:szCs w:val="20"/>
          <w:lang w:val="en-US"/>
        </w:rPr>
        <w:t>‐</w:t>
      </w:r>
      <w:r w:rsidRPr="00B9511B">
        <w:rPr>
          <w:sz w:val="20"/>
          <w:szCs w:val="20"/>
          <w:lang w:val="en-US"/>
        </w:rPr>
        <w:t>mediated indentation of resting neurons promotes the chain migration of new neurons in the rostral migratory stream of post</w:t>
      </w:r>
      <w:r w:rsidRPr="00B9511B">
        <w:rPr>
          <w:rFonts w:ascii="Cambria Math" w:hAnsi="Cambria Math" w:cs="Cambria Math"/>
          <w:sz w:val="20"/>
          <w:szCs w:val="20"/>
          <w:lang w:val="en-US"/>
        </w:rPr>
        <w:t>‐</w:t>
      </w:r>
      <w:r w:rsidRPr="00B9511B">
        <w:rPr>
          <w:sz w:val="20"/>
          <w:szCs w:val="20"/>
          <w:lang w:val="en-US"/>
        </w:rPr>
        <w:t>natal mouse brain. Journal of neurochemistry, 128(6), 790-797.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Hoang, M.V., Nagy, J.A., Senger, D.R. Active Rac1 improves pathologic VEGF neovessel architecture and reduces vascular leak: Mechanistic similarities with angiopoietin-1 (2011) Blood, 117 (5), pp. 1751-1760.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Hoeller, O., Gong, D., &amp; Weiner, O. D. (2014). How to Understand and Outwit Adaptation. Developmental cell, 28(6), 607-616.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Hoffman AM, Paxson JA, Mazan MR, Davis AM, Tyagi S, Murthy S, Ingenito EP.</w:t>
      </w:r>
      <w:r w:rsidRPr="00B746F5">
        <w:t xml:space="preserve"> </w:t>
      </w:r>
      <w:r w:rsidRPr="00B9511B">
        <w:rPr>
          <w:sz w:val="20"/>
          <w:szCs w:val="20"/>
          <w:lang w:val="en-US"/>
        </w:rPr>
        <w:t>Lung-derived mesenchymal stromal cell post-transplantation survival, persistence, paracrine expression, and repair of elastase-injured lung. Stem Cells Dev. 2011 Oct;20(10):1779-92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Hoon, J. L., Tan, M. H., &amp; Koh, C. G. (2016). The regulation of cellular responses to mechanical cues by Rho GTPases. Cells, 5(2), 17.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Huang, L., Helmke, B.P. A semi-automatic method for image analysis of edge dynamics in living cells (2011) Cellular and Molecular Bioengineering, 4 (2), pp. 205-219.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 xml:space="preserve">Humphries, J.D., Byron, A., Bass, M.D., Craig, S.E., Pinney, J.W., Knight, D., Humphries, M.J. Proteomic analysis of integrin-associated complexes identifies RCC2 as a dual regulator of Rac1 and Arf6 (2009) Science Signaling, 2 (87), </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Huveneers, S., Danen, E.H.J.</w:t>
      </w:r>
      <w:r w:rsidRPr="00B9511B">
        <w:rPr>
          <w:sz w:val="20"/>
          <w:szCs w:val="20"/>
          <w:lang w:val="en-US"/>
        </w:rPr>
        <w:t xml:space="preserve"> </w:t>
      </w:r>
      <w:r w:rsidRPr="00B9511B">
        <w:rPr>
          <w:sz w:val="20"/>
          <w:szCs w:val="20"/>
        </w:rPr>
        <w:t>Adhesion signaling - Crosstalk between integrins, Src and Rho</w:t>
      </w:r>
      <w:r w:rsidRPr="00B9511B">
        <w:rPr>
          <w:sz w:val="20"/>
          <w:szCs w:val="20"/>
          <w:lang w:val="en-US"/>
        </w:rPr>
        <w:t xml:space="preserve"> </w:t>
      </w:r>
      <w:r w:rsidRPr="00B9511B">
        <w:rPr>
          <w:sz w:val="20"/>
          <w:szCs w:val="20"/>
        </w:rPr>
        <w:t xml:space="preserve">(2009) Journal of Cell Science, 122 (8), pp. 1059-1069.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Hwang, H., Kim, E. K., Park, J., Suh, P. G., &amp; Cho, Y. K. (2014). RhoA and Rac1 play independent roles in lysophosphatidic acid-induced ovarian cancer chemotaxis. Integrative Biology, 6(3), 267-276.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Hwang, J.-U., Wu, G., Yan, A., Lee, Y.-J., Grierson, C.S., Yang, Z. Pollen-tube tip growth requires a balance of lateral propagation and global inhibition of Rho-family GTPase activity (2010) Journal of Cell Science, 123 (3), pp. 340-350.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Iruarrizaga-Lejarreta, M., Varela-Rey, M., Lozano, J. J., Fernández-Ramos, D., Rodríguez-Ezpeleta, N., Embade, N., ... &amp; Woodhoo, A. (2012). The RNA-binding protein human antigen R controls global changes in gene expression during Schwann cell development. The Journal of Neuroscience, 32(14), 4944-4958.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Ishida-Takagishi, M., Enomoto, A., Asai, N., Ushida, K., Watanabe, T., Hashimoto, T., ... &amp; Takahashi, M. (2012). The Dishevelled-associating protein Daple controls the non-canonical Wnt/Rac pathway and cell motility. Nature communications, 3, 859.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Islam, T., &amp; Resat, H. (2017). Quantitative investigation of MDA-MB-231 breast cancer cell motility: dependence on epidermal growth factor concentration and its gradient. Molecular BioSystems, 13(10), 2069-2082.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Itoh Y, Palmisano R, Anilkumar N, Nagase H, Miyawaki A, Seiki M.</w:t>
      </w:r>
      <w:r w:rsidRPr="00B746F5">
        <w:t xml:space="preserve"> </w:t>
      </w:r>
      <w:r w:rsidRPr="00B9511B">
        <w:rPr>
          <w:sz w:val="20"/>
          <w:szCs w:val="20"/>
          <w:lang w:val="en-US"/>
        </w:rPr>
        <w:t>Dimerization of MT1-MMP during cellular invasion detected by fluorescence resonance energy transfer.</w:t>
      </w:r>
      <w:r w:rsidRPr="00B746F5">
        <w:t xml:space="preserve"> </w:t>
      </w:r>
      <w:r w:rsidRPr="00B9511B">
        <w:rPr>
          <w:sz w:val="20"/>
          <w:szCs w:val="20"/>
          <w:lang w:val="en-US"/>
        </w:rPr>
        <w:t>Biochem J. 2011 Dec 15;440(3):319-26.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Itoh, N., Nakayama, M., Nishimura, T., Fujisue, S., Nishioka, T., Watanabe, T., Kaibuchi, K. Identification of focal adhesion kinase (FAK) and phosphatidylinositol 3-kinase (PI3-kinase) as Par3 partners by proteomic analysis (2010) Cytoskeleton, 67 (5), pp. 297-308.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Itokowa, T., Zhu, M.-L., Troiano, N., Bian, J., Kawano, T., Insogna, K. Osteoclasts lacking rac2 have defective chemotaxis and resorptive activity (2011) Calcified Tissue International, 88 (1), pp. 75-86.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Jacquemet, G., Morgan, M. R., Byron, A., Humphries, J. D., Choi, C. K., Chen, C. S., &amp; Humphries, M. J. (2013). Rac1 is deactivated at integrin activation sites through an IQGAP1–filamin-A–RacGAP1 pathway. Journal of cell science, 126(18), 4121-4135.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Janciauskiene, S., Wrenger, S., Immenschuh, S., Olejnicka, B., Greulich, T., Welte, T., &amp; Chorostowska-Wynimko, J. (2018). The multifaceted effects of alpha1-antitrypsin on neutrophil functions. Frontiers in pharmacology, 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Jiang, S., Park, D. W., Stigler, W. S., Creighton, J., Ravi, S., Darley-Usmar, V., &amp; Zmijewski, J. W. (2013). Mitochondria and AMP-activated protein kinase-dependent mechanism of efferocytosis. Journal of Biological Chemistry, 288(36), 26013-26026.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Jin HG, Yamashita H, Nagano Y, Fukuba H, Hiji M, Ohtsuki T, Takahashi T, Kohriyama T, Kaibuchi K, Matsumoto M. Hypoxia-induced upregulation of endothelial small G protein RhoA and Rho-kinase/ROCK2 inhibits eNOS expression, NEUROSCIENCE LETTERS   2006, Volume: 408   Issue: 1   Pages: 62-67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Kai, F., Fawcett, J. P., &amp; Duncan, R. (2015). Synaptopodin-2 induces assembly of peripheral actin bundles and immature focal adhesions to promote lamellipodia formation and prostate cancer cell migration. Oncotarget, 6(13), 11162.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Kai, F., Tanner, K., King, C., &amp; Duncan, R. (2012). Myopodin isoforms alter the chemokinetic response of PC3 cells in response to different migration stimuli via differential effects on Rho-ROCK signaling pathways. Carcinogenesis, bgs268.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Katso, R. M., Pardo, O. E., Palamidessi, A., Franz, C. M., Marinov,  M., De Laurentiis, A., Downward, J., Scita, G., Ridley, A. J.,Waterfield, M. D., Arcaro, A.</w:t>
      </w:r>
      <w:r w:rsidRPr="00B9511B">
        <w:rPr>
          <w:sz w:val="20"/>
          <w:szCs w:val="20"/>
          <w:lang w:val="en-US"/>
        </w:rPr>
        <w:t>Title</w:t>
      </w:r>
      <w:r w:rsidRPr="00B746F5">
        <w:t xml:space="preserve"> </w:t>
      </w:r>
      <w:r w:rsidRPr="00B9511B">
        <w:rPr>
          <w:sz w:val="20"/>
          <w:szCs w:val="20"/>
        </w:rPr>
        <w:t>Phosphoinositide 3-Kinase C2beta Regulates Cytoskeletal Organization and Cell Migration via Rac-dependent Mechanisms</w:t>
      </w:r>
      <w:r w:rsidRPr="00B746F5">
        <w:t xml:space="preserve"> </w:t>
      </w:r>
      <w:r w:rsidRPr="00B9511B">
        <w:rPr>
          <w:sz w:val="20"/>
          <w:szCs w:val="20"/>
          <w:lang w:val="en-US"/>
        </w:rPr>
        <w:t>Source:</w:t>
      </w:r>
      <w:r w:rsidRPr="00B746F5">
        <w:t xml:space="preserve"> </w:t>
      </w:r>
      <w:r w:rsidRPr="00B9511B">
        <w:rPr>
          <w:sz w:val="20"/>
          <w:szCs w:val="20"/>
        </w:rPr>
        <w:t>Mol. Biol. Cell 2006 17: p. 3729-3744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Kawaguchi, K., Saito, K., Asami, H., &amp; Ohta, Y. (2014). ADP Ribosylation Factor 6 (Arf6) Acts through FilGAP Protein to Down-regulate Rac Protein and Regulates Plasma Membrane Blebbing. Journal of Biological Chemistry, 289(14), 9675-9682.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Khalil, B. D., Hanna, S., Saykali, B. A., El-Sitt, S., Nasrallah, A., Marston, D., ... &amp; El-Sibai, M. (2014). The regulation of RhoA at focal adhesions by StarD13 is important for astrocytoma cell motility. Experimental cell research, 321(2), 109-122.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Kikuchi K, Li X, Zheng Y, Takano Y.</w:t>
      </w:r>
      <w:r w:rsidRPr="00B746F5">
        <w:t xml:space="preserve"> </w:t>
      </w:r>
      <w:r w:rsidRPr="00B9511B">
        <w:rPr>
          <w:sz w:val="20"/>
          <w:szCs w:val="20"/>
          <w:lang w:val="en-US"/>
        </w:rPr>
        <w:t>Invasion of breast cancer cells into collagen matrix requires TGF-α and Cdc42 signaling.</w:t>
      </w:r>
      <w:r w:rsidRPr="00B746F5">
        <w:t xml:space="preserve"> </w:t>
      </w:r>
      <w:r w:rsidRPr="00B9511B">
        <w:rPr>
          <w:sz w:val="20"/>
          <w:szCs w:val="20"/>
          <w:lang w:val="en-US"/>
        </w:rPr>
        <w:t>FEBS Lett. 2011 Jan 21;585(2):286-90.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Kim EK, Tucker DF, Yun SJ, Do KH, Kim MS, Kim JH, Kim CD, Birnbaum MJ, Bae SS., Linker region of Akt1/protein kinase B alpha mediates platelet-derived growth factor-induced translocation and cell migration CELLULAR SIGNALLING   2008, Vol: 20   Issue: 11   Pages: 2030-2037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Kim HD, Guo TW, Wu AP, Wells A, Gertler FB, Lauffenburger DA., Epidermal Growth Factor-induced Enhancement of Glioblastoma Cell Migration in 3D Arises from an Intrinsic Increase in Speed But an Extrinsic Matrix- and Proteolysis-dependent Increase in Persistence, MOLECULAR BIOLOGY OF THE CELL   2008 Volume: 19   Issue: 10   Pages: 4249-4259   </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lastRenderedPageBreak/>
        <w:t>Kim, D., Lokuta, M.A., Huttenlocher, A., Beebe, D.J.</w:t>
      </w:r>
      <w:r w:rsidRPr="00B9511B">
        <w:rPr>
          <w:sz w:val="20"/>
          <w:szCs w:val="20"/>
          <w:lang w:val="en-US"/>
        </w:rPr>
        <w:t xml:space="preserve"> </w:t>
      </w:r>
      <w:r w:rsidRPr="00B9511B">
        <w:rPr>
          <w:sz w:val="20"/>
          <w:szCs w:val="20"/>
        </w:rPr>
        <w:t>Selective and tunable gradient device for cell culture and chemotaxis study</w:t>
      </w:r>
      <w:r w:rsidRPr="00B9511B">
        <w:rPr>
          <w:sz w:val="20"/>
          <w:szCs w:val="20"/>
          <w:lang w:val="en-US"/>
        </w:rPr>
        <w:t xml:space="preserve"> </w:t>
      </w:r>
      <w:r w:rsidRPr="00B9511B">
        <w:rPr>
          <w:sz w:val="20"/>
          <w:szCs w:val="20"/>
        </w:rPr>
        <w:t xml:space="preserve">(2009) Lab on a Chip - Miniaturisation for Chemistry and Biology, 9 (12), pp. 1797-1800.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Kim, J., Rubin, N., Huang, Y., Tuan, T. L., &amp; Lien, C. L. (2012). In vitro culture of epicardial cells from adult zebrafish heart on a fibrin matrix. Nature protocols, 7(2), 247-255.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Kim, M. C., Kim, C., Wood, L., Neal, D., Kamm, R. D., &amp; Asada, H. H. (2012). Integrating focal adhesion dynamics, cytoskeleton remodeling, and actin motor activity for predicting cell migration on 3D curved surfaces of the extracellular matrix. Integrative Biology, 4(11), 1386-1397.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Kim, M. C., Neal, D. M., Kamm, R. D., &amp; Asada, H. H. (2013). Dynamic modeling of cell migration and spreading behaviors on fibronectin coated planar substrates and micropatterned geometries. PLoS computational biology, 9(2), e1002926.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Kim, N., Kim, J. M., Lee, M., Kim, C. Y., Chang, K. Y., &amp; Do Heo, W. (2014). Spatiotemporal control of fibroblast growth factor receptor signals by blue light. Chemistry &amp; biology, 21(7), 903-912.</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Kim, S.H.J., Yu, W., Mostov, K., Matthay, M.A., Hunt, C.A.</w:t>
      </w:r>
      <w:r w:rsidRPr="00B9511B">
        <w:rPr>
          <w:sz w:val="20"/>
          <w:szCs w:val="20"/>
          <w:lang w:val="en-US"/>
        </w:rPr>
        <w:t xml:space="preserve"> </w:t>
      </w:r>
      <w:r w:rsidRPr="00B9511B">
        <w:rPr>
          <w:sz w:val="20"/>
          <w:szCs w:val="20"/>
        </w:rPr>
        <w:t>A computational approach to understand in vitro alveolar morphogenesis</w:t>
      </w:r>
      <w:r w:rsidRPr="00B9511B">
        <w:rPr>
          <w:sz w:val="20"/>
          <w:szCs w:val="20"/>
          <w:lang w:val="en-US"/>
        </w:rPr>
        <w:t xml:space="preserve"> </w:t>
      </w:r>
      <w:r w:rsidRPr="00B9511B">
        <w:rPr>
          <w:sz w:val="20"/>
          <w:szCs w:val="20"/>
        </w:rPr>
        <w:t xml:space="preserve">(2009) PLoS ONE, 4 (3), art. no. e4819, .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Kimura, K., Kawamoto, K., Teranishi, S., Nishida, T.</w:t>
      </w:r>
      <w:r w:rsidRPr="00B9511B">
        <w:rPr>
          <w:sz w:val="20"/>
          <w:szCs w:val="20"/>
          <w:lang w:val="en-US"/>
        </w:rPr>
        <w:t>Title</w:t>
      </w:r>
      <w:r w:rsidRPr="00B746F5">
        <w:t xml:space="preserve"> </w:t>
      </w:r>
      <w:r w:rsidRPr="00B9511B">
        <w:rPr>
          <w:sz w:val="20"/>
          <w:szCs w:val="20"/>
        </w:rPr>
        <w:t>Role of Rac1 in Fibronectin-Induced Adhesion and Motility of Human Corneal Epithelial Cells</w:t>
      </w:r>
      <w:r w:rsidRPr="00B746F5">
        <w:t xml:space="preserve"> </w:t>
      </w:r>
      <w:r w:rsidRPr="00B9511B">
        <w:rPr>
          <w:sz w:val="20"/>
          <w:szCs w:val="20"/>
          <w:lang w:val="en-US"/>
        </w:rPr>
        <w:t>Source:</w:t>
      </w:r>
      <w:r w:rsidRPr="00B746F5">
        <w:t xml:space="preserve"> </w:t>
      </w:r>
      <w:r w:rsidRPr="00B9511B">
        <w:rPr>
          <w:sz w:val="20"/>
          <w:szCs w:val="20"/>
        </w:rPr>
        <w:t>IOVS 2006 47: p. 4323-4329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Ko, Y. G., &amp; Ho, C. C. (2013). Gradient-free directional cell migration in continuous microchannels. Soft matter, 9(8), 2467-2474.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Ko, Y. G., Co, C. C., &amp; Ho, C. C. (2013). Directing cell migration in continuous microchannels by topographical amplification of natural directional persistence. Biomaterials, 34(2), 353-360.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Koh E, Clair T, Hermansen R, Bandle RW, Schiffmann E, Roberts DD, Stracke ML. Sphingosine-1-phosphate initiates rapid retraction of pseudopodia by localized RhoA activation, CELLULAR SIGNALLING   2007, Volume: 19   Issue: 6   Pages: 1328-1338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Korthals, M., Schilling, K., Reichardt, P., Mamula, D., Schlüter, T., Steiner, M., ... &amp; Fischer, K. D. (2014). αPIX RhoGEF Supports Positive Selection by Restraining Migration and Promoting Arrest of Thymocytes. The Journal of Immunology, 192(7), 3228-3238.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Krause, M., &amp; Gautreau, A. (2014). Steering cell migration: lamellipodium dynamics and the regulation of directional persistence. Nature Reviews Molecular Cell Biology, 15(9), 577-590.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Kumar, N., Afeyan, R., Kim, H.-D., Lauffenburger, D. A., Multipathway Model Enables Prediction of Kinase Inhibitor Cross-Talk Effects on Migration of Her2-Overexpressing Mammary Epithelial Cells, Mol Pharmacol 2008 73: p. 1668-1678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Kumar, N., Zaman, M. H., Kim, H.-D., Lauffenburger, D. A.</w:t>
      </w:r>
      <w:r w:rsidRPr="00B9511B">
        <w:rPr>
          <w:sz w:val="20"/>
          <w:szCs w:val="20"/>
          <w:lang w:val="en-US"/>
        </w:rPr>
        <w:t xml:space="preserve"> Title</w:t>
      </w:r>
      <w:r w:rsidRPr="00B746F5">
        <w:t xml:space="preserve"> </w:t>
      </w:r>
      <w:r w:rsidRPr="00B9511B">
        <w:rPr>
          <w:sz w:val="20"/>
          <w:szCs w:val="20"/>
        </w:rPr>
        <w:t>A High-Throughput Migration Assay Reveals HER2-Mediated Cell Migration Arising from Increased Directional Persistence</w:t>
      </w:r>
      <w:r w:rsidRPr="00B746F5">
        <w:t xml:space="preserve"> </w:t>
      </w:r>
      <w:r w:rsidRPr="00B9511B">
        <w:rPr>
          <w:sz w:val="20"/>
          <w:szCs w:val="20"/>
          <w:lang w:val="en-US"/>
        </w:rPr>
        <w:t>Source:</w:t>
      </w:r>
      <w:r w:rsidRPr="00B746F5">
        <w:t xml:space="preserve"> </w:t>
      </w:r>
      <w:r w:rsidRPr="00B9511B">
        <w:rPr>
          <w:sz w:val="20"/>
          <w:szCs w:val="20"/>
        </w:rPr>
        <w:t>Biophys. J 2006 91: p. L32-L34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Kumar, S., Das, A., &amp; Sen, S. (2018). Multi-compartment cell-based modeling of confined migration: regulation by cell intrinsic and extrinsic factors. Molecular biology of the cell, mbc-E17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Kuragano, M., Murakami, Y., &amp; Takahashi, M. (2018). Nonmuscle myosin IIA and IIB differentially contribute to intrinsic and directed migration of human embryonic lung fibroblasts. Biochemical and biophysical research communications, 498(1), 25-31.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Kushiro, K., Chang, S., Asthagiri, A.R. Reprogramming directional cell motility by tuning micropattern features and cellular signals (2010) Advanced Materials, 22 (40), pp. 4516-4519.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Lai, FPL Szczodrak, M Oelkers, JM Ladwein, M Acconcia, F ,Benesch, S Auinger, S Faix, J Small, JV Polo, S Stradal, TEB Rottner, K , Cortactin Promotes Migration and Platelet-derived Growth Factor-induced Actin Reorganization by Signaling to Rho-GTPases, MOLECULAR BIOLOGY OF THE CELL, 20 (14): 3209-3223 JUL 15 2009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Lam BD, Anthony EC, Hordijk PL.</w:t>
      </w:r>
      <w:r w:rsidRPr="00B746F5">
        <w:t xml:space="preserve"> </w:t>
      </w:r>
      <w:r w:rsidRPr="00B9511B">
        <w:rPr>
          <w:sz w:val="20"/>
          <w:szCs w:val="20"/>
          <w:lang w:val="en-US"/>
        </w:rPr>
        <w:t>Analysis of nucleo-cytoplasmic shuttling of the proto-oncogene SET/I2PP2A. Cytometry A. 2012 Jan;81(1):81-9. doi: 10.1002/cyto.a.21153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Lamers ML, Almeida ME, Vicente-Manzanares M, Horwitz AF, Santos MF.</w:t>
      </w:r>
      <w:r w:rsidRPr="00B746F5">
        <w:t xml:space="preserve"> </w:t>
      </w:r>
      <w:r w:rsidRPr="00B9511B">
        <w:rPr>
          <w:sz w:val="20"/>
          <w:szCs w:val="20"/>
          <w:lang w:val="en-US"/>
        </w:rPr>
        <w:t>High glucose-mediated oxidative stress impairs cell migration.</w:t>
      </w:r>
      <w:r w:rsidRPr="00B746F5">
        <w:t xml:space="preserve"> </w:t>
      </w:r>
      <w:r w:rsidRPr="00B9511B">
        <w:rPr>
          <w:sz w:val="20"/>
          <w:szCs w:val="20"/>
          <w:lang w:val="en-US"/>
        </w:rPr>
        <w:t>PLoS One. 2011;6(8):e22865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Lee HO, Silva AS, Concilio S, Li YS, Slifker M, Gatenby RA, Cheng JD.</w:t>
      </w:r>
      <w:r w:rsidRPr="00B746F5">
        <w:t xml:space="preserve"> </w:t>
      </w:r>
      <w:r w:rsidRPr="00B9511B">
        <w:rPr>
          <w:sz w:val="20"/>
          <w:szCs w:val="20"/>
          <w:lang w:val="en-US"/>
        </w:rPr>
        <w:t>Evolution of tumor invasiveness: the adaptive tumor microenvironment landscape model.</w:t>
      </w:r>
      <w:r w:rsidRPr="00B746F5">
        <w:t xml:space="preserve"> </w:t>
      </w:r>
      <w:r w:rsidRPr="00B9511B">
        <w:rPr>
          <w:sz w:val="20"/>
          <w:szCs w:val="20"/>
          <w:lang w:val="en-US"/>
        </w:rPr>
        <w:t>Cancer Res. 2011 Oct 15;71(20):6327-3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Leithner, A., Eichner, A., Müller, J., Reversat, A., Brown, M., Schwarz, J., ... &amp; de Vries, I. (2016). Diversified actin protrusions promote environmental exploration but are dispensable for locomotion of leukocytes. Nature cell biology, 18(11), 1253.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Li, L., Wang, B.H., Wang, S., Moalim-Nour, L., Mohib, K., Lohnes, D., Wang, L. Individual cell movement, asymmetric colony expansion, Rho-associated kinase, and E-cadherin impact the clonogenicity of human embryonic stem cells (2010) Biophysical Journal, 98 (11), pp. 2442-2451.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Li, R., Hebert, J. D., Lee, T. A., Xing, H., Boussommier-Calleja, A., Hynes, R. O., ... &amp; Kamm, R. D. (2017). Macrophage-Secreted TNFα and TGFβ1 Influence Migration Speed and Persistence of Cancer Cells in 3D Tissue Culture via Independent Pathways. Cancer research, 77(2), 279-290.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Li, R., Xie, J., Wu, H., Li, G., Chen, J., Chen, Q., ... &amp; Xu, B. (2016). Syndecan-4 shedding impairs macrovascular angiogenesis in diabetes mellitus. Biochemical and biophysical research communications, 474(1), 15-21.</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Li, Y., Song, J., Yang, P., Zou, R., Fan, X., Zhao, Z.</w:t>
      </w:r>
      <w:r w:rsidRPr="00B9511B">
        <w:rPr>
          <w:sz w:val="20"/>
          <w:szCs w:val="20"/>
          <w:lang w:val="en-US"/>
        </w:rPr>
        <w:t xml:space="preserve"> </w:t>
      </w:r>
      <w:r w:rsidRPr="00B9511B">
        <w:rPr>
          <w:sz w:val="20"/>
          <w:szCs w:val="20"/>
        </w:rPr>
        <w:t>Establishment of a three-dimensional culture and mechanical loading system for skeletal myoblasts</w:t>
      </w:r>
      <w:r w:rsidRPr="00B9511B">
        <w:rPr>
          <w:sz w:val="20"/>
          <w:szCs w:val="20"/>
          <w:lang w:val="en-US"/>
        </w:rPr>
        <w:t xml:space="preserve"> </w:t>
      </w:r>
      <w:r w:rsidRPr="00B9511B">
        <w:rPr>
          <w:sz w:val="20"/>
          <w:szCs w:val="20"/>
        </w:rPr>
        <w:t xml:space="preserve">(2009) Cell Biology International, 33 (2), pp. 192-198.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Lim, B. C., Matsumoto, S., Yamamoto, H., Mizuno, H., Kikuta, J., Ishii, M., &amp; Kikuchi, A. (2016). Prickle1 promotes focal adhesion disassembly in cooperation with the CLASP–LL5β complex in migrating cells. J Cell Sci, 129(16), 3115-3129.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Lin, S., &amp; Mequanint, K. (2012). The role of Ras-ERK-IL-1β signaling pathway in upregulation of elastin expression by human coronary artery smooth muscle cells cultured in 3D scaffolds. Biomaterials, 33(29), 7047-7056.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Lomakina, M. E., Shutova, M. S., Zhuravskaya, A. Y., &amp; Alexandrova, A. Y. (2017). Intensification and redistribution of protrusive activity is a feature of tumor transformation and is associated with an increase of the invasive potential of cells. Biochemistry (Moscow), Supplement Series A: Membrane and Cell Biology, 11(1), 35-47.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Lomakina, M.E., Alexandrova, A.Y. Analysis of changes induced by oncogene N-RAS expression in pattern and distribution of pseudopodial activity of fibroblasts (2009) Russian Journal of Developmental Biology, 40 (4), pp. 222-231.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Lorente, G., Syriani, E., &amp; Morales, M. (2014). Actin Filaments at the Leading Edge of Cancer Cells Are Characterized by a High Mobile Fraction and Turnover Regulation by Profilin I. PloS one, 9(1), e85817.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Lou, D., Sun, B., Wei, H., Deng, X., Chen, H., Xu, D., &amp; Wang, Y. (2012). Spatiotemporal expression of testicular protein kinase 1 after rat sciatic nerve injury. Journal of Molecular Neuroscience, 47(1), 180-191.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Luu O, Nagel M, Wacker S, Lemaire P, Winklbauer R., Control of gastrula cell motility by the Goosecoid/Mix.1/Siamois network: Basic patterns and paradoxical effects, DEVELOPMENTAL DYNAMICS 2008, Volume: 237   Issue: 5   Pages: 1307-1320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Machacek, M., Danuser, G.</w:t>
      </w:r>
      <w:r w:rsidRPr="00B9511B">
        <w:rPr>
          <w:sz w:val="20"/>
          <w:szCs w:val="20"/>
          <w:lang w:val="en-US"/>
        </w:rPr>
        <w:t xml:space="preserve">Title: </w:t>
      </w:r>
      <w:r w:rsidRPr="00B9511B">
        <w:rPr>
          <w:sz w:val="20"/>
          <w:szCs w:val="20"/>
        </w:rPr>
        <w:t>Morphodynamic Profiling of Protrusion Phenotypes</w:t>
      </w:r>
      <w:r w:rsidRPr="00B9511B">
        <w:rPr>
          <w:sz w:val="20"/>
          <w:szCs w:val="20"/>
          <w:lang w:val="en-US"/>
        </w:rPr>
        <w:t xml:space="preserve"> Source: </w:t>
      </w:r>
      <w:r w:rsidRPr="00B9511B">
        <w:rPr>
          <w:sz w:val="20"/>
          <w:szCs w:val="20"/>
        </w:rPr>
        <w:t>Biophys. J 2006 90:</w:t>
      </w:r>
      <w:r w:rsidRPr="00B9511B">
        <w:rPr>
          <w:sz w:val="20"/>
          <w:szCs w:val="20"/>
          <w:lang w:val="en-US"/>
        </w:rPr>
        <w:t xml:space="preserve"> </w:t>
      </w:r>
      <w:r w:rsidRPr="00B9511B">
        <w:rPr>
          <w:sz w:val="20"/>
          <w:szCs w:val="20"/>
        </w:rPr>
        <w:t>p. 1439-1452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MacKay, J. L., Sood, A., &amp; Kumar, S. (2014). Three-dimensional patterning of multiple cell populations through orthogonal genetic control of cell motility. Soft matter, 10(14), 2372-2380.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Madhivanan, K., Mukherjee, D., &amp; Aguilar, R. C. (2012). Lowe syndrome: Between primary cilia assembly and Rac1-mediated membrane remodeling. Communicative &amp; integrative biology, 5(6), 641.</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Mahoney, C.M., Morgan, M.R., Harrison, A., Humphries, M.J., Bass, M.D.</w:t>
      </w:r>
      <w:r w:rsidRPr="00B9511B">
        <w:rPr>
          <w:sz w:val="20"/>
          <w:szCs w:val="20"/>
          <w:lang w:val="en-US"/>
        </w:rPr>
        <w:t xml:space="preserve"> </w:t>
      </w:r>
      <w:r w:rsidRPr="00B9511B">
        <w:rPr>
          <w:sz w:val="20"/>
          <w:szCs w:val="20"/>
        </w:rPr>
        <w:t>Therapeutic ultrasound bypasses canonical syndecan-4 signaling to activate rac1</w:t>
      </w:r>
      <w:r w:rsidRPr="00B9511B">
        <w:rPr>
          <w:sz w:val="20"/>
          <w:szCs w:val="20"/>
          <w:lang w:val="en-US"/>
        </w:rPr>
        <w:t xml:space="preserve"> </w:t>
      </w:r>
      <w:r w:rsidRPr="00B9511B">
        <w:rPr>
          <w:sz w:val="20"/>
          <w:szCs w:val="20"/>
        </w:rPr>
        <w:t xml:space="preserve">(2009) Journal of Biological Chemistry, 284 (13), pp. 8898-8909.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Mak, M., Reinhart-King, C. A., &amp; Erickson, D. (2013). Elucidating mechanical transition effects of invading cancer cells with a subnucleus-scaled microfluidic serial dimensional modulation device. Lab on a Chip, 13(3), 340-348.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Manchanda, P. K., Jones, G. N., Lee, A. A., Pringle, D. R., Zhang, M., Yu, L., ... &amp; Kirschner, L. S. (2012). Rac1 is required for Prkar1a-mediated Nf2 suppression in Schwann cell tumors. Oncogene, 32(30), 3491-3499.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Mantuano, E., Jo, M., Gonias, S.L., Campana, W.M. Low density Lipoprotein Receptor-related Protein (LRP1) regulates Rac1 and RhoA reciprocally to control Schwann cell adhesion and migration (2010) Journal of Biological Chemistry, 285 (19), pp. 14259-14266.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Mathias, J. R., Perrin, B. J., Liu, T.-X., Kanki, J., Look, A. T., Huttenlocher, A.</w:t>
      </w:r>
      <w:r w:rsidRPr="00B9511B">
        <w:rPr>
          <w:sz w:val="20"/>
          <w:szCs w:val="20"/>
          <w:lang w:val="en-US"/>
        </w:rPr>
        <w:t>Title</w:t>
      </w:r>
      <w:r w:rsidRPr="00B746F5">
        <w:t xml:space="preserve"> </w:t>
      </w:r>
      <w:r w:rsidRPr="00B9511B">
        <w:rPr>
          <w:sz w:val="20"/>
          <w:szCs w:val="20"/>
        </w:rPr>
        <w:t>Resolution of inflammation by retrograde chemotaxis of neutrophils in transgenic zebrafish</w:t>
      </w:r>
      <w:r w:rsidRPr="00B9511B">
        <w:rPr>
          <w:sz w:val="20"/>
          <w:szCs w:val="20"/>
          <w:lang w:val="en-US"/>
        </w:rPr>
        <w:t>. Source:</w:t>
      </w:r>
      <w:r w:rsidRPr="00B746F5">
        <w:t xml:space="preserve"> </w:t>
      </w:r>
      <w:r w:rsidRPr="00B9511B">
        <w:rPr>
          <w:sz w:val="20"/>
          <w:szCs w:val="20"/>
        </w:rPr>
        <w:t>J Leukoc Biol 2006 80: p. 1281-1288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Matthews, H. K., Marchant, L., Carmona-Fontaine, C., Kuriyama, S.,Larrain, J., Holt, M. R., Parsons, M., Mayor, R. Directional migration of neural crest cells in vivo is regulated by  Syndecan-4/Rac1 and non-canonical Wnt signaling/RhoA, Development 2008 135: p. 1771-1780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Mazzoleni, G Di Lorenzo, D Steimberg, N , Modelling tissues in 3D: the next future of pharmaco-toxicology and food research?, GENES AND NUTRITION, 4 (1): 13-22 MAR 2009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McGowan, S. E., Holmes, A. J., Mecham, R. P., Ritty, T. M., Arg-Gly-Asp-Containing Domains of Fibrillins-1 and -2 Distinctly Regulate Lung Fibroblast Migration, Am J Respir Cell Mol Biol 2008 38: p. 435-445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Méhes E, Mones E, Németh V, Vicsek T.</w:t>
      </w:r>
      <w:r w:rsidRPr="00B746F5">
        <w:t xml:space="preserve"> </w:t>
      </w:r>
      <w:r w:rsidRPr="00B9511B">
        <w:rPr>
          <w:sz w:val="20"/>
          <w:szCs w:val="20"/>
          <w:lang w:val="en-US"/>
        </w:rPr>
        <w:t>Collective mo</w:t>
      </w:r>
      <w:r w:rsidRPr="00B746F5">
        <w:t xml:space="preserve"> </w:t>
      </w:r>
      <w:r w:rsidRPr="00B9511B">
        <w:rPr>
          <w:sz w:val="20"/>
          <w:szCs w:val="20"/>
          <w:lang w:val="en-US"/>
        </w:rPr>
        <w:t>PLoS One. 2012;7(2):e31711.tion of cells mediates segregation and pattern formation in co-cultures.</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Méhes, E., Mones, E., Németh, V., &amp; Vicsek, T. (2012). Collective motion of cells mediates segregation and pattern formation in co-cultures. PloS one, 7(2), e31711.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Melvin AT, Welf ES, Wang Y, Irvine DJ, Haugh JM.</w:t>
      </w:r>
      <w:r w:rsidRPr="00B746F5">
        <w:t xml:space="preserve"> </w:t>
      </w:r>
      <w:r w:rsidRPr="00B9511B">
        <w:rPr>
          <w:sz w:val="20"/>
          <w:szCs w:val="20"/>
          <w:lang w:val="en-US"/>
        </w:rPr>
        <w:t>In chemotaxing fibroblasts, both high-fidelity and weakly biased cell movements track the localization of PI3K signaling.</w:t>
      </w:r>
      <w:r w:rsidRPr="00B746F5">
        <w:t xml:space="preserve"> </w:t>
      </w:r>
      <w:r w:rsidRPr="00B9511B">
        <w:rPr>
          <w:sz w:val="20"/>
          <w:szCs w:val="20"/>
          <w:lang w:val="en-US"/>
        </w:rPr>
        <w:t>Biophys J. 2011 Apr 20;100(8):1893-901.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Merchant, B., Edelstein-Keshet, L., &amp; Feng, J. (2017). A Rho-GTPase based model explains spontaneous collective migration of neural crest cell clusters. bioRxiv, 181743.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Michaelis, U. R. (2014). Mechanisms of endothelial cell migration. Cellular and Molecular Life Sciences, 71(21), 4131-4148.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Michaelis, U. R. (2014). Mechanisms of endothelial cell migration. Cellular and molecular life sciences, 71(21), 4131-4148.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Mishra, R. S., Carnevale, K. A., Cathcart, M. K., iPLA2{beta}: front and center in human monocyte chemotaxis to MCP-1, J. Exp. Med. 2008 0: p. jem.20071243-13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Missirlis, D., Haraszti, T., Kessler, H., &amp; Spatz, J. P. (2017). Fibronectin promotes directional persistence in fibroblast migration through interactions with both its cell-binding and heparin-binding domains. Scientific Reports, 7(1), 3711.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Missirlis, D., Haraszti, T., Scheele, C. V. C., Wiegand, T., Diaz, C., Neubauer, S., ... &amp; Spatz, J. P. (2016). Substrate engagement of integrins α 5 β 1 and α v β 3 is necessary, but not sufficient, for high directional persistence in migration on fibronectin. Scientific reports, 6, 23258.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Mitchel JA, Hoffman-Kim D.</w:t>
      </w:r>
      <w:r w:rsidRPr="00B746F5">
        <w:t xml:space="preserve"> </w:t>
      </w:r>
      <w:r w:rsidRPr="00B9511B">
        <w:rPr>
          <w:sz w:val="20"/>
          <w:szCs w:val="20"/>
          <w:lang w:val="en-US"/>
        </w:rPr>
        <w:t>Cellular scale anisotropic topography guides Schwann cell motility.</w:t>
      </w:r>
      <w:r w:rsidRPr="00B746F5">
        <w:t xml:space="preserve"> </w:t>
      </w:r>
      <w:r w:rsidRPr="00B9511B">
        <w:rPr>
          <w:sz w:val="20"/>
          <w:szCs w:val="20"/>
          <w:lang w:val="en-US"/>
        </w:rPr>
        <w:t>PLoS One. 2011;6(9):e24316.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Mizoguchi, T., Ikeda, S., Watanabe, S., Sugawara, M., &amp; Itoh, M. (2017). Mib1 contributes to persistent directional cell migration by regulating the Ctnnd1-Rac1 pathway. Proceedings of the National Academy of Sciences, 201712560.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Mohan, K., Nosbisch, J. L., Elston, T. C., Bear, J. E., &amp; Haugh, J. M. (2017). A Reaction-Diffusion Model Explains Amplification of the PLC/PKC Pathway in Fibroblast Chemotaxis. Biophysical Journal, 113(1), 185-194.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Moissoglu K, Schwarz MA, Integrin signalling in directed cell migration, BIOLOGY OF THE CELL   2006, Volume: 98   Issue: 9   Pages: 547-555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Montani, L., Buerki-Thurnherr, T., de Faria, J. P., Pereira, J. A., Dias, N. G., Fernandes, R., ... &amp; Relvas, J. B. (2014). Profilin 1 is required for peripheral nervous system myelination. Development, 141(7), 1553-1561.</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Monypenny, J., Zicha, D., Higashida, C., Oceguera-Yanez, F., Narumiya, S., Watanabe, N.</w:t>
      </w:r>
      <w:r w:rsidRPr="00B9511B">
        <w:rPr>
          <w:sz w:val="20"/>
          <w:szCs w:val="20"/>
          <w:lang w:val="en-US"/>
        </w:rPr>
        <w:t xml:space="preserve"> </w:t>
      </w:r>
      <w:r w:rsidRPr="00B9511B">
        <w:rPr>
          <w:sz w:val="20"/>
          <w:szCs w:val="20"/>
        </w:rPr>
        <w:t>Cdc42 and Rac family GTPases regulate mode and speed but not direction of primary fibroblast migration during platelet-derived growth factor-dependent chemotaxis</w:t>
      </w:r>
      <w:r w:rsidRPr="00B9511B">
        <w:rPr>
          <w:sz w:val="20"/>
          <w:szCs w:val="20"/>
          <w:lang w:val="en-US"/>
        </w:rPr>
        <w:t xml:space="preserve"> </w:t>
      </w:r>
      <w:r w:rsidRPr="00B9511B">
        <w:rPr>
          <w:sz w:val="20"/>
          <w:szCs w:val="20"/>
        </w:rPr>
        <w:t xml:space="preserve">(2009) Molecular and Cellular Biology, 29 (10), pp. 2730-2747.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Morgan MR, Humphries MJ, Bass MD, Synergistic control of cell adhesion by integrins and syndecans, NATURE REVIEWS MOLECULAR CELL BIOLOGY   2007, Volume: 8   Issue: 12   Pages: 957-969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Mosiewicz, K. A., Kolb, L., Van Der Vlies, A. J., &amp; Lutolf, M. P. (2014). Microscale patterning of hydrogel stiffness through light-triggered uncaging of thiols. Biomaterials Science, 2(11), 1640-1651.</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Mythreye, K., Blobe, G.C.</w:t>
      </w:r>
      <w:r w:rsidRPr="00B9511B">
        <w:rPr>
          <w:sz w:val="20"/>
          <w:szCs w:val="20"/>
          <w:lang w:val="en-US"/>
        </w:rPr>
        <w:t xml:space="preserve"> </w:t>
      </w:r>
      <w:r w:rsidRPr="00B9511B">
        <w:rPr>
          <w:sz w:val="20"/>
          <w:szCs w:val="20"/>
        </w:rPr>
        <w:t>The type III TGF-β receptor regulates epithelial and cancer cell migration through β-arrestin2-mediated activation of Cdc42</w:t>
      </w:r>
      <w:r w:rsidRPr="00B9511B">
        <w:rPr>
          <w:sz w:val="20"/>
          <w:szCs w:val="20"/>
          <w:lang w:val="en-US"/>
        </w:rPr>
        <w:t xml:space="preserve"> </w:t>
      </w:r>
      <w:r w:rsidRPr="00B9511B">
        <w:rPr>
          <w:sz w:val="20"/>
          <w:szCs w:val="20"/>
        </w:rPr>
        <w:t xml:space="preserve">(2009) Proceedings of the National Academy of Sciences of the United States of America, 106 (20), pp. 8221-8226.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Nagamori, E., Oda, M., Nakamura, T., Shimizu, T., Okano, T., &amp; Kino-oka, M. (2014). Spatial Habitation of Heterogeneous Cell Population in a Multi-Layered Myoblast Sheet Due to the Differences in their Behaviors of Migration and Cell-Cell Connection. Current Nanoscience, 10(2), 173-178.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Nagy JA, Senger DR, VEGF-A, cytoskeletal dynamics, and the pathological vascular phenotype, EXPERIMENTAL CELL RESEARCH   2006, Volume: 312   Issue: 5   Pages: 538-548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Nakao, S., Platek, A., Hirano, S., Takeichi, M. Contact-dependent promotion of cell migration by the OL-protocadherin-Nap1 interaction, J. Cell Biol. 2008 0: p. jcb.2008, 02069-16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Nakayama M, Goto TM, Sugimoto M, Nishimura T, Shinagawa T, Ohno S, Amano M, Kaibuchi K., Rho-kinase phosphorylates PAR-3 and disrupts PAR complex formation, DEVELOPMENTAL CELL 2008, Volume: 14   Issue: 2   Pages: 205-215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Navarro-Lérida, I., Pellinen, T., Sanchez, S. A., Guadamillas, M. C., Wang, Y., Mirtti, T., ... &amp; Del Pozo, M. A. (2015). Rac1 nucleocytoplasmic shuttling drives nuclear shape changes and tumor invasion. Developmental cell, 32(3), 318-334.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Ng, I. C., Pawijit, P., Teo, L. Y., Li, H., Lee, S. Y., &amp; Yu, H. (2016). Kinectin-dependent ER transport supports the focal complex maturation required for chemotaxis in shallow gradients. J Cell Sci, 129(13), 2660-2672.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Ngora, H., Galli, U. M., Miyazaki, K., &amp; Zöller, M. (2012). Membrane-Bound and Exosomal Metastasis-Associated C4. 4A Promotes Migration by Associating with the α&lt; sub&gt; 6&lt;/sub&gt; β&lt; sub&gt; 4&lt;/sub&gt; Integrin and MT1-MMP. Neoplasia, 14(2), 95-IN2.</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Niggli, V., Schlicht, D., Affentranger, S.</w:t>
      </w:r>
      <w:r w:rsidRPr="00B9511B">
        <w:rPr>
          <w:sz w:val="20"/>
          <w:szCs w:val="20"/>
          <w:lang w:val="en-US"/>
        </w:rPr>
        <w:t xml:space="preserve"> </w:t>
      </w:r>
      <w:r w:rsidRPr="00B9511B">
        <w:rPr>
          <w:sz w:val="20"/>
          <w:szCs w:val="20"/>
        </w:rPr>
        <w:t>Specific roles of Rac1 and Rac2 in motile functions of HT1080 fibrosarcoma cells</w:t>
      </w:r>
      <w:r w:rsidRPr="00B9511B">
        <w:rPr>
          <w:sz w:val="20"/>
          <w:szCs w:val="20"/>
          <w:lang w:val="en-US"/>
        </w:rPr>
        <w:t xml:space="preserve"> </w:t>
      </w:r>
      <w:r w:rsidRPr="00B9511B">
        <w:rPr>
          <w:sz w:val="20"/>
          <w:szCs w:val="20"/>
        </w:rPr>
        <w:t xml:space="preserve">(2009) Biochemical and Biophysical Research Communications, 386 (4), pp. 688-692.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Nodari, A., Zambroni, D., Quattrini, A., Court, F. A., D'Urso, A., Recchia, A., Tybulewicz, V. L.J., Wrabetz, L., Feltri, M. L.</w:t>
      </w:r>
      <w:r w:rsidRPr="00B746F5">
        <w:t xml:space="preserve"> </w:t>
      </w:r>
      <w:r w:rsidRPr="00B9511B">
        <w:rPr>
          <w:sz w:val="20"/>
          <w:szCs w:val="20"/>
          <w:lang w:val="en-US"/>
        </w:rPr>
        <w:t>{beta}1 integrin activates Rac1 in Schwann cells to generate radial lamellae during axonal sorting and myelination</w:t>
      </w:r>
      <w:r w:rsidRPr="00B9511B">
        <w:rPr>
          <w:sz w:val="20"/>
          <w:szCs w:val="20"/>
        </w:rPr>
        <w:t xml:space="preserve">  J. Cell Biol. 2007 177: p. 1063-1075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Noetzel E, Rose M, Bornemann J, Gajewski M, Knüchel R, Dahl E.</w:t>
      </w:r>
      <w:r w:rsidRPr="00B746F5">
        <w:t xml:space="preserve"> </w:t>
      </w:r>
      <w:r w:rsidRPr="00B9511B">
        <w:rPr>
          <w:sz w:val="20"/>
          <w:szCs w:val="20"/>
          <w:lang w:val="en-US"/>
        </w:rPr>
        <w:t>Nuclear transport receptor karyopherin-α2 promotes malignant breast cancer phenotypes in vitro.</w:t>
      </w:r>
      <w:r w:rsidRPr="00B746F5">
        <w:t xml:space="preserve"> </w:t>
      </w:r>
      <w:r w:rsidRPr="00B9511B">
        <w:rPr>
          <w:sz w:val="20"/>
          <w:szCs w:val="20"/>
          <w:lang w:val="en-US"/>
        </w:rPr>
        <w:t>Oncogene. 2011 Sep 12. doi: 10.1038/onc.2011.403. [Epub ahead of print]</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Nola, S., Sebbagh, M., Marchetto, S., Osmani, N., Nourry, C.,Audebert, S., Navarro, C., Rachel, R., Montcouquiol, M., Sans, N.,Etienne-Manneville, S., Borg, J.-P., Santoni, M.-J.</w:t>
      </w:r>
      <w:r w:rsidRPr="00B746F5">
        <w:t xml:space="preserve"> </w:t>
      </w:r>
      <w:r w:rsidRPr="00B9511B">
        <w:rPr>
          <w:sz w:val="20"/>
          <w:szCs w:val="20"/>
        </w:rPr>
        <w:t>Scrib regulates PAK activity during the cell migration process</w:t>
      </w:r>
      <w:r w:rsidRPr="00B9511B">
        <w:rPr>
          <w:sz w:val="20"/>
          <w:szCs w:val="20"/>
          <w:lang w:val="en-US"/>
        </w:rPr>
        <w:t>, Hum Mol Genet 2008 17: p. 3552-3565</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Ou, G., Vale, R.D.</w:t>
      </w:r>
      <w:r w:rsidRPr="00B9511B">
        <w:rPr>
          <w:sz w:val="20"/>
          <w:szCs w:val="20"/>
          <w:lang w:val="en-US"/>
        </w:rPr>
        <w:t xml:space="preserve"> </w:t>
      </w:r>
      <w:r w:rsidRPr="00B9511B">
        <w:rPr>
          <w:sz w:val="20"/>
          <w:szCs w:val="20"/>
        </w:rPr>
        <w:t>Molecular signatures of cell migration in C. elegans Q neuroblasts</w:t>
      </w:r>
      <w:r w:rsidRPr="00B9511B">
        <w:rPr>
          <w:sz w:val="20"/>
          <w:szCs w:val="20"/>
          <w:lang w:val="en-US"/>
        </w:rPr>
        <w:t xml:space="preserve"> </w:t>
      </w:r>
      <w:r w:rsidRPr="00B9511B">
        <w:rPr>
          <w:sz w:val="20"/>
          <w:szCs w:val="20"/>
        </w:rPr>
        <w:t xml:space="preserve">(2009) Journal of Cell Biology, 185 (1), pp. 77-85.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Owen, K. A., Pixley, F. J., Thomas, K. S., Vicente-Manzanares, M., Ray, B. J., Horwitz, A. F., Parsons, J. T., Beggs, H. E., Stanley, E. R., Bouton, A. H Regulation of lamellipodial persistence, adhesion turnover, and motility in macrophages by focal adhesion kinase, J. Cell Biol. 2007 0: p. jcb.200708093-13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Panopoulos, A., Howell, M., Fotedar, R., Margolis, R.L. Glioblastoma motility occurs in the absence of actin polymer (2011) Molecular Biology of the Cell, 22 (13), pp. 2212-2220.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Park, J., Holmes, W. R., Lee, S. H., Kim, H. N., Kim, D. H., Kwak, M. K., ... &amp; Levchenko, A. (2017). Mechanochemical feedback underlies coexistence of qualitatively distinct cell polarity patterns within diverse cell populations. Proceedings of the National Academy of Sciences, 114(28), E5750-E5759.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Park, J., Holmes, W. R., Lee, S. H., Kim, H. N., Kim, D. H., Kwak, M. K., ... &amp; Levchenko, A. (2016). A mechano-chemical feedback underlies co-existence of qualitatively distinct cell polarity patterns within diverse cell populations. arXiv preprint arXiv:1612.08948.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Park, Y. M., Drazba, J. A., Vasanji, A., Egelhoff, T., Febbraio, M., &amp; Silverstein, R. L. (2012). Oxidized LDL/CD36 interaction induces loss of cell polarity and inhibits macrophage locomotion. Molecular biology of the cell, 23(16), 3057-3068.</w:t>
      </w:r>
    </w:p>
    <w:p w:rsidR="00B9511B" w:rsidRPr="00B9511B" w:rsidRDefault="00B9511B" w:rsidP="0085619D">
      <w:pPr>
        <w:pStyle w:val="ListParagraph"/>
        <w:numPr>
          <w:ilvl w:val="0"/>
          <w:numId w:val="67"/>
        </w:numPr>
        <w:ind w:left="-630" w:firstLine="0"/>
        <w:rPr>
          <w:sz w:val="20"/>
          <w:szCs w:val="20"/>
          <w:lang w:val="en-US"/>
        </w:rPr>
      </w:pPr>
      <w:r w:rsidRPr="00B9511B">
        <w:rPr>
          <w:sz w:val="20"/>
          <w:szCs w:val="20"/>
          <w:lang w:val="en-US"/>
        </w:rPr>
        <w:t>Parrini MC, Sadou-Dubourgnoux A, Aoki K, Kunida K, Biondini M, Hatzoglou A, Poullet P, Formstecher E, Yeaman C, Matsuda M, Rossé C, Camonis J.</w:t>
      </w:r>
      <w:r w:rsidRPr="00B746F5">
        <w:t xml:space="preserve"> </w:t>
      </w:r>
      <w:r w:rsidRPr="00B9511B">
        <w:rPr>
          <w:sz w:val="20"/>
          <w:szCs w:val="20"/>
          <w:lang w:val="en-US"/>
        </w:rPr>
        <w:t>SH3BP1, an exocyst-associated RhoGAP, inactivates Rac1 at the front to drive cell motility.</w:t>
      </w:r>
      <w:r w:rsidRPr="00B746F5">
        <w:t xml:space="preserve"> </w:t>
      </w:r>
      <w:r w:rsidRPr="00B9511B">
        <w:rPr>
          <w:sz w:val="20"/>
          <w:szCs w:val="20"/>
          <w:lang w:val="en-US"/>
        </w:rPr>
        <w:t>Mol Cell. 2011 Jun 10;42(5):650-61.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Pathak A, Kumar S.</w:t>
      </w:r>
      <w:r w:rsidRPr="00B746F5">
        <w:t xml:space="preserve"> </w:t>
      </w:r>
      <w:r w:rsidRPr="00B9511B">
        <w:rPr>
          <w:sz w:val="20"/>
          <w:szCs w:val="20"/>
          <w:lang w:val="en-US"/>
        </w:rPr>
        <w:t>Biophysical regulation of tumor cell invasion: moving beyond matrix stiffness.</w:t>
      </w:r>
      <w:r w:rsidRPr="00B746F5">
        <w:t xml:space="preserve"> </w:t>
      </w:r>
      <w:r w:rsidRPr="00B9511B">
        <w:rPr>
          <w:sz w:val="20"/>
          <w:szCs w:val="20"/>
          <w:lang w:val="en-US"/>
        </w:rPr>
        <w:t>Integr Biol (Camb). 2011 Apr;3(4):267-78.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Pathak A, Kumar S.</w:t>
      </w:r>
      <w:r w:rsidRPr="00B746F5">
        <w:t xml:space="preserve"> </w:t>
      </w:r>
      <w:r w:rsidRPr="00B9511B">
        <w:rPr>
          <w:sz w:val="20"/>
          <w:szCs w:val="20"/>
          <w:lang w:val="en-US"/>
        </w:rPr>
        <w:t>From molecular signal activation to locomotion: an integrated, multiscale analysis of cell motility on defined matrices.</w:t>
      </w:r>
      <w:r w:rsidRPr="00B746F5">
        <w:t xml:space="preserve"> </w:t>
      </w:r>
      <w:r w:rsidRPr="00B9511B">
        <w:rPr>
          <w:sz w:val="20"/>
          <w:szCs w:val="20"/>
          <w:lang w:val="en-US"/>
        </w:rPr>
        <w:t>PLoS One. 2011 Mar 31;6(3):e18423.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Pathak, A., &amp; Kumar, S. (2013). Transforming potential and matrix stiffness co-regulate confinement sensitivity of tumor cell migration. Integrative Biology, 5(8), 1067-1075.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Pegtel DM, Ellenbroek SI, Mertens AE, van der Kammen RA, de Rooij J, Collard JG. The par-tiam1 complex controls persistent migration by stabilizing microtubule-dependent front-rear polarity, CURRENT BIOLOGY   2007, Volume: 17   Issue: 19   Pages: 1623-1634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Petrie, R. J., Gavara, N., Chadwick, R. S., &amp; Yamada, K. M. (2012). Nonpolarized signaling reveals two distinct modes of 3D cell migration. The Journal of cell biology, 197(3), 439-455.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Pignatelli, J., LaLonde, S. E., LaLonde, D. P., Clarke, D., &amp; Turner, C. E. (2012). Actopaxin (α-parvin) phosphorylation is required for matrix degradation and cancer cell invasion. Journal of Biological Chemistry, 287(44), 37309-37320.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Pignatelli, J., Tumbarello, D. A., Schmidt, R. P., &amp; Turner, C. E. (2012). Hic-5 promotes invadopodia formation and invasion during TGF-β–induced epithelial–mesenchymal transition. The Journal of cell biology, 197(3), 421-437.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Porter, L. J., Holt, M. R., Soong, D., Shanahan, C. M., &amp; Warren, D. T. (2016). Prelamin A Accumulation Attenuates Rac1 Activity and Increases the Intrinsic Migrational Persistence of Aged Vascular Smooth Muscle Cells. Cells, 5(4), 41.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Pot, S.A., Liliensiek, S.J., Myrna, K.E., Bentley, E., Jester, J.V., Nealey, P.F, Murphy, C.J. Nanoscale topography-induced modulation of fundamental cell behaviors of rabbit corneal keratocytes, fibroblasts, and myofibroblasts (2010) Investigative Ophthalmology and Visual Science, 51 (3), pp. 1373-1381.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Potdar, A.A., Lu, J., Jeon, J., Weaver, A.M., Cummings, P.T.</w:t>
      </w:r>
      <w:r w:rsidRPr="00B746F5">
        <w:t xml:space="preserve"> </w:t>
      </w:r>
      <w:r w:rsidRPr="00B9511B">
        <w:rPr>
          <w:sz w:val="20"/>
          <w:szCs w:val="20"/>
          <w:lang w:val="en-US"/>
        </w:rPr>
        <w:t>Bimodal analysis of mammary epithelial cell migration in two dimensions, 2009 Annals of Biomedical Engineering 37 (1), pp. 230-245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Poukkula M, Cliffe A, Changede R, Rørth P.</w:t>
      </w:r>
      <w:r w:rsidRPr="00B746F5">
        <w:t xml:space="preserve"> </w:t>
      </w:r>
      <w:r w:rsidRPr="00B9511B">
        <w:rPr>
          <w:sz w:val="20"/>
          <w:szCs w:val="20"/>
          <w:lang w:val="en-US"/>
        </w:rPr>
        <w:t>Cell behaviors regulated by guidance cues in collective migration of border cells.</w:t>
      </w:r>
      <w:r w:rsidRPr="00B746F5">
        <w:t xml:space="preserve"> </w:t>
      </w:r>
      <w:r w:rsidRPr="00B9511B">
        <w:rPr>
          <w:sz w:val="20"/>
          <w:szCs w:val="20"/>
          <w:lang w:val="en-US"/>
        </w:rPr>
        <w:t>J Cell Biol. 2011 Feb 7;192(3):513-24.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Prasad, C. P., Chaurasiya, S. K., Axelsson, L., &amp; Andersson, T. (2013). WNT-5A triggers Cdc42 activation leading to an ERK1/2 dependent decrease in MMP9 activity and invasive migration of breast cancer cells. Molecular oncology, 7(5), 870-883.</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Pullar, C. E., Baier, B. S., Kariya, Y., Russell, A. J., Horst, B. A.J., Marinkovich, M. P., Isseroff, R. R.</w:t>
      </w:r>
      <w:r w:rsidRPr="00B9511B">
        <w:rPr>
          <w:sz w:val="20"/>
          <w:szCs w:val="20"/>
          <w:lang w:val="en-US"/>
        </w:rPr>
        <w:t>Title</w:t>
      </w:r>
      <w:r w:rsidRPr="00B746F5">
        <w:t xml:space="preserve"> </w:t>
      </w:r>
      <w:r w:rsidRPr="00B9511B">
        <w:rPr>
          <w:sz w:val="20"/>
          <w:szCs w:val="20"/>
        </w:rPr>
        <w:t>beta4 Integrin and Epidermal Growth Factor Coordinately Regulate Electric Field-mediated Directional Migration via Rac1</w:t>
      </w:r>
      <w:r w:rsidRPr="00B9511B">
        <w:rPr>
          <w:sz w:val="20"/>
          <w:szCs w:val="20"/>
          <w:lang w:val="en-US"/>
        </w:rPr>
        <w:t>. Source:</w:t>
      </w:r>
      <w:r w:rsidRPr="00B746F5">
        <w:t xml:space="preserve"> </w:t>
      </w:r>
      <w:r w:rsidRPr="00B9511B">
        <w:rPr>
          <w:sz w:val="20"/>
          <w:szCs w:val="20"/>
        </w:rPr>
        <w:t>Mol. Biol. Cell 2006 17: p. 4925-4935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Quanico, J., Franck, J., Wisztorski, M., Salzet, M., &amp; Fournier, I. (2017). Integrated mass spectrometry imaging and omics workflows on the same tissue section using grid-aided, parafilm-assisted microdissection. Biochimica et Biophysica Acta (BBA)-General Subjects, 1861(7), 1702-1714.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Qutub, AA Popel, AS, Elongation, proliferation &amp; migration differentiate endothelial cell phenotypes and determine capillary sprouting, BMC SYSTEMS BIOLOGY, 3: Art. No. 13 JAN 26 2009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Rahman, A., Carey, S. P., Kraning-Rush, C. M., Goldblatt, Z. E., Bordeleau, F., Lampi, M. C., ... &amp; Reinhart-King, C. A. (2016). Vinculin regulates directionality and cell polarity in two-and three-dimensional matrix and three-dimensional microtrack migration. Molecular biology of the cell, 27(9), 1431-1441.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Ramirez-San Juan, G. R., Oakes, P. W., &amp; Gardel, M. L. (2017). Contact guidance requires spatial control of leading-edge protrusion. Molecular biology of the cell, 28(8), 1043-1053.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Ray, A., Lee, O., Win, Z., Edwards, R. M., Alford, P. W., Kim, D. H., &amp; Provenzano, P. P. (2017). Anisotropic forces from spatially constrained focal adhesions mediate contact guidance directed cell migration. Nature Communications, 8, 14923.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Raya-Sandino, A., Castillo-Kauil, A., Domínguez-Calderón, A., Alarcón, L., Flores-Benitez, D., Cuellar-Perez, F., ... &amp; González-Mariscal, L. (2017). Zonula occludens-2 regulates Rho proteins activity and the development of epithelial cytoarchitecture and barrier function. Biochimica et Biophysica Acta (BBA)-Molecular Cell Research, 1864(10), 1714-1733.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Reig, G., Pulgar, E., &amp; Concha, M. L. (2014). Cell migration: from tissue culture to embryos. Development, 141(10), 1999-2013.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Riching, K. M., &amp; Keely, P. J. (2014). Rho family GTPases: Making it to the third dimension. The international journal of biochemistry &amp; cell biology. Available online 3 December 2014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Riching, K. M., &amp; Keely, P. J. (2015). Rho family GTPases: making it to the third dimension. The international journal of biochemistry &amp; cell biology, 59, 111-115.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Riggs T, Walts A, Perry N, Bickle L, Lynch JN, Myers A, Flynn J, Linderman JJ, Miller MJ, Kirschner DE., A comparison of random vs. chemotaxis-driven contacts of T cells with dendritic cells during repertoire scanning, JOURNAL OF THEORETICAL BIOLOGY   2008, Volume: 250  Issue: 4   Pages: 732-751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Rivera Rosado LA, Horn TA, McGrath SC, Cotter RJ, Yang JT.</w:t>
      </w:r>
      <w:r w:rsidRPr="00B746F5">
        <w:t xml:space="preserve"> </w:t>
      </w:r>
      <w:r w:rsidRPr="00B9511B">
        <w:rPr>
          <w:sz w:val="20"/>
          <w:szCs w:val="20"/>
          <w:lang w:val="en-US"/>
        </w:rPr>
        <w:t>Association between α4 integrin cytoplasmic tail and non-muscle myosin IIA regulates cell migration.</w:t>
      </w:r>
      <w:r w:rsidRPr="00B746F5">
        <w:t xml:space="preserve"> </w:t>
      </w:r>
      <w:r w:rsidRPr="00B9511B">
        <w:rPr>
          <w:sz w:val="20"/>
          <w:szCs w:val="20"/>
          <w:lang w:val="en-US"/>
        </w:rPr>
        <w:t>J Cell Sci. 2011 Feb 1;124(Pt 3):483-92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Roney KE, O'Connor BP, Wen H, Holl EK, Guthrie EH, Davis BK, Jones SW, Jha S, Sharek L, Garcia-Mata R, Bear JE, Ting JP.</w:t>
      </w:r>
      <w:r w:rsidRPr="00B746F5">
        <w:t xml:space="preserve"> </w:t>
      </w:r>
      <w:r w:rsidRPr="00B9511B">
        <w:rPr>
          <w:sz w:val="20"/>
          <w:szCs w:val="20"/>
          <w:lang w:val="en-US"/>
        </w:rPr>
        <w:t>Plexin-B2 negatively regulates macrophage motility, Rac, and Cdc42 activation.</w:t>
      </w:r>
      <w:r w:rsidRPr="00B746F5">
        <w:t xml:space="preserve"> </w:t>
      </w:r>
      <w:r w:rsidRPr="00B9511B">
        <w:rPr>
          <w:sz w:val="20"/>
          <w:szCs w:val="20"/>
          <w:lang w:val="en-US"/>
        </w:rPr>
        <w:t>PLoS One. 2011;6(9):e24795. Epub 2011 Sep 23.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Rosso, G., Liashkovich, I., Young, P., Röhr, D., &amp; Shahin, V. (2017). Schwann cells and neurite outgrowth from embryonic dorsal root ganglions are highly mechanosensitive. Nanomedicine: Nanotechnology, Biology and Medicine, 13(2), 493-501.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Rosso, G., Young, P., &amp; Shahin, V. (2017). Implications of Schwann Cells Biomechanics and Mechanosensitivity for Peripheral Nervous System Physiology and Pathophysiology. Frontiers in molecular neuroscience, 10, 345.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Rosso, G., Young, P., &amp; Shahin, V. (2017). Mechanosensitivity of Embryonic Neurites Promotes Their Directional Extension and Schwann Cells Progenitors Migration. Cellular Physiology and Biochemistry, 44(4), 1263-1270.</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Sadok, A., Pierres, A., Dahan, L., Prévôt, C., Lehmann, M., Kovacic, H.</w:t>
      </w:r>
      <w:r w:rsidRPr="00B9511B">
        <w:rPr>
          <w:sz w:val="20"/>
          <w:szCs w:val="20"/>
          <w:lang w:val="en-US"/>
        </w:rPr>
        <w:t xml:space="preserve"> </w:t>
      </w:r>
      <w:r w:rsidRPr="00B9511B">
        <w:rPr>
          <w:sz w:val="20"/>
          <w:szCs w:val="20"/>
        </w:rPr>
        <w:t>NADPH oxidase 1 controls the persistence of directed cell migration by a Rho-dependent switch of α2/α3 integrins</w:t>
      </w:r>
      <w:r w:rsidRPr="00B9511B">
        <w:rPr>
          <w:sz w:val="20"/>
          <w:szCs w:val="20"/>
          <w:lang w:val="en-US"/>
        </w:rPr>
        <w:t xml:space="preserve"> </w:t>
      </w:r>
      <w:r w:rsidRPr="00B9511B">
        <w:rPr>
          <w:sz w:val="20"/>
          <w:szCs w:val="20"/>
        </w:rPr>
        <w:t xml:space="preserve">(2009) Molecular and Cellular Biology, 29 (14), pp. 3915-3928.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Sakakibara, A., Horwitz, A. F. Mechanism of polarized protrusion formation on neuronal precursors migrating in the developing chicken cerebellum</w:t>
      </w:r>
      <w:r w:rsidRPr="00B9511B">
        <w:rPr>
          <w:sz w:val="20"/>
          <w:szCs w:val="20"/>
          <w:lang w:val="en-US"/>
        </w:rPr>
        <w:t>. Source:</w:t>
      </w:r>
      <w:r w:rsidRPr="00B746F5">
        <w:t xml:space="preserve"> </w:t>
      </w:r>
      <w:r w:rsidRPr="00B9511B">
        <w:rPr>
          <w:sz w:val="20"/>
          <w:szCs w:val="20"/>
        </w:rPr>
        <w:t>J Cell Sci 2006 119: p. 3583-3592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Sanghvi-Shah, R., &amp; Weber, G. F. (2017). Intermediate Filaments at the Junction of Mechanotransduction, Migration, and Development. Frontiers in cell and developmental biology, 5, 81.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Sharma A, Mayer BJ, Phosphorylation of p130Cas initiates Rac activation and membrane ruffling, BMC CELL BIOLOGY   2008 Volume: 9 Article Number: 50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Shoval, I., &amp; Kalcheim, C. (2012). Antagonistic activities of Rho and Rac GTPases underlie the transition from neural crest delamination to migration. Developmental Dynamics, 241(7), 1155-1168.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Simmers, M. B., Pryor, A. W., Blackman, B. R. Arterial shear stress regulates endothelial cell-directed migration, polarity, and morphology in confluent monolayers Am. J. Physiol. 2007 293: p. H1937-H1946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Smith, C. L., Kilic, O., Schiapparelli, P., Guerrero-Cazares, H., Kim, D. H., Sedora-Roman, N. I., ... &amp; Abbadi, S. (2016). Migration phenotype of brain-cancer cells predicts patient outcomes. Cell reports, 15(12), 2616-2624.</w:t>
      </w:r>
    </w:p>
    <w:p w:rsidR="00B9511B" w:rsidRPr="00B9511B" w:rsidRDefault="00B9511B" w:rsidP="0085619D">
      <w:pPr>
        <w:pStyle w:val="ListParagraph"/>
        <w:numPr>
          <w:ilvl w:val="0"/>
          <w:numId w:val="67"/>
        </w:numPr>
        <w:ind w:left="-630" w:right="-936" w:firstLine="0"/>
        <w:rPr>
          <w:sz w:val="20"/>
          <w:szCs w:val="20"/>
        </w:rPr>
      </w:pPr>
      <w:r w:rsidRPr="00B9511B">
        <w:rPr>
          <w:sz w:val="20"/>
          <w:szCs w:val="20"/>
        </w:rPr>
        <w:t>Somanath, P.R., Byzova, T.V.</w:t>
      </w:r>
      <w:r w:rsidRPr="00B9511B">
        <w:rPr>
          <w:sz w:val="20"/>
          <w:szCs w:val="20"/>
          <w:lang w:val="en-US"/>
        </w:rPr>
        <w:t xml:space="preserve"> </w:t>
      </w:r>
      <w:r w:rsidRPr="00B9511B">
        <w:rPr>
          <w:sz w:val="20"/>
          <w:szCs w:val="20"/>
        </w:rPr>
        <w:t>14-3-3β-Rac1-p21 activated kinase signaling regulates Akt1-mediated cytoskeletal organization, lamellipodia formation and fibronectin matrix assembly</w:t>
      </w:r>
      <w:r w:rsidRPr="00B9511B">
        <w:rPr>
          <w:sz w:val="20"/>
          <w:szCs w:val="20"/>
          <w:lang w:val="en-US"/>
        </w:rPr>
        <w:t xml:space="preserve"> </w:t>
      </w:r>
      <w:r w:rsidRPr="00B9511B">
        <w:rPr>
          <w:sz w:val="20"/>
          <w:szCs w:val="20"/>
        </w:rPr>
        <w:t>(2009) Journal of Cellular Physiology, 218 (2), pp. 394-404. Cited 1 time.</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Song, C., Liang, L., Jin, Y., Li, Y., Liu, Y., Guo, L., ... &amp; Yin, Y. (2018). RCC2 is a novel p53 target in suppressing metastasis. Oncogene, 37(1), 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Spiga, F. M., Prouteau, M., &amp; Gotta, M. (2013). The TAO kinase KIN-18 regulates contractility and establishment of polarity in the&lt; i&gt; C. elegans&lt;/i&gt; embryo. Developmental biology, 373(1), 26-38.</w:t>
      </w:r>
    </w:p>
    <w:p w:rsidR="00B9511B" w:rsidRPr="00B9511B" w:rsidRDefault="00B9511B" w:rsidP="0085619D">
      <w:pPr>
        <w:pStyle w:val="ListParagraph"/>
        <w:numPr>
          <w:ilvl w:val="0"/>
          <w:numId w:val="67"/>
        </w:numPr>
        <w:ind w:left="-630" w:firstLine="0"/>
        <w:rPr>
          <w:sz w:val="20"/>
          <w:szCs w:val="20"/>
          <w:lang w:val="en-US"/>
        </w:rPr>
      </w:pPr>
      <w:r w:rsidRPr="00B9511B">
        <w:rPr>
          <w:sz w:val="20"/>
          <w:szCs w:val="20"/>
          <w:lang w:val="en-US"/>
        </w:rPr>
        <w:t>Stephanie I. Fraley, Christopher M. Hale, Ryan J. Bloom, Alfredo Celedon, Jerry S. H. Lee and Denis Wirtz</w:t>
      </w:r>
      <w:r w:rsidRPr="00B746F5">
        <w:t xml:space="preserve"> </w:t>
      </w:r>
      <w:r w:rsidRPr="00B9511B">
        <w:rPr>
          <w:sz w:val="20"/>
          <w:szCs w:val="20"/>
          <w:lang w:val="en-US"/>
        </w:rPr>
        <w:t>Intra- and Extracellular Microrheology of Endothelial Cells in a 3D Matrix, Biophysical Regulation of Vascular Differentiation and Assembly Biological and Medical Physics, Biomedical Engineering, 2011, 69-87, DOI: 10.1007/978-1-4419-7835-6_4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Stepp, M. A., Liu, Y., Pal-Ghosh, S., Jurjus, R. A., Tadvalkar, G., Sekaran, A., LoSicco, K., Jiang, L., Larsen, M., Li, L., Yuspa, S. H.</w:t>
      </w:r>
      <w:r w:rsidRPr="00B746F5">
        <w:t xml:space="preserve"> </w:t>
      </w:r>
      <w:r w:rsidRPr="00B9511B">
        <w:rPr>
          <w:sz w:val="20"/>
          <w:szCs w:val="20"/>
          <w:lang w:val="en-US"/>
        </w:rPr>
        <w:t>Reduced migration, altered matrix and enhanced TGFbeta1 signaling are signatures of mouse keratinocytes lacking Sdc1, J Cell Sci 2007 120: p. 2851-2863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Stigler, J., &amp; Creighton, S. R. (2013). Mitochondria and AMP-activated protein. Journal of Biological Chemistry, Published online http://immunology.jbc.org/content/jbc/early/2013/07/29/jbc.M113.489468.full.pdf</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Stöhr N, Köhn M, Lederer M, Glass M, Reinke C, Singer RH, Hüttelmaier S.</w:t>
      </w:r>
      <w:r w:rsidRPr="00B746F5">
        <w:t xml:space="preserve"> </w:t>
      </w:r>
      <w:r w:rsidRPr="00B9511B">
        <w:rPr>
          <w:sz w:val="20"/>
          <w:szCs w:val="20"/>
          <w:lang w:val="en-US"/>
        </w:rPr>
        <w:t>IGF2BP1 promotes cell migration by regulating MK5 and PTEN signaling.</w:t>
      </w:r>
      <w:r w:rsidRPr="00B746F5">
        <w:t xml:space="preserve"> </w:t>
      </w:r>
      <w:r w:rsidRPr="00B9511B">
        <w:rPr>
          <w:sz w:val="20"/>
          <w:szCs w:val="20"/>
          <w:lang w:val="en-US"/>
        </w:rPr>
        <w:t>Genes Dev. 2012 Jan 15;26(2):176-89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Stöhr, N., &amp; Hüttelmaier, S. (2012). A post-transcriptional “driver” of tumor cell migration. Cell Adhesion &amp; Migration Volume 6, Issue 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Streuli, CH Akhtar, N, Signal co-operation between integrins and other receptor systems, BIOCHEMICAL JOURNAL, 418: 491-506 Part 3 MAR 15 2009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Sulpice, E., Ding, S., Muscatelli-Groux, B., Bergé, M., Han, Z.C., Plouet, J., Tobelem, G., Merkulova-Rainon, T.</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Suzuki K, Takahashi K.,  Regulation of lamellipodia formation and cell invasion by CLIP-170 in invasive human breast cancer cells, BIOCHEMICAL AND BIOPHYSICAL RESEARCH COMMUNICATIONS   2008, Volume: 368   Issue: 2   Pages: 199-204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Takada, T., Tsutsumi, S., Takahashi, R., Ohsone, K., Tatsuki, H., Suto, T., ... &amp; Kuwano, H. (2016). KPNA2 over‐expression is a potential marker of prognosis and therapeutic sensitivity in colorectal cancer patients. </w:t>
      </w:r>
      <w:r w:rsidRPr="00B9511B">
        <w:rPr>
          <w:i/>
          <w:iCs/>
          <w:sz w:val="20"/>
          <w:szCs w:val="20"/>
          <w:lang w:val="en-US"/>
        </w:rPr>
        <w:t>Journal of surgical oncology</w:t>
      </w:r>
      <w:r w:rsidRPr="00B9511B">
        <w:rPr>
          <w:sz w:val="20"/>
          <w:szCs w:val="20"/>
          <w:lang w:val="en-US"/>
        </w:rPr>
        <w:t xml:space="preserve">, </w:t>
      </w:r>
      <w:r w:rsidRPr="00B9511B">
        <w:rPr>
          <w:i/>
          <w:iCs/>
          <w:sz w:val="20"/>
          <w:szCs w:val="20"/>
          <w:lang w:val="en-US"/>
        </w:rPr>
        <w:t>113</w:t>
      </w:r>
      <w:r w:rsidRPr="00B9511B">
        <w:rPr>
          <w:sz w:val="20"/>
          <w:szCs w:val="20"/>
          <w:lang w:val="en-US"/>
        </w:rPr>
        <w:t>(2), 213-217.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Takahashi, M., Rikitake, Y., Nagamatsu, Y., Hara, T., Ikeda, W., Hirata, K.-i., Takai, Y. Sequential activation of Rap1 and Rac1 small G proteins by PDGF locally at  leading edges of NIH3T3 cells, Genes Cells 2008 13: p. 549-569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Takeda, Y., Kazarov, A. R., Butterfield, C. E., Hopkins, B. D.,Benjamin, L. E., Kaipainen, A., Hemler, M. E..</w:t>
      </w:r>
      <w:r w:rsidRPr="00B9511B">
        <w:rPr>
          <w:sz w:val="20"/>
          <w:szCs w:val="20"/>
          <w:lang w:val="en-US"/>
        </w:rPr>
        <w:t>Title</w:t>
      </w:r>
      <w:r w:rsidRPr="00B746F5">
        <w:t xml:space="preserve"> </w:t>
      </w:r>
      <w:r w:rsidRPr="00B9511B">
        <w:rPr>
          <w:sz w:val="20"/>
          <w:szCs w:val="20"/>
        </w:rPr>
        <w:t>Deletion of tetraspanin Cd151 results in decreased pathologic angiogenesis in vivo and in vitro</w:t>
      </w:r>
      <w:r w:rsidRPr="00B9511B">
        <w:rPr>
          <w:sz w:val="20"/>
          <w:szCs w:val="20"/>
          <w:lang w:val="en-US"/>
        </w:rPr>
        <w:t xml:space="preserve"> Source:</w:t>
      </w:r>
      <w:r w:rsidRPr="00B746F5">
        <w:t xml:space="preserve"> </w:t>
      </w:r>
      <w:r w:rsidRPr="00B9511B">
        <w:rPr>
          <w:sz w:val="20"/>
          <w:szCs w:val="20"/>
        </w:rPr>
        <w:t>Blood 2007 109: p. 1524-1532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Tayalia, P., Mooney, D.J. Controlled growth factor delivery for tissue engineering (2009) Advanced Materials, 21 (32-33), pp. 3269-3285.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Tello, M., Spenlé, C., Hemmerlé, J., Mercier, L., Fabre, R., Allio, G., ... &amp; Goetz, J. G. (2016). Generating and characterizing the mechanical properties of cell-derived matrices using atomic force microscopy. Methods, 94, 85-100.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Teng, T.S., Lin, B., Manser, E., Ng, D.C.H., Cao, X. Stat3 promotes directional cell migration by regulating Rac1 activity via its activator βPIX (2009) Journal of Cell Science, 122 (22), pp. 4150-4159.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Thaxton, C., Bott, M., Walker, B., Sparrow, N.A., Lambert, S., Fernandez-Valle, C. Schwannomin/merlin promotes Schwann cell elongation and influences myelin segment length (2011) Molecular and Cellular Neuroscience, 47 (1), pp. 1-9.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Thomas, P.S., Kim, J., Nunez, S., Glogauer, M., Kaartinen, V. Neural crest cell-specific deletion of Rac1 results in defective cell-matrix interactions and severe craniofacial and cardiovascular malformations (2010) Developmental Biology, 340 (2), pp. 613-625.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Tilley, F. C., Williamson, R. C., Race, P. R., Rendall, T. C., &amp; Bass, M. D. (2015). Integration of the Rac1-and actin-binding properties of Coronin-1C. Small GTPases, 6(1), 36-42.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Trepat, X., Chen, Z., &amp; Jacobson, K. (2012). Cell Migration. Comprehensive Physiology. DOI: 10.1002/cphy.c110012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Trerotola, M., Jernigan, D. L., Liu, Q., Siddiqui, J., Fatatis, A., &amp; Languino, L. R. (2013). Trop-2 promotes prostate cancer metastasis by modulating β1 integrin functions. Cancer research, 73(10), 3155-3167.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Tripathi M, Potdar AA, Yamashita H, Weidow B, Cummings PT, Kirchhofer D, Quaranta V.</w:t>
      </w:r>
      <w:r w:rsidRPr="00B746F5">
        <w:t xml:space="preserve"> </w:t>
      </w:r>
      <w:r w:rsidRPr="00B9511B">
        <w:rPr>
          <w:sz w:val="20"/>
          <w:szCs w:val="20"/>
          <w:lang w:val="en-US"/>
        </w:rPr>
        <w:t>Laminin-332 cleavage by matriptase alters motility parameters of prostate cancer cells.</w:t>
      </w:r>
      <w:r w:rsidRPr="00B746F5">
        <w:t xml:space="preserve"> </w:t>
      </w:r>
      <w:r w:rsidRPr="00B9511B">
        <w:rPr>
          <w:sz w:val="20"/>
          <w:szCs w:val="20"/>
          <w:lang w:val="en-US"/>
        </w:rPr>
        <w:t>Prostate. 2011 Feb 1;71(2):184-96.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Tuomi, S., Mai, A., Nevo, J., Laine, J.O., Vilkki, V., Öhman, T.J., Gahmberg, C.G., Parker, P.J., Ivaska, J. PKCε regulation of an α5 integrin-ZO-1 complex controls lamellae formation in migrating cancer cells (2009) Science Signaling, 2 (77),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Tyurin-Kuz’min, P. A., Vorotnikov, A. V., &amp; Tkachuk, V. A. (2015). Molecular Mechanisms of the Selection of Movement Direction by Mesenchymal Cells. Neuroscience and Behavioral Physiology, 45(1), 104-115.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Tyurin-Kuzmin, P. A., Vorotnikov, A. V., &amp; Tkachuk, V. A. МОЛЕКУЛЯРНЫЕ МЕХАНИЗМЫ ВЫБОРА НАПРАВЛЕНИЯ ДВИЖЕНИЯ МЕЗЕНХИМАЛЬНЫМИ КЛЕТКАМИ. Russian Journal of Physiology, 99(3), p294 (2013)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van Horssen, R., Janssen, E., Peters, W., van de Pasch, L., Lindert, M. M. t., van Dommelen, M. M. T., Linssen, P. C., Hagen, T. L. M. t., Fransen, J. A. M., Wieringa, B.  Modulation of Cell Motility by Spatial Repositioning of Enzymatic ATP/ADP Exchange Capacity </w:t>
      </w:r>
      <w:r w:rsidRPr="00B9511B">
        <w:rPr>
          <w:sz w:val="20"/>
          <w:szCs w:val="20"/>
        </w:rPr>
        <w:t>J. Biol. Chem. 2009 284: p. 1620-1627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Veland, I. R., Montjean, R., Eley, L., Pedersen, L. B., Schwab, A., Goodship, J., ... &amp; Christensen, S. T. (2013). Inversin/Nephrocystin-2 is required for fibroblast polarity and directional cell migration. PloS one, 8(4), e60193.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Velasquez, J. T., Nazareth, L., Quinn, R. J., Ekberg, J. A. K., &amp; St John, J. A. (2016). Stimulating the proliferation, migration and lamellipodia of Schwann cells using low-dose curcumin. Neuroscience, 324, 140-150.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Velasquez, J. T., St John, J. A., Nazareth, L., &amp; Ekberg, J. A. (2018). Schwann cell lamellipodia regulate cell-cell interactions and phagocytosis. Molecular and Cellular Neuroscience.</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Verstraeten VL, Ji JY, Cummings KS, Lee RT, Lammerding J., Increased mechanosensitivity and nuclear stiffness in Hutchinson-Gilford progeria cells: effects of farnesyltransferase inhibitors, AGING CELL   2008, Volume: 7   Issue: 3   Pages: 383-393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Vidali, L., Chen, F., Cicchetti, G., Ohta, Y., Kwiatkowski, D. J.</w:t>
      </w:r>
      <w:r w:rsidRPr="00B9511B">
        <w:rPr>
          <w:sz w:val="20"/>
          <w:szCs w:val="20"/>
          <w:lang w:val="en-US"/>
        </w:rPr>
        <w:t xml:space="preserve">Title: </w:t>
      </w:r>
      <w:r w:rsidRPr="00B9511B">
        <w:rPr>
          <w:sz w:val="20"/>
          <w:szCs w:val="20"/>
        </w:rPr>
        <w:t>Rac1-null Mouse Embryonic Fibroblasts Are Motile and Respond to Platelet-derived Growth Factor</w:t>
      </w:r>
      <w:r w:rsidRPr="00B9511B">
        <w:rPr>
          <w:sz w:val="20"/>
          <w:szCs w:val="20"/>
          <w:lang w:val="en-US"/>
        </w:rPr>
        <w:t xml:space="preserve">: </w:t>
      </w:r>
      <w:r w:rsidRPr="00B9511B">
        <w:rPr>
          <w:sz w:val="20"/>
          <w:szCs w:val="20"/>
        </w:rPr>
        <w:t>Mol. Biol. Cell 2006 17: p. 2377-2390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Vorotnikov AV.</w:t>
      </w:r>
      <w:r w:rsidRPr="00B746F5">
        <w:t xml:space="preserve"> </w:t>
      </w:r>
      <w:r w:rsidRPr="00B9511B">
        <w:rPr>
          <w:sz w:val="20"/>
          <w:szCs w:val="20"/>
          <w:lang w:val="en-US"/>
        </w:rPr>
        <w:t>Chemotaxis: movement, direction, control.</w:t>
      </w:r>
      <w:r w:rsidRPr="00B746F5">
        <w:t xml:space="preserve"> </w:t>
      </w:r>
      <w:r w:rsidRPr="00B9511B">
        <w:rPr>
          <w:sz w:val="20"/>
          <w:szCs w:val="20"/>
          <w:lang w:val="en-US"/>
        </w:rPr>
        <w:t>Biochemistry (Mosc). 2011 Dec;76(13):1528-55.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Vorotnikov, A. V., &amp; Tyurin-Kuzmin, P. A. (2014). Chemotactic signaling in mesenchymal cells compared to amoeboid cells. Genes &amp; Diseases. Volume 1, Issue 2, December 2014, Pages 162–173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Wang XF, Ohlin CA, Lu QH, Cell directional migration and oriented division on three-dimensional laser-induced periodic surface structures on polystyrene, BIOMATERIALS 2008, Volume: 29   Issue: 13   Pages: 2049-2059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Wang YX, Shyy JYJ, Chien S.,  Fluorescence proteins, live-cell imaging, and mechanobiology: Seeing is believing, ANNUAL REVIEW OF BIOMEDICAL ENGINEERING   2008, Volume: 10   Pages: 1-38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Wang, C., Choi, H. J., Kim, S. J., Desai, A., Lee, N., Kim, D., ... &amp; Lee, K. (2018). Deconvolution of subcellular protrusion heterogeneity and the underlying actin regulator dynamics from live cell imaging. Nature communications, 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Wang, H., Quah, S. Y., Dong, J. M., Manser, E., Tang, J. P., Zeng, Q...</w:t>
      </w:r>
      <w:r w:rsidRPr="00B9511B">
        <w:rPr>
          <w:sz w:val="20"/>
          <w:szCs w:val="20"/>
          <w:lang w:val="en-US"/>
        </w:rPr>
        <w:t>Title</w:t>
      </w:r>
      <w:r w:rsidRPr="00B746F5">
        <w:t xml:space="preserve"> </w:t>
      </w:r>
      <w:r w:rsidRPr="00B9511B">
        <w:rPr>
          <w:sz w:val="20"/>
          <w:szCs w:val="20"/>
        </w:rPr>
        <w:t xml:space="preserve">PRL-3 Down-regulates PTEN Expression and Signals through PI3K to Promote </w:t>
      </w:r>
      <w:r w:rsidRPr="00B9511B">
        <w:rPr>
          <w:sz w:val="20"/>
          <w:szCs w:val="20"/>
          <w:lang w:val="en-US"/>
        </w:rPr>
        <w:t xml:space="preserve"> </w:t>
      </w:r>
      <w:r w:rsidRPr="00B9511B">
        <w:rPr>
          <w:sz w:val="20"/>
          <w:szCs w:val="20"/>
        </w:rPr>
        <w:t>Epithelial-Mesenchymal Transition</w:t>
      </w:r>
      <w:r w:rsidRPr="00B9511B">
        <w:rPr>
          <w:sz w:val="20"/>
          <w:szCs w:val="20"/>
          <w:lang w:val="en-US"/>
        </w:rPr>
        <w:t xml:space="preserve"> Source:</w:t>
      </w:r>
      <w:r w:rsidRPr="00B746F5">
        <w:t xml:space="preserve"> </w:t>
      </w:r>
      <w:r w:rsidRPr="00B9511B">
        <w:rPr>
          <w:sz w:val="20"/>
          <w:szCs w:val="20"/>
        </w:rPr>
        <w:t>Cancer Res 2007 67: p. 2922-2926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Wang, J., &amp; Schneider, I. C. (2017). Myosin phosphorylation on stress fibers predicts contact guidance behavior across diverse breast cancer cells. Biomaterials, 120, 81-93.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Wang, J., Petefish, J. W., Hillier, A. C., &amp; Schneider, I. C. (2014). Epitaxially Grown Collagen Fibrils Reveal Diversity in Contact Guidance Behavior among Cancer Cells. Langmuir. http://pubs.acs.org/doi/abs/10.1021/la503254x</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Wang, J., Quach, A., Brasch, M. E., Turner, C. E., &amp; Henderson, J. H. (2017). On-command on/off switching of progenitor cell and cancer cell polarized motility and aligned morphology via a cytocompatible shape memory polymer scaffold. Biomaterials, 140, 150-161.</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Weidemann, A., Breyer, J., Rehm, M., Eckardt, K. U., Daniel, C., Cicha, I., ... &amp; Goppelt-Struebe, M. (2013). HIF-1α activation results in actin cytoskeleton reorganization and modulation of Rac-1 signaling in endothelial cells. Cell Commun Signal, 11(1), 80.</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Weiger, M. C., Wang, C.-C., Krajcovic, M., Melvin, A. T., Rhoden, J. J., Haugh, J. M. Spontaneous phosphoinositide 3-kinase signaling dynamics drive spreading  and random migration of fibroblasts </w:t>
      </w:r>
      <w:r w:rsidRPr="00B9511B">
        <w:rPr>
          <w:sz w:val="20"/>
          <w:szCs w:val="20"/>
        </w:rPr>
        <w:t>J Cell Sci 2009 122: p. 313-323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Welf, E. S., Ahmed, S., Johnson, H. E., Melvin, A. T., &amp; Haugh, J. M. (2012). Migrating fibroblasts reorient directionality by a metastable, PI3K-dependent mechanism. The Journal of cell biology, 197(1), 105-114.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Wheeler, A. P., Wells, C. M., Smith, S. D., Vega, F. M., Henderson, R.B., Tybulewicz, V. L., Ridley, A. J.</w:t>
      </w:r>
      <w:r w:rsidRPr="00B9511B">
        <w:rPr>
          <w:sz w:val="20"/>
          <w:szCs w:val="20"/>
          <w:lang w:val="en-US"/>
        </w:rPr>
        <w:t xml:space="preserve">Title: </w:t>
      </w:r>
      <w:r w:rsidRPr="00B9511B">
        <w:rPr>
          <w:sz w:val="20"/>
          <w:szCs w:val="20"/>
        </w:rPr>
        <w:t>Rac1 and Rac2 regulate macrophage morphology but are not essential for migration</w:t>
      </w:r>
      <w:r w:rsidRPr="00B746F5">
        <w:t xml:space="preserve"> </w:t>
      </w:r>
      <w:r w:rsidRPr="00B9511B">
        <w:rPr>
          <w:sz w:val="20"/>
          <w:szCs w:val="20"/>
        </w:rPr>
        <w:t>J Cell Sci 2006 119: p. 2749-2757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White, D. P., Caswell, P. T., Norman, J. C..</w:t>
      </w:r>
      <w:r w:rsidRPr="00B9511B">
        <w:rPr>
          <w:sz w:val="20"/>
          <w:szCs w:val="20"/>
          <w:lang w:val="en-US"/>
        </w:rPr>
        <w:t>Title</w:t>
      </w:r>
      <w:r w:rsidRPr="00B746F5">
        <w:t xml:space="preserve"> </w:t>
      </w:r>
      <w:r w:rsidRPr="00B9511B">
        <w:rPr>
          <w:sz w:val="20"/>
          <w:szCs w:val="20"/>
        </w:rPr>
        <w:t>{alpha}v{beta}3 and {alpha}5{beta}1 integrin recycling pathways dictate downstream Rho kinase signaling to regulate persistent cell migration</w:t>
      </w:r>
      <w:r w:rsidRPr="00B9511B">
        <w:rPr>
          <w:sz w:val="20"/>
          <w:szCs w:val="20"/>
          <w:lang w:val="en-US"/>
        </w:rPr>
        <w:t xml:space="preserve"> Source:</w:t>
      </w:r>
      <w:r w:rsidRPr="00B746F5">
        <w:t xml:space="preserve"> </w:t>
      </w:r>
      <w:r w:rsidRPr="00B9511B">
        <w:rPr>
          <w:sz w:val="20"/>
          <w:szCs w:val="20"/>
        </w:rPr>
        <w:t>J. Cell Biol. 2007 177: p. 515-525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Wilson, M. J., Jiang, Y., Yañez-Soto, B., Liliensiek, S., Murphy, W. L., &amp; Nealey, P. F. (2012). Arrays of topographically and peptide-functionalized hydrogels for analysis of biomimetic extracellular matrix properties. Journal of Vacuum Science &amp; Technology B, 30(6), 06F903.</w:t>
      </w:r>
    </w:p>
    <w:p w:rsidR="00B9511B" w:rsidRPr="00B9511B" w:rsidRDefault="00B9511B" w:rsidP="0085619D">
      <w:pPr>
        <w:pStyle w:val="ListParagraph"/>
        <w:numPr>
          <w:ilvl w:val="0"/>
          <w:numId w:val="67"/>
        </w:numPr>
        <w:ind w:left="-630" w:firstLine="0"/>
        <w:rPr>
          <w:sz w:val="20"/>
          <w:szCs w:val="20"/>
          <w:lang w:val="en-US"/>
        </w:rPr>
      </w:pPr>
      <w:r w:rsidRPr="00B9511B">
        <w:rPr>
          <w:sz w:val="20"/>
          <w:szCs w:val="20"/>
          <w:lang w:val="en-US"/>
        </w:rPr>
        <w:t>Windus LC, Chehrehasa F, Lineburg KE, Claxton C, Mackay-Sim A, Key B, St John JA.</w:t>
      </w:r>
      <w:r w:rsidRPr="00B746F5">
        <w:t xml:space="preserve"> </w:t>
      </w:r>
      <w:r w:rsidRPr="00B9511B">
        <w:rPr>
          <w:sz w:val="20"/>
          <w:szCs w:val="20"/>
          <w:lang w:val="en-US"/>
        </w:rPr>
        <w:t>Stimulation of olfactory ensheathing cell motility enhances olfactory axon growth.</w:t>
      </w:r>
      <w:r w:rsidRPr="00B746F5">
        <w:t xml:space="preserve"> </w:t>
      </w:r>
      <w:r w:rsidRPr="00B9511B">
        <w:rPr>
          <w:sz w:val="20"/>
          <w:szCs w:val="20"/>
          <w:lang w:val="en-US"/>
        </w:rPr>
        <w:t>Cell Mol Life Sci. 2011 Oct;68(19):3233-47. Epub 2011 Feb 12.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Windus LC, Claxton C, Allen CL, Key B, St John JA., Motile membrane protrusions regulate cell-cell adhesion and migration of olfactory ensheathing glia, GLIA   2007, Volume: 55   Issue: 16   Pages: 1708-1719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lastRenderedPageBreak/>
        <w:t xml:space="preserve">Windus, L.C.E., Lineburg, K.E., Scott, S.E., Claxton, C., MacKay-Sim, A., Key, B., St John, J.A. Lamellipodia mediate the heterogeneity of central olfactory ensheathing cell interactions (2010) Cellular and Molecular Life Sciences, 67 (10), pp. 1735-1750.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Woo, S., Gomez, T. M..</w:t>
      </w:r>
      <w:r w:rsidRPr="00B9511B">
        <w:rPr>
          <w:sz w:val="20"/>
          <w:szCs w:val="20"/>
          <w:lang w:val="en-US"/>
        </w:rPr>
        <w:t>Title</w:t>
      </w:r>
      <w:r w:rsidRPr="00B746F5">
        <w:t xml:space="preserve"> </w:t>
      </w:r>
      <w:r w:rsidRPr="00B9511B">
        <w:rPr>
          <w:sz w:val="20"/>
          <w:szCs w:val="20"/>
        </w:rPr>
        <w:t>Rac1 and RhoA Promote Neurite Outgrowth through Formation and Stabilization</w:t>
      </w:r>
      <w:r w:rsidRPr="00B9511B">
        <w:rPr>
          <w:sz w:val="20"/>
          <w:szCs w:val="20"/>
          <w:lang w:val="en-US"/>
        </w:rPr>
        <w:t xml:space="preserve"> </w:t>
      </w:r>
      <w:r w:rsidRPr="00B9511B">
        <w:rPr>
          <w:sz w:val="20"/>
          <w:szCs w:val="20"/>
        </w:rPr>
        <w:t>of Growth Cone Point Contacts</w:t>
      </w:r>
      <w:r w:rsidRPr="00B9511B">
        <w:rPr>
          <w:sz w:val="20"/>
          <w:szCs w:val="20"/>
          <w:lang w:val="en-US"/>
        </w:rPr>
        <w:t xml:space="preserve"> Source: </w:t>
      </w:r>
      <w:r w:rsidRPr="00B9511B">
        <w:rPr>
          <w:sz w:val="20"/>
          <w:szCs w:val="20"/>
        </w:rPr>
        <w:t>J. Neurosci. 2006 26: p. 1418-1428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Woo, S., Housley, M. P., Weiner, O. D., &amp; Stainier, D. Y. (2012). Nodal signaling regulates endodermal cell motility and actin dynamics via Rac1 and Prex1. The Journal of cell biology, 198(5), 941-952.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Wormer, D., Deakin, N. O., &amp; Turner, C. E. (2012). CdGAP regulates cell migration and adhesion dynamics in two</w:t>
      </w:r>
      <w:r w:rsidRPr="00B9511B">
        <w:rPr>
          <w:rFonts w:ascii="Cambria Math" w:hAnsi="Cambria Math" w:cs="Cambria Math"/>
          <w:sz w:val="20"/>
          <w:szCs w:val="20"/>
          <w:lang w:val="en-US"/>
        </w:rPr>
        <w:t>‐</w:t>
      </w:r>
      <w:r w:rsidRPr="00B9511B">
        <w:rPr>
          <w:sz w:val="20"/>
          <w:szCs w:val="20"/>
          <w:lang w:val="en-US"/>
        </w:rPr>
        <w:t>and three</w:t>
      </w:r>
      <w:r w:rsidRPr="00B9511B">
        <w:rPr>
          <w:rFonts w:ascii="Cambria Math" w:hAnsi="Cambria Math" w:cs="Cambria Math"/>
          <w:sz w:val="20"/>
          <w:szCs w:val="20"/>
          <w:lang w:val="en-US"/>
        </w:rPr>
        <w:t>‐</w:t>
      </w:r>
      <w:r w:rsidRPr="00B9511B">
        <w:rPr>
          <w:sz w:val="20"/>
          <w:szCs w:val="20"/>
          <w:lang w:val="en-US"/>
        </w:rPr>
        <w:t>dimensional matrix environments. Cytoskeleton, 69(9), 644-658.</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Wu, P. H., Giri, A., &amp; Wirtz, D. (2015). Statistical analysis of cell migration in 3D using the anisotropic persistent random walk model. Nature protocols, 10(3), 517.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Yamao, M., Naoki, H., Kunida, K., Aoki, K., Matsuda, M., &amp; Ishii, S. (2015). Distinct predictive performance of Rac1 and Cdc42 in cell migration. Scientific reports, 5, 17527.</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Yamazaki, D., Itoh, T., Miki, H., &amp; Takenawa, T. (2013). srGAP1 regulates lamellipodial dynamics and cell migratory behavior by modulating Rac1 activity. Molecular biology of the cell, 24(21), 3393-3405.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Yang N, Mosher R, Seo S, Beebe D, Friedl A.</w:t>
      </w:r>
      <w:r w:rsidRPr="00B746F5">
        <w:t xml:space="preserve"> </w:t>
      </w:r>
      <w:r w:rsidRPr="00B9511B">
        <w:rPr>
          <w:sz w:val="20"/>
          <w:szCs w:val="20"/>
          <w:lang w:val="en-US"/>
        </w:rPr>
        <w:t>Syndecan-1 in breast cancer stroma fibroblasts regulates extracellular matrix fiber organization and carcinoma cell motility.</w:t>
      </w:r>
      <w:r w:rsidRPr="00B746F5">
        <w:t xml:space="preserve"> </w:t>
      </w:r>
      <w:r w:rsidRPr="00B9511B">
        <w:rPr>
          <w:sz w:val="20"/>
          <w:szCs w:val="20"/>
          <w:lang w:val="en-US"/>
        </w:rPr>
        <w:t>Am J Pathol. 2011 Jan;178(1):325-35</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rPr>
        <w:t>Yang, Y., Lu, J., Rovnak, J., Quackenbush, S. L., Lundquist, E. A.</w:t>
      </w:r>
      <w:r w:rsidRPr="00B9511B">
        <w:rPr>
          <w:sz w:val="20"/>
          <w:szCs w:val="20"/>
          <w:lang w:val="en-US"/>
        </w:rPr>
        <w:t>Title</w:t>
      </w:r>
      <w:r w:rsidRPr="00B746F5">
        <w:t xml:space="preserve"> </w:t>
      </w:r>
      <w:r w:rsidRPr="00B9511B">
        <w:rPr>
          <w:sz w:val="20"/>
          <w:szCs w:val="20"/>
        </w:rPr>
        <w:t>SWAN-1, a Caenorhabditis elegans WD Repeat Protein of the AN11 Family, Is a</w:t>
      </w:r>
      <w:r w:rsidRPr="00B9511B">
        <w:rPr>
          <w:sz w:val="20"/>
          <w:szCs w:val="20"/>
          <w:lang w:val="en-US"/>
        </w:rPr>
        <w:t xml:space="preserve"> </w:t>
      </w:r>
      <w:r w:rsidRPr="00B9511B">
        <w:rPr>
          <w:sz w:val="20"/>
          <w:szCs w:val="20"/>
        </w:rPr>
        <w:t>Negative Regulator of Rac GTPase Function</w:t>
      </w:r>
      <w:r w:rsidRPr="00B9511B">
        <w:rPr>
          <w:sz w:val="20"/>
          <w:szCs w:val="20"/>
          <w:lang w:val="en-US"/>
        </w:rPr>
        <w:t>. Source:</w:t>
      </w:r>
      <w:r w:rsidRPr="00B746F5">
        <w:t xml:space="preserve"> </w:t>
      </w:r>
      <w:r w:rsidRPr="00B9511B">
        <w:rPr>
          <w:sz w:val="20"/>
          <w:szCs w:val="20"/>
        </w:rPr>
        <w:t>Genetics 2006 174: p. 1917-1932</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Yao Y, Tsirka SE.</w:t>
      </w:r>
      <w:r w:rsidRPr="00B746F5">
        <w:t xml:space="preserve"> </w:t>
      </w:r>
      <w:r w:rsidRPr="00B9511B">
        <w:rPr>
          <w:sz w:val="20"/>
          <w:szCs w:val="20"/>
          <w:lang w:val="en-US"/>
        </w:rPr>
        <w:t>Mouse MCP1 C-terminus inhibits human MCP1-induced chemotaxis and BBB compromise.</w:t>
      </w:r>
      <w:r w:rsidRPr="00B746F5">
        <w:t xml:space="preserve"> </w:t>
      </w:r>
      <w:r w:rsidRPr="00B9511B">
        <w:rPr>
          <w:sz w:val="20"/>
          <w:szCs w:val="20"/>
          <w:lang w:val="en-US"/>
        </w:rPr>
        <w:t>J Neurochem. 2011 Jul;118(2):215-23.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Yao, Y., &amp; Tsirka, S. E. (2014). Mouse monocyte chemoattractant protein 1 (MCP1) functions as a monomer. The international journal of biochemistry &amp; cell biology, 55, 51-59.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Yao, Y., Tsirka, S.E. The C terminus of Mouse Monocyte Chemoattractant Protein 1 (MCP1) mediates MCP1 dimerization while blocking its chemotactic potency (2010) Journal of Biological Chemistry, 285 (41), pp. 31509-31516.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Yeung, C. Y. C., Taylor, S. H., Garva, R., Holmes, D. F., Zeef, L. A., Soininen, R., ... &amp; Kadler, K. E. (2014). Arhgap28 Is a RhoGAP that Inactivates RhoA and Downregulates Stress Fibers. PloS one, 9(9), e107036.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Yin, H., van der Veer, E., Frontini, M. J., Thibert, V., O'Neil, C., Watson, A., ... &amp; Pickering, J. G. (2012). Intrinsic directionality of migrating vascular smooth muscle cells is regulated</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Yoon, J. K., Kim, H. N., Bhang, S. H., Shin, J. Y., Han, J., La, W. G., ... &amp; Kim, M. S. (2016). Enhanced bone repair by guided osteoblast recruitment using topographically defined implant. Tissue Engineering Part A, 22(7-8), 654-664.</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 xml:space="preserve">Yu, J.A., Deakin, N.O., Turner, C.E. Emerging role of paxillin-PKL in regulation of cell adhesion, polarity and migration (2010) Cell Adhesion and Migration, 4 (3), pp. 342-347. </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Yu, J.A., Deakin, N.O., Turner, C.E. Paxillin-kinase-linker tyrosine phosphorylation regulates directional cell migration (2009) Molecular Biology of the Cell, 20 (22), pp. 4706-4719.</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Yuki, K. E., Marei, H., Fiskin, E., Eva, M. M., Gopal, A. A., Schwartzentruber, J. A., ... &amp; Malo, D. (2017). CYRI1-mediated inhibition of RAC1 signalling restricts Salmonella Typhimurium infection. bioRxiv, 238733.</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Zhou, S., Gao, R., Hu, W., Qian, T., Wang, N., Ding, G., ... &amp; Gu, X. (2014). miR-9 inhibits Schwann cell migration by targeting Cthrc1 following sciatic nerve injury. Journal of cell science, 127(5), 967-976.</w:t>
      </w:r>
    </w:p>
    <w:p w:rsidR="00B9511B" w:rsidRPr="00B9511B" w:rsidRDefault="00B9511B" w:rsidP="0085619D">
      <w:pPr>
        <w:pStyle w:val="ListParagraph"/>
        <w:numPr>
          <w:ilvl w:val="0"/>
          <w:numId w:val="67"/>
        </w:numPr>
        <w:ind w:left="-630" w:right="-936" w:firstLine="0"/>
        <w:rPr>
          <w:sz w:val="20"/>
          <w:szCs w:val="20"/>
          <w:lang w:val="en-US"/>
        </w:rPr>
      </w:pPr>
      <w:r w:rsidRPr="00B9511B">
        <w:rPr>
          <w:sz w:val="20"/>
          <w:szCs w:val="20"/>
          <w:lang w:val="en-US"/>
        </w:rPr>
        <w:t>Zimmermann, J., &amp; Falcke, M. (2014). Formation of Transient Lamellipodia. PloS one, 9(2), e87638.</w:t>
      </w:r>
    </w:p>
    <w:p w:rsidR="00B9511B" w:rsidRDefault="00B9511B" w:rsidP="0085619D">
      <w:pPr>
        <w:pStyle w:val="ListParagraph"/>
        <w:numPr>
          <w:ilvl w:val="0"/>
          <w:numId w:val="67"/>
        </w:numPr>
        <w:ind w:left="-630" w:right="-936" w:firstLine="0"/>
        <w:rPr>
          <w:sz w:val="20"/>
          <w:szCs w:val="20"/>
          <w:lang w:val="en-US"/>
        </w:rPr>
      </w:pPr>
      <w:r w:rsidRPr="00B9511B">
        <w:rPr>
          <w:sz w:val="20"/>
          <w:szCs w:val="20"/>
          <w:lang w:val="en-US"/>
        </w:rPr>
        <w:t>Ломакина, М. Е., Шутова, М. С., Журавская, А. Ю., &amp; Александрова, А. Ю. (2017). Усиление и перераспределение краевой активности является признаком опухолевой трансформации и ассоциировано с повышением инвазивного потенциала клеток. Биологические мембраны: Журнал мембранной и клеточной биологии, 34(1), 32-46.</w:t>
      </w:r>
    </w:p>
    <w:p w:rsidR="0033057D" w:rsidRPr="0033057D" w:rsidRDefault="0033057D" w:rsidP="0033057D">
      <w:pPr>
        <w:pStyle w:val="ListParagraph"/>
        <w:numPr>
          <w:ilvl w:val="0"/>
          <w:numId w:val="67"/>
        </w:numPr>
        <w:ind w:left="-630" w:right="-936" w:firstLine="0"/>
        <w:rPr>
          <w:sz w:val="20"/>
          <w:szCs w:val="20"/>
          <w:lang w:val="en-US"/>
        </w:rPr>
      </w:pPr>
      <w:r w:rsidRPr="0033057D">
        <w:rPr>
          <w:sz w:val="20"/>
          <w:szCs w:val="20"/>
          <w:lang w:val="en-US"/>
        </w:rPr>
        <w:t xml:space="preserve">Mierke, C. T. (2019). The matrix environmental and cell mechanical properties regulate cell migration and contribute to the invasive phenotype of cancer cells. </w:t>
      </w:r>
      <w:r w:rsidRPr="0033057D">
        <w:rPr>
          <w:i/>
          <w:iCs/>
          <w:sz w:val="20"/>
          <w:szCs w:val="20"/>
          <w:lang w:val="en-US"/>
        </w:rPr>
        <w:t>Reports on Progress in Physics</w:t>
      </w:r>
      <w:r w:rsidRPr="0033057D">
        <w:rPr>
          <w:sz w:val="20"/>
          <w:szCs w:val="20"/>
          <w:lang w:val="en-US"/>
        </w:rPr>
        <w:t xml:space="preserve">, </w:t>
      </w:r>
      <w:r w:rsidRPr="0033057D">
        <w:rPr>
          <w:i/>
          <w:iCs/>
          <w:sz w:val="20"/>
          <w:szCs w:val="20"/>
          <w:lang w:val="en-US"/>
        </w:rPr>
        <w:t>82</w:t>
      </w:r>
      <w:r w:rsidRPr="0033057D">
        <w:rPr>
          <w:sz w:val="20"/>
          <w:szCs w:val="20"/>
          <w:lang w:val="en-US"/>
        </w:rPr>
        <w:t>(6), 064602.</w:t>
      </w:r>
    </w:p>
    <w:p w:rsidR="0033057D" w:rsidRPr="0033057D" w:rsidRDefault="0033057D" w:rsidP="0033057D">
      <w:pPr>
        <w:pStyle w:val="ListParagraph"/>
        <w:numPr>
          <w:ilvl w:val="0"/>
          <w:numId w:val="67"/>
        </w:numPr>
        <w:ind w:left="-630" w:right="-936" w:firstLine="0"/>
        <w:rPr>
          <w:sz w:val="20"/>
          <w:szCs w:val="20"/>
          <w:lang w:val="en-US"/>
        </w:rPr>
      </w:pPr>
      <w:r w:rsidRPr="0033057D">
        <w:rPr>
          <w:sz w:val="20"/>
          <w:szCs w:val="20"/>
          <w:lang w:val="en-US"/>
        </w:rPr>
        <w:t xml:space="preserve">Warner, H., Wilson, B. J., &amp; Caswell, P. T. (2019). Control of adhesion and protrusion in cell migration by Rho GTPases. </w:t>
      </w:r>
      <w:r w:rsidRPr="0033057D">
        <w:rPr>
          <w:i/>
          <w:iCs/>
          <w:sz w:val="20"/>
          <w:szCs w:val="20"/>
          <w:lang w:val="en-US"/>
        </w:rPr>
        <w:t>Current opinion in cell biology</w:t>
      </w:r>
      <w:r w:rsidRPr="0033057D">
        <w:rPr>
          <w:sz w:val="20"/>
          <w:szCs w:val="20"/>
          <w:lang w:val="en-US"/>
        </w:rPr>
        <w:t xml:space="preserve">, </w:t>
      </w:r>
      <w:r w:rsidRPr="0033057D">
        <w:rPr>
          <w:i/>
          <w:iCs/>
          <w:sz w:val="20"/>
          <w:szCs w:val="20"/>
          <w:lang w:val="en-US"/>
        </w:rPr>
        <w:t>56</w:t>
      </w:r>
      <w:r w:rsidRPr="0033057D">
        <w:rPr>
          <w:sz w:val="20"/>
          <w:szCs w:val="20"/>
          <w:lang w:val="en-US"/>
        </w:rPr>
        <w:t>, 64-70.</w:t>
      </w:r>
    </w:p>
    <w:p w:rsidR="0033057D" w:rsidRPr="0033057D" w:rsidRDefault="0033057D" w:rsidP="0033057D">
      <w:pPr>
        <w:pStyle w:val="ListParagraph"/>
        <w:numPr>
          <w:ilvl w:val="0"/>
          <w:numId w:val="67"/>
        </w:numPr>
        <w:ind w:left="-630" w:right="-936" w:firstLine="0"/>
        <w:rPr>
          <w:sz w:val="20"/>
          <w:szCs w:val="20"/>
          <w:lang w:val="en-US"/>
        </w:rPr>
      </w:pPr>
      <w:r w:rsidRPr="0033057D">
        <w:rPr>
          <w:sz w:val="20"/>
          <w:szCs w:val="20"/>
          <w:lang w:val="en-US"/>
        </w:rPr>
        <w:t xml:space="preserve">Fort, L., Batista, J. M., Thomason, P. A., Spence, H. J., Whitelaw, J. A., Tweedy, L., ... &amp; Machesky, L. M. (2018). Fam49/CYRI interacts with Rac1 and locally suppresses protrusions. </w:t>
      </w:r>
      <w:r w:rsidRPr="0033057D">
        <w:rPr>
          <w:i/>
          <w:iCs/>
          <w:sz w:val="20"/>
          <w:szCs w:val="20"/>
          <w:lang w:val="en-US"/>
        </w:rPr>
        <w:t>Nature cell biology</w:t>
      </w:r>
      <w:r w:rsidRPr="0033057D">
        <w:rPr>
          <w:sz w:val="20"/>
          <w:szCs w:val="20"/>
          <w:lang w:val="en-US"/>
        </w:rPr>
        <w:t xml:space="preserve">, </w:t>
      </w:r>
      <w:r w:rsidRPr="0033057D">
        <w:rPr>
          <w:i/>
          <w:iCs/>
          <w:sz w:val="20"/>
          <w:szCs w:val="20"/>
          <w:lang w:val="en-US"/>
        </w:rPr>
        <w:t>20</w:t>
      </w:r>
      <w:r w:rsidRPr="0033057D">
        <w:rPr>
          <w:sz w:val="20"/>
          <w:szCs w:val="20"/>
          <w:lang w:val="en-US"/>
        </w:rPr>
        <w:t>(10), 1159-1171.</w:t>
      </w:r>
    </w:p>
    <w:p w:rsidR="0033057D" w:rsidRPr="0033057D" w:rsidRDefault="0033057D" w:rsidP="0033057D">
      <w:pPr>
        <w:pStyle w:val="ListParagraph"/>
        <w:numPr>
          <w:ilvl w:val="0"/>
          <w:numId w:val="67"/>
        </w:numPr>
        <w:ind w:left="-630" w:right="-936" w:firstLine="0"/>
        <w:rPr>
          <w:sz w:val="20"/>
          <w:szCs w:val="20"/>
          <w:lang w:val="en-US"/>
        </w:rPr>
      </w:pPr>
      <w:r w:rsidRPr="0033057D">
        <w:rPr>
          <w:sz w:val="20"/>
          <w:szCs w:val="20"/>
          <w:lang w:val="en-US"/>
        </w:rPr>
        <w:t xml:space="preserve">Park, D., Wershof, E., Boeing, S., Labernadie, A., Jenkins, R. P., George, S., ... &amp; Sahai, E. (2020). Extracellular matrix anisotropy is determined by TFAP2C-dependent regulation of cell collisions. </w:t>
      </w:r>
      <w:r w:rsidRPr="0033057D">
        <w:rPr>
          <w:i/>
          <w:iCs/>
          <w:sz w:val="20"/>
          <w:szCs w:val="20"/>
          <w:lang w:val="en-US"/>
        </w:rPr>
        <w:t>Nature materials</w:t>
      </w:r>
      <w:r w:rsidRPr="0033057D">
        <w:rPr>
          <w:sz w:val="20"/>
          <w:szCs w:val="20"/>
          <w:lang w:val="en-US"/>
        </w:rPr>
        <w:t xml:space="preserve">, </w:t>
      </w:r>
      <w:r w:rsidRPr="0033057D">
        <w:rPr>
          <w:i/>
          <w:iCs/>
          <w:sz w:val="20"/>
          <w:szCs w:val="20"/>
          <w:lang w:val="en-US"/>
        </w:rPr>
        <w:t>19</w:t>
      </w:r>
      <w:r w:rsidRPr="0033057D">
        <w:rPr>
          <w:sz w:val="20"/>
          <w:szCs w:val="20"/>
          <w:lang w:val="en-US"/>
        </w:rPr>
        <w:t>(2), 227-238.</w:t>
      </w:r>
    </w:p>
    <w:p w:rsidR="0033057D" w:rsidRPr="0033057D" w:rsidRDefault="0033057D" w:rsidP="0033057D">
      <w:pPr>
        <w:pStyle w:val="ListParagraph"/>
        <w:numPr>
          <w:ilvl w:val="0"/>
          <w:numId w:val="67"/>
        </w:numPr>
        <w:ind w:left="-630" w:right="-936" w:firstLine="0"/>
        <w:rPr>
          <w:sz w:val="20"/>
          <w:szCs w:val="20"/>
          <w:lang w:val="en-US"/>
        </w:rPr>
      </w:pPr>
      <w:r w:rsidRPr="0033057D">
        <w:rPr>
          <w:sz w:val="20"/>
          <w:szCs w:val="20"/>
          <w:lang w:val="en-US"/>
        </w:rPr>
        <w:t xml:space="preserve">Wang, W. Y., Pearson, A. T., Kutys, M. L., Choi, C. K., Wozniak, M. A., Baker, B. M., &amp; Chen, C. S. (2018). Extracellular matrix alignment dictates the organization of focal adhesions and directs uniaxial cell migration. </w:t>
      </w:r>
      <w:r w:rsidRPr="0033057D">
        <w:rPr>
          <w:i/>
          <w:iCs/>
          <w:sz w:val="20"/>
          <w:szCs w:val="20"/>
          <w:lang w:val="en-US"/>
        </w:rPr>
        <w:t>APL bioengineering</w:t>
      </w:r>
      <w:r w:rsidRPr="0033057D">
        <w:rPr>
          <w:sz w:val="20"/>
          <w:szCs w:val="20"/>
          <w:lang w:val="en-US"/>
        </w:rPr>
        <w:t xml:space="preserve">, </w:t>
      </w:r>
      <w:r w:rsidRPr="0033057D">
        <w:rPr>
          <w:i/>
          <w:iCs/>
          <w:sz w:val="20"/>
          <w:szCs w:val="20"/>
          <w:lang w:val="en-US"/>
        </w:rPr>
        <w:t>2</w:t>
      </w:r>
      <w:r w:rsidRPr="0033057D">
        <w:rPr>
          <w:sz w:val="20"/>
          <w:szCs w:val="20"/>
          <w:lang w:val="en-US"/>
        </w:rPr>
        <w:t>(4), 046107.</w:t>
      </w:r>
    </w:p>
    <w:p w:rsidR="0033057D" w:rsidRPr="0033057D" w:rsidRDefault="0033057D" w:rsidP="0033057D">
      <w:pPr>
        <w:pStyle w:val="ListParagraph"/>
        <w:numPr>
          <w:ilvl w:val="0"/>
          <w:numId w:val="67"/>
        </w:numPr>
        <w:ind w:left="-630" w:right="-936" w:firstLine="0"/>
        <w:rPr>
          <w:sz w:val="20"/>
          <w:szCs w:val="20"/>
          <w:lang w:val="en-US"/>
        </w:rPr>
      </w:pPr>
      <w:r w:rsidRPr="0033057D">
        <w:rPr>
          <w:sz w:val="20"/>
          <w:szCs w:val="20"/>
          <w:lang w:val="en-US"/>
        </w:rPr>
        <w:lastRenderedPageBreak/>
        <w:t xml:space="preserve">Yuki, K. E., Marei, H., Fiskin, E., Eva, M. M., Gopal, A. A., Schwartzentruber, J. A., ... &amp; Dikic, I. (2019). CYRI/FAM49B negatively regulates RAC1-driven cytoskeletal remodelling and protects against bacterial infection. </w:t>
      </w:r>
      <w:r w:rsidRPr="0033057D">
        <w:rPr>
          <w:i/>
          <w:iCs/>
          <w:sz w:val="20"/>
          <w:szCs w:val="20"/>
          <w:lang w:val="en-US"/>
        </w:rPr>
        <w:t>Nature microbiology</w:t>
      </w:r>
      <w:r w:rsidRPr="0033057D">
        <w:rPr>
          <w:sz w:val="20"/>
          <w:szCs w:val="20"/>
          <w:lang w:val="en-US"/>
        </w:rPr>
        <w:t xml:space="preserve">, </w:t>
      </w:r>
      <w:r w:rsidRPr="0033057D">
        <w:rPr>
          <w:i/>
          <w:iCs/>
          <w:sz w:val="20"/>
          <w:szCs w:val="20"/>
          <w:lang w:val="en-US"/>
        </w:rPr>
        <w:t>4</w:t>
      </w:r>
      <w:r w:rsidRPr="0033057D">
        <w:rPr>
          <w:sz w:val="20"/>
          <w:szCs w:val="20"/>
          <w:lang w:val="en-US"/>
        </w:rPr>
        <w:t>(9), 1516-1531.</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Cheng, D., Jayne, R. K., Tamborini, A., Eyckmans, J., White, A. E., &amp; Chen, C. S. (2019). Studies of 3D directed cell migration enabled by direct laser writing of curved wave topography. </w:t>
      </w:r>
      <w:r w:rsidRPr="00862BEB">
        <w:rPr>
          <w:i/>
          <w:iCs/>
          <w:sz w:val="20"/>
          <w:szCs w:val="20"/>
          <w:lang w:val="en-US"/>
        </w:rPr>
        <w:t>Biofabrication</w:t>
      </w:r>
      <w:r w:rsidRPr="00862BEB">
        <w:rPr>
          <w:sz w:val="20"/>
          <w:szCs w:val="20"/>
          <w:lang w:val="en-US"/>
        </w:rPr>
        <w:t xml:space="preserve">, </w:t>
      </w:r>
      <w:r w:rsidRPr="00862BEB">
        <w:rPr>
          <w:i/>
          <w:iCs/>
          <w:sz w:val="20"/>
          <w:szCs w:val="20"/>
          <w:lang w:val="en-US"/>
        </w:rPr>
        <w:t>11</w:t>
      </w:r>
      <w:r w:rsidRPr="00862BEB">
        <w:rPr>
          <w:sz w:val="20"/>
          <w:szCs w:val="20"/>
          <w:lang w:val="en-US"/>
        </w:rPr>
        <w:t>(2), 021001.</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Wang, Y., Gong, J., &amp; Yao, Y. (2020). Extracellular nanofiber-orchestrated cytoskeletal reorganization and mediated directional migration of cancer cells. </w:t>
      </w:r>
      <w:r w:rsidRPr="00862BEB">
        <w:rPr>
          <w:i/>
          <w:iCs/>
          <w:sz w:val="20"/>
          <w:szCs w:val="20"/>
          <w:lang w:val="en-US"/>
        </w:rPr>
        <w:t>Nanoscale</w:t>
      </w:r>
      <w:r w:rsidRPr="00862BEB">
        <w:rPr>
          <w:sz w:val="20"/>
          <w:szCs w:val="20"/>
          <w:lang w:val="en-US"/>
        </w:rPr>
        <w:t xml:space="preserve">, </w:t>
      </w:r>
      <w:r w:rsidRPr="00862BEB">
        <w:rPr>
          <w:i/>
          <w:iCs/>
          <w:sz w:val="20"/>
          <w:szCs w:val="20"/>
          <w:lang w:val="en-US"/>
        </w:rPr>
        <w:t>12</w:t>
      </w:r>
      <w:r w:rsidRPr="00862BEB">
        <w:rPr>
          <w:sz w:val="20"/>
          <w:szCs w:val="20"/>
          <w:lang w:val="en-US"/>
        </w:rPr>
        <w:t>(5), 3183-3193.</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Zhang, H., Lin, F., Huang, J., &amp; Xiong, C. (2020). Anisotropic stiffness gradient-regulated mechanical guidance drives directional migration of cancer cells. </w:t>
      </w:r>
      <w:r w:rsidRPr="00862BEB">
        <w:rPr>
          <w:i/>
          <w:iCs/>
          <w:sz w:val="20"/>
          <w:szCs w:val="20"/>
          <w:lang w:val="en-US"/>
        </w:rPr>
        <w:t>Acta biomaterialia</w:t>
      </w:r>
      <w:r w:rsidRPr="00862BEB">
        <w:rPr>
          <w:sz w:val="20"/>
          <w:szCs w:val="20"/>
          <w:lang w:val="en-US"/>
        </w:rPr>
        <w:t xml:space="preserve">, </w:t>
      </w:r>
      <w:r w:rsidRPr="00862BEB">
        <w:rPr>
          <w:i/>
          <w:iCs/>
          <w:sz w:val="20"/>
          <w:szCs w:val="20"/>
          <w:lang w:val="en-US"/>
        </w:rPr>
        <w:t>106</w:t>
      </w:r>
      <w:r w:rsidRPr="00862BEB">
        <w:rPr>
          <w:sz w:val="20"/>
          <w:szCs w:val="20"/>
          <w:lang w:val="en-US"/>
        </w:rPr>
        <w:t>, 181-192.</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Briane, V., Vimond, M., Valades-Cruz, C. A., Salomon, A., Wunder, C., &amp; Kervrann, C. (2020). A sequential algorithm to detect diffusion switching along intracellular particle trajectories. </w:t>
      </w:r>
      <w:r w:rsidRPr="00862BEB">
        <w:rPr>
          <w:i/>
          <w:iCs/>
          <w:sz w:val="20"/>
          <w:szCs w:val="20"/>
          <w:lang w:val="en-US"/>
        </w:rPr>
        <w:t>Bioinformatics</w:t>
      </w:r>
      <w:r w:rsidRPr="00862BEB">
        <w:rPr>
          <w:sz w:val="20"/>
          <w:szCs w:val="20"/>
          <w:lang w:val="en-US"/>
        </w:rPr>
        <w:t xml:space="preserve">, </w:t>
      </w:r>
      <w:r w:rsidRPr="00862BEB">
        <w:rPr>
          <w:i/>
          <w:iCs/>
          <w:sz w:val="20"/>
          <w:szCs w:val="20"/>
          <w:lang w:val="en-US"/>
        </w:rPr>
        <w:t>36</w:t>
      </w:r>
      <w:r w:rsidRPr="00862BEB">
        <w:rPr>
          <w:sz w:val="20"/>
          <w:szCs w:val="20"/>
          <w:lang w:val="en-US"/>
        </w:rPr>
        <w:t>(1), 317-329.</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Al Haddad, M., El-Rif, R., Hanna, S., Jaafar, L., Dennaoui, R., Abdellatef, S., ... &amp; El-Sibai, M. (2020). Differential regulation of rho GTPases during lung adenocarcinoma migration and invasion reveals a novel role of the tumor suppressor StarD13 in invadopodia regulation. </w:t>
      </w:r>
      <w:r w:rsidRPr="00862BEB">
        <w:rPr>
          <w:i/>
          <w:iCs/>
          <w:sz w:val="20"/>
          <w:szCs w:val="20"/>
          <w:lang w:val="en-US"/>
        </w:rPr>
        <w:t>Cell Communication and Signaling</w:t>
      </w:r>
      <w:r w:rsidRPr="00862BEB">
        <w:rPr>
          <w:sz w:val="20"/>
          <w:szCs w:val="20"/>
          <w:lang w:val="en-US"/>
        </w:rPr>
        <w:t xml:space="preserve">, </w:t>
      </w:r>
      <w:r w:rsidRPr="00862BEB">
        <w:rPr>
          <w:i/>
          <w:iCs/>
          <w:sz w:val="20"/>
          <w:szCs w:val="20"/>
          <w:lang w:val="en-US"/>
        </w:rPr>
        <w:t>18</w:t>
      </w:r>
      <w:r w:rsidRPr="00862BEB">
        <w:rPr>
          <w:sz w:val="20"/>
          <w:szCs w:val="20"/>
          <w:lang w:val="en-US"/>
        </w:rPr>
        <w:t>(1), 1-20.</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Becsky, D., Gyulai-Nagy, S., Balind, A., Horvath, P., Dux, L., &amp; Keller-Pinter, A. (2020). Myoblast migration and directional persistence affected by syndecan-4-mediated tiam-1 expression and distribution. </w:t>
      </w:r>
      <w:r w:rsidRPr="00862BEB">
        <w:rPr>
          <w:i/>
          <w:iCs/>
          <w:sz w:val="20"/>
          <w:szCs w:val="20"/>
          <w:lang w:val="en-US"/>
        </w:rPr>
        <w:t>International journal of molecular sciences</w:t>
      </w:r>
      <w:r w:rsidRPr="00862BEB">
        <w:rPr>
          <w:sz w:val="20"/>
          <w:szCs w:val="20"/>
          <w:lang w:val="en-US"/>
        </w:rPr>
        <w:t xml:space="preserve">, </w:t>
      </w:r>
      <w:r w:rsidRPr="00862BEB">
        <w:rPr>
          <w:i/>
          <w:iCs/>
          <w:sz w:val="20"/>
          <w:szCs w:val="20"/>
          <w:lang w:val="en-US"/>
        </w:rPr>
        <w:t>21</w:t>
      </w:r>
      <w:r w:rsidRPr="00862BEB">
        <w:rPr>
          <w:sz w:val="20"/>
          <w:szCs w:val="20"/>
          <w:lang w:val="en-US"/>
        </w:rPr>
        <w:t>(3), 823.</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van der Bijl, I., Nawaz, K., Kazlauskaite, U., van Stalborch, A. M., Tol, S., Orgaz, A. J., ... &amp; Margadant, C. (2020). Reciprocal integrin/integrin antagonism through kindlin-2 and Rho GTPases regulates cell cohesion and collective migration. </w:t>
      </w:r>
      <w:r w:rsidRPr="00862BEB">
        <w:rPr>
          <w:i/>
          <w:iCs/>
          <w:sz w:val="20"/>
          <w:szCs w:val="20"/>
          <w:lang w:val="en-US"/>
        </w:rPr>
        <w:t>Matrix Biology</w:t>
      </w:r>
      <w:r w:rsidRPr="00862BEB">
        <w:rPr>
          <w:sz w:val="20"/>
          <w:szCs w:val="20"/>
          <w:lang w:val="en-US"/>
        </w:rPr>
        <w:t xml:space="preserve">, </w:t>
      </w:r>
      <w:r w:rsidRPr="00862BEB">
        <w:rPr>
          <w:i/>
          <w:iCs/>
          <w:sz w:val="20"/>
          <w:szCs w:val="20"/>
          <w:lang w:val="en-US"/>
        </w:rPr>
        <w:t>93</w:t>
      </w:r>
      <w:r w:rsidRPr="00862BEB">
        <w:rPr>
          <w:sz w:val="20"/>
          <w:szCs w:val="20"/>
          <w:lang w:val="en-US"/>
        </w:rPr>
        <w:t>, 60-78.</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Llanses Martinez, M., &amp; Rainero, E. (2019). Membrane dynamics in cell migration. </w:t>
      </w:r>
      <w:r w:rsidRPr="00862BEB">
        <w:rPr>
          <w:i/>
          <w:iCs/>
          <w:sz w:val="20"/>
          <w:szCs w:val="20"/>
          <w:lang w:val="en-US"/>
        </w:rPr>
        <w:t>Essays in biochemistry</w:t>
      </w:r>
      <w:r w:rsidRPr="00862BEB">
        <w:rPr>
          <w:sz w:val="20"/>
          <w:szCs w:val="20"/>
          <w:lang w:val="en-US"/>
        </w:rPr>
        <w:t xml:space="preserve">, </w:t>
      </w:r>
      <w:r w:rsidRPr="00862BEB">
        <w:rPr>
          <w:i/>
          <w:iCs/>
          <w:sz w:val="20"/>
          <w:szCs w:val="20"/>
          <w:lang w:val="en-US"/>
        </w:rPr>
        <w:t>63</w:t>
      </w:r>
      <w:r w:rsidRPr="00862BEB">
        <w:rPr>
          <w:sz w:val="20"/>
          <w:szCs w:val="20"/>
          <w:lang w:val="en-US"/>
        </w:rPr>
        <w:t>(5), 469-482.</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Chen, P. C., Lin, S. Z., Xu, G. K., Li, B., &amp; Feng, X. Q. (2019). Three-dimensional collective cell motions in an acinus-like lumen. </w:t>
      </w:r>
      <w:r w:rsidRPr="00862BEB">
        <w:rPr>
          <w:i/>
          <w:iCs/>
          <w:sz w:val="20"/>
          <w:szCs w:val="20"/>
          <w:lang w:val="en-US"/>
        </w:rPr>
        <w:t>Journal of biomechanics</w:t>
      </w:r>
      <w:r w:rsidRPr="00862BEB">
        <w:rPr>
          <w:sz w:val="20"/>
          <w:szCs w:val="20"/>
          <w:lang w:val="en-US"/>
        </w:rPr>
        <w:t xml:space="preserve">, </w:t>
      </w:r>
      <w:r w:rsidRPr="00862BEB">
        <w:rPr>
          <w:i/>
          <w:iCs/>
          <w:sz w:val="20"/>
          <w:szCs w:val="20"/>
          <w:lang w:val="en-US"/>
        </w:rPr>
        <w:t>84</w:t>
      </w:r>
      <w:r w:rsidRPr="00862BEB">
        <w:rPr>
          <w:sz w:val="20"/>
          <w:szCs w:val="20"/>
          <w:lang w:val="en-US"/>
        </w:rPr>
        <w:t>, 234-242.</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Wang, Y., &amp; Yao, Y. (2020). Nanofiber alignment mediates the pattern of single cell migration. </w:t>
      </w:r>
      <w:r w:rsidRPr="00862BEB">
        <w:rPr>
          <w:i/>
          <w:iCs/>
          <w:sz w:val="20"/>
          <w:szCs w:val="20"/>
          <w:lang w:val="en-US"/>
        </w:rPr>
        <w:t>Langmuir</w:t>
      </w:r>
      <w:r w:rsidRPr="00862BEB">
        <w:rPr>
          <w:sz w:val="20"/>
          <w:szCs w:val="20"/>
          <w:lang w:val="en-US"/>
        </w:rPr>
        <w:t xml:space="preserve">, </w:t>
      </w:r>
      <w:r w:rsidRPr="00862BEB">
        <w:rPr>
          <w:i/>
          <w:iCs/>
          <w:sz w:val="20"/>
          <w:szCs w:val="20"/>
          <w:lang w:val="en-US"/>
        </w:rPr>
        <w:t>36</w:t>
      </w:r>
      <w:r w:rsidRPr="00862BEB">
        <w:rPr>
          <w:sz w:val="20"/>
          <w:szCs w:val="20"/>
          <w:lang w:val="en-US"/>
        </w:rPr>
        <w:t>(8), 2129-2135.</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Padhi, A., Singh, K., Franco-Barraza, J., Marston, D. J., Cukierman, E., Hahn, K. M., ... &amp; Nain, A. S. (2020). Force-exerting perpendicular lateral protrusions in fibroblastic cell contraction. </w:t>
      </w:r>
      <w:r w:rsidRPr="00862BEB">
        <w:rPr>
          <w:i/>
          <w:iCs/>
          <w:sz w:val="20"/>
          <w:szCs w:val="20"/>
          <w:lang w:val="en-US"/>
        </w:rPr>
        <w:t>Communications biology</w:t>
      </w:r>
      <w:r w:rsidRPr="00862BEB">
        <w:rPr>
          <w:sz w:val="20"/>
          <w:szCs w:val="20"/>
          <w:lang w:val="en-US"/>
        </w:rPr>
        <w:t xml:space="preserve">, </w:t>
      </w:r>
      <w:r w:rsidRPr="00862BEB">
        <w:rPr>
          <w:i/>
          <w:iCs/>
          <w:sz w:val="20"/>
          <w:szCs w:val="20"/>
          <w:lang w:val="en-US"/>
        </w:rPr>
        <w:t>3</w:t>
      </w:r>
      <w:r w:rsidRPr="00862BEB">
        <w:rPr>
          <w:sz w:val="20"/>
          <w:szCs w:val="20"/>
          <w:lang w:val="en-US"/>
        </w:rPr>
        <w:t>(1), 1-11.</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Merchant, B., &amp; Feng, J. J. (2020). A Rho-GTPase based model explains group advantage in collective chemotaxis of neural crest cells. </w:t>
      </w:r>
      <w:r w:rsidRPr="00862BEB">
        <w:rPr>
          <w:i/>
          <w:iCs/>
          <w:sz w:val="20"/>
          <w:szCs w:val="20"/>
          <w:lang w:val="en-US"/>
        </w:rPr>
        <w:t>Physical biology</w:t>
      </w:r>
      <w:r w:rsidRPr="00862BEB">
        <w:rPr>
          <w:sz w:val="20"/>
          <w:szCs w:val="20"/>
          <w:lang w:val="en-US"/>
        </w:rPr>
        <w:t xml:space="preserve">, </w:t>
      </w:r>
      <w:r w:rsidRPr="00862BEB">
        <w:rPr>
          <w:i/>
          <w:iCs/>
          <w:sz w:val="20"/>
          <w:szCs w:val="20"/>
          <w:lang w:val="en-US"/>
        </w:rPr>
        <w:t>17</w:t>
      </w:r>
      <w:r w:rsidRPr="00862BEB">
        <w:rPr>
          <w:sz w:val="20"/>
          <w:szCs w:val="20"/>
          <w:lang w:val="en-US"/>
        </w:rPr>
        <w:t>(3), 036002.</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Xu, W., &amp; Turner, C. E. (2020). Paxillin family of focal adhesion adaptor proteins and regulation of cancer cell invasion. </w:t>
      </w:r>
      <w:r w:rsidRPr="00862BEB">
        <w:rPr>
          <w:i/>
          <w:iCs/>
          <w:sz w:val="20"/>
          <w:szCs w:val="20"/>
          <w:lang w:val="en-US"/>
        </w:rPr>
        <w:t>International Review of Cell and Molecular Biology</w:t>
      </w:r>
      <w:r w:rsidRPr="00862BEB">
        <w:rPr>
          <w:sz w:val="20"/>
          <w:szCs w:val="20"/>
          <w:lang w:val="en-US"/>
        </w:rPr>
        <w:t xml:space="preserve">, </w:t>
      </w:r>
      <w:r w:rsidRPr="00862BEB">
        <w:rPr>
          <w:i/>
          <w:iCs/>
          <w:sz w:val="20"/>
          <w:szCs w:val="20"/>
          <w:lang w:val="en-US"/>
        </w:rPr>
        <w:t>355</w:t>
      </w:r>
      <w:r w:rsidRPr="00862BEB">
        <w:rPr>
          <w:sz w:val="20"/>
          <w:szCs w:val="20"/>
          <w:lang w:val="en-US"/>
        </w:rPr>
        <w:t>, 1-52.</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Krishnan, D., &amp; Ghosh, S. K. (2020). Morphological and Motility Features of the Stable Bleb-Driven Monopodial Form of Entamoeba and Its Importance in Encystation. </w:t>
      </w:r>
      <w:r w:rsidRPr="00862BEB">
        <w:rPr>
          <w:i/>
          <w:iCs/>
          <w:sz w:val="20"/>
          <w:szCs w:val="20"/>
          <w:lang w:val="en-US"/>
        </w:rPr>
        <w:t>Infection and immunity</w:t>
      </w:r>
      <w:r w:rsidRPr="00862BEB">
        <w:rPr>
          <w:sz w:val="20"/>
          <w:szCs w:val="20"/>
          <w:lang w:val="en-US"/>
        </w:rPr>
        <w:t xml:space="preserve">, </w:t>
      </w:r>
      <w:r w:rsidRPr="00862BEB">
        <w:rPr>
          <w:i/>
          <w:iCs/>
          <w:sz w:val="20"/>
          <w:szCs w:val="20"/>
          <w:lang w:val="en-US"/>
        </w:rPr>
        <w:t>88</w:t>
      </w:r>
      <w:r w:rsidRPr="00862BEB">
        <w:rPr>
          <w:sz w:val="20"/>
          <w:szCs w:val="20"/>
          <w:lang w:val="en-US"/>
        </w:rPr>
        <w:t>(8).</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Dai, J., Wang, Y., Gong, J., &amp; Yao, Y. (2020). Biointerface anisotropy modulates migration of breast cancer cell. </w:t>
      </w:r>
      <w:r w:rsidRPr="00862BEB">
        <w:rPr>
          <w:i/>
          <w:iCs/>
          <w:sz w:val="20"/>
          <w:szCs w:val="20"/>
          <w:lang w:val="en-US"/>
        </w:rPr>
        <w:t>Colloids and Surfaces B: Biointerfaces</w:t>
      </w:r>
      <w:r w:rsidRPr="00862BEB">
        <w:rPr>
          <w:sz w:val="20"/>
          <w:szCs w:val="20"/>
          <w:lang w:val="en-US"/>
        </w:rPr>
        <w:t xml:space="preserve">, </w:t>
      </w:r>
      <w:r w:rsidRPr="00862BEB">
        <w:rPr>
          <w:i/>
          <w:iCs/>
          <w:sz w:val="20"/>
          <w:szCs w:val="20"/>
          <w:lang w:val="en-US"/>
        </w:rPr>
        <w:t>190</w:t>
      </w:r>
      <w:r w:rsidRPr="00862BEB">
        <w:rPr>
          <w:sz w:val="20"/>
          <w:szCs w:val="20"/>
          <w:lang w:val="en-US"/>
        </w:rPr>
        <w:t>, 110973.</w:t>
      </w:r>
    </w:p>
    <w:p w:rsidR="00862BEB" w:rsidRPr="00862BEB" w:rsidRDefault="00862BEB" w:rsidP="00862BEB">
      <w:pPr>
        <w:pStyle w:val="ListParagraph"/>
        <w:numPr>
          <w:ilvl w:val="0"/>
          <w:numId w:val="67"/>
        </w:numPr>
        <w:ind w:left="-630" w:right="-936" w:firstLine="0"/>
        <w:rPr>
          <w:sz w:val="20"/>
          <w:szCs w:val="20"/>
          <w:lang w:val="en-US"/>
        </w:rPr>
      </w:pPr>
      <w:r w:rsidRPr="00862BEB">
        <w:rPr>
          <w:sz w:val="20"/>
          <w:szCs w:val="20"/>
          <w:lang w:val="en-US"/>
        </w:rPr>
        <w:t xml:space="preserve">Shellard, A., &amp; Mayor, R. (2020). All roads lead to directional cell migration. </w:t>
      </w:r>
      <w:r w:rsidRPr="00862BEB">
        <w:rPr>
          <w:i/>
          <w:iCs/>
          <w:sz w:val="20"/>
          <w:szCs w:val="20"/>
          <w:lang w:val="en-US"/>
        </w:rPr>
        <w:t>Trends in Cell Biology</w:t>
      </w:r>
      <w:r w:rsidRPr="00862BEB">
        <w:rPr>
          <w:sz w:val="20"/>
          <w:szCs w:val="20"/>
          <w:lang w:val="en-US"/>
        </w:rPr>
        <w:t>.</w:t>
      </w:r>
    </w:p>
    <w:p w:rsidR="00D65D94" w:rsidRPr="00D65D94" w:rsidRDefault="00D65D94" w:rsidP="00D65D94">
      <w:pPr>
        <w:pStyle w:val="ListParagraph"/>
        <w:numPr>
          <w:ilvl w:val="0"/>
          <w:numId w:val="67"/>
        </w:numPr>
        <w:ind w:left="-630" w:right="-936" w:firstLine="0"/>
        <w:rPr>
          <w:sz w:val="20"/>
          <w:szCs w:val="20"/>
          <w:lang w:val="en-US"/>
        </w:rPr>
      </w:pPr>
      <w:r w:rsidRPr="00D65D94">
        <w:rPr>
          <w:sz w:val="20"/>
          <w:szCs w:val="20"/>
          <w:lang w:val="en-US"/>
        </w:rPr>
        <w:t xml:space="preserve">HARRAS, H. F., MARYAM, E., GAWEESH, K., &amp; OMNIA, K. (2019). Immunohistochemical Study of KPNA2 Expression in Correlation to PCNA Expression in Colorectal Carcinoma. </w:t>
      </w:r>
      <w:r w:rsidRPr="00D65D94">
        <w:rPr>
          <w:i/>
          <w:iCs/>
          <w:sz w:val="20"/>
          <w:szCs w:val="20"/>
          <w:lang w:val="en-US"/>
        </w:rPr>
        <w:t>The Medical Journal of Cairo University</w:t>
      </w:r>
      <w:r w:rsidRPr="00D65D94">
        <w:rPr>
          <w:sz w:val="20"/>
          <w:szCs w:val="20"/>
          <w:lang w:val="en-US"/>
        </w:rPr>
        <w:t xml:space="preserve">, </w:t>
      </w:r>
      <w:r w:rsidRPr="00D65D94">
        <w:rPr>
          <w:i/>
          <w:iCs/>
          <w:sz w:val="20"/>
          <w:szCs w:val="20"/>
          <w:lang w:val="en-US"/>
        </w:rPr>
        <w:t>87</w:t>
      </w:r>
      <w:r w:rsidRPr="00D65D94">
        <w:rPr>
          <w:sz w:val="20"/>
          <w:szCs w:val="20"/>
          <w:lang w:val="en-US"/>
        </w:rPr>
        <w:t>(September), 2993-3001.</w:t>
      </w:r>
    </w:p>
    <w:p w:rsidR="004F12C1" w:rsidRPr="004F12C1" w:rsidRDefault="004F12C1" w:rsidP="004F12C1">
      <w:pPr>
        <w:pStyle w:val="ListParagraph"/>
        <w:numPr>
          <w:ilvl w:val="0"/>
          <w:numId w:val="67"/>
        </w:numPr>
        <w:ind w:left="-630" w:right="-936" w:firstLine="0"/>
        <w:rPr>
          <w:sz w:val="20"/>
          <w:szCs w:val="20"/>
          <w:lang w:val="en-US"/>
        </w:rPr>
      </w:pPr>
      <w:r w:rsidRPr="004F12C1">
        <w:rPr>
          <w:sz w:val="20"/>
          <w:szCs w:val="20"/>
          <w:lang w:val="en-US"/>
        </w:rPr>
        <w:t xml:space="preserve">Padhi, A., Singh, K., Franco-Barraza, J., Marston, D. J., Hahn, K. M., Cukierman, E., ... &amp; Nain, A. S. (2019). Nano-twines to twine-bridges: Role of force exerting perpendicular lateral protrusions in fibroblastic cell contraction. </w:t>
      </w:r>
      <w:r w:rsidRPr="004F12C1">
        <w:rPr>
          <w:i/>
          <w:iCs/>
          <w:sz w:val="20"/>
          <w:szCs w:val="20"/>
          <w:lang w:val="en-US"/>
        </w:rPr>
        <w:t>bioRxiv</w:t>
      </w:r>
      <w:r w:rsidRPr="004F12C1">
        <w:rPr>
          <w:sz w:val="20"/>
          <w:szCs w:val="20"/>
          <w:lang w:val="en-US"/>
        </w:rPr>
        <w:t>, 711507.</w:t>
      </w:r>
    </w:p>
    <w:p w:rsidR="004F12C1" w:rsidRPr="004F12C1" w:rsidRDefault="004F12C1" w:rsidP="004F12C1">
      <w:pPr>
        <w:pStyle w:val="ListParagraph"/>
        <w:numPr>
          <w:ilvl w:val="0"/>
          <w:numId w:val="67"/>
        </w:numPr>
        <w:ind w:left="-630" w:right="-936" w:firstLine="0"/>
        <w:rPr>
          <w:sz w:val="20"/>
          <w:szCs w:val="20"/>
          <w:lang w:val="en-US"/>
        </w:rPr>
      </w:pPr>
      <w:r w:rsidRPr="004F12C1">
        <w:rPr>
          <w:sz w:val="20"/>
          <w:szCs w:val="20"/>
          <w:lang w:val="en-US"/>
        </w:rPr>
        <w:t xml:space="preserve">Mamula, D., Korthals, M., Hradsky, J., Gottfried, A., Fischer, K. D., &amp; Tedford, K. (2021). Arhgef6 (alpha‐PIX) cytoskeletal regulator signals to GTPases and Cofilin to couple T cell migration speed and persistence. </w:t>
      </w:r>
      <w:r w:rsidRPr="004F12C1">
        <w:rPr>
          <w:i/>
          <w:iCs/>
          <w:sz w:val="20"/>
          <w:szCs w:val="20"/>
          <w:lang w:val="en-US"/>
        </w:rPr>
        <w:t>Journal of Leukocyte Biology</w:t>
      </w:r>
      <w:r w:rsidRPr="004F12C1">
        <w:rPr>
          <w:sz w:val="20"/>
          <w:szCs w:val="20"/>
          <w:lang w:val="en-US"/>
        </w:rPr>
        <w:t>.</w:t>
      </w:r>
    </w:p>
    <w:p w:rsidR="004F12C1" w:rsidRPr="004F12C1" w:rsidRDefault="004F12C1" w:rsidP="004F12C1">
      <w:pPr>
        <w:pStyle w:val="ListParagraph"/>
        <w:numPr>
          <w:ilvl w:val="0"/>
          <w:numId w:val="67"/>
        </w:numPr>
        <w:ind w:left="-630" w:right="-936" w:firstLine="0"/>
        <w:rPr>
          <w:sz w:val="20"/>
          <w:szCs w:val="20"/>
          <w:lang w:val="en-US"/>
        </w:rPr>
      </w:pPr>
      <w:r w:rsidRPr="004F12C1">
        <w:rPr>
          <w:sz w:val="20"/>
          <w:szCs w:val="20"/>
          <w:lang w:val="en-US"/>
        </w:rPr>
        <w:t xml:space="preserve">Padhi, A., Singh, K., Franco-Barraza, J., Marston, D. J., Hahn, K. M., Cukierman, E., ... &amp; Nain, A. S. (2019). Nano-twines to perpendicular lateral protrusions: Role of force exerting perpendicular lateral protrusions in fibroblastic cell contraction. </w:t>
      </w:r>
      <w:r w:rsidRPr="004F12C1">
        <w:rPr>
          <w:i/>
          <w:iCs/>
          <w:sz w:val="20"/>
          <w:szCs w:val="20"/>
          <w:lang w:val="en-US"/>
        </w:rPr>
        <w:t>bioRxiv</w:t>
      </w:r>
      <w:r w:rsidRPr="004F12C1">
        <w:rPr>
          <w:sz w:val="20"/>
          <w:szCs w:val="20"/>
          <w:lang w:val="en-US"/>
        </w:rPr>
        <w:t>, 711507.</w:t>
      </w:r>
    </w:p>
    <w:p w:rsidR="00AA10BA" w:rsidRPr="00AA10BA" w:rsidRDefault="00AA10BA" w:rsidP="00AA10BA">
      <w:pPr>
        <w:pStyle w:val="ListParagraph"/>
        <w:numPr>
          <w:ilvl w:val="0"/>
          <w:numId w:val="67"/>
        </w:numPr>
        <w:ind w:left="-630" w:right="-936" w:firstLine="0"/>
        <w:rPr>
          <w:sz w:val="20"/>
          <w:szCs w:val="20"/>
          <w:lang w:val="en-US"/>
        </w:rPr>
      </w:pPr>
      <w:r w:rsidRPr="00AA10BA">
        <w:rPr>
          <w:sz w:val="20"/>
          <w:szCs w:val="20"/>
          <w:lang w:val="en-US"/>
        </w:rPr>
        <w:t xml:space="preserve">Fort, L., Batista, J., Thomason, P. A., Spence, H. J., Whitelaw, J. A., Tweedy, L., ... &amp; Machesky, L. M. (2018). CYRI (FAM49) proteins are local inhibitors of Scar/WAVE induced lamellipodia that bind directly to active Rac1. </w:t>
      </w:r>
      <w:r w:rsidRPr="00AA10BA">
        <w:rPr>
          <w:i/>
          <w:iCs/>
          <w:sz w:val="20"/>
          <w:szCs w:val="20"/>
          <w:lang w:val="en-US"/>
        </w:rPr>
        <w:t>Nature cell biology</w:t>
      </w:r>
      <w:r w:rsidRPr="00AA10BA">
        <w:rPr>
          <w:sz w:val="20"/>
          <w:szCs w:val="20"/>
          <w:lang w:val="en-US"/>
        </w:rPr>
        <w:t xml:space="preserve">, </w:t>
      </w:r>
      <w:r w:rsidRPr="00AA10BA">
        <w:rPr>
          <w:i/>
          <w:iCs/>
          <w:sz w:val="20"/>
          <w:szCs w:val="20"/>
          <w:lang w:val="en-US"/>
        </w:rPr>
        <w:t>20</w:t>
      </w:r>
      <w:r w:rsidRPr="00AA10BA">
        <w:rPr>
          <w:sz w:val="20"/>
          <w:szCs w:val="20"/>
          <w:lang w:val="en-US"/>
        </w:rPr>
        <w:t>(10), 1159.</w:t>
      </w:r>
    </w:p>
    <w:p w:rsidR="00AA10BA" w:rsidRPr="00AA10BA" w:rsidRDefault="00AA10BA" w:rsidP="00AA10BA">
      <w:pPr>
        <w:pStyle w:val="ListParagraph"/>
        <w:numPr>
          <w:ilvl w:val="0"/>
          <w:numId w:val="67"/>
        </w:numPr>
        <w:ind w:left="-630" w:right="-936" w:firstLine="0"/>
        <w:rPr>
          <w:sz w:val="20"/>
          <w:szCs w:val="20"/>
          <w:lang w:val="en-US"/>
        </w:rPr>
      </w:pPr>
      <w:r w:rsidRPr="00AA10BA">
        <w:rPr>
          <w:sz w:val="20"/>
          <w:szCs w:val="20"/>
          <w:lang w:val="en-US"/>
        </w:rPr>
        <w:t xml:space="preserve">Wang, J., Xu, D., Cui, J., Wang, S., She, C., Wang, H., ... &amp; Bai, W. (2020). A new approach for examining the neurovascular structure with phalloidin and calcitonin gene-related peptide in the rat cranial dura mater. </w:t>
      </w:r>
      <w:r w:rsidRPr="00AA10BA">
        <w:rPr>
          <w:i/>
          <w:iCs/>
          <w:sz w:val="20"/>
          <w:szCs w:val="20"/>
          <w:lang w:val="en-US"/>
        </w:rPr>
        <w:t>Journal of Molecular Histology</w:t>
      </w:r>
      <w:r w:rsidRPr="00AA10BA">
        <w:rPr>
          <w:sz w:val="20"/>
          <w:szCs w:val="20"/>
          <w:lang w:val="en-US"/>
        </w:rPr>
        <w:t xml:space="preserve">, </w:t>
      </w:r>
      <w:r w:rsidRPr="00AA10BA">
        <w:rPr>
          <w:i/>
          <w:iCs/>
          <w:sz w:val="20"/>
          <w:szCs w:val="20"/>
          <w:lang w:val="en-US"/>
        </w:rPr>
        <w:t>51</w:t>
      </w:r>
      <w:r w:rsidRPr="00AA10BA">
        <w:rPr>
          <w:sz w:val="20"/>
          <w:szCs w:val="20"/>
          <w:lang w:val="en-US"/>
        </w:rPr>
        <w:t>(5), 541-548.</w:t>
      </w:r>
    </w:p>
    <w:p w:rsidR="00AA10BA" w:rsidRPr="00AA10BA" w:rsidRDefault="00AA10BA" w:rsidP="00AA10BA">
      <w:pPr>
        <w:pStyle w:val="ListParagraph"/>
        <w:numPr>
          <w:ilvl w:val="0"/>
          <w:numId w:val="67"/>
        </w:numPr>
        <w:ind w:left="-630" w:right="-936" w:firstLine="0"/>
        <w:rPr>
          <w:sz w:val="20"/>
          <w:szCs w:val="20"/>
          <w:lang w:val="en-US"/>
        </w:rPr>
      </w:pPr>
      <w:r w:rsidRPr="00AA10BA">
        <w:rPr>
          <w:sz w:val="20"/>
          <w:szCs w:val="20"/>
          <w:lang w:val="en-US"/>
        </w:rPr>
        <w:lastRenderedPageBreak/>
        <w:t xml:space="preserve">Ichikawa, T., Stuckenholz, C., &amp; Davidson, L. A. (2020). Non-junctional role of Cadherin3 in cell migration and contact inhibition of locomotion via domain-dependent, opposing regulation of Rac1. </w:t>
      </w:r>
      <w:r w:rsidRPr="00AA10BA">
        <w:rPr>
          <w:i/>
          <w:iCs/>
          <w:sz w:val="20"/>
          <w:szCs w:val="20"/>
          <w:lang w:val="en-US"/>
        </w:rPr>
        <w:t>Scientific reports</w:t>
      </w:r>
      <w:r w:rsidRPr="00AA10BA">
        <w:rPr>
          <w:sz w:val="20"/>
          <w:szCs w:val="20"/>
          <w:lang w:val="en-US"/>
        </w:rPr>
        <w:t xml:space="preserve">, </w:t>
      </w:r>
      <w:r w:rsidRPr="00AA10BA">
        <w:rPr>
          <w:i/>
          <w:iCs/>
          <w:sz w:val="20"/>
          <w:szCs w:val="20"/>
          <w:lang w:val="en-US"/>
        </w:rPr>
        <w:t>10</w:t>
      </w:r>
      <w:r w:rsidRPr="00AA10BA">
        <w:rPr>
          <w:sz w:val="20"/>
          <w:szCs w:val="20"/>
          <w:lang w:val="en-US"/>
        </w:rPr>
        <w:t>(1), 1-14.</w:t>
      </w:r>
    </w:p>
    <w:p w:rsidR="00AA10BA" w:rsidRPr="00AA10BA" w:rsidRDefault="00AA10BA" w:rsidP="00AA10BA">
      <w:pPr>
        <w:pStyle w:val="ListParagraph"/>
        <w:numPr>
          <w:ilvl w:val="0"/>
          <w:numId w:val="67"/>
        </w:numPr>
        <w:ind w:left="-630" w:right="-936" w:firstLine="0"/>
        <w:rPr>
          <w:sz w:val="20"/>
          <w:szCs w:val="20"/>
          <w:lang w:val="en-US"/>
        </w:rPr>
      </w:pPr>
      <w:r w:rsidRPr="00AA10BA">
        <w:rPr>
          <w:sz w:val="20"/>
          <w:szCs w:val="20"/>
          <w:lang w:val="en-US"/>
        </w:rPr>
        <w:t xml:space="preserve">Sajid, N. (2020). Topography of Schwann cell with atomic force microscope. </w:t>
      </w:r>
      <w:r w:rsidRPr="00AA10BA">
        <w:rPr>
          <w:i/>
          <w:iCs/>
          <w:sz w:val="20"/>
          <w:szCs w:val="20"/>
          <w:lang w:val="en-US"/>
        </w:rPr>
        <w:t>Chinese Journal of Physics</w:t>
      </w:r>
      <w:r w:rsidRPr="00AA10BA">
        <w:rPr>
          <w:sz w:val="20"/>
          <w:szCs w:val="20"/>
          <w:lang w:val="en-US"/>
        </w:rPr>
        <w:t xml:space="preserve">, </w:t>
      </w:r>
      <w:r w:rsidRPr="00AA10BA">
        <w:rPr>
          <w:i/>
          <w:iCs/>
          <w:sz w:val="20"/>
          <w:szCs w:val="20"/>
          <w:lang w:val="en-US"/>
        </w:rPr>
        <w:t>68</w:t>
      </w:r>
      <w:r w:rsidRPr="00AA10BA">
        <w:rPr>
          <w:sz w:val="20"/>
          <w:szCs w:val="20"/>
          <w:lang w:val="en-US"/>
        </w:rPr>
        <w:t>, 381-386.</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 xml:space="preserve">Espina, J. A., Marchant, C. L., &amp; Barriga, E. H. (2021). Durotaxis: the mechanical control of directed cell migration. </w:t>
      </w:r>
      <w:r w:rsidRPr="002F2338">
        <w:rPr>
          <w:i/>
          <w:iCs/>
          <w:sz w:val="20"/>
          <w:szCs w:val="20"/>
          <w:lang w:val="en-US"/>
        </w:rPr>
        <w:t>The FEBS Journal</w:t>
      </w:r>
      <w:r w:rsidRPr="002F2338">
        <w:rPr>
          <w:sz w:val="20"/>
          <w:szCs w:val="20"/>
          <w:lang w:val="en-US"/>
        </w:rPr>
        <w:t>.</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 xml:space="preserve">Vaidžiulytė, K., Macé, A. S., Battistella, A., Beng, W., Schauer, K., &amp; Coppey, M. (2021). Persistent cell migration emerges from a coupling between protrusion dynamics and polarized trafficking. </w:t>
      </w:r>
      <w:r w:rsidRPr="002F2338">
        <w:rPr>
          <w:i/>
          <w:iCs/>
          <w:sz w:val="20"/>
          <w:szCs w:val="20"/>
          <w:lang w:val="en-US"/>
        </w:rPr>
        <w:t>bioRxiv</w:t>
      </w:r>
      <w:r w:rsidRPr="002F2338">
        <w:rPr>
          <w:sz w:val="20"/>
          <w:szCs w:val="20"/>
          <w:lang w:val="en-US"/>
        </w:rPr>
        <w:t>.</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Fort, L. suppresses protrusions. Nature Cell Biology, 20 (10), pp. 1159-1171.</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 xml:space="preserve">Ichikawa, T., Stuckenholz, C., &amp; Davidson, L. A. (2019). Non-junctional Cadherin3 regulates cell migration and contact inhibition of locomotion via domain-dependent opposing regulations of Rac1. </w:t>
      </w:r>
      <w:r w:rsidRPr="002F2338">
        <w:rPr>
          <w:i/>
          <w:iCs/>
          <w:sz w:val="20"/>
          <w:szCs w:val="20"/>
          <w:lang w:val="en-US"/>
        </w:rPr>
        <w:t>bioRxiv</w:t>
      </w:r>
      <w:r w:rsidRPr="002F2338">
        <w:rPr>
          <w:sz w:val="20"/>
          <w:szCs w:val="20"/>
          <w:lang w:val="en-US"/>
        </w:rPr>
        <w:t>, 750752.</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 xml:space="preserve">Amaral, A., &amp; Herrmann, B. G. (2021). RAC1 controls progressive movement and competitiveness of mammalian spermatozoa. </w:t>
      </w:r>
      <w:r w:rsidRPr="002F2338">
        <w:rPr>
          <w:i/>
          <w:iCs/>
          <w:sz w:val="20"/>
          <w:szCs w:val="20"/>
          <w:lang w:val="en-US"/>
        </w:rPr>
        <w:t>PLoS genetics</w:t>
      </w:r>
      <w:r w:rsidRPr="002F2338">
        <w:rPr>
          <w:sz w:val="20"/>
          <w:szCs w:val="20"/>
          <w:lang w:val="en-US"/>
        </w:rPr>
        <w:t xml:space="preserve">, </w:t>
      </w:r>
      <w:r w:rsidRPr="002F2338">
        <w:rPr>
          <w:i/>
          <w:iCs/>
          <w:sz w:val="20"/>
          <w:szCs w:val="20"/>
          <w:lang w:val="en-US"/>
        </w:rPr>
        <w:t>17</w:t>
      </w:r>
      <w:r w:rsidRPr="002F2338">
        <w:rPr>
          <w:sz w:val="20"/>
          <w:szCs w:val="20"/>
          <w:lang w:val="en-US"/>
        </w:rPr>
        <w:t>(2), e1009308.</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 xml:space="preserve">Shochet, G. E., Brook, E., Bardenstein-Wald, B., Grobe, H., Edelstein, E., Israeli-Shani, L., &amp; Shitrit, D. (2020). Integrin alpha-5 silencing leads to myofibroblastic differentiation in IPF-derived human lung fibroblasts. </w:t>
      </w:r>
      <w:r w:rsidRPr="002F2338">
        <w:rPr>
          <w:i/>
          <w:iCs/>
          <w:sz w:val="20"/>
          <w:szCs w:val="20"/>
          <w:lang w:val="en-US"/>
        </w:rPr>
        <w:t>Therapeutic advances in chronic disease</w:t>
      </w:r>
      <w:r w:rsidRPr="002F2338">
        <w:rPr>
          <w:sz w:val="20"/>
          <w:szCs w:val="20"/>
          <w:lang w:val="en-US"/>
        </w:rPr>
        <w:t xml:space="preserve">, </w:t>
      </w:r>
      <w:r w:rsidRPr="002F2338">
        <w:rPr>
          <w:i/>
          <w:iCs/>
          <w:sz w:val="20"/>
          <w:szCs w:val="20"/>
          <w:lang w:val="en-US"/>
        </w:rPr>
        <w:t>11</w:t>
      </w:r>
      <w:r w:rsidRPr="002F2338">
        <w:rPr>
          <w:sz w:val="20"/>
          <w:szCs w:val="20"/>
          <w:lang w:val="en-US"/>
        </w:rPr>
        <w:t>, 2040622320936023.</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Ghosh, S., Noronha, A., Patkar, S., Sekar, A., Mukherjee, S., Katz, S. W., ... &amp; Yarden, Y. PD-L1 Recruits Phospholipase C and Enhances EGFR Signaling: Relevance to Resistance of EGFR-Mutated Lung Tumors to Immunotherapy.</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 xml:space="preserve">Guo, K., Zhao, C., Lang, B., Wang, H., Zheng, H., &amp; Zhang, F. (2021). Regulator of Chromosome Condensation 2 Modulates Cell Cycle Progression, Tumorigenesis, and Therapeutic Resistance. </w:t>
      </w:r>
      <w:r w:rsidRPr="002F2338">
        <w:rPr>
          <w:i/>
          <w:iCs/>
          <w:sz w:val="20"/>
          <w:szCs w:val="20"/>
          <w:lang w:val="en-US"/>
        </w:rPr>
        <w:t>Frontiers in Molecular Biosciences</w:t>
      </w:r>
      <w:r w:rsidRPr="002F2338">
        <w:rPr>
          <w:sz w:val="20"/>
          <w:szCs w:val="20"/>
          <w:lang w:val="en-US"/>
        </w:rPr>
        <w:t xml:space="preserve">, </w:t>
      </w:r>
      <w:r w:rsidRPr="002F2338">
        <w:rPr>
          <w:i/>
          <w:iCs/>
          <w:sz w:val="20"/>
          <w:szCs w:val="20"/>
          <w:lang w:val="en-US"/>
        </w:rPr>
        <w:t>7</w:t>
      </w:r>
      <w:r w:rsidRPr="002F2338">
        <w:rPr>
          <w:sz w:val="20"/>
          <w:szCs w:val="20"/>
          <w:lang w:val="en-US"/>
        </w:rPr>
        <w:t>, 467.</w:t>
      </w:r>
    </w:p>
    <w:p w:rsidR="002F2338" w:rsidRPr="002F2338" w:rsidRDefault="002F2338" w:rsidP="002F2338">
      <w:pPr>
        <w:pStyle w:val="ListParagraph"/>
        <w:numPr>
          <w:ilvl w:val="0"/>
          <w:numId w:val="67"/>
        </w:numPr>
        <w:ind w:left="-630" w:right="-936" w:firstLine="0"/>
        <w:rPr>
          <w:sz w:val="20"/>
          <w:szCs w:val="20"/>
          <w:lang w:val="en-US"/>
        </w:rPr>
      </w:pPr>
      <w:r w:rsidRPr="002F2338">
        <w:rPr>
          <w:sz w:val="20"/>
          <w:szCs w:val="20"/>
          <w:lang w:val="en-US"/>
        </w:rPr>
        <w:t xml:space="preserve">Saito, K., Mori, M., Kambara, N., &amp; Ohta, Y. (2021). FilGAP, a GAP protein for Rac, regulates front‐rear polarity and tumor cell migration through the ECM. </w:t>
      </w:r>
      <w:r w:rsidRPr="002F2338">
        <w:rPr>
          <w:i/>
          <w:iCs/>
          <w:sz w:val="20"/>
          <w:szCs w:val="20"/>
          <w:lang w:val="en-US"/>
        </w:rPr>
        <w:t>The FASEB Journal</w:t>
      </w:r>
      <w:r w:rsidRPr="002F2338">
        <w:rPr>
          <w:sz w:val="20"/>
          <w:szCs w:val="20"/>
          <w:lang w:val="en-US"/>
        </w:rPr>
        <w:t xml:space="preserve">, </w:t>
      </w:r>
      <w:r w:rsidRPr="002F2338">
        <w:rPr>
          <w:i/>
          <w:iCs/>
          <w:sz w:val="20"/>
          <w:szCs w:val="20"/>
          <w:lang w:val="en-US"/>
        </w:rPr>
        <w:t>35</w:t>
      </w:r>
      <w:r w:rsidRPr="002F2338">
        <w:rPr>
          <w:sz w:val="20"/>
          <w:szCs w:val="20"/>
          <w:lang w:val="en-US"/>
        </w:rPr>
        <w:t>(4), e21508.</w:t>
      </w:r>
    </w:p>
    <w:p w:rsidR="008F30C3" w:rsidRPr="008F30C3" w:rsidRDefault="008F30C3" w:rsidP="008F30C3">
      <w:pPr>
        <w:pStyle w:val="ListParagraph"/>
        <w:numPr>
          <w:ilvl w:val="0"/>
          <w:numId w:val="67"/>
        </w:numPr>
        <w:ind w:left="-630" w:right="-936" w:firstLine="0"/>
        <w:rPr>
          <w:sz w:val="20"/>
          <w:szCs w:val="20"/>
          <w:lang w:val="en-US"/>
        </w:rPr>
      </w:pPr>
      <w:r w:rsidRPr="008F30C3">
        <w:rPr>
          <w:sz w:val="20"/>
          <w:szCs w:val="20"/>
          <w:lang w:val="en-US"/>
        </w:rPr>
        <w:t xml:space="preserve">Shellard, A., &amp; Mayor, R. (2020). Durotaxis: The Hard Path from In Vitro to In Vivo. </w:t>
      </w:r>
      <w:r w:rsidRPr="008F30C3">
        <w:rPr>
          <w:i/>
          <w:iCs/>
          <w:sz w:val="20"/>
          <w:szCs w:val="20"/>
          <w:lang w:val="en-US"/>
        </w:rPr>
        <w:t>Developmental Cell</w:t>
      </w:r>
      <w:r w:rsidRPr="008F30C3">
        <w:rPr>
          <w:sz w:val="20"/>
          <w:szCs w:val="20"/>
          <w:lang w:val="en-US"/>
        </w:rPr>
        <w:t>.</w:t>
      </w:r>
    </w:p>
    <w:p w:rsidR="008F30C3" w:rsidRPr="008F30C3" w:rsidRDefault="008F30C3" w:rsidP="008F30C3">
      <w:pPr>
        <w:pStyle w:val="ListParagraph"/>
        <w:numPr>
          <w:ilvl w:val="0"/>
          <w:numId w:val="67"/>
        </w:numPr>
        <w:ind w:left="-630" w:right="-936" w:firstLine="0"/>
        <w:rPr>
          <w:sz w:val="20"/>
          <w:szCs w:val="20"/>
          <w:lang w:val="en-US"/>
        </w:rPr>
      </w:pPr>
      <w:r w:rsidRPr="008F30C3">
        <w:rPr>
          <w:sz w:val="20"/>
          <w:szCs w:val="20"/>
          <w:lang w:val="en-US"/>
        </w:rPr>
        <w:t xml:space="preserve">Krishnan, D., &amp; Ghosh, S. K. (2019). Polarized Entamoeba: A model for stable bleb driven motility. </w:t>
      </w:r>
      <w:r w:rsidRPr="008F30C3">
        <w:rPr>
          <w:i/>
          <w:iCs/>
          <w:sz w:val="20"/>
          <w:szCs w:val="20"/>
          <w:lang w:val="en-US"/>
        </w:rPr>
        <w:t>bioRxiv</w:t>
      </w:r>
      <w:r w:rsidRPr="008F30C3">
        <w:rPr>
          <w:sz w:val="20"/>
          <w:szCs w:val="20"/>
          <w:lang w:val="en-US"/>
        </w:rPr>
        <w:t>, 683813.</w:t>
      </w:r>
    </w:p>
    <w:p w:rsidR="0033057D" w:rsidRPr="008F30C3" w:rsidRDefault="0033057D" w:rsidP="008F30C3">
      <w:pPr>
        <w:ind w:left="-630" w:right="-936"/>
        <w:rPr>
          <w:sz w:val="20"/>
          <w:szCs w:val="20"/>
          <w:lang w:val="en-US"/>
        </w:rPr>
      </w:pPr>
    </w:p>
    <w:p w:rsidR="008D37EB" w:rsidRPr="00B746F5" w:rsidRDefault="008D37EB" w:rsidP="008D37EB">
      <w:pPr>
        <w:ind w:left="-570" w:right="-936" w:hanging="57"/>
        <w:rPr>
          <w:b/>
          <w:i/>
          <w:sz w:val="20"/>
          <w:szCs w:val="20"/>
          <w:lang w:val="en-US"/>
        </w:rPr>
      </w:pPr>
      <w:r w:rsidRPr="00B746F5">
        <w:rPr>
          <w:b/>
          <w:i/>
          <w:sz w:val="20"/>
          <w:szCs w:val="20"/>
        </w:rPr>
        <w:t>Цитирания в книги</w:t>
      </w:r>
    </w:p>
    <w:p w:rsidR="008456EC" w:rsidRPr="00B746F5" w:rsidRDefault="008456EC" w:rsidP="0085619D">
      <w:pPr>
        <w:pStyle w:val="ListParagraph"/>
        <w:numPr>
          <w:ilvl w:val="0"/>
          <w:numId w:val="21"/>
        </w:numPr>
        <w:ind w:left="-567" w:right="-936" w:firstLine="0"/>
        <w:rPr>
          <w:sz w:val="20"/>
          <w:szCs w:val="20"/>
          <w:lang w:val="en-US"/>
        </w:rPr>
      </w:pPr>
      <w:r w:rsidRPr="00B746F5">
        <w:rPr>
          <w:sz w:val="20"/>
          <w:szCs w:val="20"/>
          <w:lang w:val="en-US"/>
        </w:rPr>
        <w:t>Benitez, P., &amp; Heilshorn, S. (2013). Microfluidic Devices for Quantifying the Role of Soluble Gradients in Early Angiogenesis. In Mechanical and Chemical Signaling in Angiogenesis (pp. 47-70). Springer Berlin Heidelberg.</w:t>
      </w:r>
    </w:p>
    <w:p w:rsidR="008456EC" w:rsidRPr="00B746F5" w:rsidRDefault="008456EC" w:rsidP="0085619D">
      <w:pPr>
        <w:pStyle w:val="ListParagraph"/>
        <w:numPr>
          <w:ilvl w:val="0"/>
          <w:numId w:val="21"/>
        </w:numPr>
        <w:ind w:left="-567" w:right="-936" w:firstLine="0"/>
        <w:rPr>
          <w:sz w:val="20"/>
          <w:szCs w:val="20"/>
          <w:lang w:val="en-US"/>
        </w:rPr>
      </w:pPr>
      <w:r w:rsidRPr="00B746F5">
        <w:rPr>
          <w:sz w:val="20"/>
          <w:szCs w:val="20"/>
          <w:lang w:val="en-US"/>
        </w:rPr>
        <w:t>Lam, B. D. (2013). Ready, set? Go! Microscopy and image analysis of cell signalling in cell migration. ISBN9789461822338</w:t>
      </w:r>
    </w:p>
    <w:p w:rsidR="008456EC" w:rsidRPr="00B746F5" w:rsidRDefault="008456EC" w:rsidP="0085619D">
      <w:pPr>
        <w:pStyle w:val="ListParagraph"/>
        <w:numPr>
          <w:ilvl w:val="0"/>
          <w:numId w:val="21"/>
        </w:numPr>
        <w:ind w:left="-567" w:right="-936" w:firstLine="0"/>
        <w:rPr>
          <w:sz w:val="20"/>
          <w:szCs w:val="20"/>
          <w:lang w:val="en-US"/>
        </w:rPr>
      </w:pPr>
      <w:r w:rsidRPr="00B746F5">
        <w:rPr>
          <w:sz w:val="20"/>
          <w:szCs w:val="20"/>
          <w:lang w:val="en-US"/>
        </w:rPr>
        <w:t>Michael Weiger, Integration of soluble and adhesive signals during fibroblast migration, ProQuest, 2008, ISBN 0549831851, 9780549831853</w:t>
      </w:r>
    </w:p>
    <w:p w:rsidR="008456EC" w:rsidRPr="00B746F5" w:rsidRDefault="008456EC" w:rsidP="0085619D">
      <w:pPr>
        <w:pStyle w:val="ListParagraph"/>
        <w:numPr>
          <w:ilvl w:val="0"/>
          <w:numId w:val="21"/>
        </w:numPr>
        <w:ind w:left="-567" w:right="-936" w:firstLine="0"/>
        <w:rPr>
          <w:sz w:val="20"/>
          <w:szCs w:val="20"/>
          <w:lang w:val="en-US"/>
        </w:rPr>
      </w:pPr>
      <w:r w:rsidRPr="00B746F5">
        <w:rPr>
          <w:sz w:val="20"/>
          <w:szCs w:val="20"/>
          <w:lang w:val="en-US"/>
        </w:rPr>
        <w:t>Sharon Gerecht, Biophysical Regulation of Vascular Differentiation and Assembly, Springer, 2011, ISBN1441978348, 9781441978349</w:t>
      </w:r>
    </w:p>
    <w:p w:rsidR="008456EC" w:rsidRPr="00B746F5" w:rsidRDefault="008456EC" w:rsidP="0085619D">
      <w:pPr>
        <w:pStyle w:val="ListParagraph"/>
        <w:numPr>
          <w:ilvl w:val="0"/>
          <w:numId w:val="21"/>
        </w:numPr>
        <w:ind w:left="-567" w:right="-936" w:firstLine="0"/>
        <w:rPr>
          <w:sz w:val="20"/>
          <w:szCs w:val="20"/>
          <w:lang w:val="en-US"/>
        </w:rPr>
      </w:pPr>
      <w:r w:rsidRPr="00B746F5">
        <w:rPr>
          <w:sz w:val="20"/>
          <w:szCs w:val="20"/>
          <w:lang w:val="en-US"/>
        </w:rPr>
        <w:t>Stephanie Woo, Regulation of integrin-dependent point contacts during growth cone motility and axon guidance, ProQuest, 2007, ISBN</w:t>
      </w:r>
      <w:r w:rsidRPr="00B746F5">
        <w:rPr>
          <w:sz w:val="20"/>
          <w:szCs w:val="20"/>
          <w:lang w:val="en-US"/>
        </w:rPr>
        <w:tab/>
        <w:t>054919732X, 9780549197324</w:t>
      </w:r>
    </w:p>
    <w:p w:rsidR="008456EC" w:rsidRPr="00B746F5" w:rsidRDefault="008456EC" w:rsidP="0085619D">
      <w:pPr>
        <w:pStyle w:val="ListParagraph"/>
        <w:numPr>
          <w:ilvl w:val="0"/>
          <w:numId w:val="21"/>
        </w:numPr>
        <w:ind w:left="-567" w:right="-936" w:firstLine="0"/>
        <w:rPr>
          <w:sz w:val="20"/>
          <w:szCs w:val="20"/>
          <w:lang w:val="en-US"/>
        </w:rPr>
      </w:pPr>
      <w:r w:rsidRPr="00B746F5">
        <w:rPr>
          <w:sz w:val="20"/>
          <w:szCs w:val="20"/>
          <w:lang w:val="en-US"/>
        </w:rPr>
        <w:t>Viola Vogel, Nanotechnology: Nanomedicine, Wiley-VCH, 2009, ISBN3527317368, 9783527317363</w:t>
      </w:r>
    </w:p>
    <w:p w:rsidR="008D37EB" w:rsidRPr="00B746F5" w:rsidRDefault="00131A0A" w:rsidP="008D37EB">
      <w:pPr>
        <w:ind w:left="-570" w:right="-936" w:hanging="57"/>
        <w:rPr>
          <w:b/>
          <w:i/>
          <w:sz w:val="20"/>
          <w:szCs w:val="20"/>
          <w:lang w:val="en-US"/>
        </w:rPr>
      </w:pPr>
      <w:r w:rsidRPr="00B746F5">
        <w:rPr>
          <w:b/>
          <w:i/>
          <w:sz w:val="20"/>
          <w:szCs w:val="20"/>
        </w:rPr>
        <w:t xml:space="preserve">Цитирания в дисертации </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 xml:space="preserve">Alves, L. B. Expressão dos fenótipos fibroblástico e osteoblástico em culturas tridimensionais na presença de partículas de vidro bioativo (Doctoral dissertation, Universidade de São Paulo). </w:t>
      </w:r>
      <w:hyperlink r:id="rId48" w:history="1">
        <w:r w:rsidR="00941505" w:rsidRPr="00B9511B">
          <w:rPr>
            <w:rStyle w:val="Hyperlink"/>
            <w:sz w:val="20"/>
            <w:szCs w:val="20"/>
            <w:lang w:val="en-US"/>
          </w:rPr>
          <w:t>http://www.teses.usp.br/teses/disponiveis/58/58132/tde-22102012-090829/en.php</w:t>
        </w:r>
      </w:hyperlink>
    </w:p>
    <w:p w:rsidR="00941505" w:rsidRPr="00B9511B" w:rsidRDefault="00941505" w:rsidP="0085619D">
      <w:pPr>
        <w:pStyle w:val="ListParagraph"/>
        <w:numPr>
          <w:ilvl w:val="0"/>
          <w:numId w:val="66"/>
        </w:numPr>
        <w:ind w:left="-540" w:right="-936" w:firstLine="0"/>
        <w:rPr>
          <w:sz w:val="20"/>
          <w:szCs w:val="20"/>
          <w:lang w:val="en-US"/>
        </w:rPr>
      </w:pPr>
      <w:r w:rsidRPr="00B9511B">
        <w:rPr>
          <w:sz w:val="20"/>
          <w:szCs w:val="20"/>
          <w:lang w:val="en-US"/>
        </w:rPr>
        <w:t>Smith, T. D. (2017). Control of Macrophage Function by the Microenvironment. University of California, Irvine.</w:t>
      </w:r>
      <w:r w:rsidRPr="00941505">
        <w:t xml:space="preserve"> </w:t>
      </w:r>
      <w:hyperlink r:id="rId49" w:history="1">
        <w:r w:rsidRPr="00B9511B">
          <w:rPr>
            <w:rStyle w:val="Hyperlink"/>
            <w:sz w:val="20"/>
            <w:szCs w:val="20"/>
            <w:lang w:val="en-US"/>
          </w:rPr>
          <w:t>https://search.proquest.com/openview/c786d6f1140bb849910c2bc06946c03f/1?pq-origsite=gscholar&amp;cbl=18750&amp;diss=y</w:t>
        </w:r>
      </w:hyperlink>
      <w:r w:rsidRPr="00B9511B">
        <w:rPr>
          <w:sz w:val="20"/>
          <w:szCs w:val="20"/>
          <w:lang w:val="en-US"/>
        </w:rPr>
        <w:t xml:space="preserve"> </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Chen, C. Y. (2012). Quantitative analysis of PDMCs (Placenta derived multipotent cells) chemotaxis using the Boyden chamber assay (Doctoral dissertation). http://thesis.lib.ncu.edu.tw/ETD-db/ETD-search/view_etd?URN=943403018</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 xml:space="preserve">Daryab, Neda, PhD Thesis, Plasticity of the Tumor invasion: cellular and molecular mechanisms of β1 Integrin independent migration of melanom cells und murine embryonic fibroblasts, Würzburg University, 2009, </w:t>
      </w:r>
      <w:hyperlink r:id="rId50" w:history="1">
        <w:r w:rsidRPr="00B9511B">
          <w:rPr>
            <w:rStyle w:val="Hyperlink"/>
            <w:color w:val="auto"/>
            <w:sz w:val="20"/>
            <w:szCs w:val="20"/>
            <w:lang w:val="en-US"/>
          </w:rPr>
          <w:t>http://opus.bibliothek.uni-wuerzburg.de/frontdoor.php</w:t>
        </w:r>
      </w:hyperlink>
      <w:r w:rsidR="00941505" w:rsidRPr="00B9511B">
        <w:rPr>
          <w:rStyle w:val="Hyperlink"/>
          <w:color w:val="auto"/>
          <w:sz w:val="20"/>
          <w:szCs w:val="20"/>
          <w:lang w:val="en-US"/>
        </w:rPr>
        <w:t xml:space="preserve"> </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Ellenbroek, S. I. J. (2013). The function of Tiam1/Rac signaling in polarity and cancer. http://dare.uva.nl/record/1/393483</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 xml:space="preserve">Ernkvist, Mira, PhD Thesis, Controlling angiogenesis : Functional studies of angiomotin, Karolinska Institute, 2008, </w:t>
      </w:r>
      <w:hyperlink r:id="rId51" w:history="1">
        <w:r w:rsidRPr="00B9511B">
          <w:rPr>
            <w:rStyle w:val="Hyperlink"/>
            <w:color w:val="auto"/>
            <w:sz w:val="20"/>
            <w:szCs w:val="20"/>
            <w:lang w:val="en-US"/>
          </w:rPr>
          <w:t>http://publications.ki.se/jspui/handle/10616/39669</w:t>
        </w:r>
      </w:hyperlink>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Hyder, C. (2014). Tuning cell motility: roles of nestin and vimentin in cancer cell invasion and motility. http://www.doria.fi/handle/10024/96529</w:t>
      </w:r>
    </w:p>
    <w:p w:rsidR="00131A0A" w:rsidRPr="00B9511B" w:rsidRDefault="00131A0A" w:rsidP="0085619D">
      <w:pPr>
        <w:pStyle w:val="ListParagraph"/>
        <w:numPr>
          <w:ilvl w:val="0"/>
          <w:numId w:val="66"/>
        </w:numPr>
        <w:ind w:left="-540" w:right="-936" w:firstLine="0"/>
        <w:rPr>
          <w:sz w:val="20"/>
          <w:szCs w:val="20"/>
          <w:lang w:val="nl-BE"/>
        </w:rPr>
      </w:pPr>
      <w:r w:rsidRPr="00B9511B">
        <w:rPr>
          <w:sz w:val="20"/>
          <w:szCs w:val="20"/>
          <w:lang w:val="nl-BE"/>
        </w:rPr>
        <w:t xml:space="preserve">Joëlle Deplazes, PhD Thesis, Die Rolle der kleinen Rho GTPasen Rac1, Rho und Cdc42 in der Regulation der Motilität und Invasion von Tumorzellen mit einer Mutation in E-Cadherin, TECHNISCHE UNIVERSTÄT MÜNCHEN, 2008, </w:t>
      </w:r>
      <w:hyperlink r:id="rId52" w:history="1">
        <w:r w:rsidRPr="00B9511B">
          <w:rPr>
            <w:rStyle w:val="Hyperlink"/>
            <w:color w:val="auto"/>
            <w:sz w:val="20"/>
            <w:szCs w:val="20"/>
            <w:lang w:val="nl-BE"/>
          </w:rPr>
          <w:t>http://deposit.ddb.de/cgi-bin/dokserv?idn=995844062&amp;dok_var=d1&amp;dok_ext=pdf&amp;filename=995844062.pdf</w:t>
        </w:r>
      </w:hyperlink>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lastRenderedPageBreak/>
        <w:t>Kaucká, M. M. Planar Cell Polarity Pathway in the Pathogenesis of Chronic Lymphocytic Leukemia. http://is.muni.cz/th/105967/prif_d/THESIS_for_IS_MUNI_M_Kaucka.PDF</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Krefft, A. (2012). SASH1 und PLAGL1-zwei Kandidatengene für die Suppression der frühen Metastasierung des Mammakarzinoms (Doctoral dissertation). http://epub.uni-regensburg.de/22927/1/Dissertation_Krefft.pdf</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Kushiro, Keiichiro,</w:t>
      </w:r>
      <w:r w:rsidRPr="00B746F5">
        <w:t xml:space="preserve"> </w:t>
      </w:r>
      <w:r w:rsidRPr="00B9511B">
        <w:rPr>
          <w:sz w:val="20"/>
          <w:szCs w:val="20"/>
          <w:lang w:val="en-US"/>
        </w:rPr>
        <w:t>PhD Thesis, Directing cellular traffic using geometric and biomolecular cues. California Institute of Technology, 2011, http://thesis.library.caltech.edu/6139/</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LEI, L. T. (2012). Mathematical Modeling of Circular Dorsal Ruffles and Lamellipodial Dynamics in Single and Collective Cell Migration (Doctoral dissertation, NATIONAL UNIVERSITY OF SINGAPORE). http://scholarbank.nus.edu.sg/handle/10635/33279</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 xml:space="preserve">Mai, Anja, PhD Thesis, In the Footsteps of Migrating Cancer Cells, Annales Universitatis Turkuensis A I 430, 2011, </w:t>
      </w:r>
      <w:hyperlink r:id="rId53" w:history="1">
        <w:r w:rsidRPr="00B9511B">
          <w:rPr>
            <w:rStyle w:val="Hyperlink"/>
            <w:color w:val="auto"/>
            <w:sz w:val="20"/>
            <w:szCs w:val="20"/>
            <w:lang w:val="en-US"/>
          </w:rPr>
          <w:t>http://doria17-kk.lib.helsinki.fi/handle/10024/72388</w:t>
        </w:r>
      </w:hyperlink>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Melanie Martini, PhD Thesis, Charakterisierung der physiologischen Funktion des neuartigen Tumorsuppressors SASH1 und</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Rey, S. (2012). Application of Optical Coherence Tomography in Investigating Cell Migration (Doctoral dissertation, Cardiff University). http://core.kmi.open.ac.uk/download/pdf/9718403.pdf</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Sadou, A. (2012). Cross-talk between ral and rac pathways in the control of cell migration (Doctoral dissertation, Università degli Studi di Milano). https://air.unimi.it/handle/2434/214614#.VJ_gf8ALAAE</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Sasselli, V. (2011) The potential role of Rac signalling and the planar cell polarity pathway in wiring of the enteric nervous system. Doctoral thesis, UCL (University College London), http://discovery.ucl.ac.uk/1318135/</w:t>
      </w:r>
    </w:p>
    <w:p w:rsidR="00131A0A" w:rsidRPr="00B9511B" w:rsidRDefault="00131A0A" w:rsidP="0085619D">
      <w:pPr>
        <w:pStyle w:val="ListParagraph"/>
        <w:numPr>
          <w:ilvl w:val="0"/>
          <w:numId w:val="66"/>
        </w:numPr>
        <w:ind w:left="-540" w:right="-936" w:firstLine="0"/>
        <w:rPr>
          <w:sz w:val="20"/>
          <w:szCs w:val="20"/>
          <w:lang w:val="nl-BE"/>
        </w:rPr>
      </w:pPr>
      <w:r w:rsidRPr="00B9511B">
        <w:rPr>
          <w:sz w:val="20"/>
          <w:szCs w:val="20"/>
          <w:lang w:val="nl-BE"/>
        </w:rPr>
        <w:t xml:space="preserve">seiner Rolle in der Tumorgenese, TECHNISCHE UNIVERSITÄT MÜNCHEN, 2009, </w:t>
      </w:r>
      <w:hyperlink r:id="rId54" w:history="1">
        <w:r w:rsidRPr="00B9511B">
          <w:rPr>
            <w:rStyle w:val="Hyperlink"/>
            <w:color w:val="auto"/>
            <w:sz w:val="20"/>
            <w:szCs w:val="20"/>
            <w:lang w:val="nl-BE"/>
          </w:rPr>
          <w:t>http://deposit.ddb.de/cgi-bin/dokserv?idn=1005445079&amp;dok_var=d1&amp;dok_ext=pdf&amp;filename=1005445079.pdf</w:t>
        </w:r>
      </w:hyperlink>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So, M. (2012). Chemical and electrical stimulation in enhancing human neural stem cell migration. http://csus-dspace.calstate.edu/handle/10211.9/1698</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Stigler, J., &amp; Creighton, S. R. (2013). Mitochondria and AMP-activated protein.</w:t>
      </w:r>
    </w:p>
    <w:p w:rsidR="00131A0A" w:rsidRPr="00B9511B" w:rsidRDefault="00131A0A" w:rsidP="0085619D">
      <w:pPr>
        <w:pStyle w:val="ListParagraph"/>
        <w:numPr>
          <w:ilvl w:val="0"/>
          <w:numId w:val="66"/>
        </w:numPr>
        <w:ind w:left="-540" w:right="-936" w:firstLine="0"/>
        <w:rPr>
          <w:sz w:val="20"/>
          <w:szCs w:val="20"/>
          <w:lang w:val="en-US"/>
        </w:rPr>
      </w:pPr>
      <w:r w:rsidRPr="00B9511B">
        <w:rPr>
          <w:sz w:val="20"/>
          <w:szCs w:val="20"/>
          <w:lang w:val="en-US"/>
        </w:rPr>
        <w:t xml:space="preserve">Tripathi, Manisha, PhD Thesis, Proteolytic processing of laminin-332 by hepsin and matriptase and its role in prostate cancer progression, Vanderbilt University, 2010, </w:t>
      </w:r>
      <w:hyperlink r:id="rId55" w:history="1">
        <w:r w:rsidRPr="00B9511B">
          <w:rPr>
            <w:rStyle w:val="Hyperlink"/>
            <w:color w:val="auto"/>
            <w:sz w:val="20"/>
            <w:szCs w:val="20"/>
            <w:lang w:val="en-US"/>
          </w:rPr>
          <w:t>http://etd.library.vanderbilt.edu/available/etd-01282011-111830/</w:t>
        </w:r>
      </w:hyperlink>
    </w:p>
    <w:p w:rsidR="001C508C" w:rsidRPr="00B9511B" w:rsidRDefault="00131A0A" w:rsidP="0085619D">
      <w:pPr>
        <w:pStyle w:val="ListParagraph"/>
        <w:numPr>
          <w:ilvl w:val="0"/>
          <w:numId w:val="66"/>
        </w:numPr>
        <w:ind w:left="-540" w:right="-936" w:firstLine="0"/>
        <w:rPr>
          <w:rStyle w:val="Hyperlink"/>
          <w:color w:val="auto"/>
          <w:sz w:val="20"/>
          <w:szCs w:val="20"/>
          <w:lang w:val="en-US"/>
        </w:rPr>
      </w:pPr>
      <w:r w:rsidRPr="00B9511B">
        <w:rPr>
          <w:sz w:val="20"/>
          <w:szCs w:val="20"/>
          <w:lang w:val="en-US"/>
        </w:rPr>
        <w:t xml:space="preserve">Vuoriluoto, Karoliina, PhD Thesis, Anchor or Accelerate – A Study on Cancer Cell Adhesion and Motility, University of Turku, 2010, </w:t>
      </w:r>
      <w:hyperlink r:id="rId56" w:history="1">
        <w:r w:rsidRPr="00B9511B">
          <w:rPr>
            <w:rStyle w:val="Hyperlink"/>
            <w:color w:val="auto"/>
            <w:sz w:val="20"/>
            <w:szCs w:val="20"/>
            <w:lang w:val="en-US"/>
          </w:rPr>
          <w:t>https://www.doria.fi/handle/10024/66199</w:t>
        </w:r>
      </w:hyperlink>
    </w:p>
    <w:p w:rsidR="00941505" w:rsidRPr="00B9511B" w:rsidRDefault="00941505" w:rsidP="0085619D">
      <w:pPr>
        <w:pStyle w:val="ListParagraph"/>
        <w:numPr>
          <w:ilvl w:val="0"/>
          <w:numId w:val="66"/>
        </w:numPr>
        <w:ind w:left="-540" w:right="-936" w:firstLine="0"/>
        <w:rPr>
          <w:sz w:val="20"/>
          <w:szCs w:val="20"/>
          <w:lang w:val="en-US"/>
        </w:rPr>
      </w:pPr>
      <w:r w:rsidRPr="00B9511B">
        <w:rPr>
          <w:sz w:val="20"/>
          <w:szCs w:val="20"/>
          <w:lang w:val="en-US"/>
        </w:rPr>
        <w:t>Maffei, J. (2015). Analysis of matrix metalloproteinases in cancer cell signaling and extracellular behavior (Doctoral dissertation).</w:t>
      </w:r>
      <w:r w:rsidRPr="00941505">
        <w:t xml:space="preserve"> </w:t>
      </w:r>
      <w:hyperlink r:id="rId57" w:history="1">
        <w:r w:rsidRPr="00B9511B">
          <w:rPr>
            <w:rStyle w:val="Hyperlink"/>
            <w:sz w:val="20"/>
            <w:szCs w:val="20"/>
            <w:lang w:val="en-US"/>
          </w:rPr>
          <w:t>https://open.bu.edu/handle/2144/15448</w:t>
        </w:r>
      </w:hyperlink>
      <w:r w:rsidRPr="00B9511B">
        <w:rPr>
          <w:sz w:val="20"/>
          <w:szCs w:val="20"/>
          <w:lang w:val="en-US"/>
        </w:rPr>
        <w:t xml:space="preserve"> </w:t>
      </w:r>
    </w:p>
    <w:p w:rsidR="007E07FB" w:rsidRPr="00B9511B" w:rsidRDefault="007E07FB" w:rsidP="0085619D">
      <w:pPr>
        <w:pStyle w:val="ListParagraph"/>
        <w:numPr>
          <w:ilvl w:val="0"/>
          <w:numId w:val="66"/>
        </w:numPr>
        <w:ind w:left="-540" w:right="-936" w:firstLine="0"/>
        <w:rPr>
          <w:sz w:val="20"/>
          <w:szCs w:val="20"/>
          <w:lang w:val="en-US"/>
        </w:rPr>
      </w:pPr>
      <w:r w:rsidRPr="00B9511B">
        <w:rPr>
          <w:sz w:val="20"/>
          <w:szCs w:val="20"/>
          <w:lang w:val="en-US"/>
        </w:rPr>
        <w:t>Zong, H. (2018). Spatial Regulation of Microtubule Dynamics by MCAK during Spindle Assembly and Cell Migration (Doctoral dissertation, Indiana University).</w:t>
      </w:r>
      <w:r w:rsidRPr="007E07FB">
        <w:t xml:space="preserve"> </w:t>
      </w:r>
      <w:hyperlink r:id="rId58" w:history="1">
        <w:r w:rsidRPr="00B9511B">
          <w:rPr>
            <w:rStyle w:val="Hyperlink"/>
            <w:sz w:val="20"/>
            <w:szCs w:val="20"/>
            <w:lang w:val="en-US"/>
          </w:rPr>
          <w:t>https://search.proquest.com/openview/59855dd5ceaf525efc02a8a7673f91c5/1?pq-origsite=gscholar&amp;cbl=18750&amp;diss=y</w:t>
        </w:r>
      </w:hyperlink>
      <w:r w:rsidRPr="00B9511B">
        <w:rPr>
          <w:sz w:val="20"/>
          <w:szCs w:val="20"/>
          <w:lang w:val="en-US"/>
        </w:rPr>
        <w:t xml:space="preserve"> </w:t>
      </w:r>
    </w:p>
    <w:p w:rsidR="007E07FB" w:rsidRPr="00B9511B" w:rsidRDefault="007E07FB" w:rsidP="0085619D">
      <w:pPr>
        <w:pStyle w:val="ListParagraph"/>
        <w:numPr>
          <w:ilvl w:val="0"/>
          <w:numId w:val="66"/>
        </w:numPr>
        <w:ind w:left="-540" w:right="-936" w:firstLine="0"/>
        <w:rPr>
          <w:sz w:val="20"/>
          <w:szCs w:val="20"/>
          <w:lang w:val="en-US"/>
        </w:rPr>
      </w:pPr>
      <w:r w:rsidRPr="00B9511B">
        <w:rPr>
          <w:sz w:val="20"/>
          <w:szCs w:val="20"/>
          <w:lang w:val="en-US"/>
        </w:rPr>
        <w:t>Li, R. (2017). Tumor microenvironmental control of metastasis: effects of the immune cells and physical forces on cell migration (Doctoral dissertation, Massachusetts Institute of Technology).</w:t>
      </w:r>
      <w:r w:rsidRPr="007E07FB">
        <w:t xml:space="preserve"> </w:t>
      </w:r>
      <w:hyperlink r:id="rId59" w:history="1">
        <w:r w:rsidRPr="00B9511B">
          <w:rPr>
            <w:rStyle w:val="Hyperlink"/>
            <w:sz w:val="20"/>
            <w:szCs w:val="20"/>
            <w:lang w:val="en-US"/>
          </w:rPr>
          <w:t>https://dspace.mit.edu/handle/1721.1/109664</w:t>
        </w:r>
      </w:hyperlink>
      <w:r w:rsidRPr="00B9511B">
        <w:rPr>
          <w:sz w:val="20"/>
          <w:szCs w:val="20"/>
          <w:lang w:val="en-US"/>
        </w:rPr>
        <w:t xml:space="preserve"> </w:t>
      </w:r>
    </w:p>
    <w:p w:rsidR="00941505" w:rsidRPr="00B9511B" w:rsidRDefault="007E07FB" w:rsidP="0085619D">
      <w:pPr>
        <w:pStyle w:val="ListParagraph"/>
        <w:numPr>
          <w:ilvl w:val="0"/>
          <w:numId w:val="66"/>
        </w:numPr>
        <w:ind w:left="-540" w:right="-936" w:firstLine="0"/>
        <w:rPr>
          <w:sz w:val="20"/>
          <w:szCs w:val="20"/>
          <w:lang w:val="en-US"/>
        </w:rPr>
      </w:pPr>
      <w:r w:rsidRPr="00B9511B">
        <w:rPr>
          <w:sz w:val="20"/>
          <w:szCs w:val="20"/>
          <w:lang w:val="en-US"/>
        </w:rPr>
        <w:t>Canver, A. C. (2015). Mechanotransduction of Substrate Stiffness in Endothelial Cell Collective Migration. Drexel University.</w:t>
      </w:r>
      <w:r w:rsidRPr="007E07FB">
        <w:t xml:space="preserve"> </w:t>
      </w:r>
      <w:hyperlink r:id="rId60" w:history="1">
        <w:r w:rsidRPr="00B9511B">
          <w:rPr>
            <w:rStyle w:val="Hyperlink"/>
            <w:sz w:val="20"/>
            <w:szCs w:val="20"/>
            <w:lang w:val="en-US"/>
          </w:rPr>
          <w:t>https://search.proquest.com/openview/ddc649ee30d9bf188f670b4c09873e6f/1?pq-origsite=gscholar&amp;cbl=18750&amp;diss=y</w:t>
        </w:r>
      </w:hyperlink>
    </w:p>
    <w:p w:rsidR="007E07FB" w:rsidRPr="00B9511B" w:rsidRDefault="007E07FB" w:rsidP="0085619D">
      <w:pPr>
        <w:pStyle w:val="ListParagraph"/>
        <w:numPr>
          <w:ilvl w:val="0"/>
          <w:numId w:val="66"/>
        </w:numPr>
        <w:ind w:left="-540" w:right="-936" w:firstLine="0"/>
        <w:rPr>
          <w:sz w:val="20"/>
          <w:szCs w:val="20"/>
          <w:lang w:val="en-US"/>
        </w:rPr>
      </w:pPr>
      <w:r w:rsidRPr="00B9511B">
        <w:rPr>
          <w:sz w:val="20"/>
          <w:szCs w:val="20"/>
          <w:lang w:val="en-US"/>
        </w:rPr>
        <w:t>Velasquez, J. P. T. (2015). Identification of natural compounds that regulate glial cell proliferation and migration for spinal cord injury transplantation purposes (Doctoral dissertation, Griffith University).</w:t>
      </w:r>
    </w:p>
    <w:p w:rsidR="007E07FB" w:rsidRPr="00B9511B" w:rsidRDefault="007E07FB" w:rsidP="0085619D">
      <w:pPr>
        <w:pStyle w:val="ListParagraph"/>
        <w:numPr>
          <w:ilvl w:val="0"/>
          <w:numId w:val="66"/>
        </w:numPr>
        <w:ind w:left="-540" w:right="-936" w:firstLine="0"/>
        <w:rPr>
          <w:sz w:val="20"/>
          <w:szCs w:val="20"/>
          <w:lang w:val="en-US"/>
        </w:rPr>
      </w:pPr>
      <w:r w:rsidRPr="00B9511B">
        <w:rPr>
          <w:sz w:val="20"/>
          <w:szCs w:val="20"/>
          <w:lang w:val="en-US"/>
        </w:rPr>
        <w:t xml:space="preserve">Erben, D. (2016). Analysis and modelling of immune cell behaviour in lymph nodes based on multi-photon imaging (Doctoral dissertation, University of Glasgow). </w:t>
      </w:r>
      <w:hyperlink r:id="rId61" w:history="1">
        <w:r w:rsidRPr="00B9511B">
          <w:rPr>
            <w:rStyle w:val="Hyperlink"/>
            <w:sz w:val="20"/>
            <w:szCs w:val="20"/>
            <w:lang w:val="en-US"/>
          </w:rPr>
          <w:t>http://theses.gla.ac.uk/7285/</w:t>
        </w:r>
      </w:hyperlink>
      <w:r w:rsidRPr="00B9511B">
        <w:rPr>
          <w:sz w:val="20"/>
          <w:szCs w:val="20"/>
          <w:lang w:val="en-US"/>
        </w:rPr>
        <w:t xml:space="preserve"> </w:t>
      </w:r>
    </w:p>
    <w:p w:rsidR="007E07FB" w:rsidRPr="00B9511B" w:rsidRDefault="007E07FB" w:rsidP="0085619D">
      <w:pPr>
        <w:pStyle w:val="ListParagraph"/>
        <w:numPr>
          <w:ilvl w:val="0"/>
          <w:numId w:val="66"/>
        </w:numPr>
        <w:ind w:left="-540" w:right="-936" w:firstLine="0"/>
        <w:rPr>
          <w:sz w:val="20"/>
          <w:szCs w:val="20"/>
          <w:lang w:val="en-US"/>
        </w:rPr>
      </w:pPr>
      <w:r w:rsidRPr="00B9511B">
        <w:rPr>
          <w:sz w:val="20"/>
          <w:szCs w:val="20"/>
          <w:lang w:val="en-US"/>
        </w:rPr>
        <w:t>Szcze̜śniak, P. (2016). Macrophage migration inhibitory factor (MIF) but not its homologue D-dopachrome tautomerase (D-DT) promotes fibroblast motility in a CD44/CD74-independent manner.</w:t>
      </w:r>
      <w:r w:rsidRPr="007E07FB">
        <w:t xml:space="preserve"> </w:t>
      </w:r>
      <w:hyperlink r:id="rId62" w:history="1">
        <w:r w:rsidRPr="00B9511B">
          <w:rPr>
            <w:rStyle w:val="Hyperlink"/>
            <w:sz w:val="20"/>
            <w:szCs w:val="20"/>
            <w:lang w:val="en-US"/>
          </w:rPr>
          <w:t>http://geb.uni-giessen.de/geb/volltexte/2017/12343/</w:t>
        </w:r>
      </w:hyperlink>
      <w:r w:rsidRPr="00B9511B">
        <w:rPr>
          <w:sz w:val="20"/>
          <w:szCs w:val="20"/>
          <w:lang w:val="en-US"/>
        </w:rPr>
        <w:t xml:space="preserve"> </w:t>
      </w:r>
    </w:p>
    <w:p w:rsidR="007E07FB" w:rsidRPr="00B9511B" w:rsidRDefault="007E07FB" w:rsidP="0085619D">
      <w:pPr>
        <w:pStyle w:val="ListParagraph"/>
        <w:numPr>
          <w:ilvl w:val="0"/>
          <w:numId w:val="66"/>
        </w:numPr>
        <w:ind w:left="-540" w:right="-936" w:firstLine="0"/>
        <w:rPr>
          <w:sz w:val="20"/>
          <w:szCs w:val="20"/>
          <w:lang w:val="en-US"/>
        </w:rPr>
      </w:pPr>
      <w:r w:rsidRPr="00B9511B">
        <w:rPr>
          <w:sz w:val="20"/>
          <w:szCs w:val="20"/>
          <w:lang w:val="en-US"/>
        </w:rPr>
        <w:t>Michels, S. Y. F. (2016). Die SRC-Tyrosinkinase in Synovialen Sarkomen.</w:t>
      </w:r>
      <w:r w:rsidRPr="007E07FB">
        <w:t xml:space="preserve"> </w:t>
      </w:r>
      <w:hyperlink r:id="rId63" w:history="1">
        <w:r w:rsidRPr="00B9511B">
          <w:rPr>
            <w:rStyle w:val="Hyperlink"/>
            <w:sz w:val="20"/>
            <w:szCs w:val="20"/>
            <w:lang w:val="en-US"/>
          </w:rPr>
          <w:t>https://d-nb.info/1122285914/34</w:t>
        </w:r>
      </w:hyperlink>
      <w:r w:rsidRPr="00B9511B">
        <w:rPr>
          <w:sz w:val="20"/>
          <w:szCs w:val="20"/>
          <w:lang w:val="en-US"/>
        </w:rPr>
        <w:t xml:space="preserve"> </w:t>
      </w:r>
    </w:p>
    <w:p w:rsidR="00B9511B" w:rsidRPr="00B9511B" w:rsidRDefault="007E07FB" w:rsidP="0085619D">
      <w:pPr>
        <w:pStyle w:val="ListParagraph"/>
        <w:numPr>
          <w:ilvl w:val="0"/>
          <w:numId w:val="66"/>
        </w:numPr>
        <w:ind w:left="-540" w:right="-936" w:firstLine="0"/>
        <w:rPr>
          <w:sz w:val="20"/>
          <w:szCs w:val="20"/>
          <w:lang w:val="en-US"/>
        </w:rPr>
      </w:pPr>
      <w:r w:rsidRPr="00B9511B">
        <w:rPr>
          <w:sz w:val="20"/>
          <w:szCs w:val="20"/>
          <w:lang w:val="en-US"/>
        </w:rPr>
        <w:t>Gervais, E. M. (2015). Myoepithelial Cell Morphogenesis and Differentiation in the Mouse Submandibular Salivary Gland in Development and Disease. State University of New York at Albany.</w:t>
      </w:r>
      <w:r w:rsidR="00B9511B" w:rsidRPr="00B9511B">
        <w:t xml:space="preserve"> </w:t>
      </w:r>
      <w:hyperlink r:id="rId64" w:history="1">
        <w:r w:rsidR="00B9511B" w:rsidRPr="00B9511B">
          <w:rPr>
            <w:rStyle w:val="Hyperlink"/>
            <w:sz w:val="20"/>
            <w:szCs w:val="20"/>
            <w:lang w:val="en-US"/>
          </w:rPr>
          <w:t>https://search.proquest.com/openview/223a77dbcd000655c0026075a5a0c2b3/1?pq-origsite=gscholar&amp;cbl=18750&amp;diss=y</w:t>
        </w:r>
      </w:hyperlink>
      <w:r w:rsidR="00B9511B" w:rsidRPr="00B9511B">
        <w:rPr>
          <w:sz w:val="20"/>
          <w:szCs w:val="20"/>
          <w:lang w:val="en-US"/>
        </w:rPr>
        <w:t xml:space="preserve"> </w:t>
      </w:r>
    </w:p>
    <w:p w:rsidR="00862BEB" w:rsidRDefault="00862BEB" w:rsidP="00862BEB">
      <w:pPr>
        <w:ind w:left="-567" w:right="-936"/>
        <w:rPr>
          <w:sz w:val="20"/>
          <w:szCs w:val="20"/>
          <w:lang w:val="en-US"/>
        </w:rPr>
      </w:pPr>
      <w:r>
        <w:rPr>
          <w:sz w:val="20"/>
          <w:szCs w:val="20"/>
          <w:lang w:val="en-US"/>
        </w:rPr>
        <w:t>32.</w:t>
      </w:r>
      <w:r>
        <w:rPr>
          <w:sz w:val="20"/>
          <w:szCs w:val="20"/>
          <w:lang w:val="en-US"/>
        </w:rPr>
        <w:tab/>
      </w:r>
      <w:r w:rsidRPr="00862BEB">
        <w:rPr>
          <w:sz w:val="20"/>
          <w:szCs w:val="20"/>
          <w:lang w:val="en-US"/>
        </w:rPr>
        <w:t xml:space="preserve">Hain, S. (2019). </w:t>
      </w:r>
      <w:r w:rsidRPr="00862BEB">
        <w:rPr>
          <w:i/>
          <w:iCs/>
          <w:sz w:val="20"/>
          <w:szCs w:val="20"/>
          <w:lang w:val="en-US"/>
        </w:rPr>
        <w:t>The Roles of CXCR4 and CXCR7 in Melanocyte and Melanoma Motility</w:t>
      </w:r>
      <w:r w:rsidRPr="00862BEB">
        <w:rPr>
          <w:sz w:val="20"/>
          <w:szCs w:val="20"/>
          <w:lang w:val="en-US"/>
        </w:rPr>
        <w:t xml:space="preserve"> (Doctoral dissertation, California State University, Northridge).</w:t>
      </w:r>
      <w:r w:rsidRPr="00862BEB">
        <w:t xml:space="preserve"> </w:t>
      </w:r>
      <w:hyperlink r:id="rId65" w:history="1">
        <w:r w:rsidRPr="00287230">
          <w:rPr>
            <w:rStyle w:val="Hyperlink"/>
            <w:sz w:val="20"/>
            <w:szCs w:val="20"/>
            <w:lang w:val="en-US"/>
          </w:rPr>
          <w:t>http://scholarworks.csun.edu/handle/10211.3/213151</w:t>
        </w:r>
      </w:hyperlink>
      <w:r>
        <w:rPr>
          <w:sz w:val="20"/>
          <w:szCs w:val="20"/>
          <w:lang w:val="en-US"/>
        </w:rPr>
        <w:t xml:space="preserve"> </w:t>
      </w:r>
    </w:p>
    <w:p w:rsidR="00D65D94" w:rsidRDefault="00D65D94" w:rsidP="00D65D94">
      <w:pPr>
        <w:ind w:left="-567" w:right="-936"/>
        <w:rPr>
          <w:sz w:val="20"/>
          <w:szCs w:val="20"/>
          <w:lang w:val="en-US"/>
        </w:rPr>
      </w:pPr>
      <w:r>
        <w:rPr>
          <w:sz w:val="20"/>
          <w:szCs w:val="20"/>
          <w:lang w:val="en-US"/>
        </w:rPr>
        <w:t>33.</w:t>
      </w:r>
      <w:r>
        <w:rPr>
          <w:sz w:val="20"/>
          <w:szCs w:val="20"/>
          <w:lang w:val="en-US"/>
        </w:rPr>
        <w:tab/>
      </w:r>
      <w:r w:rsidRPr="00D65D94">
        <w:rPr>
          <w:sz w:val="20"/>
          <w:szCs w:val="20"/>
          <w:lang w:val="en-US"/>
        </w:rPr>
        <w:t xml:space="preserve">Jayne, R. K. (2020). </w:t>
      </w:r>
      <w:r w:rsidRPr="00D65D94">
        <w:rPr>
          <w:i/>
          <w:iCs/>
          <w:sz w:val="20"/>
          <w:szCs w:val="20"/>
          <w:lang w:val="en-US"/>
        </w:rPr>
        <w:t>Direct laser writing to enable fundamental cell studies</w:t>
      </w:r>
      <w:r w:rsidRPr="00D65D94">
        <w:rPr>
          <w:sz w:val="20"/>
          <w:szCs w:val="20"/>
          <w:lang w:val="en-US"/>
        </w:rPr>
        <w:t xml:space="preserve"> (Doctoral dissertation, Boston University).</w:t>
      </w:r>
      <w:r w:rsidRPr="00D65D94">
        <w:t xml:space="preserve"> </w:t>
      </w:r>
      <w:hyperlink r:id="rId66" w:history="1">
        <w:r w:rsidRPr="00287230">
          <w:rPr>
            <w:rStyle w:val="Hyperlink"/>
            <w:sz w:val="20"/>
            <w:szCs w:val="20"/>
            <w:lang w:val="en-US"/>
          </w:rPr>
          <w:t>https://www.proquest.com/openview/bd0c3f029bc9c067ba7c1ccc58ea9b07/1?pq-origsite=gscholar&amp;cbl=18750&amp;diss=y</w:t>
        </w:r>
      </w:hyperlink>
      <w:r>
        <w:rPr>
          <w:sz w:val="20"/>
          <w:szCs w:val="20"/>
          <w:lang w:val="en-US"/>
        </w:rPr>
        <w:t xml:space="preserve"> </w:t>
      </w:r>
      <w:r w:rsidR="004F12C1">
        <w:rPr>
          <w:sz w:val="20"/>
          <w:szCs w:val="20"/>
          <w:lang w:val="en-US"/>
        </w:rPr>
        <w:t>7</w:t>
      </w:r>
    </w:p>
    <w:p w:rsidR="004F12C1" w:rsidRDefault="004F12C1" w:rsidP="004F12C1">
      <w:pPr>
        <w:ind w:left="-567" w:right="-936"/>
        <w:rPr>
          <w:sz w:val="20"/>
          <w:szCs w:val="20"/>
          <w:lang w:val="en-US"/>
        </w:rPr>
      </w:pPr>
      <w:r>
        <w:rPr>
          <w:sz w:val="20"/>
          <w:szCs w:val="20"/>
          <w:lang w:val="en-US"/>
        </w:rPr>
        <w:t>34.</w:t>
      </w:r>
      <w:r>
        <w:rPr>
          <w:sz w:val="20"/>
          <w:szCs w:val="20"/>
          <w:lang w:val="en-US"/>
        </w:rPr>
        <w:tab/>
      </w:r>
      <w:r w:rsidRPr="004F12C1">
        <w:rPr>
          <w:sz w:val="20"/>
          <w:szCs w:val="20"/>
          <w:lang w:val="en-US"/>
        </w:rPr>
        <w:t xml:space="preserve">Harrison, J. U. (2018). </w:t>
      </w:r>
      <w:r w:rsidRPr="004F12C1">
        <w:rPr>
          <w:i/>
          <w:iCs/>
          <w:sz w:val="20"/>
          <w:szCs w:val="20"/>
          <w:lang w:val="en-US"/>
        </w:rPr>
        <w:t>Developing and applying modelling and Bayesian inference tools for developmental biology</w:t>
      </w:r>
      <w:r w:rsidRPr="004F12C1">
        <w:rPr>
          <w:sz w:val="20"/>
          <w:szCs w:val="20"/>
          <w:lang w:val="en-US"/>
        </w:rPr>
        <w:t xml:space="preserve"> (Doctoral dissertation, University of Oxford).</w:t>
      </w:r>
      <w:r w:rsidRPr="004F12C1">
        <w:t xml:space="preserve"> </w:t>
      </w:r>
      <w:hyperlink r:id="rId67" w:history="1">
        <w:r w:rsidRPr="005E6949">
          <w:rPr>
            <w:rStyle w:val="Hyperlink"/>
            <w:sz w:val="20"/>
            <w:szCs w:val="20"/>
            <w:lang w:val="en-US"/>
          </w:rPr>
          <w:t>https://ora.ox.ac.uk/objects/uuid:1528bb66-a03a-431f-8a8d-4a7bd25a9843</w:t>
        </w:r>
      </w:hyperlink>
      <w:r>
        <w:rPr>
          <w:sz w:val="20"/>
          <w:szCs w:val="20"/>
          <w:lang w:val="en-US"/>
        </w:rPr>
        <w:t xml:space="preserve"> </w:t>
      </w:r>
    </w:p>
    <w:p w:rsidR="004F12C1" w:rsidRDefault="004F12C1" w:rsidP="004F12C1">
      <w:pPr>
        <w:ind w:left="-567" w:right="-936"/>
        <w:rPr>
          <w:sz w:val="20"/>
          <w:szCs w:val="20"/>
          <w:lang w:val="en-US"/>
        </w:rPr>
      </w:pPr>
      <w:r>
        <w:rPr>
          <w:sz w:val="20"/>
          <w:szCs w:val="20"/>
          <w:lang w:val="en-US"/>
        </w:rPr>
        <w:lastRenderedPageBreak/>
        <w:t>35.</w:t>
      </w:r>
      <w:r>
        <w:rPr>
          <w:sz w:val="20"/>
          <w:szCs w:val="20"/>
          <w:lang w:val="en-US"/>
        </w:rPr>
        <w:tab/>
      </w:r>
      <w:r w:rsidRPr="004F12C1">
        <w:rPr>
          <w:sz w:val="20"/>
          <w:szCs w:val="20"/>
          <w:lang w:val="en-US"/>
        </w:rPr>
        <w:t xml:space="preserve">Diggins, N. L. (2018). </w:t>
      </w:r>
      <w:r w:rsidRPr="004F12C1">
        <w:rPr>
          <w:i/>
          <w:iCs/>
          <w:sz w:val="20"/>
          <w:szCs w:val="20"/>
          <w:lang w:val="en-US"/>
        </w:rPr>
        <w:t>APPL1 Inhibits Cell Migration by Modulating Integrin Trafficking and Rac Signaling</w:t>
      </w:r>
      <w:r w:rsidRPr="004F12C1">
        <w:rPr>
          <w:sz w:val="20"/>
          <w:szCs w:val="20"/>
          <w:lang w:val="en-US"/>
        </w:rPr>
        <w:t>. Vanderbilt University.</w:t>
      </w:r>
      <w:r w:rsidRPr="004F12C1">
        <w:t xml:space="preserve"> </w:t>
      </w:r>
      <w:hyperlink r:id="rId68" w:history="1">
        <w:r w:rsidRPr="005E6949">
          <w:rPr>
            <w:rStyle w:val="Hyperlink"/>
            <w:sz w:val="20"/>
            <w:szCs w:val="20"/>
            <w:lang w:val="en-US"/>
          </w:rPr>
          <w:t>https://www.proquest.com/openview/a93a5a4257898668c82c3a45d822872d/1?pq-origsite=gscholar&amp;cbl=18750&amp;diss=y</w:t>
        </w:r>
      </w:hyperlink>
      <w:r>
        <w:rPr>
          <w:sz w:val="20"/>
          <w:szCs w:val="20"/>
          <w:lang w:val="en-US"/>
        </w:rPr>
        <w:t xml:space="preserve"> </w:t>
      </w:r>
    </w:p>
    <w:p w:rsidR="005E0928" w:rsidRDefault="005E0928" w:rsidP="004F12C1">
      <w:pPr>
        <w:ind w:left="-567" w:right="-936"/>
        <w:rPr>
          <w:sz w:val="20"/>
          <w:szCs w:val="20"/>
          <w:lang w:val="en-US"/>
        </w:rPr>
      </w:pPr>
      <w:r>
        <w:rPr>
          <w:sz w:val="20"/>
          <w:szCs w:val="20"/>
          <w:lang w:val="en-US"/>
        </w:rPr>
        <w:t>36.</w:t>
      </w:r>
      <w:r>
        <w:rPr>
          <w:sz w:val="20"/>
          <w:szCs w:val="20"/>
          <w:lang w:val="en-US"/>
        </w:rPr>
        <w:tab/>
      </w:r>
      <w:r w:rsidRPr="005E0928">
        <w:rPr>
          <w:sz w:val="20"/>
          <w:szCs w:val="20"/>
        </w:rPr>
        <w:t xml:space="preserve">Cheng, D. (2018). </w:t>
      </w:r>
      <w:r w:rsidRPr="005E0928">
        <w:rPr>
          <w:i/>
          <w:iCs/>
          <w:sz w:val="20"/>
          <w:szCs w:val="20"/>
        </w:rPr>
        <w:t>3D printing approaches for guiding endothelial cell vascularization and migration</w:t>
      </w:r>
      <w:r w:rsidRPr="005E0928">
        <w:rPr>
          <w:sz w:val="20"/>
          <w:szCs w:val="20"/>
        </w:rPr>
        <w:t xml:space="preserve"> (Doctoral dissertation, Boston University).</w:t>
      </w:r>
      <w:r w:rsidRPr="005E0928">
        <w:t xml:space="preserve"> </w:t>
      </w:r>
      <w:hyperlink r:id="rId69" w:history="1">
        <w:r w:rsidRPr="005E6949">
          <w:rPr>
            <w:rStyle w:val="Hyperlink"/>
            <w:sz w:val="20"/>
            <w:szCs w:val="20"/>
          </w:rPr>
          <w:t>https://www.proquest.com/openview/ceb3b41308b1c4a05ab7cfb7008aa256/1?pq-origsite=gscholar&amp;cbl=18750&amp;diss=y</w:t>
        </w:r>
      </w:hyperlink>
      <w:r>
        <w:rPr>
          <w:sz w:val="20"/>
          <w:szCs w:val="20"/>
          <w:lang w:val="en-US"/>
        </w:rPr>
        <w:t xml:space="preserve"> </w:t>
      </w:r>
    </w:p>
    <w:p w:rsidR="005E0928" w:rsidRDefault="005E0928" w:rsidP="005E0928">
      <w:pPr>
        <w:ind w:left="-567" w:right="-936"/>
        <w:rPr>
          <w:sz w:val="20"/>
          <w:szCs w:val="20"/>
          <w:lang w:val="en-US"/>
        </w:rPr>
      </w:pPr>
      <w:r>
        <w:rPr>
          <w:sz w:val="20"/>
          <w:szCs w:val="20"/>
          <w:lang w:val="en-US"/>
        </w:rPr>
        <w:t>37.</w:t>
      </w:r>
      <w:r>
        <w:rPr>
          <w:sz w:val="20"/>
          <w:szCs w:val="20"/>
          <w:lang w:val="en-US"/>
        </w:rPr>
        <w:tab/>
      </w:r>
      <w:r w:rsidRPr="005E0928">
        <w:rPr>
          <w:sz w:val="20"/>
          <w:szCs w:val="20"/>
          <w:lang w:val="en-US"/>
        </w:rPr>
        <w:t>Mamula, D. (2019). ARHGEF6 controls speed and directionality of lymphocyte migration by regulating Rac1PAK2/LIMK1/cofilion signaling pathway.</w:t>
      </w:r>
      <w:r>
        <w:rPr>
          <w:sz w:val="20"/>
          <w:szCs w:val="20"/>
          <w:lang w:val="en-US"/>
        </w:rPr>
        <w:t xml:space="preserve"> </w:t>
      </w:r>
      <w:hyperlink r:id="rId70" w:history="1">
        <w:r w:rsidRPr="005E6949">
          <w:rPr>
            <w:rStyle w:val="Hyperlink"/>
            <w:sz w:val="20"/>
            <w:szCs w:val="20"/>
            <w:lang w:val="en-US"/>
          </w:rPr>
          <w:t>https://opendata.uni-halle.de/handle/1981185920/32907</w:t>
        </w:r>
      </w:hyperlink>
      <w:r>
        <w:rPr>
          <w:sz w:val="20"/>
          <w:szCs w:val="20"/>
          <w:lang w:val="en-US"/>
        </w:rPr>
        <w:t xml:space="preserve"> </w:t>
      </w:r>
    </w:p>
    <w:p w:rsidR="005E0928" w:rsidRDefault="005E0928" w:rsidP="005E0928">
      <w:pPr>
        <w:ind w:left="-567" w:right="-936"/>
        <w:rPr>
          <w:sz w:val="20"/>
          <w:szCs w:val="20"/>
          <w:lang w:val="en-US"/>
        </w:rPr>
      </w:pPr>
      <w:r>
        <w:rPr>
          <w:sz w:val="20"/>
          <w:szCs w:val="20"/>
          <w:lang w:val="en-US"/>
        </w:rPr>
        <w:t>38.</w:t>
      </w:r>
      <w:r>
        <w:rPr>
          <w:sz w:val="20"/>
          <w:szCs w:val="20"/>
          <w:lang w:val="en-US"/>
        </w:rPr>
        <w:tab/>
      </w:r>
      <w:r w:rsidRPr="005E0928">
        <w:rPr>
          <w:sz w:val="20"/>
          <w:szCs w:val="20"/>
          <w:lang w:val="en-US"/>
        </w:rPr>
        <w:t xml:space="preserve">Pranda, M. A. (2019). </w:t>
      </w:r>
      <w:r w:rsidRPr="005E0928">
        <w:rPr>
          <w:i/>
          <w:iCs/>
          <w:sz w:val="20"/>
          <w:szCs w:val="20"/>
          <w:lang w:val="en-US"/>
        </w:rPr>
        <w:t>Effects of physico-chemical cues from the blood-brain barrier microenvironment on tumor cell migration and morphology</w:t>
      </w:r>
      <w:r w:rsidRPr="005E0928">
        <w:rPr>
          <w:sz w:val="20"/>
          <w:szCs w:val="20"/>
          <w:lang w:val="en-US"/>
        </w:rPr>
        <w:t xml:space="preserve"> (Doctoral dissertation).</w:t>
      </w:r>
      <w:r>
        <w:rPr>
          <w:sz w:val="20"/>
          <w:szCs w:val="20"/>
          <w:lang w:val="en-US"/>
        </w:rPr>
        <w:t xml:space="preserve"> </w:t>
      </w:r>
      <w:hyperlink r:id="rId71" w:history="1">
        <w:r w:rsidRPr="005E6949">
          <w:rPr>
            <w:rStyle w:val="Hyperlink"/>
            <w:sz w:val="20"/>
            <w:szCs w:val="20"/>
            <w:lang w:val="en-US"/>
          </w:rPr>
          <w:t>https://drum.lib.umd.edu/handle/1903/25143</w:t>
        </w:r>
      </w:hyperlink>
      <w:r>
        <w:rPr>
          <w:sz w:val="20"/>
          <w:szCs w:val="20"/>
          <w:lang w:val="en-US"/>
        </w:rPr>
        <w:t xml:space="preserve"> </w:t>
      </w:r>
    </w:p>
    <w:p w:rsidR="00AA10BA" w:rsidRDefault="00AA10BA" w:rsidP="00AA10BA">
      <w:pPr>
        <w:ind w:left="-567" w:right="-936"/>
        <w:rPr>
          <w:sz w:val="20"/>
          <w:szCs w:val="20"/>
          <w:lang w:val="en-US"/>
        </w:rPr>
      </w:pPr>
      <w:r>
        <w:rPr>
          <w:sz w:val="20"/>
          <w:szCs w:val="20"/>
          <w:lang w:val="en-US"/>
        </w:rPr>
        <w:t>39.</w:t>
      </w:r>
      <w:r>
        <w:rPr>
          <w:sz w:val="20"/>
          <w:szCs w:val="20"/>
          <w:lang w:val="en-US"/>
        </w:rPr>
        <w:tab/>
      </w:r>
      <w:r w:rsidRPr="00AA10BA">
        <w:rPr>
          <w:sz w:val="20"/>
          <w:szCs w:val="20"/>
          <w:lang w:val="en-US"/>
        </w:rPr>
        <w:t xml:space="preserve">Drechsel, O. (2019). </w:t>
      </w:r>
      <w:r w:rsidRPr="00AA10BA">
        <w:rPr>
          <w:i/>
          <w:iCs/>
          <w:sz w:val="20"/>
          <w:szCs w:val="20"/>
          <w:lang w:val="en-US"/>
        </w:rPr>
        <w:t>Untersuchungen zur Funktion der Inositol-5-Phosphatase SHIP1 für die Pathogenese von Hauttumoren</w:t>
      </w:r>
      <w:r w:rsidRPr="00AA10BA">
        <w:rPr>
          <w:sz w:val="20"/>
          <w:szCs w:val="20"/>
          <w:lang w:val="en-US"/>
        </w:rPr>
        <w:t xml:space="preserve"> (Doctoral dissertation, Staats-und Universitätsbibliothek Hamburg Carl von Ossietzky).</w:t>
      </w:r>
      <w:r>
        <w:rPr>
          <w:sz w:val="20"/>
          <w:szCs w:val="20"/>
          <w:lang w:val="en-US"/>
        </w:rPr>
        <w:t xml:space="preserve"> </w:t>
      </w:r>
      <w:hyperlink r:id="rId72" w:history="1">
        <w:r w:rsidRPr="005E6949">
          <w:rPr>
            <w:rStyle w:val="Hyperlink"/>
            <w:sz w:val="20"/>
            <w:szCs w:val="20"/>
            <w:lang w:val="en-US"/>
          </w:rPr>
          <w:t>https://ediss.sub.uni-hamburg.de/handle/ediss/8330</w:t>
        </w:r>
      </w:hyperlink>
      <w:r>
        <w:rPr>
          <w:sz w:val="20"/>
          <w:szCs w:val="20"/>
          <w:lang w:val="en-US"/>
        </w:rPr>
        <w:t xml:space="preserve"> </w:t>
      </w:r>
    </w:p>
    <w:p w:rsidR="00AA10BA" w:rsidRDefault="00AA10BA" w:rsidP="00AA10BA">
      <w:pPr>
        <w:ind w:left="-567" w:right="-936"/>
        <w:rPr>
          <w:sz w:val="20"/>
          <w:szCs w:val="20"/>
          <w:lang w:val="en-US"/>
        </w:rPr>
      </w:pPr>
      <w:r>
        <w:rPr>
          <w:sz w:val="20"/>
          <w:szCs w:val="20"/>
          <w:lang w:val="en-US"/>
        </w:rPr>
        <w:t>40.</w:t>
      </w:r>
      <w:r>
        <w:rPr>
          <w:sz w:val="20"/>
          <w:szCs w:val="20"/>
          <w:lang w:val="en-US"/>
        </w:rPr>
        <w:tab/>
      </w:r>
      <w:r w:rsidRPr="00AA10BA">
        <w:rPr>
          <w:sz w:val="20"/>
          <w:szCs w:val="20"/>
        </w:rPr>
        <w:t xml:space="preserve">Valošková, K. (2019). </w:t>
      </w:r>
      <w:r w:rsidRPr="00AA10BA">
        <w:rPr>
          <w:i/>
          <w:iCs/>
          <w:sz w:val="20"/>
          <w:szCs w:val="20"/>
        </w:rPr>
        <w:t>THE ROLE OF A HIGHLY CONSERVED MAJOR FACILITATOR SUPERFAMILY MEMBER IN DROSOPHILAEMBRYONIC MACROPHAGE INVASION</w:t>
      </w:r>
      <w:r w:rsidRPr="00AA10BA">
        <w:rPr>
          <w:sz w:val="20"/>
          <w:szCs w:val="20"/>
        </w:rPr>
        <w:t xml:space="preserve"> (Doctoral dissertation, Institute of Science and Technology Austria, Klosterneuburg, Austria).</w:t>
      </w:r>
      <w:r>
        <w:rPr>
          <w:sz w:val="20"/>
          <w:szCs w:val="20"/>
          <w:lang w:val="en-US"/>
        </w:rPr>
        <w:t xml:space="preserve"> </w:t>
      </w:r>
      <w:hyperlink r:id="rId73" w:history="1">
        <w:r w:rsidRPr="005E6949">
          <w:rPr>
            <w:rStyle w:val="Hyperlink"/>
            <w:sz w:val="20"/>
            <w:szCs w:val="20"/>
            <w:lang w:val="en-US"/>
          </w:rPr>
          <w:t>https://core.ac.uk/download/pdf/268224895.pdf</w:t>
        </w:r>
      </w:hyperlink>
      <w:r>
        <w:rPr>
          <w:sz w:val="20"/>
          <w:szCs w:val="20"/>
          <w:lang w:val="en-US"/>
        </w:rPr>
        <w:t xml:space="preserve"> </w:t>
      </w:r>
    </w:p>
    <w:p w:rsidR="002F2338" w:rsidRDefault="002F2338" w:rsidP="002F2338">
      <w:pPr>
        <w:ind w:left="-567" w:right="-936"/>
        <w:rPr>
          <w:sz w:val="20"/>
          <w:szCs w:val="20"/>
          <w:lang w:val="en-US"/>
        </w:rPr>
      </w:pPr>
      <w:r>
        <w:rPr>
          <w:sz w:val="20"/>
          <w:szCs w:val="20"/>
          <w:lang w:val="en-US"/>
        </w:rPr>
        <w:t>41.</w:t>
      </w:r>
      <w:r>
        <w:rPr>
          <w:sz w:val="20"/>
          <w:szCs w:val="20"/>
          <w:lang w:val="en-US"/>
        </w:rPr>
        <w:tab/>
      </w:r>
      <w:r w:rsidRPr="002F2338">
        <w:rPr>
          <w:sz w:val="20"/>
          <w:szCs w:val="20"/>
          <w:lang w:val="en-US"/>
        </w:rPr>
        <w:t xml:space="preserve">Brashavitskaya, V. (2019). </w:t>
      </w:r>
      <w:r w:rsidRPr="002F2338">
        <w:rPr>
          <w:i/>
          <w:iCs/>
          <w:sz w:val="20"/>
          <w:szCs w:val="20"/>
          <w:lang w:val="en-US"/>
        </w:rPr>
        <w:t>Plk4 Regulates Cell Motility through Arhgef1 and Rho GTPase Activation</w:t>
      </w:r>
      <w:r w:rsidRPr="002F2338">
        <w:rPr>
          <w:sz w:val="20"/>
          <w:szCs w:val="20"/>
          <w:lang w:val="en-US"/>
        </w:rPr>
        <w:t xml:space="preserve"> (Doctoral dissertation).</w:t>
      </w:r>
      <w:r w:rsidRPr="002F2338">
        <w:t xml:space="preserve"> </w:t>
      </w:r>
      <w:hyperlink r:id="rId74" w:history="1">
        <w:r w:rsidRPr="005E6949">
          <w:rPr>
            <w:rStyle w:val="Hyperlink"/>
            <w:sz w:val="20"/>
            <w:szCs w:val="20"/>
            <w:lang w:val="en-US"/>
          </w:rPr>
          <w:t>https://tspace.library.utoronto.ca/handle/1807/101720</w:t>
        </w:r>
      </w:hyperlink>
      <w:r>
        <w:rPr>
          <w:sz w:val="20"/>
          <w:szCs w:val="20"/>
          <w:lang w:val="en-US"/>
        </w:rPr>
        <w:t xml:space="preserve"> </w:t>
      </w:r>
    </w:p>
    <w:p w:rsidR="002F2338" w:rsidRDefault="002F2338" w:rsidP="002F2338">
      <w:pPr>
        <w:ind w:left="-567" w:right="-936"/>
        <w:rPr>
          <w:sz w:val="20"/>
          <w:szCs w:val="20"/>
          <w:lang w:val="en-US"/>
        </w:rPr>
      </w:pPr>
      <w:r>
        <w:rPr>
          <w:sz w:val="20"/>
          <w:szCs w:val="20"/>
          <w:lang w:val="en-US"/>
        </w:rPr>
        <w:t>42.</w:t>
      </w:r>
      <w:r>
        <w:rPr>
          <w:sz w:val="20"/>
          <w:szCs w:val="20"/>
          <w:lang w:val="en-US"/>
        </w:rPr>
        <w:tab/>
      </w:r>
      <w:r w:rsidRPr="002F2338">
        <w:rPr>
          <w:sz w:val="20"/>
          <w:szCs w:val="20"/>
          <w:lang w:val="en-US"/>
        </w:rPr>
        <w:t>Votavová, B. (2018). Mechanismus vzniku perinukleárních aktinových mikrofilament a jejich funkce v buněčné motilitě.</w:t>
      </w:r>
      <w:r>
        <w:rPr>
          <w:sz w:val="20"/>
          <w:szCs w:val="20"/>
          <w:lang w:val="en-US"/>
        </w:rPr>
        <w:t xml:space="preserve"> </w:t>
      </w:r>
      <w:hyperlink r:id="rId75" w:history="1">
        <w:r w:rsidRPr="005E6949">
          <w:rPr>
            <w:rStyle w:val="Hyperlink"/>
            <w:sz w:val="20"/>
            <w:szCs w:val="20"/>
            <w:lang w:val="en-US"/>
          </w:rPr>
          <w:t>https://dspace.cuni.cz/handle/20.500.11956/102447</w:t>
        </w:r>
      </w:hyperlink>
      <w:r>
        <w:rPr>
          <w:sz w:val="20"/>
          <w:szCs w:val="20"/>
          <w:lang w:val="en-US"/>
        </w:rPr>
        <w:t xml:space="preserve"> </w:t>
      </w:r>
    </w:p>
    <w:p w:rsidR="002F2338" w:rsidRDefault="002F2338" w:rsidP="002F2338">
      <w:pPr>
        <w:ind w:left="-567" w:right="-936"/>
        <w:rPr>
          <w:sz w:val="20"/>
          <w:szCs w:val="20"/>
          <w:lang w:val="en-US"/>
        </w:rPr>
      </w:pPr>
      <w:r>
        <w:rPr>
          <w:sz w:val="20"/>
          <w:szCs w:val="20"/>
          <w:lang w:val="en-US"/>
        </w:rPr>
        <w:t>43.</w:t>
      </w:r>
      <w:r>
        <w:rPr>
          <w:sz w:val="20"/>
          <w:szCs w:val="20"/>
          <w:lang w:val="en-US"/>
        </w:rPr>
        <w:tab/>
      </w:r>
      <w:r w:rsidRPr="002F2338">
        <w:rPr>
          <w:sz w:val="20"/>
          <w:szCs w:val="20"/>
          <w:lang w:val="en-US"/>
        </w:rPr>
        <w:t xml:space="preserve">Auderset, L. F. (2020). </w:t>
      </w:r>
      <w:r w:rsidRPr="002F2338">
        <w:rPr>
          <w:i/>
          <w:iCs/>
          <w:sz w:val="20"/>
          <w:szCs w:val="20"/>
          <w:lang w:val="en-US"/>
        </w:rPr>
        <w:t>LRP1 is a negative regulator of oligodendrogenesis in the adult mouse central nervous system</w:t>
      </w:r>
      <w:r w:rsidRPr="002F2338">
        <w:rPr>
          <w:sz w:val="20"/>
          <w:szCs w:val="20"/>
          <w:lang w:val="en-US"/>
        </w:rPr>
        <w:t xml:space="preserve"> (Doctoral dissertation, University of Tasmania).</w:t>
      </w:r>
      <w:r>
        <w:rPr>
          <w:sz w:val="20"/>
          <w:szCs w:val="20"/>
          <w:lang w:val="en-US"/>
        </w:rPr>
        <w:t xml:space="preserve"> </w:t>
      </w:r>
      <w:hyperlink r:id="rId76" w:history="1">
        <w:r w:rsidRPr="005E6949">
          <w:rPr>
            <w:rStyle w:val="Hyperlink"/>
            <w:sz w:val="20"/>
            <w:szCs w:val="20"/>
            <w:lang w:val="en-US"/>
          </w:rPr>
          <w:t>https://eprints.utas.edu.au/34806/</w:t>
        </w:r>
      </w:hyperlink>
      <w:r>
        <w:rPr>
          <w:sz w:val="20"/>
          <w:szCs w:val="20"/>
          <w:lang w:val="en-US"/>
        </w:rPr>
        <w:t xml:space="preserve"> </w:t>
      </w:r>
    </w:p>
    <w:p w:rsidR="002F2338" w:rsidRDefault="002F2338" w:rsidP="002F2338">
      <w:pPr>
        <w:ind w:left="-567" w:right="-936"/>
        <w:rPr>
          <w:sz w:val="20"/>
          <w:szCs w:val="20"/>
          <w:lang w:val="en-US"/>
        </w:rPr>
      </w:pPr>
      <w:r>
        <w:rPr>
          <w:sz w:val="20"/>
          <w:szCs w:val="20"/>
          <w:lang w:val="en-US"/>
        </w:rPr>
        <w:t>44.</w:t>
      </w:r>
      <w:r>
        <w:rPr>
          <w:sz w:val="20"/>
          <w:szCs w:val="20"/>
          <w:lang w:val="en-US"/>
        </w:rPr>
        <w:tab/>
      </w:r>
      <w:r w:rsidRPr="002F2338">
        <w:rPr>
          <w:sz w:val="20"/>
          <w:szCs w:val="20"/>
          <w:lang w:val="en-US"/>
        </w:rPr>
        <w:t xml:space="preserve">Trinh, A. L. (2018). </w:t>
      </w:r>
      <w:r w:rsidRPr="002F2338">
        <w:rPr>
          <w:i/>
          <w:iCs/>
          <w:sz w:val="20"/>
          <w:szCs w:val="20"/>
          <w:lang w:val="en-US"/>
        </w:rPr>
        <w:t>Fluorescence and Phosphorescence Lifetime Imaging Microscopy for Spatial Mapping of Tumor Behavior</w:t>
      </w:r>
      <w:r w:rsidRPr="002F2338">
        <w:rPr>
          <w:sz w:val="20"/>
          <w:szCs w:val="20"/>
          <w:lang w:val="en-US"/>
        </w:rPr>
        <w:t xml:space="preserve"> (Doctoral dissertation, UC Irvine).</w:t>
      </w:r>
      <w:r>
        <w:rPr>
          <w:sz w:val="20"/>
          <w:szCs w:val="20"/>
          <w:lang w:val="en-US"/>
        </w:rPr>
        <w:t xml:space="preserve"> </w:t>
      </w:r>
      <w:hyperlink r:id="rId77" w:history="1">
        <w:r w:rsidRPr="005E6949">
          <w:rPr>
            <w:rStyle w:val="Hyperlink"/>
            <w:sz w:val="20"/>
            <w:szCs w:val="20"/>
            <w:lang w:val="en-US"/>
          </w:rPr>
          <w:t>https://escholarship.org/uc/item/64v3w28q</w:t>
        </w:r>
      </w:hyperlink>
      <w:r>
        <w:rPr>
          <w:sz w:val="20"/>
          <w:szCs w:val="20"/>
          <w:lang w:val="en-US"/>
        </w:rPr>
        <w:t xml:space="preserve"> </w:t>
      </w:r>
    </w:p>
    <w:p w:rsidR="002F2338" w:rsidRDefault="002F2338" w:rsidP="002F2338">
      <w:pPr>
        <w:ind w:left="-567" w:right="-936"/>
        <w:rPr>
          <w:sz w:val="20"/>
          <w:szCs w:val="20"/>
          <w:lang w:val="en-US"/>
        </w:rPr>
      </w:pPr>
      <w:r>
        <w:rPr>
          <w:sz w:val="20"/>
          <w:szCs w:val="20"/>
          <w:lang w:val="en-US"/>
        </w:rPr>
        <w:t>45.</w:t>
      </w:r>
      <w:r>
        <w:rPr>
          <w:sz w:val="20"/>
          <w:szCs w:val="20"/>
          <w:lang w:val="en-US"/>
        </w:rPr>
        <w:tab/>
      </w:r>
      <w:r w:rsidRPr="002F2338">
        <w:rPr>
          <w:sz w:val="20"/>
          <w:szCs w:val="20"/>
          <w:lang w:val="en-US"/>
        </w:rPr>
        <w:t>Klubíčková, N. (2020). The role of microtubule dynamics in cancer metastasis.</w:t>
      </w:r>
      <w:r>
        <w:t xml:space="preserve"> </w:t>
      </w:r>
      <w:hyperlink r:id="rId78" w:history="1">
        <w:r w:rsidRPr="005E6949">
          <w:rPr>
            <w:rStyle w:val="Hyperlink"/>
            <w:sz w:val="20"/>
            <w:szCs w:val="20"/>
            <w:lang w:val="en-US"/>
          </w:rPr>
          <w:t>https://dspace.cuni.cz/handle/20.500.11956/116517</w:t>
        </w:r>
      </w:hyperlink>
      <w:r>
        <w:rPr>
          <w:sz w:val="20"/>
          <w:szCs w:val="20"/>
          <w:lang w:val="en-US"/>
        </w:rPr>
        <w:t xml:space="preserve"> </w:t>
      </w:r>
    </w:p>
    <w:p w:rsidR="008F30C3" w:rsidRPr="008F30C3" w:rsidRDefault="008F30C3" w:rsidP="008F30C3">
      <w:pPr>
        <w:ind w:left="-567" w:right="-936"/>
        <w:rPr>
          <w:sz w:val="20"/>
          <w:szCs w:val="20"/>
          <w:lang w:val="en-US"/>
        </w:rPr>
      </w:pPr>
      <w:r>
        <w:rPr>
          <w:sz w:val="20"/>
          <w:szCs w:val="20"/>
          <w:lang w:val="en-US"/>
        </w:rPr>
        <w:t>46.</w:t>
      </w:r>
      <w:r>
        <w:rPr>
          <w:sz w:val="20"/>
          <w:szCs w:val="20"/>
          <w:lang w:val="en-US"/>
        </w:rPr>
        <w:tab/>
      </w:r>
      <w:r w:rsidRPr="008F30C3">
        <w:rPr>
          <w:sz w:val="20"/>
          <w:szCs w:val="20"/>
          <w:lang w:val="en-US"/>
        </w:rPr>
        <w:t>Rajah, A. (2020). The paxillin serine 273 phosphorylation signaling pathway positively regulates cell migration, persistence and protein dynamics.</w:t>
      </w:r>
      <w:r>
        <w:rPr>
          <w:sz w:val="20"/>
          <w:szCs w:val="20"/>
          <w:lang w:val="en-US"/>
        </w:rPr>
        <w:t xml:space="preserve"> </w:t>
      </w:r>
      <w:hyperlink r:id="rId79" w:history="1">
        <w:r w:rsidRPr="005E6949">
          <w:rPr>
            <w:rStyle w:val="Hyperlink"/>
            <w:sz w:val="20"/>
            <w:szCs w:val="20"/>
            <w:lang w:val="en-US"/>
          </w:rPr>
          <w:t>https://escholarship.mcgill.ca/concern/theses/hd76s480m</w:t>
        </w:r>
      </w:hyperlink>
      <w:r>
        <w:rPr>
          <w:sz w:val="20"/>
          <w:szCs w:val="20"/>
          <w:lang w:val="en-US"/>
        </w:rPr>
        <w:t xml:space="preserve"> </w:t>
      </w:r>
    </w:p>
    <w:p w:rsidR="008F30C3" w:rsidRPr="002F2338" w:rsidRDefault="008F30C3" w:rsidP="002F2338">
      <w:pPr>
        <w:ind w:left="-567" w:right="-936"/>
        <w:rPr>
          <w:sz w:val="20"/>
          <w:szCs w:val="20"/>
          <w:lang w:val="en-US"/>
        </w:rPr>
      </w:pPr>
    </w:p>
    <w:p w:rsidR="001C508C" w:rsidRPr="008F30C3" w:rsidRDefault="001C508C" w:rsidP="008F30C3">
      <w:pPr>
        <w:ind w:right="-936" w:hanging="630"/>
        <w:rPr>
          <w:sz w:val="20"/>
          <w:szCs w:val="20"/>
          <w:lang w:val="en-US"/>
        </w:rPr>
      </w:pPr>
      <w:r w:rsidRPr="008F30C3">
        <w:rPr>
          <w:b/>
          <w:i/>
          <w:sz w:val="20"/>
          <w:szCs w:val="20"/>
        </w:rPr>
        <w:t xml:space="preserve">Цитирания в патенти </w:t>
      </w:r>
    </w:p>
    <w:p w:rsidR="00751C16" w:rsidRDefault="001C508C" w:rsidP="00801E9F">
      <w:pPr>
        <w:ind w:left="-570" w:right="-936" w:hanging="57"/>
        <w:rPr>
          <w:sz w:val="20"/>
          <w:szCs w:val="20"/>
          <w:lang w:val="en-US"/>
        </w:rPr>
      </w:pPr>
      <w:r w:rsidRPr="00B746F5">
        <w:rPr>
          <w:sz w:val="20"/>
          <w:szCs w:val="20"/>
        </w:rPr>
        <w:t>1</w:t>
      </w:r>
      <w:r w:rsidRPr="00B746F5">
        <w:rPr>
          <w:sz w:val="20"/>
          <w:szCs w:val="20"/>
          <w:lang w:val="en-US"/>
        </w:rPr>
        <w:t>.</w:t>
      </w:r>
      <w:r w:rsidRPr="00B746F5">
        <w:rPr>
          <w:sz w:val="20"/>
          <w:szCs w:val="20"/>
        </w:rPr>
        <w:tab/>
      </w:r>
      <w:r w:rsidRPr="00B746F5">
        <w:rPr>
          <w:sz w:val="20"/>
          <w:szCs w:val="20"/>
          <w:lang w:val="en-US"/>
        </w:rPr>
        <w:t xml:space="preserve">Michael MAK, David Erickson, Microfluidic device, system, and method for tracking single cells and single cell lineages, WO 2013185125 A1, </w:t>
      </w:r>
      <w:hyperlink r:id="rId80" w:history="1">
        <w:r w:rsidR="00632D74" w:rsidRPr="00C70C38">
          <w:rPr>
            <w:rStyle w:val="Hyperlink"/>
            <w:sz w:val="20"/>
            <w:szCs w:val="20"/>
            <w:lang w:val="en-US"/>
          </w:rPr>
          <w:t>https://www.google.bg/patents/WO2013185125A1?cl=en&amp;dq=Pankov+R&amp;hl=bg&amp;sa=X&amp;ei=RzykVMjjJsfXyQOTiIK4Cw&amp;ved=0CCYQ6AEwATha</w:t>
        </w:r>
      </w:hyperlink>
    </w:p>
    <w:p w:rsidR="00632D74" w:rsidRDefault="00632D74" w:rsidP="00801E9F">
      <w:pPr>
        <w:ind w:left="-570" w:right="-936" w:hanging="57"/>
        <w:rPr>
          <w:sz w:val="20"/>
          <w:szCs w:val="20"/>
          <w:lang w:val="en-US"/>
        </w:rPr>
      </w:pPr>
      <w:r>
        <w:rPr>
          <w:sz w:val="20"/>
          <w:szCs w:val="20"/>
          <w:lang w:val="en-US"/>
        </w:rPr>
        <w:t>2.</w:t>
      </w:r>
      <w:r>
        <w:rPr>
          <w:sz w:val="20"/>
          <w:szCs w:val="20"/>
          <w:lang w:val="en-US"/>
        </w:rPr>
        <w:tab/>
      </w:r>
      <w:r w:rsidRPr="00632D74">
        <w:rPr>
          <w:sz w:val="20"/>
          <w:szCs w:val="20"/>
          <w:lang w:val="en-US"/>
        </w:rPr>
        <w:t>Gautreau, A., Alexandrova, A., Vacher, S., Sousa-blin, C., Derivery, E., &amp; Gorelik, R. (2016). U.S. Patent Application No. 14/914,442.</w:t>
      </w:r>
      <w:r>
        <w:rPr>
          <w:sz w:val="20"/>
          <w:szCs w:val="20"/>
          <w:lang w:val="en-US"/>
        </w:rPr>
        <w:t xml:space="preserve"> </w:t>
      </w:r>
      <w:hyperlink r:id="rId81" w:history="1">
        <w:r w:rsidRPr="00C70C38">
          <w:rPr>
            <w:rStyle w:val="Hyperlink"/>
            <w:sz w:val="20"/>
            <w:szCs w:val="20"/>
            <w:lang w:val="en-US"/>
          </w:rPr>
          <w:t>https://patents.google.com/patent/US20160199445A1/en</w:t>
        </w:r>
      </w:hyperlink>
      <w:r>
        <w:rPr>
          <w:sz w:val="20"/>
          <w:szCs w:val="20"/>
          <w:lang w:val="en-US"/>
        </w:rPr>
        <w:t xml:space="preserve"> </w:t>
      </w:r>
    </w:p>
    <w:p w:rsidR="00B9511B" w:rsidRPr="00B746F5" w:rsidRDefault="00B9511B" w:rsidP="00801E9F">
      <w:pPr>
        <w:ind w:left="-570" w:right="-936" w:hanging="57"/>
        <w:rPr>
          <w:sz w:val="20"/>
          <w:szCs w:val="20"/>
          <w:lang w:val="en-US"/>
        </w:rPr>
      </w:pPr>
    </w:p>
    <w:p w:rsidR="00465975" w:rsidRDefault="00465975" w:rsidP="008C23AC">
      <w:pPr>
        <w:ind w:left="-570" w:right="-936" w:hanging="57"/>
        <w:rPr>
          <w:b/>
          <w:sz w:val="20"/>
          <w:szCs w:val="20"/>
          <w:u w:val="single"/>
          <w:lang w:val="en-US"/>
        </w:rPr>
      </w:pPr>
      <w:r>
        <w:rPr>
          <w:b/>
          <w:sz w:val="20"/>
          <w:szCs w:val="20"/>
          <w:u w:val="single"/>
          <w:lang w:val="en-US"/>
        </w:rPr>
        <w:t xml:space="preserve">47. </w:t>
      </w:r>
      <w:r w:rsidRPr="00465975">
        <w:rPr>
          <w:b/>
          <w:sz w:val="20"/>
          <w:szCs w:val="20"/>
          <w:u w:val="single"/>
          <w:lang w:val="en-US"/>
        </w:rPr>
        <w:t>Roumen Pankov and Katherine Clark, Integrins in Extracellular Matrix Assembly in “Integrins and Development” Edd. Erik Danen, Eurekah.com. (http://www.Eurekah.com), 2005</w:t>
      </w:r>
    </w:p>
    <w:p w:rsidR="008C23AC" w:rsidRDefault="00DB6D9D" w:rsidP="008C23AC">
      <w:pPr>
        <w:ind w:left="-570" w:right="-936" w:hanging="57"/>
        <w:rPr>
          <w:sz w:val="20"/>
          <w:szCs w:val="20"/>
          <w:lang w:val="en-US"/>
        </w:rPr>
      </w:pPr>
      <w:r w:rsidRPr="00B746F5">
        <w:rPr>
          <w:sz w:val="20"/>
          <w:szCs w:val="20"/>
          <w:lang w:val="en-US"/>
        </w:rPr>
        <w:t>1.</w:t>
      </w:r>
      <w:r w:rsidRPr="00B746F5">
        <w:rPr>
          <w:sz w:val="20"/>
          <w:szCs w:val="20"/>
          <w:lang w:val="en-US"/>
        </w:rPr>
        <w:tab/>
      </w:r>
      <w:r w:rsidR="008C23AC" w:rsidRPr="00B746F5">
        <w:rPr>
          <w:sz w:val="20"/>
          <w:szCs w:val="20"/>
          <w:lang w:val="en-US"/>
        </w:rPr>
        <w:t xml:space="preserve">Sakamoto Shinichi, Richard McCann, Natasha Kyprianou, Talin1 Promotes Prostate Cancer Invasion and Metastasis via AKT Signaling and Anoikis Resistance (2009), </w:t>
      </w:r>
      <w:r w:rsidR="008C23AC" w:rsidRPr="00B746F5">
        <w:rPr>
          <w:sz w:val="20"/>
          <w:szCs w:val="20"/>
          <w:lang w:val="en-US"/>
        </w:rPr>
        <w:tab/>
        <w:t>Nature Precedings (United States), hdl:10101/npre.2009.3059.1</w:t>
      </w:r>
    </w:p>
    <w:p w:rsidR="00BB1E01" w:rsidRPr="00B746F5" w:rsidRDefault="00BB1E01" w:rsidP="008C23AC">
      <w:pPr>
        <w:ind w:left="-570" w:right="-936" w:hanging="57"/>
        <w:rPr>
          <w:sz w:val="20"/>
          <w:szCs w:val="20"/>
          <w:lang w:val="en-US"/>
        </w:rPr>
      </w:pPr>
      <w:r>
        <w:rPr>
          <w:sz w:val="20"/>
          <w:szCs w:val="20"/>
          <w:lang w:val="en-US"/>
        </w:rPr>
        <w:t>2.</w:t>
      </w:r>
      <w:r>
        <w:rPr>
          <w:sz w:val="20"/>
          <w:szCs w:val="20"/>
          <w:lang w:val="en-US"/>
        </w:rPr>
        <w:tab/>
      </w:r>
      <w:r w:rsidRPr="00BB1E01">
        <w:rPr>
          <w:sz w:val="20"/>
          <w:szCs w:val="20"/>
          <w:lang w:val="en-US"/>
        </w:rPr>
        <w:t>Lee, K., Boctor, S., Barisoni, L. M., &amp; Gusella, G. L. (2014). Inactivation of integrin-β1 prevents the development of polycystic kidney disease after the loss of polycystin-1. Journal of the American Society of Nephrology, ASN-2013111179.</w:t>
      </w:r>
    </w:p>
    <w:p w:rsidR="008C23AC" w:rsidRPr="00B746F5" w:rsidRDefault="00A137E8" w:rsidP="008C23AC">
      <w:pPr>
        <w:ind w:left="-570" w:right="-936" w:hanging="57"/>
        <w:rPr>
          <w:b/>
          <w:i/>
          <w:sz w:val="20"/>
          <w:szCs w:val="20"/>
        </w:rPr>
      </w:pPr>
      <w:r>
        <w:rPr>
          <w:b/>
          <w:i/>
          <w:sz w:val="20"/>
          <w:szCs w:val="20"/>
        </w:rPr>
        <w:t xml:space="preserve">Цитирания в дисертации </w:t>
      </w:r>
    </w:p>
    <w:p w:rsidR="00751C16" w:rsidRPr="00B746F5" w:rsidRDefault="00DB6D9D" w:rsidP="008C23AC">
      <w:pPr>
        <w:ind w:left="-570" w:right="-936" w:hanging="57"/>
        <w:rPr>
          <w:sz w:val="20"/>
          <w:szCs w:val="20"/>
          <w:lang w:val="en-US"/>
        </w:rPr>
      </w:pPr>
      <w:r w:rsidRPr="00B746F5">
        <w:rPr>
          <w:sz w:val="20"/>
          <w:szCs w:val="20"/>
          <w:lang w:val="en-US"/>
        </w:rPr>
        <w:t>1.</w:t>
      </w:r>
      <w:r w:rsidRPr="00B746F5">
        <w:rPr>
          <w:sz w:val="20"/>
          <w:szCs w:val="20"/>
          <w:lang w:val="en-US"/>
        </w:rPr>
        <w:tab/>
      </w:r>
      <w:r w:rsidR="008C23AC" w:rsidRPr="00B746F5">
        <w:rPr>
          <w:sz w:val="20"/>
          <w:szCs w:val="20"/>
          <w:lang w:val="en-US"/>
        </w:rPr>
        <w:t>Caroline Grabbe, PhD Thesis Protein Tyrosine Kinases and The Regulation of Signalling and Adhesion in Drosophila melanogaster, Umeå University</w:t>
      </w:r>
      <w:r w:rsidRPr="00B746F5">
        <w:rPr>
          <w:sz w:val="20"/>
          <w:szCs w:val="20"/>
          <w:lang w:val="en-US"/>
        </w:rPr>
        <w:t xml:space="preserve">, 2007, </w:t>
      </w:r>
      <w:hyperlink r:id="rId82" w:history="1">
        <w:r w:rsidRPr="00B746F5">
          <w:rPr>
            <w:rStyle w:val="Hyperlink"/>
            <w:color w:val="auto"/>
            <w:sz w:val="20"/>
            <w:szCs w:val="20"/>
            <w:lang w:val="en-US"/>
          </w:rPr>
          <w:t>http://scholar.googleusercontent.com/scholar?q=cache:f0i5KiEnpRUJ:scholar.google.com/&amp;hl=bg&amp;as_sdt=0&amp;sciodt=0</w:t>
        </w:r>
      </w:hyperlink>
      <w:r w:rsidR="00BB1E01">
        <w:rPr>
          <w:rStyle w:val="Hyperlink"/>
          <w:color w:val="auto"/>
          <w:sz w:val="20"/>
          <w:szCs w:val="20"/>
          <w:lang w:val="en-US"/>
        </w:rPr>
        <w:t xml:space="preserve"> </w:t>
      </w:r>
    </w:p>
    <w:p w:rsidR="00DB6D9D" w:rsidRPr="00B746F5" w:rsidRDefault="00DB6D9D" w:rsidP="008C23AC">
      <w:pPr>
        <w:ind w:left="-570" w:right="-936" w:hanging="57"/>
        <w:rPr>
          <w:sz w:val="20"/>
          <w:szCs w:val="20"/>
          <w:lang w:val="en-US"/>
        </w:rPr>
      </w:pPr>
      <w:r w:rsidRPr="00B746F5">
        <w:rPr>
          <w:sz w:val="20"/>
          <w:szCs w:val="20"/>
          <w:lang w:val="en-US"/>
        </w:rPr>
        <w:t>2.</w:t>
      </w:r>
      <w:r w:rsidRPr="00B746F5">
        <w:rPr>
          <w:sz w:val="20"/>
          <w:szCs w:val="20"/>
          <w:lang w:val="en-US"/>
        </w:rPr>
        <w:tab/>
        <w:t xml:space="preserve">Jedlicka, Sabrina S, PhD Thesis Design and characterization of hybrid peptide sol-gel materials for the solid state induction of neuronal differentiation, Purdue University, 2007, </w:t>
      </w:r>
      <w:hyperlink r:id="rId83" w:history="1">
        <w:r w:rsidRPr="00B746F5">
          <w:rPr>
            <w:rStyle w:val="Hyperlink"/>
            <w:color w:val="auto"/>
            <w:sz w:val="20"/>
            <w:szCs w:val="20"/>
            <w:lang w:val="en-US"/>
          </w:rPr>
          <w:t>http://proquest.umi.com/pqdlink?Ver=1&amp;Exp=04-07-2017&amp;FMT=7&amp;DID=1542124051&amp;RQT=309&amp;attempt=1&amp;cfc=1</w:t>
        </w:r>
      </w:hyperlink>
      <w:r w:rsidR="00BB1E01">
        <w:rPr>
          <w:rStyle w:val="Hyperlink"/>
          <w:color w:val="auto"/>
          <w:sz w:val="20"/>
          <w:szCs w:val="20"/>
          <w:lang w:val="en-US"/>
        </w:rPr>
        <w:t xml:space="preserve"> </w:t>
      </w:r>
    </w:p>
    <w:p w:rsidR="00DB6D9D" w:rsidRPr="00B746F5" w:rsidRDefault="00DB6D9D" w:rsidP="008C23AC">
      <w:pPr>
        <w:ind w:left="-570" w:right="-936" w:hanging="57"/>
        <w:rPr>
          <w:sz w:val="20"/>
          <w:szCs w:val="20"/>
          <w:lang w:val="en-US"/>
        </w:rPr>
      </w:pPr>
    </w:p>
    <w:p w:rsidR="004E6620" w:rsidRPr="004E6620" w:rsidRDefault="004E6620" w:rsidP="004E6620">
      <w:pPr>
        <w:pStyle w:val="ListParagraph"/>
        <w:ind w:left="-630" w:right="-936"/>
        <w:rPr>
          <w:sz w:val="20"/>
          <w:szCs w:val="20"/>
          <w:lang w:val="en-GB"/>
        </w:rPr>
      </w:pPr>
      <w:r>
        <w:rPr>
          <w:b/>
          <w:bCs/>
          <w:sz w:val="20"/>
          <w:szCs w:val="20"/>
          <w:u w:val="single"/>
          <w:lang w:val="en-US"/>
        </w:rPr>
        <w:t xml:space="preserve">46. </w:t>
      </w:r>
      <w:r w:rsidRPr="004E6620">
        <w:rPr>
          <w:b/>
          <w:bCs/>
          <w:sz w:val="20"/>
          <w:szCs w:val="20"/>
          <w:u w:val="single"/>
          <w:lang w:val="en-US"/>
        </w:rPr>
        <w:t xml:space="preserve">Clark K, Pankov, R, Travis MA, Askari JA, Mould AP, Craig SE, Newham P, Yamada KM, Humphries MJ. A specific α5β1-integrin conformation promotes directional integrin translocation and fibronectin matrix formation. </w:t>
      </w:r>
      <w:r w:rsidRPr="004E6620">
        <w:rPr>
          <w:b/>
          <w:bCs/>
          <w:i/>
          <w:sz w:val="20"/>
          <w:szCs w:val="20"/>
          <w:u w:val="single"/>
          <w:lang w:val="en-US"/>
        </w:rPr>
        <w:t>J Cell Sci</w:t>
      </w:r>
      <w:r w:rsidRPr="004E6620">
        <w:rPr>
          <w:b/>
          <w:bCs/>
          <w:sz w:val="20"/>
          <w:szCs w:val="20"/>
          <w:u w:val="single"/>
          <w:lang w:val="en-US"/>
        </w:rPr>
        <w:t>. Jan 15;118(Pt 2):291-300, 2005</w:t>
      </w:r>
      <w:r w:rsidRPr="004E6620">
        <w:rPr>
          <w:b/>
          <w:bCs/>
          <w:sz w:val="20"/>
          <w:szCs w:val="20"/>
          <w:u w:val="single"/>
        </w:rPr>
        <w:t xml:space="preserve">. </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Askari, J.A., Tynan, C.J., Webb, S.E.D., Martin-Fernandez, M.L., Ballestrem, C., Humphries, M.J. Focal adhesions are sites of integrin extension (2010) Journal of Cell Biology, 188 (6), pp. 891-903. </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lastRenderedPageBreak/>
        <w:t>Bartik, P , Maglott, A , Entlicher, G , Vestweber, D , Takeda, K ,Martin, S , Dontenwill, M , Detection of a hypersialylated beta 1 integrin endogenously expressed in the human astrocytoma cell line A172, INTERNATIONAL JOURNAL OF ONCOLOGY, 32 (5): 1021-1031 MAY 2008</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Blandin, A. F., Noulet, F., Renner, G., Mercier, M. C., Choulier, L., Vauchelles, R., ... &amp; Lelong-Rebel, I. (2016). Glioma cell dispersion is driven by α5 integrin-mediated cell–matrix and cell–cell interactions. Cancer letters, 376(2), 328-338.</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Boscher, C., &amp; Nabi, I. R. (2013). Galectin-3–and phospho-caveolin-1–dependent outside-in integrin signaling mediates the EGF motogenic response in mammary cancer cells. Molecular biology of the cell, 24(13), 2134-2145.</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Bussolino, F., Caccavari, F., Valdembri, D., Serini, G. Angiogenesis: A balancing act between integrin activation and inhibition? (2009) European Cytokine Network, 20 (4), pp. 191-196. </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Caldeira, J., Sousa, A., Sousa, D. M., &amp; Barros, D. (2018). Extracellular matrix constitution and function for tissue regeneration and repair. In Peptides and Proteins as Biomaterials for Tissue Regeneration and Repair (pp. 29-72).</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Chen, B., Ji, B., &amp; Gao, H. (2015). Modeling active mechanosensing in cell–matrix interactions. Annual review of biophysics, 44, 1-32.</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Davidson, L. M., &amp; Coward, K. (2016). Molecular mechanisms of membrane interaction at implantation. Birth Defects Research Part C: Embryo Today: Reviews, 108(1), 19-32.</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Erdogan, B., Ao, M., White, L. M., Means, A. L., Brewer, B. M., Yang, L., ... &amp; Hayward, S. W. (2017). Cancer-associated fibroblasts promote directional cancer cell migration by aligning fibronectin. J Cell Biol, jcb-201704053.</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Faurobert, E., Rome, C., Lisowska, J., Manet-Dupé, S., Boulday, G., Malbouyres, M., ... &amp; Albiges-Rizo, C. (2013). CCM1–ICAP-1 complex controls β1 integrin–dependent endothelial contractility and fibronectin remodeling. The Journal of cell biology, 202(3), 545-561.</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Fernandez-Sauze, S Grall, D Cseh, B Van Obberghen-Schilling, E , Regulation of fibronectin matrix assembly and capillary morphogenesis in endothelial cells by Rho family GTPases, EXPERIMENTAL CELL RESEARCH, 315 (12): 2092-2104 JUL 15 2009</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Franco-Barraza, J., Francescone, R., Luong, T., Shah, N., Madhani, R., Cukierman, G., ... &amp; Alpaugh, R. K. (2017). Matrix-regulated integrin αvβ5 maintains α5β1-dependent desmoplastic traits prognostic of neoplastic recurrence. Elife, 6.</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Georgiadou, M., Lilja, J., Jacquemet, G., Guzmán, C., Rafaeva, M., Alibert, C., ... &amp; Mäkelä, T. P. (2017). AMPK negatively regulates tensin-dependent integrin activity. J Cell Biol, jcb-201609066.</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Gupton, S. L., Riquelme, D., Hughes-Alford, S. K., Tadros, J., Rudina, S. S., Hynes, R. O., ... &amp; Gertler, F. B. (2012). Mena binds α5 integrin directly and modulates α5β1 function. The Journal of cell biology, 198(4), 657-676.</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Hamidouche, Z., Fromigué, O., Ringe, J., Häupl, T., Vaudin, P., Pagès, J.-C., Srouji, S., Livne, E., Marie, P.J. Priming integrin α5 promotes human mesenchymal stromal cell osteoblast differentiation and osteogenesis (2009) Proceedings of the National Academy of Sciences of the United States of America, 106 (44), pp. 18587-18591. </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Hang, Q., Isaji, T., Hou, S., Im, S., Fukuda, T., &amp; Gu, J. (2015). Integrin α5 suppresses the phosphorylation of epidermal growth factor receptor and its cellular signaling of cell proliferation via N-Glycosylation. Journal of Biological Chemistry, 290(49), 29345-29360.</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Hernandez-Fernaud, J. R., Ruengeler, E., Casazza, A., Neilson, L. J., Pulleine, E., Santi, A., ... &amp; McNeish, I. (2017). Secreted CLIC3 drives cancer progression through its glutathione-dependent oxidoreductase activity. Nature communications, 8, 14206.</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Johnson, C. M., O’Brien, X. M., Byrd, A. S., Parisi, V. E., Loosely, A. J., Li, W., ... &amp; Kim, M. (2017). Integrin Cross-Talk Regulates the Human Neutrophil Response to Fungal β-Glucan in the Context of the Extracellular Matrix: A Prominent Role for VLA3 in the Antifungal Response. The Journal of Immunology, 198(1), 318-334.</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Jülich, D., Cobb, G., Melo, A. M., McMillen, P., Lawton, A. K., Mochrie, S. G., ... &amp; Holley, S. A. (2015). Cross-scale integrin regulation organizes ECM and tissue topology. Developmental cell, 34(1), 33-44.</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Karydis, A , Jimenez-Vidal, M ,Denker, SP ,Barber, DL , Mislocalized Scaffolding by the Na-H Exchanger NHE1 Dominantly Inhibits Fibronectin Production and TGF-beta Activation, MOLECULAR BIOLOGY OF THE CELL, 20 (8): 2327-2336 APR 15 2009</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Kinsey, R., Williamson, M. R., Chaudhry, S., Mellody, K. T., McGovern, A., Takahashi, S., Shuttleworth, C. A., Kielty, C. M. Fibrillin-1 microfibril deposition is dependent on fibronectin assembly, J Cell Sci 2008 121: p. 2696-2704</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Kotha, J , Longhurst, C ,Appling, W , Jennings, LK ,Tetraspanin CD9 regulates beta 1 integrin activation and enhances cell motility to fibronectin via a PI-3 kinase-dependent pathway, EXPERIMENTAL CELL RESEARCH, 314 (8): 1811-1822 MAY 1 2008</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Kuznetsova, SA , Mahoney, DJ , Martin-Manso, G , Ali, T , Nentwich, HA , Sipes, JM ,Zeng, B , Vogel, T , Day, ,Roberts, DD , TSG-6 binds via its CUB_C domain to the cell-binding domain of fibronectin and increases fibronectin matrix assembly, MATRIX BIOLOGY, 27 (3): 201-210 APR 2008</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lastRenderedPageBreak/>
        <w:t>Lee, SW , Kim, SY , Rhyu, IC , Chung, WY ,); Leesungbok, R , Lee, KW , Influence of microgroove dimension on cell behavior of human gingival fibroblasts cultured on titanium substrata, CLINICAL ORAL IMPLANTS RESEARCH, 20 (1): 56-66 JAN 2009</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Lydolph, M.C., Morgan-Fisher, M., Høye, A.M., Couchman, J.R., Wewer, U.M., Yoneda, A. α9β1 Integrin in melanoma cells can signal different adhesion states for migration and anchorage (2009) Experimental Cell Research, 315 (19), pp. 3312-3324. </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Mana, G., Clapero, F., Panieri, E., Panero, V., Böttcher, R. T., Tseng, H. Y., ... &amp; Humphries, M. J. (2016). PPFIA1 drives active α5β1 integrin recycling and controls fibronectin fibrillogenesis and vascular morphogenesis. Nature communications, 7, 13546.</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Manavski, Y., Carmona, G., Bennewitz, K., Tang, Z., Zhang, F., Sakurai, A., ... &amp; Chavakis, E. (2014). Brag2 differentially regulates β1-and β3-integrin-dependent adhesion in endothelial cells and is involved in developmental and pathological angiogenesis. Basic research in cardiology, 109(2), 1-19.</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Maneva-Radicheva, L , Ebert, U , Dimoudis, N , Altankov, Fibroblast remodeling of adsorbed collagen type IV is altered in contact with cancer cells, HISTOLOGY AND HISTOPATHOLOGY, 23 (7): 833-842 JUL 2008</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Martín-Villar, E., Fernández-Munoz, B., Parsons, M., Yurrita, M.M., Megías, D., Pérez-Gómez, E., Jones, G.E., Quintanilla, M. Podoplanin associates with cd44 to promote directional cell migration (2010) Molecular Biology of the Cell, 21 (24), pp. 4387-4399. </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Maziveyi, M., Dong, S., Baranwal, S., &amp; Alahari, S. K. (2018). Nischarin regulates focal adhesion and Invadopodia formation in breast cancer cells. Molecular cancer, 17(1), 21.</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McKenzie, M., Ha, S. M., Rammohan, A., Radhakrishnan, R., &amp; Ramakrishnan, N. (2018). Multivalent Binding of a Ligand-Coated Particle: Role of Shape, Size, and Ligand Heterogeneity. Biophysical journal, 114(8), 1830-1846.</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McMillen, P., Chatti, V., Jülich, D., &amp; Holley, S. A. (2016). A sawtooth pattern of cadherin 2 stability mechanically regulates somite morphogenesis. Current Biology, 26(4), 542-549.</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Millon-Fremillon, A., Bouvard, D., Grichine, A., Manet-Dupe, S.,Block, M. R., Albiges-Rizo, C., Cell adaptive response to extracellular matrix density is controlled by  ICAP-1-dependent {beta}1-integrin affinity, J. Cell Biol. 2008 180: p. 427-441</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Mythreye, K., Knelson, E. H., Gatza, C. E., Gatza, M. L., &amp; Blobe, G. C. (2012). TβRIII/β-arrestin2 regulates integrin α5β1 trafficking, function, and localization in epithelial cells. Oncogene, 32(11), 1416-1427.</w:t>
      </w:r>
    </w:p>
    <w:p w:rsidR="004E6620" w:rsidRPr="004E6620" w:rsidRDefault="004E6620" w:rsidP="0085619D">
      <w:pPr>
        <w:pStyle w:val="ListParagraph"/>
        <w:numPr>
          <w:ilvl w:val="0"/>
          <w:numId w:val="68"/>
        </w:numPr>
        <w:ind w:left="-630" w:right="-936" w:firstLine="0"/>
        <w:rPr>
          <w:sz w:val="20"/>
          <w:szCs w:val="20"/>
        </w:rPr>
      </w:pPr>
      <w:r w:rsidRPr="004E6620">
        <w:rPr>
          <w:sz w:val="20"/>
          <w:szCs w:val="20"/>
        </w:rPr>
        <w:t>Nho</w:t>
      </w:r>
      <w:r w:rsidRPr="00B746F5">
        <w:t xml:space="preserve"> </w:t>
      </w:r>
      <w:r w:rsidRPr="004E6620">
        <w:rPr>
          <w:sz w:val="20"/>
          <w:szCs w:val="20"/>
        </w:rPr>
        <w:t>Lagana, A., Goetz, J. G., Cheung, P., Raz, A., Dennis, J. W., Nabi, I.R..</w:t>
      </w:r>
      <w:r w:rsidRPr="004E6620">
        <w:rPr>
          <w:sz w:val="20"/>
          <w:szCs w:val="20"/>
          <w:lang w:val="en-US"/>
        </w:rPr>
        <w:t xml:space="preserve">Title: </w:t>
      </w:r>
      <w:r w:rsidRPr="004E6620">
        <w:rPr>
          <w:sz w:val="20"/>
          <w:szCs w:val="20"/>
        </w:rPr>
        <w:t xml:space="preserve">Galectin Binding to Mgat5-Modified N-Glycans Regulates Fibronectin Matrix Remodeling in Tumor Cells </w:t>
      </w:r>
      <w:r w:rsidRPr="004E6620">
        <w:rPr>
          <w:sz w:val="20"/>
          <w:szCs w:val="20"/>
          <w:lang w:val="en-US"/>
        </w:rPr>
        <w:t xml:space="preserve">Source: </w:t>
      </w:r>
      <w:r w:rsidRPr="004E6620">
        <w:rPr>
          <w:sz w:val="20"/>
          <w:szCs w:val="20"/>
        </w:rPr>
        <w:t>Mol. Cell. Biol. 2006 26: p. 3181-3193</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Pae, SH ,Dokic, D ,Dettman, RW , Communication between integrin receptors facilitates epicardial cell adhesion and matrix organization, DEVELOPMENTAL DYNAMICS, 237 (4): 962-978 APR 2008</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Palamidessi, A., Frittoli, E., Ducano, N., Offenhauser, N., Sigismund, S., Kajiho, H., &amp; Lanzetti, L. (2013). The GTPase-activating protein RN-tre controls focal adhesion turnover and cell migration. Current Biology, 23(23), 2355-2364.</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Pan, S ,Wang, R , Zhou, X , Corvera, J , Kloc, M , Sifers, R , Gallick, GE , Lin, SH ,Kuang, J , Extracellular Alix regulates integrin-mediated cell adhesions and extracellular matrix assembly, EMBO JOURNAL, 27 (15): 2077-2090 AUG 6 2008</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Park, J., Will, C., Martin, B., Gullotti, L., Friedrichs, N., Buettner, R., Schneider, H., Ludwig, S., Wixler, V. Deficiency in the LIM-only protein FHL2 impairs assembly of extracellular matrix proteins, FASEB J. 2008 22: p. 2508-2520</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Pereira M, Sharma RI, Penkala R, Gentzel TA, Schwarzbauer JE, Moghe PVEngineered cell-adhesive nanoparticles nucleate extracellular matrix assembly  TISSUE ENGINEERING 13 (3): 567-578 MAR 2007</w:t>
      </w:r>
    </w:p>
    <w:p w:rsidR="004E6620" w:rsidRPr="004E6620" w:rsidRDefault="004E6620" w:rsidP="0085619D">
      <w:pPr>
        <w:pStyle w:val="ListParagraph"/>
        <w:numPr>
          <w:ilvl w:val="0"/>
          <w:numId w:val="68"/>
        </w:numPr>
        <w:ind w:left="-630" w:right="-936" w:firstLine="0"/>
        <w:rPr>
          <w:sz w:val="20"/>
          <w:szCs w:val="20"/>
          <w:lang w:val="en-US"/>
        </w:rPr>
      </w:pPr>
      <w:r w:rsidRPr="004E6620">
        <w:rPr>
          <w:sz w:val="20"/>
          <w:szCs w:val="20"/>
        </w:rPr>
        <w:t>Puklin-Faucher, E., Gao, M., Schulten, K., Vogel, V.</w:t>
      </w:r>
      <w:r w:rsidRPr="004E6620">
        <w:rPr>
          <w:sz w:val="20"/>
          <w:szCs w:val="20"/>
          <w:lang w:val="en-US"/>
        </w:rPr>
        <w:t xml:space="preserve">Title: </w:t>
      </w:r>
      <w:r w:rsidRPr="004E6620">
        <w:rPr>
          <w:sz w:val="20"/>
          <w:szCs w:val="20"/>
        </w:rPr>
        <w:t xml:space="preserve">How the headpiece hinge angle is opened: new insights into the dynamics of </w:t>
      </w:r>
      <w:r w:rsidRPr="004E6620">
        <w:rPr>
          <w:sz w:val="20"/>
          <w:szCs w:val="20"/>
          <w:lang w:val="en-US"/>
        </w:rPr>
        <w:t xml:space="preserve"> </w:t>
      </w:r>
      <w:r w:rsidRPr="004E6620">
        <w:rPr>
          <w:sz w:val="20"/>
          <w:szCs w:val="20"/>
        </w:rPr>
        <w:t>integrin activation</w:t>
      </w:r>
      <w:r w:rsidRPr="004E6620">
        <w:rPr>
          <w:sz w:val="20"/>
          <w:szCs w:val="20"/>
          <w:lang w:val="en-US"/>
        </w:rPr>
        <w:t xml:space="preserve">. Source: </w:t>
      </w:r>
      <w:r w:rsidRPr="004E6620">
        <w:rPr>
          <w:sz w:val="20"/>
          <w:szCs w:val="20"/>
        </w:rPr>
        <w:t>J. Cell Biol. 2006 175: p. 349-360</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Puklin-Faucher, E., Sheetz, M. P.</w:t>
      </w:r>
      <w:r w:rsidRPr="00B746F5">
        <w:t xml:space="preserve"> </w:t>
      </w:r>
      <w:r w:rsidRPr="004E6620">
        <w:rPr>
          <w:rStyle w:val="fieldlabel"/>
          <w:sz w:val="20"/>
          <w:szCs w:val="20"/>
          <w:lang w:val="en-US"/>
        </w:rPr>
        <w:t>The mechanical integrin cycle, J Cell Sci 2009 122: p. 179-186</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Qu, H., Tu, Y., Shi, X., Larjava, H., Saleem, M.A., Shattil, S.J., Fukuda, K., Qin, J., Kretzler, M., Wu, C. Kindlin-2 regulates podocyte adhesion and fibronectin matrix deposition through interactions with phosphoinositides and integrins (2011) Journal of Cell Science, 124 (6), pp. 879-891. </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Quinn, JA Graeber, CT Frackelton, AR Kim, M Schwarzbauer, JE Filardo, EJ , Coordinate Regulation of Estrogen-Mediated Fibronectin Matrix Assembly and Epidermal Growth Factor Receptor Transactivation by the G Protein-Coupled Receptor, GPR30, MOLECULAR ENDOCRINOLOGY, 23 (7): 1052-1064 JUL 2009</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Rainero, E. (2016). Extracellular matrix endocytosis in controlling matrix turnover and beyond: emerging roles in cancer. Biochemical Society Transactions, 44(5), 1347-1354.</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Rainero, E. (2018). Extracellular matrix internalization links nutrient signalling to invasive migration. International journal of experimental pathology.</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Rainero, E., Howe, J. D., Caswell, P. T., Jamieson, N. B., Anderson, K., Critchley, D. R., ... &amp; Norman, J. C. (2015). Ligand-occupied integrin internalization links nutrient signaling to invasive migration. Cell Reports, 10(3), 398-413.</w:t>
      </w:r>
    </w:p>
    <w:p w:rsidR="004E6620" w:rsidRPr="004E6620" w:rsidRDefault="004E6620" w:rsidP="0085619D">
      <w:pPr>
        <w:pStyle w:val="ListParagraph"/>
        <w:numPr>
          <w:ilvl w:val="0"/>
          <w:numId w:val="68"/>
        </w:numPr>
        <w:ind w:left="-630" w:right="-936" w:firstLine="0"/>
        <w:rPr>
          <w:sz w:val="20"/>
          <w:szCs w:val="20"/>
        </w:rPr>
      </w:pPr>
      <w:r w:rsidRPr="004E6620">
        <w:rPr>
          <w:sz w:val="20"/>
          <w:szCs w:val="20"/>
        </w:rPr>
        <w:lastRenderedPageBreak/>
        <w:t>Rantala JK, Pouwels J, Pellinen T, Veltel S, Laasola P, Mattila E, Potter CS, Duffy T, Sundberg JP, Kallioniemi O, Askari JA, Humphries MJ, Parsons M, Salmi M, Ivaska J.</w:t>
      </w:r>
      <w:r w:rsidRPr="00B746F5">
        <w:t xml:space="preserve"> </w:t>
      </w:r>
      <w:r w:rsidRPr="004E6620">
        <w:rPr>
          <w:sz w:val="20"/>
          <w:szCs w:val="20"/>
        </w:rPr>
        <w:t>SHARPIN is an endogenous inhibitor of β1-integrin activation.</w:t>
      </w:r>
      <w:r w:rsidRPr="00B746F5">
        <w:t xml:space="preserve"> </w:t>
      </w:r>
      <w:r w:rsidRPr="004E6620">
        <w:rPr>
          <w:sz w:val="20"/>
          <w:szCs w:val="20"/>
        </w:rPr>
        <w:t>Nat Cell Biol. 2011 Sep 25;13(11):1315-24. doi: 10.1038/ncb2340.</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Régent, M., Planus, E., Bouin, A.-P., Bouvard, D., Brunner, M., Faurobert, E., Millon-Frémillon, A., Block, M.R., Albiges-Rizo, C. Specificities of β1 integrin signaling in the control of cell adhesion and adhesive strength (2011) European Journal of Cell Biology, 90 (2-3), pp. 261-269. </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Rönkkö S, Kaarniranta K, Kalesnykas G, Uusitalo H.</w:t>
      </w:r>
      <w:r w:rsidRPr="00B746F5">
        <w:t xml:space="preserve"> </w:t>
      </w:r>
      <w:r w:rsidRPr="004E6620">
        <w:rPr>
          <w:sz w:val="20"/>
          <w:szCs w:val="20"/>
          <w:lang w:val="en-GB"/>
        </w:rPr>
        <w:t>Biocompatibility of different poly(lactide-coglycolide) polymers implanted into the subconjunctival space in rats</w:t>
      </w:r>
      <w:r w:rsidRPr="00B746F5">
        <w:t xml:space="preserve"> </w:t>
      </w:r>
      <w:r w:rsidRPr="004E6620">
        <w:rPr>
          <w:sz w:val="20"/>
          <w:szCs w:val="20"/>
          <w:lang w:val="en-GB"/>
        </w:rPr>
        <w:t>Ophthalmic Res. 2011;46(2):55-65.</w:t>
      </w:r>
    </w:p>
    <w:p w:rsidR="004E6620" w:rsidRPr="004E6620" w:rsidRDefault="004E6620" w:rsidP="0085619D">
      <w:pPr>
        <w:pStyle w:val="ListParagraph"/>
        <w:numPr>
          <w:ilvl w:val="0"/>
          <w:numId w:val="68"/>
        </w:numPr>
        <w:ind w:left="-630" w:right="-936" w:firstLine="0"/>
        <w:rPr>
          <w:sz w:val="20"/>
          <w:szCs w:val="20"/>
          <w:lang w:val="en-US"/>
        </w:rPr>
      </w:pPr>
      <w:r w:rsidRPr="004E6620">
        <w:rPr>
          <w:sz w:val="20"/>
          <w:szCs w:val="20"/>
        </w:rPr>
        <w:t>Schroder, A., Schroder, B., Roppenser, B., Linder, S., Sinha, B., Fassler, R., Aepfelbacher, M.</w:t>
      </w:r>
      <w:r w:rsidRPr="004E6620">
        <w:rPr>
          <w:sz w:val="20"/>
          <w:szCs w:val="20"/>
          <w:lang w:val="en-US"/>
        </w:rPr>
        <w:t xml:space="preserve">Title: </w:t>
      </w:r>
      <w:r w:rsidRPr="004E6620">
        <w:rPr>
          <w:sz w:val="20"/>
          <w:szCs w:val="20"/>
        </w:rPr>
        <w:t xml:space="preserve">Staphylococcus aureus Fibronectin Binding Protein-A Induces Motile </w:t>
      </w:r>
      <w:r w:rsidRPr="004E6620">
        <w:rPr>
          <w:sz w:val="20"/>
          <w:szCs w:val="20"/>
          <w:lang w:val="en-US"/>
        </w:rPr>
        <w:t xml:space="preserve"> </w:t>
      </w:r>
      <w:r w:rsidRPr="004E6620">
        <w:rPr>
          <w:sz w:val="20"/>
          <w:szCs w:val="20"/>
        </w:rPr>
        <w:t>Attachment Sites and Complex Actin Remodeling in Living</w:t>
      </w:r>
      <w:r w:rsidRPr="004E6620">
        <w:rPr>
          <w:sz w:val="20"/>
          <w:szCs w:val="20"/>
          <w:lang w:val="en-US"/>
        </w:rPr>
        <w:t xml:space="preserve"> </w:t>
      </w:r>
      <w:r w:rsidRPr="004E6620">
        <w:rPr>
          <w:sz w:val="20"/>
          <w:szCs w:val="20"/>
        </w:rPr>
        <w:t>Endothelial Cells</w:t>
      </w:r>
      <w:r w:rsidRPr="004E6620">
        <w:rPr>
          <w:sz w:val="20"/>
          <w:szCs w:val="20"/>
          <w:lang w:val="en-US"/>
        </w:rPr>
        <w:t xml:space="preserve"> Source: </w:t>
      </w:r>
      <w:r w:rsidRPr="004E6620">
        <w:rPr>
          <w:sz w:val="20"/>
          <w:szCs w:val="20"/>
        </w:rPr>
        <w:t>Mol. Biol. Cell 2006 17: p. 5198-5210</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Seong, J., Tajik, A., Sun, J., Guan, J. L., Humphries, M. J., Craig, S. E., ... &amp; Wang, Y. (2013). Distinct biophysical mechanisms of focal adhesion kinase mechanoactivation by different extracellular matrix proteins. Proceedings of the National Academy of Sciences, 110(48), 19372-19377.</w:t>
      </w:r>
    </w:p>
    <w:p w:rsidR="004E6620" w:rsidRPr="004E6620" w:rsidRDefault="004E6620" w:rsidP="0085619D">
      <w:pPr>
        <w:pStyle w:val="ListParagraph"/>
        <w:numPr>
          <w:ilvl w:val="0"/>
          <w:numId w:val="68"/>
        </w:numPr>
        <w:ind w:left="-630" w:right="-936" w:firstLine="0"/>
        <w:rPr>
          <w:rStyle w:val="fieldlabel"/>
          <w:sz w:val="20"/>
          <w:szCs w:val="20"/>
          <w:lang w:val="en-US"/>
        </w:rPr>
      </w:pPr>
      <w:r w:rsidRPr="004E6620">
        <w:rPr>
          <w:rStyle w:val="fieldlabel"/>
          <w:sz w:val="20"/>
          <w:szCs w:val="20"/>
          <w:lang w:val="en-US"/>
        </w:rPr>
        <w:t>Stanchi, F Grashoff, C Yonga, CFN Grall, D Fassler, R, Van Obberghen-Schilling, E, Molecular dissection of the ILK-PINCH-parvin triad reveals a fundamental role for the ILK kinase domain in the late stages of focal-adhesion maturation, JOURNAL OF CELL SCIENCE, 122 (11): 1800-1811 JUN 1 2009</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Stepp, M.A., Daley, W.P., Bernstein, A.M., Pal-Ghosh, S., Tadvalkar, G., Shashurin, A., Palsen, S., Jurjus, R.A., Larsen, M. Syndecan-1 regulates cell migration and fibronectin fibril assembly (2010) Experimental Cell Research, 316 (14), pp. 2322-2339. </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Su, Y., Xia, W., Li, J., Walz, T., Humphries, M. J., Vestweber, D., ... &amp; Springer, T. A. (2016). Relating conformation to function in integrin α5β1. Proceedings of the National Academy of Sciences, 113(27), E3872-E3881.</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 xml:space="preserve">Tiwari, S., Askari, J.A., Humphries, M.J., Bulleid, N.J. Divalent cations regulate the folding and activation status of integrins during their intracellular trafficking (2011) Journal of Cell Science, 124 (10), pp. 1672-1680. </w:t>
      </w:r>
    </w:p>
    <w:p w:rsidR="004E6620" w:rsidRPr="004E6620" w:rsidRDefault="004E6620" w:rsidP="0085619D">
      <w:pPr>
        <w:pStyle w:val="ListParagraph"/>
        <w:numPr>
          <w:ilvl w:val="0"/>
          <w:numId w:val="68"/>
        </w:numPr>
        <w:ind w:left="-630" w:right="-936" w:firstLine="0"/>
        <w:rPr>
          <w:sz w:val="20"/>
          <w:szCs w:val="20"/>
          <w:lang w:val="en-US"/>
        </w:rPr>
      </w:pPr>
      <w:r w:rsidRPr="004E6620">
        <w:rPr>
          <w:sz w:val="20"/>
          <w:szCs w:val="20"/>
          <w:lang w:val="en-US"/>
        </w:rPr>
        <w:t>Tomasini-Johansson BR, Annis DS, Mosher DF., The N-terminal 70-kDa fragment of fibronectin binds to cell surface fibronectin assembly sites in the absence of intact fibronectin , MATRIX BIOLOGY 25 (5): 282-293 JUL 2006</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Torchiaro, E., Lorenzato, A., Olivero, M., Valdembri, D., Gagliardi, P. A., Gai, M., ... &amp; Di Renzo, M. F. (2016). Peritoneal and hematogenous metastases of ovarian cancer cells are both controlled by the p90RSK through a self-reinforcing cell autonomous mechanism. Oncotarget, 7(1), 712.</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Valdembri, D., &amp; Serini, G. (2012). Regulation of adhesion site dynamics by integrin traffic. Current opinion in cell biology, 24(5), 582-591.</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Valdembri, D., Caswell, P.T., Anderson, K.I., Schwarz, J.P., König, I., Astanina, E., Caccavari, F., Norman, J.C., Humphries, M.J., Bussolino, F., Serini, G. Neuropilin-1/GIPC1 signaling regulates α5β1 integrin traffic and function in endothelial cells (2009) PLoS Biology, 7 (1), art. no. e1000025, .</w:t>
      </w:r>
      <w:r w:rsidRPr="004E6620">
        <w:rPr>
          <w:sz w:val="20"/>
          <w:szCs w:val="20"/>
          <w:lang w:val="en-US"/>
        </w:rPr>
        <w:t>1 Dec;76(13):1528-55.</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Varadaraj, A., Jenkins, L. M., Singh, P., Chanda, A., Snider, J., Lee, N. Y., ... &amp; Mythreye, K. (2017). TGF-β triggers rapid fibrillogenesis via a novel TβRII-dependent fibronectin-trafficking mechanism. Molecular biology of the cell, 28(9), 1195-1207.</w:t>
      </w:r>
    </w:p>
    <w:p w:rsidR="004E6620" w:rsidRPr="004E6620" w:rsidRDefault="004E6620" w:rsidP="0085619D">
      <w:pPr>
        <w:pStyle w:val="ListParagraph"/>
        <w:numPr>
          <w:ilvl w:val="0"/>
          <w:numId w:val="68"/>
        </w:numPr>
        <w:ind w:left="-630" w:right="-936" w:firstLine="0"/>
        <w:rPr>
          <w:sz w:val="20"/>
          <w:szCs w:val="20"/>
          <w:lang w:val="en-GB"/>
        </w:rPr>
      </w:pPr>
      <w:r w:rsidRPr="004E6620">
        <w:rPr>
          <w:sz w:val="20"/>
          <w:szCs w:val="20"/>
          <w:lang w:val="en-GB"/>
        </w:rPr>
        <w:t>Widhe, M., &amp; Shalaly, N. D. (2016). A fibronectin mimetic motif improves integrin mediated cell biding to recombinant spider silk matrices. Biomaterials, 74, 256-266.</w:t>
      </w:r>
    </w:p>
    <w:p w:rsidR="004E6620" w:rsidRPr="004E6620" w:rsidRDefault="004E6620" w:rsidP="0085619D">
      <w:pPr>
        <w:pStyle w:val="ListParagraph"/>
        <w:numPr>
          <w:ilvl w:val="0"/>
          <w:numId w:val="68"/>
        </w:numPr>
        <w:ind w:left="-630" w:right="-936" w:firstLine="0"/>
        <w:rPr>
          <w:rStyle w:val="fieldlabel"/>
          <w:sz w:val="20"/>
          <w:szCs w:val="20"/>
          <w:lang w:val="en-GB"/>
        </w:rPr>
      </w:pPr>
      <w:r w:rsidRPr="004E6620">
        <w:rPr>
          <w:sz w:val="20"/>
          <w:szCs w:val="20"/>
          <w:lang w:val="en-GB"/>
        </w:rPr>
        <w:t>Wilken, J.A., Baron, A.T., Foty, R.A., McCormick, D.J., Maihle, N.J. Identification of immunoreactive regions of homology between soluble epidermal growth factor receptor and α5-integrin (2011) Biochemistry, 50 (20), pp. 4309-4321.</w:t>
      </w:r>
    </w:p>
    <w:p w:rsidR="00822B21" w:rsidRDefault="004E6620" w:rsidP="0085619D">
      <w:pPr>
        <w:pStyle w:val="ListParagraph"/>
        <w:numPr>
          <w:ilvl w:val="0"/>
          <w:numId w:val="68"/>
        </w:numPr>
        <w:ind w:left="-630" w:right="-936" w:firstLine="0"/>
        <w:rPr>
          <w:sz w:val="20"/>
          <w:szCs w:val="20"/>
          <w:lang w:val="en-GB"/>
        </w:rPr>
      </w:pPr>
      <w:r w:rsidRPr="004E6620">
        <w:rPr>
          <w:sz w:val="20"/>
          <w:szCs w:val="20"/>
          <w:lang w:val="en-GB"/>
        </w:rPr>
        <w:t>Zhong, Y., &amp; Ji, B. (2014). How do cells produce and regulate the driving force in the process of migration?. The European Physical Journal Special Topics, 223(7), 1373-1390.</w:t>
      </w:r>
    </w:p>
    <w:p w:rsidR="00D72B9B" w:rsidRPr="00D72B9B" w:rsidRDefault="00D72B9B" w:rsidP="00D72B9B">
      <w:pPr>
        <w:pStyle w:val="ListParagraph"/>
        <w:numPr>
          <w:ilvl w:val="0"/>
          <w:numId w:val="68"/>
        </w:numPr>
        <w:ind w:left="-630" w:right="-936" w:firstLine="0"/>
        <w:rPr>
          <w:sz w:val="20"/>
          <w:szCs w:val="20"/>
          <w:lang w:val="en-US"/>
        </w:rPr>
      </w:pPr>
      <w:r w:rsidRPr="00D72B9B">
        <w:rPr>
          <w:sz w:val="20"/>
          <w:szCs w:val="20"/>
          <w:lang w:val="en-US"/>
        </w:rPr>
        <w:t xml:space="preserve">Albarrán-Juárez, J., Iring, A., Wang, S., Joseph, S., Grimm, M., Strilic, B., ... &amp; Offermanns, S. (2018). Piezo1 and Gq/G11 promote endothelial inflammation depending on flow pattern and integrin activation. </w:t>
      </w:r>
      <w:r w:rsidRPr="00D72B9B">
        <w:rPr>
          <w:i/>
          <w:iCs/>
          <w:sz w:val="20"/>
          <w:szCs w:val="20"/>
          <w:lang w:val="en-US"/>
        </w:rPr>
        <w:t>Journal of Experimental Medicine</w:t>
      </w:r>
      <w:r w:rsidRPr="00D72B9B">
        <w:rPr>
          <w:sz w:val="20"/>
          <w:szCs w:val="20"/>
          <w:lang w:val="en-US"/>
        </w:rPr>
        <w:t xml:space="preserve">, </w:t>
      </w:r>
      <w:r w:rsidRPr="00D72B9B">
        <w:rPr>
          <w:i/>
          <w:iCs/>
          <w:sz w:val="20"/>
          <w:szCs w:val="20"/>
          <w:lang w:val="en-US"/>
        </w:rPr>
        <w:t>215</w:t>
      </w:r>
      <w:r w:rsidRPr="00D72B9B">
        <w:rPr>
          <w:sz w:val="20"/>
          <w:szCs w:val="20"/>
          <w:lang w:val="en-US"/>
        </w:rPr>
        <w:t>(10), 2655-2672.</w:t>
      </w:r>
    </w:p>
    <w:p w:rsidR="00D72B9B" w:rsidRPr="00D72B9B" w:rsidRDefault="00D72B9B" w:rsidP="00D72B9B">
      <w:pPr>
        <w:pStyle w:val="ListParagraph"/>
        <w:numPr>
          <w:ilvl w:val="0"/>
          <w:numId w:val="68"/>
        </w:numPr>
        <w:ind w:left="-630" w:right="-936" w:firstLine="0"/>
        <w:rPr>
          <w:sz w:val="20"/>
          <w:szCs w:val="20"/>
          <w:lang w:val="en-US"/>
        </w:rPr>
      </w:pPr>
      <w:r w:rsidRPr="00D72B9B">
        <w:rPr>
          <w:sz w:val="20"/>
          <w:szCs w:val="20"/>
          <w:lang w:val="en-US"/>
        </w:rPr>
        <w:t xml:space="preserve">Malik, R., Luong, T., Cao, X., Han, B., Shah, N., Franco-Barraza, J., ... &amp; Cukierman, E. (2019). Rigidity controls human desmoplastic matrix anisotropy to enable pancreatic cancer cell spread via extracellular signal-regulated kinase 2. </w:t>
      </w:r>
      <w:r w:rsidRPr="00D72B9B">
        <w:rPr>
          <w:i/>
          <w:iCs/>
          <w:sz w:val="20"/>
          <w:szCs w:val="20"/>
          <w:lang w:val="en-US"/>
        </w:rPr>
        <w:t>Matrix Biology</w:t>
      </w:r>
      <w:r w:rsidRPr="00D72B9B">
        <w:rPr>
          <w:sz w:val="20"/>
          <w:szCs w:val="20"/>
          <w:lang w:val="en-US"/>
        </w:rPr>
        <w:t xml:space="preserve">, </w:t>
      </w:r>
      <w:r w:rsidRPr="00D72B9B">
        <w:rPr>
          <w:i/>
          <w:iCs/>
          <w:sz w:val="20"/>
          <w:szCs w:val="20"/>
          <w:lang w:val="en-US"/>
        </w:rPr>
        <w:t>81</w:t>
      </w:r>
      <w:r w:rsidRPr="00D72B9B">
        <w:rPr>
          <w:sz w:val="20"/>
          <w:szCs w:val="20"/>
          <w:lang w:val="en-US"/>
        </w:rPr>
        <w:t>, 50-69.</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Paul, A. B., Sadek, S. T., &amp; Mahesan, A. M. (2019). The role of microRNAs in human embryo implantation: a review. </w:t>
      </w:r>
      <w:r w:rsidRPr="00884CFF">
        <w:rPr>
          <w:i/>
          <w:iCs/>
          <w:sz w:val="20"/>
          <w:szCs w:val="20"/>
          <w:lang w:val="en-US"/>
        </w:rPr>
        <w:t>Journal of assisted reproduction and genetics</w:t>
      </w:r>
      <w:r w:rsidRPr="00884CFF">
        <w:rPr>
          <w:sz w:val="20"/>
          <w:szCs w:val="20"/>
          <w:lang w:val="en-US"/>
        </w:rPr>
        <w:t xml:space="preserve">, </w:t>
      </w:r>
      <w:r w:rsidRPr="00884CFF">
        <w:rPr>
          <w:i/>
          <w:iCs/>
          <w:sz w:val="20"/>
          <w:szCs w:val="20"/>
          <w:lang w:val="en-US"/>
        </w:rPr>
        <w:t>36</w:t>
      </w:r>
      <w:r w:rsidRPr="00884CFF">
        <w:rPr>
          <w:sz w:val="20"/>
          <w:szCs w:val="20"/>
          <w:lang w:val="en-US"/>
        </w:rPr>
        <w:t>(2), 179-187.</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Roman, W., Martins, J. P., &amp; Gomes, E. R. (2018). Local arrangement of fibronectin by myofibroblasts governs peripheral nuclear positioning in muscle cells. </w:t>
      </w:r>
      <w:r w:rsidRPr="00884CFF">
        <w:rPr>
          <w:i/>
          <w:iCs/>
          <w:sz w:val="20"/>
          <w:szCs w:val="20"/>
          <w:lang w:val="en-US"/>
        </w:rPr>
        <w:t>Developmental cell</w:t>
      </w:r>
      <w:r w:rsidRPr="00884CFF">
        <w:rPr>
          <w:sz w:val="20"/>
          <w:szCs w:val="20"/>
          <w:lang w:val="en-US"/>
        </w:rPr>
        <w:t xml:space="preserve">, </w:t>
      </w:r>
      <w:r w:rsidRPr="00884CFF">
        <w:rPr>
          <w:i/>
          <w:iCs/>
          <w:sz w:val="20"/>
          <w:szCs w:val="20"/>
          <w:lang w:val="en-US"/>
        </w:rPr>
        <w:t>46</w:t>
      </w:r>
      <w:r w:rsidRPr="00884CFF">
        <w:rPr>
          <w:sz w:val="20"/>
          <w:szCs w:val="20"/>
          <w:lang w:val="en-US"/>
        </w:rPr>
        <w:t>(1), 102-111.</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Sundararaman, A., Fukushima, Y., Norman, J. C., Uemura, A., &amp; Mellor, H. (2020). RhoJ regulates α5β1 integrin trafficking to control fibronectin remodeling during angiogenesis. </w:t>
      </w:r>
      <w:r w:rsidRPr="00884CFF">
        <w:rPr>
          <w:i/>
          <w:iCs/>
          <w:sz w:val="20"/>
          <w:szCs w:val="20"/>
          <w:lang w:val="en-US"/>
        </w:rPr>
        <w:t>Current Biology</w:t>
      </w:r>
      <w:r w:rsidRPr="00884CFF">
        <w:rPr>
          <w:sz w:val="20"/>
          <w:szCs w:val="20"/>
          <w:lang w:val="en-US"/>
        </w:rPr>
        <w:t xml:space="preserve">, </w:t>
      </w:r>
      <w:r w:rsidRPr="00884CFF">
        <w:rPr>
          <w:i/>
          <w:iCs/>
          <w:sz w:val="20"/>
          <w:szCs w:val="20"/>
          <w:lang w:val="en-US"/>
        </w:rPr>
        <w:t>30</w:t>
      </w:r>
      <w:r w:rsidRPr="00884CFF">
        <w:rPr>
          <w:sz w:val="20"/>
          <w:szCs w:val="20"/>
          <w:lang w:val="en-US"/>
        </w:rPr>
        <w:t>(11), 2146-2155.</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lastRenderedPageBreak/>
        <w:t xml:space="preserve">Filla, M. S., Faralli, J. A., Desikan, H., Peotter, J. L., Wannow, A. C., &amp; Peters, D. M. (2019). Activation of αvβ3 integrin alters fibronectin fibril formation in human trabecular meshwork cells in a ROCK-independent manner. </w:t>
      </w:r>
      <w:r w:rsidRPr="00884CFF">
        <w:rPr>
          <w:i/>
          <w:iCs/>
          <w:sz w:val="20"/>
          <w:szCs w:val="20"/>
          <w:lang w:val="en-US"/>
        </w:rPr>
        <w:t>Investigative ophthalmology &amp; visual science</w:t>
      </w:r>
      <w:r w:rsidRPr="00884CFF">
        <w:rPr>
          <w:sz w:val="20"/>
          <w:szCs w:val="20"/>
          <w:lang w:val="en-US"/>
        </w:rPr>
        <w:t xml:space="preserve">, </w:t>
      </w:r>
      <w:r w:rsidRPr="00884CFF">
        <w:rPr>
          <w:i/>
          <w:iCs/>
          <w:sz w:val="20"/>
          <w:szCs w:val="20"/>
          <w:lang w:val="en-US"/>
        </w:rPr>
        <w:t>60</w:t>
      </w:r>
      <w:r w:rsidRPr="00884CFF">
        <w:rPr>
          <w:sz w:val="20"/>
          <w:szCs w:val="20"/>
          <w:lang w:val="en-US"/>
        </w:rPr>
        <w:t>(12), 3897-3913.</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Barber-Pérez, N., Georgiadou, M., Guzmán, C., Isomursu, A., Hamidi, H., &amp; Ivaska, J. (2020). Mechano-responsiveness of fibrillar adhesions on stiffness-gradient gels. </w:t>
      </w:r>
      <w:r w:rsidRPr="00884CFF">
        <w:rPr>
          <w:i/>
          <w:iCs/>
          <w:sz w:val="20"/>
          <w:szCs w:val="20"/>
          <w:lang w:val="en-US"/>
        </w:rPr>
        <w:t>Journal of cell science</w:t>
      </w:r>
      <w:r w:rsidRPr="00884CFF">
        <w:rPr>
          <w:sz w:val="20"/>
          <w:szCs w:val="20"/>
          <w:lang w:val="en-US"/>
        </w:rPr>
        <w:t xml:space="preserve">, </w:t>
      </w:r>
      <w:r w:rsidRPr="00884CFF">
        <w:rPr>
          <w:i/>
          <w:iCs/>
          <w:sz w:val="20"/>
          <w:szCs w:val="20"/>
          <w:lang w:val="en-US"/>
        </w:rPr>
        <w:t>133</w:t>
      </w:r>
      <w:r w:rsidRPr="00884CFF">
        <w:rPr>
          <w:sz w:val="20"/>
          <w:szCs w:val="20"/>
          <w:lang w:val="en-US"/>
        </w:rPr>
        <w:t>(12).</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Bae, H., Hong, K. Y., Lee, C. K., Jang, C., Lee, S. J., Choe, K., ... &amp; Koh, G. Y. (2020). Angiopoietin-2–integrin α5β1 signaling enhances vascular fatty acid transport and prevents ectopic lipid-induced insulin resistance. </w:t>
      </w:r>
      <w:r w:rsidRPr="00884CFF">
        <w:rPr>
          <w:i/>
          <w:iCs/>
          <w:sz w:val="20"/>
          <w:szCs w:val="20"/>
          <w:lang w:val="en-US"/>
        </w:rPr>
        <w:t>Nature communications</w:t>
      </w:r>
      <w:r w:rsidRPr="00884CFF">
        <w:rPr>
          <w:sz w:val="20"/>
          <w:szCs w:val="20"/>
          <w:lang w:val="en-US"/>
        </w:rPr>
        <w:t xml:space="preserve">, </w:t>
      </w:r>
      <w:r w:rsidRPr="00884CFF">
        <w:rPr>
          <w:i/>
          <w:iCs/>
          <w:sz w:val="20"/>
          <w:szCs w:val="20"/>
          <w:lang w:val="en-US"/>
        </w:rPr>
        <w:t>11</w:t>
      </w:r>
      <w:r w:rsidRPr="00884CFF">
        <w:rPr>
          <w:sz w:val="20"/>
          <w:szCs w:val="20"/>
          <w:lang w:val="en-US"/>
        </w:rPr>
        <w:t>(1), 1-17.</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Kim, E. C., Lee, D. Y., Lee, M. H., Lee, H. J., Kim, K. H., Leesungbok, R., ... &amp; Lee, S. W. (2018). The Effect of fibronectin-immobilized microgrooved titanium substrata on cell proliferation and expression of genes and proteins in human gingival fibroblasts. </w:t>
      </w:r>
      <w:r w:rsidRPr="00884CFF">
        <w:rPr>
          <w:i/>
          <w:iCs/>
          <w:sz w:val="20"/>
          <w:szCs w:val="20"/>
          <w:lang w:val="en-US"/>
        </w:rPr>
        <w:t>Tissue engineering and regenerative medicine</w:t>
      </w:r>
      <w:r w:rsidRPr="00884CFF">
        <w:rPr>
          <w:sz w:val="20"/>
          <w:szCs w:val="20"/>
          <w:lang w:val="en-US"/>
        </w:rPr>
        <w:t xml:space="preserve">, </w:t>
      </w:r>
      <w:r w:rsidRPr="00884CFF">
        <w:rPr>
          <w:i/>
          <w:iCs/>
          <w:sz w:val="20"/>
          <w:szCs w:val="20"/>
          <w:lang w:val="en-US"/>
        </w:rPr>
        <w:t>15</w:t>
      </w:r>
      <w:r w:rsidRPr="00884CFF">
        <w:rPr>
          <w:sz w:val="20"/>
          <w:szCs w:val="20"/>
          <w:lang w:val="en-US"/>
        </w:rPr>
        <w:t>(5), 615-627.</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Le, A. H., Yelland, T., Paul, N., Fort, L., Nikolaou, S., Ismail, S., &amp; Machesky, L. (2020). CYRI-A regulates macropinocytic cup maturation and mediates integrin uptake, limiting invasive migration. </w:t>
      </w:r>
      <w:r w:rsidRPr="00884CFF">
        <w:rPr>
          <w:i/>
          <w:iCs/>
          <w:sz w:val="20"/>
          <w:szCs w:val="20"/>
          <w:lang w:val="en-US"/>
        </w:rPr>
        <w:t>bioRxiv</w:t>
      </w:r>
      <w:r w:rsidRPr="00884CFF">
        <w:rPr>
          <w:sz w:val="20"/>
          <w:szCs w:val="20"/>
          <w:lang w:val="en-US"/>
        </w:rPr>
        <w:t>.</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Chen, C., Sun, H., Hu, L., &amp; Fan, Z. (2021). Visualization of integrin molecules by fluorescence imaging and techniques. </w:t>
      </w:r>
      <w:r w:rsidRPr="00884CFF">
        <w:rPr>
          <w:i/>
          <w:iCs/>
          <w:sz w:val="20"/>
          <w:szCs w:val="20"/>
          <w:lang w:val="en-US"/>
        </w:rPr>
        <w:t>Biocell</w:t>
      </w:r>
      <w:r w:rsidRPr="00884CFF">
        <w:rPr>
          <w:sz w:val="20"/>
          <w:szCs w:val="20"/>
          <w:lang w:val="en-US"/>
        </w:rPr>
        <w:t xml:space="preserve">, </w:t>
      </w:r>
      <w:r w:rsidRPr="00884CFF">
        <w:rPr>
          <w:i/>
          <w:iCs/>
          <w:sz w:val="20"/>
          <w:szCs w:val="20"/>
          <w:lang w:val="en-US"/>
        </w:rPr>
        <w:t>45</w:t>
      </w:r>
      <w:r w:rsidRPr="00884CFF">
        <w:rPr>
          <w:sz w:val="20"/>
          <w:szCs w:val="20"/>
          <w:lang w:val="en-US"/>
        </w:rPr>
        <w:t>(2), 229.</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Burckhardt, C. J., Minna, J. D., &amp; Danuser, G. (2021). SH3BP4 promotes neuropilin-1 and α5-integrin endocytosis and is inhibited by Akt. </w:t>
      </w:r>
      <w:r w:rsidRPr="00884CFF">
        <w:rPr>
          <w:i/>
          <w:iCs/>
          <w:sz w:val="20"/>
          <w:szCs w:val="20"/>
          <w:lang w:val="en-US"/>
        </w:rPr>
        <w:t>Developmental cell</w:t>
      </w:r>
      <w:r w:rsidRPr="00884CFF">
        <w:rPr>
          <w:sz w:val="20"/>
          <w:szCs w:val="20"/>
          <w:lang w:val="en-US"/>
        </w:rPr>
        <w:t xml:space="preserve">, </w:t>
      </w:r>
      <w:r w:rsidRPr="00884CFF">
        <w:rPr>
          <w:i/>
          <w:iCs/>
          <w:sz w:val="20"/>
          <w:szCs w:val="20"/>
          <w:lang w:val="en-US"/>
        </w:rPr>
        <w:t>56</w:t>
      </w:r>
      <w:r w:rsidRPr="00884CFF">
        <w:rPr>
          <w:sz w:val="20"/>
          <w:szCs w:val="20"/>
          <w:lang w:val="en-US"/>
        </w:rPr>
        <w:t>(8), 1164-1181.</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Alday-Parejo, B., Ghimire, K., Coquoz, O., Albisetti, G. W., Tamò, L., Zaric, J., ... &amp; Rüegg, C. (2021). MAGI1 localizes to mature focal adhesion and modulates endothelial cell adhesion, migration and angiogenesis. </w:t>
      </w:r>
      <w:r w:rsidRPr="00884CFF">
        <w:rPr>
          <w:i/>
          <w:iCs/>
          <w:sz w:val="20"/>
          <w:szCs w:val="20"/>
          <w:lang w:val="en-US"/>
        </w:rPr>
        <w:t>Cell Adhesion &amp; Migration</w:t>
      </w:r>
      <w:r w:rsidRPr="00884CFF">
        <w:rPr>
          <w:sz w:val="20"/>
          <w:szCs w:val="20"/>
          <w:lang w:val="en-US"/>
        </w:rPr>
        <w:t>, (just-accepted).</w:t>
      </w:r>
    </w:p>
    <w:p w:rsidR="00884CFF" w:rsidRPr="00884CFF" w:rsidRDefault="00884CFF" w:rsidP="00884CFF">
      <w:pPr>
        <w:pStyle w:val="ListParagraph"/>
        <w:numPr>
          <w:ilvl w:val="0"/>
          <w:numId w:val="68"/>
        </w:numPr>
        <w:ind w:left="-630" w:right="-936" w:firstLine="0"/>
        <w:rPr>
          <w:sz w:val="20"/>
          <w:szCs w:val="20"/>
          <w:lang w:val="en-US"/>
        </w:rPr>
      </w:pPr>
      <w:r w:rsidRPr="00884CFF">
        <w:rPr>
          <w:sz w:val="20"/>
          <w:szCs w:val="20"/>
          <w:lang w:val="en-US"/>
        </w:rPr>
        <w:t xml:space="preserve">Hamutoğlu, R., Kutlu, B. Ö., Dağdeviren, T., &amp; Bulut, H. E. Tekrarlayan implantasyon başarısızlığında hücre adezyon moleküllerinin rolü. </w:t>
      </w:r>
      <w:r w:rsidRPr="00884CFF">
        <w:rPr>
          <w:i/>
          <w:iCs/>
          <w:sz w:val="20"/>
          <w:szCs w:val="20"/>
          <w:lang w:val="en-US"/>
        </w:rPr>
        <w:t>İstanbul Bilim Üniversitesi Florence Nightingale Tıp Dergisi</w:t>
      </w:r>
      <w:r w:rsidRPr="00884CFF">
        <w:rPr>
          <w:sz w:val="20"/>
          <w:szCs w:val="20"/>
          <w:lang w:val="en-US"/>
        </w:rPr>
        <w:t xml:space="preserve">, </w:t>
      </w:r>
      <w:r w:rsidRPr="00884CFF">
        <w:rPr>
          <w:i/>
          <w:iCs/>
          <w:sz w:val="20"/>
          <w:szCs w:val="20"/>
          <w:lang w:val="en-US"/>
        </w:rPr>
        <w:t>4</w:t>
      </w:r>
      <w:r w:rsidRPr="00884CFF">
        <w:rPr>
          <w:sz w:val="20"/>
          <w:szCs w:val="20"/>
          <w:lang w:val="en-US"/>
        </w:rPr>
        <w:t>(1), 27-36.</w:t>
      </w:r>
    </w:p>
    <w:p w:rsidR="00D72B9B" w:rsidRPr="00AF7BBC" w:rsidRDefault="00884CFF" w:rsidP="0085619D">
      <w:pPr>
        <w:pStyle w:val="ListParagraph"/>
        <w:numPr>
          <w:ilvl w:val="0"/>
          <w:numId w:val="68"/>
        </w:numPr>
        <w:ind w:left="-630" w:right="-936" w:firstLine="0"/>
        <w:rPr>
          <w:sz w:val="20"/>
          <w:szCs w:val="20"/>
          <w:lang w:val="en-GB"/>
        </w:rPr>
      </w:pPr>
      <w:r w:rsidRPr="00884CFF">
        <w:rPr>
          <w:sz w:val="20"/>
          <w:szCs w:val="20"/>
        </w:rPr>
        <w:t xml:space="preserve">Burke, R. M., KN, B. V., &amp; Small, E. M. (2020). Fibroblast contributions to ischemic cardiac remodeling. </w:t>
      </w:r>
      <w:r w:rsidRPr="00884CFF">
        <w:rPr>
          <w:i/>
          <w:iCs/>
          <w:sz w:val="20"/>
          <w:szCs w:val="20"/>
        </w:rPr>
        <w:t>Cellular Signalling</w:t>
      </w:r>
      <w:r w:rsidRPr="00884CFF">
        <w:rPr>
          <w:sz w:val="20"/>
          <w:szCs w:val="20"/>
        </w:rPr>
        <w:t>, 109824-109824.</w:t>
      </w:r>
    </w:p>
    <w:p w:rsidR="00AF7BBC" w:rsidRPr="00AF7BBC" w:rsidRDefault="00AF7BBC" w:rsidP="00AF7BBC">
      <w:pPr>
        <w:pStyle w:val="ListParagraph"/>
        <w:numPr>
          <w:ilvl w:val="0"/>
          <w:numId w:val="68"/>
        </w:numPr>
        <w:ind w:left="-630" w:right="-936" w:firstLine="0"/>
        <w:rPr>
          <w:sz w:val="20"/>
          <w:szCs w:val="20"/>
          <w:lang w:val="en-US"/>
        </w:rPr>
      </w:pPr>
      <w:r w:rsidRPr="00AF7BBC">
        <w:rPr>
          <w:sz w:val="20"/>
          <w:szCs w:val="20"/>
          <w:lang w:val="en-US"/>
        </w:rPr>
        <w:t xml:space="preserve">Sima, L. E., Yakubov, B., Zhang, S., Condello, S., Grigorescu, A. A., Nwani, N. G., ... &amp; Matei, D. (2019). Small Molecules Target the Interaction between Tissue Transglutaminase and Fibronectin. </w:t>
      </w:r>
      <w:r w:rsidRPr="00AF7BBC">
        <w:rPr>
          <w:i/>
          <w:iCs/>
          <w:sz w:val="20"/>
          <w:szCs w:val="20"/>
          <w:lang w:val="en-US"/>
        </w:rPr>
        <w:t>Molecular cancer therapeutics</w:t>
      </w:r>
      <w:r w:rsidRPr="00AF7BBC">
        <w:rPr>
          <w:sz w:val="20"/>
          <w:szCs w:val="20"/>
          <w:lang w:val="en-US"/>
        </w:rPr>
        <w:t xml:space="preserve">, </w:t>
      </w:r>
      <w:r w:rsidRPr="00AF7BBC">
        <w:rPr>
          <w:i/>
          <w:iCs/>
          <w:sz w:val="20"/>
          <w:szCs w:val="20"/>
          <w:lang w:val="en-US"/>
        </w:rPr>
        <w:t>18</w:t>
      </w:r>
      <w:r w:rsidRPr="00AF7BBC">
        <w:rPr>
          <w:sz w:val="20"/>
          <w:szCs w:val="20"/>
          <w:lang w:val="en-US"/>
        </w:rPr>
        <w:t>(6), 1057-1068.</w:t>
      </w:r>
    </w:p>
    <w:p w:rsidR="00AF7BBC" w:rsidRPr="00100881" w:rsidRDefault="00AF7BBC" w:rsidP="00AF7BBC">
      <w:pPr>
        <w:pStyle w:val="ListParagraph"/>
        <w:ind w:left="-630" w:right="-936"/>
        <w:rPr>
          <w:sz w:val="20"/>
          <w:szCs w:val="20"/>
          <w:lang w:val="en-GB"/>
        </w:rPr>
      </w:pPr>
    </w:p>
    <w:p w:rsidR="002918D6" w:rsidRPr="00B746F5" w:rsidRDefault="002918D6" w:rsidP="002918D6">
      <w:pPr>
        <w:ind w:left="-570" w:right="-936" w:hanging="57"/>
        <w:rPr>
          <w:b/>
          <w:i/>
          <w:sz w:val="20"/>
          <w:szCs w:val="20"/>
          <w:lang w:val="en-US"/>
        </w:rPr>
      </w:pPr>
      <w:r w:rsidRPr="00B746F5">
        <w:rPr>
          <w:b/>
          <w:i/>
          <w:sz w:val="20"/>
          <w:szCs w:val="20"/>
        </w:rPr>
        <w:t>Цитирания в книги</w:t>
      </w:r>
    </w:p>
    <w:p w:rsidR="002918D6" w:rsidRDefault="002918D6" w:rsidP="002918D6">
      <w:pPr>
        <w:ind w:left="-627" w:right="-936"/>
        <w:rPr>
          <w:sz w:val="20"/>
          <w:szCs w:val="20"/>
          <w:lang w:val="en-US"/>
        </w:rPr>
      </w:pPr>
      <w:r w:rsidRPr="00B746F5">
        <w:rPr>
          <w:sz w:val="20"/>
          <w:szCs w:val="20"/>
          <w:lang w:val="en-US"/>
        </w:rPr>
        <w:t xml:space="preserve">1. </w:t>
      </w:r>
      <w:r w:rsidR="00884CFF">
        <w:rPr>
          <w:sz w:val="20"/>
          <w:szCs w:val="20"/>
          <w:lang w:val="en-US"/>
        </w:rPr>
        <w:tab/>
      </w:r>
      <w:r w:rsidRPr="00B746F5">
        <w:rPr>
          <w:sz w:val="20"/>
          <w:szCs w:val="20"/>
          <w:lang w:val="en-US"/>
        </w:rPr>
        <w:t>Venkatram Prasad Shastri, Advances in Regenerative Medicine: Role of Nanotechnology, and Engineering Principles, Springer, 2010, ISBN9048187893, 9789048187898</w:t>
      </w:r>
    </w:p>
    <w:p w:rsidR="00822B21" w:rsidRDefault="00822B21" w:rsidP="002918D6">
      <w:pPr>
        <w:ind w:left="-627" w:right="-936"/>
        <w:rPr>
          <w:sz w:val="20"/>
          <w:szCs w:val="20"/>
          <w:lang w:val="en-US"/>
        </w:rPr>
      </w:pPr>
      <w:r>
        <w:rPr>
          <w:sz w:val="20"/>
          <w:szCs w:val="20"/>
          <w:lang w:val="en-US"/>
        </w:rPr>
        <w:t>2.</w:t>
      </w:r>
      <w:r>
        <w:rPr>
          <w:sz w:val="20"/>
          <w:szCs w:val="20"/>
          <w:lang w:val="en-US"/>
        </w:rPr>
        <w:tab/>
      </w:r>
      <w:r w:rsidRPr="00822B21">
        <w:rPr>
          <w:sz w:val="20"/>
          <w:szCs w:val="20"/>
          <w:lang w:val="en-US"/>
        </w:rPr>
        <w:t>Bergmann, S., Agarwal, V., &amp; Hammerschmidt, S. (2015). Exploitation of Host Signal Transduction Pathways Induced by Streptococcus pneumoniae. In Streptococcus Pneumoniae (pp. 347-362).</w:t>
      </w:r>
      <w:r>
        <w:rPr>
          <w:sz w:val="20"/>
          <w:szCs w:val="20"/>
          <w:lang w:val="en-US"/>
        </w:rPr>
        <w:t>Academic Press</w:t>
      </w:r>
    </w:p>
    <w:p w:rsidR="00884CFF" w:rsidRDefault="00884CFF" w:rsidP="00884CFF">
      <w:pPr>
        <w:ind w:left="-627" w:right="-936"/>
        <w:rPr>
          <w:sz w:val="20"/>
          <w:szCs w:val="20"/>
          <w:lang w:val="en-US"/>
        </w:rPr>
      </w:pPr>
      <w:r>
        <w:rPr>
          <w:sz w:val="20"/>
          <w:szCs w:val="20"/>
          <w:lang w:val="en-US"/>
        </w:rPr>
        <w:t>3.</w:t>
      </w:r>
      <w:r>
        <w:rPr>
          <w:sz w:val="20"/>
          <w:szCs w:val="20"/>
          <w:lang w:val="en-US"/>
        </w:rPr>
        <w:tab/>
      </w:r>
      <w:r w:rsidRPr="00884CFF">
        <w:rPr>
          <w:sz w:val="20"/>
          <w:szCs w:val="20"/>
          <w:lang w:val="en-US"/>
        </w:rPr>
        <w:t xml:space="preserve">Al-Yafeai, Z., &amp; Orr, A. W. (2021). Quantification of Integrin Activation and Ligation in Adherent Cells. In </w:t>
      </w:r>
      <w:r w:rsidRPr="00884CFF">
        <w:rPr>
          <w:i/>
          <w:iCs/>
          <w:sz w:val="20"/>
          <w:szCs w:val="20"/>
          <w:lang w:val="en-US"/>
        </w:rPr>
        <w:t>The Integrin Interactome</w:t>
      </w:r>
      <w:r w:rsidRPr="00884CFF">
        <w:rPr>
          <w:sz w:val="20"/>
          <w:szCs w:val="20"/>
          <w:lang w:val="en-US"/>
        </w:rPr>
        <w:t xml:space="preserve"> (pp. 17-25). Humana, New York, NY.</w:t>
      </w:r>
    </w:p>
    <w:p w:rsidR="00884CFF" w:rsidRPr="00AF7BBC" w:rsidRDefault="00884CFF" w:rsidP="00884CFF">
      <w:pPr>
        <w:ind w:left="-627" w:right="-936"/>
        <w:rPr>
          <w:sz w:val="20"/>
          <w:szCs w:val="20"/>
          <w:lang w:val="en-US"/>
        </w:rPr>
      </w:pPr>
      <w:r>
        <w:rPr>
          <w:sz w:val="20"/>
          <w:szCs w:val="20"/>
          <w:lang w:val="en-US"/>
        </w:rPr>
        <w:t>4.</w:t>
      </w:r>
      <w:r>
        <w:rPr>
          <w:sz w:val="20"/>
          <w:szCs w:val="20"/>
          <w:lang w:val="en-US"/>
        </w:rPr>
        <w:tab/>
      </w:r>
      <w:r w:rsidRPr="00884CFF">
        <w:rPr>
          <w:sz w:val="20"/>
          <w:szCs w:val="20"/>
          <w:lang w:val="en-US"/>
        </w:rPr>
        <w:t>Vicente-Manzanares, M. The Integrin Interactome.</w:t>
      </w:r>
      <w:r w:rsidR="00AF7BBC" w:rsidRPr="00AF7BBC">
        <w:t xml:space="preserve"> </w:t>
      </w:r>
      <w:r w:rsidR="00AF7BBC" w:rsidRPr="00AF7BBC">
        <w:rPr>
          <w:sz w:val="20"/>
          <w:szCs w:val="20"/>
        </w:rPr>
        <w:t xml:space="preserve">Part of the </w:t>
      </w:r>
      <w:hyperlink r:id="rId84" w:history="1">
        <w:r w:rsidR="00AF7BBC" w:rsidRPr="00AF7BBC">
          <w:rPr>
            <w:rStyle w:val="Hyperlink"/>
            <w:sz w:val="20"/>
            <w:szCs w:val="20"/>
          </w:rPr>
          <w:t>Methods in Molecular Biology</w:t>
        </w:r>
      </w:hyperlink>
      <w:r w:rsidR="00AF7BBC" w:rsidRPr="00AF7BBC">
        <w:rPr>
          <w:sz w:val="20"/>
          <w:szCs w:val="20"/>
        </w:rPr>
        <w:t xml:space="preserve"> book series (MIMB, volume 2217)</w:t>
      </w:r>
      <w:r w:rsidR="00AF7BBC">
        <w:rPr>
          <w:sz w:val="20"/>
          <w:szCs w:val="20"/>
          <w:lang w:val="en-US"/>
        </w:rPr>
        <w:t xml:space="preserve"> </w:t>
      </w:r>
      <w:hyperlink r:id="rId85" w:history="1">
        <w:r w:rsidR="00AF7BBC" w:rsidRPr="005E6949">
          <w:rPr>
            <w:rStyle w:val="Hyperlink"/>
            <w:sz w:val="20"/>
            <w:szCs w:val="20"/>
            <w:lang w:val="en-US"/>
          </w:rPr>
          <w:t>https://link.springer.com/book/10.1007%2F978-1-0716-0962-0</w:t>
        </w:r>
      </w:hyperlink>
      <w:r w:rsidR="00AF7BBC">
        <w:rPr>
          <w:sz w:val="20"/>
          <w:szCs w:val="20"/>
          <w:lang w:val="en-US"/>
        </w:rPr>
        <w:t xml:space="preserve"> </w:t>
      </w:r>
    </w:p>
    <w:p w:rsidR="00884CFF" w:rsidRPr="00B746F5" w:rsidRDefault="00884CFF" w:rsidP="002918D6">
      <w:pPr>
        <w:ind w:left="-627" w:right="-936"/>
        <w:rPr>
          <w:sz w:val="20"/>
          <w:szCs w:val="20"/>
        </w:rPr>
      </w:pPr>
    </w:p>
    <w:p w:rsidR="002918D6" w:rsidRPr="00B746F5" w:rsidRDefault="002C1BCB" w:rsidP="002918D6">
      <w:pPr>
        <w:ind w:left="-570" w:right="-936" w:hanging="57"/>
        <w:rPr>
          <w:b/>
          <w:i/>
          <w:sz w:val="20"/>
          <w:szCs w:val="20"/>
          <w:lang w:val="en-US"/>
        </w:rPr>
      </w:pPr>
      <w:r w:rsidRPr="00B746F5">
        <w:rPr>
          <w:b/>
          <w:i/>
          <w:sz w:val="20"/>
          <w:szCs w:val="20"/>
        </w:rPr>
        <w:t>Цитирания в дисертации</w:t>
      </w:r>
    </w:p>
    <w:p w:rsidR="002918D6" w:rsidRDefault="002918D6" w:rsidP="005C0126">
      <w:pPr>
        <w:ind w:left="-627" w:right="-936"/>
        <w:rPr>
          <w:rStyle w:val="Hyperlink"/>
          <w:color w:val="auto"/>
          <w:sz w:val="20"/>
          <w:szCs w:val="20"/>
          <w:lang w:val="en-US"/>
        </w:rPr>
      </w:pPr>
      <w:r w:rsidRPr="00B746F5">
        <w:rPr>
          <w:sz w:val="20"/>
          <w:szCs w:val="20"/>
          <w:lang w:val="en-US"/>
        </w:rPr>
        <w:t xml:space="preserve">1. </w:t>
      </w:r>
      <w:r w:rsidR="00D44991" w:rsidRPr="00B746F5">
        <w:rPr>
          <w:sz w:val="20"/>
          <w:szCs w:val="20"/>
          <w:lang w:val="en-US"/>
        </w:rPr>
        <w:tab/>
      </w:r>
      <w:r w:rsidRPr="00B746F5">
        <w:rPr>
          <w:sz w:val="20"/>
          <w:szCs w:val="20"/>
          <w:lang w:val="en-US"/>
        </w:rPr>
        <w:t xml:space="preserve">Jayaprakash Kotha, PhD Thesis, Molecular mechanisms of tetraspanin cd9 mediated cell motility, The University of Tennessee, 2007, </w:t>
      </w:r>
      <w:hyperlink r:id="rId86" w:history="1">
        <w:r w:rsidRPr="00B746F5">
          <w:rPr>
            <w:rStyle w:val="Hyperlink"/>
            <w:color w:val="auto"/>
            <w:sz w:val="20"/>
            <w:szCs w:val="20"/>
            <w:lang w:val="en-US"/>
          </w:rPr>
          <w:t>http://etd.uthsc.edu/WORLD-ACCESS/kotha/2007-010-Kotha.pdf</w:t>
        </w:r>
      </w:hyperlink>
      <w:r w:rsidR="00884CFF">
        <w:rPr>
          <w:rStyle w:val="Hyperlink"/>
          <w:color w:val="auto"/>
          <w:sz w:val="20"/>
          <w:szCs w:val="20"/>
          <w:lang w:val="en-US"/>
        </w:rPr>
        <w:t xml:space="preserve"> </w:t>
      </w:r>
    </w:p>
    <w:p w:rsidR="00884CFF" w:rsidRPr="00884CFF" w:rsidRDefault="00884CFF" w:rsidP="00884CFF">
      <w:pPr>
        <w:ind w:left="-627" w:right="-936"/>
        <w:rPr>
          <w:sz w:val="20"/>
          <w:szCs w:val="20"/>
          <w:lang w:val="en-US"/>
        </w:rPr>
      </w:pPr>
      <w:r>
        <w:rPr>
          <w:sz w:val="20"/>
          <w:szCs w:val="20"/>
          <w:lang w:val="en-US"/>
        </w:rPr>
        <w:t>2.</w:t>
      </w:r>
      <w:r>
        <w:rPr>
          <w:sz w:val="20"/>
          <w:szCs w:val="20"/>
          <w:lang w:val="en-US"/>
        </w:rPr>
        <w:tab/>
      </w:r>
      <w:r w:rsidRPr="00884CFF">
        <w:rPr>
          <w:sz w:val="20"/>
          <w:szCs w:val="20"/>
          <w:lang w:val="en-US"/>
        </w:rPr>
        <w:t xml:space="preserve">Maziveyi, M. (2018). </w:t>
      </w:r>
      <w:r w:rsidRPr="00884CFF">
        <w:rPr>
          <w:i/>
          <w:iCs/>
          <w:sz w:val="20"/>
          <w:szCs w:val="20"/>
          <w:lang w:val="en-US"/>
        </w:rPr>
        <w:t>The role of nischarin in the breast tumor microenvironment</w:t>
      </w:r>
      <w:r w:rsidRPr="00884CFF">
        <w:rPr>
          <w:sz w:val="20"/>
          <w:szCs w:val="20"/>
          <w:lang w:val="en-US"/>
        </w:rPr>
        <w:t xml:space="preserve"> (Doctoral dissertation, Louisiana State University Health Sciences Center).</w:t>
      </w:r>
      <w:r>
        <w:rPr>
          <w:sz w:val="20"/>
          <w:szCs w:val="20"/>
          <w:lang w:val="en-US"/>
        </w:rPr>
        <w:t xml:space="preserve"> </w:t>
      </w:r>
      <w:hyperlink r:id="rId87" w:history="1">
        <w:r w:rsidRPr="005E6949">
          <w:rPr>
            <w:rStyle w:val="Hyperlink"/>
            <w:sz w:val="20"/>
            <w:szCs w:val="20"/>
            <w:lang w:val="en-US"/>
          </w:rPr>
          <w:t>https://www.proquest.com/openview/5e7cb29866c212aefd9a06e6b6a16abf/1?pq-origsite=gscholar&amp;cbl=18750&amp;diss=y</w:t>
        </w:r>
      </w:hyperlink>
      <w:r>
        <w:rPr>
          <w:sz w:val="20"/>
          <w:szCs w:val="20"/>
          <w:lang w:val="en-US"/>
        </w:rPr>
        <w:t xml:space="preserve"> </w:t>
      </w:r>
    </w:p>
    <w:p w:rsidR="00884CFF" w:rsidRPr="00B746F5" w:rsidRDefault="00884CFF" w:rsidP="005C0126">
      <w:pPr>
        <w:ind w:left="-627" w:right="-936"/>
        <w:rPr>
          <w:rStyle w:val="fieldlabel"/>
          <w:sz w:val="20"/>
          <w:szCs w:val="20"/>
          <w:lang w:val="en-US"/>
        </w:rPr>
      </w:pPr>
    </w:p>
    <w:p w:rsidR="005C0126" w:rsidRPr="00B746F5" w:rsidRDefault="005C0126" w:rsidP="005C0126">
      <w:pPr>
        <w:ind w:left="-570" w:right="-936" w:hanging="57"/>
        <w:rPr>
          <w:b/>
          <w:i/>
          <w:sz w:val="20"/>
          <w:szCs w:val="20"/>
          <w:lang w:val="en-US"/>
        </w:rPr>
      </w:pPr>
      <w:r w:rsidRPr="00B746F5">
        <w:rPr>
          <w:b/>
          <w:i/>
          <w:sz w:val="20"/>
          <w:szCs w:val="20"/>
        </w:rPr>
        <w:t>Цитирания в патенти</w:t>
      </w:r>
    </w:p>
    <w:p w:rsidR="005C0126" w:rsidRPr="00B746F5" w:rsidRDefault="00D44991" w:rsidP="002918D6">
      <w:pPr>
        <w:ind w:left="-570" w:right="-936" w:hanging="57"/>
        <w:rPr>
          <w:lang w:val="en-US"/>
        </w:rPr>
      </w:pPr>
      <w:r w:rsidRPr="00B746F5">
        <w:rPr>
          <w:rStyle w:val="fieldlabel"/>
          <w:sz w:val="20"/>
          <w:szCs w:val="20"/>
          <w:lang w:val="en-US"/>
        </w:rPr>
        <w:t>1.</w:t>
      </w:r>
      <w:r w:rsidRPr="00B746F5">
        <w:rPr>
          <w:rStyle w:val="fieldlabel"/>
          <w:sz w:val="20"/>
          <w:szCs w:val="20"/>
          <w:lang w:val="en-US"/>
        </w:rPr>
        <w:tab/>
      </w:r>
      <w:r w:rsidR="005C0126" w:rsidRPr="00B746F5">
        <w:rPr>
          <w:rStyle w:val="fieldlabel"/>
          <w:sz w:val="20"/>
          <w:szCs w:val="20"/>
        </w:rPr>
        <w:t xml:space="preserve">Bix, Gregory J, </w:t>
      </w:r>
      <w:r w:rsidR="005C0126" w:rsidRPr="00B746F5">
        <w:rPr>
          <w:rStyle w:val="fieldlabel"/>
          <w:sz w:val="20"/>
          <w:szCs w:val="20"/>
          <w:lang w:val="en-US"/>
        </w:rPr>
        <w:t xml:space="preserve">US Patent US20120003180, (2012) </w:t>
      </w:r>
      <w:hyperlink r:id="rId88" w:history="1">
        <w:r w:rsidR="005C0126" w:rsidRPr="00B746F5">
          <w:rPr>
            <w:rStyle w:val="Hyperlink"/>
            <w:color w:val="auto"/>
            <w:sz w:val="20"/>
            <w:szCs w:val="20"/>
            <w:lang w:val="en-US"/>
          </w:rPr>
          <w:t>http://www.freepatentsonline.com/20120003180.pdf</w:t>
        </w:r>
      </w:hyperlink>
    </w:p>
    <w:p w:rsidR="00D44991" w:rsidRPr="00B746F5" w:rsidRDefault="00D44991" w:rsidP="00D44991">
      <w:pPr>
        <w:ind w:left="-570" w:right="-936" w:hanging="57"/>
        <w:rPr>
          <w:rStyle w:val="fieldlabel"/>
          <w:sz w:val="20"/>
          <w:szCs w:val="20"/>
          <w:lang w:val="en-US"/>
        </w:rPr>
      </w:pPr>
      <w:r w:rsidRPr="00B746F5">
        <w:rPr>
          <w:rStyle w:val="fieldlabel"/>
          <w:sz w:val="20"/>
          <w:szCs w:val="20"/>
          <w:lang w:val="en-US"/>
        </w:rPr>
        <w:t>2.</w:t>
      </w:r>
      <w:r w:rsidRPr="00B746F5">
        <w:rPr>
          <w:rStyle w:val="fieldlabel"/>
          <w:sz w:val="20"/>
          <w:szCs w:val="20"/>
          <w:lang w:val="en-US"/>
        </w:rPr>
        <w:tab/>
        <w:t>Frank B. Gertler, Stephanie GUPTON, Daisy RIQUELME, Shannon K. HUGHES-ALFORD, Madeleine J. OUDIN, Mena and alpha5 integrin interaction, WO 2013169982 A2 https://www.google.bg/patents/WO2013169982A2?cl=en&amp;dq=Pankov+R&amp;hl=bg&amp;sa=X&amp;ei=0XiiVPO4G8bdavflgvgG&amp;ved=0CEQQ6AEwBA</w:t>
      </w:r>
    </w:p>
    <w:p w:rsidR="00D44991" w:rsidRPr="00B746F5" w:rsidRDefault="00D44991" w:rsidP="00D44991">
      <w:pPr>
        <w:ind w:left="-570" w:right="-936" w:hanging="57"/>
        <w:rPr>
          <w:rStyle w:val="fieldlabel"/>
          <w:sz w:val="20"/>
          <w:szCs w:val="20"/>
          <w:lang w:val="en-US"/>
        </w:rPr>
      </w:pPr>
      <w:r w:rsidRPr="00B746F5">
        <w:rPr>
          <w:rStyle w:val="fieldlabel"/>
          <w:sz w:val="20"/>
          <w:szCs w:val="20"/>
          <w:lang w:val="en-US"/>
        </w:rPr>
        <w:t>3.</w:t>
      </w:r>
      <w:r w:rsidRPr="00B746F5">
        <w:rPr>
          <w:rStyle w:val="fieldlabel"/>
          <w:sz w:val="20"/>
          <w:szCs w:val="20"/>
          <w:lang w:val="en-US"/>
        </w:rPr>
        <w:tab/>
        <w:t>Pierre Marie, Olivia Fromigue, Zahia Hamidouche, Utilisation d'agonistes de l'intégrine alpha 5 pour induire la différenciation ostéogénique de cellules souches mésenchymateuses</w:t>
      </w:r>
    </w:p>
    <w:p w:rsidR="00D44991" w:rsidRDefault="00D44991" w:rsidP="00D44991">
      <w:pPr>
        <w:ind w:left="-570" w:right="-936" w:hanging="57"/>
        <w:rPr>
          <w:rStyle w:val="fieldlabel"/>
          <w:sz w:val="20"/>
          <w:szCs w:val="20"/>
          <w:lang w:val="en-US"/>
        </w:rPr>
      </w:pPr>
      <w:r w:rsidRPr="00B746F5">
        <w:rPr>
          <w:rStyle w:val="fieldlabel"/>
          <w:sz w:val="20"/>
          <w:szCs w:val="20"/>
          <w:lang w:val="en-US"/>
        </w:rPr>
        <w:t xml:space="preserve">WO 2010015938 A2, </w:t>
      </w:r>
      <w:hyperlink r:id="rId89" w:history="1">
        <w:r w:rsidR="00822B21" w:rsidRPr="00C70C38">
          <w:rPr>
            <w:rStyle w:val="Hyperlink"/>
            <w:sz w:val="20"/>
            <w:szCs w:val="20"/>
            <w:lang w:val="en-US"/>
          </w:rPr>
          <w:t>https://www.google.bg/patents/WO2010015938A2?cl=fr&amp;dq=Pankov+R&amp;hl=bg&amp;sa=X&amp;ei=HzekVJdRhvVSxv6DsAs&amp;ved=0CEEQ6AEwBDhQ</w:t>
        </w:r>
      </w:hyperlink>
    </w:p>
    <w:p w:rsidR="00822B21" w:rsidRDefault="00822B21" w:rsidP="00D44991">
      <w:pPr>
        <w:ind w:left="-570" w:right="-936" w:hanging="57"/>
        <w:rPr>
          <w:rStyle w:val="fieldlabel"/>
          <w:sz w:val="20"/>
          <w:szCs w:val="20"/>
          <w:lang w:val="en-US"/>
        </w:rPr>
      </w:pPr>
      <w:r>
        <w:rPr>
          <w:rStyle w:val="fieldlabel"/>
          <w:sz w:val="20"/>
          <w:szCs w:val="20"/>
          <w:lang w:val="en-US"/>
        </w:rPr>
        <w:lastRenderedPageBreak/>
        <w:t>4.</w:t>
      </w:r>
      <w:r>
        <w:rPr>
          <w:rStyle w:val="fieldlabel"/>
          <w:sz w:val="20"/>
          <w:szCs w:val="20"/>
          <w:lang w:val="en-US"/>
        </w:rPr>
        <w:tab/>
      </w:r>
      <w:r w:rsidRPr="00822B21">
        <w:rPr>
          <w:rStyle w:val="fieldlabel"/>
          <w:sz w:val="20"/>
          <w:szCs w:val="20"/>
          <w:lang w:val="en-US"/>
        </w:rPr>
        <w:t>Gertler, F. B., Gupton, S., Riquelme, D., Hughes-Alford, S. K., &amp; Oudin, M. J. (2015). U.S. Patent Application No. 14/395,617.</w:t>
      </w:r>
      <w:r w:rsidRPr="00822B21">
        <w:t xml:space="preserve"> </w:t>
      </w:r>
      <w:hyperlink r:id="rId90" w:history="1">
        <w:r w:rsidRPr="00C70C38">
          <w:rPr>
            <w:rStyle w:val="Hyperlink"/>
            <w:sz w:val="20"/>
            <w:szCs w:val="20"/>
            <w:lang w:val="en-US"/>
          </w:rPr>
          <w:t>https://patents.google.com/patent/US20150079113A1/en</w:t>
        </w:r>
      </w:hyperlink>
      <w:r>
        <w:rPr>
          <w:rStyle w:val="fieldlabel"/>
          <w:sz w:val="20"/>
          <w:szCs w:val="20"/>
          <w:lang w:val="en-US"/>
        </w:rPr>
        <w:t xml:space="preserve"> </w:t>
      </w:r>
    </w:p>
    <w:p w:rsidR="004E6620" w:rsidRPr="00B746F5" w:rsidRDefault="004E6620" w:rsidP="00D44991">
      <w:pPr>
        <w:ind w:left="-570" w:right="-936" w:hanging="57"/>
        <w:rPr>
          <w:rStyle w:val="fieldlabel"/>
          <w:sz w:val="20"/>
          <w:szCs w:val="20"/>
          <w:lang w:val="en-US"/>
        </w:rPr>
      </w:pPr>
      <w:r>
        <w:rPr>
          <w:rStyle w:val="fieldlabel"/>
          <w:sz w:val="20"/>
          <w:szCs w:val="20"/>
          <w:lang w:val="en-US"/>
        </w:rPr>
        <w:t>5.</w:t>
      </w:r>
      <w:r>
        <w:rPr>
          <w:rStyle w:val="fieldlabel"/>
          <w:sz w:val="20"/>
          <w:szCs w:val="20"/>
          <w:lang w:val="en-US"/>
        </w:rPr>
        <w:tab/>
      </w:r>
      <w:r w:rsidRPr="004E6620">
        <w:rPr>
          <w:rStyle w:val="fieldlabel"/>
          <w:sz w:val="20"/>
          <w:szCs w:val="20"/>
          <w:lang w:val="en-US"/>
        </w:rPr>
        <w:t>Bix, G. J. (2015). U.S. Patent No. 9,072,713. Washington, DC: U.S. Patent and Trademark Office.</w:t>
      </w:r>
      <w:r w:rsidRPr="004E6620">
        <w:t xml:space="preserve"> </w:t>
      </w:r>
      <w:hyperlink r:id="rId91" w:history="1">
        <w:r w:rsidRPr="00C70C38">
          <w:rPr>
            <w:rStyle w:val="Hyperlink"/>
            <w:sz w:val="20"/>
            <w:szCs w:val="20"/>
            <w:lang w:val="en-US"/>
          </w:rPr>
          <w:t>https://patents.google.com/patent/US9072713B2/en</w:t>
        </w:r>
      </w:hyperlink>
      <w:r>
        <w:rPr>
          <w:rStyle w:val="fieldlabel"/>
          <w:sz w:val="20"/>
          <w:szCs w:val="20"/>
          <w:lang w:val="en-US"/>
        </w:rPr>
        <w:t xml:space="preserve"> </w:t>
      </w:r>
    </w:p>
    <w:p w:rsidR="005C0126" w:rsidRPr="00B746F5" w:rsidRDefault="005C0126" w:rsidP="002918D6">
      <w:pPr>
        <w:ind w:left="-570" w:right="-936" w:hanging="57"/>
        <w:rPr>
          <w:rStyle w:val="fieldlabel"/>
          <w:sz w:val="20"/>
          <w:szCs w:val="20"/>
          <w:lang w:val="en-US"/>
        </w:rPr>
      </w:pPr>
    </w:p>
    <w:p w:rsidR="00440D7E" w:rsidRDefault="00440D7E" w:rsidP="006641CC">
      <w:pPr>
        <w:ind w:left="-570" w:right="-936" w:hanging="57"/>
        <w:rPr>
          <w:rStyle w:val="fieldlabel"/>
          <w:b/>
          <w:bCs/>
          <w:sz w:val="20"/>
          <w:szCs w:val="20"/>
          <w:u w:val="single"/>
          <w:lang w:val="en-US"/>
        </w:rPr>
      </w:pPr>
      <w:r>
        <w:rPr>
          <w:rStyle w:val="fieldlabel"/>
          <w:b/>
          <w:bCs/>
          <w:sz w:val="20"/>
          <w:szCs w:val="20"/>
          <w:u w:val="single"/>
          <w:lang w:val="en-US"/>
        </w:rPr>
        <w:t xml:space="preserve">41. </w:t>
      </w:r>
      <w:r w:rsidRPr="00440D7E">
        <w:rPr>
          <w:rStyle w:val="fieldlabel"/>
          <w:b/>
          <w:bCs/>
          <w:sz w:val="20"/>
          <w:szCs w:val="20"/>
          <w:u w:val="single"/>
          <w:lang w:val="en-US"/>
        </w:rPr>
        <w:t>Pankov, R., Determination of Akt/PKB signaling. Curr. Protocols Cell Biol. 14.6.1-14.6.13, John K. Wily &amp; Sons, Inc. 2004</w:t>
      </w:r>
    </w:p>
    <w:p w:rsidR="00B033F2" w:rsidRPr="00B746F5" w:rsidRDefault="009D2A02" w:rsidP="006641CC">
      <w:pPr>
        <w:ind w:left="-570" w:right="-936" w:hanging="57"/>
        <w:rPr>
          <w:rStyle w:val="fieldlabel"/>
          <w:sz w:val="20"/>
          <w:szCs w:val="20"/>
          <w:lang w:val="en-US"/>
        </w:rPr>
      </w:pPr>
      <w:r w:rsidRPr="00B746F5">
        <w:rPr>
          <w:rStyle w:val="fieldlabel"/>
          <w:sz w:val="20"/>
          <w:szCs w:val="20"/>
        </w:rPr>
        <w:t>1.</w:t>
      </w:r>
      <w:r w:rsidRPr="00B746F5">
        <w:rPr>
          <w:rStyle w:val="fieldlabel"/>
          <w:sz w:val="20"/>
          <w:szCs w:val="20"/>
        </w:rPr>
        <w:tab/>
      </w:r>
      <w:r w:rsidR="00B033F2" w:rsidRPr="00B746F5">
        <w:rPr>
          <w:rStyle w:val="fieldlabel"/>
          <w:sz w:val="20"/>
          <w:szCs w:val="20"/>
          <w:lang w:val="en-US"/>
        </w:rPr>
        <w:t>DeKroon R, Robinette JB, Hjelmeland AB, Wiggins E, Blackwell M, Mihovilovic M, Fujii M, York J, Hart J, Kontos C, Rich J, Strittmatter WJ.</w:t>
      </w:r>
      <w:r w:rsidR="00B033F2" w:rsidRPr="00B746F5">
        <w:t xml:space="preserve"> </w:t>
      </w:r>
      <w:r w:rsidR="00B033F2" w:rsidRPr="00B746F5">
        <w:rPr>
          <w:rStyle w:val="fieldlabel"/>
          <w:sz w:val="20"/>
          <w:szCs w:val="20"/>
          <w:lang w:val="en-US"/>
        </w:rPr>
        <w:t>APOE4-VLDL inhibits the HDL-activated phosphatidylinositol 3-kinase/Akt Pathway via the phosphoinositol phosphatase SHIP2.</w:t>
      </w:r>
      <w:r w:rsidR="00B033F2" w:rsidRPr="00B746F5">
        <w:t xml:space="preserve"> </w:t>
      </w:r>
      <w:r w:rsidR="00B033F2" w:rsidRPr="00B746F5">
        <w:rPr>
          <w:rStyle w:val="fieldlabel"/>
          <w:sz w:val="20"/>
          <w:szCs w:val="20"/>
          <w:lang w:val="en-US"/>
        </w:rPr>
        <w:t>Circ Res. 2006 Oct 13;99(8):829-36</w:t>
      </w:r>
    </w:p>
    <w:p w:rsidR="00B033F2" w:rsidRDefault="009D2A02" w:rsidP="00B033F2">
      <w:pPr>
        <w:ind w:left="-570" w:right="-936" w:hanging="57"/>
        <w:rPr>
          <w:rStyle w:val="fieldlabel"/>
          <w:sz w:val="20"/>
          <w:szCs w:val="20"/>
          <w:lang w:val="en-US"/>
        </w:rPr>
      </w:pPr>
      <w:r w:rsidRPr="00B746F5">
        <w:rPr>
          <w:rStyle w:val="fieldlabel"/>
          <w:sz w:val="20"/>
          <w:szCs w:val="20"/>
        </w:rPr>
        <w:t>2.</w:t>
      </w:r>
      <w:r w:rsidRPr="00B746F5">
        <w:rPr>
          <w:rStyle w:val="fieldlabel"/>
          <w:sz w:val="20"/>
          <w:szCs w:val="20"/>
        </w:rPr>
        <w:tab/>
      </w:r>
      <w:r w:rsidR="003577DA">
        <w:rPr>
          <w:rStyle w:val="fieldlabel"/>
          <w:sz w:val="20"/>
          <w:szCs w:val="20"/>
          <w:lang w:val="en-US"/>
        </w:rPr>
        <w:t>M.L. Latif</w:t>
      </w:r>
      <w:r w:rsidR="00B033F2" w:rsidRPr="00B746F5">
        <w:rPr>
          <w:rStyle w:val="fieldlabel"/>
          <w:sz w:val="20"/>
          <w:szCs w:val="20"/>
          <w:lang w:val="en-US"/>
        </w:rPr>
        <w:t xml:space="preserve"> and T.S. Pillay, Differential detection of phosphorylated glycogen synthase kinase 3 α and β depending on blocking conditions,</w:t>
      </w:r>
      <w:r w:rsidR="00B033F2" w:rsidRPr="00B746F5">
        <w:t xml:space="preserve"> </w:t>
      </w:r>
      <w:r w:rsidR="00B033F2" w:rsidRPr="00B746F5">
        <w:rPr>
          <w:rStyle w:val="fieldlabel"/>
          <w:sz w:val="20"/>
          <w:szCs w:val="20"/>
          <w:lang w:val="en-US"/>
        </w:rPr>
        <w:t>Analytical Biochemistry, 2008, 379, 136-137</w:t>
      </w:r>
    </w:p>
    <w:p w:rsidR="00440D7E" w:rsidRDefault="00440D7E" w:rsidP="00B033F2">
      <w:pPr>
        <w:ind w:left="-570" w:right="-936" w:hanging="57"/>
        <w:rPr>
          <w:rStyle w:val="fieldlabel"/>
          <w:sz w:val="20"/>
          <w:szCs w:val="20"/>
        </w:rPr>
      </w:pPr>
      <w:r>
        <w:rPr>
          <w:rStyle w:val="fieldlabel"/>
          <w:sz w:val="20"/>
          <w:szCs w:val="20"/>
          <w:lang w:val="en-US"/>
        </w:rPr>
        <w:t>3.</w:t>
      </w:r>
      <w:r>
        <w:rPr>
          <w:rStyle w:val="fieldlabel"/>
          <w:sz w:val="20"/>
          <w:szCs w:val="20"/>
          <w:lang w:val="en-US"/>
        </w:rPr>
        <w:tab/>
      </w:r>
      <w:r w:rsidRPr="00440D7E">
        <w:rPr>
          <w:rStyle w:val="fieldlabel"/>
          <w:sz w:val="20"/>
          <w:szCs w:val="20"/>
        </w:rPr>
        <w:t>Cheng, Y. C., Chen, P. H., Chiang, H. Y., Suen, C. S., Hwang, M. J., Lin, T. Y., ... &amp; Shieh, S. Y. (2015). Candidate tumor suppressor B-cell translocation gene 3 impedes neoplastic progression by suppression of AKT. Cell death &amp; disease, 6(1), e1584.</w:t>
      </w:r>
    </w:p>
    <w:p w:rsidR="003577DA" w:rsidRPr="003577DA" w:rsidRDefault="003577DA" w:rsidP="003577DA">
      <w:pPr>
        <w:ind w:left="-570" w:right="-936" w:hanging="57"/>
        <w:rPr>
          <w:sz w:val="20"/>
          <w:szCs w:val="20"/>
          <w:lang w:val="en-US"/>
        </w:rPr>
      </w:pPr>
      <w:r>
        <w:rPr>
          <w:rStyle w:val="fieldlabel"/>
          <w:sz w:val="20"/>
          <w:szCs w:val="20"/>
          <w:lang w:val="en-US"/>
        </w:rPr>
        <w:t>4.</w:t>
      </w:r>
      <w:r>
        <w:rPr>
          <w:rStyle w:val="fieldlabel"/>
          <w:sz w:val="20"/>
          <w:szCs w:val="20"/>
          <w:lang w:val="en-US"/>
        </w:rPr>
        <w:tab/>
      </w:r>
      <w:r w:rsidRPr="003577DA">
        <w:rPr>
          <w:sz w:val="20"/>
          <w:szCs w:val="20"/>
          <w:lang w:val="en-US"/>
        </w:rPr>
        <w:t xml:space="preserve">Cheng, Y. C., Chen, P. H., Chiang, H. Y., Suen, C. S., Hwang, M. J., Lin, T. Y., ... &amp; Shieh, S. Y. (2015). Candidate tumor suppressor B-cell translocation gene 3 impedes neoplastic progression by suppression of AKT. </w:t>
      </w:r>
      <w:r w:rsidRPr="003577DA">
        <w:rPr>
          <w:i/>
          <w:iCs/>
          <w:sz w:val="20"/>
          <w:szCs w:val="20"/>
          <w:lang w:val="en-US"/>
        </w:rPr>
        <w:t>Cell death &amp; disease</w:t>
      </w:r>
      <w:r w:rsidRPr="003577DA">
        <w:rPr>
          <w:sz w:val="20"/>
          <w:szCs w:val="20"/>
          <w:lang w:val="en-US"/>
        </w:rPr>
        <w:t xml:space="preserve">, </w:t>
      </w:r>
      <w:r w:rsidRPr="003577DA">
        <w:rPr>
          <w:i/>
          <w:iCs/>
          <w:sz w:val="20"/>
          <w:szCs w:val="20"/>
          <w:lang w:val="en-US"/>
        </w:rPr>
        <w:t>6</w:t>
      </w:r>
      <w:r w:rsidRPr="003577DA">
        <w:rPr>
          <w:sz w:val="20"/>
          <w:szCs w:val="20"/>
          <w:lang w:val="en-US"/>
        </w:rPr>
        <w:t>(1), e1584-e1584.</w:t>
      </w:r>
    </w:p>
    <w:p w:rsidR="003577DA" w:rsidRPr="003577DA" w:rsidRDefault="003577DA" w:rsidP="00B033F2">
      <w:pPr>
        <w:ind w:left="-570" w:right="-936" w:hanging="57"/>
        <w:rPr>
          <w:rStyle w:val="fieldlabel"/>
          <w:sz w:val="20"/>
          <w:szCs w:val="20"/>
          <w:lang w:val="en-US"/>
        </w:rPr>
      </w:pPr>
    </w:p>
    <w:p w:rsidR="00B033F2" w:rsidRPr="00B746F5" w:rsidRDefault="00B033F2" w:rsidP="00B033F2">
      <w:pPr>
        <w:ind w:left="-570" w:right="-936" w:hanging="57"/>
        <w:rPr>
          <w:b/>
          <w:i/>
          <w:sz w:val="20"/>
          <w:szCs w:val="20"/>
        </w:rPr>
      </w:pPr>
      <w:r w:rsidRPr="00B746F5">
        <w:rPr>
          <w:b/>
          <w:i/>
          <w:sz w:val="20"/>
          <w:szCs w:val="20"/>
        </w:rPr>
        <w:t>Цитирания в книги:</w:t>
      </w:r>
    </w:p>
    <w:p w:rsidR="00B033F2" w:rsidRDefault="009D2A02" w:rsidP="00B033F2">
      <w:pPr>
        <w:ind w:left="-570" w:right="-936" w:hanging="57"/>
        <w:rPr>
          <w:rStyle w:val="fieldlabel"/>
          <w:sz w:val="20"/>
          <w:szCs w:val="20"/>
          <w:lang w:val="en-US"/>
        </w:rPr>
      </w:pPr>
      <w:r w:rsidRPr="00B746F5">
        <w:rPr>
          <w:rStyle w:val="fieldlabel"/>
          <w:sz w:val="20"/>
          <w:szCs w:val="20"/>
        </w:rPr>
        <w:t>1.</w:t>
      </w:r>
      <w:r w:rsidRPr="00B746F5">
        <w:rPr>
          <w:rStyle w:val="fieldlabel"/>
          <w:sz w:val="20"/>
          <w:szCs w:val="20"/>
        </w:rPr>
        <w:tab/>
      </w:r>
      <w:r w:rsidR="00B033F2" w:rsidRPr="00B746F5">
        <w:rPr>
          <w:rStyle w:val="fieldlabel"/>
          <w:sz w:val="20"/>
          <w:szCs w:val="20"/>
          <w:lang w:val="en-US"/>
        </w:rPr>
        <w:t>Gerhäuser, C. (2009) Methods Used to Study Alterations of Cell Signaling and Proliferatio</w:t>
      </w:r>
      <w:r w:rsidR="00A46717" w:rsidRPr="00B746F5">
        <w:rPr>
          <w:rStyle w:val="fieldlabel"/>
          <w:sz w:val="20"/>
          <w:szCs w:val="20"/>
          <w:lang w:val="en-US"/>
        </w:rPr>
        <w:t xml:space="preserve">n, in Chemoprevention of Cancer </w:t>
      </w:r>
      <w:r w:rsidR="00B033F2" w:rsidRPr="00B746F5">
        <w:rPr>
          <w:rStyle w:val="fieldlabel"/>
          <w:sz w:val="20"/>
          <w:szCs w:val="20"/>
          <w:lang w:val="en-US"/>
        </w:rPr>
        <w:t>and DNA Damage by Dietary Factors (eds S. Knasmüller, D. M. DeMarini, I. Johnson and C. Gerhäuser), Wiley-VCH Verlag GmbH &amp; Co. KGaA, Weinheim, Germany. doi: 10.1002/9783527626588.ch18</w:t>
      </w:r>
    </w:p>
    <w:p w:rsidR="003577DA" w:rsidRDefault="003577DA" w:rsidP="003577DA">
      <w:pPr>
        <w:ind w:left="-570" w:right="-936" w:hanging="57"/>
        <w:rPr>
          <w:sz w:val="20"/>
          <w:szCs w:val="20"/>
          <w:lang w:val="en-US"/>
        </w:rPr>
      </w:pPr>
      <w:r>
        <w:rPr>
          <w:rStyle w:val="fieldlabel"/>
          <w:sz w:val="20"/>
          <w:szCs w:val="20"/>
          <w:lang w:val="en-US"/>
        </w:rPr>
        <w:t>2.</w:t>
      </w:r>
      <w:r>
        <w:rPr>
          <w:rStyle w:val="fieldlabel"/>
          <w:sz w:val="20"/>
          <w:szCs w:val="20"/>
          <w:lang w:val="en-US"/>
        </w:rPr>
        <w:tab/>
      </w:r>
      <w:r w:rsidRPr="003577DA">
        <w:rPr>
          <w:sz w:val="20"/>
          <w:szCs w:val="20"/>
          <w:lang w:val="en-US"/>
        </w:rPr>
        <w:t xml:space="preserve">Xu, S. Q., Buraschi, S., Tanimoto, R., Stefanello, M., Belfiore, A., Iozzo, R. V., &amp; Morrione, A. (2018). Analysis of Progranulin-Mediated Akt and MAPK Activation. In </w:t>
      </w:r>
      <w:r w:rsidRPr="003577DA">
        <w:rPr>
          <w:i/>
          <w:iCs/>
          <w:sz w:val="20"/>
          <w:szCs w:val="20"/>
          <w:lang w:val="en-US"/>
        </w:rPr>
        <w:t>Progranulin</w:t>
      </w:r>
      <w:r w:rsidRPr="003577DA">
        <w:rPr>
          <w:sz w:val="20"/>
          <w:szCs w:val="20"/>
          <w:lang w:val="en-US"/>
        </w:rPr>
        <w:t xml:space="preserve"> (pp. 121-130). Humana Press, New York, NY.</w:t>
      </w:r>
      <w:r w:rsidRPr="003577DA">
        <w:t xml:space="preserve"> </w:t>
      </w:r>
      <w:hyperlink r:id="rId92" w:history="1">
        <w:r w:rsidRPr="005E6949">
          <w:rPr>
            <w:rStyle w:val="Hyperlink"/>
            <w:sz w:val="20"/>
            <w:szCs w:val="20"/>
          </w:rPr>
          <w:t>https://doi.org/10.1007/978-1-4939-8559-3_9</w:t>
        </w:r>
      </w:hyperlink>
      <w:r>
        <w:rPr>
          <w:sz w:val="20"/>
          <w:szCs w:val="20"/>
          <w:lang w:val="en-US"/>
        </w:rPr>
        <w:t xml:space="preserve"> </w:t>
      </w:r>
    </w:p>
    <w:p w:rsidR="003577DA" w:rsidRPr="003577DA" w:rsidRDefault="003577DA" w:rsidP="003577DA">
      <w:pPr>
        <w:ind w:left="-570" w:right="-936" w:hanging="57"/>
        <w:rPr>
          <w:sz w:val="20"/>
          <w:szCs w:val="20"/>
          <w:lang w:val="en-US"/>
        </w:rPr>
      </w:pPr>
    </w:p>
    <w:p w:rsidR="003577DA" w:rsidRDefault="003577DA" w:rsidP="00B033F2">
      <w:pPr>
        <w:ind w:left="-570" w:right="-936" w:hanging="57"/>
        <w:rPr>
          <w:rStyle w:val="fieldlabel"/>
          <w:sz w:val="20"/>
          <w:szCs w:val="20"/>
          <w:lang w:val="en-US"/>
        </w:rPr>
      </w:pPr>
      <w:r>
        <w:rPr>
          <w:b/>
          <w:i/>
          <w:sz w:val="20"/>
          <w:szCs w:val="20"/>
        </w:rPr>
        <w:t>Цитирания в дисертации:</w:t>
      </w:r>
    </w:p>
    <w:p w:rsidR="003577DA" w:rsidRPr="003577DA" w:rsidRDefault="003577DA" w:rsidP="003577DA">
      <w:pPr>
        <w:ind w:left="-570" w:right="-936" w:hanging="57"/>
        <w:rPr>
          <w:sz w:val="20"/>
          <w:szCs w:val="20"/>
          <w:lang w:val="en-US"/>
        </w:rPr>
      </w:pPr>
      <w:r>
        <w:rPr>
          <w:rStyle w:val="fieldlabel"/>
          <w:sz w:val="20"/>
          <w:szCs w:val="20"/>
        </w:rPr>
        <w:t>1.</w:t>
      </w:r>
      <w:r>
        <w:rPr>
          <w:rStyle w:val="fieldlabel"/>
          <w:sz w:val="20"/>
          <w:szCs w:val="20"/>
        </w:rPr>
        <w:tab/>
      </w:r>
      <w:r w:rsidRPr="003577DA">
        <w:rPr>
          <w:sz w:val="20"/>
          <w:szCs w:val="20"/>
          <w:lang w:val="en-US"/>
        </w:rPr>
        <w:t xml:space="preserve">Pitre, A. M. (2011). </w:t>
      </w:r>
      <w:r w:rsidRPr="003577DA">
        <w:rPr>
          <w:i/>
          <w:iCs/>
          <w:sz w:val="20"/>
          <w:szCs w:val="20"/>
          <w:lang w:val="en-US"/>
        </w:rPr>
        <w:t>Mechanism by which the intermediate filament protein synemin influences the proliferation of glioblastoma cells through the Akt pathway</w:t>
      </w:r>
      <w:r w:rsidRPr="003577DA">
        <w:rPr>
          <w:sz w:val="20"/>
          <w:szCs w:val="20"/>
          <w:lang w:val="en-US"/>
        </w:rPr>
        <w:t>. Louisiana State University Health Sciences Center-Shreveport.</w:t>
      </w:r>
    </w:p>
    <w:p w:rsidR="003577DA" w:rsidRDefault="007045E1" w:rsidP="00B033F2">
      <w:pPr>
        <w:ind w:left="-570" w:right="-936" w:hanging="57"/>
        <w:rPr>
          <w:rStyle w:val="fieldlabel"/>
          <w:sz w:val="20"/>
          <w:szCs w:val="20"/>
          <w:lang w:val="en-US"/>
        </w:rPr>
      </w:pPr>
      <w:hyperlink r:id="rId93" w:history="1">
        <w:r w:rsidR="003577DA" w:rsidRPr="005E6949">
          <w:rPr>
            <w:rStyle w:val="Hyperlink"/>
            <w:sz w:val="20"/>
            <w:szCs w:val="20"/>
            <w:lang w:val="en-US"/>
          </w:rPr>
          <w:t>https://www.proquest.com/openview/53b4da7c7e9a4702f93f0214ff555e85/1?pq-origsite=gscholar&amp;cbl=18750&amp;diss=y</w:t>
        </w:r>
      </w:hyperlink>
    </w:p>
    <w:p w:rsidR="005502CF" w:rsidRPr="00B746F5" w:rsidRDefault="005502CF" w:rsidP="00B033F2">
      <w:pPr>
        <w:ind w:left="-570" w:right="-936" w:hanging="57"/>
        <w:rPr>
          <w:rStyle w:val="fieldlabel"/>
          <w:sz w:val="20"/>
          <w:szCs w:val="20"/>
          <w:lang w:val="en-US"/>
        </w:rPr>
      </w:pPr>
    </w:p>
    <w:p w:rsidR="00CD5A46" w:rsidRPr="00CD5A46" w:rsidRDefault="009E0F73" w:rsidP="00CD5A46">
      <w:pPr>
        <w:pStyle w:val="ListParagraph"/>
        <w:ind w:left="-630" w:right="-936"/>
        <w:rPr>
          <w:rStyle w:val="fieldlabel"/>
          <w:sz w:val="20"/>
          <w:szCs w:val="20"/>
          <w:lang w:val="en-US"/>
        </w:rPr>
      </w:pPr>
      <w:r>
        <w:rPr>
          <w:rStyle w:val="fieldlabel"/>
          <w:b/>
          <w:bCs/>
          <w:sz w:val="20"/>
          <w:szCs w:val="20"/>
          <w:u w:val="single"/>
          <w:lang w:val="en-US"/>
        </w:rPr>
        <w:t>40.</w:t>
      </w:r>
      <w:r>
        <w:rPr>
          <w:rStyle w:val="fieldlabel"/>
          <w:b/>
          <w:bCs/>
          <w:sz w:val="20"/>
          <w:szCs w:val="20"/>
          <w:u w:val="single"/>
        </w:rPr>
        <w:t xml:space="preserve"> </w:t>
      </w:r>
      <w:r w:rsidR="00CD5A46" w:rsidRPr="00CD5A46">
        <w:rPr>
          <w:rStyle w:val="fieldlabel"/>
          <w:b/>
          <w:bCs/>
          <w:sz w:val="20"/>
          <w:szCs w:val="20"/>
          <w:u w:val="single"/>
          <w:lang w:val="en-US"/>
        </w:rPr>
        <w:t>Pankov, R., and Yamada, K. M., Non-Radioactive Quantification of Fibronectin Matrix Assembly. Curr. Protocols Cell Biol. 10.13.1-10.13.9, John K. Wily &amp; Sons, Inc. 2004</w:t>
      </w:r>
    </w:p>
    <w:p w:rsidR="00CD5A46" w:rsidRPr="00CD5A46" w:rsidRDefault="00CD5A46" w:rsidP="0085619D">
      <w:pPr>
        <w:pStyle w:val="ListParagraph"/>
        <w:numPr>
          <w:ilvl w:val="0"/>
          <w:numId w:val="69"/>
        </w:numPr>
        <w:ind w:left="-630" w:right="-936" w:firstLine="0"/>
        <w:rPr>
          <w:rStyle w:val="fieldlabel"/>
          <w:sz w:val="20"/>
          <w:szCs w:val="20"/>
          <w:lang w:val="en-US"/>
        </w:rPr>
      </w:pPr>
      <w:r w:rsidRPr="00CD5A46">
        <w:rPr>
          <w:rStyle w:val="fieldlabel"/>
          <w:sz w:val="20"/>
          <w:szCs w:val="20"/>
          <w:lang w:val="en-US"/>
        </w:rPr>
        <w:t>Cui, C., &amp; Kaartinen, M. T. (2015). Serotonin (5-HT) inhibits Factor XIII-A-mediated plasma fibronectin matrix assembly and crosslinking in osteoblast cultures via direct competition with transamidation. Bone, 72, 43-52.</w:t>
      </w:r>
    </w:p>
    <w:p w:rsidR="00CD5A46" w:rsidRPr="00CD5A46" w:rsidRDefault="00CD5A46" w:rsidP="0085619D">
      <w:pPr>
        <w:pStyle w:val="ListParagraph"/>
        <w:numPr>
          <w:ilvl w:val="0"/>
          <w:numId w:val="69"/>
        </w:numPr>
        <w:ind w:left="-630" w:right="-936" w:firstLine="0"/>
        <w:rPr>
          <w:rStyle w:val="fieldlabel"/>
          <w:sz w:val="20"/>
          <w:szCs w:val="20"/>
          <w:lang w:val="en-US"/>
        </w:rPr>
      </w:pPr>
      <w:r w:rsidRPr="00CD5A46">
        <w:rPr>
          <w:rStyle w:val="fieldlabel"/>
          <w:sz w:val="20"/>
          <w:szCs w:val="20"/>
          <w:lang w:val="en-US"/>
        </w:rPr>
        <w:t>Cui, C., Wang, S., Myneni, V. D., Hitomi, K., &amp; Kaartinen, M. T. (2014). Transglutaminase activity arising from Factor XIIIA is required for stabilization and conversion of plasma fibronectin into matrix in osteoblast cultures. Bone, 59, 127-138.</w:t>
      </w:r>
    </w:p>
    <w:p w:rsidR="00CD5A46" w:rsidRPr="00CD5A46" w:rsidRDefault="00CD5A46" w:rsidP="0085619D">
      <w:pPr>
        <w:pStyle w:val="ListParagraph"/>
        <w:numPr>
          <w:ilvl w:val="0"/>
          <w:numId w:val="69"/>
        </w:numPr>
        <w:ind w:left="-630" w:right="-936" w:firstLine="0"/>
        <w:rPr>
          <w:rStyle w:val="fieldlabel"/>
          <w:sz w:val="20"/>
          <w:szCs w:val="20"/>
          <w:lang w:val="en-US"/>
        </w:rPr>
      </w:pPr>
      <w:r w:rsidRPr="00CD5A46">
        <w:rPr>
          <w:rStyle w:val="fieldlabel"/>
          <w:sz w:val="20"/>
          <w:szCs w:val="20"/>
          <w:lang w:val="en-US"/>
        </w:rPr>
        <w:t>Kuznetsova, S.A., Mahoney, D.J., Martin-Manso, G., Ali, T., Nentwich, H.A., Sipes, J.M., Zeng, B., Roberts, D.D.</w:t>
      </w:r>
      <w:r w:rsidRPr="00B746F5">
        <w:t xml:space="preserve"> </w:t>
      </w:r>
      <w:r w:rsidRPr="00CD5A46">
        <w:rPr>
          <w:rStyle w:val="fieldlabel"/>
          <w:sz w:val="20"/>
          <w:szCs w:val="20"/>
          <w:lang w:val="en-US"/>
        </w:rPr>
        <w:t>TSG-6 binds via its CUB_C domain to the cell-binding domain of fibronectin and increases fibronectin matrix assembly, 2008, Matrix Biology 27 (3), pp. 201-210</w:t>
      </w:r>
    </w:p>
    <w:p w:rsidR="00CD5A46" w:rsidRPr="00CD5A46" w:rsidRDefault="00CD5A46" w:rsidP="0085619D">
      <w:pPr>
        <w:pStyle w:val="ListParagraph"/>
        <w:numPr>
          <w:ilvl w:val="0"/>
          <w:numId w:val="69"/>
        </w:numPr>
        <w:ind w:left="-630" w:right="-936" w:firstLine="0"/>
        <w:rPr>
          <w:rStyle w:val="fieldlabel"/>
          <w:sz w:val="20"/>
          <w:szCs w:val="20"/>
          <w:lang w:val="en-US"/>
        </w:rPr>
      </w:pPr>
      <w:r w:rsidRPr="00CD5A46">
        <w:rPr>
          <w:rStyle w:val="fieldlabel"/>
          <w:sz w:val="20"/>
          <w:szCs w:val="20"/>
          <w:lang w:val="en-US"/>
        </w:rPr>
        <w:t>Lopez-Mejia, I. C., De Toledo, M., Della Seta, F., Fafet, P., Rebouissou, C., Deleuze, V., ... &amp; Vignais, M. L. (2013). Tissue-specific and SRSF1-dependent splicing of fibronectin, a matrix protein that controls host cell invasion. Molecular biology of the cell, 24(20), 3164-3176.</w:t>
      </w:r>
    </w:p>
    <w:p w:rsidR="00CD5A46" w:rsidRPr="00CD5A46" w:rsidRDefault="00CD5A46" w:rsidP="0085619D">
      <w:pPr>
        <w:pStyle w:val="ListParagraph"/>
        <w:numPr>
          <w:ilvl w:val="0"/>
          <w:numId w:val="69"/>
        </w:numPr>
        <w:ind w:left="-630" w:right="-936" w:firstLine="0"/>
        <w:rPr>
          <w:rStyle w:val="fieldlabel"/>
          <w:sz w:val="20"/>
          <w:szCs w:val="20"/>
          <w:lang w:val="en-US"/>
        </w:rPr>
      </w:pPr>
      <w:r w:rsidRPr="00CD5A46">
        <w:rPr>
          <w:rStyle w:val="fieldlabel"/>
          <w:sz w:val="20"/>
          <w:szCs w:val="20"/>
          <w:lang w:val="en-US"/>
        </w:rPr>
        <w:t>Lopez-Mejia, I. C., De Toledo, M., Della Seta, F., Fafet, P., Rebouissou, C., Deleuze, V., ... &amp; Vignais, M. L. (2013). Tissue-specific and SRSF1-dependent splicing of fibronectin, a matrix protein that controls host cell invasion. Molecular biology of the cell, 24(20), 3164-3176.</w:t>
      </w:r>
    </w:p>
    <w:p w:rsidR="00CD5A46" w:rsidRDefault="00CD5A46" w:rsidP="0085619D">
      <w:pPr>
        <w:pStyle w:val="ListParagraph"/>
        <w:numPr>
          <w:ilvl w:val="0"/>
          <w:numId w:val="69"/>
        </w:numPr>
        <w:ind w:left="-630" w:right="-936" w:firstLine="0"/>
        <w:rPr>
          <w:rStyle w:val="fieldlabel"/>
          <w:sz w:val="20"/>
          <w:szCs w:val="20"/>
          <w:lang w:val="en-US"/>
        </w:rPr>
      </w:pPr>
      <w:r w:rsidRPr="00CD5A46">
        <w:rPr>
          <w:rStyle w:val="fieldlabel"/>
          <w:sz w:val="20"/>
          <w:szCs w:val="20"/>
          <w:lang w:val="en-US"/>
        </w:rPr>
        <w:t>Myneni, V. D., Melino, G., &amp; Kaartinen, M. T. (2015). Transglutaminase 2—a novel inhibitor of adipogenesis. Cell death &amp; disease, 6(8), e1868.</w:t>
      </w:r>
    </w:p>
    <w:p w:rsidR="00E768E9" w:rsidRPr="00E768E9" w:rsidRDefault="00E768E9" w:rsidP="00E768E9">
      <w:pPr>
        <w:pStyle w:val="ListParagraph"/>
        <w:numPr>
          <w:ilvl w:val="0"/>
          <w:numId w:val="69"/>
        </w:numPr>
        <w:ind w:left="-630" w:right="-936" w:firstLine="0"/>
        <w:rPr>
          <w:sz w:val="20"/>
          <w:szCs w:val="20"/>
          <w:lang w:val="en-US"/>
        </w:rPr>
      </w:pPr>
      <w:r w:rsidRPr="00E768E9">
        <w:rPr>
          <w:sz w:val="20"/>
          <w:szCs w:val="20"/>
          <w:lang w:val="en-US"/>
        </w:rPr>
        <w:t xml:space="preserve">Widowati, W., Laksmitawati, D. R., Wargasetia, T. L., Afifah, E., Amalia, A., Arinta, Y., ... &amp; Suciati, T. (2018). Mangosteen peel extract (Garcinia mangostana L.) as protective agent in glucose-induced mesangial cell as in vitro model of diabetic glomerulosclerosis. </w:t>
      </w:r>
      <w:r w:rsidRPr="00E768E9">
        <w:rPr>
          <w:i/>
          <w:iCs/>
          <w:sz w:val="20"/>
          <w:szCs w:val="20"/>
          <w:lang w:val="en-US"/>
        </w:rPr>
        <w:t>Iranian journal of basic medical sciences</w:t>
      </w:r>
      <w:r w:rsidRPr="00E768E9">
        <w:rPr>
          <w:sz w:val="20"/>
          <w:szCs w:val="20"/>
          <w:lang w:val="en-US"/>
        </w:rPr>
        <w:t xml:space="preserve">, </w:t>
      </w:r>
      <w:r w:rsidRPr="00E768E9">
        <w:rPr>
          <w:i/>
          <w:iCs/>
          <w:sz w:val="20"/>
          <w:szCs w:val="20"/>
          <w:lang w:val="en-US"/>
        </w:rPr>
        <w:t>21</w:t>
      </w:r>
      <w:r w:rsidRPr="00E768E9">
        <w:rPr>
          <w:sz w:val="20"/>
          <w:szCs w:val="20"/>
          <w:lang w:val="en-US"/>
        </w:rPr>
        <w:t>(9), 972.</w:t>
      </w:r>
    </w:p>
    <w:p w:rsidR="00E768E9" w:rsidRPr="00E768E9" w:rsidRDefault="00E768E9" w:rsidP="00E768E9">
      <w:pPr>
        <w:pStyle w:val="ListParagraph"/>
        <w:numPr>
          <w:ilvl w:val="0"/>
          <w:numId w:val="69"/>
        </w:numPr>
        <w:ind w:left="-630" w:right="-936" w:firstLine="0"/>
        <w:rPr>
          <w:sz w:val="20"/>
          <w:szCs w:val="20"/>
          <w:lang w:val="en-US"/>
        </w:rPr>
      </w:pPr>
      <w:r w:rsidRPr="00E768E9">
        <w:rPr>
          <w:sz w:val="20"/>
          <w:szCs w:val="20"/>
          <w:lang w:val="en-US"/>
        </w:rPr>
        <w:t xml:space="preserve">Prahastuti, S., Hidayat, M., Hasiana, S. T., Widowati, W., Amalia, A., Qodariah, R. L., ... &amp; Khoiriyah, Z. (2019). Ethanol extract of jati belanda (Guazuma ulmifolia L.) as therapy for chronic kidney disease in in vitro model. </w:t>
      </w:r>
      <w:r w:rsidRPr="00E768E9">
        <w:rPr>
          <w:i/>
          <w:iCs/>
          <w:sz w:val="20"/>
          <w:szCs w:val="20"/>
          <w:lang w:val="en-US"/>
        </w:rPr>
        <w:t>Journal of Reports in Pharmaceutical Sciences</w:t>
      </w:r>
      <w:r w:rsidRPr="00E768E9">
        <w:rPr>
          <w:sz w:val="20"/>
          <w:szCs w:val="20"/>
          <w:lang w:val="en-US"/>
        </w:rPr>
        <w:t xml:space="preserve">, </w:t>
      </w:r>
      <w:r w:rsidRPr="00E768E9">
        <w:rPr>
          <w:i/>
          <w:iCs/>
          <w:sz w:val="20"/>
          <w:szCs w:val="20"/>
          <w:lang w:val="en-US"/>
        </w:rPr>
        <w:t>8</w:t>
      </w:r>
      <w:r w:rsidRPr="00E768E9">
        <w:rPr>
          <w:sz w:val="20"/>
          <w:szCs w:val="20"/>
          <w:lang w:val="en-US"/>
        </w:rPr>
        <w:t>(2), 229-235.</w:t>
      </w:r>
    </w:p>
    <w:p w:rsidR="00E768E9" w:rsidRPr="00E768E9" w:rsidRDefault="00E768E9" w:rsidP="00E768E9">
      <w:pPr>
        <w:pStyle w:val="ListParagraph"/>
        <w:numPr>
          <w:ilvl w:val="0"/>
          <w:numId w:val="69"/>
        </w:numPr>
        <w:ind w:left="-630" w:right="-936" w:firstLine="0"/>
        <w:rPr>
          <w:sz w:val="20"/>
          <w:szCs w:val="20"/>
          <w:lang w:val="en-US"/>
        </w:rPr>
      </w:pPr>
      <w:r w:rsidRPr="00E768E9">
        <w:rPr>
          <w:sz w:val="20"/>
          <w:szCs w:val="20"/>
          <w:lang w:val="en-US"/>
        </w:rPr>
        <w:lastRenderedPageBreak/>
        <w:t xml:space="preserve">Prahastuti, S., Hidayat, M., Hasiana, S. T., Widowati, W., Amalia, A., Qodariah, R. L., ... &amp; Kusuma, H. S. W. Ethanol Extract of Detam 1 Soybean Seed (Glycine Max L. Merr) for Chronic Kidney Disease Therapy by In Vitro Study. </w:t>
      </w:r>
      <w:r w:rsidRPr="00E768E9">
        <w:rPr>
          <w:i/>
          <w:iCs/>
          <w:sz w:val="20"/>
          <w:szCs w:val="20"/>
          <w:lang w:val="en-US"/>
        </w:rPr>
        <w:t>Majalah Obat Tradisional</w:t>
      </w:r>
      <w:r w:rsidRPr="00E768E9">
        <w:rPr>
          <w:sz w:val="20"/>
          <w:szCs w:val="20"/>
          <w:lang w:val="en-US"/>
        </w:rPr>
        <w:t xml:space="preserve">, </w:t>
      </w:r>
      <w:r w:rsidRPr="00E768E9">
        <w:rPr>
          <w:i/>
          <w:iCs/>
          <w:sz w:val="20"/>
          <w:szCs w:val="20"/>
          <w:lang w:val="en-US"/>
        </w:rPr>
        <w:t>24</w:t>
      </w:r>
      <w:r w:rsidRPr="00E768E9">
        <w:rPr>
          <w:sz w:val="20"/>
          <w:szCs w:val="20"/>
          <w:lang w:val="en-US"/>
        </w:rPr>
        <w:t>(3), 160-168.</w:t>
      </w:r>
    </w:p>
    <w:p w:rsidR="00E768E9" w:rsidRDefault="00E768E9" w:rsidP="00CD5A46">
      <w:pPr>
        <w:ind w:left="-567" w:right="-936"/>
        <w:rPr>
          <w:rStyle w:val="fieldlabel"/>
          <w:b/>
          <w:sz w:val="20"/>
          <w:szCs w:val="20"/>
        </w:rPr>
      </w:pPr>
    </w:p>
    <w:p w:rsidR="00CD5A46" w:rsidRPr="00CD5A46" w:rsidRDefault="00CD5A46" w:rsidP="00CD5A46">
      <w:pPr>
        <w:ind w:left="-567" w:right="-936"/>
        <w:rPr>
          <w:rStyle w:val="fieldlabel"/>
          <w:b/>
          <w:sz w:val="20"/>
          <w:szCs w:val="20"/>
        </w:rPr>
      </w:pPr>
      <w:r w:rsidRPr="00CD5A46">
        <w:rPr>
          <w:rStyle w:val="fieldlabel"/>
          <w:b/>
          <w:sz w:val="20"/>
          <w:szCs w:val="20"/>
        </w:rPr>
        <w:t>Цитирания в дисертации</w:t>
      </w:r>
    </w:p>
    <w:p w:rsidR="00CD5A46" w:rsidRPr="00CD5A46" w:rsidRDefault="00CD5A46" w:rsidP="00CD5A46">
      <w:pPr>
        <w:ind w:left="-567" w:right="-936"/>
        <w:rPr>
          <w:rStyle w:val="fieldlabel"/>
          <w:sz w:val="20"/>
          <w:szCs w:val="20"/>
        </w:rPr>
      </w:pPr>
      <w:r>
        <w:rPr>
          <w:rStyle w:val="fieldlabel"/>
          <w:sz w:val="20"/>
          <w:szCs w:val="20"/>
        </w:rPr>
        <w:t>1.</w:t>
      </w:r>
      <w:r>
        <w:rPr>
          <w:rStyle w:val="fieldlabel"/>
          <w:sz w:val="20"/>
          <w:szCs w:val="20"/>
        </w:rPr>
        <w:tab/>
      </w:r>
      <w:r w:rsidRPr="00CD5A46">
        <w:rPr>
          <w:rStyle w:val="fieldlabel"/>
          <w:sz w:val="20"/>
          <w:szCs w:val="20"/>
        </w:rPr>
        <w:t>Pei-San Gee, E. (2012). Biophysical and molecular determinants in cell tension-mediated fibronectin unfolding that drive fibrillogenesis (Doctoral dissertation, Harvard University).</w:t>
      </w:r>
    </w:p>
    <w:p w:rsidR="005C7B67" w:rsidRPr="00B746F5" w:rsidRDefault="005C7B67" w:rsidP="006641CC">
      <w:pPr>
        <w:ind w:left="-570" w:right="-936" w:hanging="57"/>
        <w:rPr>
          <w:rStyle w:val="fieldlabel"/>
          <w:sz w:val="20"/>
          <w:szCs w:val="20"/>
          <w:lang w:val="en-US"/>
        </w:rPr>
      </w:pPr>
    </w:p>
    <w:p w:rsidR="0085607F" w:rsidRPr="0085607F" w:rsidRDefault="0085607F" w:rsidP="0085607F">
      <w:pPr>
        <w:pStyle w:val="ListParagraph"/>
        <w:ind w:left="-630" w:right="-936"/>
        <w:rPr>
          <w:sz w:val="20"/>
          <w:szCs w:val="20"/>
          <w:lang w:val="en-GB"/>
        </w:rPr>
      </w:pPr>
      <w:r>
        <w:rPr>
          <w:b/>
          <w:bCs/>
          <w:sz w:val="20"/>
          <w:szCs w:val="20"/>
          <w:u w:val="single"/>
          <w:lang w:val="en-US"/>
        </w:rPr>
        <w:t xml:space="preserve">38. </w:t>
      </w:r>
      <w:r w:rsidRPr="0085607F">
        <w:rPr>
          <w:b/>
          <w:bCs/>
          <w:sz w:val="20"/>
          <w:szCs w:val="20"/>
          <w:u w:val="single"/>
          <w:lang w:val="en-US"/>
        </w:rPr>
        <w:t xml:space="preserve">Pankov, R., Cukierman, E., Clark, K., Matsumoto, K., Hahn, C., LaFlamme, S. E., Poulin, B., and Yamada, K. M.  Specific </w:t>
      </w:r>
      <w:r w:rsidRPr="0085607F">
        <w:rPr>
          <w:b/>
          <w:bCs/>
          <w:sz w:val="20"/>
          <w:szCs w:val="20"/>
          <w:u w:val="single"/>
          <w:lang w:val="en-US"/>
        </w:rPr>
        <w:sym w:font="Symbol" w:char="F062"/>
      </w:r>
      <w:r w:rsidRPr="0085607F">
        <w:rPr>
          <w:b/>
          <w:bCs/>
          <w:sz w:val="20"/>
          <w:szCs w:val="20"/>
          <w:u w:val="single"/>
          <w:vertAlign w:val="subscript"/>
          <w:lang w:val="en-US"/>
        </w:rPr>
        <w:t>1</w:t>
      </w:r>
      <w:r w:rsidRPr="0085607F">
        <w:rPr>
          <w:b/>
          <w:bCs/>
          <w:sz w:val="20"/>
          <w:szCs w:val="20"/>
          <w:u w:val="single"/>
          <w:lang w:val="en-US"/>
        </w:rPr>
        <w:t xml:space="preserve"> integrin site selectively regulates Akt/PKB signaling via local activation of PP2A.  </w:t>
      </w:r>
      <w:r w:rsidRPr="0085607F">
        <w:rPr>
          <w:b/>
          <w:bCs/>
          <w:i/>
          <w:iCs/>
          <w:sz w:val="20"/>
          <w:szCs w:val="20"/>
          <w:u w:val="single"/>
          <w:lang w:val="en-US"/>
        </w:rPr>
        <w:t>J. Biol. Chem.</w:t>
      </w:r>
      <w:r w:rsidRPr="0085607F">
        <w:rPr>
          <w:b/>
          <w:bCs/>
          <w:sz w:val="20"/>
          <w:szCs w:val="20"/>
          <w:u w:val="single"/>
          <w:lang w:val="en-US"/>
        </w:rPr>
        <w:t xml:space="preserve"> 278: 18671-18681, 2003.</w:t>
      </w:r>
      <w:r w:rsidRPr="0085607F">
        <w:rPr>
          <w:b/>
          <w:bCs/>
          <w:sz w:val="20"/>
          <w:szCs w:val="20"/>
          <w:u w:val="single"/>
        </w:rPr>
        <w:t xml:space="preserve"> </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Ai, J., Xin, X., Zheng, M., Wang, S., Peng, S., Li, J., Wang, L., Jiang, H., Geng, M., A triad of Lys12, Lys41, Arg78 spatial domain, a novel identified heparin binding site on tat protein, facilitates Tat-driven cell adhesion, (2008) PLoS ONE, 3 (7), art. no. e2662, . </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Bewick, MA; Lafrenie, RM, Adhesion dependent signalling in the tumour microenvironment: The future of drug targetting, CURRENT PHARMACEUTICAL DESIGN, 12 (22): 2833-2848 2006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Blandin, A. F., Noulet, F., Renner, G., Mercier, M. C., Choulier, L., Vauchelles, R., ... &amp; Lelong-Rebel, I. (2016). Glioma cell dispersion is driven by α5 integrin-mediated cell–matrix and cell–cell interactions. Cancer letters, 376(2), 328-338.</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Caldeira, J., Sousa, A., Sousa, D. M., &amp; Barros, D. (2018). Extracellular matrix constitution and function for tissue regeneration and repair. In Peptides and Proteins as Biomaterials for Tissue Regeneration and Repair (pp. 29-72).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Chen, B., Ji, B., &amp; Gao, H. (2015). Modeling active mechanosensing in cell–matrix interactions. Annual review of biophysics, 44, 1-32.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Chen, X., Chen, S., Jiang, Y., Zhu, C., Wu, A., Ma, X., &amp; Pi, R. (2013). Minocycline reduces oxygen–glucose deprivation-induced PC12 cell cytotoxicity via matrix metalloproteinase-9, integrin β1 and phosphorylated Akt modulation. Neurological Sciences, 34(8), 1391-1396.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Conant, K; St Hillaire, C; Nagase, H; Visse, R; Gary, D; Haughey, N; Anderson, C; Turchan, J; Nath, A Title: Matrix metalloproteinase 1 interacts with neuronal integrins and stimulates dephosphorylation of Akt Source: JOURNAL OF BIOLOGICAL CHEMISTRY, 279 (9): 8056-8062 FEB 27 2004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Davidson, L. M., &amp; Coward, K. (2016). Molecular mechanisms of membrane interaction at implantation. Birth Defects Research Part C: Embryo Today: Reviews, 108(1), 19-32.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Erdogan, B., Ao, M., White, L. M., Means, A. L., Brewer, B. M., Yang, L., ... &amp; Hayward, S. W. (2017). Cancer-associated fibroblasts promote directional cancer cell migration by aligning fibronectin. J Cell Biol, jcb-201704053.</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Franco-Barraza, J., Francescone, R., Luong, T., Shah, N., Madhani, R., Cukierman, G., ... &amp; Alpaugh, R. K. (2017). Matrix-regulated integrin αvβ5 maintains α5β1-dependent desmoplastic traits prognostic of neoplastic recurrence. Elife, 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Freeley M (Freeley, Michael), Park J (Park, Jongsun), Yang KJ (Yang, Keum-Jin), Wange RL (Wange, Ronald L.), Volkov Y (Volkov, Yuri), Kelleher D (Kelleher, Dermot), Long A (Long, Aideen Loss of PTEN expression does not contribute to PDK-1 activity and PKC activation-loop phosphorylation in Jurkat leukaemic T cells) CELLULAR SIGNALLING 19 (12): 2444-2457 DEC 2007</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Georgiadou, M., Lilja, J., Jacquemet, G., Guzmán, C., Rafaeva, M., Alibert, C., ... &amp; Mäkelä, T. P. (2017). AMPK negatively regulates tensin-dependent integrin activity. J Cell Biol, jcb-201609066.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Gibson RM, Craig SE, Heenan L, Tournier C, Humphries MJ, Activation of integrin alpha 5 beta 1 delays apoptosis of Ntera2 neuronal cells, MOLECULAR AND CELLULAR NEUROSCIENCE, 28 (3): 588-598 MAR 2005</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Ginsberg, MH; Partridge, A; Shattil, SJ, Integrin regulation, CURRENT OPINION IN CELL BIOLOGY, 17 (5): 509-516 OCT 2005</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Glass, DJ Title: Molecular mechanisms modulating muscle mass Source: TRENDS IN MOLECULAR MEDICINE, 9 (8): 344-350 AUG 2003</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Gushiken, F. C., Patel, V., Liu, Y., Pradhan, S., Bergeron, A. L., Peng, Y., Vijayan, K. V. Protein Phosphatase 2A Negatively Regulates Integrin {alpha}IIb{beta}3  Signaling, J. Biol. Chem. 2008 283: p. 12862-12869</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Hang, Q., Isaji, T., Hou, S., Im, S., Fukuda, T., &amp; Gu, J. (2015). Integrin α5 suppresses the phosphorylation of epidermal growth factor receptor and its cellular signaling of cell proliferation via N-Glycosylation. Journal of Biological Chemistry, 290(49), 29345-29360.</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Hanke, N., Kubis, H.-P., Scheibe, R.J., Berthold-Losleben, M., Hüsing, O., Meissner, J.D., Gros, G. Passive mechanical forces upregulate the fast myosin heavy chain IId/x via integrin and p38 MAP kinase activation in a primary muscle cell culture (2010) American Journal of Physiology - Cell Physiology, 298 (4), pp. C910-C920.</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Harris, K.S., Jackson, D.E., Unravelling the complicated networks of integrin α IIbβ3 signalling in platelets, (2008) Current Signal Transduction Therapy, 3 (3), pp. 158-167. </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lastRenderedPageBreak/>
        <w:t>Hernandez-Fernaud, J. R., Ruengeler, E., Casazza, A., Neilson, L. J., Pulleine, E., Santi, A., ... &amp; McNeish, I. (2017). Secreted CLIC3 drives cancer progression through its glutathione-dependent oxidoreductase activity. Nature communications, 8, 14206.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Hong, K., Lou, L., Gupta, S., Ribeiro-Neto, F., Altschuler, D. L. A Novel Epac-Rap-PP2A Signaling Module Controls cAMP-dependent Akt  Regulation, J. Biol. Chem. 2008 283: p. 23129-23138</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Izmailyan, R., Hsao, J. C., Chung, C. S., Chen, C. H., Hsu, P. W. C., Liao, C. L., &amp; Chang, W. (2012). Integrin β1 mediates vaccinia virus entry through activation of PI3K/Akt signaling. Journal of virology, 86(12), 6677-6687.</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Jin, H; Varner, J Title: Integrins: roles in cancer development and as treatment targets Source: BRITISH JOURNAL OF CANCER, 90 (3): 561-565 FEB 9 2004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Johnson, C. M., O’Brien, X. M., Byrd, A. S., Parisi, V. E., Loosely, A. J., Li, W., ... &amp; Kim, M. (2017). Integrin Cross-Talk Regulates the Human Neutrophil Response to Fungal β-Glucan in the Context of the Extracellular Matrix: A Prominent Role for VLA3 in the Antifungal Response. The Journal of Immunology, 198(1), 318-334.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Jülich, D., Cobb, G., Melo, A. M., McMillen, P., Lawton, A. K., Mochrie, S. G., ... &amp; Holley, S. A. (2015). Cross-scale integrin regulation organizes ECM and tissue topology. Developmental cell, 34(1), 33-44.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Karuri NW, Porri TJ, Albrecht RM, Murphy CJ, Nealey PF, Nano- and microscale holes modulate cell-substrate adhesion, cytoskeletal organization, and -beta 1 integrin localization in SV40 human corneal epithelial cells, IEEE TRANSACTIONS ON NANOBIOSCIENCE, 5 (4): 273-280 DEC 2006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Karuri, N.W., Nealey, P.F., Murphy, C.J., Albrecht, R.M., Structural organization of the cytoskeleton in SV40 human corneal epithelial cells cultured on nano- and microscale grooves, (2008) Scanning, 30 (5), pp. 405-413. </w:t>
      </w:r>
    </w:p>
    <w:p w:rsidR="0085607F" w:rsidRPr="0085607F" w:rsidRDefault="0085607F" w:rsidP="0085619D">
      <w:pPr>
        <w:pStyle w:val="ListParagraph"/>
        <w:numPr>
          <w:ilvl w:val="0"/>
          <w:numId w:val="70"/>
        </w:numPr>
        <w:ind w:left="-630" w:right="-936" w:firstLine="0"/>
        <w:rPr>
          <w:sz w:val="20"/>
          <w:szCs w:val="20"/>
          <w:lang w:val="en-US"/>
        </w:rPr>
      </w:pPr>
      <w:r w:rsidRPr="0085607F">
        <w:rPr>
          <w:sz w:val="20"/>
          <w:szCs w:val="20"/>
          <w:lang w:val="en-GB"/>
        </w:rPr>
        <w:t>Kim, G.W., Kim, H.-J., Cho, K.-J., Kim, H.-W., Cho, Y.-J., Lee, B.I. The role of MMP-9 in integrin-mediated hippocampal cell death after pilocarpine-induced status epilepticus (2009) Neurobiology of Disease, 36 (1), pp. 169-180.</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Kuphal, S; Bauer, R; Bosserhoff, AK, Integrin signaling in malignant melanoma</w:t>
      </w:r>
      <w:r w:rsidRPr="0085607F">
        <w:rPr>
          <w:sz w:val="20"/>
          <w:szCs w:val="20"/>
        </w:rPr>
        <w:t xml:space="preserve"> </w:t>
      </w:r>
      <w:r w:rsidRPr="0085607F">
        <w:rPr>
          <w:sz w:val="20"/>
          <w:szCs w:val="20"/>
          <w:lang w:val="en-GB"/>
        </w:rPr>
        <w:t>CANCER AND METASTASIS REVIEWS, 24 (2): 195-222 JUN 2005</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Legate, K. R., Wickstrom, S. A., Fassler, R. Genetic and cell biological analysis of integrin outside-in signaling, Genes Dev. 2009 23: p. 397-418</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Lerea KM (Lerea, Kenneth M.), Venjara AY (Venjara, Aysha Y.), Olson SC (Olson, Susan C.), Kelly MR (Kelly, Melissa R.) Threonine phosphorylation of integrin beta(3) in calyculin A-treated platelets is selectively sensitive to 5 '-iodotubercidin</w:t>
      </w:r>
      <w:r w:rsidRPr="0085607F">
        <w:rPr>
          <w:sz w:val="20"/>
          <w:szCs w:val="20"/>
        </w:rPr>
        <w:t xml:space="preserve"> </w:t>
      </w:r>
      <w:r w:rsidRPr="0085607F">
        <w:rPr>
          <w:sz w:val="20"/>
          <w:szCs w:val="20"/>
          <w:lang w:val="en-GB"/>
        </w:rPr>
        <w:t>BIOCHIMICA ET BIOPHYSICA ACTA-MOLECULAR CELL RESEARCH 1773 (2): 185-191 FEB 2007</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Liu, BF; Bhat, M; Padival, AK; Smith, DG; Nagaraj, RH Title: Effect of dicarbonyl modification of fibronectin on retinal capillary pericytes Source: INVESTIGATIVE OPHTHALMOLOGY &amp; VISUAL SCIENCE, 45 (6): 1983-1995 JUN 2004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Liu, J., He, X., Corbett, S. A., Lowry, S. F., Graham, A. M., Fassler, R., Li, S, Integrins are required for the differentiation of visceral endoderm, J Cell Sci 2009 122: p. 233-242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Londoño, I., Bamri-Ezzine, S., Gingras, D., Bendayan, M., Redistribution of integrins in tubular epithelial cells during diabetic glycogen nephrosis, (2004) Nephron - Experimental Nephrology, 98 (1), pp. e22-e30. </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Ma, Y., Hu, C., Riegel, A. T., Fan, S., Rosen, E. M. Growth Factor Signaling Pathways Modulate BRCA1 Repression of Estrogen  Receptor-{alpha} Activity Mol Endocrinol 2007 21: p. 1905-1923</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MANA, Giulia, et al. PPFIA1 drives active α5β1 integrin recycling and controls fibronectin fibrillogenesis and vascular morphogenesis. Nature communications, 2016, 7: 13546.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Manavski, Y., Carmona, G., Bennewitz, K., Tang, Z., Zhang, F., Sakurai, A., ... &amp; Dimmeler, S. (2014). Brag2 differentially regulates β1-and β3-integrin-dependent adhesion in endothelial cells and is involved in developmental and pathological angiogenesis. Basic research in cardiology, 109(2), 404.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Matilla, E., Pellinen, T., Nevo, J., Vuoriluoto, K., Arjonen, A., Ivaska, J., Negative regulation of EGFR signalling through integrin-α1β1-mediated activation of protein tyrosine phosphatase TCPTP, (2005) Nature Cell Biology, 7 (1), pp. 78-85. </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Maziveyi, M., Dong, S., Baranwal, S., &amp; Alahari, S. K. (2018). Nischarin regulates focal adhesion and Invadopodia formation in breast cancer cells. Molecular cancer, 17(1), 21.</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McKenzie, M., Ha, S. M., Rammohan, A., Radhakrishnan, R., &amp; Ramakrishnan, N. (2018). Multivalent Binding of a Ligand-Coated Particle: Role of Shape, Size, and Ligand Heterogeneity. Biophysical journal, 114(8), 1830-1846.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McMillen, P., Chatti, V., Jülich, D., &amp; Holley, S. A. (2016). A sawtooth pattern of cadherin 2 stability mechanically regulates somite morphogenesis. Current Biology, 26(4), 542-549.</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Mizoguchi, H., &amp; Yamada, K. (2013). Roles of matrix metalloproteinases and their targets in epileptogenesis and seizures. Clinical Psychopharmacology and Neuroscience, 11(2), 45-52.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Mould, A. P., Askari, J. A., Byron, A., Takada, Y., Jowitt, T. A., &amp; Humphries, M. J. (2016). Ligand-induced Epitope Masking DISSOCIATION OF INTEGRIN α5β1-FIBRONECTIN COMPLEXES ONLY BY MONOCLONAL ANTIBODIES WITH AN ALLOSTERIC MODE OF ACTION. Journal of Biological Chemistry, 291(40), 20993-21007.</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lastRenderedPageBreak/>
        <w:t>Mutz D, Weise C, Mechai N, Hofmann W, Horstkorte R, Bruning G, Danker K, Integrin alpha 3 beta 1 interacts with I1PP2A/lanp and phosphatase PP1, JOURNAL OF NEUROSCIENCE RESEARCH, 84 (8): 1759-1770 DEC 2006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Nakajima, T; Iwabuchi, S; Miyazaki, H; Okuma, Y; Kuwabara, M; Nomura, Y; Kawahara, K Title: Preconditioning prevents ischemia-induced neuronal death through persistent Akt activation in the penumbra region of the rat brain Source: JOURNAL OF VETERINARY MEDICAL SCIENCE, 66 (5): 521-527 MAY 2004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Nho, R. S., Xia, H., Diebold, D., Kahm, J., Kleidon, J., White, E., Henke, C. A.Title: PTEN Regulates Fibroblast Elimination during Collagen Matrix Contraction.  Source: J. Biol. Chem. 2006 281: p. 33291-33301</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Nho, R. S., Xia, H., Kahm, J., Kleidon, J., Diebold, D., Henke, C. A.Title: Role of Integrin-linked Kinase in Regulating Phosphorylation of Akt and Fibroblast Survival in Type I Collagen Matrices through a {beta}1 Integrin Viability Signaling Pathway Source: J. Biol. Chem. 2005 280: p. 26630-26639</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Nithianandarajah-Jones, G. N., Wilm, B., Goldring, C. E., Müller, J., &amp; Cross, M. J. (2012). ERK5: Structure, regulation and function. Cellular signalling, 24(11), 2187-2196.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Okawa T, Michaylira CZ, Kalabis J, Stairs DB, Nakagawa H, Andl CD, Johnstone CN, Klein-Szanto AJ, El-Deiry WS, Cukierman E , Herlyn M, Rustgi AK</w:t>
      </w:r>
      <w:r w:rsidRPr="0085607F">
        <w:rPr>
          <w:sz w:val="20"/>
          <w:szCs w:val="20"/>
        </w:rPr>
        <w:t xml:space="preserve"> </w:t>
      </w:r>
      <w:r w:rsidRPr="0085607F">
        <w:rPr>
          <w:sz w:val="20"/>
          <w:szCs w:val="20"/>
          <w:lang w:val="en-GB"/>
        </w:rPr>
        <w:t>The functional interplay between EGFR overexpression, hTERT activation, and p53 mutation in esophageal epithelial cells with activation of stromal fibroblasts induces tumor development, invasion, and differentiation</w:t>
      </w:r>
      <w:r w:rsidRPr="0085607F">
        <w:rPr>
          <w:sz w:val="20"/>
          <w:szCs w:val="20"/>
        </w:rPr>
        <w:t xml:space="preserve"> </w:t>
      </w:r>
      <w:r w:rsidRPr="0085607F">
        <w:rPr>
          <w:sz w:val="20"/>
          <w:szCs w:val="20"/>
          <w:lang w:val="en-GB"/>
        </w:rPr>
        <w:t>Source: GENES &amp; DEVELOPMENT 21 (21): 2788-2803 NOV 1 2007</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Pim D, Massimi P, Dilworth SM, Banks L, Activation of the protein kinase B pathway by the HPV-16 E7 oncoprotein occurs through a mechanism involving interaction with PP2A</w:t>
      </w:r>
      <w:r w:rsidRPr="0085607F">
        <w:rPr>
          <w:sz w:val="20"/>
          <w:szCs w:val="20"/>
        </w:rPr>
        <w:t xml:space="preserve"> </w:t>
      </w:r>
      <w:r w:rsidRPr="0085607F">
        <w:rPr>
          <w:sz w:val="20"/>
          <w:szCs w:val="20"/>
          <w:lang w:val="en-GB"/>
        </w:rPr>
        <w:t>ONCOGENE, 24 (53): 7830-7838 NOV 24 2005</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Rainero, E. (2016). Extracellular matrix endocytosis in controlling matrix turnover and beyond: emerging roles in cancer. Biochemical Society Transactions, 44(5), 1347-1354.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Rainero, E. (2018). Extracellular matrix internalization links nutrient signalling to invasive migration. International journal of experimental pathology.</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Rainero, E., Howe, J. D., Caswell, P. T., Jamieson, N. B., Anderson, K., Critchley, D. R., ... &amp; Norman, J. C. (2015). Ligand-occupied integrin internalization links nutrient signaling to invasive migration. Cell Reports, 10(3), 398-413.</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Reddig, PJ; Juliano, RL, Clinging to life: cell to matrix adhesion and cell survival</w:t>
      </w:r>
      <w:r w:rsidRPr="0085607F">
        <w:rPr>
          <w:sz w:val="20"/>
          <w:szCs w:val="20"/>
        </w:rPr>
        <w:t xml:space="preserve"> </w:t>
      </w:r>
      <w:r w:rsidRPr="0085607F">
        <w:rPr>
          <w:sz w:val="20"/>
          <w:szCs w:val="20"/>
          <w:lang w:val="en-GB"/>
        </w:rPr>
        <w:t>CANCER AND METASTASIS REVIEWS, 24 (3): 425-439 SEP 2005</w:t>
      </w:r>
    </w:p>
    <w:p w:rsidR="0085607F" w:rsidRPr="0085607F" w:rsidRDefault="0085607F" w:rsidP="0085619D">
      <w:pPr>
        <w:pStyle w:val="ListParagraph"/>
        <w:numPr>
          <w:ilvl w:val="0"/>
          <w:numId w:val="70"/>
        </w:numPr>
        <w:ind w:left="-630" w:right="-936" w:firstLine="0"/>
        <w:rPr>
          <w:sz w:val="20"/>
          <w:szCs w:val="20"/>
        </w:rPr>
      </w:pPr>
      <w:r w:rsidRPr="0085607F">
        <w:rPr>
          <w:sz w:val="20"/>
          <w:szCs w:val="20"/>
          <w:lang w:val="en-GB"/>
        </w:rPr>
        <w:t>Roberts, O.L., Holmes, K., Müller, J., Cross, D.A.E., Cross, M.J. ERK5 is required for VEGF-mediated survival and tubular morphogenesis of primary human microvascular endothelial cells (2010) Journal of Cell Science, 123 (18), pp. 3189-3200.</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Shih, C. H., Chiang, T. B., &amp; Wang, W. J. (2013). Inhibition of integrins αv/α5-dependent functions in melanoma cells by an ECD-disintegrin acurhagin-C. Matrix Biology, 32(3), 152-159.</w:t>
      </w:r>
    </w:p>
    <w:p w:rsidR="0085607F" w:rsidRPr="0085607F" w:rsidRDefault="0085607F" w:rsidP="0085619D">
      <w:pPr>
        <w:pStyle w:val="ListParagraph"/>
        <w:numPr>
          <w:ilvl w:val="0"/>
          <w:numId w:val="70"/>
        </w:numPr>
        <w:ind w:left="-630" w:right="-936" w:firstLine="0"/>
        <w:rPr>
          <w:sz w:val="20"/>
          <w:szCs w:val="20"/>
        </w:rPr>
      </w:pPr>
      <w:r w:rsidRPr="0085607F">
        <w:rPr>
          <w:sz w:val="20"/>
          <w:szCs w:val="20"/>
          <w:lang w:val="en-GB"/>
        </w:rPr>
        <w:t>Somanath, P. R., Kandel, E. S., Hay, N., Byzova, T. V. Akt1 Signaling Regulates Integrin Activation, Matrix Recognition, and Fibronectin Assembly J. Biol. Chem. 2007 282: p. 22964-22976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Son, Y. O., Jeon, Y. M., Kim, Y. S., Park, S. S., Park, S. M., Kim, J. H., &amp; Lee, J. C. (2012). Streptococcus mutans GS</w:t>
      </w:r>
      <w:r w:rsidRPr="0085607F">
        <w:rPr>
          <w:rFonts w:ascii="Cambria Math" w:hAnsi="Cambria Math" w:cs="Cambria Math"/>
          <w:sz w:val="20"/>
          <w:szCs w:val="20"/>
          <w:lang w:val="en-GB"/>
        </w:rPr>
        <w:t>‐</w:t>
      </w:r>
      <w:r w:rsidRPr="0085607F">
        <w:rPr>
          <w:sz w:val="20"/>
          <w:szCs w:val="20"/>
          <w:lang w:val="en-GB"/>
        </w:rPr>
        <w:t>5 antigen I/II stimulates cell survival in serum deprived</w:t>
      </w:r>
      <w:r w:rsidRPr="0085607F">
        <w:rPr>
          <w:rFonts w:ascii="Cambria Math" w:hAnsi="Cambria Math" w:cs="Cambria Math"/>
          <w:sz w:val="20"/>
          <w:szCs w:val="20"/>
          <w:lang w:val="en-GB"/>
        </w:rPr>
        <w:t>‐</w:t>
      </w:r>
      <w:r w:rsidRPr="0085607F">
        <w:rPr>
          <w:sz w:val="20"/>
          <w:szCs w:val="20"/>
          <w:lang w:val="en-GB"/>
        </w:rPr>
        <w:t>cultures through PI3K/Akt Pathways. Journal of cellular biochemistry, 113(5), 1724-1732.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Su, Y., Xia, W., Li, J., Walz, T., Humphries, M. J., Vestweber, D., ... &amp; Springer, T. A. (2016). Relating conformation to function in integrin α5β1. Proceedings of the National Academy of Sciences, 113(27), E3872-E3881.</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Sullivan, K. E., Quinn, K. P., Tang, K. M., Georgakoudi, I., &amp; Black III, L. D. (2014). Extracellular matrix remodeling following myocardial infarction influences the therapeutic potential of mesenchymal stem cells. Stem cell research &amp; therapy, 5(1), 1-16.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Torchiaro, E., Lorenzato, A., Olivero, M., Valdembri, D., Gagliardi, P. A., Gai, M., ... &amp; Di Renzo, M. F. (2016). Peritoneal and hematogenous metastases of ovarian cancer cells are both controlled by the p90RSK through a self-reinforcing cell autonomous mechanism. Oncotarget, 7(1), 712.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Varadaraj, A., Jenkins, L. M., Singh, P., Chanda, A., Snider, J., Lee, N. Y., ... &amp; Mythreye, K. (2017). TGF-β triggers rapid fibrillogenesis via a novel TβRII-dependent fibronectin-trafficking mechanism. Molecular biology of the cell, 28(9), 1195-1207.</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Velling, T., Nilsson, S., Stefansson, A., Johansson, S., β1-Integrins induce phosphorylation of Akt on serine 473 independently of focal adhesion kinase and Src family kinases,(2004) EMBO Reports, 5 (9), pp. 901-905. </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Vijayan, KV; Liu, Y; Li, TT; Bray, PF Title: Protein phosphatase 1 associates with the integrin alpha(IIb) subunit and regulates signaling Source: JOURNAL OF BIOLOGICAL CHEMISTRY, 279 (32): 33039-33042 AUG 6 2004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Wang, L., Fortney, J.E., Gibson, L.F., Stromal cell protection of B-lineage acute lymphoblastic leukemic cells during chemotherapy requires active Akt, (2004) Leukemia Research, 28 (7), pp. 733-742.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Weigel-Kelley KA, Yoder MC, Chen LY, Srivastava A, Role of integrin cross-regulation in parvovirus B19 targeting, HUMAN GENE THERAPY, 17 (9): 909-920 SEP 2006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lastRenderedPageBreak/>
        <w:t>Widhe, M., &amp; Shalaly, N. D. (2016). A fibronectin mimetic motif improves integrin mediated cell biding to recombinant spider silk matrices. Biomaterials, 74, 256-266.</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Wu, DQ; Thakore, CU; Wescott, GG; McCubrey, JA; David, MT Title: Integrin signaling links protein kinase C epsilon to the protein kinase B/Akt survival pathway in recurrent prostate cancer cells Source: ONCOGENE, 23 (53): 8659-8672 NOV 11 2004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Xia, H., Diebold, D., Nho, R., Perlman, D., Kleidon, J., Kahm, J., Avdulov, S., Peterson, M., Nerva, J., Bitterman, P., Henke, C, Pathological integrin signaling enhances proliferation of primary lung  fibroblasts from patients with idiopathic pulmonary fibrosis, J. Exp. Med. 2008 205: p. 1659-1672</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Xia, H., Nho, R., Kleidon, J., Kahm, J., Henke, C. A., Polymerized Collagen Inhibits Fibroblast Proliferation via a Mechanism </w:t>
      </w:r>
      <w:r w:rsidRPr="0085607F">
        <w:rPr>
          <w:sz w:val="20"/>
          <w:szCs w:val="20"/>
        </w:rPr>
        <w:t xml:space="preserve"> </w:t>
      </w:r>
      <w:r w:rsidRPr="0085607F">
        <w:rPr>
          <w:sz w:val="20"/>
          <w:szCs w:val="20"/>
          <w:lang w:val="en-GB"/>
        </w:rPr>
        <w:t>Involving the Formation of a {beta}1 Integrin-Protein Phosphatase  2A-Tuberous Sclerosis Complex 2 Complex That Suppresses S6K1 Activity, J. Biol. Chem. 2008 283: p. 20350-20360</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Xu, X., Ahn, J.H., Tam, P., Yu, E.J., Batra, S., Cram, E.J., Lee, M. Analysis of conserved residues in the βpat-3 cytoplasmic tail reveals important functions of integrin in multiple tissues (2010) Developmental Dynamics, 239 (3), pp. 763-772. </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 xml:space="preserve">Yan, Y., Cao, P.T., Greer, P.M., Nagengast, E.S., Kolb, R.H., Mumby, M.C., Cowan, K.H. Protein phosphatase 2A has an essential role in the activation of γ-irradiation-induced G2/M checkpoint response (2010) Oncogene, 29 (30), pp. 4317-4329. </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Yun, BG; Matts, RL, Differential effects of Hsp90 inhibition on protein kinases regulating signal transduction pathways required for myoblast differentiation, EXPERIMENTAL CELL RESEARCH, 307 (1): 212-223 JUL 1 2005</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Yun, BG; Matts, RL, Hsp90 functions to balance the phosphorylation state of Akt during C2C12 myoblast differentiation, CELLULAR SIGNALLING, 17 (12): 1477-1485 DEC 2005</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Zhang, HQ; Berg, JS; Li, ZL; Wang, YL; Lang, P; Sousa, AD; Bhaskar, A; Cheney, RE; Stromblad, S Title: Myosin-X provides a motor-based link between integrins and the cytoskeleton Source: NATURE CELL BIOLOGY, 6 (6): 523-531 JUN 2004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Zhang, Z; Pallone, TL Title: Response of descending vasa recta to luminal pressure</w:t>
      </w:r>
      <w:r w:rsidRPr="0085607F">
        <w:rPr>
          <w:sz w:val="20"/>
          <w:szCs w:val="20"/>
        </w:rPr>
        <w:t xml:space="preserve"> </w:t>
      </w:r>
      <w:r w:rsidRPr="0085607F">
        <w:rPr>
          <w:sz w:val="20"/>
          <w:szCs w:val="20"/>
          <w:lang w:val="en-GB"/>
        </w:rPr>
        <w:t>AMERICAN JOURNAL OF PHYSIOLOGY-RENAL PHYSIOLOGY, 287 (3): F535-F542 SEP 2004</w:t>
      </w:r>
    </w:p>
    <w:p w:rsidR="0085607F" w:rsidRPr="0085607F" w:rsidRDefault="0085607F" w:rsidP="0085619D">
      <w:pPr>
        <w:pStyle w:val="ListParagraph"/>
        <w:numPr>
          <w:ilvl w:val="0"/>
          <w:numId w:val="70"/>
        </w:numPr>
        <w:ind w:left="-630" w:right="-936" w:firstLine="0"/>
        <w:rPr>
          <w:sz w:val="20"/>
          <w:szCs w:val="20"/>
          <w:lang w:val="en-GB"/>
        </w:rPr>
      </w:pPr>
      <w:r w:rsidRPr="0085607F">
        <w:rPr>
          <w:sz w:val="20"/>
          <w:szCs w:val="20"/>
          <w:lang w:val="en-GB"/>
        </w:rPr>
        <w:t>Zhong, Y., &amp; Ji, B. (2014). How do cells produce and regulate the driving force in the process of migration?. The European Physical Journal Special Topics, 223(7), 1373-1390.</w:t>
      </w:r>
    </w:p>
    <w:p w:rsidR="0085607F" w:rsidRDefault="0085607F" w:rsidP="0085619D">
      <w:pPr>
        <w:pStyle w:val="ListParagraph"/>
        <w:numPr>
          <w:ilvl w:val="0"/>
          <w:numId w:val="70"/>
        </w:numPr>
        <w:ind w:left="-630" w:right="-936" w:firstLine="0"/>
        <w:rPr>
          <w:sz w:val="20"/>
          <w:szCs w:val="20"/>
          <w:lang w:val="en-GB"/>
        </w:rPr>
      </w:pPr>
      <w:r w:rsidRPr="0085607F">
        <w:rPr>
          <w:sz w:val="20"/>
          <w:szCs w:val="20"/>
          <w:lang w:val="en-GB"/>
        </w:rPr>
        <w:t>Zuluaga S, Alvarez-Barrientos A, Gutierrez-Uzquza A ,Benito M , Nebreda AR, Porras A Negative regulation of Akt activity by p38 alpha MAP kinase in cardiomyocytes involves membrane localization of PP2A through interaction with caveolin-1</w:t>
      </w:r>
      <w:r w:rsidRPr="0085607F">
        <w:rPr>
          <w:sz w:val="20"/>
          <w:szCs w:val="20"/>
        </w:rPr>
        <w:t xml:space="preserve"> </w:t>
      </w:r>
      <w:r w:rsidRPr="0085607F">
        <w:rPr>
          <w:sz w:val="20"/>
          <w:szCs w:val="20"/>
          <w:lang w:val="en-GB"/>
        </w:rPr>
        <w:t>CELLULAR SIGNALLING, 19 (1): 62-74 JAN 2007</w:t>
      </w:r>
    </w:p>
    <w:p w:rsidR="00E768E9" w:rsidRPr="00E768E9" w:rsidRDefault="00E768E9" w:rsidP="00E768E9">
      <w:pPr>
        <w:pStyle w:val="ListParagraph"/>
        <w:numPr>
          <w:ilvl w:val="0"/>
          <w:numId w:val="70"/>
        </w:numPr>
        <w:ind w:left="-630" w:right="-936" w:firstLine="0"/>
        <w:rPr>
          <w:sz w:val="20"/>
          <w:szCs w:val="20"/>
          <w:lang w:val="en-US"/>
        </w:rPr>
      </w:pPr>
      <w:r w:rsidRPr="00E768E9">
        <w:rPr>
          <w:sz w:val="20"/>
          <w:szCs w:val="20"/>
          <w:lang w:val="en-US"/>
        </w:rPr>
        <w:t xml:space="preserve">Albarrán-Juárez, J., Iring, A., Wang, S., Joseph, S., Grimm, M., Strilic, B., ... &amp; Offermanns, S. (2018). Piezo1 and Gq/G11 promote endothelial inflammation depending on flow pattern and integrin activation. </w:t>
      </w:r>
      <w:r w:rsidRPr="00E768E9">
        <w:rPr>
          <w:i/>
          <w:iCs/>
          <w:sz w:val="20"/>
          <w:szCs w:val="20"/>
          <w:lang w:val="en-US"/>
        </w:rPr>
        <w:t>Journal of Experimental Medicine</w:t>
      </w:r>
      <w:r w:rsidRPr="00E768E9">
        <w:rPr>
          <w:sz w:val="20"/>
          <w:szCs w:val="20"/>
          <w:lang w:val="en-US"/>
        </w:rPr>
        <w:t xml:space="preserve">, </w:t>
      </w:r>
      <w:r w:rsidRPr="00E768E9">
        <w:rPr>
          <w:i/>
          <w:iCs/>
          <w:sz w:val="20"/>
          <w:szCs w:val="20"/>
          <w:lang w:val="en-US"/>
        </w:rPr>
        <w:t>215</w:t>
      </w:r>
      <w:r w:rsidRPr="00E768E9">
        <w:rPr>
          <w:sz w:val="20"/>
          <w:szCs w:val="20"/>
          <w:lang w:val="en-US"/>
        </w:rPr>
        <w:t>(10), 2655-2672.</w:t>
      </w:r>
    </w:p>
    <w:p w:rsidR="00E768E9" w:rsidRPr="00E768E9" w:rsidRDefault="00E768E9" w:rsidP="00E768E9">
      <w:pPr>
        <w:pStyle w:val="ListParagraph"/>
        <w:numPr>
          <w:ilvl w:val="0"/>
          <w:numId w:val="70"/>
        </w:numPr>
        <w:ind w:left="-630" w:right="-936" w:firstLine="0"/>
        <w:rPr>
          <w:sz w:val="20"/>
          <w:szCs w:val="20"/>
          <w:lang w:val="en-US"/>
        </w:rPr>
      </w:pPr>
      <w:r w:rsidRPr="00E768E9">
        <w:rPr>
          <w:sz w:val="20"/>
          <w:szCs w:val="20"/>
          <w:lang w:val="en-US"/>
        </w:rPr>
        <w:t xml:space="preserve">Malik, R., Luong, T., Cao, X., Han, B., Shah, N., Franco-Barraza, J., ... &amp; Cukierman, E. (2019). Rigidity controls human desmoplastic matrix anisotropy to enable pancreatic cancer cell spread via extracellular signal-regulated kinase 2. </w:t>
      </w:r>
      <w:r w:rsidRPr="00E768E9">
        <w:rPr>
          <w:i/>
          <w:iCs/>
          <w:sz w:val="20"/>
          <w:szCs w:val="20"/>
          <w:lang w:val="en-US"/>
        </w:rPr>
        <w:t>Matrix Biology</w:t>
      </w:r>
      <w:r w:rsidRPr="00E768E9">
        <w:rPr>
          <w:sz w:val="20"/>
          <w:szCs w:val="20"/>
          <w:lang w:val="en-US"/>
        </w:rPr>
        <w:t xml:space="preserve">, </w:t>
      </w:r>
      <w:r w:rsidRPr="00E768E9">
        <w:rPr>
          <w:i/>
          <w:iCs/>
          <w:sz w:val="20"/>
          <w:szCs w:val="20"/>
          <w:lang w:val="en-US"/>
        </w:rPr>
        <w:t>81</w:t>
      </w:r>
      <w:r w:rsidRPr="00E768E9">
        <w:rPr>
          <w:sz w:val="20"/>
          <w:szCs w:val="20"/>
          <w:lang w:val="en-US"/>
        </w:rPr>
        <w:t>, 50-69.</w:t>
      </w:r>
    </w:p>
    <w:p w:rsidR="00E768E9" w:rsidRPr="00E768E9" w:rsidRDefault="00E768E9" w:rsidP="00E768E9">
      <w:pPr>
        <w:pStyle w:val="ListParagraph"/>
        <w:numPr>
          <w:ilvl w:val="0"/>
          <w:numId w:val="70"/>
        </w:numPr>
        <w:ind w:left="-630" w:right="-936" w:firstLine="0"/>
        <w:rPr>
          <w:sz w:val="20"/>
          <w:szCs w:val="20"/>
          <w:lang w:val="en-US"/>
        </w:rPr>
      </w:pPr>
      <w:r w:rsidRPr="00E768E9">
        <w:rPr>
          <w:sz w:val="20"/>
          <w:szCs w:val="20"/>
          <w:lang w:val="en-US"/>
        </w:rPr>
        <w:t xml:space="preserve">Paul, A. B., Sadek, S. T., &amp; Mahesan, A. M. (2019). The role of microRNAs in human embryo implantation: a review. </w:t>
      </w:r>
      <w:r w:rsidRPr="00E768E9">
        <w:rPr>
          <w:i/>
          <w:iCs/>
          <w:sz w:val="20"/>
          <w:szCs w:val="20"/>
          <w:lang w:val="en-US"/>
        </w:rPr>
        <w:t>Journal of assisted reproduction and genetics</w:t>
      </w:r>
      <w:r w:rsidRPr="00E768E9">
        <w:rPr>
          <w:sz w:val="20"/>
          <w:szCs w:val="20"/>
          <w:lang w:val="en-US"/>
        </w:rPr>
        <w:t xml:space="preserve">, </w:t>
      </w:r>
      <w:r w:rsidRPr="00E768E9">
        <w:rPr>
          <w:i/>
          <w:iCs/>
          <w:sz w:val="20"/>
          <w:szCs w:val="20"/>
          <w:lang w:val="en-US"/>
        </w:rPr>
        <w:t>36</w:t>
      </w:r>
      <w:r w:rsidRPr="00E768E9">
        <w:rPr>
          <w:sz w:val="20"/>
          <w:szCs w:val="20"/>
          <w:lang w:val="en-US"/>
        </w:rPr>
        <w:t>(2), 179-187.</w:t>
      </w:r>
    </w:p>
    <w:p w:rsidR="00E768E9" w:rsidRPr="00E768E9" w:rsidRDefault="00E768E9" w:rsidP="00E768E9">
      <w:pPr>
        <w:pStyle w:val="ListParagraph"/>
        <w:numPr>
          <w:ilvl w:val="0"/>
          <w:numId w:val="70"/>
        </w:numPr>
        <w:ind w:left="-630" w:right="-936" w:firstLine="0"/>
        <w:rPr>
          <w:sz w:val="20"/>
          <w:szCs w:val="20"/>
          <w:lang w:val="en-US"/>
        </w:rPr>
      </w:pPr>
      <w:r w:rsidRPr="00E768E9">
        <w:rPr>
          <w:sz w:val="20"/>
          <w:szCs w:val="20"/>
          <w:lang w:val="en-US"/>
        </w:rPr>
        <w:t xml:space="preserve">Roman, W., Martins, J. P., &amp; Gomes, E. R. (2018). Local arrangement of fibronectin by myofibroblasts governs peripheral nuclear positioning in muscle cells. </w:t>
      </w:r>
      <w:r w:rsidRPr="00E768E9">
        <w:rPr>
          <w:i/>
          <w:iCs/>
          <w:sz w:val="20"/>
          <w:szCs w:val="20"/>
          <w:lang w:val="en-US"/>
        </w:rPr>
        <w:t>Developmental cell</w:t>
      </w:r>
      <w:r w:rsidRPr="00E768E9">
        <w:rPr>
          <w:sz w:val="20"/>
          <w:szCs w:val="20"/>
          <w:lang w:val="en-US"/>
        </w:rPr>
        <w:t xml:space="preserve">, </w:t>
      </w:r>
      <w:r w:rsidRPr="00E768E9">
        <w:rPr>
          <w:i/>
          <w:iCs/>
          <w:sz w:val="20"/>
          <w:szCs w:val="20"/>
          <w:lang w:val="en-US"/>
        </w:rPr>
        <w:t>46</w:t>
      </w:r>
      <w:r w:rsidRPr="00E768E9">
        <w:rPr>
          <w:sz w:val="20"/>
          <w:szCs w:val="20"/>
          <w:lang w:val="en-US"/>
        </w:rPr>
        <w:t>(1), 102-111.</w:t>
      </w:r>
    </w:p>
    <w:p w:rsidR="00E768E9" w:rsidRPr="00E768E9" w:rsidRDefault="00E768E9" w:rsidP="00E768E9">
      <w:pPr>
        <w:pStyle w:val="ListParagraph"/>
        <w:numPr>
          <w:ilvl w:val="0"/>
          <w:numId w:val="70"/>
        </w:numPr>
        <w:ind w:left="-630" w:right="-936" w:firstLine="0"/>
        <w:rPr>
          <w:sz w:val="20"/>
          <w:szCs w:val="20"/>
          <w:lang w:val="en-US"/>
        </w:rPr>
      </w:pPr>
      <w:r w:rsidRPr="00E768E9">
        <w:rPr>
          <w:sz w:val="20"/>
          <w:szCs w:val="20"/>
          <w:lang w:val="en-US"/>
        </w:rPr>
        <w:t xml:space="preserve">Sundararaman, A., Fukushima, Y., Norman, J. C., Uemura, A., &amp; Mellor, H. (2020). RhoJ regulates α5β1 integrin trafficking to control fibronectin remodeling during angiogenesis. </w:t>
      </w:r>
      <w:r w:rsidRPr="00E768E9">
        <w:rPr>
          <w:i/>
          <w:iCs/>
          <w:sz w:val="20"/>
          <w:szCs w:val="20"/>
          <w:lang w:val="en-US"/>
        </w:rPr>
        <w:t>Current Biology</w:t>
      </w:r>
      <w:r w:rsidRPr="00E768E9">
        <w:rPr>
          <w:sz w:val="20"/>
          <w:szCs w:val="20"/>
          <w:lang w:val="en-US"/>
        </w:rPr>
        <w:t xml:space="preserve">, </w:t>
      </w:r>
      <w:r w:rsidRPr="00E768E9">
        <w:rPr>
          <w:i/>
          <w:iCs/>
          <w:sz w:val="20"/>
          <w:szCs w:val="20"/>
          <w:lang w:val="en-US"/>
        </w:rPr>
        <w:t>30</w:t>
      </w:r>
      <w:r w:rsidRPr="00E768E9">
        <w:rPr>
          <w:sz w:val="20"/>
          <w:szCs w:val="20"/>
          <w:lang w:val="en-US"/>
        </w:rPr>
        <w:t>(11), 2146-2155.</w:t>
      </w:r>
    </w:p>
    <w:p w:rsidR="00E7402E" w:rsidRPr="00E7402E" w:rsidRDefault="00E7402E" w:rsidP="00E7402E">
      <w:pPr>
        <w:pStyle w:val="ListParagraph"/>
        <w:numPr>
          <w:ilvl w:val="0"/>
          <w:numId w:val="70"/>
        </w:numPr>
        <w:ind w:left="-630" w:right="-936" w:firstLine="0"/>
        <w:rPr>
          <w:sz w:val="20"/>
          <w:szCs w:val="20"/>
          <w:lang w:val="en-US"/>
        </w:rPr>
      </w:pPr>
      <w:r w:rsidRPr="00E7402E">
        <w:rPr>
          <w:sz w:val="20"/>
          <w:szCs w:val="20"/>
          <w:lang w:val="en-US"/>
        </w:rPr>
        <w:t xml:space="preserve">Filla, M. S., Faralli, J. A., Desikan, H., Peotter, J. L., Wannow, A. C., &amp; Peters, D. M. (2019). Activation of αvβ3 integrin alters fibronectin fibril formation in human trabecular meshwork cells in a ROCK-independent manner. </w:t>
      </w:r>
      <w:r w:rsidRPr="00E7402E">
        <w:rPr>
          <w:i/>
          <w:iCs/>
          <w:sz w:val="20"/>
          <w:szCs w:val="20"/>
          <w:lang w:val="en-US"/>
        </w:rPr>
        <w:t>Investigative ophthalmology &amp; visual science</w:t>
      </w:r>
      <w:r w:rsidRPr="00E7402E">
        <w:rPr>
          <w:sz w:val="20"/>
          <w:szCs w:val="20"/>
          <w:lang w:val="en-US"/>
        </w:rPr>
        <w:t xml:space="preserve">, </w:t>
      </w:r>
      <w:r w:rsidRPr="00E7402E">
        <w:rPr>
          <w:i/>
          <w:iCs/>
          <w:sz w:val="20"/>
          <w:szCs w:val="20"/>
          <w:lang w:val="en-US"/>
        </w:rPr>
        <w:t>60</w:t>
      </w:r>
      <w:r w:rsidRPr="00E7402E">
        <w:rPr>
          <w:sz w:val="20"/>
          <w:szCs w:val="20"/>
          <w:lang w:val="en-US"/>
        </w:rPr>
        <w:t>(12), 3897-3913.</w:t>
      </w:r>
    </w:p>
    <w:p w:rsidR="00E7402E" w:rsidRPr="00E7402E" w:rsidRDefault="00E7402E" w:rsidP="00E7402E">
      <w:pPr>
        <w:pStyle w:val="ListParagraph"/>
        <w:numPr>
          <w:ilvl w:val="0"/>
          <w:numId w:val="70"/>
        </w:numPr>
        <w:ind w:left="-630" w:right="-936" w:firstLine="0"/>
        <w:rPr>
          <w:sz w:val="20"/>
          <w:szCs w:val="20"/>
          <w:lang w:val="en-US"/>
        </w:rPr>
      </w:pPr>
      <w:r w:rsidRPr="00E7402E">
        <w:rPr>
          <w:sz w:val="20"/>
          <w:szCs w:val="20"/>
          <w:lang w:val="en-US"/>
        </w:rPr>
        <w:t xml:space="preserve">Barber-Pérez, N., Georgiadou, M., Guzmán, C., Isomursu, A., Hamidi, H., &amp; Ivaska, J. (2020). Mechano-responsiveness of fibrillar adhesions on stiffness-gradient gels. </w:t>
      </w:r>
      <w:r w:rsidRPr="00E7402E">
        <w:rPr>
          <w:i/>
          <w:iCs/>
          <w:sz w:val="20"/>
          <w:szCs w:val="20"/>
          <w:lang w:val="en-US"/>
        </w:rPr>
        <w:t>Journal of cell science</w:t>
      </w:r>
      <w:r w:rsidRPr="00E7402E">
        <w:rPr>
          <w:sz w:val="20"/>
          <w:szCs w:val="20"/>
          <w:lang w:val="en-US"/>
        </w:rPr>
        <w:t xml:space="preserve">, </w:t>
      </w:r>
      <w:r w:rsidRPr="00E7402E">
        <w:rPr>
          <w:i/>
          <w:iCs/>
          <w:sz w:val="20"/>
          <w:szCs w:val="20"/>
          <w:lang w:val="en-US"/>
        </w:rPr>
        <w:t>133</w:t>
      </w:r>
      <w:r w:rsidRPr="00E7402E">
        <w:rPr>
          <w:sz w:val="20"/>
          <w:szCs w:val="20"/>
          <w:lang w:val="en-US"/>
        </w:rPr>
        <w:t>(12).</w:t>
      </w:r>
    </w:p>
    <w:p w:rsidR="00E7402E" w:rsidRPr="00E7402E" w:rsidRDefault="00E7402E" w:rsidP="00E7402E">
      <w:pPr>
        <w:pStyle w:val="ListParagraph"/>
        <w:numPr>
          <w:ilvl w:val="0"/>
          <w:numId w:val="70"/>
        </w:numPr>
        <w:ind w:left="-630" w:right="-936" w:firstLine="0"/>
        <w:rPr>
          <w:sz w:val="20"/>
          <w:szCs w:val="20"/>
          <w:lang w:val="en-US"/>
        </w:rPr>
      </w:pPr>
      <w:r w:rsidRPr="00E7402E">
        <w:rPr>
          <w:sz w:val="20"/>
          <w:szCs w:val="20"/>
          <w:lang w:val="en-US"/>
        </w:rPr>
        <w:t xml:space="preserve">Bae, H., Hong, K. Y., Lee, C. K., Jang, C., Lee, S. J., Choe, K., ... &amp; Koh, G. Y. (2020). Angiopoietin-2–integrin α5β1 signaling enhances vascular fatty acid transport and prevents ectopic lipid-induced insulin resistance. </w:t>
      </w:r>
      <w:r w:rsidRPr="00E7402E">
        <w:rPr>
          <w:i/>
          <w:iCs/>
          <w:sz w:val="20"/>
          <w:szCs w:val="20"/>
          <w:lang w:val="en-US"/>
        </w:rPr>
        <w:t>Nature communications</w:t>
      </w:r>
      <w:r w:rsidRPr="00E7402E">
        <w:rPr>
          <w:sz w:val="20"/>
          <w:szCs w:val="20"/>
          <w:lang w:val="en-US"/>
        </w:rPr>
        <w:t xml:space="preserve">, </w:t>
      </w:r>
      <w:r w:rsidRPr="00E7402E">
        <w:rPr>
          <w:i/>
          <w:iCs/>
          <w:sz w:val="20"/>
          <w:szCs w:val="20"/>
          <w:lang w:val="en-US"/>
        </w:rPr>
        <w:t>11</w:t>
      </w:r>
      <w:r w:rsidRPr="00E7402E">
        <w:rPr>
          <w:sz w:val="20"/>
          <w:szCs w:val="20"/>
          <w:lang w:val="en-US"/>
        </w:rPr>
        <w:t>(1), 1-17.</w:t>
      </w:r>
    </w:p>
    <w:p w:rsidR="00E7402E" w:rsidRPr="00E7402E" w:rsidRDefault="00E7402E" w:rsidP="00E7402E">
      <w:pPr>
        <w:pStyle w:val="ListParagraph"/>
        <w:numPr>
          <w:ilvl w:val="0"/>
          <w:numId w:val="70"/>
        </w:numPr>
        <w:ind w:left="-630" w:right="-936" w:firstLine="0"/>
        <w:rPr>
          <w:sz w:val="20"/>
          <w:szCs w:val="20"/>
          <w:lang w:val="en-US"/>
        </w:rPr>
      </w:pPr>
      <w:r w:rsidRPr="00E7402E">
        <w:rPr>
          <w:sz w:val="20"/>
          <w:szCs w:val="20"/>
          <w:lang w:val="en-US"/>
        </w:rPr>
        <w:t xml:space="preserve">Kim, E. C., Lee, D. Y., Lee, M. H., Lee, H. J., Kim, K. H., Leesungbok, R., ... &amp; Lee, S. W. (2018). The Effect of fibronectin-immobilized microgrooved titanium substrata on cell proliferation and expression of genes and proteins in human gingival fibroblasts. </w:t>
      </w:r>
      <w:r w:rsidRPr="00E7402E">
        <w:rPr>
          <w:i/>
          <w:iCs/>
          <w:sz w:val="20"/>
          <w:szCs w:val="20"/>
          <w:lang w:val="en-US"/>
        </w:rPr>
        <w:t>Tissue engineering and regenerative medicine</w:t>
      </w:r>
      <w:r w:rsidRPr="00E7402E">
        <w:rPr>
          <w:sz w:val="20"/>
          <w:szCs w:val="20"/>
          <w:lang w:val="en-US"/>
        </w:rPr>
        <w:t xml:space="preserve">, </w:t>
      </w:r>
      <w:r w:rsidRPr="00E7402E">
        <w:rPr>
          <w:i/>
          <w:iCs/>
          <w:sz w:val="20"/>
          <w:szCs w:val="20"/>
          <w:lang w:val="en-US"/>
        </w:rPr>
        <w:t>15</w:t>
      </w:r>
      <w:r w:rsidRPr="00E7402E">
        <w:rPr>
          <w:sz w:val="20"/>
          <w:szCs w:val="20"/>
          <w:lang w:val="en-US"/>
        </w:rPr>
        <w:t>(5), 615-627.</w:t>
      </w:r>
    </w:p>
    <w:p w:rsidR="00E7402E" w:rsidRPr="00E7402E" w:rsidRDefault="00E7402E" w:rsidP="00E7402E">
      <w:pPr>
        <w:pStyle w:val="ListParagraph"/>
        <w:numPr>
          <w:ilvl w:val="0"/>
          <w:numId w:val="70"/>
        </w:numPr>
        <w:ind w:left="-630" w:right="-936" w:firstLine="0"/>
        <w:rPr>
          <w:sz w:val="20"/>
          <w:szCs w:val="20"/>
          <w:lang w:val="en-US"/>
        </w:rPr>
      </w:pPr>
      <w:r w:rsidRPr="00E7402E">
        <w:rPr>
          <w:sz w:val="20"/>
          <w:szCs w:val="20"/>
          <w:lang w:val="en-US"/>
        </w:rPr>
        <w:t xml:space="preserve">Le, A. H., Yelland, T., Paul, N., Fort, L., Nikolaou, S., Ismail, S., &amp; Machesky, L. (2020). CYRI-A regulates macropinocytic cup maturation and mediates integrin uptake, limiting invasive migration. </w:t>
      </w:r>
      <w:r w:rsidRPr="00E7402E">
        <w:rPr>
          <w:i/>
          <w:iCs/>
          <w:sz w:val="20"/>
          <w:szCs w:val="20"/>
          <w:lang w:val="en-US"/>
        </w:rPr>
        <w:t>bioRxiv</w:t>
      </w:r>
      <w:r w:rsidRPr="00E7402E">
        <w:rPr>
          <w:sz w:val="20"/>
          <w:szCs w:val="20"/>
          <w:lang w:val="en-US"/>
        </w:rPr>
        <w:t>.</w:t>
      </w:r>
    </w:p>
    <w:p w:rsidR="00E768E9" w:rsidRPr="00E7402E" w:rsidRDefault="00E7402E" w:rsidP="0085619D">
      <w:pPr>
        <w:pStyle w:val="ListParagraph"/>
        <w:numPr>
          <w:ilvl w:val="0"/>
          <w:numId w:val="70"/>
        </w:numPr>
        <w:ind w:left="-630" w:right="-936" w:firstLine="0"/>
        <w:rPr>
          <w:sz w:val="20"/>
          <w:szCs w:val="20"/>
          <w:lang w:val="en-GB"/>
        </w:rPr>
      </w:pPr>
      <w:r w:rsidRPr="00E7402E">
        <w:rPr>
          <w:sz w:val="20"/>
          <w:szCs w:val="20"/>
        </w:rPr>
        <w:lastRenderedPageBreak/>
        <w:t xml:space="preserve">Chen, C., Sun, H., Hu, L., &amp; Fan, Z. (2021). Visualization of integrin molecules by fluorescence imaging and techniques. </w:t>
      </w:r>
      <w:r w:rsidRPr="00E7402E">
        <w:rPr>
          <w:i/>
          <w:iCs/>
          <w:sz w:val="20"/>
          <w:szCs w:val="20"/>
        </w:rPr>
        <w:t>Biocell</w:t>
      </w:r>
      <w:r w:rsidRPr="00E7402E">
        <w:rPr>
          <w:sz w:val="20"/>
          <w:szCs w:val="20"/>
        </w:rPr>
        <w:t xml:space="preserve">, </w:t>
      </w:r>
      <w:r w:rsidRPr="00E7402E">
        <w:rPr>
          <w:i/>
          <w:iCs/>
          <w:sz w:val="20"/>
          <w:szCs w:val="20"/>
        </w:rPr>
        <w:t>45</w:t>
      </w:r>
      <w:r w:rsidRPr="00E7402E">
        <w:rPr>
          <w:sz w:val="20"/>
          <w:szCs w:val="20"/>
        </w:rPr>
        <w:t>(2), 229.</w:t>
      </w:r>
    </w:p>
    <w:p w:rsidR="00E7402E" w:rsidRPr="00E7402E" w:rsidRDefault="00E7402E" w:rsidP="00E7402E">
      <w:pPr>
        <w:pStyle w:val="ListParagraph"/>
        <w:numPr>
          <w:ilvl w:val="0"/>
          <w:numId w:val="70"/>
        </w:numPr>
        <w:ind w:left="-630" w:right="-936" w:firstLine="0"/>
        <w:rPr>
          <w:sz w:val="20"/>
          <w:szCs w:val="20"/>
          <w:lang w:val="en-US"/>
        </w:rPr>
      </w:pPr>
      <w:r w:rsidRPr="00E7402E">
        <w:rPr>
          <w:sz w:val="20"/>
          <w:szCs w:val="20"/>
          <w:lang w:val="en-US"/>
        </w:rPr>
        <w:t xml:space="preserve">Burckhardt, C. J., Minna, J. D., &amp; Danuser, G. (2021). SH3BP4 promotes neuropilin-1 and α5-integrin endocytosis and is inhibited by Akt. </w:t>
      </w:r>
      <w:r w:rsidRPr="00E7402E">
        <w:rPr>
          <w:i/>
          <w:iCs/>
          <w:sz w:val="20"/>
          <w:szCs w:val="20"/>
          <w:lang w:val="en-US"/>
        </w:rPr>
        <w:t>Developmental cell</w:t>
      </w:r>
      <w:r w:rsidRPr="00E7402E">
        <w:rPr>
          <w:sz w:val="20"/>
          <w:szCs w:val="20"/>
          <w:lang w:val="en-US"/>
        </w:rPr>
        <w:t xml:space="preserve">, </w:t>
      </w:r>
      <w:r w:rsidRPr="00E7402E">
        <w:rPr>
          <w:i/>
          <w:iCs/>
          <w:sz w:val="20"/>
          <w:szCs w:val="20"/>
          <w:lang w:val="en-US"/>
        </w:rPr>
        <w:t>56</w:t>
      </w:r>
      <w:r w:rsidRPr="00E7402E">
        <w:rPr>
          <w:sz w:val="20"/>
          <w:szCs w:val="20"/>
          <w:lang w:val="en-US"/>
        </w:rPr>
        <w:t>(8), 1164-1181.</w:t>
      </w:r>
    </w:p>
    <w:p w:rsidR="00E7402E" w:rsidRPr="00E7402E" w:rsidRDefault="00E7402E" w:rsidP="0085619D">
      <w:pPr>
        <w:pStyle w:val="ListParagraph"/>
        <w:numPr>
          <w:ilvl w:val="0"/>
          <w:numId w:val="70"/>
        </w:numPr>
        <w:ind w:left="-630" w:right="-936" w:firstLine="0"/>
        <w:rPr>
          <w:sz w:val="20"/>
          <w:szCs w:val="20"/>
          <w:lang w:val="en-GB"/>
        </w:rPr>
      </w:pPr>
      <w:r w:rsidRPr="00E7402E">
        <w:rPr>
          <w:sz w:val="20"/>
          <w:szCs w:val="20"/>
        </w:rPr>
        <w:t xml:space="preserve">Alday-Parejo, B., Ghimire, K., Coquoz, O., Albisetti, G. W., Tamò, L., Zaric, J., ... &amp; Rüegg, C. (2021). MAGI1 localizes to mature focal adhesion and modulates endothelial cell adhesion, migration and angiogenesis. </w:t>
      </w:r>
      <w:r w:rsidRPr="00E7402E">
        <w:rPr>
          <w:i/>
          <w:iCs/>
          <w:sz w:val="20"/>
          <w:szCs w:val="20"/>
        </w:rPr>
        <w:t>Cell Adhesion &amp; Migration</w:t>
      </w:r>
      <w:r w:rsidRPr="00E7402E">
        <w:rPr>
          <w:sz w:val="20"/>
          <w:szCs w:val="20"/>
        </w:rPr>
        <w:t>, (just-accepted).</w:t>
      </w:r>
    </w:p>
    <w:p w:rsidR="00E7402E" w:rsidRPr="00E7402E" w:rsidRDefault="00E7402E" w:rsidP="0085619D">
      <w:pPr>
        <w:pStyle w:val="ListParagraph"/>
        <w:numPr>
          <w:ilvl w:val="0"/>
          <w:numId w:val="70"/>
        </w:numPr>
        <w:ind w:left="-630" w:right="-936" w:firstLine="0"/>
        <w:rPr>
          <w:sz w:val="20"/>
          <w:szCs w:val="20"/>
          <w:lang w:val="en-GB"/>
        </w:rPr>
      </w:pPr>
      <w:r w:rsidRPr="00E7402E">
        <w:rPr>
          <w:sz w:val="20"/>
          <w:szCs w:val="20"/>
        </w:rPr>
        <w:t xml:space="preserve">Hamutoğlu, R., Kutlu, B. Ö., Dağdeviren, T., &amp; Bulut, H. E. Tekrarlayan implantasyon başarısızlığında hücre adezyon moleküllerinin rolü. </w:t>
      </w:r>
      <w:r w:rsidRPr="00E7402E">
        <w:rPr>
          <w:i/>
          <w:iCs/>
          <w:sz w:val="20"/>
          <w:szCs w:val="20"/>
        </w:rPr>
        <w:t>İstanbul Bilim Üniversitesi Florence Nightingale Tıp Dergisi</w:t>
      </w:r>
      <w:r w:rsidRPr="00E7402E">
        <w:rPr>
          <w:sz w:val="20"/>
          <w:szCs w:val="20"/>
        </w:rPr>
        <w:t xml:space="preserve">, </w:t>
      </w:r>
      <w:r w:rsidRPr="00E7402E">
        <w:rPr>
          <w:i/>
          <w:iCs/>
          <w:sz w:val="20"/>
          <w:szCs w:val="20"/>
        </w:rPr>
        <w:t>4</w:t>
      </w:r>
      <w:r w:rsidRPr="00E7402E">
        <w:rPr>
          <w:sz w:val="20"/>
          <w:szCs w:val="20"/>
        </w:rPr>
        <w:t>(1), 27-36.</w:t>
      </w:r>
    </w:p>
    <w:p w:rsidR="00E7402E" w:rsidRDefault="00E7402E" w:rsidP="00E7402E">
      <w:pPr>
        <w:pStyle w:val="ListParagraph"/>
        <w:numPr>
          <w:ilvl w:val="0"/>
          <w:numId w:val="70"/>
        </w:numPr>
        <w:ind w:left="-630" w:right="-936" w:firstLine="0"/>
        <w:rPr>
          <w:sz w:val="20"/>
          <w:szCs w:val="20"/>
          <w:lang w:val="en-US"/>
        </w:rPr>
      </w:pPr>
      <w:r w:rsidRPr="00E7402E">
        <w:rPr>
          <w:sz w:val="20"/>
          <w:szCs w:val="20"/>
          <w:lang w:val="en-US"/>
        </w:rPr>
        <w:t xml:space="preserve">Burke, R. M., KN, B. V., &amp; Small, E. M. (2020). Fibroblast contributions to ischemic cardiac remodeling. </w:t>
      </w:r>
      <w:r w:rsidRPr="00E7402E">
        <w:rPr>
          <w:i/>
          <w:iCs/>
          <w:sz w:val="20"/>
          <w:szCs w:val="20"/>
          <w:lang w:val="en-US"/>
        </w:rPr>
        <w:t>Cellular Signalling</w:t>
      </w:r>
      <w:r w:rsidRPr="00E7402E">
        <w:rPr>
          <w:sz w:val="20"/>
          <w:szCs w:val="20"/>
          <w:lang w:val="en-US"/>
        </w:rPr>
        <w:t>, 109824-109824.</w:t>
      </w:r>
    </w:p>
    <w:p w:rsidR="00E7402E" w:rsidRPr="00E7402E" w:rsidRDefault="00E7402E" w:rsidP="00E7402E">
      <w:pPr>
        <w:pStyle w:val="ListParagraph"/>
        <w:numPr>
          <w:ilvl w:val="0"/>
          <w:numId w:val="70"/>
        </w:numPr>
        <w:ind w:left="-630" w:right="-936" w:firstLine="0"/>
        <w:rPr>
          <w:sz w:val="20"/>
          <w:szCs w:val="20"/>
          <w:lang w:val="en-US"/>
        </w:rPr>
      </w:pPr>
      <w:r w:rsidRPr="00E7402E">
        <w:rPr>
          <w:sz w:val="20"/>
          <w:szCs w:val="20"/>
          <w:lang w:val="en-US"/>
        </w:rPr>
        <w:t xml:space="preserve">Sima, L. E., Yakubov, B., Zhang, S., Condello, S., Grigorescu, A. A., Nwani, N. G., ... &amp; Matei, D. (2019). Small Molecules Target the Interaction between Tissue Transglutaminase and Fibronectin. </w:t>
      </w:r>
      <w:r w:rsidRPr="00E7402E">
        <w:rPr>
          <w:i/>
          <w:iCs/>
          <w:sz w:val="20"/>
          <w:szCs w:val="20"/>
          <w:lang w:val="en-US"/>
        </w:rPr>
        <w:t>Molecular cancer therapeutics</w:t>
      </w:r>
      <w:r w:rsidRPr="00E7402E">
        <w:rPr>
          <w:sz w:val="20"/>
          <w:szCs w:val="20"/>
          <w:lang w:val="en-US"/>
        </w:rPr>
        <w:t xml:space="preserve">, </w:t>
      </w:r>
      <w:r w:rsidRPr="00E7402E">
        <w:rPr>
          <w:i/>
          <w:iCs/>
          <w:sz w:val="20"/>
          <w:szCs w:val="20"/>
          <w:lang w:val="en-US"/>
        </w:rPr>
        <w:t>18</w:t>
      </w:r>
      <w:r w:rsidRPr="00E7402E">
        <w:rPr>
          <w:sz w:val="20"/>
          <w:szCs w:val="20"/>
          <w:lang w:val="en-US"/>
        </w:rPr>
        <w:t>(6), 1057-1068.</w:t>
      </w:r>
    </w:p>
    <w:p w:rsidR="00D7526D" w:rsidRPr="00D7526D" w:rsidRDefault="00D7526D" w:rsidP="00D7526D">
      <w:pPr>
        <w:ind w:left="-567" w:right="-936"/>
        <w:rPr>
          <w:sz w:val="20"/>
          <w:szCs w:val="20"/>
          <w:lang w:val="en-GB"/>
        </w:rPr>
      </w:pPr>
    </w:p>
    <w:p w:rsidR="001A3CFB" w:rsidRPr="00B746F5" w:rsidRDefault="001A3CFB" w:rsidP="001A3CFB">
      <w:pPr>
        <w:ind w:left="-570" w:right="-936" w:hanging="57"/>
        <w:rPr>
          <w:b/>
          <w:i/>
          <w:sz w:val="20"/>
          <w:szCs w:val="20"/>
        </w:rPr>
      </w:pPr>
      <w:r w:rsidRPr="00B746F5">
        <w:rPr>
          <w:b/>
          <w:i/>
          <w:sz w:val="20"/>
          <w:szCs w:val="20"/>
        </w:rPr>
        <w:t>Цитирания в книги:</w:t>
      </w:r>
    </w:p>
    <w:p w:rsidR="007F48F5" w:rsidRPr="00B746F5" w:rsidRDefault="007F48F5" w:rsidP="0085619D">
      <w:pPr>
        <w:pStyle w:val="ListParagraph"/>
        <w:numPr>
          <w:ilvl w:val="0"/>
          <w:numId w:val="22"/>
        </w:numPr>
        <w:ind w:left="-567" w:right="-936" w:firstLine="0"/>
        <w:rPr>
          <w:sz w:val="20"/>
          <w:szCs w:val="20"/>
          <w:lang w:val="en-US"/>
        </w:rPr>
      </w:pPr>
      <w:r w:rsidRPr="00B746F5">
        <w:rPr>
          <w:sz w:val="20"/>
          <w:szCs w:val="20"/>
          <w:lang w:val="en-US"/>
        </w:rPr>
        <w:t>Carsten Werner, Jennifer H. Elisseeff, Polymers for regenerative medicine, Springer, 2006, ISBN3540333533, 9783540333531</w:t>
      </w:r>
    </w:p>
    <w:p w:rsidR="007F48F5" w:rsidRPr="00B746F5" w:rsidRDefault="007F48F5" w:rsidP="0085619D">
      <w:pPr>
        <w:pStyle w:val="ListParagraph"/>
        <w:numPr>
          <w:ilvl w:val="0"/>
          <w:numId w:val="22"/>
        </w:numPr>
        <w:ind w:left="-567" w:right="-936" w:firstLine="0"/>
        <w:rPr>
          <w:sz w:val="20"/>
          <w:szCs w:val="20"/>
        </w:rPr>
      </w:pPr>
      <w:r w:rsidRPr="00B746F5">
        <w:rPr>
          <w:sz w:val="20"/>
          <w:szCs w:val="20"/>
          <w:lang w:val="en-US"/>
        </w:rPr>
        <w:t>Charles R. Listow, Protein Research Progress, Nova Publishers, 2008, ISBN1600216633, 9781600216633</w:t>
      </w:r>
    </w:p>
    <w:p w:rsidR="007F48F5" w:rsidRPr="00B746F5" w:rsidRDefault="007F48F5" w:rsidP="0085619D">
      <w:pPr>
        <w:pStyle w:val="ListParagraph"/>
        <w:numPr>
          <w:ilvl w:val="0"/>
          <w:numId w:val="22"/>
        </w:numPr>
        <w:ind w:left="-567" w:right="-936" w:firstLine="0"/>
        <w:rPr>
          <w:sz w:val="20"/>
          <w:szCs w:val="20"/>
          <w:lang w:val="en-US"/>
        </w:rPr>
      </w:pPr>
      <w:r w:rsidRPr="00B746F5">
        <w:rPr>
          <w:sz w:val="20"/>
          <w:szCs w:val="20"/>
          <w:lang w:val="en-US"/>
        </w:rPr>
        <w:t>Danny R. Welch, Cancer metastasis: related genes, Springer, 2002, ISBN1402005229, 9781402005220</w:t>
      </w:r>
    </w:p>
    <w:p w:rsidR="007F48F5" w:rsidRPr="00B746F5" w:rsidRDefault="007F48F5" w:rsidP="0085619D">
      <w:pPr>
        <w:pStyle w:val="ListParagraph"/>
        <w:numPr>
          <w:ilvl w:val="0"/>
          <w:numId w:val="22"/>
        </w:numPr>
        <w:ind w:left="-567" w:right="-936" w:firstLine="0"/>
        <w:rPr>
          <w:sz w:val="20"/>
          <w:szCs w:val="20"/>
          <w:lang w:val="en-US"/>
        </w:rPr>
      </w:pPr>
      <w:r w:rsidRPr="00B746F5">
        <w:rPr>
          <w:sz w:val="20"/>
          <w:szCs w:val="20"/>
          <w:lang w:val="en-US"/>
        </w:rPr>
        <w:t>Hans E. Kaiser, Aejaz Nasir, Selected Aspects of Cancer Progression: Metastasis, Apoptosis and Immune Response, Springer, 2008, ISBN, 1402067283, 9781402067280</w:t>
      </w:r>
    </w:p>
    <w:p w:rsidR="007F48F5" w:rsidRPr="00B746F5" w:rsidRDefault="007F48F5" w:rsidP="0085619D">
      <w:pPr>
        <w:pStyle w:val="ListParagraph"/>
        <w:numPr>
          <w:ilvl w:val="0"/>
          <w:numId w:val="22"/>
        </w:numPr>
        <w:ind w:left="-567" w:right="-936" w:firstLine="0"/>
        <w:rPr>
          <w:sz w:val="20"/>
          <w:szCs w:val="20"/>
          <w:lang w:val="en-US"/>
        </w:rPr>
      </w:pPr>
      <w:r w:rsidRPr="00B746F5">
        <w:rPr>
          <w:sz w:val="20"/>
          <w:szCs w:val="20"/>
          <w:lang w:val="en-US"/>
        </w:rPr>
        <w:t>Michael N. Hall, Martin C. Raff, George Thomas, Cell growth: control of cell size, CSHL Press, 2004, ISBN, 0879696729, 9780879696726</w:t>
      </w:r>
    </w:p>
    <w:p w:rsidR="007F48F5" w:rsidRPr="00B746F5" w:rsidRDefault="007F48F5" w:rsidP="0085619D">
      <w:pPr>
        <w:pStyle w:val="ListParagraph"/>
        <w:numPr>
          <w:ilvl w:val="0"/>
          <w:numId w:val="22"/>
        </w:numPr>
        <w:ind w:left="-567" w:right="-936" w:firstLine="0"/>
        <w:rPr>
          <w:sz w:val="20"/>
          <w:szCs w:val="20"/>
          <w:lang w:val="en-US"/>
        </w:rPr>
      </w:pPr>
      <w:r w:rsidRPr="00B746F5">
        <w:rPr>
          <w:sz w:val="20"/>
          <w:szCs w:val="20"/>
          <w:lang w:val="en-US"/>
        </w:rPr>
        <w:t>Siegfried Knasmüller, David M. Demarini, Ian Johnson, Clarissa Gerhäuser, Chemoprevention of Cancer and DNA Damage by Dietary Factors, Wiley-VCH, 2009, ISBN, 352732058X, 9783527320585</w:t>
      </w:r>
    </w:p>
    <w:p w:rsidR="007F48F5" w:rsidRPr="00B746F5" w:rsidRDefault="007F48F5" w:rsidP="0085619D">
      <w:pPr>
        <w:pStyle w:val="ListParagraph"/>
        <w:numPr>
          <w:ilvl w:val="0"/>
          <w:numId w:val="22"/>
        </w:numPr>
        <w:ind w:left="-567" w:right="-936" w:firstLine="0"/>
        <w:rPr>
          <w:sz w:val="20"/>
          <w:szCs w:val="20"/>
          <w:lang w:val="en-US"/>
        </w:rPr>
      </w:pPr>
      <w:r w:rsidRPr="00B746F5">
        <w:rPr>
          <w:sz w:val="20"/>
          <w:szCs w:val="20"/>
          <w:lang w:val="en-US"/>
        </w:rPr>
        <w:t>Venkatram Prasad Shastri, Advances in Regenerative Medicine: Role of Nanotechnology, and Engineering Principles, Springer, 2010, ISBN9048187893, 9789048187898</w:t>
      </w:r>
    </w:p>
    <w:p w:rsidR="007F48F5" w:rsidRDefault="007F48F5" w:rsidP="0085619D">
      <w:pPr>
        <w:pStyle w:val="ListParagraph"/>
        <w:numPr>
          <w:ilvl w:val="0"/>
          <w:numId w:val="22"/>
        </w:numPr>
        <w:ind w:left="-567" w:right="-936" w:firstLine="0"/>
        <w:rPr>
          <w:sz w:val="20"/>
          <w:szCs w:val="20"/>
          <w:lang w:val="en-US"/>
        </w:rPr>
      </w:pPr>
      <w:r w:rsidRPr="00B746F5">
        <w:rPr>
          <w:sz w:val="20"/>
          <w:szCs w:val="20"/>
          <w:lang w:val="en-US"/>
        </w:rPr>
        <w:t>Watson, K., &amp; Baar, K. (2014, September). mTOR and the health benefits of exercise. In Seminars in cell &amp; developmental biology. Academic Press.</w:t>
      </w:r>
    </w:p>
    <w:p w:rsidR="00621F96" w:rsidRPr="00621F96" w:rsidRDefault="00621F96" w:rsidP="0085619D">
      <w:pPr>
        <w:pStyle w:val="ListParagraph"/>
        <w:numPr>
          <w:ilvl w:val="0"/>
          <w:numId w:val="22"/>
        </w:numPr>
        <w:ind w:left="-567" w:right="-936" w:firstLine="0"/>
        <w:rPr>
          <w:sz w:val="20"/>
          <w:szCs w:val="20"/>
          <w:lang w:val="en-US"/>
        </w:rPr>
      </w:pPr>
      <w:r w:rsidRPr="00621F96">
        <w:rPr>
          <w:sz w:val="20"/>
          <w:szCs w:val="20"/>
          <w:lang w:val="en-US"/>
        </w:rPr>
        <w:t xml:space="preserve">Bergmann, S., Agarwal, V., &amp; Hammerschmidt, S. (2015). Exploitation of Host Signal Transduction Pathways Induced by Streptococcus pneumoniae. In </w:t>
      </w:r>
      <w:r w:rsidRPr="00621F96">
        <w:rPr>
          <w:i/>
          <w:iCs/>
          <w:sz w:val="20"/>
          <w:szCs w:val="20"/>
          <w:lang w:val="en-US"/>
        </w:rPr>
        <w:t>Streptococcus Pneumoniae</w:t>
      </w:r>
      <w:r w:rsidRPr="00621F96">
        <w:rPr>
          <w:sz w:val="20"/>
          <w:szCs w:val="20"/>
          <w:lang w:val="en-US"/>
        </w:rPr>
        <w:t xml:space="preserve"> (pp. 347-362).</w:t>
      </w:r>
      <w:r>
        <w:rPr>
          <w:sz w:val="20"/>
          <w:szCs w:val="20"/>
        </w:rPr>
        <w:t xml:space="preserve"> </w:t>
      </w:r>
      <w:r>
        <w:rPr>
          <w:sz w:val="20"/>
          <w:szCs w:val="20"/>
          <w:lang w:val="en-US"/>
        </w:rPr>
        <w:t>Academic Press</w:t>
      </w:r>
    </w:p>
    <w:p w:rsidR="00E7402E" w:rsidRPr="00E7402E" w:rsidRDefault="00E7402E" w:rsidP="00E7402E">
      <w:pPr>
        <w:pStyle w:val="ListParagraph"/>
        <w:numPr>
          <w:ilvl w:val="0"/>
          <w:numId w:val="22"/>
        </w:numPr>
        <w:ind w:left="-567" w:right="-936" w:firstLine="0"/>
        <w:rPr>
          <w:sz w:val="20"/>
          <w:szCs w:val="20"/>
          <w:lang w:val="en-US"/>
        </w:rPr>
      </w:pPr>
      <w:r w:rsidRPr="00E7402E">
        <w:rPr>
          <w:sz w:val="20"/>
          <w:szCs w:val="20"/>
          <w:lang w:val="en-US"/>
        </w:rPr>
        <w:t xml:space="preserve">Al-Yafeai, Z., &amp; Orr, A. W. (2021). Quantification of Integrin Activation and Ligation in Adherent Cells. In </w:t>
      </w:r>
      <w:r w:rsidRPr="00E7402E">
        <w:rPr>
          <w:i/>
          <w:iCs/>
          <w:sz w:val="20"/>
          <w:szCs w:val="20"/>
          <w:lang w:val="en-US"/>
        </w:rPr>
        <w:t>The Integrin Interactome</w:t>
      </w:r>
      <w:r w:rsidRPr="00E7402E">
        <w:rPr>
          <w:sz w:val="20"/>
          <w:szCs w:val="20"/>
          <w:lang w:val="en-US"/>
        </w:rPr>
        <w:t xml:space="preserve"> (pp. 17-25). Humana, New York, NY.</w:t>
      </w:r>
      <w:r w:rsidRPr="00E7402E">
        <w:t xml:space="preserve"> </w:t>
      </w:r>
      <w:r w:rsidRPr="00E7402E">
        <w:rPr>
          <w:sz w:val="20"/>
          <w:szCs w:val="20"/>
        </w:rPr>
        <w:t>ISBN 978-1-0716-0962-0</w:t>
      </w:r>
    </w:p>
    <w:p w:rsidR="00E7402E" w:rsidRPr="00E7402E" w:rsidRDefault="00E7402E" w:rsidP="00E7402E">
      <w:pPr>
        <w:pStyle w:val="ListParagraph"/>
        <w:numPr>
          <w:ilvl w:val="0"/>
          <w:numId w:val="22"/>
        </w:numPr>
        <w:ind w:left="-567" w:right="-936" w:firstLine="0"/>
        <w:rPr>
          <w:sz w:val="20"/>
          <w:szCs w:val="20"/>
          <w:lang w:val="en-US"/>
        </w:rPr>
      </w:pPr>
      <w:r w:rsidRPr="00E7402E">
        <w:rPr>
          <w:sz w:val="20"/>
          <w:szCs w:val="20"/>
          <w:lang w:val="en-US"/>
        </w:rPr>
        <w:t>Vicente-Manzanares, M. The Integrin Interactome.</w:t>
      </w:r>
      <w:r w:rsidRPr="00E7402E">
        <w:t xml:space="preserve"> </w:t>
      </w:r>
      <w:r w:rsidRPr="00E7402E">
        <w:rPr>
          <w:sz w:val="20"/>
          <w:szCs w:val="20"/>
        </w:rPr>
        <w:t xml:space="preserve">Part of the </w:t>
      </w:r>
      <w:hyperlink r:id="rId94" w:history="1">
        <w:r w:rsidRPr="00E7402E">
          <w:rPr>
            <w:rStyle w:val="Hyperlink"/>
            <w:sz w:val="20"/>
            <w:szCs w:val="20"/>
          </w:rPr>
          <w:t>Methods in Molecular Biology</w:t>
        </w:r>
      </w:hyperlink>
      <w:r w:rsidRPr="00E7402E">
        <w:rPr>
          <w:sz w:val="20"/>
          <w:szCs w:val="20"/>
        </w:rPr>
        <w:t xml:space="preserve"> book series (MIMB, volume 2217)</w:t>
      </w:r>
      <w:r w:rsidRPr="00E7402E">
        <w:t xml:space="preserve"> </w:t>
      </w:r>
      <w:r w:rsidRPr="00E7402E">
        <w:rPr>
          <w:sz w:val="20"/>
          <w:szCs w:val="20"/>
        </w:rPr>
        <w:t>ISBN 978-1-0716-0962-0</w:t>
      </w:r>
    </w:p>
    <w:p w:rsidR="00E7402E" w:rsidRPr="00E7402E" w:rsidRDefault="00E7402E" w:rsidP="00E7402E">
      <w:pPr>
        <w:ind w:left="-567" w:right="-936"/>
        <w:rPr>
          <w:sz w:val="20"/>
          <w:szCs w:val="20"/>
          <w:lang w:val="en-US"/>
        </w:rPr>
      </w:pPr>
    </w:p>
    <w:p w:rsidR="00621F96" w:rsidRPr="00B746F5" w:rsidRDefault="00621F96" w:rsidP="00E7402E">
      <w:pPr>
        <w:pStyle w:val="ListParagraph"/>
        <w:ind w:left="-567" w:right="-936"/>
        <w:rPr>
          <w:sz w:val="20"/>
          <w:szCs w:val="20"/>
          <w:lang w:val="en-US"/>
        </w:rPr>
      </w:pPr>
    </w:p>
    <w:p w:rsidR="001A3CFB" w:rsidRPr="00B746F5" w:rsidRDefault="001A3CFB" w:rsidP="001A3CFB">
      <w:pPr>
        <w:ind w:left="-570" w:right="-936" w:hanging="57"/>
        <w:rPr>
          <w:b/>
          <w:i/>
          <w:sz w:val="20"/>
          <w:szCs w:val="20"/>
          <w:lang w:val="en-US"/>
        </w:rPr>
      </w:pPr>
      <w:r w:rsidRPr="00B746F5">
        <w:rPr>
          <w:b/>
          <w:i/>
          <w:sz w:val="20"/>
          <w:szCs w:val="20"/>
        </w:rPr>
        <w:t xml:space="preserve">Цитирания в дисертации </w:t>
      </w:r>
    </w:p>
    <w:p w:rsidR="007F48F5" w:rsidRPr="00B746F5" w:rsidRDefault="007F48F5" w:rsidP="0085619D">
      <w:pPr>
        <w:pStyle w:val="ListParagraph"/>
        <w:numPr>
          <w:ilvl w:val="0"/>
          <w:numId w:val="23"/>
        </w:numPr>
        <w:ind w:left="-567" w:right="-936" w:firstLine="0"/>
        <w:rPr>
          <w:sz w:val="20"/>
          <w:szCs w:val="20"/>
          <w:lang w:val="en-US"/>
        </w:rPr>
      </w:pPr>
      <w:r w:rsidRPr="00B746F5">
        <w:rPr>
          <w:sz w:val="20"/>
          <w:szCs w:val="20"/>
        </w:rPr>
        <w:t>Elzie, Carrie</w:t>
      </w:r>
      <w:r w:rsidRPr="00B746F5">
        <w:rPr>
          <w:sz w:val="20"/>
          <w:szCs w:val="20"/>
          <w:lang w:val="en-US"/>
        </w:rPr>
        <w:t xml:space="preserve">, PhD Thesis, TSP1 signaling through CRT-LRP1 inhibits apoptosis and supports anchorage-independent growth, UNIVERSITY OF ALABAMA AT BIRMINGHAM, 2006, </w:t>
      </w:r>
      <w:hyperlink r:id="rId95" w:history="1">
        <w:r w:rsidRPr="00B746F5">
          <w:rPr>
            <w:rStyle w:val="Hyperlink"/>
            <w:color w:val="auto"/>
            <w:sz w:val="20"/>
            <w:szCs w:val="20"/>
            <w:lang w:val="en-US"/>
          </w:rPr>
          <w:t>http://gradworks.umi.com/32/27/3227612.html</w:t>
        </w:r>
      </w:hyperlink>
    </w:p>
    <w:p w:rsidR="007F48F5" w:rsidRPr="00B746F5" w:rsidRDefault="007F48F5" w:rsidP="0085619D">
      <w:pPr>
        <w:pStyle w:val="ListParagraph"/>
        <w:numPr>
          <w:ilvl w:val="0"/>
          <w:numId w:val="23"/>
        </w:numPr>
        <w:ind w:left="-567" w:right="-936" w:firstLine="0"/>
        <w:rPr>
          <w:sz w:val="20"/>
          <w:szCs w:val="20"/>
          <w:lang w:val="en-US"/>
        </w:rPr>
      </w:pPr>
      <w:r w:rsidRPr="00B746F5">
        <w:rPr>
          <w:sz w:val="20"/>
          <w:szCs w:val="20"/>
          <w:lang w:val="en-US"/>
        </w:rPr>
        <w:t>Riaz, A. (2013). Adhesion Dependent Signals: Cell Survival, Receptor Crosstalk and Mechanostimulation. http://www.diva-portal.org/smash/record.jsf?pid=diva2%3A608340&amp;dswid=mainwindow</w:t>
      </w:r>
    </w:p>
    <w:p w:rsidR="007F48F5" w:rsidRPr="00E7402E" w:rsidRDefault="007F48F5" w:rsidP="0085619D">
      <w:pPr>
        <w:pStyle w:val="ListParagraph"/>
        <w:numPr>
          <w:ilvl w:val="0"/>
          <w:numId w:val="23"/>
        </w:numPr>
        <w:ind w:left="-567" w:right="-936" w:firstLine="0"/>
        <w:rPr>
          <w:rStyle w:val="Hyperlink"/>
          <w:color w:val="auto"/>
          <w:u w:val="none"/>
          <w:lang w:val="en-US"/>
        </w:rPr>
      </w:pPr>
      <w:r w:rsidRPr="00B746F5">
        <w:rPr>
          <w:sz w:val="20"/>
          <w:szCs w:val="20"/>
          <w:lang w:val="en-US"/>
        </w:rPr>
        <w:t xml:space="preserve">Titus, Rebin T, PhD Thesis, Age-Dependent and Hypoxic/Ischemic Changes in Akt/Protein Kinase B Activation in Rat Hippocampus, Texas Tech University, 2011, </w:t>
      </w:r>
      <w:hyperlink r:id="rId96" w:history="1">
        <w:r w:rsidRPr="00B746F5">
          <w:rPr>
            <w:rStyle w:val="Hyperlink"/>
            <w:color w:val="auto"/>
            <w:sz w:val="20"/>
            <w:szCs w:val="20"/>
            <w:lang w:val="en-US"/>
          </w:rPr>
          <w:t>http://esr.lib.ttu.edu/handle/2346/10241</w:t>
        </w:r>
      </w:hyperlink>
    </w:p>
    <w:p w:rsidR="00E7402E" w:rsidRPr="00E7402E" w:rsidRDefault="00E7402E" w:rsidP="00E7402E">
      <w:pPr>
        <w:pStyle w:val="ListParagraph"/>
        <w:numPr>
          <w:ilvl w:val="0"/>
          <w:numId w:val="23"/>
        </w:numPr>
        <w:ind w:left="-540" w:right="-936" w:hanging="3"/>
        <w:rPr>
          <w:rStyle w:val="Hyperlink"/>
          <w:color w:val="auto"/>
          <w:sz w:val="20"/>
          <w:szCs w:val="20"/>
          <w:u w:val="none"/>
          <w:lang w:val="en-US"/>
        </w:rPr>
      </w:pPr>
      <w:r w:rsidRPr="00E7402E">
        <w:rPr>
          <w:sz w:val="20"/>
          <w:szCs w:val="20"/>
        </w:rPr>
        <w:t xml:space="preserve">Maziveyi, M. (2018). </w:t>
      </w:r>
      <w:r w:rsidRPr="00E7402E">
        <w:rPr>
          <w:i/>
          <w:iCs/>
          <w:sz w:val="20"/>
          <w:szCs w:val="20"/>
        </w:rPr>
        <w:t>The role of nischarin in the breast tumor microenvironment</w:t>
      </w:r>
      <w:r w:rsidRPr="00E7402E">
        <w:rPr>
          <w:sz w:val="20"/>
          <w:szCs w:val="20"/>
        </w:rPr>
        <w:t xml:space="preserve"> (Doctoral dissertation, Louisiana State University Health Sciences Center).</w:t>
      </w:r>
      <w:r w:rsidRPr="00E7402E">
        <w:t xml:space="preserve"> </w:t>
      </w:r>
      <w:hyperlink r:id="rId97" w:history="1">
        <w:r w:rsidRPr="005E6949">
          <w:rPr>
            <w:rStyle w:val="Hyperlink"/>
            <w:sz w:val="20"/>
            <w:szCs w:val="20"/>
          </w:rPr>
          <w:t>https://www.proquest.com/openview/5e7cb29866c212aefd9a06e6b6a16abf/1?pq-origsite=gscholar&amp;cbl=18750&amp;diss=y</w:t>
        </w:r>
      </w:hyperlink>
      <w:r>
        <w:rPr>
          <w:sz w:val="20"/>
          <w:szCs w:val="20"/>
        </w:rPr>
        <w:t xml:space="preserve"> </w:t>
      </w:r>
    </w:p>
    <w:p w:rsidR="00E7402E" w:rsidRPr="00E7402E" w:rsidRDefault="00E7402E" w:rsidP="00E7402E">
      <w:pPr>
        <w:ind w:left="-567" w:right="-936"/>
        <w:rPr>
          <w:lang w:val="en-US"/>
        </w:rPr>
      </w:pPr>
    </w:p>
    <w:p w:rsidR="006652C8" w:rsidRPr="00B746F5" w:rsidRDefault="006652C8" w:rsidP="006652C8">
      <w:pPr>
        <w:ind w:left="-570" w:right="-936" w:hanging="57"/>
        <w:rPr>
          <w:b/>
          <w:i/>
          <w:sz w:val="20"/>
          <w:szCs w:val="20"/>
          <w:lang w:val="en-US"/>
        </w:rPr>
      </w:pPr>
      <w:r w:rsidRPr="00B746F5">
        <w:rPr>
          <w:b/>
          <w:i/>
          <w:sz w:val="20"/>
          <w:szCs w:val="20"/>
        </w:rPr>
        <w:t>Цитирания в патенти</w:t>
      </w:r>
    </w:p>
    <w:p w:rsidR="007F48F5" w:rsidRPr="00B746F5" w:rsidRDefault="007F48F5" w:rsidP="0085619D">
      <w:pPr>
        <w:pStyle w:val="ListParagraph"/>
        <w:numPr>
          <w:ilvl w:val="0"/>
          <w:numId w:val="24"/>
        </w:numPr>
        <w:ind w:left="-567" w:right="-936" w:firstLine="0"/>
        <w:rPr>
          <w:sz w:val="20"/>
          <w:szCs w:val="20"/>
          <w:lang w:val="en-US"/>
        </w:rPr>
      </w:pPr>
      <w:r w:rsidRPr="00B746F5">
        <w:rPr>
          <w:sz w:val="20"/>
          <w:szCs w:val="20"/>
          <w:lang w:val="en-US"/>
        </w:rPr>
        <w:t>Park, C., &amp; Bissell, M. J. (2012). U.S. Patent No. 8,246,952. Washington, DC: U.S. Patent and Trademark Office.</w:t>
      </w:r>
    </w:p>
    <w:p w:rsidR="001A3CFB" w:rsidRPr="00B746F5" w:rsidRDefault="001A3CFB" w:rsidP="0085619D">
      <w:pPr>
        <w:pStyle w:val="ListParagraph"/>
        <w:numPr>
          <w:ilvl w:val="0"/>
          <w:numId w:val="24"/>
        </w:numPr>
        <w:ind w:left="-567" w:right="-936" w:firstLine="0"/>
        <w:rPr>
          <w:sz w:val="20"/>
          <w:szCs w:val="20"/>
          <w:lang w:val="en-US"/>
        </w:rPr>
      </w:pPr>
      <w:r w:rsidRPr="00B746F5">
        <w:rPr>
          <w:sz w:val="20"/>
          <w:szCs w:val="20"/>
          <w:lang w:val="en-US"/>
        </w:rPr>
        <w:t xml:space="preserve">US Patent # 7, 618,627, B2, 2009, </w:t>
      </w:r>
      <w:hyperlink r:id="rId98" w:anchor="v=onepage&amp;q&amp;f=false" w:history="1">
        <w:r w:rsidRPr="00B746F5">
          <w:rPr>
            <w:rStyle w:val="Hyperlink"/>
            <w:color w:val="auto"/>
            <w:sz w:val="20"/>
            <w:szCs w:val="20"/>
            <w:lang w:val="en-US"/>
          </w:rPr>
          <w:t>http://www.google.bg/patents?hl=bg&amp;lr=&amp;vid=USPAT7618627&amp;id=xGHVAAAAEBAJ&amp;oi=fnd&amp;printsec=abstract#v=onepage&amp;q&amp;f=false</w:t>
        </w:r>
      </w:hyperlink>
    </w:p>
    <w:p w:rsidR="00D44991" w:rsidRDefault="00D44991" w:rsidP="0085619D">
      <w:pPr>
        <w:pStyle w:val="ListParagraph"/>
        <w:numPr>
          <w:ilvl w:val="0"/>
          <w:numId w:val="24"/>
        </w:numPr>
        <w:ind w:left="-567" w:right="-936" w:firstLine="0"/>
        <w:rPr>
          <w:sz w:val="20"/>
          <w:szCs w:val="20"/>
          <w:lang w:val="en-US"/>
        </w:rPr>
      </w:pPr>
      <w:r w:rsidRPr="00B746F5">
        <w:rPr>
          <w:sz w:val="20"/>
          <w:szCs w:val="20"/>
          <w:lang w:val="en-US"/>
        </w:rPr>
        <w:lastRenderedPageBreak/>
        <w:t xml:space="preserve">Catherine Park, Mina J Bissell, Method of increasing radiation sensitivity by inhibition of beta one integrin, WO 2005117976 A2, </w:t>
      </w:r>
      <w:hyperlink r:id="rId99" w:history="1">
        <w:r w:rsidR="00621F96" w:rsidRPr="00030176">
          <w:rPr>
            <w:rStyle w:val="Hyperlink"/>
            <w:sz w:val="20"/>
            <w:szCs w:val="20"/>
            <w:lang w:val="en-US"/>
          </w:rPr>
          <w:t>https://www.google.bg/patents/WO2005117976A2?cl=en&amp;dq=Pankov+R&amp;hl=bg&amp;sa=X&amp;ei=d_ujVLPBKsyxaZTjgLgB&amp;ved=0CB0Q6AEwADgy</w:t>
        </w:r>
      </w:hyperlink>
    </w:p>
    <w:p w:rsidR="00621F96" w:rsidRPr="00621F96" w:rsidRDefault="00621F96" w:rsidP="0085619D">
      <w:pPr>
        <w:pStyle w:val="ListParagraph"/>
        <w:numPr>
          <w:ilvl w:val="0"/>
          <w:numId w:val="24"/>
        </w:numPr>
        <w:ind w:left="-540" w:right="-936" w:firstLine="0"/>
        <w:rPr>
          <w:sz w:val="20"/>
          <w:szCs w:val="20"/>
          <w:lang w:val="en-US"/>
        </w:rPr>
      </w:pPr>
      <w:r w:rsidRPr="00621F96">
        <w:rPr>
          <w:sz w:val="20"/>
          <w:szCs w:val="20"/>
          <w:lang w:val="en-US"/>
        </w:rPr>
        <w:t xml:space="preserve">Gertler, F. B., Gupton, S., Riquelme, D., Hughes-Alford, S. K., &amp; Oudin, M. J. (2015). </w:t>
      </w:r>
      <w:r w:rsidRPr="00621F96">
        <w:rPr>
          <w:i/>
          <w:iCs/>
          <w:sz w:val="20"/>
          <w:szCs w:val="20"/>
          <w:lang w:val="en-US"/>
        </w:rPr>
        <w:t>U.S. Patent Application No. 14/395,617</w:t>
      </w:r>
      <w:r w:rsidRPr="00621F96">
        <w:rPr>
          <w:sz w:val="20"/>
          <w:szCs w:val="20"/>
          <w:lang w:val="en-US"/>
        </w:rPr>
        <w:t>.</w:t>
      </w:r>
      <w:r w:rsidRPr="00621F96">
        <w:t xml:space="preserve"> </w:t>
      </w:r>
      <w:hyperlink r:id="rId100" w:history="1">
        <w:r w:rsidRPr="00030176">
          <w:rPr>
            <w:rStyle w:val="Hyperlink"/>
            <w:sz w:val="20"/>
            <w:szCs w:val="20"/>
            <w:lang w:val="en-US"/>
          </w:rPr>
          <w:t>https://patents.google.com/patent/US20150079113A1/en</w:t>
        </w:r>
      </w:hyperlink>
      <w:r>
        <w:rPr>
          <w:sz w:val="20"/>
          <w:szCs w:val="20"/>
        </w:rPr>
        <w:t xml:space="preserve"> </w:t>
      </w:r>
    </w:p>
    <w:p w:rsidR="00621F96" w:rsidRPr="004C2692" w:rsidRDefault="000B15E0" w:rsidP="0085619D">
      <w:pPr>
        <w:pStyle w:val="ListParagraph"/>
        <w:numPr>
          <w:ilvl w:val="0"/>
          <w:numId w:val="24"/>
        </w:numPr>
        <w:ind w:left="-540" w:right="-936" w:firstLine="0"/>
        <w:rPr>
          <w:sz w:val="20"/>
          <w:szCs w:val="20"/>
          <w:lang w:val="en-US"/>
        </w:rPr>
      </w:pPr>
      <w:r w:rsidRPr="000B15E0">
        <w:rPr>
          <w:sz w:val="20"/>
          <w:szCs w:val="20"/>
          <w:lang w:val="en-US"/>
        </w:rPr>
        <w:t xml:space="preserve">Bix, G. J. (2015). </w:t>
      </w:r>
      <w:r w:rsidRPr="000B15E0">
        <w:rPr>
          <w:i/>
          <w:iCs/>
          <w:sz w:val="20"/>
          <w:szCs w:val="20"/>
          <w:lang w:val="en-US"/>
        </w:rPr>
        <w:t>U.S. Patent No. 9,072,713</w:t>
      </w:r>
      <w:r w:rsidRPr="000B15E0">
        <w:rPr>
          <w:sz w:val="20"/>
          <w:szCs w:val="20"/>
          <w:lang w:val="en-US"/>
        </w:rPr>
        <w:t>. Washington, DC: U.S. Patent and Trademark Office.</w:t>
      </w:r>
      <w:r w:rsidRPr="000B15E0">
        <w:t xml:space="preserve"> </w:t>
      </w:r>
      <w:hyperlink r:id="rId101" w:history="1">
        <w:r w:rsidRPr="00030176">
          <w:rPr>
            <w:rStyle w:val="Hyperlink"/>
            <w:sz w:val="20"/>
            <w:szCs w:val="20"/>
            <w:lang w:val="en-US"/>
          </w:rPr>
          <w:t>https://patents.google.com/patent/US9072713B2/en</w:t>
        </w:r>
      </w:hyperlink>
      <w:r>
        <w:rPr>
          <w:sz w:val="20"/>
          <w:szCs w:val="20"/>
          <w:lang w:val="en-US"/>
        </w:rPr>
        <w:t xml:space="preserve"> </w:t>
      </w:r>
    </w:p>
    <w:p w:rsidR="00444A50" w:rsidRPr="00B746F5" w:rsidRDefault="00444A50" w:rsidP="007A4FCA">
      <w:pPr>
        <w:ind w:left="-570" w:right="-936" w:hanging="57"/>
        <w:rPr>
          <w:sz w:val="20"/>
          <w:szCs w:val="20"/>
        </w:rPr>
      </w:pPr>
    </w:p>
    <w:p w:rsidR="0080356B" w:rsidRDefault="0080356B" w:rsidP="006B266E">
      <w:pPr>
        <w:ind w:left="-630" w:right="-936"/>
        <w:rPr>
          <w:b/>
          <w:bCs/>
          <w:sz w:val="20"/>
          <w:szCs w:val="20"/>
          <w:u w:val="single"/>
          <w:lang w:val="en-US"/>
        </w:rPr>
      </w:pPr>
      <w:r>
        <w:rPr>
          <w:b/>
          <w:bCs/>
          <w:sz w:val="20"/>
          <w:szCs w:val="20"/>
          <w:u w:val="single"/>
          <w:lang w:val="en-US"/>
        </w:rPr>
        <w:t xml:space="preserve">37. </w:t>
      </w:r>
      <w:r w:rsidRPr="0080356B">
        <w:rPr>
          <w:b/>
          <w:bCs/>
          <w:sz w:val="20"/>
          <w:szCs w:val="20"/>
          <w:u w:val="single"/>
          <w:lang w:val="en-US"/>
        </w:rPr>
        <w:t xml:space="preserve">Valtcheva, R., Stephanova, E., Jordanova, A., Pankov, R., Altankov, G., and Lalchev, Z., Effect of halothane on lung carcinoma cells A 549. </w:t>
      </w:r>
      <w:r w:rsidRPr="0080356B">
        <w:rPr>
          <w:b/>
          <w:bCs/>
          <w:i/>
          <w:sz w:val="20"/>
          <w:szCs w:val="20"/>
          <w:u w:val="single"/>
          <w:lang w:val="en-US"/>
        </w:rPr>
        <w:t>Chem Biol Interact</w:t>
      </w:r>
      <w:r w:rsidRPr="0080356B">
        <w:rPr>
          <w:b/>
          <w:bCs/>
          <w:sz w:val="20"/>
          <w:szCs w:val="20"/>
          <w:u w:val="single"/>
          <w:lang w:val="en-US"/>
        </w:rPr>
        <w:t xml:space="preserve">. 146(2):191-200, </w:t>
      </w:r>
    </w:p>
    <w:p w:rsidR="004E1556" w:rsidRPr="004E1556" w:rsidRDefault="004E1556" w:rsidP="0085619D">
      <w:pPr>
        <w:pStyle w:val="ListParagraph"/>
        <w:numPr>
          <w:ilvl w:val="0"/>
          <w:numId w:val="71"/>
        </w:numPr>
        <w:ind w:left="-630" w:right="-936" w:firstLine="0"/>
        <w:rPr>
          <w:sz w:val="20"/>
          <w:szCs w:val="20"/>
          <w:lang w:val="en-GB"/>
        </w:rPr>
      </w:pPr>
      <w:r w:rsidRPr="004E1556">
        <w:rPr>
          <w:sz w:val="20"/>
          <w:szCs w:val="20"/>
          <w:lang w:val="en-GB"/>
        </w:rPr>
        <w:t>Li, Y., Yang, T., Liu, Q., Tao, J., Wu, W., Huang, H.</w:t>
      </w:r>
      <w:r w:rsidRPr="004E1556">
        <w:rPr>
          <w:sz w:val="20"/>
          <w:szCs w:val="20"/>
        </w:rPr>
        <w:t xml:space="preserve"> </w:t>
      </w:r>
      <w:r w:rsidRPr="004E1556">
        <w:rPr>
          <w:sz w:val="20"/>
          <w:szCs w:val="20"/>
          <w:lang w:val="en-US"/>
        </w:rPr>
        <w:t xml:space="preserve">Title: </w:t>
      </w:r>
      <w:r w:rsidRPr="004E1556">
        <w:rPr>
          <w:sz w:val="20"/>
          <w:szCs w:val="20"/>
          <w:lang w:val="en-GB"/>
        </w:rPr>
        <w:t>Effect of isoflurane on proliferation and Na+,K +-ATPase activity of alveolar type II cells injured by hydrogen peroxide</w:t>
      </w:r>
      <w:r w:rsidRPr="004E1556">
        <w:rPr>
          <w:sz w:val="20"/>
          <w:szCs w:val="20"/>
        </w:rPr>
        <w:t xml:space="preserve">. </w:t>
      </w:r>
      <w:r w:rsidRPr="004E1556">
        <w:rPr>
          <w:sz w:val="20"/>
          <w:szCs w:val="20"/>
          <w:lang w:val="en-US"/>
        </w:rPr>
        <w:t xml:space="preserve">Source: </w:t>
      </w:r>
      <w:r w:rsidRPr="004E1556">
        <w:rPr>
          <w:iCs/>
          <w:sz w:val="20"/>
          <w:szCs w:val="20"/>
          <w:lang w:val="en-GB"/>
        </w:rPr>
        <w:t>Drug Metabolism and Drug Interactions, 2004,</w:t>
      </w:r>
      <w:r w:rsidRPr="004E1556">
        <w:rPr>
          <w:sz w:val="20"/>
          <w:szCs w:val="20"/>
          <w:lang w:val="en-GB"/>
        </w:rPr>
        <w:t xml:space="preserve"> 20 (3), 175-183</w:t>
      </w:r>
    </w:p>
    <w:p w:rsidR="004E1556" w:rsidRPr="004E1556" w:rsidRDefault="004E1556" w:rsidP="0085619D">
      <w:pPr>
        <w:pStyle w:val="ListParagraph"/>
        <w:numPr>
          <w:ilvl w:val="0"/>
          <w:numId w:val="71"/>
        </w:numPr>
        <w:ind w:left="-630" w:right="-936" w:firstLine="0"/>
        <w:rPr>
          <w:sz w:val="20"/>
          <w:szCs w:val="20"/>
          <w:lang w:val="fr-FR"/>
        </w:rPr>
      </w:pPr>
      <w:r w:rsidRPr="004E1556">
        <w:rPr>
          <w:sz w:val="20"/>
          <w:szCs w:val="20"/>
          <w:lang w:val="fr-FR"/>
        </w:rPr>
        <w:t>Malacrida, L., Reta, G., Piriz, H., Rocchiccioli, F., Botti, H., Denicola, A., &amp; Briva, A. (2014). Sevoflurane anesthesia deteriorates pulmonary surfactant promoting alveolar collapse in male Sprague–Dawley rats. Pulmonary pharmacology &amp; therapeutics.</w:t>
      </w:r>
      <w:r w:rsidRPr="00B746F5">
        <w:t xml:space="preserve"> </w:t>
      </w:r>
      <w:r w:rsidRPr="004E1556">
        <w:rPr>
          <w:sz w:val="20"/>
          <w:szCs w:val="20"/>
          <w:lang w:val="fr-FR"/>
        </w:rPr>
        <w:t>Volume 28, Issue 2, August 2014, Pages 122–129</w:t>
      </w:r>
    </w:p>
    <w:p w:rsidR="004E1556" w:rsidRPr="004E1556" w:rsidRDefault="004E1556" w:rsidP="0085619D">
      <w:pPr>
        <w:pStyle w:val="ListParagraph"/>
        <w:numPr>
          <w:ilvl w:val="0"/>
          <w:numId w:val="71"/>
        </w:numPr>
        <w:ind w:left="-630" w:right="-936" w:firstLine="0"/>
        <w:rPr>
          <w:sz w:val="20"/>
          <w:szCs w:val="20"/>
          <w:lang w:val="fr-FR"/>
        </w:rPr>
      </w:pPr>
      <w:r w:rsidRPr="004E1556">
        <w:rPr>
          <w:sz w:val="20"/>
          <w:szCs w:val="20"/>
          <w:lang w:val="fr-FR"/>
        </w:rPr>
        <w:t>Pandey, N., Dhiman, S., Srivastava, T., &amp; Majumder, S. (2016). Transition metal oxide nanoparticles are effective in inhibiting lung cancer cell survival in the hypoxic tumor microenvironment. Chemico-biological interactions, 254, 221-230.</w:t>
      </w:r>
    </w:p>
    <w:p w:rsidR="004E1556" w:rsidRPr="004E1556" w:rsidRDefault="004E1556" w:rsidP="0085619D">
      <w:pPr>
        <w:pStyle w:val="ListParagraph"/>
        <w:numPr>
          <w:ilvl w:val="0"/>
          <w:numId w:val="71"/>
        </w:numPr>
        <w:ind w:left="-630" w:right="-936" w:firstLine="0"/>
        <w:rPr>
          <w:sz w:val="20"/>
          <w:szCs w:val="20"/>
          <w:lang w:val="en-GB"/>
        </w:rPr>
      </w:pPr>
      <w:r w:rsidRPr="004E1556">
        <w:rPr>
          <w:sz w:val="20"/>
          <w:szCs w:val="20"/>
          <w:lang w:val="fr-FR"/>
        </w:rPr>
        <w:t xml:space="preserve">Santamaria, L.B., Schifilliti, D., La Torre, D., Fodale, V. </w:t>
      </w:r>
      <w:r w:rsidRPr="004E1556">
        <w:rPr>
          <w:sz w:val="20"/>
          <w:szCs w:val="20"/>
          <w:lang w:val="en-GB"/>
        </w:rPr>
        <w:t>Drugs of anaesthesia and cancer (2010) Surgical Oncology, 19 (2), pp. 63-81.</w:t>
      </w:r>
    </w:p>
    <w:p w:rsidR="004E1556" w:rsidRDefault="004E1556" w:rsidP="0085619D">
      <w:pPr>
        <w:pStyle w:val="ListParagraph"/>
        <w:numPr>
          <w:ilvl w:val="0"/>
          <w:numId w:val="71"/>
        </w:numPr>
        <w:ind w:left="-630" w:right="-936" w:firstLine="0"/>
        <w:rPr>
          <w:sz w:val="20"/>
          <w:szCs w:val="20"/>
          <w:lang w:val="fr-FR"/>
        </w:rPr>
      </w:pPr>
      <w:r w:rsidRPr="004E1556">
        <w:rPr>
          <w:sz w:val="20"/>
          <w:szCs w:val="20"/>
          <w:lang w:val="fr-FR"/>
        </w:rPr>
        <w:t>Wei, G. H., Zhang, J., Liao, D. Q., Li, Z., Yang, J., Luo, N. F., &amp; Gu, Y. (2014). The common anesthetic, sevoflurane, induces apoptosis in A549 lung alveolar epithelial cells. Molecular medicine reports, 9(1), 197-203.</w:t>
      </w:r>
    </w:p>
    <w:p w:rsidR="00155FA4" w:rsidRPr="00155FA4" w:rsidRDefault="00155FA4" w:rsidP="00155FA4">
      <w:pPr>
        <w:pStyle w:val="ListParagraph"/>
        <w:numPr>
          <w:ilvl w:val="0"/>
          <w:numId w:val="71"/>
        </w:numPr>
        <w:ind w:left="-630" w:right="-936" w:firstLine="0"/>
        <w:rPr>
          <w:sz w:val="20"/>
          <w:szCs w:val="20"/>
          <w:lang w:val="en-US"/>
        </w:rPr>
      </w:pPr>
      <w:r w:rsidRPr="00155FA4">
        <w:rPr>
          <w:sz w:val="20"/>
          <w:szCs w:val="20"/>
          <w:lang w:val="en-US"/>
        </w:rPr>
        <w:t xml:space="preserve">Wick, P., Kaiser, J. P., Manser, P., Spohn, P., &amp; Bruinink, A. </w:t>
      </w:r>
      <w:r w:rsidRPr="00155FA4">
        <w:rPr>
          <w:i/>
          <w:iCs/>
          <w:sz w:val="20"/>
          <w:szCs w:val="20"/>
          <w:lang w:val="en-US"/>
        </w:rPr>
        <w:t>THE PRESENCE OF CARBON NANOTUBES AFFECT CELL PHYSIOLOGY AND INTERFEERS WITH CELL ADHESION</w:t>
      </w:r>
      <w:r w:rsidRPr="00155FA4">
        <w:rPr>
          <w:sz w:val="20"/>
          <w:szCs w:val="20"/>
          <w:lang w:val="en-US"/>
        </w:rPr>
        <w:t>. na.</w:t>
      </w:r>
      <w:r>
        <w:rPr>
          <w:sz w:val="20"/>
          <w:szCs w:val="20"/>
        </w:rPr>
        <w:t xml:space="preserve"> </w:t>
      </w:r>
      <w:hyperlink r:id="rId102" w:history="1">
        <w:r w:rsidRPr="005E6949">
          <w:rPr>
            <w:rStyle w:val="Hyperlink"/>
            <w:sz w:val="20"/>
            <w:szCs w:val="20"/>
          </w:rPr>
          <w:t>https://www.dora.lib4ri.ch/empa/islandora/object/empa%3A9568/datastream/PDF/Wick-2007-The_presence_of_carbon_nanotubes-%28published_version%29.pdf</w:t>
        </w:r>
      </w:hyperlink>
      <w:r>
        <w:rPr>
          <w:sz w:val="20"/>
          <w:szCs w:val="20"/>
        </w:rPr>
        <w:t xml:space="preserve"> </w:t>
      </w:r>
    </w:p>
    <w:p w:rsidR="0099749C" w:rsidRPr="00155FA4" w:rsidRDefault="00155FA4" w:rsidP="009F49E3">
      <w:pPr>
        <w:ind w:left="-570" w:right="-936" w:hanging="57"/>
        <w:rPr>
          <w:b/>
          <w:i/>
          <w:sz w:val="20"/>
          <w:szCs w:val="20"/>
        </w:rPr>
      </w:pPr>
      <w:r w:rsidRPr="00155FA4">
        <w:rPr>
          <w:b/>
          <w:i/>
          <w:sz w:val="20"/>
          <w:szCs w:val="20"/>
        </w:rPr>
        <w:t>Цитирания в книги</w:t>
      </w:r>
    </w:p>
    <w:p w:rsidR="00155FA4" w:rsidRDefault="00155FA4" w:rsidP="00155FA4">
      <w:pPr>
        <w:pStyle w:val="ListParagraph"/>
        <w:ind w:left="-630" w:right="-936"/>
        <w:rPr>
          <w:bCs/>
          <w:sz w:val="20"/>
          <w:szCs w:val="20"/>
        </w:rPr>
      </w:pPr>
      <w:r w:rsidRPr="00155FA4">
        <w:rPr>
          <w:bCs/>
          <w:sz w:val="20"/>
          <w:szCs w:val="20"/>
        </w:rPr>
        <w:t>1.</w:t>
      </w:r>
      <w:r>
        <w:rPr>
          <w:bCs/>
          <w:sz w:val="20"/>
          <w:szCs w:val="20"/>
        </w:rPr>
        <w:tab/>
      </w:r>
      <w:r w:rsidRPr="00155FA4">
        <w:rPr>
          <w:bCs/>
          <w:sz w:val="20"/>
          <w:szCs w:val="20"/>
          <w:lang w:val="en-US"/>
        </w:rPr>
        <w:t xml:space="preserve">Sandler, U., &amp; Tsitolovsky, L. (2008). </w:t>
      </w:r>
      <w:r w:rsidRPr="00155FA4">
        <w:rPr>
          <w:bCs/>
          <w:i/>
          <w:iCs/>
          <w:sz w:val="20"/>
          <w:szCs w:val="20"/>
          <w:lang w:val="en-US"/>
        </w:rPr>
        <w:t>Neural Cell Behavior and Fuzzy Logic: The Being of Neural Cells and Mathematics of Feeling</w:t>
      </w:r>
      <w:r w:rsidRPr="00155FA4">
        <w:rPr>
          <w:bCs/>
          <w:sz w:val="20"/>
          <w:szCs w:val="20"/>
          <w:lang w:val="en-US"/>
        </w:rPr>
        <w:t xml:space="preserve"> (Vol. 4). Springer Science &amp; Business Media.</w:t>
      </w:r>
      <w:r w:rsidRPr="00155FA4">
        <w:t xml:space="preserve"> </w:t>
      </w:r>
      <w:r w:rsidRPr="00155FA4">
        <w:rPr>
          <w:bCs/>
          <w:sz w:val="20"/>
          <w:szCs w:val="20"/>
        </w:rPr>
        <w:t>ISBN 978-0-387-09543-1</w:t>
      </w:r>
    </w:p>
    <w:p w:rsidR="00155FA4" w:rsidRPr="00155FA4" w:rsidRDefault="00155FA4" w:rsidP="00155FA4">
      <w:pPr>
        <w:pStyle w:val="ListParagraph"/>
        <w:ind w:left="-630"/>
        <w:rPr>
          <w:b/>
          <w:bCs/>
          <w:i/>
          <w:sz w:val="20"/>
          <w:szCs w:val="20"/>
        </w:rPr>
      </w:pPr>
      <w:r w:rsidRPr="00155FA4">
        <w:rPr>
          <w:b/>
          <w:bCs/>
          <w:i/>
          <w:sz w:val="20"/>
          <w:szCs w:val="20"/>
        </w:rPr>
        <w:t xml:space="preserve">Цитирания в </w:t>
      </w:r>
      <w:r>
        <w:rPr>
          <w:b/>
          <w:bCs/>
          <w:i/>
          <w:sz w:val="20"/>
          <w:szCs w:val="20"/>
        </w:rPr>
        <w:t>дисертации</w:t>
      </w:r>
    </w:p>
    <w:p w:rsidR="00155FA4" w:rsidRPr="00155FA4" w:rsidRDefault="00155FA4" w:rsidP="00155FA4">
      <w:pPr>
        <w:pStyle w:val="ListParagraph"/>
        <w:ind w:left="-630" w:right="-936"/>
        <w:rPr>
          <w:bCs/>
          <w:sz w:val="20"/>
          <w:szCs w:val="20"/>
          <w:lang w:val="en-US"/>
        </w:rPr>
      </w:pPr>
      <w:r>
        <w:rPr>
          <w:bCs/>
          <w:sz w:val="20"/>
          <w:szCs w:val="20"/>
        </w:rPr>
        <w:t>1.</w:t>
      </w:r>
      <w:r>
        <w:rPr>
          <w:bCs/>
          <w:sz w:val="20"/>
          <w:szCs w:val="20"/>
        </w:rPr>
        <w:tab/>
      </w:r>
      <w:r w:rsidRPr="00155FA4">
        <w:rPr>
          <w:bCs/>
          <w:sz w:val="20"/>
          <w:szCs w:val="20"/>
        </w:rPr>
        <w:t xml:space="preserve">Chamaraux-Tran, T. N. (2019). </w:t>
      </w:r>
      <w:r w:rsidRPr="00155FA4">
        <w:rPr>
          <w:bCs/>
          <w:i/>
          <w:iCs/>
          <w:sz w:val="20"/>
          <w:szCs w:val="20"/>
        </w:rPr>
        <w:t>Effets antitumoraux des anesthésiques locaux dans le cancer du sein</w:t>
      </w:r>
      <w:r w:rsidRPr="00155FA4">
        <w:rPr>
          <w:bCs/>
          <w:sz w:val="20"/>
          <w:szCs w:val="20"/>
        </w:rPr>
        <w:t xml:space="preserve"> (Doctoral dissertation, Université de Strasbourg).</w:t>
      </w:r>
      <w:r w:rsidRPr="00155FA4">
        <w:t xml:space="preserve"> </w:t>
      </w:r>
      <w:hyperlink r:id="rId103" w:history="1">
        <w:r w:rsidRPr="005E6949">
          <w:rPr>
            <w:rStyle w:val="Hyperlink"/>
            <w:bCs/>
            <w:sz w:val="20"/>
            <w:szCs w:val="20"/>
          </w:rPr>
          <w:t>https://tel.archives-ouvertes.fr/tel-02383360/</w:t>
        </w:r>
      </w:hyperlink>
      <w:r>
        <w:rPr>
          <w:bCs/>
          <w:sz w:val="20"/>
          <w:szCs w:val="20"/>
        </w:rPr>
        <w:t xml:space="preserve"> </w:t>
      </w:r>
    </w:p>
    <w:p w:rsidR="00155FA4" w:rsidRDefault="00155FA4" w:rsidP="0064305A">
      <w:pPr>
        <w:pStyle w:val="ListParagraph"/>
        <w:ind w:left="-630" w:right="-936"/>
        <w:rPr>
          <w:bCs/>
          <w:sz w:val="20"/>
          <w:szCs w:val="20"/>
        </w:rPr>
      </w:pPr>
    </w:p>
    <w:p w:rsidR="0064305A" w:rsidRPr="0064305A" w:rsidRDefault="0064305A" w:rsidP="0064305A">
      <w:pPr>
        <w:pStyle w:val="ListParagraph"/>
        <w:ind w:left="-630" w:right="-936"/>
        <w:rPr>
          <w:sz w:val="20"/>
          <w:szCs w:val="20"/>
          <w:lang w:val="en-US"/>
        </w:rPr>
      </w:pPr>
      <w:r>
        <w:rPr>
          <w:b/>
          <w:bCs/>
          <w:sz w:val="20"/>
          <w:szCs w:val="20"/>
          <w:u w:val="single"/>
          <w:lang w:val="en-US"/>
        </w:rPr>
        <w:t xml:space="preserve">36. </w:t>
      </w:r>
      <w:r w:rsidRPr="0064305A">
        <w:rPr>
          <w:b/>
          <w:bCs/>
          <w:sz w:val="20"/>
          <w:szCs w:val="20"/>
          <w:u w:val="single"/>
          <w:lang w:val="en-US"/>
        </w:rPr>
        <w:t xml:space="preserve">Yamada, K. M., Pankov, R., Cukierman, E. Dimensions and dynamics in integrin function. </w:t>
      </w:r>
      <w:r w:rsidRPr="0064305A">
        <w:rPr>
          <w:b/>
          <w:bCs/>
          <w:i/>
          <w:sz w:val="20"/>
          <w:szCs w:val="20"/>
          <w:u w:val="single"/>
          <w:lang w:val="en-US"/>
        </w:rPr>
        <w:t xml:space="preserve">Braz J Med Biol Res. </w:t>
      </w:r>
      <w:r w:rsidRPr="0064305A">
        <w:rPr>
          <w:b/>
          <w:bCs/>
          <w:sz w:val="20"/>
          <w:szCs w:val="20"/>
          <w:u w:val="single"/>
          <w:lang w:val="en-US"/>
        </w:rPr>
        <w:t>36:</w:t>
      </w:r>
      <w:r w:rsidRPr="0064305A">
        <w:rPr>
          <w:b/>
          <w:bCs/>
          <w:sz w:val="20"/>
          <w:szCs w:val="20"/>
          <w:u w:val="single"/>
        </w:rPr>
        <w:t xml:space="preserve"> </w:t>
      </w:r>
      <w:r w:rsidRPr="0064305A">
        <w:rPr>
          <w:b/>
          <w:bCs/>
          <w:sz w:val="20"/>
          <w:szCs w:val="20"/>
          <w:u w:val="single"/>
          <w:lang w:val="en-US"/>
        </w:rPr>
        <w:t>959-66, 2003</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Abelev GI, Lazarevich NL, Title</w:t>
      </w:r>
      <w:r w:rsidRPr="00B746F5">
        <w:t xml:space="preserve"> </w:t>
      </w:r>
      <w:r w:rsidRPr="00840997">
        <w:rPr>
          <w:sz w:val="20"/>
          <w:szCs w:val="20"/>
          <w:lang w:val="en-US"/>
        </w:rPr>
        <w:t>Control of differentiation in progression of epithelial tumors,  Source: ADVANCES IN CANCER RESEARCH 95: 61-113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Alberti C, Prostate cancer progression and surrounding microenvironment,  INTERNATIONAL JOURNAL OF BIOLOGICAL MARKERS 21 (2): 88-95 APR-JUN 2006</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Altankov, G., Groth, T., Engel, E., Gustavsson, J., Pegueroles, M., Aparicio, C., Gil, F.J., Ginebra, M.-P., Planell, J.A. Development of provisional extracellular matrix on biomaterials interface: Lessons from in vitro cell culture (2010) NATO Science for Peace and Security Series A: Chemistry and Biology, pp. 19-43.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Astashkina, A., &amp; Grainger, D. W. (2014). Critical analysis of 3-D organoid in vitro cell culture models for high-throughput drug candidate toxicity assessments. Advanced drug delivery reviews, 69, 1-18.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Astashkina, A., Mann, B., &amp; Grainger, D. W. (2012). A critical evaluation of in vitro cell culture models for high-throughput drug screening and toxicity. Pharmacology &amp; therapeutics, 134(1), 82-106.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Ballester</w:t>
      </w:r>
      <w:r w:rsidRPr="00840997">
        <w:rPr>
          <w:rFonts w:ascii="Cambria Math" w:hAnsi="Cambria Math" w:cs="Cambria Math"/>
          <w:sz w:val="20"/>
          <w:szCs w:val="20"/>
          <w:lang w:val="en-US"/>
        </w:rPr>
        <w:t>‐</w:t>
      </w:r>
      <w:r w:rsidRPr="00840997">
        <w:rPr>
          <w:sz w:val="20"/>
          <w:szCs w:val="20"/>
          <w:lang w:val="en-US"/>
        </w:rPr>
        <w:t>Beltrán, J., Lebourg, M., &amp; Salmerón</w:t>
      </w:r>
      <w:r w:rsidRPr="00840997">
        <w:rPr>
          <w:rFonts w:ascii="Cambria Math" w:hAnsi="Cambria Math" w:cs="Cambria Math"/>
          <w:sz w:val="20"/>
          <w:szCs w:val="20"/>
          <w:lang w:val="en-US"/>
        </w:rPr>
        <w:t>‐</w:t>
      </w:r>
      <w:r w:rsidRPr="00840997">
        <w:rPr>
          <w:sz w:val="20"/>
          <w:szCs w:val="20"/>
          <w:lang w:val="en-US"/>
        </w:rPr>
        <w:t>Sánchez, M. (2013). Dorsal and ventral stimuli in sandwich</w:t>
      </w:r>
      <w:r w:rsidRPr="00840997">
        <w:rPr>
          <w:rFonts w:ascii="Cambria Math" w:hAnsi="Cambria Math" w:cs="Cambria Math"/>
          <w:sz w:val="20"/>
          <w:szCs w:val="20"/>
          <w:lang w:val="en-US"/>
        </w:rPr>
        <w:t>‐</w:t>
      </w:r>
      <w:r w:rsidRPr="00840997">
        <w:rPr>
          <w:sz w:val="20"/>
          <w:szCs w:val="20"/>
          <w:lang w:val="en-US"/>
        </w:rPr>
        <w:t>like microenvironments. Effect on cell differentiation. Biotechnology and bioengineering, 110(11), 3048-3058.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Beauvais, S., Drevelle, O., Jann, J., Lauzon, M. A., Foruzanmehr, M., Grenier, G., ... &amp; Faucheux, N. (2016). [Frontiers in Bioscience, Scholar, 8, 227-263, June 1, 2016] Interactions between bone cells and biomaterials: An update. Frontiers in Bioscience, 8, 227-263.</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Bittig, A. T., Matschegewski, C., Nebe, J. B., Stählke, S., &amp; Uhrmacher, A. M. (2014). Membrane related dynamics and the formation of actin in cells growing on micro-topographies: a spatial computational model. BMC systems biology, 8(1), 106.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lastRenderedPageBreak/>
        <w:t>Bradbury, P., Fabry, B., &amp; O’Neill, G. M. (2012). Occupy tissue: the movement in cancer metastasis. Cell Adh Migr, 6(5), 424-432.</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Brandão, C. V. S., Rossetto, V. J. V., &amp; Matsubara, L. M. (2015). Cirurgias reconstrutivas da bexiga em pequenos animais: indicações e principais técnicas. Veterinária e Zootecnia, 22(4), 555-568.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Brown, R. A. What Cells ‘Hear’When we say ‘3D’. Extreme Tissue Engineering: Concepts and Strategies for Tissue Fabrication, 51-75.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Calabrese, R., Raia, N., Huang, W., Ghezzi, C. E., Simon, M., Staii, C., ... &amp; Kaplan, D. L. (2017). Silk–ionomer and silk–tropoelastin hydrogels as charged three‐dimensional culture platforms for the regulation of hMSC response. Journal of tissue engineering and regenerative medicine, 11(9), 2549-2564.</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Carragher NO Walker SM , Carragher LSA , Harris F , Sawyer TK , Brunton VG , Ozanne BW , Frame MC, Calpain 2 and Src dependence distinguishes mesenchymal and amoeboid modes of tumour cell invasion: a link to integrin function,  ONCOGENE 25 (42): 5726-5740 SEP 21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Choi, CH; Hagvall, SH; Dunn, JCY; Wu, BM; Kim, CJ, Cell adhesions on nanoturf surfaces, MEMS 2006: 19th IEEE International Conference on Micro Electro Mechanical Systems, Technical Digest: 402-405 2006, Book series title: PROCEEDINGS: IEEE MICRO ELECTRO MECHANICAL SYSTEMS WORKSHOP</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Chou YF, Dunn JCY, Wu BM, In vitro response of MC3T3-E1 preosteoblasts within three-dimensional apatite-coated PLGA scaffolds,  JOURNAL OF BIOMEDICAL MATERIALS RESEARCH PART B-APPLIED BIOMATERIALS 75B (1): 81-90 OCT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Cullen DK, LaPlaca MC, Title</w:t>
      </w:r>
      <w:r w:rsidRPr="00B746F5">
        <w:t xml:space="preserve"> </w:t>
      </w:r>
      <w:r w:rsidRPr="00840997">
        <w:rPr>
          <w:sz w:val="20"/>
          <w:szCs w:val="20"/>
          <w:lang w:val="en-US"/>
        </w:rPr>
        <w:t>Neuronal response to high rate shear deformation depends on heterogeneity of the local strain field,  Source: JOURNAL OF NEUROTRAUMA 23 (9): 1304-1319 SEP 2006</w:t>
      </w:r>
    </w:p>
    <w:p w:rsidR="00840997" w:rsidRPr="00840997" w:rsidRDefault="00840997" w:rsidP="0085619D">
      <w:pPr>
        <w:pStyle w:val="ListParagraph"/>
        <w:numPr>
          <w:ilvl w:val="0"/>
          <w:numId w:val="72"/>
        </w:numPr>
        <w:ind w:left="-630" w:right="-936" w:firstLine="0"/>
        <w:rPr>
          <w:sz w:val="20"/>
          <w:szCs w:val="20"/>
        </w:rPr>
      </w:pPr>
      <w:r w:rsidRPr="00840997">
        <w:rPr>
          <w:sz w:val="20"/>
          <w:szCs w:val="20"/>
        </w:rPr>
        <w:t>Cullen DK, Wolf JA, Vernekar VN, Vukasinovic J, LaPlaca MC.</w:t>
      </w:r>
      <w:r w:rsidRPr="00B746F5">
        <w:t xml:space="preserve"> </w:t>
      </w:r>
      <w:r w:rsidRPr="00840997">
        <w:rPr>
          <w:sz w:val="20"/>
          <w:szCs w:val="20"/>
        </w:rPr>
        <w:t>Neural tissue engineering and biohybridized microsystems for neurobiological investigation in vitro (Part 1).</w:t>
      </w:r>
      <w:r w:rsidRPr="00B746F5">
        <w:t xml:space="preserve"> </w:t>
      </w:r>
      <w:r w:rsidRPr="00840997">
        <w:rPr>
          <w:sz w:val="20"/>
          <w:szCs w:val="20"/>
        </w:rPr>
        <w:t>Crit Rev Biomed Eng. 2011;39(3):201-40.</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Cullen, DK , Lessing, MC , LaPlaca, MC ,Collagen-dependent neurite outgrowth and response to dynamic deformation in three-dimensional neuronal cultures, ANNALS OF BIOMEDICAL ENGINEERING, 35 (5): 835-846 MAY 2007</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Cullen, DK , Stabenfeldt, SE , Simon, CM , Tate, CC, LaPlaca, MC, Title: In vitro neural injury model for optimization of tissue-engineered constructs Source: JOURNAL OF NEUROSCIENCE RESEARCH, 85 (16): 3642-3651 DEC 2007</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Cullen, DK , Vukasinovic, J , Glezer, A , LaPlaca, MC , Microfluidic engineered high cell density three-dimensional neural cultures, JOURNAL OF NEURAL ENGINEERING, 4 (2): 159-172 JUN 2007</w:t>
      </w:r>
    </w:p>
    <w:p w:rsidR="00840997" w:rsidRPr="00840997" w:rsidRDefault="00840997" w:rsidP="0085619D">
      <w:pPr>
        <w:pStyle w:val="ListParagraph"/>
        <w:numPr>
          <w:ilvl w:val="0"/>
          <w:numId w:val="72"/>
        </w:numPr>
        <w:ind w:left="-630" w:right="-936" w:firstLine="0"/>
        <w:rPr>
          <w:sz w:val="20"/>
          <w:szCs w:val="20"/>
        </w:rPr>
      </w:pPr>
      <w:r w:rsidRPr="00840997">
        <w:rPr>
          <w:sz w:val="20"/>
          <w:szCs w:val="20"/>
          <w:lang w:val="en-US"/>
        </w:rPr>
        <w:t>Cullen, DK , Vukasinovic, J ,Glezer, A , LaPlaca, MC , High cell density three-dimensional neural Co-cultures require continuous medium perfusion for survival, 2006 28th Annual International Conference of the IEEE Engineering in Medicine and Biology Society, Vols 1-15: 5908-5911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Dallas SL, Chen Q, Sivakumar P, Title</w:t>
      </w:r>
      <w:r w:rsidRPr="00B746F5">
        <w:t xml:space="preserve"> </w:t>
      </w:r>
      <w:r w:rsidRPr="00840997">
        <w:rPr>
          <w:sz w:val="20"/>
          <w:szCs w:val="20"/>
          <w:lang w:val="en-US"/>
        </w:rPr>
        <w:t>Dynamics of assembly and reorganization of extracellular matrix proteins,  Source: CURRENT TOPICS IN DEVELOPMENTAL BIOLOGY 75: 1-24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Dean, DM , Rago, AP , Morgan, JR , Fibroblast Elongation and Dendritic Extensions in Constrained Versus Unconstrained Microtissues, CELL MOTILITY AND THE CYTOSKELETON, 66 (3): 129-141 MAR 2009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Digman, MA ,Brown, CM , Horwitz, AR ,Mantulin, WW , Gratton, E ,Paxillin dynamics measured during adhesion assembly and disassembly by correlation spectroscopy, BIOPHYSICAL JOURNAL, 94 (7): 2819-2831 APR 1 2008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Disthabanchong, S. (2012). Vascular calcification in chronic kidney disease: Pathogenesis and clinical implication. World journal of nephrology, 1(2), 43.</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Dornier, E., &amp; Norman, J. C. (2017). Tensin links energy metabolism to extracellular matrix assembly. J Cell Biol, 216(4), 867-869.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Entschladen F, Drell TL, Lang K, Masur K, Palm D, Bastian P, Niggemann B, Zaenker KS, Analysis methods of human cell migration,  EXPERIMENTAL CELL RESEARCH 307 (2): 418-426 JUL 15 2005</w:t>
      </w:r>
    </w:p>
    <w:p w:rsidR="00840997" w:rsidRPr="00840997" w:rsidRDefault="00840997" w:rsidP="0085619D">
      <w:pPr>
        <w:pStyle w:val="ListParagraph"/>
        <w:numPr>
          <w:ilvl w:val="0"/>
          <w:numId w:val="72"/>
        </w:numPr>
        <w:ind w:left="-630" w:right="-936" w:firstLine="0"/>
        <w:rPr>
          <w:sz w:val="20"/>
          <w:szCs w:val="20"/>
        </w:rPr>
      </w:pPr>
      <w:r w:rsidRPr="00840997">
        <w:rPr>
          <w:sz w:val="20"/>
          <w:szCs w:val="20"/>
          <w:lang w:val="en-US"/>
        </w:rPr>
        <w:t>Erler, JT , Weaver, VM ,Three-dimensional context regulation of metastasis</w:t>
      </w:r>
      <w:r w:rsidRPr="00840997">
        <w:rPr>
          <w:sz w:val="20"/>
          <w:szCs w:val="20"/>
        </w:rPr>
        <w:t xml:space="preserve"> </w:t>
      </w:r>
      <w:r w:rsidRPr="00840997">
        <w:rPr>
          <w:sz w:val="20"/>
          <w:szCs w:val="20"/>
          <w:lang w:val="en-US"/>
        </w:rPr>
        <w:t>CLINICAL &amp; EXPERIMENTAL METASTASIS, 26 (1): 35-49 JAN 2009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Esson, DW; Popp, MP; Liu, L; Schultz, GS; Sherwood, MB</w:t>
      </w:r>
      <w:r w:rsidRPr="00840997">
        <w:rPr>
          <w:sz w:val="20"/>
          <w:szCs w:val="20"/>
        </w:rPr>
        <w:t xml:space="preserve"> </w:t>
      </w:r>
      <w:r w:rsidRPr="00840997">
        <w:rPr>
          <w:sz w:val="20"/>
          <w:szCs w:val="20"/>
          <w:lang w:val="en-US"/>
        </w:rPr>
        <w:t>Microarray analysis of the failure of filtering blebs in a rat model of glaucoma filtering surgery</w:t>
      </w:r>
      <w:r w:rsidRPr="00840997">
        <w:rPr>
          <w:sz w:val="20"/>
          <w:szCs w:val="20"/>
        </w:rPr>
        <w:t xml:space="preserve"> </w:t>
      </w:r>
      <w:r w:rsidRPr="00840997">
        <w:rPr>
          <w:sz w:val="20"/>
          <w:szCs w:val="20"/>
          <w:lang w:val="en-US"/>
        </w:rPr>
        <w:t>INVESTIGATIVE OPHTHALMOLOGY &amp; VISUAL SCIENCE, 45 (12): 4450-4462 DEC 2004</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Fayet, C , Bendeck, MP , Gotlieb, AI , Cardiac valve interstitial cells secrete fibronectin and form fibrillar adhesions in response to injury, CARDIOVASCULAR PATHOLOGY, 16 (4): 203-211 JUL-AUG 2007</w:t>
      </w:r>
    </w:p>
    <w:p w:rsidR="00840997" w:rsidRPr="00840997" w:rsidRDefault="00840997" w:rsidP="0085619D">
      <w:pPr>
        <w:pStyle w:val="ListParagraph"/>
        <w:numPr>
          <w:ilvl w:val="0"/>
          <w:numId w:val="72"/>
        </w:numPr>
        <w:ind w:left="-630" w:right="-936" w:firstLine="0"/>
        <w:rPr>
          <w:sz w:val="20"/>
          <w:szCs w:val="20"/>
        </w:rPr>
      </w:pPr>
      <w:r w:rsidRPr="00840997">
        <w:rPr>
          <w:sz w:val="20"/>
          <w:szCs w:val="20"/>
        </w:rPr>
        <w:t>Friedl P, Wolf K., Plasticity of cell migration: a multiscale tuning model.</w:t>
      </w:r>
      <w:r w:rsidRPr="00B746F5">
        <w:t xml:space="preserve"> </w:t>
      </w:r>
      <w:r w:rsidRPr="00840997">
        <w:rPr>
          <w:sz w:val="20"/>
          <w:szCs w:val="20"/>
        </w:rPr>
        <w:t>J Cell Biol. 2010 Jan 11;188(1):11-9.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Gagne, JP , Ethier, C , Gagne, P , Mercier, G , Bonicalzi, ME , Mes-Masson, AM , Droit, A ,Winstall, E , Isabelle, M ,Poirier, GG , Comparative proteome analysis of human epithelial ovarian cancer, PROTEOME SCIENCE, 5: Art. No. 16 SEP 24 2007</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lastRenderedPageBreak/>
        <w:t>Garagorri, N , Fermanian, S , Thibault, R , Ambrose, WM , Schein, OD , Chakravarti, S , Elisseeff, J , Keratocyte behavior in three-dimensional photopolymerizable poly(ethylene glycol) hydrogels, ACTA BIOMATERIALIA, 4 (5): 1139-1147 SEP 2008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Geiger, B , Spatz, JP , Bershadsky, AD , Environmental sensing through focal adhesions</w:t>
      </w:r>
      <w:r w:rsidRPr="00840997">
        <w:rPr>
          <w:sz w:val="20"/>
          <w:szCs w:val="20"/>
        </w:rPr>
        <w:t xml:space="preserve"> </w:t>
      </w:r>
      <w:r w:rsidRPr="00840997">
        <w:rPr>
          <w:sz w:val="20"/>
          <w:szCs w:val="20"/>
          <w:lang w:val="en-US"/>
        </w:rPr>
        <w:t>NATURE REVIEWS MOLECULAR CELL BIOLOGY, 10 (1): 21-33 JAN 2009</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Guarnieri, D., Netti, P.A. Role of spatial distribution of matricellular cues in controlling cell functions (2010) NATO Science for Peace and Security Series A: Chemistry and Biology, pp. 207-232.</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Hakimzadeh, N., Stewart, D.J., Courtman, D.W. The role of transglutaminase 2 and osteopontin in matrix protein supplemented microencapsulation of marrow stromal cells (2010) Biomaterials, 31 (35), pp. 9256-9265.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Harjanto, D., &amp; Zaman, M. H. (2013). Modeling extracellular matrix reorganization in 3D environments. PloS one, 8(1), e52509.</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Harjanto, D., Zaman, M.H. Matrix mechanics and receptor-ligand interactions in cell adhesion (2010) Organic and Biomolecular Chemistry, 8 (2), pp. 299-304.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Heckmann L,Fiedler J ,Mattes T, Brenner RE, Title</w:t>
      </w:r>
      <w:r w:rsidRPr="00B746F5">
        <w:t xml:space="preserve"> </w:t>
      </w:r>
      <w:r w:rsidRPr="00840997">
        <w:rPr>
          <w:sz w:val="20"/>
          <w:szCs w:val="20"/>
          <w:lang w:val="en-US"/>
        </w:rPr>
        <w:t>Mesenchymal progenitor cells communicate via alpha and beta integrins with a three-dimensional collagen type I matrix,  Source: CELLS TISSUES ORGANS 182 (3-4): 143-154 2006</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Henderson, B., Nair, S., Pallas, J., Williams, M.A. Fibronectin: A multidomain host adhesin targeted by bacterial fibronectin-binding proteins (2011) FEMS Microbiology Reviews, 35 (1), pp. 147-200.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Hernandez MV, Sala MGD, Balsamo J, Lilien J, Arregui CO, ER-bound PTP1B is targeted to newly forming cell-matrix adhesions,  : JOURNAL OF CELL SCIENCE 119 (7): 1233-1243 APR 1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Heydarkhan-Hagvall, S ,Chof, CH , Dunn, J ,Heydarkhan, S , Schenke-Layland, K , Maclellan, WR , Beygul, RE , Influence of systematically varied nano-scale topography on cell morphology and adhesion, CELL COMMUNICATION AND ADHESION, 14 (5): 181-194 SEP-OCT 2007</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Ho W, Tawil B, Dunn JCY, Wu BM, Title</w:t>
      </w:r>
      <w:r w:rsidRPr="00B746F5">
        <w:t xml:space="preserve"> </w:t>
      </w:r>
      <w:r w:rsidRPr="00840997">
        <w:rPr>
          <w:sz w:val="20"/>
          <w:szCs w:val="20"/>
          <w:lang w:val="en-US"/>
        </w:rPr>
        <w:t>The behavior of human mesenchymal stem cells in 3D fibrin clots: Dependence on fibrinogen concentration and clot structure,  Source: TISSUE ENGINEERING 12 (6): 1587-1595 JUN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Hozumi, K., Fujimori, C., Katagiri, F., Kikkawa, Y., &amp; Nomizu, M. (2014). Suppression of cell adhesion through specific integrin crosstalk on mixed peptide-polysaccharide matrices. Biomaterials. Volume 37, January 2015, Pages 73–81</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Hozumi, K., Fujimori, C., Katagiri, F., Kikkawa, Y., &amp; Nomizu, M. (2015). Suppression of cell adhesion through specific integrin crosstalk on mixed peptide-polysaccharide matrices. Biomaterials, 37, 73-81.</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Hozumi, K., Kobayashi, K., Katagiri, F., Kikkawa, Y., Kadoya, Y., Nomizu, M. Syndecan- and integrin-binding peptides synergistically accelerate cell adhesion (2010) FEBS Letters, 584 (15), pp. 3381-3385. </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Ji, B., Bao, G. Cell and molecular biomechanics: Perspectives and challenges (2011) Acta Mechanica Solida Sinica, 24 (1), pp. 27-51.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Johnson, KR , Leight, JL , Weaver, VM ,Demystifying the effects of a three-dimensional microenvironment in tissue morphogenesis, CELL MECHANICS, 83: 547-583 2007</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Jokhadar, S.Z., Šuštar, V., Svetina, S., Batista, U. Time lapse monitoring of CaCo-2 cell shapes and shape dependence of the distribution of integrin 1 and F-actin on their basal membrane (2009) Cell Communication and Adhesion, 16 (1-3), pp. 1-13. </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Kacy Cullen, D., Wolf, J.A., Vernekar, V.N., Vukasinovic, J., la Placa, M.C. Neural tissue engineering and biohybridized microsystems for neurobiological investigation in vitro (part 1) (2011) Critical Reviews in Biomedical Engineering, 39 (3), pp. 201-240.</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Kourouklis, A. P., &amp; Bermudez, H. (2015). Integrins Direct Cell Adhesion in a Substrate-Dependent Manner. Cellular and Molecular Bioengineering, 8(3), 488-495.</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Kubinová, Š., Horák, D., Kozubenko, N., Vaněček, V., Proks, V., Price, J., Cocks, G., Syková, E. The use of superporous Ac-CGGASIKVAVS-OH-modified PHEMA scaffolds to promote cell adhesion and the differentiation of human fetal neural precursors (2010) Biomaterials, 31 (23), pp. 5966-5975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Kumar, A; Murphy, R; Robinson, P; Wei, L; Boriek, AM</w:t>
      </w:r>
      <w:r w:rsidRPr="00840997">
        <w:rPr>
          <w:sz w:val="20"/>
          <w:szCs w:val="20"/>
        </w:rPr>
        <w:t xml:space="preserve"> </w:t>
      </w:r>
      <w:r w:rsidRPr="00840997">
        <w:rPr>
          <w:sz w:val="20"/>
          <w:szCs w:val="20"/>
          <w:lang w:val="en-US"/>
        </w:rPr>
        <w:t>Cyclic mechanical strain inhibits skeletal myogenesis through activation of focal adhesion kinase, Rac-1 GTPase, and NF-kappa B transcription factor</w:t>
      </w:r>
      <w:r w:rsidRPr="00840997">
        <w:rPr>
          <w:sz w:val="20"/>
          <w:szCs w:val="20"/>
        </w:rPr>
        <w:t xml:space="preserve"> </w:t>
      </w:r>
      <w:r w:rsidRPr="00840997">
        <w:rPr>
          <w:sz w:val="20"/>
          <w:szCs w:val="20"/>
          <w:lang w:val="en-US"/>
        </w:rPr>
        <w:t>FASEB JOURNAL, 18 (13): 1524-1535 OCT 2004</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Lai, Y., Asthana, A., Kisaalita, W.S. Biomarkers for simplifying HTS 3D cell culture platforms for drug discovery: The case for cytokines (2011) Drug Discovery Today, 16 (7-8), pp. 293-297.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LaPlaca MC, Cullen DK, McLoughlin JJ, Cargill RS, High rate shear strain of three-dimensional neural cell cultures: a new in vitro traumatic brain injury model JOURNAL OF BIOMECHANICS 38 (5): 1093-1105 MAY 2005</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Lee, S., Choi, J., Shin, S., Im, Y.-M., Song, J., Kang, S.S., Nam, T.-H., Webster, T.J., Kim, S.-H., Khang, D. Analysis on migration and activation of live macrophages on transparent flat and nanostructured titanium (2011) Acta Biomaterialia, 7 (5), pp. 2337-2344.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lastRenderedPageBreak/>
        <w:t>Lee, T. H., Sottile, J., &amp; Chiang, H. Y. (2015). Collagen inhibitory peptide R1R2 mediates vascular remodeling by decreasing inflammation and smooth muscle cell activation. PloS one, 10(2), e0117356.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Lele, TP ,Thodeti, CK , Pendse, J , Ingber, DE , Investigating complexity of protein-protein interactions in focal adhesions, BIOCHEMICAL AND BIOPHYSICAL RESEARCH COMMUNICATIONS, 369 (3): 929-934 MAY 9 2008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Leonova EV ,Pennington KE , Krebsbach PH , Kohn DH , Substrate mineralization stimulates focal adhesion contact redistribution and cell motility of bone marrow stromal cells,  JOURNAL OF BIOMEDICAL MATERIALS RESEARCH PART A 79A (2): 263-270 NOV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Lepzelter, D., &amp; Zaman, M. (2012). Cell–Receptor Interactions. Nano and Cell Mechanics: Fundamentals and Frontiers, 1-18.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Liu, L., Suzuki, K., Chun, E., Murashima, A., Sato, Y., Nakagata, N., ... &amp; Yamada, G. (2017). Androgen Regulates Dimorphic F-Actin Assemblies in the Genital Organogenesis. Sexual Development, 11(4), 190-202.</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MacQueen, L., Sun, Y., &amp; Simmons, C. A. (2013). Mesenchymal stem cell mechanobiology and emerging experimental platforms. Journal of The Royal Society Interface, 10(84), 20130179.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Marquis, ME , Lord, E , Bergeron, E , Drevelle, O , Park, H , Cabana, F , Senta, H ,Faucheux, N , Bone cells-biomaterials interactions, FRONTIERS IN BIOSCIENCE, 14: 1023-1067 JAN 1 2009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Mauney, JR; Jaquiery, C; Volloch, V; Herberer, M; Martin, I; Kaplan, DL</w:t>
      </w:r>
      <w:r w:rsidRPr="00840997">
        <w:rPr>
          <w:sz w:val="20"/>
          <w:szCs w:val="20"/>
        </w:rPr>
        <w:t xml:space="preserve"> </w:t>
      </w:r>
      <w:r w:rsidRPr="00840997">
        <w:rPr>
          <w:sz w:val="20"/>
          <w:szCs w:val="20"/>
          <w:lang w:val="en-US"/>
        </w:rPr>
        <w:t>In vitro and in vivo evaluation of differentially demineralized cancellous bone scaffolds combined with human bone marrow stromal cells for tissue engineering</w:t>
      </w:r>
      <w:r w:rsidRPr="00840997">
        <w:rPr>
          <w:sz w:val="20"/>
          <w:szCs w:val="20"/>
        </w:rPr>
        <w:t xml:space="preserve"> </w:t>
      </w:r>
      <w:r w:rsidRPr="00840997">
        <w:rPr>
          <w:sz w:val="20"/>
          <w:szCs w:val="20"/>
          <w:lang w:val="en-US"/>
        </w:rPr>
        <w:t>BIOMATERIALS, 26 (16): 3173-3185 JUN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McLean GW, Carragher NO, Avizienyte E, Evans J, Brunton VG, Frame MC, The role of focal-adhesion kinase in cancer. A ew therapeutic opportunity,  NATURE REVIEWS CANCER 5 (7): 505-515 JUL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Milthorpe, BK , Application of biomechanics to tissue engineering: A personal view</w:t>
      </w:r>
      <w:r w:rsidRPr="00840997">
        <w:rPr>
          <w:sz w:val="20"/>
          <w:szCs w:val="20"/>
        </w:rPr>
        <w:t xml:space="preserve"> </w:t>
      </w:r>
      <w:r w:rsidRPr="00840997">
        <w:rPr>
          <w:sz w:val="20"/>
          <w:szCs w:val="20"/>
          <w:lang w:val="en-US"/>
        </w:rPr>
        <w:t>JOURNAL OF MECHANICS IN MEDICINE AND BIOLOGY, 8 (2): 153-160 JUN 2008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Mochizuki, M , Yamagata, N , Philp, D , Hozumi, K , Watanabe, T , Kikkawa, Y , Kadoya, Y, Kleinman, HK , Nomizu, M , Integrin-dependent cell behavior on ECM peptide-conjugated chitosan membranes, BIOPOLYMERS, 88 (2): 122-130 2007</w:t>
      </w:r>
    </w:p>
    <w:p w:rsidR="00840997" w:rsidRPr="00840997" w:rsidRDefault="00840997" w:rsidP="0085619D">
      <w:pPr>
        <w:pStyle w:val="ListParagraph"/>
        <w:numPr>
          <w:ilvl w:val="0"/>
          <w:numId w:val="72"/>
        </w:numPr>
        <w:ind w:left="-630" w:right="-936" w:firstLine="0"/>
        <w:rPr>
          <w:sz w:val="20"/>
          <w:szCs w:val="20"/>
        </w:rPr>
      </w:pPr>
      <w:r w:rsidRPr="00840997">
        <w:rPr>
          <w:sz w:val="20"/>
          <w:szCs w:val="20"/>
          <w:lang w:val="en-GB"/>
        </w:rPr>
        <w:t xml:space="preserve">Naing, M.W., Williams, D.J. Three-dimensional culture and bioreactors for cellular therapies (2011) Cytotherapy, 13 (4), pp. 391-399.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Nebe, JB ,Muller, L , Luthen, F , Ewald, A , Bergemann, C , Conforto, E , Muller, FA, Osteoblast response to biomimetically altered titanium surfaces, ACTA BIOMATERIALIA, 4 (6): 1985-1995 NOV 2008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Nebe, JGB ,Luethen, F , Lange, R ,); Beck, U , Interface interactions of osteoblasts with structured titanium and the correlation between physicochemical characteristics and cell biological parameters, MACROMOLECULAR BIOSCIENCE, 7 (5): 567-578 MAY 10 2007</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Nebe, JQB , Luethen, F , Lange, R , Beck, U , Editor(s): Chandra, T; Tsuzaki, K; Militzer, M; Ravindran, C, Cellular activity and biomaterial's surface topography, THERMEC 2006, Pts 1-5, 539-543: 517-522 Part 1-5 2007, Book series title: MATERIALS SCIENCE FORUM</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Nur-E-Kamal A, Ahmed I, Kamal J, Schindler M, Meiners S, Three dimensional nanofibrillar surfaces induce activation of Rac, BIOCHEMICAL AND BIOPHYSICAL RESEARCH COMMUNICATIONS 331 (2): 428-434 JUN 3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Otagiri, D., Yamada, Y., Hozumi, K., Katagiri, F., Kikkawa, Y., &amp; Nomizu, M. (2013). Cell attachment and spreading activity of mixed laminin peptide–chitosan membranes. Peptide Science, 100(6), 751-759.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Palm D, Kerstin LA, Brandt B, Zaenker KS, Entschladen F, In vitro and in vivo imaging of cell migration: Two interdepending methods to unravel metastasis formation,  SEMINARS IN CANCER BIOLOGY 15 (5): 396-404 OCT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Pan Dong, Chen Yaxiong, Xue Gang, Li Xiaoman, Ren Zhenxin, Du Yarong, &amp; Hu Burong. (2014). Effect of methylation inhibitor 5-aza 2'-deoxycytidine on radiosensitivity of three-dimensional cultured A549 cells. Nuclear Physics Reviews, 31(3), 416-422.</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Pan, D., Chen, Y., Du, Y., Ren, Z., Li, X., &amp; Hu, B. (2017). Methylation of promoter of RBL1 enhances the radioresistance of three dimensional cultured carcinoma cells. Oncotarget, 8(3), 4422.</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Pan, D., Xue, G., Zhu, J., &amp; Hu, B. (2014). Ionizing radiation induced biological effects in three-dimensional cell cultures. Rendiconti Lincei, 25(1), 81-86.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Park CC, Zhang H, Paravicini M, Gray JW, Baehner F, Park CJ, Bissell MJ, beta(1) integrin inhibitory antibody induces apoptosis of breast cancer cells, inhibits growth, and distinguishes malignant from normal phenotype in three dimensional cultures and in vivo,  CANCER RESEARCH 66 (3): 1526-1535 FEB 1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Park, J , Will, C , Martin, B , Gullotti, L , Friedrichs, N , Buettner, R ,Schneider, H , Ludwig, S , Wixler, V , Deficiency in the LIM-only protein FHL2 impairs assembly of extracellular matrix proteins, FASEB JOURNAL, 22 (7): 2508-2520 JUL 2008</w:t>
      </w:r>
    </w:p>
    <w:p w:rsidR="00840997" w:rsidRPr="00840997" w:rsidRDefault="00840997" w:rsidP="0085619D">
      <w:pPr>
        <w:pStyle w:val="ListParagraph"/>
        <w:numPr>
          <w:ilvl w:val="0"/>
          <w:numId w:val="72"/>
        </w:numPr>
        <w:ind w:left="-630" w:right="-936" w:firstLine="0"/>
        <w:rPr>
          <w:sz w:val="20"/>
          <w:szCs w:val="20"/>
        </w:rPr>
      </w:pPr>
      <w:r w:rsidRPr="00840997">
        <w:rPr>
          <w:sz w:val="20"/>
          <w:szCs w:val="20"/>
          <w:lang w:val="en-US"/>
        </w:rPr>
        <w:t>Pazos, MDC ,Nader, HB ,Effect of photodynamic therapy on the extracellular matrix and associated components BRAZILIAN JOURNAL OF MEDICAL AND BIOLOGICAL RESEARCH, 40 (8): 1025-1035 AUG 2007</w:t>
      </w:r>
    </w:p>
    <w:p w:rsidR="00840997" w:rsidRPr="00840997" w:rsidRDefault="00840997" w:rsidP="0085619D">
      <w:pPr>
        <w:pStyle w:val="ListParagraph"/>
        <w:numPr>
          <w:ilvl w:val="0"/>
          <w:numId w:val="72"/>
        </w:numPr>
        <w:ind w:left="-630" w:right="-936" w:firstLine="0"/>
        <w:rPr>
          <w:sz w:val="20"/>
          <w:szCs w:val="20"/>
        </w:rPr>
      </w:pPr>
      <w:r w:rsidRPr="00840997">
        <w:rPr>
          <w:sz w:val="20"/>
          <w:szCs w:val="20"/>
        </w:rPr>
        <w:lastRenderedPageBreak/>
        <w:t>Pei M, He F.</w:t>
      </w:r>
      <w:r w:rsidRPr="00B746F5">
        <w:t xml:space="preserve"> </w:t>
      </w:r>
      <w:r w:rsidRPr="00840997">
        <w:rPr>
          <w:sz w:val="20"/>
          <w:szCs w:val="20"/>
        </w:rPr>
        <w:t>Extracellular matrix deposited by synovium-derived stem cells delays replicative senescent chondrocyte dedifferentiation and enhances redifferentiation.</w:t>
      </w:r>
      <w:r w:rsidRPr="00B746F5">
        <w:t xml:space="preserve"> </w:t>
      </w:r>
      <w:r w:rsidRPr="00840997">
        <w:rPr>
          <w:sz w:val="20"/>
          <w:szCs w:val="20"/>
        </w:rPr>
        <w:t>J Cell Physiol. 2012 May;227(5):2163-74</w:t>
      </w:r>
      <w:r w:rsidRPr="00840997">
        <w:rPr>
          <w:sz w:val="20"/>
          <w:szCs w:val="20"/>
          <w:lang w:val="en-US"/>
        </w:rPr>
        <w:t>.</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Petropavlovskaia M ,Makhlin J , Sampalis J , Rosenberg , Development of an in vitro pancreatic tissue model to study regulation of islet neogenesis associated protein expression, JOURNAL OF ENDOCRINOLOGY 191 (1): 65-81 OCT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Pizzo AM, Kokini K, Vaughn LC, Waisner BZ, Voytik-Harbin SL, Extracellular matrix (ECM) microstructural composition regulates local cell-ECM biomechanics and fundamental fibroblast behavior: a multidimensional perspective JOURNAL OF APPLIED PHYSIOLOGY 98 (5): 1909-1921 MAY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Polo-Parada, L , Zhang, XL ,Modgi, A , Synectin-Dependent Regulation of Arterial Maturation, DEVELOPMENTAL DYNAMICS, 238 (3): 611-623 MAR 2009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Qin, L., Zeng, Q., Wang, W., Zhang, Y., &amp; Dong, G. (2014). Response of MC3T3-E1 osteoblast cells to the microenvironment produced on Co–Cr–Mo alloy using laser surface texturing. Journal of Materials Science, 49(6), 2662-2671.</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Rachfal AW, Brigstock DR, Structural and functional properties of CCN proteins,  VITAMINS AND HORMONES-ADVANCES IN RESEARCH AND APPLICATIONS 70: 69-103 2005</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Ribeiro, A.S., Powell, E.M., Leach, J.B. Neural stem cell differentiation in 2D and 3D microenvironments (2010) IFMBE Proceedings, 32 IFMBE, pp. 422-425.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Ross, A. M., Jiang, Z., Bastmeyer, M., &amp; Lahann, J. (2012). Physical aspects of cell culture substrates: topography, roughness, and elasticity. Small, 8(3), 336-355.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Sanchez-Bustamante CD, Kelm JM, Mitta B, Fussenegger M, Heterologous protein production capacity of mammalian cells cultivated as monolayers and microtissues, OTECHNOLOGY AND BIOENGINEERING 93 (1): 169-180 JAN 5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Sharma RI, Pereira M, Schwarzbauer JE, Moghe PV,</w:t>
      </w:r>
      <w:r w:rsidRPr="00B746F5">
        <w:t xml:space="preserve"> </w:t>
      </w:r>
      <w:r w:rsidRPr="00840997">
        <w:rPr>
          <w:sz w:val="20"/>
          <w:szCs w:val="20"/>
          <w:lang w:val="en-US"/>
        </w:rPr>
        <w:t>Albumin-derived nanocarriers: Substrates for enhanced cell adhesive ligand display and cell motility,  BIOMATERIALS 27 (19): 3589-3598 JUL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Shinozuka, K., Yamazaki, Y., Yuguchi, M., Toriumi, T., Suzuki, R., Tsuruga, E., &amp; Isokawa, K. (2013). Progressive Bundling of Fibrillin Microfibrils into Oxytalan Fibers in the Chick Presumptive Dermis. The Anatomical Record, 296(1), 71-78.</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Siebers, MC; ter Brugge, PJ; Walboomers, XF; Jansen, JA</w:t>
      </w:r>
      <w:r w:rsidRPr="00840997">
        <w:rPr>
          <w:sz w:val="20"/>
          <w:szCs w:val="20"/>
        </w:rPr>
        <w:t xml:space="preserve"> </w:t>
      </w:r>
      <w:r w:rsidRPr="00840997">
        <w:rPr>
          <w:sz w:val="20"/>
          <w:szCs w:val="20"/>
          <w:lang w:val="en-US"/>
        </w:rPr>
        <w:t>Integrins as linker proteins between osteoblasts and bone replacing materials. A critical review</w:t>
      </w:r>
      <w:r w:rsidRPr="00840997">
        <w:rPr>
          <w:sz w:val="20"/>
          <w:szCs w:val="20"/>
        </w:rPr>
        <w:t xml:space="preserve"> </w:t>
      </w:r>
      <w:r w:rsidRPr="00840997">
        <w:rPr>
          <w:sz w:val="20"/>
          <w:szCs w:val="20"/>
          <w:lang w:val="en-US"/>
        </w:rPr>
        <w:t>BIOMATERIALS, 26 (2): 137-146 JAN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Son, S., &amp; Butler, P. J. (2015). Lipid bilayer control of nascent adhesion formation. Biomedical Engineering Letters, 5(3), 172-180.</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Storch, K., &amp; Cordes, N. (2012). Focal adhesion-chromatin linkage controls tumor cell resistance to radio-and chemotherapy. Chemotherapy research and practice, 2012. doi:  10.1155/2012/319287</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Storch, K., Eke, I., Borgmann, K., Krause, M., Richter, C., Becker, K., Schröck, E., Cordes, N. Three-dimensional cell growth confers radioresistance by chromatin density modification (2010) Cancer Research, 70 (10), pp. 3925-3934.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Stupack DG, Integrins as a distinct subtype of dependence receptors,  CELL DEATH AND DIFFERENTIATION 12 (8): 1021-1030 AUG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Sun, Y. S., Zhang, W., Kai, W., Liaw, P. K., &amp; Huang, H. H. (2014). Evaluation of Ni-free Zr–Cu–Fe–Al bulk metallic glass for biomedical implant applications. Journal of Alloys and Compounds, 586, S539-S543.</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Tanaka SM, Sun HB, Roeder RK, Burr DB, Turner CH, Yokota H, Osteoblast responses one hour after load-induced fluid flow in a three-dimensional porous matrix,  CALCIFIED TISSUE INTERNATIONAL 76 (4): 261-271 APR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Tello, M., Spenlé, C., Hemmerlé, J., Mercier, L., Fabre, R., Allio, G., ... &amp; Goetz, J. G. (2016). Generating and characterizing the mechanical properties of cell-derived matrices using atomic force microscopy. Methods, 94, 85-100.</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 xml:space="preserve">Trindade, ES , Oliver, C , Jamur, MC, Rocha, HAO ,Franco, CRC , Boucas, RI , Jarrouge, TR , Pinhal, MAS , Tersariol, ILS ,Gouvea, TC ,Dietrich, CP , Nader, HB ,The binding of heparin to the extracellular matrix of endothelial cells up-regulates the synthesis of an antithrombotic heparan sulfate proteoglycan, JOURNAL OF CELLULAR PHYSIOLOGY, 217 (2): 328-337 </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Usatyuk PV, Parinandi NL, Natarajan V, Redox regulation of 4-hydroxy-2-nonenal-mediated endothelial barrier dysfunction by focal adhesion, adherens, and tight junction proteins,  JOURNAL OF BIOLOGICAL CHEMISTRY 281 (46): 35554-35566 NOV 17 2006</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Valiente-Alandi, I., Schafer, A. E., &amp; Blaxall, B. C. (2016). Extracellular matrix-mediated cellular communication in the heart. Journal of molecular and cellular cardiology, 91, 228-237.</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Watanabe K, Matsuura K, Kawata F, Nagata K, Ning J, Kano H.</w:t>
      </w:r>
      <w:r w:rsidRPr="00B746F5">
        <w:t xml:space="preserve"> </w:t>
      </w:r>
      <w:r w:rsidRPr="00840997">
        <w:rPr>
          <w:sz w:val="20"/>
          <w:szCs w:val="20"/>
          <w:lang w:val="en-US"/>
        </w:rPr>
        <w:t>Scanning and non-scanning surface plasmon microscopy to observe cell adhesion sites.</w:t>
      </w:r>
      <w:r w:rsidRPr="00B746F5">
        <w:t xml:space="preserve"> </w:t>
      </w:r>
      <w:r w:rsidRPr="00840997">
        <w:rPr>
          <w:sz w:val="20"/>
          <w:szCs w:val="20"/>
          <w:lang w:val="en-US"/>
        </w:rPr>
        <w:t>Biomed Opt Express. 2012 Feb 1;3(2):354-9.</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Welf ES, Naik UP, Ogunnaike BA.</w:t>
      </w:r>
      <w:r w:rsidRPr="00B746F5">
        <w:t xml:space="preserve"> </w:t>
      </w:r>
      <w:r w:rsidRPr="00840997">
        <w:rPr>
          <w:sz w:val="20"/>
          <w:szCs w:val="20"/>
          <w:lang w:val="en-US"/>
        </w:rPr>
        <w:t>Probabilistic modeling and analysis of the effects of extra-cellular matrix density on the sizes, shapes, and locations of integrin clusters in adherent cells.</w:t>
      </w:r>
      <w:r w:rsidRPr="00B746F5">
        <w:t xml:space="preserve"> </w:t>
      </w:r>
      <w:r w:rsidRPr="00840997">
        <w:rPr>
          <w:sz w:val="20"/>
          <w:szCs w:val="20"/>
          <w:lang w:val="en-US"/>
        </w:rPr>
        <w:t>BMC Biophys. 2011 Aug 9;4:15.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Wozniak, MA; Modzelewska, K; Kwong, L; Keely, PJ</w:t>
      </w:r>
      <w:r w:rsidRPr="00840997">
        <w:rPr>
          <w:sz w:val="20"/>
          <w:szCs w:val="20"/>
        </w:rPr>
        <w:t xml:space="preserve"> </w:t>
      </w:r>
      <w:r w:rsidRPr="00840997">
        <w:rPr>
          <w:sz w:val="20"/>
          <w:szCs w:val="20"/>
          <w:lang w:val="en-US"/>
        </w:rPr>
        <w:t>Focal adhesion regulation of cell behavior, BOCHIMICA ET BIOPHYSICA ACTA-MOLECULAR CELL RESEARCH, 1692 (2-3): 103-119 Sp. Iss. SI JUL 5 2004</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lastRenderedPageBreak/>
        <w:t>Wu MH,</w:t>
      </w:r>
      <w:r w:rsidRPr="00B746F5">
        <w:t xml:space="preserve"> </w:t>
      </w:r>
      <w:r w:rsidRPr="00840997">
        <w:rPr>
          <w:sz w:val="20"/>
          <w:szCs w:val="20"/>
          <w:lang w:val="en-US"/>
        </w:rPr>
        <w:t>Endothelial focal adhesions and barrier function,  JOURNAL OF PHYSIOLOGY-LONDON 569 (2): 359-366 DEC 1 2005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Xiao, JQ , Palefsky, JM , Herrera, R , Berline, J ,; Tugizov, SM , The Epstein-Barr virus BMRF-2 protein facilitates virus attachment to oral epithelial cells, VIROLOGY, 370 (2): 430-442 JAN 20 2007</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Xue, G., Ren, Z., Grabham, P. W., Chen, Y., Zhu, J., Du, Y., ... &amp; Hu, B. (2015). Reprogramming mediated radio-resistance of 3D-grown cancer cells. Journal of radiation research, 56(4), 656-662.</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Yamada, Y., Katagiri, F., Hozumi, K., Kikkawa, Y., Nomizu, M. Cell behavior on protein matrices containing laminin α1 peptide AG73 (2011) Biomaterials, 32 (19), pp. 4327-4335.</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 xml:space="preserve">Yang, W.-E., Huang, H.-H. Improving the biocompatibility of titanium surface through formation of a TiO2 nano-mesh layer (2010) Thin Solid Films, 518 (24), pp. 7545-7550. </w:t>
      </w:r>
    </w:p>
    <w:p w:rsidR="00840997" w:rsidRPr="00840997" w:rsidRDefault="00840997" w:rsidP="0085619D">
      <w:pPr>
        <w:pStyle w:val="ListParagraph"/>
        <w:numPr>
          <w:ilvl w:val="0"/>
          <w:numId w:val="72"/>
        </w:numPr>
        <w:ind w:left="-630" w:right="-936" w:firstLine="0"/>
        <w:rPr>
          <w:sz w:val="20"/>
          <w:szCs w:val="20"/>
          <w:lang w:val="en-GB"/>
        </w:rPr>
      </w:pPr>
      <w:r w:rsidRPr="00840997">
        <w:rPr>
          <w:sz w:val="20"/>
          <w:szCs w:val="20"/>
          <w:lang w:val="en-GB"/>
        </w:rPr>
        <w:t>Yeung, C.W., Cheah, K., Chan, D., Chan, B.P. Effects of reconstituted collagen matrix on fates of mouse embryonic stem cells before and after induction for chondrogenic differentiation (2009) Tissue Engineering - Part A, 15 (10), pp. 3071-3085.</w:t>
      </w:r>
    </w:p>
    <w:p w:rsidR="00840997" w:rsidRPr="00840997" w:rsidRDefault="00840997" w:rsidP="0085619D">
      <w:pPr>
        <w:pStyle w:val="ListParagraph"/>
        <w:numPr>
          <w:ilvl w:val="0"/>
          <w:numId w:val="72"/>
        </w:numPr>
        <w:ind w:left="-630" w:right="-936" w:firstLine="0"/>
        <w:rPr>
          <w:sz w:val="20"/>
          <w:szCs w:val="20"/>
          <w:lang w:val="en-US"/>
        </w:rPr>
      </w:pPr>
      <w:r w:rsidRPr="00840997">
        <w:rPr>
          <w:sz w:val="20"/>
          <w:szCs w:val="20"/>
          <w:lang w:val="en-US"/>
        </w:rPr>
        <w:t>Ziperstein, M. J., Guzman, A., &amp; Kaufman, L. J. (2015). Breast Cancer cell line aggregate morphology does not predict invasive capacity. PloS one, 10(9), e0139523.</w:t>
      </w:r>
    </w:p>
    <w:p w:rsidR="00840997" w:rsidRDefault="00840997" w:rsidP="0085619D">
      <w:pPr>
        <w:pStyle w:val="ListParagraph"/>
        <w:numPr>
          <w:ilvl w:val="0"/>
          <w:numId w:val="72"/>
        </w:numPr>
        <w:ind w:left="-630" w:right="-936" w:firstLine="0"/>
        <w:rPr>
          <w:sz w:val="20"/>
          <w:szCs w:val="20"/>
          <w:lang w:val="en-US"/>
        </w:rPr>
      </w:pPr>
      <w:r w:rsidRPr="00840997">
        <w:rPr>
          <w:sz w:val="20"/>
          <w:szCs w:val="20"/>
          <w:lang w:val="en-US"/>
        </w:rPr>
        <w:t>Zoppi, N , Ritelli, M , Salvi, A ,Colombi, M , Barlati, S , The FN13 peptide inhibits human tumor cells invasion through the modulation of alpha v beta 3 integrins organization and the inactivation of ILK pathway, BIOCHIMICA ET BIOPHYSICA ACTA-MOLECULAR CELL RESEARCH, 1773 (6): 747-763 JUN 2007</w:t>
      </w:r>
    </w:p>
    <w:p w:rsidR="00323BEA" w:rsidRPr="00323BEA" w:rsidRDefault="00323BEA" w:rsidP="00323BEA">
      <w:pPr>
        <w:pStyle w:val="ListParagraph"/>
        <w:numPr>
          <w:ilvl w:val="0"/>
          <w:numId w:val="72"/>
        </w:numPr>
        <w:ind w:left="-630" w:right="-936" w:firstLine="0"/>
        <w:rPr>
          <w:sz w:val="20"/>
          <w:szCs w:val="20"/>
          <w:lang w:val="en-US"/>
        </w:rPr>
      </w:pPr>
      <w:r w:rsidRPr="00323BEA">
        <w:rPr>
          <w:sz w:val="20"/>
          <w:szCs w:val="20"/>
          <w:lang w:val="en-US"/>
        </w:rPr>
        <w:t xml:space="preserve">Bachmann, M., Kukkurainen, S., Hytönen, V. P., &amp; Wehrle-Haller, B. (2019). Cell adhesion by integrins. </w:t>
      </w:r>
      <w:r w:rsidRPr="00323BEA">
        <w:rPr>
          <w:i/>
          <w:iCs/>
          <w:sz w:val="20"/>
          <w:szCs w:val="20"/>
          <w:lang w:val="en-US"/>
        </w:rPr>
        <w:t>Physiological reviews</w:t>
      </w:r>
      <w:r w:rsidRPr="00323BEA">
        <w:rPr>
          <w:sz w:val="20"/>
          <w:szCs w:val="20"/>
          <w:lang w:val="en-US"/>
        </w:rPr>
        <w:t xml:space="preserve">, </w:t>
      </w:r>
      <w:r w:rsidRPr="00323BEA">
        <w:rPr>
          <w:i/>
          <w:iCs/>
          <w:sz w:val="20"/>
          <w:szCs w:val="20"/>
          <w:lang w:val="en-US"/>
        </w:rPr>
        <w:t>99</w:t>
      </w:r>
      <w:r w:rsidRPr="00323BEA">
        <w:rPr>
          <w:sz w:val="20"/>
          <w:szCs w:val="20"/>
          <w:lang w:val="en-US"/>
        </w:rPr>
        <w:t>(4), 1655-1699.</w:t>
      </w:r>
    </w:p>
    <w:p w:rsidR="00323BEA" w:rsidRPr="00323BEA" w:rsidRDefault="00323BEA" w:rsidP="00323BEA">
      <w:pPr>
        <w:pStyle w:val="ListParagraph"/>
        <w:numPr>
          <w:ilvl w:val="0"/>
          <w:numId w:val="72"/>
        </w:numPr>
        <w:ind w:left="-630" w:right="-936" w:firstLine="0"/>
        <w:rPr>
          <w:sz w:val="20"/>
          <w:szCs w:val="20"/>
          <w:lang w:val="en-US"/>
        </w:rPr>
      </w:pPr>
      <w:r w:rsidRPr="00323BEA">
        <w:rPr>
          <w:sz w:val="20"/>
          <w:szCs w:val="20"/>
          <w:lang w:val="en-US"/>
        </w:rPr>
        <w:t xml:space="preserve">Padhi, A., &amp; Nain, A. S. (2020). ECM in differentiation: A review of matrix structure, composition and mechanical properties. </w:t>
      </w:r>
      <w:r w:rsidRPr="00323BEA">
        <w:rPr>
          <w:i/>
          <w:iCs/>
          <w:sz w:val="20"/>
          <w:szCs w:val="20"/>
          <w:lang w:val="en-US"/>
        </w:rPr>
        <w:t>Annals of biomedical engineering</w:t>
      </w:r>
      <w:r w:rsidRPr="00323BEA">
        <w:rPr>
          <w:sz w:val="20"/>
          <w:szCs w:val="20"/>
          <w:lang w:val="en-US"/>
        </w:rPr>
        <w:t xml:space="preserve">, </w:t>
      </w:r>
      <w:r w:rsidRPr="00323BEA">
        <w:rPr>
          <w:i/>
          <w:iCs/>
          <w:sz w:val="20"/>
          <w:szCs w:val="20"/>
          <w:lang w:val="en-US"/>
        </w:rPr>
        <w:t>48</w:t>
      </w:r>
      <w:r w:rsidRPr="00323BEA">
        <w:rPr>
          <w:sz w:val="20"/>
          <w:szCs w:val="20"/>
          <w:lang w:val="en-US"/>
        </w:rPr>
        <w:t>(3), 1071-1089.</w:t>
      </w:r>
    </w:p>
    <w:p w:rsidR="00323BEA" w:rsidRPr="00323BEA" w:rsidRDefault="00323BEA" w:rsidP="00323BEA">
      <w:pPr>
        <w:pStyle w:val="ListParagraph"/>
        <w:numPr>
          <w:ilvl w:val="0"/>
          <w:numId w:val="72"/>
        </w:numPr>
        <w:ind w:left="-630" w:right="-936" w:firstLine="0"/>
        <w:rPr>
          <w:sz w:val="20"/>
          <w:szCs w:val="20"/>
          <w:lang w:val="en-US"/>
        </w:rPr>
      </w:pPr>
      <w:r w:rsidRPr="00323BEA">
        <w:rPr>
          <w:sz w:val="20"/>
          <w:szCs w:val="20"/>
          <w:lang w:val="en-US"/>
        </w:rPr>
        <w:t xml:space="preserve">Bildyug, N. (2019). Extracellular matrix in regulation of contractile system in cardiomyocytes. </w:t>
      </w:r>
      <w:r w:rsidRPr="00323BEA">
        <w:rPr>
          <w:i/>
          <w:iCs/>
          <w:sz w:val="20"/>
          <w:szCs w:val="20"/>
          <w:lang w:val="en-US"/>
        </w:rPr>
        <w:t>International journal of molecular sciences</w:t>
      </w:r>
      <w:r w:rsidRPr="00323BEA">
        <w:rPr>
          <w:sz w:val="20"/>
          <w:szCs w:val="20"/>
          <w:lang w:val="en-US"/>
        </w:rPr>
        <w:t xml:space="preserve">, </w:t>
      </w:r>
      <w:r w:rsidRPr="00323BEA">
        <w:rPr>
          <w:i/>
          <w:iCs/>
          <w:sz w:val="20"/>
          <w:szCs w:val="20"/>
          <w:lang w:val="en-US"/>
        </w:rPr>
        <w:t>20</w:t>
      </w:r>
      <w:r w:rsidRPr="00323BEA">
        <w:rPr>
          <w:sz w:val="20"/>
          <w:szCs w:val="20"/>
          <w:lang w:val="en-US"/>
        </w:rPr>
        <w:t>(20), 5054.</w:t>
      </w:r>
    </w:p>
    <w:p w:rsidR="00323BEA" w:rsidRPr="00323BEA" w:rsidRDefault="00323BEA" w:rsidP="0085619D">
      <w:pPr>
        <w:pStyle w:val="ListParagraph"/>
        <w:numPr>
          <w:ilvl w:val="0"/>
          <w:numId w:val="72"/>
        </w:numPr>
        <w:ind w:left="-630" w:right="-936" w:firstLine="0"/>
        <w:rPr>
          <w:sz w:val="20"/>
          <w:szCs w:val="20"/>
          <w:lang w:val="en-US"/>
        </w:rPr>
      </w:pPr>
      <w:r w:rsidRPr="00323BEA">
        <w:rPr>
          <w:sz w:val="20"/>
          <w:szCs w:val="20"/>
        </w:rPr>
        <w:t xml:space="preserve">Hlavac, N., &amp; VandeVord, P. J. (2019). Astrocyte mechano-activation by high-rate overpressure involves alterations in structural and junctional proteins. </w:t>
      </w:r>
      <w:r w:rsidRPr="00323BEA">
        <w:rPr>
          <w:i/>
          <w:iCs/>
          <w:sz w:val="20"/>
          <w:szCs w:val="20"/>
        </w:rPr>
        <w:t>Frontiers in neurology</w:t>
      </w:r>
      <w:r w:rsidRPr="00323BEA">
        <w:rPr>
          <w:sz w:val="20"/>
          <w:szCs w:val="20"/>
        </w:rPr>
        <w:t xml:space="preserve">, </w:t>
      </w:r>
      <w:r w:rsidRPr="00323BEA">
        <w:rPr>
          <w:i/>
          <w:iCs/>
          <w:sz w:val="20"/>
          <w:szCs w:val="20"/>
        </w:rPr>
        <w:t>10</w:t>
      </w:r>
      <w:r w:rsidRPr="00323BEA">
        <w:rPr>
          <w:sz w:val="20"/>
          <w:szCs w:val="20"/>
        </w:rPr>
        <w:t>, 99.</w:t>
      </w:r>
    </w:p>
    <w:p w:rsidR="00323BEA" w:rsidRPr="00323BEA" w:rsidRDefault="00323BEA" w:rsidP="00323BEA">
      <w:pPr>
        <w:pStyle w:val="ListParagraph"/>
        <w:numPr>
          <w:ilvl w:val="0"/>
          <w:numId w:val="72"/>
        </w:numPr>
        <w:ind w:left="-630" w:right="-936" w:firstLine="0"/>
        <w:rPr>
          <w:sz w:val="20"/>
          <w:szCs w:val="20"/>
          <w:lang w:val="en-US"/>
        </w:rPr>
      </w:pPr>
      <w:r w:rsidRPr="00323BEA">
        <w:rPr>
          <w:sz w:val="20"/>
          <w:szCs w:val="20"/>
          <w:lang w:val="en-US"/>
        </w:rPr>
        <w:t xml:space="preserve">Li, C. W., Lau, Y. T., Lam, K. L., &amp; Chan, B. P. (2020). Mechanically induced formation and maturation of 3D-matrix adhesions (3DMAs) in human mesenchymal stem cells. </w:t>
      </w:r>
      <w:r w:rsidRPr="00323BEA">
        <w:rPr>
          <w:i/>
          <w:iCs/>
          <w:sz w:val="20"/>
          <w:szCs w:val="20"/>
          <w:lang w:val="en-US"/>
        </w:rPr>
        <w:t>Biomaterials</w:t>
      </w:r>
      <w:r w:rsidRPr="00323BEA">
        <w:rPr>
          <w:sz w:val="20"/>
          <w:szCs w:val="20"/>
          <w:lang w:val="en-US"/>
        </w:rPr>
        <w:t xml:space="preserve">, </w:t>
      </w:r>
      <w:r w:rsidRPr="00323BEA">
        <w:rPr>
          <w:i/>
          <w:iCs/>
          <w:sz w:val="20"/>
          <w:szCs w:val="20"/>
          <w:lang w:val="en-US"/>
        </w:rPr>
        <w:t>258</w:t>
      </w:r>
      <w:r w:rsidRPr="00323BEA">
        <w:rPr>
          <w:sz w:val="20"/>
          <w:szCs w:val="20"/>
          <w:lang w:val="en-US"/>
        </w:rPr>
        <w:t>, 120292.</w:t>
      </w:r>
    </w:p>
    <w:p w:rsidR="00323BEA" w:rsidRPr="00323BEA" w:rsidRDefault="00323BEA" w:rsidP="00323BEA">
      <w:pPr>
        <w:pStyle w:val="ListParagraph"/>
        <w:numPr>
          <w:ilvl w:val="0"/>
          <w:numId w:val="72"/>
        </w:numPr>
        <w:ind w:left="-630" w:right="-936" w:firstLine="0"/>
        <w:rPr>
          <w:sz w:val="20"/>
          <w:szCs w:val="20"/>
          <w:lang w:val="en-US"/>
        </w:rPr>
      </w:pPr>
      <w:r w:rsidRPr="00323BEA">
        <w:rPr>
          <w:sz w:val="20"/>
          <w:szCs w:val="20"/>
          <w:lang w:val="en-US"/>
        </w:rPr>
        <w:t xml:space="preserve">Unal, S., Arslan, S., Yilmaz, B. K., Oktar, F. N., Sengil, A. Z., &amp; Gunduz, O. (2021). Production and characterization of bacterial cellulose scaffold and its modification with hyaluronic acid and gelatin for glioblastoma cell culture. </w:t>
      </w:r>
      <w:r w:rsidRPr="00323BEA">
        <w:rPr>
          <w:i/>
          <w:iCs/>
          <w:sz w:val="20"/>
          <w:szCs w:val="20"/>
          <w:lang w:val="en-US"/>
        </w:rPr>
        <w:t>Cellulose</w:t>
      </w:r>
      <w:r w:rsidRPr="00323BEA">
        <w:rPr>
          <w:sz w:val="20"/>
          <w:szCs w:val="20"/>
          <w:lang w:val="en-US"/>
        </w:rPr>
        <w:t xml:space="preserve">, </w:t>
      </w:r>
      <w:r w:rsidRPr="00323BEA">
        <w:rPr>
          <w:i/>
          <w:iCs/>
          <w:sz w:val="20"/>
          <w:szCs w:val="20"/>
          <w:lang w:val="en-US"/>
        </w:rPr>
        <w:t>28</w:t>
      </w:r>
      <w:r w:rsidRPr="00323BEA">
        <w:rPr>
          <w:sz w:val="20"/>
          <w:szCs w:val="20"/>
          <w:lang w:val="en-US"/>
        </w:rPr>
        <w:t>(1), 117-132.</w:t>
      </w:r>
    </w:p>
    <w:p w:rsidR="00323BEA" w:rsidRPr="00323BEA" w:rsidRDefault="00323BEA" w:rsidP="00323BEA">
      <w:pPr>
        <w:pStyle w:val="ListParagraph"/>
        <w:numPr>
          <w:ilvl w:val="0"/>
          <w:numId w:val="72"/>
        </w:numPr>
        <w:ind w:left="-630" w:right="-936" w:firstLine="0"/>
        <w:rPr>
          <w:sz w:val="20"/>
          <w:szCs w:val="20"/>
          <w:lang w:val="en-US"/>
        </w:rPr>
      </w:pPr>
      <w:r w:rsidRPr="00323BEA">
        <w:rPr>
          <w:sz w:val="20"/>
          <w:szCs w:val="20"/>
          <w:lang w:val="en-US"/>
        </w:rPr>
        <w:t xml:space="preserve">Hozumi, K., Teranishi, Y., Enomoto, S., Katagiri, F., Kikkawa, Y., &amp; Nomizu, M. (2019). Identification of specific integrin cross-talk for dermal fibroblast cell adhesion using a mixed peptide-chitosan matrix. </w:t>
      </w:r>
      <w:r w:rsidRPr="00323BEA">
        <w:rPr>
          <w:i/>
          <w:iCs/>
          <w:sz w:val="20"/>
          <w:szCs w:val="20"/>
          <w:lang w:val="en-US"/>
        </w:rPr>
        <w:t>Journal of biomaterials applications</w:t>
      </w:r>
      <w:r w:rsidRPr="00323BEA">
        <w:rPr>
          <w:sz w:val="20"/>
          <w:szCs w:val="20"/>
          <w:lang w:val="en-US"/>
        </w:rPr>
        <w:t xml:space="preserve">, </w:t>
      </w:r>
      <w:r w:rsidRPr="00323BEA">
        <w:rPr>
          <w:i/>
          <w:iCs/>
          <w:sz w:val="20"/>
          <w:szCs w:val="20"/>
          <w:lang w:val="en-US"/>
        </w:rPr>
        <w:t>33</w:t>
      </w:r>
      <w:r w:rsidRPr="00323BEA">
        <w:rPr>
          <w:sz w:val="20"/>
          <w:szCs w:val="20"/>
          <w:lang w:val="en-US"/>
        </w:rPr>
        <w:t>(7), 893-902.</w:t>
      </w:r>
    </w:p>
    <w:p w:rsidR="00323BEA" w:rsidRPr="00323BEA" w:rsidRDefault="00323BEA" w:rsidP="00323BEA">
      <w:pPr>
        <w:pStyle w:val="ListParagraph"/>
        <w:numPr>
          <w:ilvl w:val="0"/>
          <w:numId w:val="72"/>
        </w:numPr>
        <w:ind w:left="-630" w:right="-936" w:firstLine="0"/>
        <w:rPr>
          <w:sz w:val="20"/>
          <w:szCs w:val="20"/>
          <w:lang w:val="en-US"/>
        </w:rPr>
      </w:pPr>
      <w:r w:rsidRPr="00323BEA">
        <w:rPr>
          <w:sz w:val="20"/>
          <w:szCs w:val="20"/>
          <w:lang w:val="en-US"/>
        </w:rPr>
        <w:t xml:space="preserve">Иванова, В. П., Ковалева, З. В., &amp; Кривченко, А. И. (2018). С-концевой тетрапептидный фрагмент гистона Н3 модулирует способность к адгезии эпителиоподобных клеток. </w:t>
      </w:r>
      <w:r w:rsidRPr="00323BEA">
        <w:rPr>
          <w:i/>
          <w:iCs/>
          <w:sz w:val="20"/>
          <w:szCs w:val="20"/>
          <w:lang w:val="en-US"/>
        </w:rPr>
        <w:t>Цитология</w:t>
      </w:r>
      <w:r w:rsidRPr="00323BEA">
        <w:rPr>
          <w:sz w:val="20"/>
          <w:szCs w:val="20"/>
          <w:lang w:val="en-US"/>
        </w:rPr>
        <w:t xml:space="preserve">, </w:t>
      </w:r>
      <w:r w:rsidRPr="00323BEA">
        <w:rPr>
          <w:i/>
          <w:iCs/>
          <w:sz w:val="20"/>
          <w:szCs w:val="20"/>
          <w:lang w:val="en-US"/>
        </w:rPr>
        <w:t>60</w:t>
      </w:r>
      <w:r w:rsidRPr="00323BEA">
        <w:rPr>
          <w:sz w:val="20"/>
          <w:szCs w:val="20"/>
          <w:lang w:val="en-US"/>
        </w:rPr>
        <w:t>(6), 455-462.</w:t>
      </w:r>
    </w:p>
    <w:p w:rsidR="00323BEA" w:rsidRPr="00323BEA" w:rsidRDefault="00323BEA" w:rsidP="00323BEA">
      <w:pPr>
        <w:pStyle w:val="ListParagraph"/>
        <w:numPr>
          <w:ilvl w:val="0"/>
          <w:numId w:val="72"/>
        </w:numPr>
        <w:ind w:left="-630" w:right="-936" w:firstLine="0"/>
        <w:rPr>
          <w:sz w:val="20"/>
          <w:szCs w:val="20"/>
          <w:lang w:val="en-US"/>
        </w:rPr>
      </w:pPr>
      <w:r w:rsidRPr="00323BEA">
        <w:rPr>
          <w:sz w:val="20"/>
          <w:szCs w:val="20"/>
          <w:lang w:val="en-US"/>
        </w:rPr>
        <w:t xml:space="preserve">Caballero, D., Pinto, I. M., Rubinstein, B. Y., &amp; Samitier, J. (2019). Protrusion membrane pearling emerges during 3D cell division. </w:t>
      </w:r>
      <w:r w:rsidRPr="00323BEA">
        <w:rPr>
          <w:i/>
          <w:iCs/>
          <w:sz w:val="20"/>
          <w:szCs w:val="20"/>
          <w:lang w:val="en-US"/>
        </w:rPr>
        <w:t>Physical biology</w:t>
      </w:r>
      <w:r w:rsidRPr="00323BEA">
        <w:rPr>
          <w:sz w:val="20"/>
          <w:szCs w:val="20"/>
          <w:lang w:val="en-US"/>
        </w:rPr>
        <w:t xml:space="preserve">, </w:t>
      </w:r>
      <w:r w:rsidRPr="00323BEA">
        <w:rPr>
          <w:i/>
          <w:iCs/>
          <w:sz w:val="20"/>
          <w:szCs w:val="20"/>
          <w:lang w:val="en-US"/>
        </w:rPr>
        <w:t>16</w:t>
      </w:r>
      <w:r w:rsidRPr="00323BEA">
        <w:rPr>
          <w:sz w:val="20"/>
          <w:szCs w:val="20"/>
          <w:lang w:val="en-US"/>
        </w:rPr>
        <w:t>(6), 066009.</w:t>
      </w:r>
    </w:p>
    <w:p w:rsidR="00323BEA" w:rsidRPr="00840997" w:rsidRDefault="00323BEA" w:rsidP="00F8440A">
      <w:pPr>
        <w:pStyle w:val="ListParagraph"/>
        <w:ind w:left="-630" w:right="-936"/>
        <w:rPr>
          <w:sz w:val="20"/>
          <w:szCs w:val="20"/>
          <w:lang w:val="en-US"/>
        </w:rPr>
      </w:pPr>
    </w:p>
    <w:p w:rsidR="001A3CFB" w:rsidRPr="00B746F5" w:rsidRDefault="001A3CFB" w:rsidP="0064305A">
      <w:pPr>
        <w:ind w:left="-630" w:right="-936"/>
        <w:rPr>
          <w:b/>
          <w:i/>
          <w:sz w:val="20"/>
          <w:szCs w:val="20"/>
        </w:rPr>
      </w:pPr>
      <w:r w:rsidRPr="00B746F5">
        <w:rPr>
          <w:b/>
          <w:i/>
          <w:sz w:val="20"/>
          <w:szCs w:val="20"/>
        </w:rPr>
        <w:t>Цитирания в книги</w:t>
      </w:r>
    </w:p>
    <w:p w:rsidR="001A3CFB" w:rsidRPr="00B746F5" w:rsidRDefault="001A3CFB" w:rsidP="001A3CFB">
      <w:pPr>
        <w:ind w:left="-570" w:right="-936" w:hanging="57"/>
        <w:rPr>
          <w:sz w:val="20"/>
          <w:szCs w:val="20"/>
          <w:lang w:val="en-US"/>
        </w:rPr>
      </w:pPr>
      <w:r w:rsidRPr="00B746F5">
        <w:rPr>
          <w:sz w:val="20"/>
          <w:szCs w:val="20"/>
        </w:rPr>
        <w:t xml:space="preserve">1 </w:t>
      </w:r>
      <w:r w:rsidR="00F02FA6" w:rsidRPr="00B746F5">
        <w:rPr>
          <w:sz w:val="20"/>
          <w:szCs w:val="20"/>
          <w:lang w:val="en-US"/>
        </w:rPr>
        <w:tab/>
      </w:r>
      <w:r w:rsidRPr="00B746F5">
        <w:rPr>
          <w:sz w:val="20"/>
          <w:szCs w:val="20"/>
        </w:rPr>
        <w:t>Reiner Labitzke, Manual of cable osteosyntheses: history, technical basis, biomechanics of the tension band principle, and instructions for operation, Springer, 2000, ISBN, 3540665080, 9783540665083</w:t>
      </w:r>
      <w:r w:rsidRPr="00B746F5">
        <w:rPr>
          <w:sz w:val="20"/>
          <w:szCs w:val="20"/>
          <w:lang w:val="en-US"/>
        </w:rPr>
        <w:t xml:space="preserve">, </w:t>
      </w:r>
    </w:p>
    <w:p w:rsidR="001A3CFB" w:rsidRPr="00B746F5" w:rsidRDefault="001A3CFB" w:rsidP="001A3CFB">
      <w:pPr>
        <w:ind w:left="-570" w:right="-936" w:hanging="57"/>
        <w:rPr>
          <w:sz w:val="20"/>
          <w:szCs w:val="20"/>
          <w:lang w:val="en-US"/>
        </w:rPr>
      </w:pPr>
      <w:r w:rsidRPr="00B746F5">
        <w:rPr>
          <w:sz w:val="20"/>
          <w:szCs w:val="20"/>
          <w:lang w:val="en-US"/>
        </w:rPr>
        <w:t>2.</w:t>
      </w:r>
      <w:r w:rsidRPr="00B746F5">
        <w:rPr>
          <w:b/>
          <w:i/>
          <w:sz w:val="20"/>
          <w:szCs w:val="20"/>
          <w:lang w:val="en-US"/>
        </w:rPr>
        <w:t xml:space="preserve"> </w:t>
      </w:r>
      <w:r w:rsidR="00F02FA6" w:rsidRPr="00B746F5">
        <w:rPr>
          <w:b/>
          <w:i/>
          <w:sz w:val="20"/>
          <w:szCs w:val="20"/>
          <w:lang w:val="en-US"/>
        </w:rPr>
        <w:tab/>
      </w:r>
      <w:r w:rsidRPr="00B746F5">
        <w:rPr>
          <w:sz w:val="20"/>
          <w:szCs w:val="20"/>
          <w:lang w:val="en-US"/>
        </w:rPr>
        <w:t>Guan J-L, Cell Migration: Developmental Methods and protocols, Springer 2004, SBN, 1592598609, 9781592598601</w:t>
      </w:r>
    </w:p>
    <w:p w:rsidR="001A3CFB" w:rsidRPr="00B746F5" w:rsidRDefault="001A3CFB" w:rsidP="001A3CFB">
      <w:pPr>
        <w:ind w:left="-570" w:right="-936" w:hanging="57"/>
        <w:rPr>
          <w:sz w:val="20"/>
          <w:szCs w:val="20"/>
          <w:lang w:val="en-US"/>
        </w:rPr>
      </w:pPr>
      <w:r w:rsidRPr="00B746F5">
        <w:rPr>
          <w:sz w:val="20"/>
          <w:szCs w:val="20"/>
          <w:lang w:val="en-US"/>
        </w:rPr>
        <w:t xml:space="preserve">3. </w:t>
      </w:r>
      <w:r w:rsidR="00F02FA6" w:rsidRPr="00B746F5">
        <w:rPr>
          <w:sz w:val="20"/>
          <w:szCs w:val="20"/>
          <w:lang w:val="en-US"/>
        </w:rPr>
        <w:tab/>
      </w:r>
      <w:r w:rsidRPr="00B746F5">
        <w:rPr>
          <w:sz w:val="20"/>
          <w:szCs w:val="20"/>
          <w:lang w:val="en-US"/>
        </w:rPr>
        <w:t>Susan E. LaFlamme, Andrew Kowalczyk, Cell junctions: adhesion, development, and disease, Wiley-VCH, 2008, ISBN, 3527318828, 9783527318827</w:t>
      </w:r>
    </w:p>
    <w:p w:rsidR="001A3CFB" w:rsidRPr="00B746F5" w:rsidRDefault="001A3CFB" w:rsidP="001A3CFB">
      <w:pPr>
        <w:ind w:left="-570" w:right="-936" w:hanging="57"/>
        <w:rPr>
          <w:sz w:val="20"/>
          <w:szCs w:val="20"/>
          <w:lang w:val="en-US"/>
        </w:rPr>
      </w:pPr>
      <w:r w:rsidRPr="00B746F5">
        <w:rPr>
          <w:sz w:val="20"/>
          <w:szCs w:val="20"/>
          <w:lang w:val="en-US"/>
        </w:rPr>
        <w:t xml:space="preserve">4. </w:t>
      </w:r>
      <w:r w:rsidR="00F02FA6" w:rsidRPr="00B746F5">
        <w:rPr>
          <w:sz w:val="20"/>
          <w:szCs w:val="20"/>
          <w:lang w:val="en-US"/>
        </w:rPr>
        <w:tab/>
      </w:r>
      <w:r w:rsidRPr="00B746F5">
        <w:rPr>
          <w:sz w:val="20"/>
          <w:szCs w:val="20"/>
          <w:lang w:val="en-US"/>
        </w:rPr>
        <w:t>Gerald P. Schatten, Current Topics in Developmental Biology, Academic Press, 2006, ISBN, 0121531759, 9780121531751</w:t>
      </w:r>
    </w:p>
    <w:p w:rsidR="001A3CFB" w:rsidRPr="00B746F5" w:rsidRDefault="001A3CFB" w:rsidP="001A3CFB">
      <w:pPr>
        <w:ind w:left="-570" w:right="-936" w:hanging="57"/>
        <w:rPr>
          <w:sz w:val="20"/>
          <w:szCs w:val="20"/>
          <w:lang w:val="en-US"/>
        </w:rPr>
      </w:pPr>
      <w:r w:rsidRPr="00B746F5">
        <w:rPr>
          <w:sz w:val="20"/>
          <w:szCs w:val="20"/>
          <w:lang w:val="en-US"/>
        </w:rPr>
        <w:t xml:space="preserve">5. </w:t>
      </w:r>
      <w:r w:rsidR="00F02FA6" w:rsidRPr="00B746F5">
        <w:rPr>
          <w:sz w:val="20"/>
          <w:szCs w:val="20"/>
          <w:lang w:val="en-US"/>
        </w:rPr>
        <w:tab/>
      </w:r>
      <w:r w:rsidRPr="00B746F5">
        <w:rPr>
          <w:sz w:val="20"/>
          <w:szCs w:val="20"/>
          <w:lang w:val="en-US"/>
        </w:rPr>
        <w:t>Hari G. Garg, Charles A. Hales, Chemistry and biology of Hyaluronan, Elsevier, 2004, SBN, 0080443826, 9780080443829</w:t>
      </w:r>
    </w:p>
    <w:p w:rsidR="001A3CFB" w:rsidRPr="00B746F5" w:rsidRDefault="001A3CFB" w:rsidP="001A3CFB">
      <w:pPr>
        <w:ind w:left="-570" w:right="-936" w:hanging="57"/>
        <w:rPr>
          <w:sz w:val="20"/>
          <w:szCs w:val="20"/>
          <w:lang w:val="en-US"/>
        </w:rPr>
      </w:pPr>
      <w:r w:rsidRPr="00B746F5">
        <w:rPr>
          <w:sz w:val="20"/>
          <w:szCs w:val="20"/>
          <w:lang w:val="en-US"/>
        </w:rPr>
        <w:t xml:space="preserve">6. </w:t>
      </w:r>
      <w:r w:rsidR="00F02FA6" w:rsidRPr="00B746F5">
        <w:rPr>
          <w:sz w:val="20"/>
          <w:szCs w:val="20"/>
          <w:lang w:val="en-US"/>
        </w:rPr>
        <w:tab/>
      </w:r>
      <w:r w:rsidRPr="00B746F5">
        <w:rPr>
          <w:sz w:val="20"/>
          <w:szCs w:val="20"/>
          <w:lang w:val="en-US"/>
        </w:rPr>
        <w:t>Darren W. Davis, Roy S. Herbst, James L. Abbruzzese, Antiangiogenic cancer therapy, CRC Press, 2007, ISBN, 0849327997, 9780849327995</w:t>
      </w:r>
    </w:p>
    <w:p w:rsidR="001A3CFB" w:rsidRPr="00B746F5" w:rsidRDefault="001A3CFB" w:rsidP="001A3CFB">
      <w:pPr>
        <w:ind w:left="-570" w:right="-936" w:hanging="57"/>
        <w:rPr>
          <w:sz w:val="20"/>
          <w:szCs w:val="20"/>
          <w:lang w:val="en-US"/>
        </w:rPr>
      </w:pPr>
      <w:r w:rsidRPr="00B746F5">
        <w:rPr>
          <w:sz w:val="20"/>
          <w:szCs w:val="20"/>
          <w:lang w:val="en-US"/>
        </w:rPr>
        <w:t xml:space="preserve">7. </w:t>
      </w:r>
      <w:r w:rsidR="00F02FA6" w:rsidRPr="00B746F5">
        <w:rPr>
          <w:sz w:val="20"/>
          <w:szCs w:val="20"/>
          <w:lang w:val="en-US"/>
        </w:rPr>
        <w:tab/>
      </w:r>
      <w:r w:rsidRPr="00B746F5">
        <w:rPr>
          <w:sz w:val="20"/>
          <w:szCs w:val="20"/>
          <w:lang w:val="en-US"/>
        </w:rPr>
        <w:t>Jafar Vossoughi, Editors: Keith E. Herold, Jafar Vossoughi, William E. Bentley, 26th Southern Biomedical Engineering Conferencesbec 2010, Springer, 2010, ISBN3642149979, 9783642149979</w:t>
      </w:r>
    </w:p>
    <w:p w:rsidR="001A3CFB" w:rsidRPr="00B746F5" w:rsidRDefault="001A3CFB" w:rsidP="001A3CFB">
      <w:pPr>
        <w:ind w:left="-570" w:right="-936" w:hanging="57"/>
        <w:rPr>
          <w:sz w:val="20"/>
          <w:szCs w:val="20"/>
          <w:lang w:val="en-US"/>
        </w:rPr>
      </w:pPr>
      <w:r w:rsidRPr="00B746F5">
        <w:rPr>
          <w:sz w:val="20"/>
          <w:szCs w:val="20"/>
          <w:lang w:val="en-US"/>
        </w:rPr>
        <w:t xml:space="preserve">8. </w:t>
      </w:r>
      <w:r w:rsidR="00F02FA6" w:rsidRPr="00B746F5">
        <w:rPr>
          <w:sz w:val="20"/>
          <w:szCs w:val="20"/>
          <w:lang w:val="en-US"/>
        </w:rPr>
        <w:tab/>
      </w:r>
      <w:r w:rsidRPr="00B746F5">
        <w:rPr>
          <w:sz w:val="20"/>
          <w:szCs w:val="20"/>
          <w:lang w:val="en-US"/>
        </w:rPr>
        <w:t>Esmaiel Jabbari. Biologically-Responsive Hybrid Biomaterials: A Reference for Materia</w:t>
      </w:r>
      <w:r w:rsidR="008C5A34" w:rsidRPr="00B746F5">
        <w:rPr>
          <w:sz w:val="20"/>
          <w:szCs w:val="20"/>
          <w:lang w:val="en-US"/>
        </w:rPr>
        <w:t>l Scientists and Bioengineers, World Scientific, 2010, ISBN</w:t>
      </w:r>
      <w:r w:rsidRPr="00B746F5">
        <w:rPr>
          <w:sz w:val="20"/>
          <w:szCs w:val="20"/>
          <w:lang w:val="en-US"/>
        </w:rPr>
        <w:t>9814295671, 9789814295673</w:t>
      </w:r>
    </w:p>
    <w:p w:rsidR="001A3CFB" w:rsidRPr="00B746F5" w:rsidRDefault="001A3CFB" w:rsidP="001A3CFB">
      <w:pPr>
        <w:ind w:left="-570" w:right="-936" w:hanging="57"/>
        <w:rPr>
          <w:sz w:val="20"/>
          <w:szCs w:val="20"/>
          <w:lang w:val="en-US"/>
        </w:rPr>
      </w:pPr>
      <w:r w:rsidRPr="00B746F5">
        <w:rPr>
          <w:sz w:val="20"/>
          <w:szCs w:val="20"/>
          <w:lang w:val="en-US"/>
        </w:rPr>
        <w:lastRenderedPageBreak/>
        <w:t xml:space="preserve">9. </w:t>
      </w:r>
      <w:r w:rsidR="00F02FA6" w:rsidRPr="00B746F5">
        <w:rPr>
          <w:sz w:val="20"/>
          <w:szCs w:val="20"/>
          <w:lang w:val="en-US"/>
        </w:rPr>
        <w:tab/>
      </w:r>
      <w:r w:rsidRPr="00B746F5">
        <w:rPr>
          <w:sz w:val="20"/>
          <w:szCs w:val="20"/>
          <w:lang w:val="en-US"/>
        </w:rPr>
        <w:t>François Berthiaume, Jeffrey Morgan, Methods in Bioengineering: 3D Tissue Engineering, Artech House, 2010, ISBN1596934581, 9781596934580</w:t>
      </w:r>
    </w:p>
    <w:p w:rsidR="001A3CFB" w:rsidRPr="00B746F5" w:rsidRDefault="001A3CFB" w:rsidP="001A3CFB">
      <w:pPr>
        <w:ind w:left="-570" w:right="-936" w:hanging="57"/>
        <w:rPr>
          <w:sz w:val="20"/>
          <w:szCs w:val="20"/>
          <w:lang w:val="en-US"/>
        </w:rPr>
      </w:pPr>
      <w:r w:rsidRPr="00B746F5">
        <w:rPr>
          <w:sz w:val="20"/>
          <w:szCs w:val="20"/>
          <w:lang w:val="en-US"/>
        </w:rPr>
        <w:t>10.</w:t>
      </w:r>
      <w:r w:rsidR="00F02FA6" w:rsidRPr="00B746F5">
        <w:rPr>
          <w:sz w:val="20"/>
          <w:szCs w:val="20"/>
          <w:lang w:val="en-US"/>
        </w:rPr>
        <w:tab/>
      </w:r>
      <w:r w:rsidRPr="00B746F5">
        <w:rPr>
          <w:sz w:val="20"/>
          <w:szCs w:val="20"/>
          <w:lang w:val="en-US"/>
        </w:rPr>
        <w:t xml:space="preserve"> R. Bruce King, Encyclopedia of inorganic chemistry, Vol 9, Wiley, 2005, ISBN0470860782, 9780470860786</w:t>
      </w:r>
    </w:p>
    <w:p w:rsidR="001A3CFB" w:rsidRPr="00B746F5" w:rsidRDefault="001A3CFB" w:rsidP="001A3CFB">
      <w:pPr>
        <w:ind w:left="-570" w:right="-936" w:hanging="57"/>
        <w:rPr>
          <w:sz w:val="20"/>
          <w:szCs w:val="20"/>
        </w:rPr>
      </w:pPr>
      <w:r w:rsidRPr="00B746F5">
        <w:rPr>
          <w:sz w:val="20"/>
          <w:szCs w:val="20"/>
          <w:lang w:val="en-US"/>
        </w:rPr>
        <w:t xml:space="preserve">11. </w:t>
      </w:r>
      <w:r w:rsidR="00F02FA6" w:rsidRPr="00B746F5">
        <w:rPr>
          <w:sz w:val="20"/>
          <w:szCs w:val="20"/>
          <w:lang w:val="en-US"/>
        </w:rPr>
        <w:tab/>
      </w:r>
      <w:r w:rsidRPr="00B746F5">
        <w:rPr>
          <w:sz w:val="20"/>
          <w:szCs w:val="20"/>
          <w:lang w:val="en-US"/>
        </w:rPr>
        <w:t>Alaina Michele Pizzo, Three dimensional micromechanical signaling between cells and their extracellular matrix, ProQuest, 2005, ISBN0549300503, 9780549300502</w:t>
      </w:r>
    </w:p>
    <w:p w:rsidR="00650A8E" w:rsidRDefault="00650A8E" w:rsidP="00650A8E">
      <w:pPr>
        <w:ind w:left="-570" w:right="-936" w:hanging="57"/>
        <w:rPr>
          <w:sz w:val="20"/>
          <w:szCs w:val="20"/>
        </w:rPr>
      </w:pPr>
      <w:r w:rsidRPr="00B746F5">
        <w:rPr>
          <w:sz w:val="20"/>
          <w:szCs w:val="20"/>
        </w:rPr>
        <w:t xml:space="preserve">12. </w:t>
      </w:r>
      <w:r w:rsidR="00F02FA6" w:rsidRPr="00B746F5">
        <w:rPr>
          <w:sz w:val="20"/>
          <w:szCs w:val="20"/>
          <w:lang w:val="en-US"/>
        </w:rPr>
        <w:tab/>
      </w:r>
      <w:r w:rsidRPr="00B746F5">
        <w:rPr>
          <w:sz w:val="20"/>
          <w:szCs w:val="20"/>
        </w:rPr>
        <w:t>Barclay Morrison, D. Kacy Cullen and Michelle LaPlaca, In Vitro Models for Biomechanical Studies of Neural Tissues, Neural Tissue Biomechanics, Studies in Mechanobiology, Tissue Engineering and Biomaterials, 2011, Volume 3, 247-285, DOI: 10.1007/8415_2011_79</w:t>
      </w:r>
    </w:p>
    <w:p w:rsidR="00840997" w:rsidRDefault="00840997" w:rsidP="00650A8E">
      <w:pPr>
        <w:ind w:left="-570" w:right="-936" w:hanging="57"/>
        <w:rPr>
          <w:sz w:val="20"/>
          <w:szCs w:val="20"/>
        </w:rPr>
      </w:pPr>
      <w:r>
        <w:rPr>
          <w:sz w:val="20"/>
          <w:szCs w:val="20"/>
          <w:lang w:val="en-US"/>
        </w:rPr>
        <w:t>13.</w:t>
      </w:r>
      <w:r>
        <w:rPr>
          <w:sz w:val="20"/>
          <w:szCs w:val="20"/>
          <w:lang w:val="en-US"/>
        </w:rPr>
        <w:tab/>
      </w:r>
      <w:r w:rsidRPr="00840997">
        <w:rPr>
          <w:sz w:val="20"/>
          <w:szCs w:val="20"/>
        </w:rPr>
        <w:t>Frega, M. (2016). 3D Neuronal Networks: State of the Art. In Neuronal Network Dynamics in 2D and 3D in vitro Neuroengineered Systems (pp. 45-57). Springer, Cham.</w:t>
      </w:r>
    </w:p>
    <w:p w:rsidR="00323BEA" w:rsidRPr="00323BEA" w:rsidRDefault="00323BEA" w:rsidP="00323BEA">
      <w:pPr>
        <w:ind w:left="-570" w:right="-936" w:hanging="57"/>
        <w:rPr>
          <w:sz w:val="20"/>
          <w:szCs w:val="20"/>
          <w:lang w:val="en-US"/>
        </w:rPr>
      </w:pPr>
      <w:r>
        <w:rPr>
          <w:sz w:val="20"/>
          <w:szCs w:val="20"/>
        </w:rPr>
        <w:t>14.</w:t>
      </w:r>
      <w:r>
        <w:rPr>
          <w:sz w:val="20"/>
          <w:szCs w:val="20"/>
        </w:rPr>
        <w:tab/>
      </w:r>
      <w:r w:rsidRPr="00323BEA">
        <w:rPr>
          <w:sz w:val="20"/>
          <w:szCs w:val="20"/>
          <w:lang w:val="en-US"/>
        </w:rPr>
        <w:t xml:space="preserve">Dutta, R. C., &amp; Dutta, A. K. (2018). </w:t>
      </w:r>
      <w:r w:rsidRPr="00323BEA">
        <w:rPr>
          <w:i/>
          <w:iCs/>
          <w:sz w:val="20"/>
          <w:szCs w:val="20"/>
          <w:lang w:val="en-US"/>
        </w:rPr>
        <w:t>3D Cell Culture: Fundamentals and Applications in Tissue Engineering and Regenerative Medicine</w:t>
      </w:r>
      <w:r w:rsidRPr="00323BEA">
        <w:rPr>
          <w:sz w:val="20"/>
          <w:szCs w:val="20"/>
          <w:lang w:val="en-US"/>
        </w:rPr>
        <w:t>. CRC Press.</w:t>
      </w:r>
    </w:p>
    <w:p w:rsidR="00323BEA" w:rsidRDefault="00323BEA" w:rsidP="00650A8E">
      <w:pPr>
        <w:ind w:left="-570" w:right="-936" w:hanging="57"/>
        <w:rPr>
          <w:sz w:val="20"/>
          <w:szCs w:val="20"/>
        </w:rPr>
      </w:pPr>
    </w:p>
    <w:p w:rsidR="001A3CFB" w:rsidRPr="00B746F5" w:rsidRDefault="000E6796" w:rsidP="001A3CFB">
      <w:pPr>
        <w:ind w:left="-570" w:right="-936" w:hanging="57"/>
        <w:rPr>
          <w:b/>
          <w:i/>
          <w:sz w:val="20"/>
          <w:szCs w:val="20"/>
          <w:lang w:val="en-US"/>
        </w:rPr>
      </w:pPr>
      <w:r w:rsidRPr="00B746F5">
        <w:rPr>
          <w:b/>
          <w:i/>
          <w:sz w:val="20"/>
          <w:szCs w:val="20"/>
        </w:rPr>
        <w:t>Цитирания в дисертациии</w:t>
      </w:r>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 xml:space="preserve">Amy Wilson Rachfal, PhD Thesis, Expression and actions of connective tissue growth factor, Ohio State University, 2003, </w:t>
      </w:r>
      <w:hyperlink r:id="rId104" w:history="1">
        <w:r w:rsidRPr="00B746F5">
          <w:rPr>
            <w:rStyle w:val="Hyperlink"/>
            <w:color w:val="auto"/>
            <w:sz w:val="20"/>
            <w:szCs w:val="20"/>
            <w:lang w:val="en-US"/>
          </w:rPr>
          <w:t>http://etd.ohiolink.edu/view.cgi/Rachfal%20Amy%20Wilson.pdf?osu1069791086</w:t>
        </w:r>
      </w:hyperlink>
    </w:p>
    <w:p w:rsidR="000E6796" w:rsidRPr="00B746F5" w:rsidRDefault="000E6796" w:rsidP="0085619D">
      <w:pPr>
        <w:pStyle w:val="ListParagraph"/>
        <w:numPr>
          <w:ilvl w:val="0"/>
          <w:numId w:val="25"/>
        </w:numPr>
        <w:ind w:left="-567" w:right="-936" w:firstLine="0"/>
        <w:rPr>
          <w:sz w:val="20"/>
          <w:szCs w:val="20"/>
          <w:lang w:val="es-ES_tradnl"/>
        </w:rPr>
      </w:pPr>
      <w:r w:rsidRPr="00B746F5">
        <w:rPr>
          <w:sz w:val="20"/>
          <w:szCs w:val="20"/>
          <w:lang w:val="es-ES_tradnl"/>
        </w:rPr>
        <w:t xml:space="preserve">Angela Thiel, PhD Thesis, Effekte mechanischer Reize auf osteogen differenzierte Zellen in einer dreidimensionalen Kollagen Typ I Matriz, Universit¨at Ulm, 2007, </w:t>
      </w:r>
      <w:hyperlink r:id="rId105" w:history="1">
        <w:r w:rsidRPr="00B746F5">
          <w:rPr>
            <w:rStyle w:val="Hyperlink"/>
            <w:color w:val="auto"/>
            <w:sz w:val="20"/>
            <w:szCs w:val="20"/>
            <w:lang w:val="es-ES_tradnl"/>
          </w:rPr>
          <w:t>http://vts.uni-ulm.de/docs/2007/5927/vts_5927_7935.pdf</w:t>
        </w:r>
      </w:hyperlink>
    </w:p>
    <w:p w:rsidR="000E6796" w:rsidRPr="00B746F5" w:rsidRDefault="000E6796" w:rsidP="0085619D">
      <w:pPr>
        <w:pStyle w:val="ListParagraph"/>
        <w:numPr>
          <w:ilvl w:val="0"/>
          <w:numId w:val="25"/>
        </w:numPr>
        <w:ind w:left="-567" w:right="-936" w:firstLine="0"/>
        <w:rPr>
          <w:sz w:val="20"/>
          <w:szCs w:val="20"/>
          <w:lang w:val="es-ES_tradnl"/>
        </w:rPr>
      </w:pPr>
      <w:r w:rsidRPr="00B746F5">
        <w:rPr>
          <w:sz w:val="20"/>
          <w:szCs w:val="20"/>
          <w:lang w:val="es-ES_tradnl"/>
        </w:rPr>
        <w:t xml:space="preserve">Angelina Gutiérrez Barroso, PhD Thesis, La prolactina modula la expresión de genes de la respuesta inflamatoria en células de epitelio mamario bovino infectado con Staphylococcus aureus, UNIVERSIDAD MICHOACANA DE SAN NICOLÁS DE HIDALGO, 2008, </w:t>
      </w:r>
      <w:hyperlink r:id="rId106" w:history="1">
        <w:r w:rsidRPr="00B746F5">
          <w:rPr>
            <w:rStyle w:val="Hyperlink"/>
            <w:color w:val="auto"/>
            <w:sz w:val="20"/>
            <w:szCs w:val="20"/>
            <w:lang w:val="es-ES_tradnl"/>
          </w:rPr>
          <w:t>http://scholar.googleusercontent.com/scholar?q=cache:KLvvcqtVz24J:scholar.google.com/&amp;hl=bg&amp;as_sdt=0&amp;sciodt=0</w:t>
        </w:r>
      </w:hyperlink>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 xml:space="preserve">ÅSA LIDÉN, PhD Thesis, Integrin αVβ3TDirected Contraction by Connective Tissue Cells, Uppsala University, 2006, </w:t>
      </w:r>
      <w:hyperlink r:id="rId107" w:history="1">
        <w:r w:rsidRPr="00B746F5">
          <w:rPr>
            <w:rStyle w:val="Hyperlink"/>
            <w:color w:val="auto"/>
            <w:sz w:val="20"/>
            <w:szCs w:val="20"/>
            <w:lang w:val="en-US"/>
          </w:rPr>
          <w:t>http://uu.diva-portal.org/smash/get/diva2:167840/FULLTEXT01</w:t>
        </w:r>
      </w:hyperlink>
      <w:r w:rsidRPr="00B746F5">
        <w:rPr>
          <w:sz w:val="20"/>
          <w:szCs w:val="20"/>
          <w:lang w:val="en-US"/>
        </w:rPr>
        <w:t>.</w:t>
      </w:r>
    </w:p>
    <w:p w:rsidR="000E6796" w:rsidRPr="00B746F5" w:rsidRDefault="000E6796" w:rsidP="0085619D">
      <w:pPr>
        <w:pStyle w:val="ListParagraph"/>
        <w:numPr>
          <w:ilvl w:val="0"/>
          <w:numId w:val="25"/>
        </w:numPr>
        <w:ind w:left="-567" w:right="-936" w:firstLine="0"/>
        <w:rPr>
          <w:sz w:val="20"/>
          <w:szCs w:val="20"/>
          <w:lang w:val="es-ES_tradnl"/>
        </w:rPr>
      </w:pPr>
      <w:r w:rsidRPr="00B746F5">
        <w:rPr>
          <w:sz w:val="20"/>
          <w:szCs w:val="20"/>
          <w:lang w:val="es-ES_tradnl"/>
        </w:rPr>
        <w:t xml:space="preserve">Cunha Júnior, Acimar Gonçalves da, PhD Thesis, Estudo morfológico de nova mucosa intestinal formada sobre retalho homólogo de matriz acelular : modelo experimental em ratos, Universidade de Brasilia, 2006, </w:t>
      </w:r>
      <w:hyperlink r:id="rId108" w:history="1">
        <w:r w:rsidRPr="00B746F5">
          <w:rPr>
            <w:rStyle w:val="Hyperlink"/>
            <w:color w:val="auto"/>
            <w:sz w:val="20"/>
            <w:szCs w:val="20"/>
            <w:lang w:val="es-ES_tradnl"/>
          </w:rPr>
          <w:t>http://repositorio.bce.unb.br/handle/10482/5331</w:t>
        </w:r>
      </w:hyperlink>
    </w:p>
    <w:p w:rsidR="000E6796" w:rsidRPr="00B746F5" w:rsidRDefault="000E6796" w:rsidP="0085619D">
      <w:pPr>
        <w:pStyle w:val="ListParagraph"/>
        <w:numPr>
          <w:ilvl w:val="0"/>
          <w:numId w:val="25"/>
        </w:numPr>
        <w:ind w:left="-567" w:right="-936" w:firstLine="0"/>
        <w:rPr>
          <w:sz w:val="20"/>
          <w:szCs w:val="20"/>
          <w:lang w:val="es-ES_tradnl"/>
        </w:rPr>
      </w:pPr>
      <w:r w:rsidRPr="00B746F5">
        <w:rPr>
          <w:sz w:val="20"/>
          <w:szCs w:val="20"/>
          <w:lang w:val="es-ES_tradnl"/>
        </w:rPr>
        <w:t xml:space="preserve">Daniela Guarnieri, PhD Thesis, INTERAZIONE CELLULA-MATERIALEn UNIVERSITÀ DEGLI STUDI DI NAPOLI, 2007, </w:t>
      </w:r>
      <w:hyperlink r:id="rId109" w:history="1">
        <w:r w:rsidRPr="00B746F5">
          <w:rPr>
            <w:rStyle w:val="Hyperlink"/>
            <w:color w:val="auto"/>
            <w:sz w:val="20"/>
            <w:szCs w:val="20"/>
            <w:lang w:val="es-ES_tradnl"/>
          </w:rPr>
          <w:t>http://www.fedoa.unina.it/1491/1/Guarnieri_Ingegneria_Chimica_Materiali_Produzione.pdf</w:t>
        </w:r>
      </w:hyperlink>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Dhaliwal, A. (2012). Role of cellular microenvironment in non-viral gene transfer. https://escholarship.org/uc/item/0w43t803</w:t>
      </w:r>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 xml:space="preserve">Díaz Sánchez-Bustamante, Carlota, PhD Thesis, Biotechnological Applications of Artificial Microtissues, Universitat Autònoma de Barcelona, 2009, </w:t>
      </w:r>
      <w:hyperlink r:id="rId110" w:history="1">
        <w:r w:rsidRPr="00B746F5">
          <w:rPr>
            <w:rStyle w:val="Hyperlink"/>
            <w:color w:val="auto"/>
            <w:sz w:val="20"/>
            <w:szCs w:val="20"/>
            <w:lang w:val="en-US"/>
          </w:rPr>
          <w:t>http://www.tesisenred.net/handle/10803/3605</w:t>
        </w:r>
      </w:hyperlink>
    </w:p>
    <w:p w:rsidR="000E6796" w:rsidRPr="00B746F5" w:rsidRDefault="000E6796" w:rsidP="0085619D">
      <w:pPr>
        <w:pStyle w:val="ListParagraph"/>
        <w:numPr>
          <w:ilvl w:val="0"/>
          <w:numId w:val="25"/>
        </w:numPr>
        <w:ind w:left="-567" w:right="-936" w:firstLine="0"/>
        <w:rPr>
          <w:sz w:val="20"/>
          <w:szCs w:val="20"/>
        </w:rPr>
      </w:pPr>
      <w:r w:rsidRPr="00B746F5">
        <w:rPr>
          <w:sz w:val="20"/>
          <w:szCs w:val="20"/>
          <w:lang w:val="en-US"/>
        </w:rPr>
        <w:t xml:space="preserve">Julian H.S. George, PhD Thesis, Page 1, Engineering of Fibrous Scaffolds for use in Regenerative Medicine, Imperial College London, </w:t>
      </w:r>
      <w:hyperlink r:id="rId111" w:history="1">
        <w:r w:rsidRPr="00B746F5">
          <w:rPr>
            <w:rStyle w:val="Hyperlink"/>
            <w:color w:val="auto"/>
            <w:sz w:val="20"/>
            <w:szCs w:val="20"/>
            <w:lang w:val="en-US"/>
          </w:rPr>
          <w:t>http://www.centropede.com/Thesis2009/JHGeorge_PhD_2009_forPDF_optimised.pdf</w:t>
        </w:r>
      </w:hyperlink>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 xml:space="preserve">Karen Fancher, PhD Thesis, </w:t>
      </w:r>
      <w:r w:rsidRPr="00B746F5">
        <w:rPr>
          <w:sz w:val="20"/>
          <w:szCs w:val="20"/>
          <w:lang w:val="en-US"/>
        </w:rPr>
        <w:tab/>
        <w:t xml:space="preserve">Transcriptional Alterations during Mammary Tumor Progression in Mice and Humans, University of Maine, 2008, </w:t>
      </w:r>
      <w:hyperlink r:id="rId112" w:history="1">
        <w:r w:rsidRPr="00B746F5">
          <w:rPr>
            <w:rStyle w:val="Hyperlink"/>
            <w:color w:val="auto"/>
            <w:sz w:val="20"/>
            <w:szCs w:val="20"/>
            <w:lang w:val="en-US"/>
          </w:rPr>
          <w:t>http://www.library.umaine.edu/theses/theses.asp?highlight=1&amp;Cmd=abstract&amp;ID=INT2008-001</w:t>
        </w:r>
      </w:hyperlink>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 xml:space="preserve">Kluger, Petra Juliane, PhD Thesis, Induction of morphological and physiological reactions of primary skin cells by bio-inspired nano- and microstructured substrates, Universität Stuttgart, 2009, </w:t>
      </w:r>
      <w:hyperlink r:id="rId113" w:history="1">
        <w:r w:rsidRPr="00B746F5">
          <w:rPr>
            <w:rStyle w:val="Hyperlink"/>
            <w:color w:val="auto"/>
            <w:sz w:val="20"/>
            <w:szCs w:val="20"/>
            <w:lang w:val="en-US"/>
          </w:rPr>
          <w:t>http://elib.uni-stuttgart.de/opus/volltexte/2009/4508/</w:t>
        </w:r>
      </w:hyperlink>
    </w:p>
    <w:p w:rsidR="000E6796" w:rsidRPr="00B746F5" w:rsidRDefault="000E6796" w:rsidP="0085619D">
      <w:pPr>
        <w:pStyle w:val="ListParagraph"/>
        <w:numPr>
          <w:ilvl w:val="0"/>
          <w:numId w:val="25"/>
        </w:numPr>
        <w:ind w:left="-567" w:right="-936" w:firstLine="0"/>
        <w:rPr>
          <w:sz w:val="20"/>
          <w:szCs w:val="20"/>
          <w:lang w:val="es-ES_tradnl"/>
        </w:rPr>
      </w:pPr>
      <w:r w:rsidRPr="00B746F5">
        <w:rPr>
          <w:sz w:val="20"/>
          <w:szCs w:val="20"/>
          <w:lang w:val="es-ES_tradnl"/>
        </w:rPr>
        <w:t xml:space="preserve">Leticia Lara Zárate, PhD Thesis, La Prolactina estimula la endocitosis de Staphylococcus aureus en epitelio mamario bovino, Universidad Michoacana de San Nicolás de Hidalgo, 2008, </w:t>
      </w:r>
      <w:hyperlink r:id="rId114" w:history="1">
        <w:r w:rsidRPr="00B746F5">
          <w:rPr>
            <w:rStyle w:val="Hyperlink"/>
            <w:color w:val="auto"/>
            <w:sz w:val="20"/>
            <w:szCs w:val="20"/>
            <w:lang w:val="es-ES_tradnl"/>
          </w:rPr>
          <w:t>http://www.vetzoo.umich.mx/phocadownload/Tesis/2008/Abril/la%20prolactina%20estimula%20la%20endocitosis%20de%20staphylococcus%20aureus%20epitelio%20mamario%20bovino.pdf</w:t>
        </w:r>
      </w:hyperlink>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 xml:space="preserve">Li, C. W., &amp; </w:t>
      </w:r>
      <w:r w:rsidRPr="00B746F5">
        <w:rPr>
          <w:rFonts w:ascii="MS Mincho" w:eastAsia="MS Mincho" w:hAnsi="MS Mincho" w:cs="MS Mincho" w:hint="eastAsia"/>
          <w:sz w:val="20"/>
          <w:szCs w:val="20"/>
          <w:lang w:val="en-US"/>
        </w:rPr>
        <w:t>李鑽偉</w:t>
      </w:r>
      <w:r w:rsidRPr="00B746F5">
        <w:rPr>
          <w:sz w:val="20"/>
          <w:szCs w:val="20"/>
          <w:lang w:val="en-US"/>
        </w:rPr>
        <w:t>. (2013). Dynamic compression and exogenous fibronectin regulates cell-matrix adhesions and intracellular signaling proteins of human mesenchymal stem cells in 3D collagen environment (Doctoral dissertation, The University of Hong Kong (Pokfulam, Hong Kong)). http://hub.hku.hk/handle/10722/197553</w:t>
      </w:r>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Lumpkins, S. B. (2012). Space radiation-induced bystander signaling in 2D and 3D skin tissue models (Doctoral dissertation, Massachusetts Institute of Technology). http://dspace.mit.edu/handle/1721.1/70817</w:t>
      </w:r>
    </w:p>
    <w:p w:rsidR="000E6796" w:rsidRPr="00B746F5" w:rsidRDefault="000E6796" w:rsidP="0085619D">
      <w:pPr>
        <w:pStyle w:val="ListParagraph"/>
        <w:numPr>
          <w:ilvl w:val="0"/>
          <w:numId w:val="25"/>
        </w:numPr>
        <w:ind w:left="-567" w:right="-936" w:firstLine="0"/>
        <w:rPr>
          <w:sz w:val="20"/>
          <w:szCs w:val="20"/>
          <w:lang w:val="es-ES_tradnl"/>
        </w:rPr>
      </w:pPr>
      <w:r w:rsidRPr="00B746F5">
        <w:rPr>
          <w:sz w:val="20"/>
          <w:szCs w:val="20"/>
          <w:lang w:val="es-ES_tradnl"/>
        </w:rPr>
        <w:t xml:space="preserve">Paulo Pereira de Souza Favalli, PhD Thesis, Aplicação da hidroxipropilmetilcelulose na síntese de biomateriais para regeneração e engenharia de tecidos e análise de sua toxicidade em cultura de células adiposo-derivadas humanas, PONTIFÍCIA UNIVERSIDADE CATÓLICA DO RIO GRANDE DO SUL, 2009, </w:t>
      </w:r>
      <w:hyperlink r:id="rId115" w:history="1">
        <w:r w:rsidRPr="00B746F5">
          <w:rPr>
            <w:rStyle w:val="Hyperlink"/>
            <w:color w:val="auto"/>
            <w:sz w:val="20"/>
            <w:szCs w:val="20"/>
            <w:lang w:val="es-ES_tradnl"/>
          </w:rPr>
          <w:t>http://tede.pucrs.br/tde_arquivos/17/TDE-2009-11-23T134322Z-2216/Publico/418546.pdf</w:t>
        </w:r>
      </w:hyperlink>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lastRenderedPageBreak/>
        <w:t xml:space="preserve">Pizzo, Alaina Michele, PhD Thesis, Three dimensional micromechanical signaling between cells and their extracellular matrix, PURDUE UNIVERSITY, 2005, </w:t>
      </w:r>
      <w:hyperlink r:id="rId116" w:history="1">
        <w:r w:rsidRPr="00B746F5">
          <w:rPr>
            <w:rStyle w:val="Hyperlink"/>
            <w:color w:val="auto"/>
            <w:sz w:val="20"/>
            <w:szCs w:val="20"/>
            <w:lang w:val="en-US"/>
          </w:rPr>
          <w:t>http://gradworks.umi.com/32/87/3287402.html</w:t>
        </w:r>
      </w:hyperlink>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Radovanac, K. (2012). Regulation of integrin-linked kinase (ILK) stability (Doctoral dissertation, lmu). http://edoc.ub.uni-muenchen.de/16020/1/Radovanac_Korana.pdf</w:t>
      </w:r>
    </w:p>
    <w:p w:rsidR="000E6796" w:rsidRPr="00B746F5" w:rsidRDefault="000E6796" w:rsidP="0085619D">
      <w:pPr>
        <w:pStyle w:val="ListParagraph"/>
        <w:numPr>
          <w:ilvl w:val="0"/>
          <w:numId w:val="25"/>
        </w:numPr>
        <w:ind w:left="-567" w:right="-936" w:firstLine="0"/>
        <w:rPr>
          <w:sz w:val="20"/>
          <w:szCs w:val="20"/>
          <w:lang w:val="es-ES_tradnl"/>
        </w:rPr>
      </w:pPr>
      <w:r w:rsidRPr="00B746F5">
        <w:rPr>
          <w:sz w:val="20"/>
          <w:szCs w:val="20"/>
          <w:lang w:val="es-ES_tradnl"/>
        </w:rPr>
        <w:t xml:space="preserve">Varadarajulu, Jeeva, PhD Thesis, Integrin alpha(v) and Focal adhesion kinase - promising targets to limit smooth muscle cell migration, Universitätsbibliothek Würzburg, 2006, </w:t>
      </w:r>
      <w:hyperlink r:id="rId117" w:history="1">
        <w:r w:rsidRPr="00B746F5">
          <w:rPr>
            <w:rStyle w:val="Hyperlink"/>
            <w:color w:val="auto"/>
            <w:sz w:val="20"/>
            <w:szCs w:val="20"/>
            <w:lang w:val="es-ES_tradnl"/>
          </w:rPr>
          <w:t>http://opus.bibliothek.uni-wuerzburg.de/volltexte/2006/1748/</w:t>
        </w:r>
      </w:hyperlink>
    </w:p>
    <w:p w:rsidR="000E6796" w:rsidRPr="00B746F5" w:rsidRDefault="000E6796" w:rsidP="0085619D">
      <w:pPr>
        <w:pStyle w:val="ListParagraph"/>
        <w:numPr>
          <w:ilvl w:val="0"/>
          <w:numId w:val="25"/>
        </w:numPr>
        <w:ind w:left="-567" w:right="-936" w:firstLine="0"/>
        <w:rPr>
          <w:sz w:val="20"/>
          <w:szCs w:val="20"/>
          <w:lang w:val="en-US"/>
        </w:rPr>
      </w:pPr>
      <w:r w:rsidRPr="00B746F5">
        <w:rPr>
          <w:sz w:val="20"/>
          <w:szCs w:val="20"/>
          <w:lang w:val="en-US"/>
        </w:rPr>
        <w:t xml:space="preserve">Vuoriluoto, Karoliina, PhD Thesis, Anchor or Accelerate – A Study on Cancer Cell Adhesion and Motility, University of Turku, 2010, </w:t>
      </w:r>
      <w:hyperlink r:id="rId118" w:history="1">
        <w:r w:rsidRPr="00B746F5">
          <w:rPr>
            <w:rStyle w:val="Hyperlink"/>
            <w:color w:val="auto"/>
            <w:sz w:val="20"/>
            <w:szCs w:val="20"/>
            <w:lang w:val="en-US"/>
          </w:rPr>
          <w:t>https://www.doria.fi/handle/10024/66199</w:t>
        </w:r>
      </w:hyperlink>
    </w:p>
    <w:p w:rsidR="000E6796" w:rsidRPr="001E7D21" w:rsidRDefault="000E6796" w:rsidP="0085619D">
      <w:pPr>
        <w:pStyle w:val="ListParagraph"/>
        <w:numPr>
          <w:ilvl w:val="0"/>
          <w:numId w:val="25"/>
        </w:numPr>
        <w:ind w:left="-567" w:right="-936" w:firstLine="0"/>
        <w:rPr>
          <w:rStyle w:val="Hyperlink"/>
          <w:color w:val="auto"/>
          <w:sz w:val="20"/>
          <w:szCs w:val="20"/>
          <w:u w:val="none"/>
          <w:lang w:val="en-US"/>
        </w:rPr>
      </w:pPr>
      <w:r w:rsidRPr="00B746F5">
        <w:rPr>
          <w:sz w:val="20"/>
          <w:szCs w:val="20"/>
          <w:lang w:val="en-US"/>
        </w:rPr>
        <w:t xml:space="preserve">Wolf, Nadine, PhD Thesis, Hypoxische Regulation der matrizellulären CCN-Proteine CYR61 (CCN1) und NOV (CCN3) durch HIF-1alpha und TGF-beta3 im humanen Trophoblasten, Universität Duisburg-Essen, 2010, </w:t>
      </w:r>
      <w:hyperlink r:id="rId119" w:history="1">
        <w:r w:rsidRPr="00B746F5">
          <w:rPr>
            <w:rStyle w:val="Hyperlink"/>
            <w:color w:val="auto"/>
            <w:sz w:val="20"/>
            <w:szCs w:val="20"/>
            <w:lang w:val="en-US"/>
          </w:rPr>
          <w:t>http://duepublico.uni-duisburg-essen.de/servlets/DocumentServlet?id=22067</w:t>
        </w:r>
      </w:hyperlink>
    </w:p>
    <w:p w:rsidR="001E7D21" w:rsidRDefault="001E7D21" w:rsidP="0085619D">
      <w:pPr>
        <w:pStyle w:val="ListParagraph"/>
        <w:numPr>
          <w:ilvl w:val="0"/>
          <w:numId w:val="25"/>
        </w:numPr>
        <w:ind w:left="-540" w:right="-936" w:hanging="3"/>
        <w:rPr>
          <w:sz w:val="20"/>
          <w:szCs w:val="20"/>
          <w:lang w:val="en-US"/>
        </w:rPr>
      </w:pPr>
      <w:r w:rsidRPr="001E7D21">
        <w:rPr>
          <w:sz w:val="20"/>
          <w:szCs w:val="20"/>
          <w:lang w:val="en-US"/>
        </w:rPr>
        <w:t xml:space="preserve">ADAMS, R. (2015). </w:t>
      </w:r>
      <w:r w:rsidRPr="001E7D21">
        <w:rPr>
          <w:i/>
          <w:iCs/>
          <w:sz w:val="20"/>
          <w:szCs w:val="20"/>
          <w:lang w:val="en-US"/>
        </w:rPr>
        <w:t>The development of a novel 3D migration assay to study the effects of cell signalling and microenvironment on the migratory behaviour of colorectal cancer</w:t>
      </w:r>
      <w:r w:rsidRPr="001E7D21">
        <w:rPr>
          <w:sz w:val="20"/>
          <w:szCs w:val="20"/>
          <w:lang w:val="en-US"/>
        </w:rPr>
        <w:t xml:space="preserve"> (Doctoral dissertation, Durham University).</w:t>
      </w:r>
      <w:r w:rsidRPr="001E7D21">
        <w:t xml:space="preserve"> </w:t>
      </w:r>
      <w:hyperlink r:id="rId120" w:history="1">
        <w:r w:rsidRPr="00030176">
          <w:rPr>
            <w:rStyle w:val="Hyperlink"/>
            <w:sz w:val="20"/>
            <w:szCs w:val="20"/>
            <w:lang w:val="en-US"/>
          </w:rPr>
          <w:t>http://etheses.dur.ac.uk/10962/</w:t>
        </w:r>
      </w:hyperlink>
      <w:r>
        <w:rPr>
          <w:sz w:val="20"/>
          <w:szCs w:val="20"/>
          <w:lang w:val="en-US"/>
        </w:rPr>
        <w:t xml:space="preserve"> </w:t>
      </w:r>
    </w:p>
    <w:p w:rsidR="00840997" w:rsidRPr="00840997" w:rsidRDefault="00840997" w:rsidP="0085619D">
      <w:pPr>
        <w:pStyle w:val="ListParagraph"/>
        <w:numPr>
          <w:ilvl w:val="0"/>
          <w:numId w:val="25"/>
        </w:numPr>
        <w:ind w:left="-540" w:right="-936" w:firstLine="0"/>
        <w:rPr>
          <w:sz w:val="20"/>
          <w:szCs w:val="20"/>
          <w:lang w:val="en-US"/>
        </w:rPr>
      </w:pPr>
      <w:r w:rsidRPr="00840997">
        <w:rPr>
          <w:sz w:val="20"/>
          <w:szCs w:val="20"/>
          <w:lang w:val="en-US"/>
        </w:rPr>
        <w:t xml:space="preserve">Arango, D. A. V. (2016). </w:t>
      </w:r>
      <w:r w:rsidRPr="00840997">
        <w:rPr>
          <w:i/>
          <w:iCs/>
          <w:sz w:val="20"/>
          <w:szCs w:val="20"/>
          <w:lang w:val="en-US"/>
        </w:rPr>
        <w:t>Contributions of cluster shape and intercellular adhesion to epithelial discohesion and emergent dynamics in collective migration</w:t>
      </w:r>
      <w:r w:rsidRPr="00840997">
        <w:rPr>
          <w:sz w:val="20"/>
          <w:szCs w:val="20"/>
          <w:lang w:val="en-US"/>
        </w:rPr>
        <w:t xml:space="preserve"> (Doctoral dissertation, Boston University).</w:t>
      </w:r>
      <w:r w:rsidRPr="00840997">
        <w:t xml:space="preserve"> </w:t>
      </w:r>
      <w:hyperlink r:id="rId121" w:history="1">
        <w:r w:rsidRPr="00030176">
          <w:rPr>
            <w:rStyle w:val="Hyperlink"/>
            <w:sz w:val="20"/>
            <w:szCs w:val="20"/>
            <w:lang w:val="en-US"/>
          </w:rPr>
          <w:t>https://search.proquest.com/openview/c3df3d0783f81ec8e088a342e3ece0ca/1?pq-origsite=gscholar&amp;cbl=18750&amp;diss=y</w:t>
        </w:r>
      </w:hyperlink>
      <w:r>
        <w:rPr>
          <w:sz w:val="20"/>
          <w:szCs w:val="20"/>
          <w:lang w:val="en-US"/>
        </w:rPr>
        <w:t xml:space="preserve"> </w:t>
      </w:r>
    </w:p>
    <w:p w:rsidR="00840997" w:rsidRPr="00840997" w:rsidRDefault="00840997" w:rsidP="0085619D">
      <w:pPr>
        <w:pStyle w:val="ListParagraph"/>
        <w:numPr>
          <w:ilvl w:val="0"/>
          <w:numId w:val="25"/>
        </w:numPr>
        <w:ind w:left="-540" w:right="-936" w:hanging="3"/>
        <w:rPr>
          <w:sz w:val="20"/>
          <w:szCs w:val="20"/>
          <w:lang w:val="en-US"/>
        </w:rPr>
      </w:pPr>
      <w:r w:rsidRPr="00840997">
        <w:rPr>
          <w:sz w:val="20"/>
          <w:szCs w:val="20"/>
          <w:lang w:val="en-US"/>
        </w:rPr>
        <w:t xml:space="preserve">Sharma, P. (2016). </w:t>
      </w:r>
      <w:r w:rsidRPr="00840997">
        <w:rPr>
          <w:i/>
          <w:iCs/>
          <w:sz w:val="20"/>
          <w:szCs w:val="20"/>
          <w:lang w:val="en-US"/>
        </w:rPr>
        <w:t>A Suspended Fiber Network Platform for the Investigation of Single and Collective Cell Behavior</w:t>
      </w:r>
      <w:r w:rsidRPr="00840997">
        <w:rPr>
          <w:sz w:val="20"/>
          <w:szCs w:val="20"/>
          <w:lang w:val="en-US"/>
        </w:rPr>
        <w:t xml:space="preserve"> (Doctoral dissertation, Virginia Tech).</w:t>
      </w:r>
      <w:r w:rsidRPr="00840997">
        <w:t xml:space="preserve"> </w:t>
      </w:r>
      <w:r w:rsidRPr="00840997">
        <w:rPr>
          <w:sz w:val="20"/>
          <w:szCs w:val="20"/>
          <w:lang w:val="en-US"/>
        </w:rPr>
        <w:t>https://vtechworks.lib.vt.edu/handle/10919/82709</w:t>
      </w:r>
    </w:p>
    <w:p w:rsidR="00840997" w:rsidRPr="00840997" w:rsidRDefault="00840997" w:rsidP="0085619D">
      <w:pPr>
        <w:pStyle w:val="ListParagraph"/>
        <w:numPr>
          <w:ilvl w:val="0"/>
          <w:numId w:val="25"/>
        </w:numPr>
        <w:ind w:left="-540" w:right="-936" w:hanging="3"/>
        <w:rPr>
          <w:sz w:val="20"/>
          <w:szCs w:val="20"/>
          <w:lang w:val="en-US"/>
        </w:rPr>
      </w:pPr>
      <w:r w:rsidRPr="00840997">
        <w:rPr>
          <w:sz w:val="20"/>
          <w:szCs w:val="20"/>
          <w:lang w:val="en-US"/>
        </w:rPr>
        <w:t xml:space="preserve">Cirstea, T. M. (2017). </w:t>
      </w:r>
      <w:r w:rsidRPr="00840997">
        <w:rPr>
          <w:i/>
          <w:iCs/>
          <w:sz w:val="20"/>
          <w:szCs w:val="20"/>
          <w:lang w:val="en-US"/>
        </w:rPr>
        <w:t>Controlling the electrospinning of nanofibrous polymer scaffolds for neuronal tissue engineering</w:t>
      </w:r>
      <w:r w:rsidRPr="00840997">
        <w:rPr>
          <w:sz w:val="20"/>
          <w:szCs w:val="20"/>
          <w:lang w:val="en-US"/>
        </w:rPr>
        <w:t xml:space="preserve"> (Doctoral dissertation).</w:t>
      </w:r>
      <w:r w:rsidRPr="00840997">
        <w:t xml:space="preserve"> </w:t>
      </w:r>
      <w:hyperlink r:id="rId122" w:history="1">
        <w:r w:rsidRPr="00030176">
          <w:rPr>
            <w:rStyle w:val="Hyperlink"/>
            <w:sz w:val="20"/>
            <w:szCs w:val="20"/>
            <w:lang w:val="en-US"/>
          </w:rPr>
          <w:t>https://ora.ox.ac.uk/objects/uuid:65994436-7b4b-4969-a420-a81e109d96d1</w:t>
        </w:r>
      </w:hyperlink>
      <w:r>
        <w:rPr>
          <w:sz w:val="20"/>
          <w:szCs w:val="20"/>
          <w:lang w:val="en-US"/>
        </w:rPr>
        <w:t xml:space="preserve"> </w:t>
      </w:r>
    </w:p>
    <w:p w:rsidR="00840997" w:rsidRPr="00840997" w:rsidRDefault="00840997" w:rsidP="0085619D">
      <w:pPr>
        <w:pStyle w:val="ListParagraph"/>
        <w:numPr>
          <w:ilvl w:val="0"/>
          <w:numId w:val="25"/>
        </w:numPr>
        <w:ind w:left="-540" w:right="-936" w:hanging="3"/>
        <w:rPr>
          <w:sz w:val="20"/>
          <w:szCs w:val="20"/>
          <w:lang w:val="en-US"/>
        </w:rPr>
      </w:pPr>
      <w:r w:rsidRPr="00840997">
        <w:rPr>
          <w:sz w:val="20"/>
          <w:szCs w:val="20"/>
          <w:lang w:val="en-US"/>
        </w:rPr>
        <w:t xml:space="preserve">Vargas Arango, D. A. (2016). </w:t>
      </w:r>
      <w:r w:rsidRPr="00840997">
        <w:rPr>
          <w:i/>
          <w:iCs/>
          <w:sz w:val="20"/>
          <w:szCs w:val="20"/>
          <w:lang w:val="en-US"/>
        </w:rPr>
        <w:t>Contributions of cluster shape and intercellular adhesion to epithelial discohesion and emergent dynamics in collective migration</w:t>
      </w:r>
      <w:r w:rsidRPr="00840997">
        <w:rPr>
          <w:sz w:val="20"/>
          <w:szCs w:val="20"/>
          <w:lang w:val="en-US"/>
        </w:rPr>
        <w:t xml:space="preserve"> (Doctoral dissertation).</w:t>
      </w:r>
      <w:r w:rsidRPr="00840997">
        <w:t xml:space="preserve"> </w:t>
      </w:r>
      <w:hyperlink r:id="rId123" w:history="1">
        <w:r w:rsidRPr="00030176">
          <w:rPr>
            <w:rStyle w:val="Hyperlink"/>
            <w:sz w:val="20"/>
            <w:szCs w:val="20"/>
            <w:lang w:val="en-US"/>
          </w:rPr>
          <w:t>https://open.bu.edu/handle/2144/14623</w:t>
        </w:r>
      </w:hyperlink>
      <w:r>
        <w:rPr>
          <w:sz w:val="20"/>
          <w:szCs w:val="20"/>
          <w:lang w:val="en-US"/>
        </w:rPr>
        <w:t xml:space="preserve"> </w:t>
      </w:r>
    </w:p>
    <w:p w:rsidR="0064305A" w:rsidRPr="00323BEA" w:rsidRDefault="00840997" w:rsidP="00323BEA">
      <w:pPr>
        <w:pStyle w:val="ListParagraph"/>
        <w:numPr>
          <w:ilvl w:val="0"/>
          <w:numId w:val="25"/>
        </w:numPr>
        <w:ind w:left="-570" w:right="-936" w:firstLine="30"/>
        <w:rPr>
          <w:sz w:val="20"/>
          <w:szCs w:val="20"/>
          <w:u w:val="single"/>
          <w:lang w:val="en-US"/>
        </w:rPr>
      </w:pPr>
      <w:r w:rsidRPr="0064305A">
        <w:rPr>
          <w:sz w:val="20"/>
          <w:szCs w:val="20"/>
          <w:lang w:val="en-US"/>
        </w:rPr>
        <w:t>Kourouklis, A. (2015). Cell Adhesion Biophysics on Dynamic Polymer Constructs.</w:t>
      </w:r>
      <w:r w:rsidRPr="00840997">
        <w:t xml:space="preserve"> </w:t>
      </w:r>
      <w:hyperlink r:id="rId124" w:history="1">
        <w:r w:rsidRPr="0064305A">
          <w:rPr>
            <w:rStyle w:val="Hyperlink"/>
            <w:sz w:val="20"/>
            <w:szCs w:val="20"/>
            <w:lang w:val="en-US"/>
          </w:rPr>
          <w:t>https://scholarworks.umass.edu/cgi/viewcontent.cgi?article=1306&amp;context=dissertations_2</w:t>
        </w:r>
      </w:hyperlink>
      <w:r w:rsidRPr="0064305A">
        <w:rPr>
          <w:sz w:val="20"/>
          <w:szCs w:val="20"/>
          <w:lang w:val="en-US"/>
        </w:rPr>
        <w:t xml:space="preserve"> </w:t>
      </w:r>
    </w:p>
    <w:p w:rsidR="00323BEA" w:rsidRPr="00323BEA" w:rsidRDefault="00323BEA" w:rsidP="00323BEA">
      <w:pPr>
        <w:pStyle w:val="ListParagraph"/>
        <w:numPr>
          <w:ilvl w:val="0"/>
          <w:numId w:val="25"/>
        </w:numPr>
        <w:ind w:left="-540" w:right="-936" w:hanging="3"/>
        <w:rPr>
          <w:sz w:val="20"/>
          <w:szCs w:val="20"/>
          <w:lang w:val="en-US"/>
        </w:rPr>
      </w:pPr>
      <w:r w:rsidRPr="00323BEA">
        <w:rPr>
          <w:sz w:val="20"/>
          <w:szCs w:val="20"/>
          <w:lang w:val="en-US"/>
        </w:rPr>
        <w:t xml:space="preserve">Hlavac, N. M. (2018). </w:t>
      </w:r>
      <w:r w:rsidRPr="00323BEA">
        <w:rPr>
          <w:i/>
          <w:iCs/>
          <w:sz w:val="20"/>
          <w:szCs w:val="20"/>
          <w:lang w:val="en-US"/>
        </w:rPr>
        <w:t>Attributes of Astrocyte Response to Mechano-Stimulation by High-Rate Overpressure</w:t>
      </w:r>
      <w:r w:rsidRPr="00323BEA">
        <w:rPr>
          <w:sz w:val="20"/>
          <w:szCs w:val="20"/>
          <w:lang w:val="en-US"/>
        </w:rPr>
        <w:t xml:space="preserve"> (Doctoral dissertation, Virginia Tech).</w:t>
      </w:r>
      <w:r w:rsidRPr="00323BEA">
        <w:t xml:space="preserve"> </w:t>
      </w:r>
      <w:hyperlink r:id="rId125" w:history="1">
        <w:r w:rsidRPr="005E6949">
          <w:rPr>
            <w:rStyle w:val="Hyperlink"/>
            <w:sz w:val="20"/>
            <w:szCs w:val="20"/>
            <w:lang w:val="en-US"/>
          </w:rPr>
          <w:t>https://vtechworks.lib.vt.edu/handle/10919/98534</w:t>
        </w:r>
      </w:hyperlink>
      <w:r>
        <w:rPr>
          <w:sz w:val="20"/>
          <w:szCs w:val="20"/>
        </w:rPr>
        <w:t xml:space="preserve"> </w:t>
      </w:r>
    </w:p>
    <w:p w:rsidR="00323BEA" w:rsidRPr="00323BEA" w:rsidRDefault="00323BEA" w:rsidP="00323BEA">
      <w:pPr>
        <w:pStyle w:val="ListParagraph"/>
        <w:numPr>
          <w:ilvl w:val="0"/>
          <w:numId w:val="25"/>
        </w:numPr>
        <w:ind w:left="-540" w:right="-936" w:firstLine="0"/>
        <w:rPr>
          <w:sz w:val="20"/>
          <w:szCs w:val="20"/>
          <w:lang w:val="en-US"/>
        </w:rPr>
      </w:pPr>
      <w:r w:rsidRPr="00323BEA">
        <w:rPr>
          <w:sz w:val="20"/>
          <w:szCs w:val="20"/>
          <w:lang w:val="en-US"/>
        </w:rPr>
        <w:t>Sánchez Rúa, M. T., &amp; García Aznar, J. M. Modeling and simulation of cell-cel and cell-matrix interactions.</w:t>
      </w:r>
      <w:r w:rsidRPr="00323BEA">
        <w:t xml:space="preserve"> </w:t>
      </w:r>
      <w:hyperlink r:id="rId126" w:history="1">
        <w:r w:rsidRPr="005E6949">
          <w:rPr>
            <w:rStyle w:val="Hyperlink"/>
            <w:sz w:val="20"/>
            <w:szCs w:val="20"/>
            <w:lang w:val="en-US"/>
          </w:rPr>
          <w:t>https://core.ac.uk/download/pdf/289998488.pdf</w:t>
        </w:r>
      </w:hyperlink>
      <w:r>
        <w:rPr>
          <w:sz w:val="20"/>
          <w:szCs w:val="20"/>
        </w:rPr>
        <w:t xml:space="preserve"> </w:t>
      </w:r>
    </w:p>
    <w:p w:rsidR="00323BEA" w:rsidRPr="00323BEA" w:rsidRDefault="00323BEA" w:rsidP="00323BEA">
      <w:pPr>
        <w:pStyle w:val="ListParagraph"/>
        <w:numPr>
          <w:ilvl w:val="0"/>
          <w:numId w:val="25"/>
        </w:numPr>
        <w:ind w:left="-540" w:right="-936" w:hanging="3"/>
        <w:rPr>
          <w:sz w:val="20"/>
          <w:szCs w:val="20"/>
          <w:lang w:val="en-US"/>
        </w:rPr>
      </w:pPr>
      <w:r w:rsidRPr="00323BEA">
        <w:rPr>
          <w:sz w:val="20"/>
          <w:szCs w:val="20"/>
          <w:lang w:val="en-US"/>
        </w:rPr>
        <w:t>Zela Huaranca, M. (2019). Implante de pericardio bovino en cirugía vesical en el perro.</w:t>
      </w:r>
      <w:r w:rsidRPr="00323BEA">
        <w:t xml:space="preserve"> </w:t>
      </w:r>
      <w:hyperlink r:id="rId127" w:history="1">
        <w:r w:rsidRPr="005E6949">
          <w:rPr>
            <w:rStyle w:val="Hyperlink"/>
            <w:sz w:val="20"/>
            <w:szCs w:val="20"/>
            <w:lang w:val="en-US"/>
          </w:rPr>
          <w:t>http://repositorio.unap.edu.pe/handle/UNAP/10660</w:t>
        </w:r>
      </w:hyperlink>
      <w:r>
        <w:rPr>
          <w:sz w:val="20"/>
          <w:szCs w:val="20"/>
        </w:rPr>
        <w:t xml:space="preserve"> </w:t>
      </w:r>
    </w:p>
    <w:p w:rsidR="00323BEA" w:rsidRPr="00323BEA" w:rsidRDefault="00323BEA" w:rsidP="00323BEA">
      <w:pPr>
        <w:pStyle w:val="ListParagraph"/>
        <w:numPr>
          <w:ilvl w:val="0"/>
          <w:numId w:val="25"/>
        </w:numPr>
        <w:ind w:left="-540" w:right="-936" w:hanging="3"/>
        <w:rPr>
          <w:sz w:val="20"/>
          <w:szCs w:val="20"/>
          <w:lang w:val="en-US"/>
        </w:rPr>
      </w:pPr>
      <w:r w:rsidRPr="00323BEA">
        <w:rPr>
          <w:sz w:val="20"/>
          <w:szCs w:val="20"/>
          <w:lang w:val="en-US"/>
        </w:rPr>
        <w:t>Kemkemer, R. Struktur-Funktion-Wechselwirkungen in lateral eingeschränkten Zellen.</w:t>
      </w:r>
      <w:r w:rsidRPr="00323BEA">
        <w:t xml:space="preserve"> </w:t>
      </w:r>
      <w:hyperlink r:id="rId128" w:history="1">
        <w:r w:rsidRPr="005E6949">
          <w:rPr>
            <w:rStyle w:val="Hyperlink"/>
            <w:sz w:val="20"/>
            <w:szCs w:val="20"/>
            <w:lang w:val="en-US"/>
          </w:rPr>
          <w:t>https://core.ac.uk/download/pdf/351712133.pdf</w:t>
        </w:r>
      </w:hyperlink>
      <w:r>
        <w:rPr>
          <w:sz w:val="20"/>
          <w:szCs w:val="20"/>
        </w:rPr>
        <w:t xml:space="preserve"> </w:t>
      </w:r>
    </w:p>
    <w:p w:rsidR="00323BEA" w:rsidRPr="00323BEA" w:rsidRDefault="00323BEA" w:rsidP="00323BEA">
      <w:pPr>
        <w:pStyle w:val="ListParagraph"/>
        <w:numPr>
          <w:ilvl w:val="0"/>
          <w:numId w:val="25"/>
        </w:numPr>
        <w:ind w:left="-540" w:right="-936" w:hanging="3"/>
        <w:rPr>
          <w:sz w:val="20"/>
          <w:szCs w:val="20"/>
          <w:lang w:val="en-US"/>
        </w:rPr>
      </w:pPr>
      <w:r w:rsidRPr="00323BEA">
        <w:rPr>
          <w:sz w:val="20"/>
          <w:szCs w:val="20"/>
          <w:lang w:val="en-US"/>
        </w:rPr>
        <w:t>Pehkonen, H. (2019). Liprin-α1 in cancer cell adhesion machinery and tumor progression.</w:t>
      </w:r>
      <w:r w:rsidRPr="00323BEA">
        <w:t xml:space="preserve"> </w:t>
      </w:r>
      <w:hyperlink r:id="rId129" w:history="1">
        <w:r w:rsidRPr="005E6949">
          <w:rPr>
            <w:rStyle w:val="Hyperlink"/>
            <w:sz w:val="20"/>
            <w:szCs w:val="20"/>
            <w:lang w:val="en-US"/>
          </w:rPr>
          <w:t>https://helda.helsinki.fi/handle/10138/299141</w:t>
        </w:r>
      </w:hyperlink>
      <w:r>
        <w:rPr>
          <w:sz w:val="20"/>
          <w:szCs w:val="20"/>
        </w:rPr>
        <w:t xml:space="preserve"> </w:t>
      </w:r>
    </w:p>
    <w:p w:rsidR="00323BEA" w:rsidRPr="00323BEA" w:rsidRDefault="00323BEA" w:rsidP="00323BEA">
      <w:pPr>
        <w:pStyle w:val="ListParagraph"/>
        <w:ind w:left="-540" w:right="-936"/>
        <w:rPr>
          <w:sz w:val="20"/>
          <w:szCs w:val="20"/>
          <w:lang w:val="en-US"/>
        </w:rPr>
      </w:pPr>
    </w:p>
    <w:p w:rsidR="005611BB" w:rsidRPr="0064305A" w:rsidRDefault="007A46D5" w:rsidP="0064305A">
      <w:pPr>
        <w:pStyle w:val="ListParagraph"/>
        <w:ind w:left="-570" w:right="-936"/>
        <w:rPr>
          <w:sz w:val="20"/>
          <w:szCs w:val="20"/>
          <w:u w:val="single"/>
          <w:lang w:val="en-US"/>
        </w:rPr>
      </w:pPr>
      <w:r>
        <w:rPr>
          <w:b/>
          <w:bCs/>
          <w:sz w:val="20"/>
          <w:szCs w:val="20"/>
          <w:u w:val="single"/>
          <w:lang w:val="en-US"/>
        </w:rPr>
        <w:t xml:space="preserve">33. </w:t>
      </w:r>
      <w:r w:rsidRPr="007A46D5">
        <w:rPr>
          <w:b/>
          <w:bCs/>
          <w:sz w:val="20"/>
          <w:szCs w:val="20"/>
          <w:u w:val="single"/>
          <w:lang w:val="en-US"/>
        </w:rPr>
        <w:t xml:space="preserve">Tran H, Pankov R, Tran SD, Hampton B, Burgess WH, Yamada KM. Integrin clustering induces kinectin accumulation. </w:t>
      </w:r>
      <w:r w:rsidRPr="007A46D5">
        <w:rPr>
          <w:b/>
          <w:bCs/>
          <w:i/>
          <w:sz w:val="20"/>
          <w:szCs w:val="20"/>
          <w:u w:val="single"/>
          <w:lang w:val="en-US"/>
        </w:rPr>
        <w:t>J. Cell Sci.</w:t>
      </w:r>
      <w:r w:rsidRPr="007A46D5">
        <w:rPr>
          <w:b/>
          <w:bCs/>
          <w:sz w:val="20"/>
          <w:szCs w:val="20"/>
          <w:u w:val="single"/>
          <w:lang w:val="en-US"/>
        </w:rPr>
        <w:t xml:space="preserve"> 115: 2031-2040, 2002.</w:t>
      </w:r>
      <w:r w:rsidRPr="007A46D5">
        <w:rPr>
          <w:b/>
          <w:bCs/>
          <w:sz w:val="20"/>
          <w:szCs w:val="20"/>
          <w:u w:val="single"/>
        </w:rPr>
        <w:t xml:space="preserve"> </w:t>
      </w:r>
      <w:r w:rsidR="005611BB" w:rsidRPr="0064305A">
        <w:rPr>
          <w:sz w:val="20"/>
          <w:szCs w:val="20"/>
          <w:u w:val="single"/>
        </w:rPr>
        <w:t xml:space="preserve">2002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 xml:space="preserve">Babeto, E., Conceição, A.L.G., Valsechi, M.C., Peitl Jr., P., De Campos Zuccari, D.A.P., De Lima, L.G.C.A., Bonilha, J.L., De Freitas Calmon, M., Cordeiro, J.A., Rahal, P. Differentially expressed genes in giant cell tumor of bone </w:t>
      </w:r>
      <w:r w:rsidRPr="007A46D5">
        <w:rPr>
          <w:sz w:val="20"/>
          <w:szCs w:val="20"/>
          <w:lang w:val="en-GB"/>
        </w:rPr>
        <w:t>(2011) Virchows Archiv, 458 (4), pp. 467-476.</w:t>
      </w:r>
      <w:r w:rsidRPr="007A46D5">
        <w:rPr>
          <w:sz w:val="20"/>
          <w:szCs w:val="20"/>
          <w:lang w:val="en-US"/>
        </w:rPr>
        <w:t xml:space="preserve">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Bates, S. R., Kazi, A. S., Tao, J.-Q., Yu, K. J., Gonder, D. S.,Feinstein, S. I., Fisher, A. B., Role of P63 (CKAP4) in binding of surfactant protein-A to type II pneumocytes, Am. J. Physiol. 2008 295: p. L658-L669</w:t>
      </w:r>
    </w:p>
    <w:p w:rsidR="007A46D5" w:rsidRPr="007A46D5" w:rsidRDefault="007A46D5" w:rsidP="0085619D">
      <w:pPr>
        <w:pStyle w:val="ListParagraph"/>
        <w:numPr>
          <w:ilvl w:val="0"/>
          <w:numId w:val="73"/>
        </w:numPr>
        <w:ind w:left="-630" w:right="-936" w:firstLine="27"/>
        <w:rPr>
          <w:sz w:val="20"/>
          <w:szCs w:val="20"/>
          <w:lang w:val="fr-FR"/>
        </w:rPr>
      </w:pPr>
      <w:r w:rsidRPr="007A46D5">
        <w:rPr>
          <w:sz w:val="20"/>
          <w:szCs w:val="20"/>
          <w:lang w:val="fr-FR"/>
        </w:rPr>
        <w:t>Biagini, G., Zizzi, A., Giantomassi, F., Orlando, F., Lucarini, G., Mattioli Belmonte, M., Tucci, M.G., Morganti, P., Cutaneous absorption of nanostructured chitin associated with natural synergistic molecules (Lutein) (2008) Journal of Applied Cosmetology, 26 (2), pp. 69-80.</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 xml:space="preserve">Bola, B., Allan, V. How and why does the endosplasmic reticulum move? (2009) Biochemical Society Transactions, 37 (5), pp. 961-965.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 xml:space="preserve">Byron, A., Humphries, J.D., Bass, M.D., Knight, D., Humphries, M.J. Proteomic analysis of integrin adhesion complexes (2011) Science Signaling, 4 (167), art. no. pt2, .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Cao, Z., Li, C., Higginbotham, J. N., Franklin, J. L., Tabb, D. L., Graves-Deal, R., Hill, S., Cheek, K., Jerome, W. G., Lapierre, L. A., Goldenring, J. R., Ham, A.-J. L., Coffey, R. J., Use of Fluorescence-activated Vesicle Sorting for Isolation of Naked2-associated, Basolaterally Targeted Exocytic Vesicles for Proteomics Analysis, Mol Cell Proteomics 2008 7: p. 1651-1667</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lastRenderedPageBreak/>
        <w:t>Cera MR,Fabbri M,Molendini C , Corada M ,Orsenigo F , Rehberg M , Reichel CA,Krombach F,Pardi R ,Dejana E, JAM-A promotes neutrophil chemotaxis by controlling integrin internalization and recycling, JOURNAL OF CELL SCIENCE   Volume: 122   Issue: 2   Pages: 268-277   Published: JAN 15 2009</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rPr>
        <w:t>Conrads TP, Tocci GM, Hood BL, Zhang CO, Guo L, Koch KR, Michejda CJ, Veenstra TD, Keay SK..</w:t>
      </w:r>
      <w:r w:rsidRPr="007A46D5">
        <w:rPr>
          <w:sz w:val="20"/>
          <w:szCs w:val="20"/>
          <w:lang w:val="en-US"/>
        </w:rPr>
        <w:t xml:space="preserve">Title: </w:t>
      </w:r>
      <w:r w:rsidRPr="007A46D5">
        <w:rPr>
          <w:sz w:val="20"/>
          <w:szCs w:val="20"/>
        </w:rPr>
        <w:t xml:space="preserve">CKAP4/p63 Is a Receptor for the Frizzled-8 Protein-related </w:t>
      </w:r>
      <w:r w:rsidRPr="007A46D5">
        <w:rPr>
          <w:sz w:val="20"/>
          <w:szCs w:val="20"/>
          <w:lang w:val="en-US"/>
        </w:rPr>
        <w:t xml:space="preserve"> </w:t>
      </w:r>
      <w:r w:rsidRPr="007A46D5">
        <w:rPr>
          <w:sz w:val="20"/>
          <w:szCs w:val="20"/>
        </w:rPr>
        <w:t>Antiproliferative Factor from Interstitial Cystitis Patients</w:t>
      </w:r>
      <w:r w:rsidRPr="007A46D5">
        <w:rPr>
          <w:sz w:val="20"/>
          <w:szCs w:val="20"/>
          <w:lang w:val="en-US"/>
        </w:rPr>
        <w:t xml:space="preserve">. Source: </w:t>
      </w:r>
      <w:r w:rsidRPr="007A46D5">
        <w:rPr>
          <w:sz w:val="20"/>
          <w:szCs w:val="20"/>
        </w:rPr>
        <w:t>J. Biol. Chem. 2006 281: p. 37836-37843</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 xml:space="preserve">Gold, L.I., Eggleton, P., Sweetwyne, M.T., Van Duyn, L.B., Greives, M.R., Naylor, S.-M., Michalak, M., Murphy-Ullrich, J.E. Calreticulin: Non-endoplasmic reticulum functions in physiology and disease (2010) FASEB Journal, 24 (3), pp. 665-683.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rPr>
        <w:t>Gupta, N., Manevich, Y., Kazi, A. S., Tao, J.-Q., Fisher, A. B., Bates, S. R</w:t>
      </w:r>
      <w:r w:rsidRPr="007A46D5">
        <w:rPr>
          <w:sz w:val="20"/>
          <w:szCs w:val="20"/>
          <w:lang w:val="en-US"/>
        </w:rPr>
        <w:t xml:space="preserve">Title: </w:t>
      </w:r>
      <w:r w:rsidRPr="007A46D5">
        <w:rPr>
          <w:sz w:val="20"/>
          <w:szCs w:val="20"/>
        </w:rPr>
        <w:t xml:space="preserve">Identification and characterization of p63 (CKAP4/ERGIC-63/CLIMP-63), a surfactant protein A binding protein, on type II pneumocytes </w:t>
      </w:r>
      <w:r w:rsidRPr="007A46D5">
        <w:rPr>
          <w:sz w:val="20"/>
          <w:szCs w:val="20"/>
          <w:lang w:val="en-US"/>
        </w:rPr>
        <w:t xml:space="preserve">Source: </w:t>
      </w:r>
      <w:r w:rsidRPr="007A46D5">
        <w:rPr>
          <w:sz w:val="20"/>
          <w:szCs w:val="20"/>
        </w:rPr>
        <w:t>Am. J. Physiol. 2006 291: p. L436-L446</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 xml:space="preserve">Kazi, A.S., Tao, J.-Q., Feinstein, S.I., Zhang, L., Fisher, A.B., Bates, S.R. Role of the PI3-kinase signaling pathway in trafficking of the surfactant protein A receptor P63 (CKAP4) on type II pneumocytes (2010) American Journal of Physiology - Lung Cellular and Molecular Physiology, 299 (6), pp. L794-L807.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 xml:space="preserve">Lee, S. H., Sud, N., Lee, N., Subramaniyam, S., &amp; Chung, C. Y. (2016). Regulation of Integrin α6 Recycling by Calcium-independent Phospholipase A2 (iPLA2) to Promote Microglia Chemotaxis on Laminin. </w:t>
      </w:r>
      <w:r w:rsidRPr="007A46D5">
        <w:rPr>
          <w:i/>
          <w:iCs/>
          <w:sz w:val="20"/>
          <w:szCs w:val="20"/>
          <w:lang w:val="en-US"/>
        </w:rPr>
        <w:t>Journal of Biological Chemistry</w:t>
      </w:r>
      <w:r w:rsidRPr="007A46D5">
        <w:rPr>
          <w:sz w:val="20"/>
          <w:szCs w:val="20"/>
          <w:lang w:val="en-US"/>
        </w:rPr>
        <w:t xml:space="preserve">, </w:t>
      </w:r>
      <w:r w:rsidRPr="007A46D5">
        <w:rPr>
          <w:i/>
          <w:iCs/>
          <w:sz w:val="20"/>
          <w:szCs w:val="20"/>
          <w:lang w:val="en-US"/>
        </w:rPr>
        <w:t>291</w:t>
      </w:r>
      <w:r w:rsidRPr="007A46D5">
        <w:rPr>
          <w:sz w:val="20"/>
          <w:szCs w:val="20"/>
          <w:lang w:val="en-US"/>
        </w:rPr>
        <w:t>(45), 23645-23653.</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Liu</w:t>
      </w:r>
      <w:r w:rsidRPr="007A46D5">
        <w:rPr>
          <w:sz w:val="20"/>
          <w:szCs w:val="20"/>
        </w:rPr>
        <w:t xml:space="preserve"> </w:t>
      </w:r>
      <w:r w:rsidRPr="007A46D5">
        <w:rPr>
          <w:sz w:val="20"/>
          <w:szCs w:val="20"/>
          <w:lang w:val="en-US"/>
        </w:rPr>
        <w:t>XS</w:t>
      </w:r>
      <w:r w:rsidRPr="007A46D5">
        <w:rPr>
          <w:sz w:val="20"/>
          <w:szCs w:val="20"/>
        </w:rPr>
        <w:t xml:space="preserve">, </w:t>
      </w:r>
      <w:r w:rsidRPr="007A46D5">
        <w:rPr>
          <w:sz w:val="20"/>
          <w:szCs w:val="20"/>
          <w:lang w:val="en-US"/>
        </w:rPr>
        <w:t>Luo</w:t>
      </w:r>
      <w:r w:rsidRPr="007A46D5">
        <w:rPr>
          <w:sz w:val="20"/>
          <w:szCs w:val="20"/>
        </w:rPr>
        <w:t xml:space="preserve"> </w:t>
      </w:r>
      <w:r w:rsidRPr="007A46D5">
        <w:rPr>
          <w:sz w:val="20"/>
          <w:szCs w:val="20"/>
          <w:lang w:val="en-US"/>
        </w:rPr>
        <w:t>HJ</w:t>
      </w:r>
      <w:r w:rsidRPr="007A46D5">
        <w:rPr>
          <w:sz w:val="20"/>
          <w:szCs w:val="20"/>
        </w:rPr>
        <w:t xml:space="preserve">, </w:t>
      </w:r>
      <w:r w:rsidRPr="007A46D5">
        <w:rPr>
          <w:sz w:val="20"/>
          <w:szCs w:val="20"/>
          <w:lang w:val="en-US"/>
        </w:rPr>
        <w:t>Yang</w:t>
      </w:r>
      <w:r w:rsidRPr="007A46D5">
        <w:rPr>
          <w:sz w:val="20"/>
          <w:szCs w:val="20"/>
        </w:rPr>
        <w:t xml:space="preserve"> </w:t>
      </w:r>
      <w:r w:rsidRPr="007A46D5">
        <w:rPr>
          <w:sz w:val="20"/>
          <w:szCs w:val="20"/>
          <w:lang w:val="en-US"/>
        </w:rPr>
        <w:t>H</w:t>
      </w:r>
      <w:r w:rsidRPr="007A46D5">
        <w:rPr>
          <w:sz w:val="20"/>
          <w:szCs w:val="20"/>
        </w:rPr>
        <w:t xml:space="preserve">, </w:t>
      </w:r>
      <w:r w:rsidRPr="007A46D5">
        <w:rPr>
          <w:sz w:val="20"/>
          <w:szCs w:val="20"/>
          <w:lang w:val="en-US"/>
        </w:rPr>
        <w:t>Wang</w:t>
      </w:r>
      <w:r w:rsidRPr="007A46D5">
        <w:rPr>
          <w:sz w:val="20"/>
          <w:szCs w:val="20"/>
        </w:rPr>
        <w:t xml:space="preserve"> </w:t>
      </w:r>
      <w:r w:rsidRPr="007A46D5">
        <w:rPr>
          <w:sz w:val="20"/>
          <w:szCs w:val="20"/>
          <w:lang w:val="en-US"/>
        </w:rPr>
        <w:t>L</w:t>
      </w:r>
      <w:r w:rsidRPr="007A46D5">
        <w:rPr>
          <w:sz w:val="20"/>
          <w:szCs w:val="20"/>
        </w:rPr>
        <w:t xml:space="preserve">, </w:t>
      </w:r>
      <w:r w:rsidRPr="007A46D5">
        <w:rPr>
          <w:sz w:val="20"/>
          <w:szCs w:val="20"/>
          <w:lang w:val="en-US"/>
        </w:rPr>
        <w:t>Kong</w:t>
      </w:r>
      <w:r w:rsidRPr="007A46D5">
        <w:rPr>
          <w:sz w:val="20"/>
          <w:szCs w:val="20"/>
        </w:rPr>
        <w:t xml:space="preserve"> </w:t>
      </w:r>
      <w:r w:rsidRPr="007A46D5">
        <w:rPr>
          <w:sz w:val="20"/>
          <w:szCs w:val="20"/>
          <w:lang w:val="en-US"/>
        </w:rPr>
        <w:t>H</w:t>
      </w:r>
      <w:r w:rsidRPr="007A46D5">
        <w:rPr>
          <w:sz w:val="20"/>
          <w:szCs w:val="20"/>
        </w:rPr>
        <w:t xml:space="preserve">, </w:t>
      </w:r>
      <w:r w:rsidRPr="007A46D5">
        <w:rPr>
          <w:sz w:val="20"/>
          <w:szCs w:val="20"/>
          <w:lang w:val="en-US"/>
        </w:rPr>
        <w:t>Jin</w:t>
      </w:r>
      <w:r w:rsidRPr="007A46D5">
        <w:rPr>
          <w:sz w:val="20"/>
          <w:szCs w:val="20"/>
        </w:rPr>
        <w:t xml:space="preserve"> </w:t>
      </w:r>
      <w:r w:rsidRPr="007A46D5">
        <w:rPr>
          <w:sz w:val="20"/>
          <w:szCs w:val="20"/>
          <w:lang w:val="en-US"/>
        </w:rPr>
        <w:t>YE</w:t>
      </w:r>
      <w:r w:rsidRPr="007A46D5">
        <w:rPr>
          <w:sz w:val="20"/>
          <w:szCs w:val="20"/>
        </w:rPr>
        <w:t xml:space="preserve">, </w:t>
      </w:r>
      <w:r w:rsidRPr="007A46D5">
        <w:rPr>
          <w:sz w:val="20"/>
          <w:szCs w:val="20"/>
          <w:lang w:val="en-US"/>
        </w:rPr>
        <w:t>Wang</w:t>
      </w:r>
      <w:r w:rsidRPr="007A46D5">
        <w:rPr>
          <w:sz w:val="20"/>
          <w:szCs w:val="20"/>
        </w:rPr>
        <w:t xml:space="preserve"> </w:t>
      </w:r>
      <w:r w:rsidRPr="007A46D5">
        <w:rPr>
          <w:sz w:val="20"/>
          <w:szCs w:val="20"/>
          <w:lang w:val="en-US"/>
        </w:rPr>
        <w:t>F</w:t>
      </w:r>
      <w:r w:rsidRPr="007A46D5">
        <w:rPr>
          <w:sz w:val="20"/>
          <w:szCs w:val="20"/>
        </w:rPr>
        <w:t xml:space="preserve">, </w:t>
      </w:r>
      <w:r w:rsidRPr="007A46D5">
        <w:rPr>
          <w:sz w:val="20"/>
          <w:szCs w:val="20"/>
          <w:lang w:val="en-US"/>
        </w:rPr>
        <w:t>Gu</w:t>
      </w:r>
      <w:r w:rsidRPr="007A46D5">
        <w:rPr>
          <w:sz w:val="20"/>
          <w:szCs w:val="20"/>
        </w:rPr>
        <w:t xml:space="preserve"> </w:t>
      </w:r>
      <w:r w:rsidRPr="007A46D5">
        <w:rPr>
          <w:sz w:val="20"/>
          <w:szCs w:val="20"/>
          <w:lang w:val="en-US"/>
        </w:rPr>
        <w:t>M</w:t>
      </w:r>
      <w:r w:rsidRPr="007A46D5">
        <w:rPr>
          <w:sz w:val="20"/>
          <w:szCs w:val="20"/>
        </w:rPr>
        <w:t xml:space="preserve">, </w:t>
      </w:r>
      <w:r w:rsidRPr="007A46D5">
        <w:rPr>
          <w:sz w:val="20"/>
          <w:szCs w:val="20"/>
          <w:lang w:val="en-US"/>
        </w:rPr>
        <w:t>Chen</w:t>
      </w:r>
      <w:r w:rsidRPr="007A46D5">
        <w:rPr>
          <w:sz w:val="20"/>
          <w:szCs w:val="20"/>
        </w:rPr>
        <w:t xml:space="preserve"> </w:t>
      </w:r>
      <w:r w:rsidRPr="007A46D5">
        <w:rPr>
          <w:sz w:val="20"/>
          <w:szCs w:val="20"/>
          <w:lang w:val="en-US"/>
        </w:rPr>
        <w:t>Z</w:t>
      </w:r>
      <w:r w:rsidRPr="007A46D5">
        <w:rPr>
          <w:sz w:val="20"/>
          <w:szCs w:val="20"/>
        </w:rPr>
        <w:t xml:space="preserve">, </w:t>
      </w:r>
      <w:r w:rsidRPr="007A46D5">
        <w:rPr>
          <w:sz w:val="20"/>
          <w:szCs w:val="20"/>
          <w:lang w:val="en-US"/>
        </w:rPr>
        <w:t>Lu</w:t>
      </w:r>
      <w:r w:rsidRPr="007A46D5">
        <w:rPr>
          <w:sz w:val="20"/>
          <w:szCs w:val="20"/>
        </w:rPr>
        <w:t xml:space="preserve"> </w:t>
      </w:r>
      <w:r w:rsidRPr="007A46D5">
        <w:rPr>
          <w:sz w:val="20"/>
          <w:szCs w:val="20"/>
          <w:lang w:val="en-US"/>
        </w:rPr>
        <w:t>ZY</w:t>
      </w:r>
      <w:r w:rsidRPr="007A46D5">
        <w:rPr>
          <w:sz w:val="20"/>
          <w:szCs w:val="20"/>
        </w:rPr>
        <w:t xml:space="preserve">, </w:t>
      </w:r>
      <w:r w:rsidRPr="007A46D5">
        <w:rPr>
          <w:sz w:val="20"/>
          <w:szCs w:val="20"/>
          <w:lang w:val="en-US"/>
        </w:rPr>
        <w:t>Wang</w:t>
      </w:r>
      <w:r w:rsidRPr="007A46D5">
        <w:rPr>
          <w:sz w:val="20"/>
          <w:szCs w:val="20"/>
        </w:rPr>
        <w:t xml:space="preserve"> </w:t>
      </w:r>
      <w:r w:rsidRPr="007A46D5">
        <w:rPr>
          <w:sz w:val="20"/>
          <w:szCs w:val="20"/>
          <w:lang w:val="en-US"/>
        </w:rPr>
        <w:t>ZG</w:t>
      </w:r>
      <w:r w:rsidRPr="007A46D5">
        <w:rPr>
          <w:sz w:val="20"/>
          <w:szCs w:val="20"/>
        </w:rPr>
        <w:t>, Palladin regulates cell and extracellular matrix interaction through maintaining normal actin cytoskeleton architecture and stabilizing beta1-integrin</w:t>
      </w:r>
      <w:r w:rsidRPr="007A46D5">
        <w:rPr>
          <w:sz w:val="20"/>
          <w:szCs w:val="20"/>
          <w:lang w:val="en-US"/>
        </w:rPr>
        <w:t>, JOURNAL OF CELLULAR BIOCHEMISTRY 100 (5): 1288-1300 APR 1 2007</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Liu, C. C., Leclair, P., Yap, S. Q., &amp; Lim, C. J. (2013). The Membrane-Proximal KXGFFKR Motif of α-Integrin Mediates Chemoresistance. Molecular and cellular biology, 33(21), 4334-4345.</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Locard-Paulet, M., Lim, L., Veluscek, G., McMahon, K., Sinclair, J., Van Weverwijk, A., ... &amp; Jørgensen, C. (2016). Phosphoproteomic analysis of interacting tumor and endothelial cells identifies regulatory mechanisms of transendothelial migration. Sci. Signal., 9(414), ra15-ra15.</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Lowin, T., Zhu, W., Dettmer</w:t>
      </w:r>
      <w:r w:rsidRPr="007A46D5">
        <w:rPr>
          <w:rFonts w:ascii="Cambria Math" w:hAnsi="Cambria Math" w:cs="Cambria Math"/>
          <w:sz w:val="20"/>
          <w:szCs w:val="20"/>
          <w:lang w:val="en-US"/>
        </w:rPr>
        <w:t>‐</w:t>
      </w:r>
      <w:r w:rsidRPr="007A46D5">
        <w:rPr>
          <w:sz w:val="20"/>
          <w:szCs w:val="20"/>
          <w:lang w:val="en-US"/>
        </w:rPr>
        <w:t>Wilde, K., &amp; Straub, R. H. (2012). Cortisol</w:t>
      </w:r>
      <w:r w:rsidRPr="007A46D5">
        <w:rPr>
          <w:rFonts w:ascii="Cambria Math" w:hAnsi="Cambria Math" w:cs="Cambria Math"/>
          <w:sz w:val="20"/>
          <w:szCs w:val="20"/>
          <w:lang w:val="en-US"/>
        </w:rPr>
        <w:t>‐</w:t>
      </w:r>
      <w:r w:rsidRPr="007A46D5">
        <w:rPr>
          <w:sz w:val="20"/>
          <w:szCs w:val="20"/>
          <w:lang w:val="en-US"/>
        </w:rPr>
        <w:t>mediated adhesion of synovial fibroblasts is dependent on the degradation of anandamide and activation of the endocannabinoid system. Arthritis &amp; Rheumatism, 64(12), 3867-3876.</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Lu Y, Ye P, Chen SL, Tan EM, Chan EKL, Identification of kinectin as a novel Behcet's disease autoantigen, ARTHRITIS RESEARCH &amp; THERAPY 7 (5): R1133-R1139 2005</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Mak, B. C., Wang, Q., Laschinger, C., Lee, W., Ron, D., Harding, H. P., Kaufman, R. J., Scheuner, D., Austin, R. C., McCulloch, C. A.</w:t>
      </w:r>
      <w:r w:rsidRPr="00B746F5">
        <w:t xml:space="preserve"> </w:t>
      </w:r>
      <w:r w:rsidRPr="007A46D5">
        <w:rPr>
          <w:sz w:val="20"/>
          <w:szCs w:val="20"/>
          <w:lang w:val="en-US"/>
        </w:rPr>
        <w:t>Novel Function of PERK as a Mediator of Force-induced Apoptosis, J. Biol. Chem. 2008 283: p. 23462-23472</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 xml:space="preserve">Martinez, J.A., Zhang, Z., Svetlov, S.I., Hayes, R.L., Wang, K.K., Larner, S.F. Calpain and caspase processing of caspase-12 contribute to the ER stress-induced cell death pathway in differentiated PC12 cells (2010) Apoptosis, 15 (12), pp. 1480-1493.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Meng, XB; Krishnan, J; She, YM; Ens, W; Standing, K; Wilkins, JA</w:t>
      </w:r>
      <w:r w:rsidRPr="007A46D5">
        <w:rPr>
          <w:sz w:val="20"/>
          <w:szCs w:val="20"/>
        </w:rPr>
        <w:t xml:space="preserve"> </w:t>
      </w:r>
      <w:r w:rsidRPr="007A46D5">
        <w:rPr>
          <w:sz w:val="20"/>
          <w:szCs w:val="20"/>
          <w:lang w:val="en-US"/>
        </w:rPr>
        <w:t>Title: Association of rasGAPSH3 binding protein 1, G3BP1, and rasGAP 120 with integrin containing complexes induced by an adhesion blocking antibody</w:t>
      </w:r>
      <w:r w:rsidRPr="007A46D5">
        <w:rPr>
          <w:sz w:val="20"/>
          <w:szCs w:val="20"/>
        </w:rPr>
        <w:t xml:space="preserve"> </w:t>
      </w:r>
      <w:r w:rsidRPr="007A46D5">
        <w:rPr>
          <w:sz w:val="20"/>
          <w:szCs w:val="20"/>
          <w:lang w:val="en-US"/>
        </w:rPr>
        <w:t>Source: JOURNAL OF PROTEOME RESEARCH, 3 (3): 506-516 MAY-JUN 2004</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Mercado, MLT; Nur-e-Kamal, A; Liu, HY; Gross, SR; Movahed, R; Meiners, S</w:t>
      </w:r>
      <w:r w:rsidRPr="007A46D5">
        <w:rPr>
          <w:sz w:val="20"/>
          <w:szCs w:val="20"/>
        </w:rPr>
        <w:t xml:space="preserve"> </w:t>
      </w:r>
      <w:r w:rsidRPr="007A46D5">
        <w:rPr>
          <w:sz w:val="20"/>
          <w:szCs w:val="20"/>
          <w:lang w:val="en-US"/>
        </w:rPr>
        <w:t>Title: Neurite outgrowth by the alternatively spliced region of human tenascin-C is mediated by neuronal alpha 7 beta 1 integrin</w:t>
      </w:r>
      <w:r w:rsidRPr="007A46D5">
        <w:rPr>
          <w:sz w:val="20"/>
          <w:szCs w:val="20"/>
        </w:rPr>
        <w:t xml:space="preserve"> </w:t>
      </w:r>
      <w:r w:rsidRPr="007A46D5">
        <w:rPr>
          <w:sz w:val="20"/>
          <w:szCs w:val="20"/>
          <w:lang w:val="en-US"/>
        </w:rPr>
        <w:t>Source: JOURNAL OF NEUROSCIENCE, 24 (1): 238-247 JAN 7 2004</w:t>
      </w:r>
    </w:p>
    <w:p w:rsidR="007A46D5" w:rsidRPr="007A46D5" w:rsidRDefault="007A46D5" w:rsidP="0085619D">
      <w:pPr>
        <w:pStyle w:val="ListParagraph"/>
        <w:numPr>
          <w:ilvl w:val="0"/>
          <w:numId w:val="73"/>
        </w:numPr>
        <w:ind w:left="-630" w:right="-936" w:firstLine="27"/>
        <w:rPr>
          <w:sz w:val="20"/>
          <w:szCs w:val="20"/>
        </w:rPr>
      </w:pPr>
      <w:r w:rsidRPr="007A46D5">
        <w:rPr>
          <w:sz w:val="20"/>
          <w:szCs w:val="20"/>
        </w:rPr>
        <w:t>Minami, Y., Ikeda, W., Kajita, M., Fujito, T., Amano, H., Tamaru, Y., Kuramitsu, K., Sakamoto, Y., Monden, M., Takai, Y.</w:t>
      </w:r>
      <w:r w:rsidRPr="00B746F5">
        <w:t xml:space="preserve"> </w:t>
      </w:r>
      <w:r w:rsidRPr="007A46D5">
        <w:rPr>
          <w:sz w:val="20"/>
          <w:szCs w:val="20"/>
        </w:rPr>
        <w:t>Necl-5/Poliovirus Receptor Interacts in cis with Integrin {alpha}Vbeta3 and Regulates Its Clustering and Focal Complex Formation J. Biol. Chem. 2007 282: p. 18481-18496</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Montazeri, M., Asadi Fozi, M., Esmailizadeh, A., Ferdosi, M. H., &amp; Van der Werf, J. (2017). A genome-wide scan to detect signatures of recent selection in Australian Merino sheep. Journal of Livestock Science and Technologies, 5(2), 63-73.</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Morganti, P., Carezzi, F., Del Ciotto, P., Morganti, G., Luisa, M., Nunziata, X. H., ... &amp; Yudin, V. E. Chitin Nanofibrils: a Natural Multifunctional Polymer Physicochemical characteristics. Nanobiotechnology, 1, 1.</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Nanney, L. B., Woodrell, C. D., Greives, M. R., Cardwell, N. L., Pollins, A. C., Bancroft, T. A., Chesser, A., Michalak, M., Rahman,  M., Siebert, J. W., Gold, L. I. Calreticulin Enhances Porcine Wound Repair by Diverse Biological Effects, Am J Pathol 2008 173: p. 610-630</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Olivier, J. D., Åkerud, H., Skalkidou, A., Kaihola, H., &amp; Sundström-Poromaa, I. (2015). The effects of antenatal depression and antidepressant treatment on placental gene expression. Frontiers in cellular neuroscience, 8, 465.</w:t>
      </w:r>
    </w:p>
    <w:p w:rsidR="007A46D5" w:rsidRPr="007A46D5" w:rsidRDefault="007A46D5" w:rsidP="0085619D">
      <w:pPr>
        <w:pStyle w:val="ListParagraph"/>
        <w:numPr>
          <w:ilvl w:val="0"/>
          <w:numId w:val="73"/>
        </w:numPr>
        <w:ind w:left="-630" w:right="-936" w:firstLine="27"/>
        <w:rPr>
          <w:sz w:val="20"/>
          <w:szCs w:val="20"/>
          <w:lang w:val="en-GB"/>
        </w:rPr>
      </w:pPr>
      <w:r w:rsidRPr="007A46D5">
        <w:rPr>
          <w:sz w:val="20"/>
          <w:szCs w:val="20"/>
          <w:lang w:val="en-GB"/>
        </w:rPr>
        <w:lastRenderedPageBreak/>
        <w:t xml:space="preserve">Pietsch, J., Sickmann, A., Weber, G., Bauer, J., Egli, M., Wildgruber, R., Infanger, M., Grimm, D. </w:t>
      </w:r>
      <w:r w:rsidRPr="007A46D5">
        <w:rPr>
          <w:sz w:val="20"/>
          <w:szCs w:val="20"/>
          <w:lang w:val="en-US"/>
        </w:rPr>
        <w:t xml:space="preserve">A proteomic approach to analysing spheroid formation of two human thyroid cell lines cultured on a random positioning machine </w:t>
      </w:r>
      <w:r w:rsidRPr="007A46D5">
        <w:rPr>
          <w:sz w:val="20"/>
          <w:szCs w:val="20"/>
          <w:lang w:val="en-GB"/>
        </w:rPr>
        <w:t xml:space="preserve">(2011) Proteomics, 11 (10), pp. 2095-2104.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Razzaq, TM; Bass, R; Vines, DJ; Werner, F; Whawell, SA; Ellis, V</w:t>
      </w:r>
      <w:r w:rsidRPr="007A46D5">
        <w:rPr>
          <w:sz w:val="20"/>
          <w:szCs w:val="20"/>
        </w:rPr>
        <w:t xml:space="preserve"> </w:t>
      </w:r>
      <w:r w:rsidRPr="007A46D5">
        <w:rPr>
          <w:sz w:val="20"/>
          <w:szCs w:val="20"/>
          <w:lang w:val="en-US"/>
        </w:rPr>
        <w:t>Title: Functional regulation of tissue plasminogen activator on the surface of vascular smooth muscle cells by the type-II transmembrane protein p63 (CKAP4) JOURNAL OF BIOLOGICAL CHEMISTRY, 278 (43): 42679-42685 OCT 24 2003</w:t>
      </w:r>
      <w:r w:rsidRPr="007A46D5">
        <w:rPr>
          <w:sz w:val="20"/>
          <w:szCs w:val="20"/>
        </w:rPr>
        <w:t xml:space="preserve"> </w:t>
      </w:r>
      <w:r w:rsidRPr="007A46D5">
        <w:rPr>
          <w:sz w:val="20"/>
          <w:szCs w:val="20"/>
          <w:lang w:val="en-US"/>
        </w:rPr>
        <w:t>16 2003</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GB"/>
        </w:rPr>
        <w:t xml:space="preserve">Reyes-Bermudez, A., DeSalvo, M.K., Voolstra, C.R., Sunagawa, S., Szmant, A.M., Iglesias-Prieto, R., Medina, M. Gene expression </w:t>
      </w:r>
      <w:r w:rsidRPr="007A46D5">
        <w:rPr>
          <w:sz w:val="20"/>
          <w:szCs w:val="20"/>
          <w:lang w:val="en-US"/>
        </w:rPr>
        <w:t xml:space="preserve">microarray analysis encompassing metamorphosis and the onset of calcification in the scleractinian coral Montastraea faveolata (2009) Marine Genomics, 2 (3-4), pp. 149-159. </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Roberts, MS; Woods, AJ; Dale, TC; van der Sluijs, P; Norman, JC</w:t>
      </w:r>
      <w:r w:rsidRPr="007A46D5">
        <w:rPr>
          <w:sz w:val="20"/>
          <w:szCs w:val="20"/>
        </w:rPr>
        <w:t xml:space="preserve"> </w:t>
      </w:r>
      <w:r w:rsidRPr="007A46D5">
        <w:rPr>
          <w:sz w:val="20"/>
          <w:szCs w:val="20"/>
          <w:lang w:val="en-US"/>
        </w:rPr>
        <w:t>Title: Protein kinase B/Akt acts via glycogen synthase kinase 3 to regulate recycling of alpha v beta 3 and alpha 5 beta 1 integrins</w:t>
      </w:r>
      <w:r w:rsidRPr="007A46D5">
        <w:rPr>
          <w:sz w:val="20"/>
          <w:szCs w:val="20"/>
        </w:rPr>
        <w:t xml:space="preserve"> </w:t>
      </w:r>
      <w:r w:rsidRPr="007A46D5">
        <w:rPr>
          <w:sz w:val="20"/>
          <w:szCs w:val="20"/>
          <w:lang w:val="en-US"/>
        </w:rPr>
        <w:t>Source: MOLECULAR AND CELLULAR BIOLOGY, 24 (4): 1505-1515 FEB 2004</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Salicioni, AM; Gaultier, A; Brownlee, C; Cheezum, MK; Gonias, SL</w:t>
      </w:r>
      <w:r w:rsidRPr="007A46D5">
        <w:rPr>
          <w:sz w:val="20"/>
          <w:szCs w:val="20"/>
        </w:rPr>
        <w:t xml:space="preserve"> </w:t>
      </w:r>
      <w:r w:rsidRPr="007A46D5">
        <w:rPr>
          <w:sz w:val="20"/>
          <w:szCs w:val="20"/>
          <w:lang w:val="en-US"/>
        </w:rPr>
        <w:t>Title: Low density lipoprotein receptor-related protein-1 promotes beta(1) integrin maturation and transport to the cell surface</w:t>
      </w:r>
      <w:r w:rsidRPr="007A46D5">
        <w:rPr>
          <w:sz w:val="20"/>
          <w:szCs w:val="20"/>
        </w:rPr>
        <w:t xml:space="preserve"> </w:t>
      </w:r>
      <w:r w:rsidRPr="007A46D5">
        <w:rPr>
          <w:sz w:val="20"/>
          <w:szCs w:val="20"/>
          <w:lang w:val="en-US"/>
        </w:rPr>
        <w:t>Source: JOURNAL OF BIOLOGICAL CHEMISTRY, 279 (11): 10005-10012 MAR 12 2004</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Sharma RI, Pereira M, Schwarzbauer JE, Moghe PV, Albumin-derived nanocarriers: Substrates for enhanced cell adhesive ligand display and cell motility, BIOMATERIALS 27 (19): 3589-3598 JUL 2006</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Tianming Huang , Zhao Feilan , MO hair wing, anti- Xia Chao , Xie Xiaoxun , &amp; Luo Guorong . ( 2012 ) . The expression of recombinant protein Kinectin , purification and applied research . Chinese Journal of Laboratory Diagnosis , 16 ( 1 ) , 1-4.</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Toh YC, Ng S, Khong YM, Zhang X, Zhu YJ, Lin PC, Te CM , Sun WX, Yu HR, Cellular responses to a nanofibrous environment, NANO TODAY 1 (3): 34-43 AUG 2006</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Velázquez Flores, M. Á., Chan Torrano, R., &amp; Ruiz Esparza Garrido, R. (2017). La calreticulina es un componente central en la regulación de diferentes procesos fisiológicos y patológicos en la célula. Revista de Educación Bioquímica, 34(3), 72-80.</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Vogel, V</w:t>
      </w:r>
      <w:r w:rsidRPr="007A46D5">
        <w:rPr>
          <w:sz w:val="20"/>
          <w:szCs w:val="20"/>
        </w:rPr>
        <w:t xml:space="preserve"> </w:t>
      </w:r>
      <w:r w:rsidRPr="007A46D5">
        <w:rPr>
          <w:sz w:val="20"/>
          <w:szCs w:val="20"/>
          <w:lang w:val="en-US"/>
        </w:rPr>
        <w:t>Title: Reverse engineering: Learning from proteins how to enhance the performance of synthetic nanosystems</w:t>
      </w:r>
      <w:r w:rsidRPr="007A46D5">
        <w:rPr>
          <w:sz w:val="20"/>
          <w:szCs w:val="20"/>
        </w:rPr>
        <w:t xml:space="preserve"> </w:t>
      </w:r>
      <w:r w:rsidRPr="007A46D5">
        <w:rPr>
          <w:sz w:val="20"/>
          <w:szCs w:val="20"/>
          <w:lang w:val="en-US"/>
        </w:rPr>
        <w:t>Source: MRS BULLETIN, 27 (12): 972-978 DEC 2002</w:t>
      </w:r>
    </w:p>
    <w:p w:rsidR="007A46D5" w:rsidRPr="007A46D5" w:rsidRDefault="007A46D5" w:rsidP="0085619D">
      <w:pPr>
        <w:pStyle w:val="ListParagraph"/>
        <w:numPr>
          <w:ilvl w:val="0"/>
          <w:numId w:val="73"/>
        </w:numPr>
        <w:ind w:left="-630" w:right="-936" w:firstLine="27"/>
        <w:rPr>
          <w:sz w:val="20"/>
          <w:szCs w:val="20"/>
        </w:rPr>
      </w:pPr>
      <w:r w:rsidRPr="007A46D5">
        <w:rPr>
          <w:sz w:val="20"/>
          <w:szCs w:val="20"/>
          <w:lang w:val="en-US"/>
        </w:rPr>
        <w:t>Wang Q, Downey GP, Herrera-Abreu MT, Kapus A, McCulloch CA, SHP-2 modulates interleukin-1-induced Ca2+ flux and ERK activation via phosphorylation of phospholipase C gamma 1, JOURNAL OF BIOLOGICAL CHEMISTRY 280 (9): 8397-8406 MAR 4 2005</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Wang, HC; Su, YR; Han, KJ; Pang, XW; Peng, JR; Liang, B; Wang, S; Chen, WF</w:t>
      </w:r>
      <w:r w:rsidRPr="007A46D5">
        <w:rPr>
          <w:sz w:val="20"/>
          <w:szCs w:val="20"/>
        </w:rPr>
        <w:t xml:space="preserve"> </w:t>
      </w:r>
      <w:r w:rsidRPr="007A46D5">
        <w:rPr>
          <w:sz w:val="20"/>
          <w:szCs w:val="20"/>
          <w:lang w:val="en-US"/>
        </w:rPr>
        <w:t>Title: Multiple variants and a differential splicing pattern of kinectin in human hepatocellular carcinoma</w:t>
      </w:r>
      <w:r w:rsidRPr="007A46D5">
        <w:rPr>
          <w:sz w:val="20"/>
          <w:szCs w:val="20"/>
        </w:rPr>
        <w:t xml:space="preserve"> </w:t>
      </w:r>
      <w:r w:rsidRPr="007A46D5">
        <w:rPr>
          <w:sz w:val="20"/>
          <w:szCs w:val="20"/>
          <w:lang w:val="en-US"/>
        </w:rPr>
        <w:t>Source: BIOCHEMISTRY AND CELL BIOLOGY-BIOCHIMIE ET BIOLOGIE CELLULAIRE, 82 (2): 321-327 APR 2004</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rPr>
        <w:t>Wang, Q., Abreu, M. T. H., Siminovitch, K., Downey, G. P., McCulloch, C. A.</w:t>
      </w:r>
      <w:r w:rsidRPr="007A46D5">
        <w:rPr>
          <w:sz w:val="20"/>
          <w:szCs w:val="20"/>
          <w:lang w:val="en-US"/>
        </w:rPr>
        <w:t xml:space="preserve">Title: </w:t>
      </w:r>
      <w:r w:rsidRPr="007A46D5">
        <w:rPr>
          <w:sz w:val="20"/>
          <w:szCs w:val="20"/>
        </w:rPr>
        <w:t xml:space="preserve">Phosphorylation of SHP-2 Regulates Interactions between the Endoplasmic Reticulum and Focal Adhesions to Restrict Interleukin-1-induced Ca2+ </w:t>
      </w:r>
      <w:r w:rsidRPr="007A46D5">
        <w:rPr>
          <w:sz w:val="20"/>
          <w:szCs w:val="20"/>
          <w:lang w:val="en-US"/>
        </w:rPr>
        <w:t xml:space="preserve"> </w:t>
      </w:r>
      <w:r w:rsidRPr="007A46D5">
        <w:rPr>
          <w:sz w:val="20"/>
          <w:szCs w:val="20"/>
        </w:rPr>
        <w:t>Signaling</w:t>
      </w:r>
      <w:r w:rsidRPr="007A46D5">
        <w:rPr>
          <w:sz w:val="20"/>
          <w:szCs w:val="20"/>
          <w:lang w:val="en-US"/>
        </w:rPr>
        <w:t xml:space="preserve">. Source: </w:t>
      </w:r>
      <w:r w:rsidRPr="007A46D5">
        <w:rPr>
          <w:sz w:val="20"/>
          <w:szCs w:val="20"/>
        </w:rPr>
        <w:t>J. Biol. Chem. 2006 281: p. 31093-31105</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Wang, Z., Telci, D., Griffin, M. Importance of syndecan-4 and syndecan -2 in osteoblast cell adhesion and survival mediated by a tissue transglutaminase-fibronectin complex (2011) Experimental Cell Research, 317 (3), pp. 367-381.</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Welf, ES; Naik, UP; Ogunnaike, BA, Probabilistic modeling and analysis of the effects of extra-cellular matrix density on the sizes, shapes, and locations of integrin clusters in adherent cells, BMC BIOPHYSICS  Volume: 4     Article Number: 15   DOI: 10.1186/2046-1682-4-15</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Wozniak, MJ; Milner, R; Allan, V</w:t>
      </w:r>
      <w:r w:rsidRPr="007A46D5">
        <w:rPr>
          <w:sz w:val="20"/>
          <w:szCs w:val="20"/>
        </w:rPr>
        <w:t xml:space="preserve"> </w:t>
      </w:r>
      <w:r w:rsidRPr="007A46D5">
        <w:rPr>
          <w:sz w:val="20"/>
          <w:szCs w:val="20"/>
          <w:lang w:val="en-US"/>
        </w:rPr>
        <w:t>Title: N-terminal kinesins: Many and various</w:t>
      </w:r>
      <w:r w:rsidRPr="007A46D5">
        <w:rPr>
          <w:sz w:val="20"/>
          <w:szCs w:val="20"/>
        </w:rPr>
        <w:t xml:space="preserve"> </w:t>
      </w:r>
      <w:r w:rsidRPr="007A46D5">
        <w:rPr>
          <w:sz w:val="20"/>
          <w:szCs w:val="20"/>
          <w:lang w:val="en-US"/>
        </w:rPr>
        <w:t>Source: TRAFFIC, 5 (6): 400-410 JUN 2004</w:t>
      </w:r>
    </w:p>
    <w:p w:rsidR="007A46D5" w:rsidRP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Xie, G. R. L. (2016). Knockdown of kinectin by shRNA causes cell growth and migration inhibition in human hepatoma BEL-7404 cells. Int J Clin Exp Pathol, 9(3), 2950-2959.</w:t>
      </w:r>
    </w:p>
    <w:p w:rsidR="007A46D5" w:rsidRDefault="007A46D5" w:rsidP="0085619D">
      <w:pPr>
        <w:pStyle w:val="ListParagraph"/>
        <w:numPr>
          <w:ilvl w:val="0"/>
          <w:numId w:val="73"/>
        </w:numPr>
        <w:ind w:left="-630" w:right="-936" w:firstLine="27"/>
        <w:rPr>
          <w:sz w:val="20"/>
          <w:szCs w:val="20"/>
          <w:lang w:val="en-US"/>
        </w:rPr>
      </w:pPr>
      <w:r w:rsidRPr="007A46D5">
        <w:rPr>
          <w:sz w:val="20"/>
          <w:szCs w:val="20"/>
          <w:lang w:val="en-US"/>
        </w:rPr>
        <w:t xml:space="preserve">Zhang, X., Tee, Y.H., Heng, J.K., Zhu, Y., Hu, X., Margadant, F., Ballestrem, C., Bershadsky, A., Griffiths, G., Yu, H. Kinectin-mediated endoplasmic reticulum dynamics supports focal adhesion growth in the cellular lamella (2010) Journal of Cell Science, 123 (22), pp. 3901-3912. </w:t>
      </w:r>
    </w:p>
    <w:p w:rsidR="00E60739" w:rsidRPr="00E60739" w:rsidRDefault="00E60739" w:rsidP="00E60739">
      <w:pPr>
        <w:pStyle w:val="ListParagraph"/>
        <w:numPr>
          <w:ilvl w:val="0"/>
          <w:numId w:val="73"/>
        </w:numPr>
        <w:ind w:left="-630" w:right="-936" w:firstLine="27"/>
        <w:rPr>
          <w:sz w:val="20"/>
          <w:szCs w:val="20"/>
          <w:lang w:val="en-US"/>
        </w:rPr>
      </w:pPr>
      <w:r w:rsidRPr="00E60739">
        <w:rPr>
          <w:sz w:val="20"/>
          <w:szCs w:val="20"/>
          <w:lang w:val="en-US"/>
        </w:rPr>
        <w:t xml:space="preserve">Singh, V., Erady, C., &amp; Balasubramanian, N. (2018). Cell-matrix adhesion controls Golgi organization and function through Arf1 activation in anchorage-dependent cells. </w:t>
      </w:r>
      <w:r w:rsidRPr="00E60739">
        <w:rPr>
          <w:i/>
          <w:iCs/>
          <w:sz w:val="20"/>
          <w:szCs w:val="20"/>
          <w:lang w:val="en-US"/>
        </w:rPr>
        <w:t>Journal of cell science</w:t>
      </w:r>
      <w:r w:rsidRPr="00E60739">
        <w:rPr>
          <w:sz w:val="20"/>
          <w:szCs w:val="20"/>
          <w:lang w:val="en-US"/>
        </w:rPr>
        <w:t xml:space="preserve">, </w:t>
      </w:r>
      <w:r w:rsidRPr="00E60739">
        <w:rPr>
          <w:i/>
          <w:iCs/>
          <w:sz w:val="20"/>
          <w:szCs w:val="20"/>
          <w:lang w:val="en-US"/>
        </w:rPr>
        <w:t>131</w:t>
      </w:r>
      <w:r w:rsidRPr="00E60739">
        <w:rPr>
          <w:sz w:val="20"/>
          <w:szCs w:val="20"/>
          <w:lang w:val="en-US"/>
        </w:rPr>
        <w:t>(16).</w:t>
      </w:r>
    </w:p>
    <w:p w:rsidR="00E60739" w:rsidRPr="00E60739" w:rsidRDefault="00E60739" w:rsidP="00E60739">
      <w:pPr>
        <w:pStyle w:val="ListParagraph"/>
        <w:numPr>
          <w:ilvl w:val="0"/>
          <w:numId w:val="73"/>
        </w:numPr>
        <w:ind w:left="-630" w:right="-936" w:firstLine="27"/>
        <w:rPr>
          <w:sz w:val="20"/>
          <w:szCs w:val="20"/>
          <w:lang w:val="en-US"/>
        </w:rPr>
      </w:pPr>
      <w:r w:rsidRPr="00E60739">
        <w:rPr>
          <w:sz w:val="20"/>
          <w:szCs w:val="20"/>
          <w:lang w:val="en-US"/>
        </w:rPr>
        <w:t xml:space="preserve">Ao, Q., Wang, S., He, Q., Ten, H., Oyama, K., Ito, A., ... &amp; Matsuno, A. (2020). Fibrin glue/fibronectin/heparin-based delivery system of BMP2 induces osteogenesis in MC3T3-E1 cells and bone formation in rat calvarial critical-sized defects. </w:t>
      </w:r>
      <w:r w:rsidRPr="00E60739">
        <w:rPr>
          <w:i/>
          <w:iCs/>
          <w:sz w:val="20"/>
          <w:szCs w:val="20"/>
          <w:lang w:val="en-US"/>
        </w:rPr>
        <w:t>ACS applied materials &amp; interfaces</w:t>
      </w:r>
      <w:r w:rsidRPr="00E60739">
        <w:rPr>
          <w:sz w:val="20"/>
          <w:szCs w:val="20"/>
          <w:lang w:val="en-US"/>
        </w:rPr>
        <w:t xml:space="preserve">, </w:t>
      </w:r>
      <w:r w:rsidRPr="00E60739">
        <w:rPr>
          <w:i/>
          <w:iCs/>
          <w:sz w:val="20"/>
          <w:szCs w:val="20"/>
          <w:lang w:val="en-US"/>
        </w:rPr>
        <w:t>12</w:t>
      </w:r>
      <w:r w:rsidRPr="00E60739">
        <w:rPr>
          <w:sz w:val="20"/>
          <w:szCs w:val="20"/>
          <w:lang w:val="en-US"/>
        </w:rPr>
        <w:t>(11), 13400-13410.</w:t>
      </w:r>
    </w:p>
    <w:p w:rsidR="00E60739" w:rsidRPr="00E60739" w:rsidRDefault="00E60739" w:rsidP="0085619D">
      <w:pPr>
        <w:pStyle w:val="ListParagraph"/>
        <w:numPr>
          <w:ilvl w:val="0"/>
          <w:numId w:val="73"/>
        </w:numPr>
        <w:ind w:left="-630" w:right="-936" w:firstLine="27"/>
        <w:rPr>
          <w:sz w:val="20"/>
          <w:szCs w:val="20"/>
          <w:lang w:val="en-US"/>
        </w:rPr>
      </w:pPr>
      <w:r w:rsidRPr="00E60739">
        <w:rPr>
          <w:sz w:val="20"/>
          <w:szCs w:val="20"/>
        </w:rPr>
        <w:t xml:space="preserve">Zhang, T., Gaffrey, M. J., Thomas, D. G., Weber, T. J., Hess, B. M., Weitz, K. K., ... &amp; Thrall, B. D. (2020). A proteome-wide assessment of the oxidative stress paradigm for metal and metal-oxide nanomaterials in human macrophages. </w:t>
      </w:r>
      <w:r w:rsidRPr="00E60739">
        <w:rPr>
          <w:i/>
          <w:iCs/>
          <w:sz w:val="20"/>
          <w:szCs w:val="20"/>
        </w:rPr>
        <w:t>NanoImpact</w:t>
      </w:r>
      <w:r w:rsidRPr="00E60739">
        <w:rPr>
          <w:sz w:val="20"/>
          <w:szCs w:val="20"/>
        </w:rPr>
        <w:t xml:space="preserve">, </w:t>
      </w:r>
      <w:r w:rsidRPr="00E60739">
        <w:rPr>
          <w:i/>
          <w:iCs/>
          <w:sz w:val="20"/>
          <w:szCs w:val="20"/>
        </w:rPr>
        <w:t>17</w:t>
      </w:r>
      <w:r w:rsidRPr="00E60739">
        <w:rPr>
          <w:sz w:val="20"/>
          <w:szCs w:val="20"/>
        </w:rPr>
        <w:t>, 100194.</w:t>
      </w:r>
    </w:p>
    <w:p w:rsidR="00E60739" w:rsidRPr="00E60739" w:rsidRDefault="00E60739" w:rsidP="00E60739">
      <w:pPr>
        <w:pStyle w:val="ListParagraph"/>
        <w:numPr>
          <w:ilvl w:val="0"/>
          <w:numId w:val="73"/>
        </w:numPr>
        <w:ind w:left="-630" w:right="-936" w:firstLine="27"/>
        <w:rPr>
          <w:sz w:val="20"/>
          <w:szCs w:val="20"/>
          <w:lang w:val="en-US"/>
        </w:rPr>
      </w:pPr>
      <w:r w:rsidRPr="00E60739">
        <w:rPr>
          <w:sz w:val="20"/>
          <w:szCs w:val="20"/>
          <w:lang w:val="en-US"/>
        </w:rPr>
        <w:lastRenderedPageBreak/>
        <w:t xml:space="preserve">Badaoui, M., Zoso, A., Idris, T., Bacchetta, M., Simonin, J., Lemeille, S., ... &amp; Chanson, M. (2020). Vav3 mediates pseudomonas aeruginosa adhesion to the cystic fibrosis airway epithelium. </w:t>
      </w:r>
      <w:r w:rsidRPr="00E60739">
        <w:rPr>
          <w:i/>
          <w:iCs/>
          <w:sz w:val="20"/>
          <w:szCs w:val="20"/>
          <w:lang w:val="en-US"/>
        </w:rPr>
        <w:t>Cell Reports</w:t>
      </w:r>
      <w:r w:rsidRPr="00E60739">
        <w:rPr>
          <w:sz w:val="20"/>
          <w:szCs w:val="20"/>
          <w:lang w:val="en-US"/>
        </w:rPr>
        <w:t xml:space="preserve">, </w:t>
      </w:r>
      <w:r w:rsidRPr="00E60739">
        <w:rPr>
          <w:i/>
          <w:iCs/>
          <w:sz w:val="20"/>
          <w:szCs w:val="20"/>
          <w:lang w:val="en-US"/>
        </w:rPr>
        <w:t>32</w:t>
      </w:r>
      <w:r w:rsidRPr="00E60739">
        <w:rPr>
          <w:sz w:val="20"/>
          <w:szCs w:val="20"/>
          <w:lang w:val="en-US"/>
        </w:rPr>
        <w:t>(1), 107842.</w:t>
      </w:r>
    </w:p>
    <w:p w:rsidR="00E60739" w:rsidRPr="00E60739" w:rsidRDefault="00E60739" w:rsidP="00E60739">
      <w:pPr>
        <w:pStyle w:val="ListParagraph"/>
        <w:numPr>
          <w:ilvl w:val="0"/>
          <w:numId w:val="73"/>
        </w:numPr>
        <w:ind w:left="-630" w:right="-936" w:firstLine="27"/>
        <w:rPr>
          <w:sz w:val="20"/>
          <w:szCs w:val="20"/>
          <w:lang w:val="en-US"/>
        </w:rPr>
      </w:pPr>
      <w:r w:rsidRPr="00E60739">
        <w:rPr>
          <w:sz w:val="20"/>
          <w:szCs w:val="20"/>
          <w:lang w:val="en-US"/>
        </w:rPr>
        <w:t xml:space="preserve">Roy, S. R., Li, G., Hu, X., Zhang, S., Yukawa, S., Du, E., &amp; Zhang, Y. (2020). Integrin and heparan sulfate dual-targeting peptide assembly suppresses cancer metastasis. </w:t>
      </w:r>
      <w:r w:rsidRPr="00E60739">
        <w:rPr>
          <w:i/>
          <w:iCs/>
          <w:sz w:val="20"/>
          <w:szCs w:val="20"/>
          <w:lang w:val="en-US"/>
        </w:rPr>
        <w:t>ACS applied materials &amp; interfaces</w:t>
      </w:r>
      <w:r w:rsidRPr="00E60739">
        <w:rPr>
          <w:sz w:val="20"/>
          <w:szCs w:val="20"/>
          <w:lang w:val="en-US"/>
        </w:rPr>
        <w:t xml:space="preserve">, </w:t>
      </w:r>
      <w:r w:rsidRPr="00E60739">
        <w:rPr>
          <w:i/>
          <w:iCs/>
          <w:sz w:val="20"/>
          <w:szCs w:val="20"/>
          <w:lang w:val="en-US"/>
        </w:rPr>
        <w:t>12</w:t>
      </w:r>
      <w:r w:rsidRPr="00E60739">
        <w:rPr>
          <w:sz w:val="20"/>
          <w:szCs w:val="20"/>
          <w:lang w:val="en-US"/>
        </w:rPr>
        <w:t>(17), 19277-19284.</w:t>
      </w:r>
    </w:p>
    <w:p w:rsidR="00E60739" w:rsidRPr="00E60739" w:rsidRDefault="00E60739" w:rsidP="00E60739">
      <w:pPr>
        <w:pStyle w:val="ListParagraph"/>
        <w:numPr>
          <w:ilvl w:val="0"/>
          <w:numId w:val="73"/>
        </w:numPr>
        <w:ind w:left="-630" w:right="-936" w:firstLine="27"/>
        <w:rPr>
          <w:sz w:val="20"/>
          <w:szCs w:val="20"/>
          <w:lang w:val="en-US"/>
        </w:rPr>
      </w:pPr>
      <w:r w:rsidRPr="00E60739">
        <w:rPr>
          <w:sz w:val="20"/>
          <w:szCs w:val="20"/>
          <w:lang w:val="en-US"/>
        </w:rPr>
        <w:t xml:space="preserve">Singh, V., Erady, C., &amp; Balasubramanian, N. (2018). Cell-matrix adhesion controls Golgi organization and function by regulating Arf1 activation in anchorage dependent cells. </w:t>
      </w:r>
      <w:r w:rsidRPr="00E60739">
        <w:rPr>
          <w:i/>
          <w:iCs/>
          <w:sz w:val="20"/>
          <w:szCs w:val="20"/>
          <w:lang w:val="en-US"/>
        </w:rPr>
        <w:t>bioRxiv</w:t>
      </w:r>
      <w:r w:rsidRPr="00E60739">
        <w:rPr>
          <w:sz w:val="20"/>
          <w:szCs w:val="20"/>
          <w:lang w:val="en-US"/>
        </w:rPr>
        <w:t>, 261842.</w:t>
      </w:r>
    </w:p>
    <w:p w:rsidR="00E60739" w:rsidRPr="00E60739" w:rsidRDefault="00E60739" w:rsidP="00E60739">
      <w:pPr>
        <w:pStyle w:val="ListParagraph"/>
        <w:numPr>
          <w:ilvl w:val="0"/>
          <w:numId w:val="73"/>
        </w:numPr>
        <w:ind w:left="-630" w:right="-936" w:firstLine="27"/>
        <w:rPr>
          <w:sz w:val="20"/>
          <w:szCs w:val="20"/>
          <w:lang w:val="en-US"/>
        </w:rPr>
      </w:pPr>
      <w:r w:rsidRPr="00E60739">
        <w:rPr>
          <w:sz w:val="20"/>
          <w:szCs w:val="20"/>
          <w:lang w:val="en-US"/>
        </w:rPr>
        <w:t xml:space="preserve">Jassim, T., Sheng, T., Zhang, S., Wei, S., Arnold, S., Kejner, A., ... &amp; Dueber, J. C. (2021). Novel fusion KTN1-PRKD1 in cribriform adenocarcinoma of salivary glands located in the parotid gland: Case report including cytologic findings. </w:t>
      </w:r>
      <w:r w:rsidRPr="00E60739">
        <w:rPr>
          <w:i/>
          <w:iCs/>
          <w:sz w:val="20"/>
          <w:szCs w:val="20"/>
          <w:lang w:val="en-US"/>
        </w:rPr>
        <w:t>Human Pathology: Case Reports</w:t>
      </w:r>
      <w:r w:rsidRPr="00E60739">
        <w:rPr>
          <w:sz w:val="20"/>
          <w:szCs w:val="20"/>
          <w:lang w:val="en-US"/>
        </w:rPr>
        <w:t xml:space="preserve">, </w:t>
      </w:r>
      <w:r w:rsidRPr="00E60739">
        <w:rPr>
          <w:i/>
          <w:iCs/>
          <w:sz w:val="20"/>
          <w:szCs w:val="20"/>
          <w:lang w:val="en-US"/>
        </w:rPr>
        <w:t>24</w:t>
      </w:r>
      <w:r w:rsidRPr="00E60739">
        <w:rPr>
          <w:sz w:val="20"/>
          <w:szCs w:val="20"/>
          <w:lang w:val="en-US"/>
        </w:rPr>
        <w:t>, 200496.</w:t>
      </w:r>
    </w:p>
    <w:p w:rsidR="001A3CFB" w:rsidRPr="00B746F5" w:rsidRDefault="001A3CFB" w:rsidP="001A3CFB">
      <w:pPr>
        <w:ind w:left="-570" w:right="-936" w:hanging="57"/>
        <w:rPr>
          <w:b/>
          <w:i/>
          <w:sz w:val="20"/>
          <w:szCs w:val="20"/>
        </w:rPr>
      </w:pPr>
      <w:r w:rsidRPr="00B746F5">
        <w:rPr>
          <w:b/>
          <w:i/>
          <w:sz w:val="20"/>
          <w:szCs w:val="20"/>
        </w:rPr>
        <w:t>Цитирания в дисертации</w:t>
      </w:r>
    </w:p>
    <w:p w:rsidR="001A3CFB" w:rsidRPr="00B746F5" w:rsidRDefault="001A3CFB" w:rsidP="001A3CFB">
      <w:pPr>
        <w:ind w:left="-570" w:right="-936" w:hanging="57"/>
        <w:rPr>
          <w:sz w:val="20"/>
          <w:szCs w:val="20"/>
          <w:lang w:val="en-US"/>
        </w:rPr>
      </w:pPr>
      <w:r w:rsidRPr="00B746F5">
        <w:rPr>
          <w:sz w:val="20"/>
          <w:szCs w:val="20"/>
          <w:lang w:val="fr-FR"/>
        </w:rPr>
        <w:t>1.</w:t>
      </w:r>
      <w:r w:rsidRPr="00B746F5">
        <w:t xml:space="preserve"> </w:t>
      </w:r>
      <w:r w:rsidR="00CD6223" w:rsidRPr="00B746F5">
        <w:rPr>
          <w:lang w:val="en-US"/>
        </w:rPr>
        <w:tab/>
      </w:r>
      <w:r w:rsidRPr="00B746F5">
        <w:rPr>
          <w:sz w:val="20"/>
          <w:szCs w:val="20"/>
          <w:lang w:val="fr-FR"/>
        </w:rPr>
        <w:t xml:space="preserve">Reyes-Bermudez, Alejandro (2009) Cellular mechanisms of coral calcification. </w:t>
      </w:r>
      <w:r w:rsidRPr="00B746F5">
        <w:rPr>
          <w:sz w:val="20"/>
          <w:szCs w:val="20"/>
          <w:lang w:val="en-US"/>
        </w:rPr>
        <w:t xml:space="preserve">PhD thesis, James Cook University, </w:t>
      </w:r>
      <w:hyperlink r:id="rId130" w:history="1">
        <w:r w:rsidRPr="00B746F5">
          <w:rPr>
            <w:rStyle w:val="Hyperlink"/>
            <w:color w:val="auto"/>
            <w:sz w:val="20"/>
            <w:szCs w:val="20"/>
            <w:lang w:val="en-US"/>
          </w:rPr>
          <w:t>http://eprints.jcu.edu.au/8084/</w:t>
        </w:r>
      </w:hyperlink>
    </w:p>
    <w:p w:rsidR="001A3CFB" w:rsidRPr="00B746F5" w:rsidRDefault="001A3CFB" w:rsidP="001A3CFB">
      <w:pPr>
        <w:ind w:left="-570" w:right="-936" w:hanging="57"/>
        <w:rPr>
          <w:sz w:val="20"/>
          <w:szCs w:val="20"/>
          <w:lang w:val="es-ES_tradnl"/>
        </w:rPr>
      </w:pPr>
      <w:r w:rsidRPr="00B746F5">
        <w:rPr>
          <w:sz w:val="20"/>
          <w:szCs w:val="20"/>
          <w:lang w:val="es-ES_tradnl"/>
        </w:rPr>
        <w:t xml:space="preserve">2. </w:t>
      </w:r>
      <w:r w:rsidR="00CD6223" w:rsidRPr="00B746F5">
        <w:rPr>
          <w:sz w:val="20"/>
          <w:szCs w:val="20"/>
          <w:lang w:val="es-ES_tradnl"/>
        </w:rPr>
        <w:tab/>
      </w:r>
      <w:r w:rsidRPr="00B746F5">
        <w:rPr>
          <w:sz w:val="20"/>
          <w:szCs w:val="20"/>
          <w:lang w:val="es-ES_tradnl"/>
        </w:rPr>
        <w:t xml:space="preserve">Segarra Blasco, Marta, PhD thesis, Regulació de la Producció de Gelatinases (MMP2 i MMP9) pels Limfòcits. Implicació en Malalties Inflamatòries i Síndromes Limfoproliferatives., Universitat de Barcelona. Departament de Medicina, </w:t>
      </w:r>
      <w:r w:rsidRPr="00B746F5">
        <w:rPr>
          <w:sz w:val="20"/>
          <w:szCs w:val="20"/>
        </w:rPr>
        <w:t>Universitat de Barcelona. Departament de Medicina</w:t>
      </w:r>
      <w:r w:rsidRPr="00B746F5">
        <w:rPr>
          <w:sz w:val="20"/>
          <w:szCs w:val="20"/>
          <w:lang w:val="es-ES_tradnl"/>
        </w:rPr>
        <w:t xml:space="preserve">, </w:t>
      </w:r>
      <w:hyperlink r:id="rId131" w:history="1">
        <w:r w:rsidRPr="00B746F5">
          <w:rPr>
            <w:rStyle w:val="Hyperlink"/>
            <w:color w:val="auto"/>
            <w:sz w:val="20"/>
            <w:szCs w:val="20"/>
            <w:lang w:val="es-ES_tradnl"/>
          </w:rPr>
          <w:t>http://hdl.handle.net/10803/2200</w:t>
        </w:r>
      </w:hyperlink>
    </w:p>
    <w:p w:rsidR="001A3CFB" w:rsidRDefault="001A3CFB" w:rsidP="001A3CFB">
      <w:pPr>
        <w:ind w:left="-570" w:right="-936" w:hanging="57"/>
        <w:rPr>
          <w:rStyle w:val="Hyperlink"/>
          <w:color w:val="auto"/>
          <w:sz w:val="20"/>
          <w:szCs w:val="20"/>
          <w:lang w:val="es-ES_tradnl"/>
        </w:rPr>
      </w:pPr>
      <w:r w:rsidRPr="00B746F5">
        <w:rPr>
          <w:sz w:val="20"/>
          <w:szCs w:val="20"/>
          <w:lang w:val="es-ES_tradnl"/>
        </w:rPr>
        <w:t xml:space="preserve">3. </w:t>
      </w:r>
      <w:r w:rsidR="00CD6223" w:rsidRPr="00B746F5">
        <w:rPr>
          <w:sz w:val="20"/>
          <w:szCs w:val="20"/>
          <w:lang w:val="es-ES_tradnl"/>
        </w:rPr>
        <w:tab/>
      </w:r>
      <w:r w:rsidRPr="00B746F5">
        <w:rPr>
          <w:sz w:val="20"/>
          <w:szCs w:val="20"/>
          <w:lang w:val="es-ES_tradnl"/>
        </w:rPr>
        <w:t xml:space="preserve">Lozano García, Ester, PhD thesis, Factors relacionats amb el manteniment de la inflamació i l'oclusió vascular. Implicacions en l'evolució dels pacients amb arteritis de cèl·lules gegants, Universitat de Barcelona. Departament de Medicina, 2008-05-26, </w:t>
      </w:r>
      <w:hyperlink r:id="rId132" w:history="1">
        <w:r w:rsidRPr="00B746F5">
          <w:rPr>
            <w:rStyle w:val="Hyperlink"/>
            <w:color w:val="auto"/>
            <w:sz w:val="20"/>
            <w:szCs w:val="20"/>
            <w:lang w:val="es-ES_tradnl"/>
          </w:rPr>
          <w:t>http://hdl.handle.net/10803/2246</w:t>
        </w:r>
      </w:hyperlink>
    </w:p>
    <w:p w:rsidR="007A46D5" w:rsidRDefault="007A46D5" w:rsidP="001A3CFB">
      <w:pPr>
        <w:ind w:left="-570" w:right="-936" w:hanging="57"/>
        <w:rPr>
          <w:sz w:val="20"/>
          <w:szCs w:val="20"/>
          <w:lang w:val="es-ES_tradnl"/>
        </w:rPr>
      </w:pPr>
      <w:r>
        <w:rPr>
          <w:sz w:val="20"/>
          <w:szCs w:val="20"/>
          <w:lang w:val="es-ES_tradnl"/>
        </w:rPr>
        <w:t>4.</w:t>
      </w:r>
      <w:r>
        <w:rPr>
          <w:sz w:val="20"/>
          <w:szCs w:val="20"/>
          <w:lang w:val="es-ES_tradnl"/>
        </w:rPr>
        <w:tab/>
      </w:r>
      <w:r w:rsidRPr="007A46D5">
        <w:rPr>
          <w:sz w:val="20"/>
          <w:szCs w:val="20"/>
          <w:lang w:val="es-ES_tradnl"/>
        </w:rPr>
        <w:t>Kaihola, H. (2015). The effects of SSRI treatment on human placenta and embryo (Doctoral dissertation, Acta Universitatis Upsaliensis).</w:t>
      </w:r>
      <w:r w:rsidRPr="007A46D5">
        <w:t xml:space="preserve"> </w:t>
      </w:r>
      <w:hyperlink r:id="rId133" w:history="1">
        <w:r w:rsidRPr="00030176">
          <w:rPr>
            <w:rStyle w:val="Hyperlink"/>
            <w:sz w:val="20"/>
            <w:szCs w:val="20"/>
            <w:lang w:val="es-ES_tradnl"/>
          </w:rPr>
          <w:t>http://www.diva-portal.org/smash/record.jsf?pid=diva2%3A800260&amp;dswid=cookie-agreed</w:t>
        </w:r>
      </w:hyperlink>
      <w:r>
        <w:rPr>
          <w:sz w:val="20"/>
          <w:szCs w:val="20"/>
          <w:lang w:val="es-ES_tradnl"/>
        </w:rPr>
        <w:t xml:space="preserve"> </w:t>
      </w:r>
    </w:p>
    <w:p w:rsidR="007A46D5" w:rsidRDefault="007A46D5" w:rsidP="001A3CFB">
      <w:pPr>
        <w:ind w:left="-570" w:right="-936" w:hanging="57"/>
        <w:rPr>
          <w:sz w:val="20"/>
          <w:szCs w:val="20"/>
          <w:lang w:val="es-ES_tradnl"/>
        </w:rPr>
      </w:pPr>
      <w:r>
        <w:rPr>
          <w:sz w:val="20"/>
          <w:szCs w:val="20"/>
          <w:lang w:val="es-ES_tradnl"/>
        </w:rPr>
        <w:t>5.</w:t>
      </w:r>
      <w:r>
        <w:rPr>
          <w:sz w:val="20"/>
          <w:szCs w:val="20"/>
          <w:lang w:val="es-ES_tradnl"/>
        </w:rPr>
        <w:tab/>
      </w:r>
      <w:r w:rsidRPr="007A46D5">
        <w:rPr>
          <w:sz w:val="20"/>
          <w:szCs w:val="20"/>
          <w:lang w:val="es-ES_tradnl"/>
        </w:rPr>
        <w:t>Zimmerman, K. A. (2014). Calreticulin Regulates TGF-[beta] Stimulated Extracellular Matrix Production (Doctoral dissertation, University of Alabama at Birmingham, Graduate School).</w:t>
      </w:r>
      <w:r w:rsidRPr="007A46D5">
        <w:t xml:space="preserve"> </w:t>
      </w:r>
      <w:hyperlink r:id="rId134" w:history="1">
        <w:r w:rsidRPr="00030176">
          <w:rPr>
            <w:rStyle w:val="Hyperlink"/>
            <w:sz w:val="20"/>
            <w:szCs w:val="20"/>
            <w:lang w:val="es-ES_tradnl"/>
          </w:rPr>
          <w:t>http://www.mhsl.uab.edu/dt/2014/Zimmerman_uab_0005D_11446.pdf</w:t>
        </w:r>
      </w:hyperlink>
      <w:r>
        <w:rPr>
          <w:sz w:val="20"/>
          <w:szCs w:val="20"/>
          <w:lang w:val="es-ES_tradnl"/>
        </w:rPr>
        <w:t xml:space="preserve"> </w:t>
      </w:r>
    </w:p>
    <w:p w:rsidR="00CD6223" w:rsidRPr="00B746F5" w:rsidRDefault="00CD6223" w:rsidP="00CD6223">
      <w:pPr>
        <w:ind w:left="-570" w:right="-936" w:hanging="57"/>
        <w:rPr>
          <w:b/>
          <w:i/>
          <w:sz w:val="20"/>
          <w:szCs w:val="20"/>
        </w:rPr>
      </w:pPr>
      <w:r w:rsidRPr="00B746F5">
        <w:rPr>
          <w:b/>
          <w:i/>
          <w:sz w:val="20"/>
          <w:szCs w:val="20"/>
        </w:rPr>
        <w:t>Цитирания в книги</w:t>
      </w:r>
    </w:p>
    <w:p w:rsidR="001A3CFB" w:rsidRPr="00B746F5" w:rsidRDefault="00CD6223" w:rsidP="00AC6FAD">
      <w:pPr>
        <w:ind w:left="-570" w:right="-936" w:hanging="57"/>
        <w:rPr>
          <w:sz w:val="20"/>
          <w:szCs w:val="20"/>
          <w:lang w:val="en-US"/>
        </w:rPr>
      </w:pPr>
      <w:r w:rsidRPr="00B746F5">
        <w:rPr>
          <w:sz w:val="20"/>
          <w:szCs w:val="20"/>
          <w:lang w:val="en-US"/>
        </w:rPr>
        <w:t>1.</w:t>
      </w:r>
      <w:r w:rsidRPr="00B746F5">
        <w:rPr>
          <w:sz w:val="20"/>
          <w:szCs w:val="20"/>
          <w:lang w:val="en-US"/>
        </w:rPr>
        <w:tab/>
        <w:t>P Morganti, P del Ciotto, G Morganti</w:t>
      </w:r>
      <w:r w:rsidRPr="00B746F5">
        <w:rPr>
          <w:sz w:val="20"/>
          <w:szCs w:val="20"/>
        </w:rPr>
        <w:t xml:space="preserve">, 21 Application of Chitin Nanofibrils and Collagen of Marine Origin as Bioactive Ingredients </w:t>
      </w:r>
      <w:r w:rsidRPr="00B746F5">
        <w:rPr>
          <w:sz w:val="20"/>
          <w:szCs w:val="20"/>
          <w:lang w:val="en-US"/>
        </w:rPr>
        <w:t>In: Marine Cosmeceuticals: Trends and Prospects, Edd Se-Kwon Kim, CRC Press, 2011, ISBN1439860289, 9781439860281</w:t>
      </w:r>
    </w:p>
    <w:p w:rsidR="00FA1429" w:rsidRPr="00B746F5" w:rsidRDefault="00FA1429" w:rsidP="00FA1429">
      <w:pPr>
        <w:ind w:left="-570" w:right="-936" w:hanging="57"/>
        <w:rPr>
          <w:b/>
          <w:i/>
          <w:sz w:val="20"/>
          <w:szCs w:val="20"/>
        </w:rPr>
      </w:pPr>
      <w:r w:rsidRPr="00B746F5">
        <w:rPr>
          <w:b/>
          <w:i/>
          <w:sz w:val="20"/>
          <w:szCs w:val="20"/>
        </w:rPr>
        <w:t>Цитирания в патенти</w:t>
      </w:r>
    </w:p>
    <w:p w:rsidR="00FA1429" w:rsidRPr="00B746F5" w:rsidRDefault="00FA1429" w:rsidP="00FA1429">
      <w:pPr>
        <w:ind w:left="-570" w:right="-936" w:hanging="57"/>
        <w:rPr>
          <w:sz w:val="20"/>
          <w:szCs w:val="20"/>
          <w:lang w:val="en-US"/>
        </w:rPr>
      </w:pPr>
      <w:r w:rsidRPr="00B746F5">
        <w:rPr>
          <w:sz w:val="20"/>
          <w:szCs w:val="20"/>
        </w:rPr>
        <w:t>1.</w:t>
      </w:r>
      <w:r w:rsidRPr="00B746F5">
        <w:rPr>
          <w:sz w:val="20"/>
          <w:szCs w:val="20"/>
        </w:rPr>
        <w:tab/>
      </w:r>
      <w:r w:rsidRPr="00B746F5">
        <w:rPr>
          <w:sz w:val="20"/>
          <w:szCs w:val="20"/>
          <w:lang w:val="en-US"/>
        </w:rPr>
        <w:t>Susan K. Keay, Christopher Michejda, Gillian Tocci, Thomas Conrads, Timothy Veenstra, Brian Lewis Hood, Cellular receptor for antiproliferative factor, CA 2658952 A1, https://www.google.bg/patents/CA2658952A1?cl=en&amp;dq=Pankov+R&amp;hl=bg&amp;sa=X&amp;ei=HzekVJdRhvVSxv6DsAs&amp;ved=0CFwQ6AEwBzhQ</w:t>
      </w:r>
    </w:p>
    <w:p w:rsidR="00FA1429" w:rsidRPr="00B746F5" w:rsidRDefault="00FA1429" w:rsidP="00FA1429">
      <w:pPr>
        <w:ind w:left="-570" w:right="-936" w:hanging="57"/>
        <w:rPr>
          <w:sz w:val="20"/>
          <w:szCs w:val="20"/>
          <w:lang w:val="en-US"/>
        </w:rPr>
      </w:pPr>
      <w:r w:rsidRPr="00B746F5">
        <w:rPr>
          <w:sz w:val="20"/>
          <w:szCs w:val="20"/>
        </w:rPr>
        <w:t>2.</w:t>
      </w:r>
      <w:r w:rsidRPr="00B746F5">
        <w:rPr>
          <w:sz w:val="20"/>
          <w:szCs w:val="20"/>
        </w:rPr>
        <w:tab/>
      </w:r>
      <w:r w:rsidRPr="00B746F5">
        <w:rPr>
          <w:sz w:val="20"/>
          <w:szCs w:val="20"/>
          <w:lang w:val="en-US"/>
        </w:rPr>
        <w:t>Thomas Conrads, Brian Lewis Hood, Susan K Keay, Christopher Michejda, Gillian Tocci, Timothy Veenstra, Récepteur cellulaire du facteur antiprolifération, WO 2008014484 A1, https://www.google.bg/patents/WO2008014484A1?cl=fr&amp;dq=Pankov+R&amp;hl=bg&amp;sa=X&amp;ei=d_ujVLPBKsyxaZTjgLgB&amp;ved=0CC8Q6AEwAjgy</w:t>
      </w:r>
    </w:p>
    <w:p w:rsidR="001D4E69" w:rsidRPr="00B746F5" w:rsidRDefault="001D4E69" w:rsidP="001D4E69">
      <w:pPr>
        <w:ind w:left="-570" w:right="-936" w:hanging="57"/>
        <w:rPr>
          <w:sz w:val="20"/>
          <w:szCs w:val="20"/>
          <w:lang w:val="es-ES_tradnl"/>
        </w:rPr>
      </w:pPr>
    </w:p>
    <w:p w:rsidR="00135D96" w:rsidRPr="00135D96" w:rsidRDefault="00135D96" w:rsidP="00135D96">
      <w:pPr>
        <w:pStyle w:val="ListParagraph"/>
        <w:ind w:left="-630" w:right="-936"/>
        <w:rPr>
          <w:sz w:val="20"/>
          <w:szCs w:val="20"/>
        </w:rPr>
      </w:pPr>
      <w:r>
        <w:rPr>
          <w:b/>
          <w:bCs/>
          <w:sz w:val="20"/>
          <w:szCs w:val="20"/>
          <w:u w:val="single"/>
          <w:lang w:val="en-US"/>
        </w:rPr>
        <w:t xml:space="preserve">32. </w:t>
      </w:r>
      <w:r w:rsidRPr="00135D96">
        <w:rPr>
          <w:b/>
          <w:bCs/>
          <w:sz w:val="20"/>
          <w:szCs w:val="20"/>
          <w:u w:val="single"/>
          <w:lang w:val="en-US"/>
        </w:rPr>
        <w:t xml:space="preserve">Pankov R, Yamada KM. Fibronectin at a glance. </w:t>
      </w:r>
      <w:r w:rsidRPr="00135D96">
        <w:rPr>
          <w:b/>
          <w:bCs/>
          <w:i/>
          <w:sz w:val="20"/>
          <w:szCs w:val="20"/>
          <w:u w:val="single"/>
          <w:lang w:val="en-US"/>
        </w:rPr>
        <w:t>J. Cell Sci</w:t>
      </w:r>
      <w:r w:rsidRPr="00135D96">
        <w:rPr>
          <w:b/>
          <w:bCs/>
          <w:sz w:val="20"/>
          <w:szCs w:val="20"/>
          <w:u w:val="single"/>
          <w:lang w:val="en-US"/>
        </w:rPr>
        <w:t>. 115: 3861-3863, 2002</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Abbaszadegan, M. R., Mojarrad, M., &amp; Moghbeli, M. (2020). Role of extra cellular proteins in gastric cancer progression and metastasis: an update. </w:t>
      </w:r>
      <w:r w:rsidRPr="00B90894">
        <w:rPr>
          <w:i/>
          <w:iCs/>
          <w:sz w:val="20"/>
          <w:szCs w:val="20"/>
          <w:lang w:val="en-US"/>
        </w:rPr>
        <w:t>Genes and Environment</w:t>
      </w:r>
      <w:r w:rsidRPr="00B90894">
        <w:rPr>
          <w:sz w:val="20"/>
          <w:szCs w:val="20"/>
          <w:lang w:val="en-US"/>
        </w:rPr>
        <w:t xml:space="preserve">, </w:t>
      </w:r>
      <w:r w:rsidRPr="00B90894">
        <w:rPr>
          <w:i/>
          <w:iCs/>
          <w:sz w:val="20"/>
          <w:szCs w:val="20"/>
          <w:lang w:val="en-US"/>
        </w:rPr>
        <w:t>42</w:t>
      </w:r>
      <w:r w:rsidRPr="00B90894">
        <w:rPr>
          <w:sz w:val="20"/>
          <w:szCs w:val="20"/>
          <w:lang w:val="en-US"/>
        </w:rPr>
        <w:t>, 1-15.</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Abdeldayem, A., Afshinjavid, S., Youseffi, M., Genedy, M., Denyer, M., &amp; Javid, F. (2015). The effect of WIN55, 212-2 on protein, matrix metalloproteinase-2, and nitric oxide expression of chondrocyte monolayers. </w:t>
      </w:r>
      <w:r w:rsidRPr="00135D96">
        <w:rPr>
          <w:i/>
          <w:iCs/>
          <w:sz w:val="20"/>
          <w:szCs w:val="20"/>
        </w:rPr>
        <w:t>HFSP Journal: Human Frontier Science Program</w:t>
      </w:r>
      <w:r w:rsidRPr="00135D96">
        <w:rPr>
          <w:sz w:val="20"/>
          <w:szCs w:val="20"/>
        </w:rPr>
        <w:t xml:space="preserve">, </w:t>
      </w:r>
      <w:r w:rsidRPr="00135D96">
        <w:rPr>
          <w:i/>
          <w:iCs/>
          <w:sz w:val="20"/>
          <w:szCs w:val="20"/>
        </w:rPr>
        <w:t>9</w:t>
      </w:r>
      <w:r w:rsidRPr="00135D96">
        <w:rPr>
          <w:sz w:val="20"/>
          <w:szCs w:val="20"/>
        </w:rPr>
        <w:t>(9).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Abdolmaleki, A., &amp; Ghayour, M. B. (2015). The importance of fibronectin in development, regeneration and treatment. </w:t>
      </w:r>
      <w:r w:rsidRPr="00135D96">
        <w:rPr>
          <w:i/>
          <w:iCs/>
          <w:sz w:val="20"/>
          <w:szCs w:val="20"/>
          <w:lang w:val="en-US"/>
        </w:rPr>
        <w:t>Tehran University Medical Journal</w:t>
      </w:r>
      <w:r w:rsidRPr="00135D96">
        <w:rPr>
          <w:sz w:val="20"/>
          <w:szCs w:val="20"/>
          <w:lang w:val="en-US"/>
        </w:rPr>
        <w:t xml:space="preserve">, </w:t>
      </w:r>
      <w:r w:rsidRPr="00135D96">
        <w:rPr>
          <w:i/>
          <w:iCs/>
          <w:sz w:val="20"/>
          <w:szCs w:val="20"/>
          <w:lang w:val="en-US"/>
        </w:rPr>
        <w:t>73</w:t>
      </w:r>
      <w:r w:rsidRPr="00135D96">
        <w:rPr>
          <w:sz w:val="20"/>
          <w:szCs w:val="20"/>
          <w:lang w:val="en-US"/>
        </w:rPr>
        <w:t>(5).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Adam, O., Theobald, K., Lavall, D., Grube, M., Kroemer, H.K., Ameling, S., Schäfers, H.-J., Böhm, M., Laufs, U.Increased lysyl oxidase expression and collagen cross-linking during atrial fibrillation(2011) Journal of Molecular and Cellular Cardiology, 50 (4), pp. 678-685.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Aggarwal, N., Altgärde, N., Svedhem, S., Michanetzis, G., Missirlis, Y., &amp; Groth, T. (2013). Tuning Cell Adhesion and Growth on Biomimetic Polyelectrolyte Multilayers by Variation of pH During Layer</w:t>
      </w:r>
      <w:r w:rsidRPr="00135D96">
        <w:rPr>
          <w:rFonts w:ascii="Cambria Math" w:hAnsi="Cambria Math" w:cs="Cambria Math"/>
          <w:sz w:val="20"/>
          <w:szCs w:val="20"/>
          <w:lang w:val="en-US"/>
        </w:rPr>
        <w:t>‐</w:t>
      </w:r>
      <w:r w:rsidRPr="00135D96">
        <w:rPr>
          <w:sz w:val="20"/>
          <w:szCs w:val="20"/>
          <w:lang w:val="en-US"/>
        </w:rPr>
        <w:t>by</w:t>
      </w:r>
      <w:r w:rsidRPr="00135D96">
        <w:rPr>
          <w:rFonts w:ascii="Cambria Math" w:hAnsi="Cambria Math" w:cs="Cambria Math"/>
          <w:sz w:val="20"/>
          <w:szCs w:val="20"/>
          <w:lang w:val="en-US"/>
        </w:rPr>
        <w:t>‐</w:t>
      </w:r>
      <w:r w:rsidRPr="00135D96">
        <w:rPr>
          <w:sz w:val="20"/>
          <w:szCs w:val="20"/>
          <w:lang w:val="en-US"/>
        </w:rPr>
        <w:t>Layer Assembly. Macromolecular bioscience, 13(10), 1327-1338.</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Agniel, R., Vendrely, C., Poulouin, L., Bascetin, R., Benachour, H., Gallet, O., &amp; Leroy‐Dudal, J. (2015). Lectins as probes for assessing the accessibility of N‐linked glycans in relation to the conformational changes of fibronectin. </w:t>
      </w:r>
      <w:r w:rsidRPr="00135D96">
        <w:rPr>
          <w:i/>
          <w:iCs/>
          <w:sz w:val="20"/>
          <w:szCs w:val="20"/>
        </w:rPr>
        <w:t>Journal of Molecular Recognition</w:t>
      </w:r>
      <w:r w:rsidRPr="00135D96">
        <w:rPr>
          <w:sz w:val="20"/>
          <w:szCs w:val="20"/>
        </w:rPr>
        <w:t xml:space="preserve">, </w:t>
      </w:r>
      <w:r w:rsidRPr="00135D96">
        <w:rPr>
          <w:i/>
          <w:iCs/>
          <w:sz w:val="20"/>
          <w:szCs w:val="20"/>
        </w:rPr>
        <w:t>28</w:t>
      </w:r>
      <w:r w:rsidRPr="00135D96">
        <w:rPr>
          <w:sz w:val="20"/>
          <w:szCs w:val="20"/>
        </w:rPr>
        <w:t>(12), 731-741.</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lastRenderedPageBreak/>
        <w:t xml:space="preserve">Aguilera-Castrejon, A., Pasantes-Morales, H., Montesinos, J. J., Cortés-Medina, L. V., Castro-Manrreza, M. E., Mayani, H., &amp; Ramos-Mandujano, G. (2017). Improved Proliferative Capacity of NP-Like Cells Derived from Human Mesenchymal Stromal Cells and Neuronal Transdifferentiation by Small Molecules. </w:t>
      </w:r>
      <w:r w:rsidRPr="00135D96">
        <w:rPr>
          <w:i/>
          <w:iCs/>
          <w:sz w:val="20"/>
          <w:szCs w:val="20"/>
        </w:rPr>
        <w:t>Neurochemical research</w:t>
      </w:r>
      <w:r w:rsidRPr="00135D96">
        <w:rPr>
          <w:sz w:val="20"/>
          <w:szCs w:val="20"/>
        </w:rPr>
        <w:t xml:space="preserve">, </w:t>
      </w:r>
      <w:r w:rsidRPr="00135D96">
        <w:rPr>
          <w:i/>
          <w:iCs/>
          <w:sz w:val="20"/>
          <w:szCs w:val="20"/>
        </w:rPr>
        <w:t>42</w:t>
      </w:r>
      <w:r w:rsidRPr="00135D96">
        <w:rPr>
          <w:sz w:val="20"/>
          <w:szCs w:val="20"/>
        </w:rPr>
        <w:t>(2), 415-427.</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Ahn, T. G., Jung, J. M., Lee, E. J., &amp; Choi, J. H. (2019). Effects of cisplatin on photosensitizer-mediated photodynamic therapy in breast tumor-bearing nude mice. </w:t>
      </w:r>
      <w:r w:rsidRPr="00E97BE0">
        <w:rPr>
          <w:i/>
          <w:iCs/>
          <w:sz w:val="20"/>
          <w:szCs w:val="20"/>
          <w:lang w:val="en-US"/>
        </w:rPr>
        <w:t>Obstetrics &amp; gynecology science</w:t>
      </w:r>
      <w:r w:rsidRPr="00E97BE0">
        <w:rPr>
          <w:sz w:val="20"/>
          <w:szCs w:val="20"/>
          <w:lang w:val="en-US"/>
        </w:rPr>
        <w:t xml:space="preserve">, </w:t>
      </w:r>
      <w:r w:rsidRPr="00E97BE0">
        <w:rPr>
          <w:i/>
          <w:iCs/>
          <w:sz w:val="20"/>
          <w:szCs w:val="20"/>
          <w:lang w:val="en-US"/>
        </w:rPr>
        <w:t>62</w:t>
      </w:r>
      <w:r w:rsidRPr="00E97BE0">
        <w:rPr>
          <w:sz w:val="20"/>
          <w:szCs w:val="20"/>
          <w:lang w:val="en-US"/>
        </w:rPr>
        <w:t>(2), 112.</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Akbarpour Ghazani, M., Nouri, Z., Saghafian, M., &amp; Soltani, M. (2020). Mathematical modeling reveals how the density of initial tumor and its distance to parent vessels alter the growth trend of vascular tumors. </w:t>
      </w:r>
      <w:r w:rsidRPr="00E97BE0">
        <w:rPr>
          <w:i/>
          <w:iCs/>
          <w:sz w:val="20"/>
          <w:szCs w:val="20"/>
          <w:lang w:val="en-US"/>
        </w:rPr>
        <w:t>Microcirculation</w:t>
      </w:r>
      <w:r w:rsidRPr="00E97BE0">
        <w:rPr>
          <w:sz w:val="20"/>
          <w:szCs w:val="20"/>
          <w:lang w:val="en-US"/>
        </w:rPr>
        <w:t xml:space="preserve">, </w:t>
      </w:r>
      <w:r w:rsidRPr="00E97BE0">
        <w:rPr>
          <w:i/>
          <w:iCs/>
          <w:sz w:val="20"/>
          <w:szCs w:val="20"/>
          <w:lang w:val="en-US"/>
        </w:rPr>
        <w:t>27</w:t>
      </w:r>
      <w:r w:rsidRPr="00E97BE0">
        <w:rPr>
          <w:sz w:val="20"/>
          <w:szCs w:val="20"/>
          <w:lang w:val="en-US"/>
        </w:rPr>
        <w:t>(1), e12584.</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Akhavan, B., Croes, M., Wise, S. G., Zhai, C., Hung, J., Stewart, C., ... &amp; Bilek, M. M. (2019). Radical-functionalized plasma polymers: Stable biomimetic interfaces for bone implant applications. </w:t>
      </w:r>
      <w:r w:rsidRPr="00F21CD9">
        <w:rPr>
          <w:i/>
          <w:iCs/>
          <w:sz w:val="20"/>
          <w:szCs w:val="20"/>
          <w:lang w:val="en-US"/>
        </w:rPr>
        <w:t>Applied Materials Today</w:t>
      </w:r>
      <w:r w:rsidRPr="00F21CD9">
        <w:rPr>
          <w:sz w:val="20"/>
          <w:szCs w:val="20"/>
          <w:lang w:val="en-US"/>
        </w:rPr>
        <w:t xml:space="preserve">, </w:t>
      </w:r>
      <w:r w:rsidRPr="00F21CD9">
        <w:rPr>
          <w:i/>
          <w:iCs/>
          <w:sz w:val="20"/>
          <w:szCs w:val="20"/>
          <w:lang w:val="en-US"/>
        </w:rPr>
        <w:t>16</w:t>
      </w:r>
      <w:r w:rsidRPr="00F21CD9">
        <w:rPr>
          <w:sz w:val="20"/>
          <w:szCs w:val="20"/>
          <w:lang w:val="en-US"/>
        </w:rPr>
        <w:t>, 456-473.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Al Kattan, W. M., Alarfaj, S. F., Alnooh, B. M., Alsaif, H. F., Karim, H. S. A., Al-Qattan, N. M., ... &amp; Al-Qattan, M. M. (2017). Myofibroblast-Mediated Contraction. </w:t>
      </w:r>
      <w:r w:rsidRPr="00135D96">
        <w:rPr>
          <w:i/>
          <w:iCs/>
          <w:sz w:val="20"/>
          <w:szCs w:val="20"/>
          <w:lang w:val="en-US"/>
        </w:rPr>
        <w:t>JCPSP-JOURNAL OF THE COLLEGE OF PHYSICIANS AND SURGEONS PAKISTAN</w:t>
      </w:r>
      <w:r w:rsidRPr="00135D96">
        <w:rPr>
          <w:sz w:val="20"/>
          <w:szCs w:val="20"/>
          <w:lang w:val="en-US"/>
        </w:rPr>
        <w:t xml:space="preserve">, </w:t>
      </w:r>
      <w:r w:rsidRPr="00135D96">
        <w:rPr>
          <w:i/>
          <w:iCs/>
          <w:sz w:val="20"/>
          <w:szCs w:val="20"/>
          <w:lang w:val="en-US"/>
        </w:rPr>
        <w:t>27</w:t>
      </w:r>
      <w:r w:rsidRPr="00135D96">
        <w:rPr>
          <w:sz w:val="20"/>
          <w:szCs w:val="20"/>
          <w:lang w:val="en-US"/>
        </w:rPr>
        <w:t>(1), 38-43.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Alapan, Y., Younesi, M., Akkus, O., &amp; Gurkan, U. A. (2016). Anisotropically stiff 3D micropillar niche induces extraordinary cell alignment and elongation. </w:t>
      </w:r>
      <w:r w:rsidRPr="00135D96">
        <w:rPr>
          <w:i/>
          <w:iCs/>
          <w:sz w:val="20"/>
          <w:szCs w:val="20"/>
          <w:lang w:val="en-US"/>
        </w:rPr>
        <w:t>Advanced healthcare materials</w:t>
      </w:r>
      <w:r w:rsidRPr="00135D96">
        <w:rPr>
          <w:sz w:val="20"/>
          <w:szCs w:val="20"/>
          <w:lang w:val="en-US"/>
        </w:rPr>
        <w:t xml:space="preserve">, </w:t>
      </w:r>
      <w:r w:rsidRPr="00135D96">
        <w:rPr>
          <w:i/>
          <w:iCs/>
          <w:sz w:val="20"/>
          <w:szCs w:val="20"/>
          <w:lang w:val="en-US"/>
        </w:rPr>
        <w:t>5</w:t>
      </w:r>
      <w:r w:rsidRPr="00135D96">
        <w:rPr>
          <w:sz w:val="20"/>
          <w:szCs w:val="20"/>
          <w:lang w:val="en-US"/>
        </w:rPr>
        <w:t>(15), 1884-1892.</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Albacete-Albacete, L., Sánchez-Álvarez, M., &amp; Del Pozo, M. A. (2021). Extracellular Vesicles: An Emerging Mechanism Governing the Secretion and Biological Roles of Tenascin-C. </w:t>
      </w:r>
      <w:r w:rsidRPr="00F53EC4">
        <w:rPr>
          <w:i/>
          <w:iCs/>
          <w:sz w:val="20"/>
          <w:szCs w:val="20"/>
          <w:lang w:val="en-US"/>
        </w:rPr>
        <w:t>Frontiers in Immunology</w:t>
      </w:r>
      <w:r w:rsidRPr="00F53EC4">
        <w:rPr>
          <w:sz w:val="20"/>
          <w:szCs w:val="20"/>
          <w:lang w:val="en-US"/>
        </w:rPr>
        <w:t xml:space="preserve">, </w:t>
      </w:r>
      <w:r w:rsidRPr="00F53EC4">
        <w:rPr>
          <w:i/>
          <w:iCs/>
          <w:sz w:val="20"/>
          <w:szCs w:val="20"/>
          <w:lang w:val="en-US"/>
        </w:rPr>
        <w:t>12</w:t>
      </w:r>
      <w:r w:rsidRPr="00F53EC4">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Ali, S., Minhas, L.A., Ahmad Ch, N. Gender difference in the distribution of fibronectin in human thymus (2010) Medical Forum Monthly, 21 (9), pp. 8-11.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Allgayer, H., Aguirre-Ghiso, J.A., The urokinase receptor (u-PAR) - A link between tumor cell dormancy and minimal residual disease in bone marrow?, (2008) APMIS, 116 (7-8), pp. 602-614.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Allodi, I., Udina, E., &amp; Navarro, X. (2012). Specificity of peripheral nerve regeneration: interactions at the axon level. Progress in neurobiology, 98(1), 16-37.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Almonte</w:t>
      </w:r>
      <w:r w:rsidRPr="00135D96">
        <w:rPr>
          <w:rFonts w:ascii="Cambria Math" w:hAnsi="Cambria Math" w:cs="Cambria Math"/>
          <w:sz w:val="20"/>
          <w:szCs w:val="20"/>
          <w:lang w:val="en-US"/>
        </w:rPr>
        <w:t>‐</w:t>
      </w:r>
      <w:r w:rsidRPr="00135D96">
        <w:rPr>
          <w:sz w:val="20"/>
          <w:szCs w:val="20"/>
          <w:lang w:val="en-US"/>
        </w:rPr>
        <w:t>Becerril, M., Costell, M., &amp; Kouri, J. B. (2014). Changes in the integrins expression are related with the osteoarthritis severity in an experimental animal model in rats. Journal of Orthopaedic Research. Volume 32, Issue 9, pages 1161–1166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Álmos, K., József, V., Judit, T., Tibor, H., Ádám, D., Csaba, S., ... &amp; Intézet, O. (2013). Az extracelluláris mátrix komponensek tumorinvázióban betöltött szerepe intrakraniális daganatokban. Magyar Onkológia, 57, 222-231.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Almutairi, Z. M., &amp; Sadder, M. T. Cloning and expression profiling polycomb gene VERNALIZATION INSENSITIVE 3 in tomato. Biologia Plantarum, 1-8.</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Alonso, A. M., &amp; Diambra, L. (2020). SARS-CoV-2 codon usage bias downregulates host expressed genes with similar codon usage. </w:t>
      </w:r>
      <w:r w:rsidRPr="00E97BE0">
        <w:rPr>
          <w:i/>
          <w:iCs/>
          <w:sz w:val="20"/>
          <w:szCs w:val="20"/>
          <w:lang w:val="en-US"/>
        </w:rPr>
        <w:t>Frontiers in cell and developmental biology</w:t>
      </w:r>
      <w:r w:rsidRPr="00E97BE0">
        <w:rPr>
          <w:sz w:val="20"/>
          <w:szCs w:val="20"/>
          <w:lang w:val="en-US"/>
        </w:rPr>
        <w:t xml:space="preserve">, </w:t>
      </w:r>
      <w:r w:rsidRPr="00E97BE0">
        <w:rPr>
          <w:i/>
          <w:iCs/>
          <w:sz w:val="20"/>
          <w:szCs w:val="20"/>
          <w:lang w:val="en-US"/>
        </w:rPr>
        <w:t>8</w:t>
      </w:r>
      <w:r w:rsidRPr="00E97BE0">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Al-Qattan, M. M., AlShomer, F., Alqahtani, A., &amp; Alhadlg, A. (2014). Fibronectin and Craniofacial Surgery. Annals of plastic surgery. Volume 73 - Issue 6 - p 716-720</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Al-Rawaf, H. A., Gabr, S. A., &amp; Alghadir, A. H. (2019). Circulating hypoxia responsive microRNAs (HRMs) and wound healing potentials of green tea in diabetic and nondiabetic rat models. </w:t>
      </w:r>
      <w:r w:rsidRPr="00405C25">
        <w:rPr>
          <w:i/>
          <w:iCs/>
          <w:sz w:val="20"/>
          <w:szCs w:val="20"/>
          <w:lang w:val="en-US"/>
        </w:rPr>
        <w:t>Evidence-Based Complementary and Alternative Medicine</w:t>
      </w:r>
      <w:r w:rsidRPr="00405C25">
        <w:rPr>
          <w:sz w:val="20"/>
          <w:szCs w:val="20"/>
          <w:lang w:val="en-US"/>
        </w:rPr>
        <w:t xml:space="preserve">, </w:t>
      </w:r>
      <w:r w:rsidRPr="00405C25">
        <w:rPr>
          <w:i/>
          <w:iCs/>
          <w:sz w:val="20"/>
          <w:szCs w:val="20"/>
          <w:lang w:val="en-US"/>
        </w:rPr>
        <w:t>2019</w:t>
      </w:r>
      <w:r w:rsidRPr="00405C25">
        <w:rPr>
          <w:sz w:val="20"/>
          <w:szCs w:val="20"/>
          <w:lang w:val="en-US"/>
        </w:rPr>
        <w:t>.</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Alsamarai, A. T. S., Husain, A. A., &amp; Al Samarrai, O. R. (2020). Correlation between salivary and serum fibronectin in hypertensive patients. </w:t>
      </w:r>
      <w:r w:rsidRPr="00A07096">
        <w:rPr>
          <w:i/>
          <w:iCs/>
          <w:sz w:val="20"/>
          <w:szCs w:val="20"/>
          <w:lang w:val="en-US"/>
        </w:rPr>
        <w:t>EurAsian Journal of BioSciences</w:t>
      </w:r>
      <w:r w:rsidRPr="00A07096">
        <w:rPr>
          <w:sz w:val="20"/>
          <w:szCs w:val="20"/>
          <w:lang w:val="en-US"/>
        </w:rPr>
        <w:t xml:space="preserve">, </w:t>
      </w:r>
      <w:r w:rsidRPr="00A07096">
        <w:rPr>
          <w:i/>
          <w:iCs/>
          <w:sz w:val="20"/>
          <w:szCs w:val="20"/>
          <w:lang w:val="en-US"/>
        </w:rPr>
        <w:t>14</w:t>
      </w:r>
      <w:r w:rsidRPr="00A07096">
        <w:rPr>
          <w:sz w:val="20"/>
          <w:szCs w:val="20"/>
          <w:lang w:val="en-US"/>
        </w:rPr>
        <w:t>(1), 1763-1765.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Alvarez Rojas, C. A., Gauci, C. G., &amp; Lightowlers, M. W. (2013). Antigenic differences between the EG95</w:t>
      </w:r>
      <w:r w:rsidRPr="00135D96">
        <w:rPr>
          <w:rFonts w:ascii="Cambria Math" w:hAnsi="Cambria Math" w:cs="Cambria Math"/>
          <w:sz w:val="20"/>
          <w:szCs w:val="20"/>
          <w:lang w:val="en-US"/>
        </w:rPr>
        <w:t>‐</w:t>
      </w:r>
      <w:r w:rsidRPr="00135D96">
        <w:rPr>
          <w:sz w:val="20"/>
          <w:szCs w:val="20"/>
          <w:lang w:val="en-US"/>
        </w:rPr>
        <w:t>related proteins from Echinococcus granulosus G1 and G6 genotypes: implications for vaccination. Parasite immunology, 35(2), 99-102.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Alvarez Rojas, C. A., Gauci, C. G., Nolan, M. J., Harandi, M. F., &amp; Lightowlers, M. W. (2012). Characterization of the&lt; i&gt; eg95&lt;/i&gt; gene family in the G6 genotype of&lt; i&gt; Echinococcus granulosus&lt;/i&gt;. Molecular and biochemical parasitology, 183(2), 115-121.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Álvarez-Sabín, J., Maisterra, O., Santamarina, E., &amp; Kase, C. S. (2013). Factors influencing haemorrhagic transformation in ischaemic stroke. The Lancet Neurology, 12(7), 689-705.</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Al-Yafeai, Z., Yurdagul Jr, A., Peretik, J. M., Alfaidi, M., Murphy, P. A., &amp; Orr, A. W. (2018). Endothelial FN (Fibronectin) deposition by α5β1 integrins drives atherogenic inflammation. </w:t>
      </w:r>
      <w:r w:rsidRPr="005F1DE6">
        <w:rPr>
          <w:i/>
          <w:iCs/>
          <w:sz w:val="20"/>
          <w:szCs w:val="20"/>
          <w:lang w:val="en-US"/>
        </w:rPr>
        <w:t>Arteriosclerosis, thrombosis, and vascular biology</w:t>
      </w:r>
      <w:r w:rsidRPr="005F1DE6">
        <w:rPr>
          <w:sz w:val="20"/>
          <w:szCs w:val="20"/>
          <w:lang w:val="en-US"/>
        </w:rPr>
        <w:t xml:space="preserve">, </w:t>
      </w:r>
      <w:r w:rsidRPr="005F1DE6">
        <w:rPr>
          <w:i/>
          <w:iCs/>
          <w:sz w:val="20"/>
          <w:szCs w:val="20"/>
          <w:lang w:val="en-US"/>
        </w:rPr>
        <w:t>38</w:t>
      </w:r>
      <w:r w:rsidRPr="005F1DE6">
        <w:rPr>
          <w:sz w:val="20"/>
          <w:szCs w:val="20"/>
          <w:lang w:val="en-US"/>
        </w:rPr>
        <w:t>(11), 2601-2614.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Ambesi, A; Klein, RM; Pumiglia, KM; McKeown-Longo, PJ</w:t>
      </w:r>
      <w:r w:rsidRPr="00135D96">
        <w:rPr>
          <w:sz w:val="20"/>
          <w:szCs w:val="20"/>
        </w:rPr>
        <w:t xml:space="preserve"> </w:t>
      </w:r>
      <w:r w:rsidRPr="00135D96">
        <w:rPr>
          <w:sz w:val="20"/>
          <w:szCs w:val="20"/>
          <w:lang w:val="en-US"/>
        </w:rPr>
        <w:t>Title: Anastellin, a fragment of the first type III repeat of fibronectin, inhibits extracellular signal-regulated kinase and causes G(1) arrest in human microvessel endothelial cells</w:t>
      </w:r>
      <w:r w:rsidRPr="00135D96">
        <w:rPr>
          <w:sz w:val="20"/>
          <w:szCs w:val="20"/>
        </w:rPr>
        <w:t xml:space="preserve"> </w:t>
      </w:r>
      <w:r w:rsidRPr="00135D96">
        <w:rPr>
          <w:sz w:val="20"/>
          <w:szCs w:val="20"/>
          <w:lang w:val="en-US"/>
        </w:rPr>
        <w:t>CANCER RESEARCH, 65 (1): 148-156 JAN 1 2005</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Amrutkar, M., Aasrum, M., Verbeke, C. S., &amp; Gladhaug, I. P. (2019). Secretion of fibronectin by human pancreatic stellate cells promotes chemoresistance to gemcitabine in pancreatic cancer cells. </w:t>
      </w:r>
      <w:r w:rsidRPr="005F1DE6">
        <w:rPr>
          <w:i/>
          <w:iCs/>
          <w:sz w:val="20"/>
          <w:szCs w:val="20"/>
          <w:lang w:val="en-US"/>
        </w:rPr>
        <w:t>BMC cancer</w:t>
      </w:r>
      <w:r w:rsidRPr="005F1DE6">
        <w:rPr>
          <w:sz w:val="20"/>
          <w:szCs w:val="20"/>
          <w:lang w:val="en-US"/>
        </w:rPr>
        <w:t xml:space="preserve">, </w:t>
      </w:r>
      <w:r w:rsidRPr="005F1DE6">
        <w:rPr>
          <w:i/>
          <w:iCs/>
          <w:sz w:val="20"/>
          <w:szCs w:val="20"/>
          <w:lang w:val="en-US"/>
        </w:rPr>
        <w:t>19</w:t>
      </w:r>
      <w:r w:rsidRPr="005F1DE6">
        <w:rPr>
          <w:sz w:val="20"/>
          <w:szCs w:val="20"/>
          <w:lang w:val="en-US"/>
        </w:rPr>
        <w:t>(1), 1-16.</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lastRenderedPageBreak/>
        <w:t xml:space="preserve">An, L., Peng, L. Y., Sun, N. Y., Yang, Y. L., Zhang, X. W., Li, B., ... &amp; Chen, J. (2019). Tanshinone IIA activates nuclear factor-erythroid 2-related factor 2 to restrain pulmonary fibrosis via regulation of redox homeostasis and glutaminolysis. </w:t>
      </w:r>
      <w:r w:rsidRPr="00F21CD9">
        <w:rPr>
          <w:i/>
          <w:iCs/>
          <w:sz w:val="20"/>
          <w:szCs w:val="20"/>
          <w:lang w:val="en-US"/>
        </w:rPr>
        <w:t>Antioxidants &amp; redox signaling</w:t>
      </w:r>
      <w:r w:rsidRPr="00F21CD9">
        <w:rPr>
          <w:sz w:val="20"/>
          <w:szCs w:val="20"/>
          <w:lang w:val="en-US"/>
        </w:rPr>
        <w:t xml:space="preserve">, </w:t>
      </w:r>
      <w:r w:rsidRPr="00F21CD9">
        <w:rPr>
          <w:i/>
          <w:iCs/>
          <w:sz w:val="20"/>
          <w:szCs w:val="20"/>
          <w:lang w:val="en-US"/>
        </w:rPr>
        <w:t>30</w:t>
      </w:r>
      <w:r w:rsidRPr="00F21CD9">
        <w:rPr>
          <w:sz w:val="20"/>
          <w:szCs w:val="20"/>
          <w:lang w:val="en-US"/>
        </w:rPr>
        <w:t>(15), 1831-1848.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An, X., Hu, J., &amp; Do, K. A. (2016). SIFORM: shared informative factor models for integration of multi-platform bioinformatic data. </w:t>
      </w:r>
      <w:r w:rsidRPr="00135D96">
        <w:rPr>
          <w:i/>
          <w:iCs/>
          <w:sz w:val="20"/>
          <w:szCs w:val="20"/>
          <w:lang w:val="en-US"/>
        </w:rPr>
        <w:t>Bioinformatics</w:t>
      </w:r>
      <w:r w:rsidRPr="00135D96">
        <w:rPr>
          <w:sz w:val="20"/>
          <w:szCs w:val="20"/>
          <w:lang w:val="en-US"/>
        </w:rPr>
        <w:t xml:space="preserve">, </w:t>
      </w:r>
      <w:r w:rsidRPr="00135D96">
        <w:rPr>
          <w:i/>
          <w:iCs/>
          <w:sz w:val="20"/>
          <w:szCs w:val="20"/>
          <w:lang w:val="en-US"/>
        </w:rPr>
        <w:t>32</w:t>
      </w:r>
      <w:r w:rsidRPr="00135D96">
        <w:rPr>
          <w:sz w:val="20"/>
          <w:szCs w:val="20"/>
          <w:lang w:val="en-US"/>
        </w:rPr>
        <w:t>(21), 3279-3290.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Andasari, V., &amp; Chaplain, M. A. J. (2012). Intracellular modelling of cell-matrix adhesion during cancer cell invasion. Mathematical Modelling of Natural Phenomena, 7(01), 29-48.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Anderson, H., Llopis-Hernandez, V., Sweeten, P., Donnelly, H., Gurden, R., Orapiriyakul, W., ... &amp; Tsimbouri, M. P. (2017). 4.11 Nanoscale Surface Cues and Cell Behavior.</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Andre, P., Song, H., Kim, W., Kispert, A., &amp; Yang, Y. (2015). Wnt5a and Wnt11 regulate mammalian anterior-posterior axis elongation. </w:t>
      </w:r>
      <w:r w:rsidRPr="00135D96">
        <w:rPr>
          <w:i/>
          <w:iCs/>
          <w:sz w:val="20"/>
          <w:szCs w:val="20"/>
          <w:lang w:val="en-US"/>
        </w:rPr>
        <w:t>Development</w:t>
      </w:r>
      <w:r w:rsidRPr="00135D96">
        <w:rPr>
          <w:sz w:val="20"/>
          <w:szCs w:val="20"/>
          <w:lang w:val="en-US"/>
        </w:rPr>
        <w:t xml:space="preserve">, </w:t>
      </w:r>
      <w:r w:rsidRPr="00135D96">
        <w:rPr>
          <w:i/>
          <w:iCs/>
          <w:sz w:val="20"/>
          <w:szCs w:val="20"/>
          <w:lang w:val="en-US"/>
        </w:rPr>
        <w:t>142</w:t>
      </w:r>
      <w:r w:rsidRPr="00135D96">
        <w:rPr>
          <w:sz w:val="20"/>
          <w:szCs w:val="20"/>
          <w:lang w:val="en-US"/>
        </w:rPr>
        <w:t>(8), 1516-1527.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Andresen Eguiluz, R. C., Cook, S. G., Brown, C. N., Wu, F., Pacifici, N. J., Bonassar, L. J., &amp; Gourdon, D. (2015). Fibronectin mediates enhanced wear protection of lubricin during shear. </w:t>
      </w:r>
      <w:r w:rsidRPr="00135D96">
        <w:rPr>
          <w:i/>
          <w:iCs/>
          <w:sz w:val="20"/>
          <w:szCs w:val="20"/>
          <w:lang w:val="en-US"/>
        </w:rPr>
        <w:t>Biomacromolecules</w:t>
      </w:r>
      <w:r w:rsidRPr="00135D96">
        <w:rPr>
          <w:sz w:val="20"/>
          <w:szCs w:val="20"/>
          <w:lang w:val="en-US"/>
        </w:rPr>
        <w:t xml:space="preserve">, </w:t>
      </w:r>
      <w:r w:rsidRPr="00135D96">
        <w:rPr>
          <w:i/>
          <w:iCs/>
          <w:sz w:val="20"/>
          <w:szCs w:val="20"/>
          <w:lang w:val="en-US"/>
        </w:rPr>
        <w:t>16</w:t>
      </w:r>
      <w:r w:rsidRPr="00135D96">
        <w:rPr>
          <w:sz w:val="20"/>
          <w:szCs w:val="20"/>
          <w:lang w:val="en-US"/>
        </w:rPr>
        <w:t>(9), 2884-2894.</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Andrews, R. N., Caudell, D. L., Metheny-Barlow, L. J., Peiffer, A. M., Tooze, J. A., Bourland, J. D., ... &amp; Cline, J. M. (2018). Fibronectin produced by cerebral endothelial and vascular smooth muscle cells contributes to perivascular extracellular matrix in late-delayed radiation-induced brain injury. </w:t>
      </w:r>
      <w:r w:rsidRPr="00386BC3">
        <w:rPr>
          <w:i/>
          <w:iCs/>
          <w:sz w:val="20"/>
          <w:szCs w:val="20"/>
          <w:lang w:val="en-US"/>
        </w:rPr>
        <w:t>Radiation research</w:t>
      </w:r>
      <w:r w:rsidRPr="00386BC3">
        <w:rPr>
          <w:sz w:val="20"/>
          <w:szCs w:val="20"/>
          <w:lang w:val="en-US"/>
        </w:rPr>
        <w:t xml:space="preserve">, </w:t>
      </w:r>
      <w:r w:rsidRPr="00386BC3">
        <w:rPr>
          <w:i/>
          <w:iCs/>
          <w:sz w:val="20"/>
          <w:szCs w:val="20"/>
          <w:lang w:val="en-US"/>
        </w:rPr>
        <w:t>190</w:t>
      </w:r>
      <w:r w:rsidRPr="00386BC3">
        <w:rPr>
          <w:sz w:val="20"/>
          <w:szCs w:val="20"/>
          <w:lang w:val="en-US"/>
        </w:rPr>
        <w:t>(4), 361-373.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Anitua, E., Prado, R., Azkargorta, M., Rodriguez‐Suárez, E., Iloro, I., Casado‐Vela, J., ... &amp; Orive, G. (2015). High‐throughput proteomic characterization of plasma rich in growth factors (PRGF–Endoret)‐derived fibrin clot interactome. Journal of tissue engineering and regenerative medicine, 9(11).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Anitua, E., Prado, R., Padilla, S., &amp; Orive, G. (2015). Platelet-rich plasma scaffolds for tissue engineering: more than just growth factors in three dimensions. </w:t>
      </w:r>
      <w:r w:rsidRPr="00135D96">
        <w:rPr>
          <w:i/>
          <w:iCs/>
          <w:sz w:val="20"/>
          <w:szCs w:val="20"/>
          <w:lang w:val="en-US"/>
        </w:rPr>
        <w:t>Platelets</w:t>
      </w:r>
      <w:r w:rsidRPr="00135D96">
        <w:rPr>
          <w:sz w:val="20"/>
          <w:szCs w:val="20"/>
          <w:lang w:val="en-US"/>
        </w:rPr>
        <w:t xml:space="preserve">, </w:t>
      </w:r>
      <w:r w:rsidRPr="00135D96">
        <w:rPr>
          <w:i/>
          <w:iCs/>
          <w:sz w:val="20"/>
          <w:szCs w:val="20"/>
          <w:lang w:val="en-US"/>
        </w:rPr>
        <w:t>26</w:t>
      </w:r>
      <w:r w:rsidRPr="00135D96">
        <w:rPr>
          <w:sz w:val="20"/>
          <w:szCs w:val="20"/>
          <w:lang w:val="en-US"/>
        </w:rPr>
        <w:t>(3), 281-282.</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Arai, Y., Choi, B., Kim, B. J., Park, S., Park, H., Moon, J. J., &amp; Lee, S. H. (2021). Cryptic ligand on collagen matrix unveiled by MMP13 accelerates bone tissue regeneration via MMP13/Integrin α3/RUNX2 feedback loop. </w:t>
      </w:r>
      <w:r w:rsidRPr="00A07096">
        <w:rPr>
          <w:i/>
          <w:iCs/>
          <w:sz w:val="20"/>
          <w:szCs w:val="20"/>
          <w:lang w:val="en-US"/>
        </w:rPr>
        <w:t>Acta Biomaterialia</w:t>
      </w:r>
      <w:r w:rsidRPr="00A07096">
        <w:rPr>
          <w:sz w:val="20"/>
          <w:szCs w:val="20"/>
          <w:lang w:val="en-US"/>
        </w:rPr>
        <w:t xml:space="preserve">, </w:t>
      </w:r>
      <w:r w:rsidRPr="00A07096">
        <w:rPr>
          <w:i/>
          <w:iCs/>
          <w:sz w:val="20"/>
          <w:szCs w:val="20"/>
          <w:lang w:val="en-US"/>
        </w:rPr>
        <w:t>125</w:t>
      </w:r>
      <w:r w:rsidRPr="00A07096">
        <w:rPr>
          <w:sz w:val="20"/>
          <w:szCs w:val="20"/>
          <w:lang w:val="en-US"/>
        </w:rPr>
        <w:t>, 219-230.</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Arciniegas, E., Carrillo, L. M., Rojas, H., Pineda, J., Ramírez, R., Reyes, O., ... &amp; Rocheta, A. (2021). Plump endothelial cells integrated into pre-existing venules contribute to the formation of ‘mother’and ‘daughter’vessels in pyogenic granuloma: possible role of galectin-1,-3 and-8. </w:t>
      </w:r>
      <w:r w:rsidRPr="008057DC">
        <w:rPr>
          <w:i/>
          <w:iCs/>
          <w:sz w:val="20"/>
          <w:szCs w:val="20"/>
          <w:lang w:val="en-US"/>
        </w:rPr>
        <w:t>Scars, Burns &amp; Healing</w:t>
      </w:r>
      <w:r w:rsidRPr="008057DC">
        <w:rPr>
          <w:sz w:val="20"/>
          <w:szCs w:val="20"/>
          <w:lang w:val="en-US"/>
        </w:rPr>
        <w:t xml:space="preserve">, </w:t>
      </w:r>
      <w:r w:rsidRPr="008057DC">
        <w:rPr>
          <w:i/>
          <w:iCs/>
          <w:sz w:val="20"/>
          <w:szCs w:val="20"/>
          <w:lang w:val="en-US"/>
        </w:rPr>
        <w:t>7</w:t>
      </w:r>
      <w:r w:rsidRPr="008057DC">
        <w:rPr>
          <w:sz w:val="20"/>
          <w:szCs w:val="20"/>
          <w:lang w:val="en-US"/>
        </w:rPr>
        <w:t>, 2059513120986687.</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Arciniegas, E., Carrillo, L. M., Rojas, H., Ramírez, R., &amp; Chopite, M. (2019). Galectin-1 and galectin-3 and their potential binding partners in the dermal thickening of keloid tissues. </w:t>
      </w:r>
      <w:r w:rsidRPr="000A3CE2">
        <w:rPr>
          <w:i/>
          <w:iCs/>
          <w:sz w:val="20"/>
          <w:szCs w:val="20"/>
          <w:lang w:val="en-US"/>
        </w:rPr>
        <w:t>The American Journal of Dermatopathology</w:t>
      </w:r>
      <w:r w:rsidRPr="000A3CE2">
        <w:rPr>
          <w:sz w:val="20"/>
          <w:szCs w:val="20"/>
          <w:lang w:val="en-US"/>
        </w:rPr>
        <w:t xml:space="preserve">, </w:t>
      </w:r>
      <w:r w:rsidRPr="000A3CE2">
        <w:rPr>
          <w:i/>
          <w:iCs/>
          <w:sz w:val="20"/>
          <w:szCs w:val="20"/>
          <w:lang w:val="en-US"/>
        </w:rPr>
        <w:t>41</w:t>
      </w:r>
      <w:r w:rsidRPr="000A3CE2">
        <w:rPr>
          <w:sz w:val="20"/>
          <w:szCs w:val="20"/>
          <w:lang w:val="en-US"/>
        </w:rPr>
        <w:t>(3), 193-204.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Arnoldini, S., Moscaroli, A., Chabria, M., Hilbert, M., Hertig, S., Schibli, R., ... &amp; Vogel, V. (2017). Novel peptide probes to assess the tensional state of fibronectin fibers in cancer. Nature communications, 8(1), 1793.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Arriazu, E., Ruiz de Galarreta, M., Cubero, F. J., Varela-Rey, M., Pérez de Obanos, M. P., Leung, T. M., ... &amp; Nieto, N. (2014). Extracellular Matrix and Liver Disease. Antioxidants &amp; redox signaling. 21(7): 1078-1097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Astrof, S., Crowley, D., Hynes, R.O., Multiple cardiovascular defects caused by the absence of alternatively spliced segments of fibronectin, (2007) Developmental Biology, 311 (1), pp. 11-24. </w:t>
      </w:r>
    </w:p>
    <w:p w:rsidR="002F1034" w:rsidRPr="00042BCF" w:rsidRDefault="002F1034" w:rsidP="00042BCF">
      <w:pPr>
        <w:pStyle w:val="ListParagraph"/>
        <w:numPr>
          <w:ilvl w:val="0"/>
          <w:numId w:val="74"/>
        </w:numPr>
        <w:ind w:left="-630" w:right="-936" w:firstLine="0"/>
        <w:rPr>
          <w:sz w:val="20"/>
          <w:szCs w:val="20"/>
          <w:lang w:val="en-US"/>
        </w:rPr>
      </w:pPr>
      <w:r w:rsidRPr="00042BCF">
        <w:rPr>
          <w:sz w:val="20"/>
          <w:szCs w:val="20"/>
          <w:lang w:val="en-US"/>
        </w:rPr>
        <w:t xml:space="preserve">Ayuningtyas, F. D., Kim, M. H., &amp; Kino-Oka, M. (2020). Muscle lineage switching by migratory behaviour-driven epigenetic modifications of human mesenchymal stem cells on a dendrimer-immobilized surface. </w:t>
      </w:r>
      <w:r w:rsidRPr="00042BCF">
        <w:rPr>
          <w:i/>
          <w:iCs/>
          <w:sz w:val="20"/>
          <w:szCs w:val="20"/>
          <w:lang w:val="en-US"/>
        </w:rPr>
        <w:t>Acta biomaterialia</w:t>
      </w:r>
      <w:r w:rsidRPr="00042BCF">
        <w:rPr>
          <w:sz w:val="20"/>
          <w:szCs w:val="20"/>
          <w:lang w:val="en-US"/>
        </w:rPr>
        <w:t xml:space="preserve">, </w:t>
      </w:r>
      <w:r w:rsidRPr="00042BCF">
        <w:rPr>
          <w:i/>
          <w:iCs/>
          <w:sz w:val="20"/>
          <w:szCs w:val="20"/>
          <w:lang w:val="en-US"/>
        </w:rPr>
        <w:t>106</w:t>
      </w:r>
      <w:r w:rsidRPr="00042BCF">
        <w:rPr>
          <w:sz w:val="20"/>
          <w:szCs w:val="20"/>
          <w:lang w:val="en-US"/>
        </w:rPr>
        <w:t>, 170-180.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Ba, X., Rafailovich, M., Meng, Y., Pernodet, N., Wirick, S., Füredi-Milhofer, H., Qin, Y.-X., DiMasi, E. Complementary effects of multi-protein components on biomineralization in vitro (2010) Journal of Structural Biology, 170 (1), pp. 83-92.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Bachman, H., Nicosia, J., Dysart, M., &amp; Barker, T. H. (2015). Utilizing fibronectin integrin-binding specificity to control cellular responses. </w:t>
      </w:r>
      <w:r w:rsidRPr="00135D96">
        <w:rPr>
          <w:i/>
          <w:iCs/>
          <w:sz w:val="20"/>
          <w:szCs w:val="20"/>
        </w:rPr>
        <w:t>Advances in wound care</w:t>
      </w:r>
      <w:r w:rsidRPr="00135D96">
        <w:rPr>
          <w:sz w:val="20"/>
          <w:szCs w:val="20"/>
        </w:rPr>
        <w:t xml:space="preserve">, </w:t>
      </w:r>
      <w:r w:rsidRPr="00135D96">
        <w:rPr>
          <w:i/>
          <w:iCs/>
          <w:sz w:val="20"/>
          <w:szCs w:val="20"/>
        </w:rPr>
        <w:t>4</w:t>
      </w:r>
      <w:r w:rsidRPr="00135D96">
        <w:rPr>
          <w:sz w:val="20"/>
          <w:szCs w:val="20"/>
        </w:rPr>
        <w:t>(8), 501-511.</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Bachmann, M., Schäfer, M., Mykuliak, V. V., Ripamonti, M., Heiser, L., Weißenbruch, K., ... &amp; Bastmeyer, M. (2020). Induction of ligand promiscuity of αVβ3 integrin by mechanical force. </w:t>
      </w:r>
      <w:r w:rsidRPr="00A31B58">
        <w:rPr>
          <w:i/>
          <w:iCs/>
          <w:sz w:val="20"/>
          <w:szCs w:val="20"/>
          <w:lang w:val="en-US"/>
        </w:rPr>
        <w:t>Journal of cell science</w:t>
      </w:r>
      <w:r w:rsidRPr="00A31B58">
        <w:rPr>
          <w:sz w:val="20"/>
          <w:szCs w:val="20"/>
          <w:lang w:val="en-US"/>
        </w:rPr>
        <w:t xml:space="preserve">, </w:t>
      </w:r>
      <w:r w:rsidRPr="00A31B58">
        <w:rPr>
          <w:i/>
          <w:iCs/>
          <w:sz w:val="20"/>
          <w:szCs w:val="20"/>
          <w:lang w:val="en-US"/>
        </w:rPr>
        <w:t>133</w:t>
      </w:r>
      <w:r w:rsidRPr="00A31B58">
        <w:rPr>
          <w:sz w:val="20"/>
          <w:szCs w:val="20"/>
          <w:lang w:val="en-US"/>
        </w:rPr>
        <w:t>(9).</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Bachmann, M., Schäfer, M., Weißenbruch, K., Mykuliak, V., Heiser, L., Franz, C. M., ... &amp; Bastmeyer, M. (2017). Force-dependent ligand sensing enables αVβ3 integrin to differentiate between fibronectin and high-affinity ligands. </w:t>
      </w:r>
      <w:r w:rsidRPr="00135D96">
        <w:rPr>
          <w:i/>
          <w:iCs/>
          <w:sz w:val="20"/>
          <w:szCs w:val="20"/>
        </w:rPr>
        <w:t>bioRxiv</w:t>
      </w:r>
      <w:r w:rsidRPr="00135D96">
        <w:rPr>
          <w:sz w:val="20"/>
          <w:szCs w:val="20"/>
        </w:rPr>
        <w:t>, 200493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Bae, M. H., Oh, S. H., Park, C. J., Lee, B. R., Kim, Y. J., Cho, Y. U., ... &amp; Lim, J. H. (2015). VLA-4 and CXCR4 expression levels show contrasting prognostic impact (favorable and unfavorable, respectively) in acute myeloid leukemia. </w:t>
      </w:r>
      <w:r w:rsidRPr="00135D96">
        <w:rPr>
          <w:i/>
          <w:iCs/>
          <w:sz w:val="20"/>
          <w:szCs w:val="20"/>
          <w:lang w:val="en-US"/>
        </w:rPr>
        <w:t>Annals of hematology</w:t>
      </w:r>
      <w:r w:rsidRPr="00135D96">
        <w:rPr>
          <w:sz w:val="20"/>
          <w:szCs w:val="20"/>
          <w:lang w:val="en-US"/>
        </w:rPr>
        <w:t xml:space="preserve">, </w:t>
      </w:r>
      <w:r w:rsidRPr="00135D96">
        <w:rPr>
          <w:i/>
          <w:iCs/>
          <w:sz w:val="20"/>
          <w:szCs w:val="20"/>
          <w:lang w:val="en-US"/>
        </w:rPr>
        <w:t>94</w:t>
      </w:r>
      <w:r w:rsidRPr="00135D96">
        <w:rPr>
          <w:sz w:val="20"/>
          <w:szCs w:val="20"/>
          <w:lang w:val="en-US"/>
        </w:rPr>
        <w:t>(10), 1631-1638.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Bae, Y.H., Johnson, P.A., Florek, C.A., Kohn, J., Moghe, P.V.   Minute changes in composition of polymer substrates produce amplified differences in cell adhesion and motility via optimal ligand conditioning   (2006) Acta Biomaterialia, 2 (5), pp. 473-482.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Bagchi, R. A., Lin, J., Wang, R., &amp; Czubryt, M. P. (2016). Regulation of fibronectin gene expression in cardiac fibroblasts by scleraxis. </w:t>
      </w:r>
      <w:r w:rsidRPr="00135D96">
        <w:rPr>
          <w:i/>
          <w:iCs/>
          <w:sz w:val="20"/>
          <w:szCs w:val="20"/>
          <w:lang w:val="en-US"/>
        </w:rPr>
        <w:t>Cell and tissue research</w:t>
      </w:r>
      <w:r w:rsidRPr="00135D96">
        <w:rPr>
          <w:sz w:val="20"/>
          <w:szCs w:val="20"/>
          <w:lang w:val="en-US"/>
        </w:rPr>
        <w:t xml:space="preserve">, </w:t>
      </w:r>
      <w:r w:rsidRPr="00135D96">
        <w:rPr>
          <w:i/>
          <w:iCs/>
          <w:sz w:val="20"/>
          <w:szCs w:val="20"/>
          <w:lang w:val="en-US"/>
        </w:rPr>
        <w:t>366</w:t>
      </w:r>
      <w:r w:rsidRPr="00135D96">
        <w:rPr>
          <w:sz w:val="20"/>
          <w:szCs w:val="20"/>
          <w:lang w:val="en-US"/>
        </w:rPr>
        <w:t>(2), 381-391.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Bager, C. L., Gudmann, N., Willumsen, N., Leeming, D. J., Karsdal, M. A., Bay-Jensen, A. C., ... &amp; He, Y. (2016). Quantification of fibronectin as a method to assess ex vivo extracellular matrix remodeling. </w:t>
      </w:r>
      <w:r w:rsidRPr="00135D96">
        <w:rPr>
          <w:i/>
          <w:iCs/>
          <w:sz w:val="20"/>
          <w:szCs w:val="20"/>
        </w:rPr>
        <w:t>Biochemical and biophysical research communications</w:t>
      </w:r>
      <w:r w:rsidRPr="00135D96">
        <w:rPr>
          <w:sz w:val="20"/>
          <w:szCs w:val="20"/>
        </w:rPr>
        <w:t xml:space="preserve">, </w:t>
      </w:r>
      <w:r w:rsidRPr="00135D96">
        <w:rPr>
          <w:i/>
          <w:iCs/>
          <w:sz w:val="20"/>
          <w:szCs w:val="20"/>
        </w:rPr>
        <w:t>478</w:t>
      </w:r>
      <w:r w:rsidRPr="00135D96">
        <w:rPr>
          <w:sz w:val="20"/>
          <w:szCs w:val="20"/>
        </w:rPr>
        <w:t>(2), 586-591.</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Bahniuk, M. S., Alshememry, A. K., &amp; Unsworth, L. D. (2020). Human plasma protein adsorption to elastin-like polypeptide nanoparticles. </w:t>
      </w:r>
      <w:r w:rsidRPr="00E97BE0">
        <w:rPr>
          <w:i/>
          <w:iCs/>
          <w:sz w:val="20"/>
          <w:szCs w:val="20"/>
          <w:lang w:val="en-US"/>
        </w:rPr>
        <w:t>Biointerphases</w:t>
      </w:r>
      <w:r w:rsidRPr="00E97BE0">
        <w:rPr>
          <w:sz w:val="20"/>
          <w:szCs w:val="20"/>
          <w:lang w:val="en-US"/>
        </w:rPr>
        <w:t xml:space="preserve">, </w:t>
      </w:r>
      <w:r w:rsidRPr="00E97BE0">
        <w:rPr>
          <w:i/>
          <w:iCs/>
          <w:sz w:val="20"/>
          <w:szCs w:val="20"/>
          <w:lang w:val="en-US"/>
        </w:rPr>
        <w:t>15</w:t>
      </w:r>
      <w:r w:rsidRPr="00E97BE0">
        <w:rPr>
          <w:sz w:val="20"/>
          <w:szCs w:val="20"/>
          <w:lang w:val="en-US"/>
        </w:rPr>
        <w:t>(2), 021007.</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Bajpai, I., Rukini, A., Jung, K. J., Song, I. H., &amp; Kim, S. (2017). Surface morphological influence on the in vitro bioactivity and response of mesenchymal stem cells. </w:t>
      </w:r>
      <w:r w:rsidRPr="00135D96">
        <w:rPr>
          <w:i/>
          <w:iCs/>
          <w:sz w:val="20"/>
          <w:szCs w:val="20"/>
        </w:rPr>
        <w:t>Materials Technology</w:t>
      </w:r>
      <w:r w:rsidRPr="00135D96">
        <w:rPr>
          <w:sz w:val="20"/>
          <w:szCs w:val="20"/>
        </w:rPr>
        <w:t xml:space="preserve">, </w:t>
      </w:r>
      <w:r w:rsidRPr="00135D96">
        <w:rPr>
          <w:i/>
          <w:iCs/>
          <w:sz w:val="20"/>
          <w:szCs w:val="20"/>
        </w:rPr>
        <w:t>32</w:t>
      </w:r>
      <w:r w:rsidRPr="00135D96">
        <w:rPr>
          <w:sz w:val="20"/>
          <w:szCs w:val="20"/>
        </w:rPr>
        <w:t>(9), 535-542.</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Baldan-Martin, M., Martin-Rojas, T., Corbacho-Alonso, N., Lopez, J. A., Sastre-Oliva, T., Gil-Dones, F., ... &amp; Barderas, M. G. (2020). Comprehensive proteomic profiling of pressure ulcers in patients with spinal cord injury identifies a specific protein pattern of pathology. </w:t>
      </w:r>
      <w:r w:rsidRPr="00E97BE0">
        <w:rPr>
          <w:i/>
          <w:iCs/>
          <w:sz w:val="20"/>
          <w:szCs w:val="20"/>
          <w:lang w:val="en-US"/>
        </w:rPr>
        <w:t>Advances in wound care</w:t>
      </w:r>
      <w:r w:rsidRPr="00E97BE0">
        <w:rPr>
          <w:sz w:val="20"/>
          <w:szCs w:val="20"/>
          <w:lang w:val="en-US"/>
        </w:rPr>
        <w:t xml:space="preserve">, </w:t>
      </w:r>
      <w:r w:rsidRPr="00E97BE0">
        <w:rPr>
          <w:i/>
          <w:iCs/>
          <w:sz w:val="20"/>
          <w:szCs w:val="20"/>
          <w:lang w:val="en-US"/>
        </w:rPr>
        <w:t>9</w:t>
      </w:r>
      <w:r w:rsidRPr="00E97BE0">
        <w:rPr>
          <w:sz w:val="20"/>
          <w:szCs w:val="20"/>
          <w:lang w:val="en-US"/>
        </w:rPr>
        <w:t>(5), 277-294.</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Ballarre, J., Aydemir, T., Liverani, L., Roether, J. A., Goldmann, W. H., &amp; Boccaccini, A. R. (2020). Versatile bioactive and antibacterial coating system based on silica, gentamicin, and chitosan: Improving early stage performance of titanium implants. </w:t>
      </w:r>
      <w:r w:rsidRPr="005F1DE6">
        <w:rPr>
          <w:i/>
          <w:iCs/>
          <w:sz w:val="20"/>
          <w:szCs w:val="20"/>
          <w:lang w:val="en-US"/>
        </w:rPr>
        <w:t>Surface and Coatings Technology</w:t>
      </w:r>
      <w:r w:rsidRPr="005F1DE6">
        <w:rPr>
          <w:sz w:val="20"/>
          <w:szCs w:val="20"/>
          <w:lang w:val="en-US"/>
        </w:rPr>
        <w:t xml:space="preserve">, </w:t>
      </w:r>
      <w:r w:rsidRPr="005F1DE6">
        <w:rPr>
          <w:i/>
          <w:iCs/>
          <w:sz w:val="20"/>
          <w:szCs w:val="20"/>
          <w:lang w:val="en-US"/>
        </w:rPr>
        <w:t>381</w:t>
      </w:r>
      <w:r w:rsidRPr="005F1DE6">
        <w:rPr>
          <w:sz w:val="20"/>
          <w:szCs w:val="20"/>
          <w:lang w:val="en-US"/>
        </w:rPr>
        <w:t>, 125138.</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Ballester-Beltrán, J., Rico, P., Moratal, D., Song, W., Mano, J.F., Salmerón-Sánchez, M. Role of superhydrophobicity in the biological activity of fibronectin at the cell-material interface (2011) Soft Matter, 7 (22), pp. 10803-10811.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Baluna, R.G., Fuller, C.D., Eng, T.Y., Ampil, F.L., Thomas Jr., C.R.Radiation-induced toxicity in cancer patients with low plasma fibronectin levels(2011) Journal of Radiotherapy in Practice, 10 (1), pp. 27-33.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Balza, E., Sassi, F., Ventura, E., Parodi, A., Fossati, S., Blalock, W., Carnemolla, B., Castellani, P., Zardi, L., Borsi, L., A novel human fibronectin cryptic sequence unmasked by the insertion of the angiogenesis-associated extra type III domain B, (2009) International Journal of Cancer, 125 (4), pp. 751-758. </w:t>
      </w:r>
    </w:p>
    <w:p w:rsidR="002F1034" w:rsidRPr="00AA69AF" w:rsidRDefault="002F1034" w:rsidP="00AA69AF">
      <w:pPr>
        <w:pStyle w:val="ListParagraph"/>
        <w:numPr>
          <w:ilvl w:val="0"/>
          <w:numId w:val="74"/>
        </w:numPr>
        <w:ind w:left="-630" w:right="-936" w:firstLine="0"/>
        <w:rPr>
          <w:sz w:val="20"/>
          <w:szCs w:val="20"/>
          <w:lang w:val="en-US"/>
        </w:rPr>
      </w:pPr>
      <w:r w:rsidRPr="00AA69AF">
        <w:rPr>
          <w:sz w:val="20"/>
          <w:szCs w:val="20"/>
          <w:lang w:val="en-US"/>
        </w:rPr>
        <w:t xml:space="preserve">BANDYOPADHYAY, D., &amp; GONZALEZ, F. (2020). Anti-Cancer Agents from Natural Sources. </w:t>
      </w:r>
      <w:r w:rsidRPr="00AA69AF">
        <w:rPr>
          <w:i/>
          <w:iCs/>
          <w:sz w:val="20"/>
          <w:szCs w:val="20"/>
          <w:lang w:val="en-US"/>
        </w:rPr>
        <w:t>Promising Drug Molecules of Natural Origin</w:t>
      </w:r>
      <w:r w:rsidRPr="00AA69AF">
        <w:rPr>
          <w:sz w:val="20"/>
          <w:szCs w:val="20"/>
          <w:lang w:val="en-US"/>
        </w:rPr>
        <w:t>, 83.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Banerjee, A., &amp; Abagyan, R. (2017). Cysteine Proteases Of Hookworm Necator Americanus As Virulence Factors And Implications For Future Drug Design: A Bioinformatics-Based Study. </w:t>
      </w:r>
      <w:r w:rsidRPr="00135D96">
        <w:rPr>
          <w:i/>
          <w:iCs/>
          <w:sz w:val="20"/>
          <w:szCs w:val="20"/>
          <w:lang w:val="en-US"/>
        </w:rPr>
        <w:t>bioRxiv</w:t>
      </w:r>
      <w:r w:rsidRPr="00135D96">
        <w:rPr>
          <w:sz w:val="20"/>
          <w:szCs w:val="20"/>
          <w:lang w:val="en-US"/>
        </w:rPr>
        <w:t>, 116921.</w:t>
      </w:r>
    </w:p>
    <w:p w:rsidR="002F1034" w:rsidRPr="00BB7F5E" w:rsidRDefault="002F1034" w:rsidP="00BB7F5E">
      <w:pPr>
        <w:pStyle w:val="ListParagraph"/>
        <w:numPr>
          <w:ilvl w:val="0"/>
          <w:numId w:val="74"/>
        </w:numPr>
        <w:ind w:left="-630" w:right="-936" w:firstLine="0"/>
        <w:rPr>
          <w:sz w:val="20"/>
          <w:szCs w:val="20"/>
          <w:lang w:val="en-US"/>
        </w:rPr>
      </w:pPr>
      <w:r w:rsidRPr="00BB7F5E">
        <w:rPr>
          <w:sz w:val="20"/>
          <w:szCs w:val="20"/>
          <w:lang w:val="en-US"/>
        </w:rPr>
        <w:t xml:space="preserve">Banerjee, A., Widmer, K., Caffrey, C. R., &amp; Abagyan, R. A. (2018). Cysteine proteases of human hookworm Necator Americanus as virulence factors and implications for drug design with anti-heparin and heparin analogs: A bioinformatics study. </w:t>
      </w:r>
      <w:r w:rsidRPr="00BB7F5E">
        <w:rPr>
          <w:i/>
          <w:iCs/>
          <w:sz w:val="20"/>
          <w:szCs w:val="20"/>
          <w:lang w:val="en-US"/>
        </w:rPr>
        <w:t>bioRxiv</w:t>
      </w:r>
      <w:r w:rsidRPr="00BB7F5E">
        <w:rPr>
          <w:sz w:val="20"/>
          <w:szCs w:val="20"/>
          <w:lang w:val="en-US"/>
        </w:rPr>
        <w:t>, 116921.</w:t>
      </w:r>
    </w:p>
    <w:p w:rsidR="002F1034" w:rsidRPr="009A0881" w:rsidRDefault="002F1034" w:rsidP="009A0881">
      <w:pPr>
        <w:pStyle w:val="ListParagraph"/>
        <w:numPr>
          <w:ilvl w:val="0"/>
          <w:numId w:val="74"/>
        </w:numPr>
        <w:ind w:left="-630" w:right="-936" w:firstLine="0"/>
        <w:rPr>
          <w:sz w:val="20"/>
          <w:szCs w:val="20"/>
          <w:lang w:val="en-US"/>
        </w:rPr>
      </w:pPr>
      <w:r w:rsidRPr="009A0881">
        <w:rPr>
          <w:sz w:val="20"/>
          <w:szCs w:val="20"/>
          <w:lang w:val="en-US"/>
        </w:rPr>
        <w:t xml:space="preserve">Bao, H., Huo, Q., Yuan, Q., &amp; Xu, C. (2021). Fibronectin 1: A Potential Biomarker for Ovarian Cancer. </w:t>
      </w:r>
      <w:r w:rsidRPr="009A0881">
        <w:rPr>
          <w:i/>
          <w:iCs/>
          <w:sz w:val="20"/>
          <w:szCs w:val="20"/>
          <w:lang w:val="en-US"/>
        </w:rPr>
        <w:t>Disease Markers</w:t>
      </w:r>
      <w:r w:rsidRPr="009A0881">
        <w:rPr>
          <w:sz w:val="20"/>
          <w:szCs w:val="20"/>
          <w:lang w:val="en-US"/>
        </w:rPr>
        <w:t xml:space="preserve">, </w:t>
      </w:r>
      <w:r w:rsidRPr="009A0881">
        <w:rPr>
          <w:i/>
          <w:iCs/>
          <w:sz w:val="20"/>
          <w:szCs w:val="20"/>
          <w:lang w:val="en-US"/>
        </w:rPr>
        <w:t>2021</w:t>
      </w:r>
      <w:r w:rsidRPr="009A0881">
        <w:rPr>
          <w:sz w:val="20"/>
          <w:szCs w:val="20"/>
          <w:lang w:val="en-US"/>
        </w:rPr>
        <w:t>.</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Bao, H., Sin, T. K., &amp; Zhang, G. (2018). Activin A induces leiomyoma cell proliferation, extracellular matrix (ECM) accumulation and myofibroblastic transformation of myometrial cells via p38 MAPK. </w:t>
      </w:r>
      <w:r w:rsidRPr="00F21CD9">
        <w:rPr>
          <w:i/>
          <w:iCs/>
          <w:sz w:val="20"/>
          <w:szCs w:val="20"/>
          <w:lang w:val="en-US"/>
        </w:rPr>
        <w:t>Biochemical and biophysical research communications</w:t>
      </w:r>
      <w:r w:rsidRPr="00F21CD9">
        <w:rPr>
          <w:sz w:val="20"/>
          <w:szCs w:val="20"/>
          <w:lang w:val="en-US"/>
        </w:rPr>
        <w:t xml:space="preserve">, </w:t>
      </w:r>
      <w:r w:rsidRPr="00F21CD9">
        <w:rPr>
          <w:i/>
          <w:iCs/>
          <w:sz w:val="20"/>
          <w:szCs w:val="20"/>
          <w:lang w:val="en-US"/>
        </w:rPr>
        <w:t>504</w:t>
      </w:r>
      <w:r w:rsidRPr="00F21CD9">
        <w:rPr>
          <w:sz w:val="20"/>
          <w:szCs w:val="20"/>
          <w:lang w:val="en-US"/>
        </w:rPr>
        <w:t>(2), 447-453.</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Bao, H., Sin, T. K., &amp; Zhang, G. (2020). Activin A induces tumorigenesis of leiomyoma via regulation of p38β MAPK-mediated signal cascade. </w:t>
      </w:r>
      <w:r w:rsidRPr="00B90894">
        <w:rPr>
          <w:i/>
          <w:iCs/>
          <w:sz w:val="20"/>
          <w:szCs w:val="20"/>
          <w:lang w:val="en-US"/>
        </w:rPr>
        <w:t>Biochemical and Biophysical Research Communications</w:t>
      </w:r>
      <w:r w:rsidRPr="00B90894">
        <w:rPr>
          <w:sz w:val="20"/>
          <w:szCs w:val="20"/>
          <w:lang w:val="en-US"/>
        </w:rPr>
        <w:t xml:space="preserve">, </w:t>
      </w:r>
      <w:r w:rsidRPr="00B90894">
        <w:rPr>
          <w:i/>
          <w:iCs/>
          <w:sz w:val="20"/>
          <w:szCs w:val="20"/>
          <w:lang w:val="en-US"/>
        </w:rPr>
        <w:t>529</w:t>
      </w:r>
      <w:r w:rsidRPr="00B90894">
        <w:rPr>
          <w:sz w:val="20"/>
          <w:szCs w:val="20"/>
          <w:lang w:val="en-US"/>
        </w:rPr>
        <w:t>(2), 379-385.</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Barbariga, M., Vallone, F., Mosca, E., Bignami, F., Magagnotti, C., Fonteyne, P., ... &amp; Ferrari, G. (2019). The role of extracellular matrix in mouse and human corneal neovascularization. </w:t>
      </w:r>
      <w:r w:rsidRPr="006F1A10">
        <w:rPr>
          <w:i/>
          <w:iCs/>
          <w:sz w:val="20"/>
          <w:szCs w:val="20"/>
          <w:lang w:val="en-US"/>
        </w:rPr>
        <w:t>Scientific reports</w:t>
      </w:r>
      <w:r w:rsidRPr="006F1A10">
        <w:rPr>
          <w:sz w:val="20"/>
          <w:szCs w:val="20"/>
          <w:lang w:val="en-US"/>
        </w:rPr>
        <w:t xml:space="preserve">, </w:t>
      </w:r>
      <w:r w:rsidRPr="006F1A10">
        <w:rPr>
          <w:i/>
          <w:iCs/>
          <w:sz w:val="20"/>
          <w:szCs w:val="20"/>
          <w:lang w:val="en-US"/>
        </w:rPr>
        <w:t>9</w:t>
      </w:r>
      <w:r w:rsidRPr="006F1A10">
        <w:rPr>
          <w:sz w:val="20"/>
          <w:szCs w:val="20"/>
          <w:lang w:val="en-US"/>
        </w:rPr>
        <w:t>(1), 1-12.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Barber, T., Esteban-Pretel, G., Marín, M. P., &amp; Timoneda, J. (2014). Vitamin A Deficiency and Alterations in the Extracellular Matrix. Nutrients, 6(11), 4984-5017.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Barden, S., Schomburg, B., Conradi, J., Backert, S., Sewald, N., &amp; Niemann, H. H. (2014). Structure of a three-dimensional domain-swapped dimer of the Helicobacter pylori type IV secretion system pilus protein CagL. Acta Crystallographica Section D: Biological Crystallography, 70(5), 1391-1400.</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Barker, T.H. </w:t>
      </w:r>
      <w:r w:rsidRPr="00135D96">
        <w:rPr>
          <w:sz w:val="20"/>
          <w:szCs w:val="20"/>
          <w:lang w:val="en-US"/>
        </w:rPr>
        <w:t>The role of ECM proteins and protein fragments in guiding cell behavior in regenerative medicine (2011) Biomaterials, 32 (18), pp. 4211-4214</w:t>
      </w:r>
      <w:r w:rsidRPr="00135D96">
        <w:rPr>
          <w:sz w:val="20"/>
          <w:szCs w:val="20"/>
          <w:lang w:val="en-GB"/>
        </w:rPr>
        <w:t>.</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Barr, S. P., Hill, E. W., &amp; Bayat, A. (2018). Novel proteomic assay of breast implants reveals proteins with significant binding differences: implications for surface coating and biocompatibility. </w:t>
      </w:r>
      <w:r w:rsidRPr="00A31B58">
        <w:rPr>
          <w:i/>
          <w:iCs/>
          <w:sz w:val="20"/>
          <w:szCs w:val="20"/>
          <w:lang w:val="en-US"/>
        </w:rPr>
        <w:t>Aesthetic surgery journal</w:t>
      </w:r>
      <w:r w:rsidRPr="00A31B58">
        <w:rPr>
          <w:sz w:val="20"/>
          <w:szCs w:val="20"/>
          <w:lang w:val="en-US"/>
        </w:rPr>
        <w:t xml:space="preserve">, </w:t>
      </w:r>
      <w:r w:rsidRPr="00A31B58">
        <w:rPr>
          <w:i/>
          <w:iCs/>
          <w:sz w:val="20"/>
          <w:szCs w:val="20"/>
          <w:lang w:val="en-US"/>
        </w:rPr>
        <w:t>38</w:t>
      </w:r>
      <w:r w:rsidRPr="00A31B58">
        <w:rPr>
          <w:sz w:val="20"/>
          <w:szCs w:val="20"/>
          <w:lang w:val="en-US"/>
        </w:rPr>
        <w:t>(9), 962-969.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Barreto-Ortiz, S. F., Fradkin, J., Eoh, J., Trivero, J., Davenport, M., Ginn, B., ... &amp; Gerecht, S. (2015). Fabrication of 3-dimensional multicellular microvascular structures. </w:t>
      </w:r>
      <w:r w:rsidRPr="00135D96">
        <w:rPr>
          <w:i/>
          <w:iCs/>
          <w:sz w:val="20"/>
          <w:szCs w:val="20"/>
          <w:lang w:val="en-US"/>
        </w:rPr>
        <w:t>The FASEB Journal</w:t>
      </w:r>
      <w:r w:rsidRPr="00135D96">
        <w:rPr>
          <w:sz w:val="20"/>
          <w:szCs w:val="20"/>
          <w:lang w:val="en-US"/>
        </w:rPr>
        <w:t>, fj-14.</w:t>
      </w:r>
    </w:p>
    <w:p w:rsidR="002F1034" w:rsidRPr="00BB7F5E" w:rsidRDefault="002F1034" w:rsidP="00BB7F5E">
      <w:pPr>
        <w:pStyle w:val="ListParagraph"/>
        <w:numPr>
          <w:ilvl w:val="0"/>
          <w:numId w:val="74"/>
        </w:numPr>
        <w:ind w:left="-630" w:right="-936" w:firstLine="0"/>
        <w:rPr>
          <w:sz w:val="20"/>
          <w:szCs w:val="20"/>
          <w:lang w:val="en-US"/>
        </w:rPr>
      </w:pPr>
      <w:r w:rsidRPr="00BB7F5E">
        <w:rPr>
          <w:sz w:val="20"/>
          <w:szCs w:val="20"/>
          <w:lang w:val="en-US"/>
        </w:rPr>
        <w:t xml:space="preserve">Barroso, R., Garcia, L., Azaman, F. A., Devine, D. M., Lynch, M., Huerta, M., &amp; Fournet, M. B. (2020). Monitoring of Extracellular Matrix Protein Conformations in the Presence of Biomimetic Bone Tissue Regeneration Scaffolds. In </w:t>
      </w:r>
      <w:r w:rsidRPr="00BB7F5E">
        <w:rPr>
          <w:i/>
          <w:iCs/>
          <w:sz w:val="20"/>
          <w:szCs w:val="20"/>
          <w:lang w:val="en-US"/>
        </w:rPr>
        <w:t>Key Engineering Materials</w:t>
      </w:r>
      <w:r w:rsidRPr="00BB7F5E">
        <w:rPr>
          <w:sz w:val="20"/>
          <w:szCs w:val="20"/>
          <w:lang w:val="en-US"/>
        </w:rPr>
        <w:t xml:space="preserve"> (Vol. 865, pp. 43-47). Trans Tech Publications Ltd.</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Bascetin, R., Blay, L., Kellouche, S., Carreiras, F., Picot, C. R., Briand, M., ... &amp; Leroy-Dudal, J. (2018). Fibronectin amyloid-like aggregation alters its extracellular matrix incorporation and promotes a single and sparsed cell migration. </w:t>
      </w:r>
      <w:r w:rsidRPr="000A3CE2">
        <w:rPr>
          <w:i/>
          <w:iCs/>
          <w:sz w:val="20"/>
          <w:szCs w:val="20"/>
          <w:lang w:val="en-US"/>
        </w:rPr>
        <w:t>Experimental cell research</w:t>
      </w:r>
      <w:r w:rsidRPr="000A3CE2">
        <w:rPr>
          <w:sz w:val="20"/>
          <w:szCs w:val="20"/>
          <w:lang w:val="en-US"/>
        </w:rPr>
        <w:t xml:space="preserve">, </w:t>
      </w:r>
      <w:r w:rsidRPr="000A3CE2">
        <w:rPr>
          <w:i/>
          <w:iCs/>
          <w:sz w:val="20"/>
          <w:szCs w:val="20"/>
          <w:lang w:val="en-US"/>
        </w:rPr>
        <w:t>371</w:t>
      </w:r>
      <w:r w:rsidRPr="000A3CE2">
        <w:rPr>
          <w:sz w:val="20"/>
          <w:szCs w:val="20"/>
          <w:lang w:val="en-US"/>
        </w:rPr>
        <w:t>(1), 104-121.</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lastRenderedPageBreak/>
        <w:t xml:space="preserve">Basu, S., &amp; Basu, B. (2019). Unravelling doped biphasic calcium phosphate: synthesis to application. </w:t>
      </w:r>
      <w:r w:rsidRPr="000A3CE2">
        <w:rPr>
          <w:i/>
          <w:iCs/>
          <w:sz w:val="20"/>
          <w:szCs w:val="20"/>
          <w:lang w:val="en-US"/>
        </w:rPr>
        <w:t>ACS Applied Bio Materials</w:t>
      </w:r>
      <w:r w:rsidRPr="000A3CE2">
        <w:rPr>
          <w:sz w:val="20"/>
          <w:szCs w:val="20"/>
          <w:lang w:val="en-US"/>
        </w:rPr>
        <w:t xml:space="preserve">, </w:t>
      </w:r>
      <w:r w:rsidRPr="000A3CE2">
        <w:rPr>
          <w:i/>
          <w:iCs/>
          <w:sz w:val="20"/>
          <w:szCs w:val="20"/>
          <w:lang w:val="en-US"/>
        </w:rPr>
        <w:t>2</w:t>
      </w:r>
      <w:r w:rsidRPr="000A3CE2">
        <w:rPr>
          <w:sz w:val="20"/>
          <w:szCs w:val="20"/>
          <w:lang w:val="en-US"/>
        </w:rPr>
        <w:t>(12), 5263-5297.</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Basu, S., Gorai, B., Basu, B., &amp; Maiti, P. K. (2021). Electric Field-Mediated Fibronectin–Hydroxyapatite Interaction: A Molecular Insight. </w:t>
      </w:r>
      <w:r w:rsidRPr="00E97BE0">
        <w:rPr>
          <w:i/>
          <w:iCs/>
          <w:sz w:val="20"/>
          <w:szCs w:val="20"/>
          <w:lang w:val="en-US"/>
        </w:rPr>
        <w:t>The Journal of Physical Chemistry B</w:t>
      </w:r>
      <w:r w:rsidRPr="00E97BE0">
        <w:rPr>
          <w:sz w:val="20"/>
          <w:szCs w:val="20"/>
          <w:lang w:val="en-US"/>
        </w:rPr>
        <w:t xml:space="preserve">, </w:t>
      </w:r>
      <w:r w:rsidRPr="00E97BE0">
        <w:rPr>
          <w:i/>
          <w:iCs/>
          <w:sz w:val="20"/>
          <w:szCs w:val="20"/>
          <w:lang w:val="en-US"/>
        </w:rPr>
        <w:t>125</w:t>
      </w:r>
      <w:r w:rsidRPr="00E97BE0">
        <w:rPr>
          <w:sz w:val="20"/>
          <w:szCs w:val="20"/>
          <w:lang w:val="en-US"/>
        </w:rPr>
        <w:t>(1), 3-16.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Bathawab, F., Bennett, M., Cantini, M., Reboud, J., Dalby, M. J., &amp; Salmerón-Sánchez, M. (2016). Lateral chain length in polyalkyl acrylates determines the mobility of fibronectin at the cell/material interface. </w:t>
      </w:r>
      <w:r w:rsidRPr="00135D96">
        <w:rPr>
          <w:i/>
          <w:iCs/>
          <w:sz w:val="20"/>
          <w:szCs w:val="20"/>
          <w:lang w:val="en-US"/>
        </w:rPr>
        <w:t>Langmuir</w:t>
      </w:r>
      <w:r w:rsidRPr="00135D96">
        <w:rPr>
          <w:sz w:val="20"/>
          <w:szCs w:val="20"/>
          <w:lang w:val="en-US"/>
        </w:rPr>
        <w:t xml:space="preserve">, </w:t>
      </w:r>
      <w:r w:rsidRPr="00135D96">
        <w:rPr>
          <w:i/>
          <w:iCs/>
          <w:sz w:val="20"/>
          <w:szCs w:val="20"/>
          <w:lang w:val="en-US"/>
        </w:rPr>
        <w:t>32</w:t>
      </w:r>
      <w:r w:rsidRPr="00135D96">
        <w:rPr>
          <w:sz w:val="20"/>
          <w:szCs w:val="20"/>
          <w:lang w:val="en-US"/>
        </w:rPr>
        <w:t>(3), 800-809.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Bax, D. V., Davidenko, N., Gullberg, D., Hamaia, S. W., Farndale, R. W., Best, S. M., &amp; Cameron, R. E. (2017). Fundamental insight into the effect of carbodiimide crosslinking on cellular recognition of collagen-based scaffolds. Acta biomaterialia, 49, 218-234.</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US"/>
        </w:rPr>
        <w:t>Beer, C., Pedersen, L. Matrix Fibronectin Binds Gammaretrovirus and Assists in Entry: New Light on Viral Infections J. Virol. 2007 81: p. 8247-8257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Beer, M. V., Rech, C., Gasteier, P., Sauerzapfe, B., Salber, J., Ewald, A., ... &amp; Groll, J. (2013). The Next Step in Biomimetic Material Design: Poly</w:t>
      </w:r>
      <w:r w:rsidRPr="00135D96">
        <w:rPr>
          <w:rFonts w:ascii="Cambria Math" w:hAnsi="Cambria Math" w:cs="Cambria Math"/>
          <w:sz w:val="20"/>
          <w:szCs w:val="20"/>
          <w:lang w:val="en-US"/>
        </w:rPr>
        <w:t>‐</w:t>
      </w:r>
      <w:r w:rsidRPr="00135D96">
        <w:rPr>
          <w:sz w:val="20"/>
          <w:szCs w:val="20"/>
          <w:lang w:val="en-US"/>
        </w:rPr>
        <w:t>LacNAc</w:t>
      </w:r>
      <w:r w:rsidRPr="00135D96">
        <w:rPr>
          <w:rFonts w:ascii="Cambria Math" w:hAnsi="Cambria Math" w:cs="Cambria Math"/>
          <w:sz w:val="20"/>
          <w:szCs w:val="20"/>
          <w:lang w:val="en-US"/>
        </w:rPr>
        <w:t>‐</w:t>
      </w:r>
      <w:r w:rsidRPr="00135D96">
        <w:rPr>
          <w:sz w:val="20"/>
          <w:szCs w:val="20"/>
          <w:lang w:val="en-US"/>
        </w:rPr>
        <w:t>Mediated Reversible Exposure of Extra Cellular Matrix Components. Advanced healthcare materials, 2(2), 306-311.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Beghdadi, W., Madjene, L. C., Claver, J., Pejler, G., Beaudoin, L., Lehuen, A., &amp; Blank, U. (2013). Mast cell chymase protects against renal fibrosis in murine unilateral ureteral obstruction. Kidney international, 84(2), 317-326.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Beikzadeh, B., Delirezh, N., &amp; Habibian, R. (2014). The comparison of Different Monocytes Isolation Methods with Their Extraction in Magnetic Activated Cell Sorting. Razi Journal of Medical Sciences, 20(117), 21-29.</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Bekes EM, Deryugina EI, Kupriyanova TA, Zajac E, Botkjaer KA, Andreasen PA, Quigley JP.</w:t>
      </w:r>
      <w:r w:rsidRPr="00B746F5">
        <w:t xml:space="preserve"> </w:t>
      </w:r>
      <w:r w:rsidRPr="00135D96">
        <w:rPr>
          <w:sz w:val="20"/>
          <w:szCs w:val="20"/>
        </w:rPr>
        <w:t>Activation of pro-uPA is critical for initial escape from the primary tumor and hematogenous dissemination of human carcinoma cells.</w:t>
      </w:r>
      <w:r w:rsidRPr="00B746F5">
        <w:t xml:space="preserve"> </w:t>
      </w:r>
      <w:r w:rsidRPr="00135D96">
        <w:rPr>
          <w:sz w:val="20"/>
          <w:szCs w:val="20"/>
        </w:rPr>
        <w:t>Neoplasia. 2011 Sep;13(9):806-21</w:t>
      </w:r>
      <w:r w:rsidRPr="00135D96">
        <w:rPr>
          <w:sz w:val="20"/>
          <w:szCs w:val="20"/>
          <w:lang w:val="en-GB"/>
        </w:rPr>
        <w:t xml:space="preserve">. </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Bello, A. B., Kim, D., Kim, D., Park, H., &amp; Lee, S. H. (2020). Engineering and functionalization of gelatin biomaterials: From cell culture to medical applications. </w:t>
      </w:r>
      <w:r w:rsidRPr="005F1DE6">
        <w:rPr>
          <w:i/>
          <w:iCs/>
          <w:sz w:val="20"/>
          <w:szCs w:val="20"/>
          <w:lang w:val="en-US"/>
        </w:rPr>
        <w:t>Tissue Engineering Part B: Reviews</w:t>
      </w:r>
      <w:r w:rsidRPr="005F1DE6">
        <w:rPr>
          <w:sz w:val="20"/>
          <w:szCs w:val="20"/>
          <w:lang w:val="en-US"/>
        </w:rPr>
        <w:t xml:space="preserve">, </w:t>
      </w:r>
      <w:r w:rsidRPr="005F1DE6">
        <w:rPr>
          <w:i/>
          <w:iCs/>
          <w:sz w:val="20"/>
          <w:szCs w:val="20"/>
          <w:lang w:val="en-US"/>
        </w:rPr>
        <w:t>26</w:t>
      </w:r>
      <w:r w:rsidRPr="005F1DE6">
        <w:rPr>
          <w:sz w:val="20"/>
          <w:szCs w:val="20"/>
          <w:lang w:val="en-US"/>
        </w:rPr>
        <w:t>(2), 164-180.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Belyanina, I. V., Zamay, T. N., Zamay, G. S., Zamay, S. S., Kolovskaya, O. S., Ivanchenko, T. I., ... &amp; Grigorieva, V. V. (2017). In vivo cancer cells elimination guided by aptamer-functionalized gold-coated magnetic nanoparticles and controlled with low frequency alternating magnetic field. </w:t>
      </w:r>
      <w:r w:rsidRPr="00135D96">
        <w:rPr>
          <w:i/>
          <w:iCs/>
          <w:sz w:val="20"/>
          <w:szCs w:val="20"/>
          <w:lang w:val="en-US"/>
        </w:rPr>
        <w:t>Theranostics</w:t>
      </w:r>
      <w:r w:rsidRPr="00135D96">
        <w:rPr>
          <w:sz w:val="20"/>
          <w:szCs w:val="20"/>
          <w:lang w:val="en-US"/>
        </w:rPr>
        <w:t xml:space="preserve">, </w:t>
      </w:r>
      <w:r w:rsidRPr="00135D96">
        <w:rPr>
          <w:i/>
          <w:iCs/>
          <w:sz w:val="20"/>
          <w:szCs w:val="20"/>
          <w:lang w:val="en-US"/>
        </w:rPr>
        <w:t>7</w:t>
      </w:r>
      <w:r w:rsidRPr="00135D96">
        <w:rPr>
          <w:sz w:val="20"/>
          <w:szCs w:val="20"/>
          <w:lang w:val="en-US"/>
        </w:rPr>
        <w:t>(13), 3326.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Bergmann, S., Lang, A., Rohde, M., Agarwal, V., Rennemeier, C., Grashoff, C., Preissner, K. T., Hammerschmidt, S. Integrin-linked kinase is required for vitronectin-mediated internalization of Streptococcus pneumoniae by host cells</w:t>
      </w:r>
      <w:r w:rsidRPr="00B746F5">
        <w:t xml:space="preserve"> </w:t>
      </w:r>
      <w:r w:rsidRPr="00135D96">
        <w:rPr>
          <w:sz w:val="20"/>
          <w:szCs w:val="20"/>
          <w:lang w:val="en-US"/>
        </w:rPr>
        <w:t>J Cell Sci 2009 122: p. 256-267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Bernier, M. C., Besse, M., Vayssade, M., Morandat, S., &amp; El Kirat, K. (2012). Titanium dioxide nanoparticles disturb the fibronectin-mediated adhesion and spreading of pre-osteoblastic cells. Langmuir, 28(38), 13660-13667.</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Beyeler, J., Katsaros, C., &amp; Chiquet, M. (2019). Impaired contracture of 3D collagen constructs by fibronectin-deficient murine fibroblasts. </w:t>
      </w:r>
      <w:r w:rsidRPr="00405C25">
        <w:rPr>
          <w:i/>
          <w:iCs/>
          <w:sz w:val="20"/>
          <w:szCs w:val="20"/>
          <w:lang w:val="en-US"/>
        </w:rPr>
        <w:t>Frontiers in physiology</w:t>
      </w:r>
      <w:r w:rsidRPr="00405C25">
        <w:rPr>
          <w:sz w:val="20"/>
          <w:szCs w:val="20"/>
          <w:lang w:val="en-US"/>
        </w:rPr>
        <w:t xml:space="preserve">, </w:t>
      </w:r>
      <w:r w:rsidRPr="00405C25">
        <w:rPr>
          <w:i/>
          <w:iCs/>
          <w:sz w:val="20"/>
          <w:szCs w:val="20"/>
          <w:lang w:val="en-US"/>
        </w:rPr>
        <w:t>10</w:t>
      </w:r>
      <w:r w:rsidRPr="00405C25">
        <w:rPr>
          <w:sz w:val="20"/>
          <w:szCs w:val="20"/>
          <w:lang w:val="en-US"/>
        </w:rPr>
        <w:t>, 166.</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GB"/>
        </w:rPr>
        <w:t xml:space="preserve">Beyeler, M., Schild, C., Lutz, R., Chiquet, M., Trueb, B. </w:t>
      </w:r>
      <w:r w:rsidRPr="00135D96">
        <w:rPr>
          <w:sz w:val="20"/>
          <w:szCs w:val="20"/>
          <w:lang w:val="en-US"/>
        </w:rPr>
        <w:t xml:space="preserve">Identification of a fibronectin interaction site in the extracellular matrix protein ameloblastin (2010) Experimental Cell Research, 316 (7), pp. 1202-1212.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Bhushan, B. (2017). Nanotribology and Nanomechanics of MEMS/NEMS and BioMEMS/BioNEMS Materials and Devices. In </w:t>
      </w:r>
      <w:r w:rsidRPr="00135D96">
        <w:rPr>
          <w:i/>
          <w:iCs/>
          <w:sz w:val="20"/>
          <w:szCs w:val="20"/>
          <w:lang w:val="en-US"/>
        </w:rPr>
        <w:t>Nanotribology and Nanomechanics</w:t>
      </w:r>
      <w:r w:rsidRPr="00135D96">
        <w:rPr>
          <w:sz w:val="20"/>
          <w:szCs w:val="20"/>
          <w:lang w:val="en-US"/>
        </w:rPr>
        <w:t xml:space="preserve"> (pp. 797-907). Springer, Cham.</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Bhushan, B., &amp; Utter, J. (2013). Nanoscale adhesion, friction and wear of proteins on polystyrene. Colloids and Surfaces B: Biointerfaces, 102, 484-491.</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Bielefeld KA, Amini-Nik S, Whetstone H, Poon R, Youn A, Wang J, Alman BA.</w:t>
      </w:r>
      <w:r w:rsidRPr="00B746F5">
        <w:t xml:space="preserve"> </w:t>
      </w:r>
      <w:r w:rsidRPr="00135D96">
        <w:rPr>
          <w:sz w:val="20"/>
          <w:szCs w:val="20"/>
        </w:rPr>
        <w:t>Fibronectin and beta-catenin act in a regulatory loop in dermal fibroblasts to modulate cutaneous healing.</w:t>
      </w:r>
      <w:r w:rsidRPr="00B746F5">
        <w:t xml:space="preserve"> </w:t>
      </w:r>
      <w:r w:rsidRPr="00135D96">
        <w:rPr>
          <w:sz w:val="20"/>
          <w:szCs w:val="20"/>
        </w:rPr>
        <w:t>J Biol Chem. 2011 Aug 5;286(31):27687-97.</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Bieniek, M. K., Llopis‐Hernandez, V., Douglas, K., Salmeron‐Sanchez, M., &amp; Lorenz, C. D. (2019). Minor chemistry changes alter surface hydration to control fibronectin adsorption and assembly into nanofibrils. </w:t>
      </w:r>
      <w:r w:rsidRPr="00E97BE0">
        <w:rPr>
          <w:i/>
          <w:iCs/>
          <w:sz w:val="20"/>
          <w:szCs w:val="20"/>
          <w:lang w:val="en-US"/>
        </w:rPr>
        <w:t>Advanced Theory and Simulations</w:t>
      </w:r>
      <w:r w:rsidRPr="00E97BE0">
        <w:rPr>
          <w:sz w:val="20"/>
          <w:szCs w:val="20"/>
          <w:lang w:val="en-US"/>
        </w:rPr>
        <w:t xml:space="preserve">, </w:t>
      </w:r>
      <w:r w:rsidRPr="00E97BE0">
        <w:rPr>
          <w:i/>
          <w:iCs/>
          <w:sz w:val="20"/>
          <w:szCs w:val="20"/>
          <w:lang w:val="en-US"/>
        </w:rPr>
        <w:t>2</w:t>
      </w:r>
      <w:r w:rsidRPr="00E97BE0">
        <w:rPr>
          <w:sz w:val="20"/>
          <w:szCs w:val="20"/>
          <w:lang w:val="en-US"/>
        </w:rPr>
        <w:t>(12), 1900169.</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Biswas, S., &amp; Chakrabarti, S. (2019). Increased extracellular matrix protein production in chronic diabetic complications: implications of non-coding RNAs. </w:t>
      </w:r>
      <w:r w:rsidRPr="00386BC3">
        <w:rPr>
          <w:i/>
          <w:iCs/>
          <w:sz w:val="20"/>
          <w:szCs w:val="20"/>
          <w:lang w:val="en-US"/>
        </w:rPr>
        <w:t>Non-coding RNA</w:t>
      </w:r>
      <w:r w:rsidRPr="00386BC3">
        <w:rPr>
          <w:sz w:val="20"/>
          <w:szCs w:val="20"/>
          <w:lang w:val="en-US"/>
        </w:rPr>
        <w:t xml:space="preserve">, </w:t>
      </w:r>
      <w:r w:rsidRPr="00386BC3">
        <w:rPr>
          <w:i/>
          <w:iCs/>
          <w:sz w:val="20"/>
          <w:szCs w:val="20"/>
          <w:lang w:val="en-US"/>
        </w:rPr>
        <w:t>5</w:t>
      </w:r>
      <w:r w:rsidRPr="00386BC3">
        <w:rPr>
          <w:sz w:val="20"/>
          <w:szCs w:val="20"/>
          <w:lang w:val="en-US"/>
        </w:rPr>
        <w:t>(1), 30.</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Biswas, S., Yashin, V. V., &amp; Balazs, A. C. (2020). Harnessing biomimetic cryptic bonds to form self-reinforcing gels. </w:t>
      </w:r>
      <w:r w:rsidRPr="008057DC">
        <w:rPr>
          <w:i/>
          <w:iCs/>
          <w:sz w:val="20"/>
          <w:szCs w:val="20"/>
          <w:lang w:val="en-US"/>
        </w:rPr>
        <w:t>Soft matter</w:t>
      </w:r>
      <w:r w:rsidRPr="008057DC">
        <w:rPr>
          <w:sz w:val="20"/>
          <w:szCs w:val="20"/>
          <w:lang w:val="en-US"/>
        </w:rPr>
        <w:t xml:space="preserve">, </w:t>
      </w:r>
      <w:r w:rsidRPr="008057DC">
        <w:rPr>
          <w:i/>
          <w:iCs/>
          <w:sz w:val="20"/>
          <w:szCs w:val="20"/>
          <w:lang w:val="en-US"/>
        </w:rPr>
        <w:t>16</w:t>
      </w:r>
      <w:r w:rsidRPr="008057DC">
        <w:rPr>
          <w:sz w:val="20"/>
          <w:szCs w:val="20"/>
          <w:lang w:val="en-US"/>
        </w:rPr>
        <w:t>(22), 5120-5131.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Blaustein, M; Pelisch, F; Coso, OA; Bissell, MJ; Kornblihtt, AR; Srebrow, A Title: Mammary epithelial-mesenchymal interaction regulates fibronectin alternative splicing via phosphatidylinositol 3-kinase Source: JOURNAL OF BIOLOGICAL CHEMISTRY, 279 (20): 21029-21037 MAY 14 2004</w:t>
      </w:r>
    </w:p>
    <w:p w:rsidR="002F1034" w:rsidRPr="004271B3" w:rsidRDefault="002F1034" w:rsidP="004271B3">
      <w:pPr>
        <w:pStyle w:val="ListParagraph"/>
        <w:numPr>
          <w:ilvl w:val="0"/>
          <w:numId w:val="74"/>
        </w:numPr>
        <w:ind w:left="-630" w:right="-936" w:firstLine="0"/>
        <w:rPr>
          <w:sz w:val="20"/>
          <w:szCs w:val="20"/>
          <w:lang w:val="en-US"/>
        </w:rPr>
      </w:pPr>
      <w:r w:rsidRPr="004271B3">
        <w:rPr>
          <w:sz w:val="20"/>
          <w:szCs w:val="20"/>
          <w:lang w:val="en-US"/>
        </w:rPr>
        <w:t xml:space="preserve">Blokland, K. E., Pouwels, S. D., Schuliga, M., Knight, D. A., &amp; Burgess, J. K. (2020). Regulation of cellular senescence by extracellular matrix during chronic fibrotic diseases. </w:t>
      </w:r>
      <w:r w:rsidRPr="004271B3">
        <w:rPr>
          <w:i/>
          <w:iCs/>
          <w:sz w:val="20"/>
          <w:szCs w:val="20"/>
          <w:lang w:val="en-US"/>
        </w:rPr>
        <w:t>Clinical Science</w:t>
      </w:r>
      <w:r w:rsidRPr="004271B3">
        <w:rPr>
          <w:sz w:val="20"/>
          <w:szCs w:val="20"/>
          <w:lang w:val="en-US"/>
        </w:rPr>
        <w:t xml:space="preserve">, </w:t>
      </w:r>
      <w:r w:rsidRPr="004271B3">
        <w:rPr>
          <w:i/>
          <w:iCs/>
          <w:sz w:val="20"/>
          <w:szCs w:val="20"/>
          <w:lang w:val="en-US"/>
        </w:rPr>
        <w:t>134</w:t>
      </w:r>
      <w:r w:rsidRPr="004271B3">
        <w:rPr>
          <w:sz w:val="20"/>
          <w:szCs w:val="20"/>
          <w:lang w:val="en-US"/>
        </w:rPr>
        <w:t>(20), 2681-2706.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Blumberg, S. N., Berger, A., Hwang, L., Pastar, I., Warren, S. M., &amp; Chen, W. (2012). The role of stem cells in the treatment of diabetic foot ulcers. Diabetes research and clinical practice, 96(1), 1-9.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Boccafoschi, F., Fusaro, L., Botta, M., Ramella, M., Chevallier, P., Mantovani, D., &amp; Cannas, M. (2014). Arginine-glycine-glutamine and serine-isoleucine-lysine-valine-alanine-valine modified poly (l-lactide) films: Bioactive molecules used for surface grafting to guide cellular contractile phenotype. Biointerphases, 9(2), 029002.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Boccafoschi, F., Fusaro, L., Mosca, C., Bosetti, M., Chevallier, P., Mantovani, D., &amp; Cannas, M. (2012). The biological response of poly (L</w:t>
      </w:r>
      <w:r w:rsidRPr="00135D96">
        <w:rPr>
          <w:rFonts w:ascii="Cambria Math" w:hAnsi="Cambria Math" w:cs="Cambria Math"/>
          <w:sz w:val="20"/>
          <w:szCs w:val="20"/>
          <w:lang w:val="en-US"/>
        </w:rPr>
        <w:t>‐</w:t>
      </w:r>
      <w:r w:rsidRPr="00135D96">
        <w:rPr>
          <w:sz w:val="20"/>
          <w:szCs w:val="20"/>
          <w:lang w:val="en-US"/>
        </w:rPr>
        <w:t>lactide) films modified by different biomolecules: Role of the coating strategy. Journal of Biomedical Materials Research Part A, 100(9), 2373-2381.</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Bodova, K.B., Biringer, K., Dokus, K., Ivankova, J., Stasko, J., Danko, J. Fibronectin, plasminogen activator inhibitor type 1 (PAI-1) and uterine artery Doppler velocimetry as markers of preeclampsia (2011) Disease Markers, 30 (4), pp. 191-196.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Boland, G.M., Weigel, R.J.   Formation and Prevention of Postoperative Abdominal Adhesions   (2006) Journal of Surgical Research, 132 (1), pp. 3-12.    </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Bombin, A. D. J., Dunne, N., &amp; McCarthy, H. O. (2020). Electrospinning of natural polymers for the production of nanofibres for wound healing applications. </w:t>
      </w:r>
      <w:r w:rsidRPr="00F21CD9">
        <w:rPr>
          <w:i/>
          <w:iCs/>
          <w:sz w:val="20"/>
          <w:szCs w:val="20"/>
          <w:lang w:val="en-US"/>
        </w:rPr>
        <w:t>Materials Science and Engineering: C</w:t>
      </w:r>
      <w:r w:rsidRPr="00F21CD9">
        <w:rPr>
          <w:sz w:val="20"/>
          <w:szCs w:val="20"/>
          <w:lang w:val="en-US"/>
        </w:rPr>
        <w:t>, 110994.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Borgono, C. A., Michael, I. P., Shaw, J. L. V., Luo, L.-Y., Ghosh, M. C., Soosaipillai, A., Grass, L., Katsaros, D., Diamandis, E. P..</w:t>
      </w:r>
      <w:r w:rsidRPr="00135D96">
        <w:rPr>
          <w:sz w:val="20"/>
          <w:szCs w:val="20"/>
          <w:lang w:val="en-US"/>
        </w:rPr>
        <w:t>Title:</w:t>
      </w:r>
      <w:r w:rsidRPr="00B746F5">
        <w:t xml:space="preserve"> </w:t>
      </w:r>
      <w:r w:rsidRPr="00135D96">
        <w:rPr>
          <w:sz w:val="20"/>
          <w:szCs w:val="20"/>
        </w:rPr>
        <w:t>Expression and Functional Characterization of the Cancer-related Serine Protease, Human Tissue Kallikrein 14</w:t>
      </w:r>
      <w:r w:rsidRPr="00135D96">
        <w:rPr>
          <w:sz w:val="20"/>
          <w:szCs w:val="20"/>
          <w:lang w:val="en-US"/>
        </w:rPr>
        <w:t>, Source</w:t>
      </w:r>
      <w:r w:rsidRPr="00B746F5">
        <w:t xml:space="preserve"> </w:t>
      </w:r>
      <w:r w:rsidRPr="00135D96">
        <w:rPr>
          <w:sz w:val="20"/>
          <w:szCs w:val="20"/>
        </w:rPr>
        <w:t>J. Biol. Chem. 2007 282: p. 2405-2422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Boshuizen, JA; Rossen, JWA; Sitaram, CK; Kimenai, FFP; Simons-Oosterhuis, Y; Laffeber, C; Buller, HA; Einerhand, AWC</w:t>
      </w:r>
      <w:r w:rsidRPr="00135D96">
        <w:rPr>
          <w:sz w:val="20"/>
          <w:szCs w:val="20"/>
        </w:rPr>
        <w:t xml:space="preserve"> </w:t>
      </w:r>
      <w:r w:rsidRPr="00135D96">
        <w:rPr>
          <w:sz w:val="20"/>
          <w:szCs w:val="20"/>
          <w:lang w:val="en-US"/>
        </w:rPr>
        <w:t>Title: Rotavirus enterotoxin NSP4 binds to the extracellular matrix proteins laminin-beta 3 and fibronectin</w:t>
      </w:r>
      <w:r w:rsidRPr="00135D96">
        <w:rPr>
          <w:sz w:val="20"/>
          <w:szCs w:val="20"/>
        </w:rPr>
        <w:t xml:space="preserve"> </w:t>
      </w:r>
      <w:r w:rsidRPr="00135D96">
        <w:rPr>
          <w:sz w:val="20"/>
          <w:szCs w:val="20"/>
          <w:lang w:val="en-US"/>
        </w:rPr>
        <w:t>JOURNAL OF VIROLOGY, 78 (18): 10045-10053 SEP 2004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Bosshardt, D.D.   Are cementoblasts a subpopulation of osteoblasts or a unique phenotype?  (2005) Journal of Dental Research, 84 (5), pp. 390-406.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Bradshaw, M. J., &amp; Smith, M. L. (2014). Multiscale relationships between fibronectin structure and functional properties. Acta biomaterialia, 10(4), 1524-1531.</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Brancato, V., Garziano, A., Gioiella, F., Urciuolo, F., Imparato, G., Panzetta, V., ... &amp; Netti, P. A. (2017). 3D is not enough: building up a cell instructive microenvironment for tumoral stroma microtissues. </w:t>
      </w:r>
      <w:r w:rsidRPr="00135D96">
        <w:rPr>
          <w:i/>
          <w:iCs/>
          <w:sz w:val="20"/>
          <w:szCs w:val="20"/>
        </w:rPr>
        <w:t>Acta biomaterialia</w:t>
      </w:r>
      <w:r w:rsidRPr="00135D96">
        <w:rPr>
          <w:sz w:val="20"/>
          <w:szCs w:val="20"/>
        </w:rPr>
        <w:t xml:space="preserve">, </w:t>
      </w:r>
      <w:r w:rsidRPr="00135D96">
        <w:rPr>
          <w:i/>
          <w:iCs/>
          <w:sz w:val="20"/>
          <w:szCs w:val="20"/>
        </w:rPr>
        <w:t>47</w:t>
      </w:r>
      <w:r w:rsidRPr="00135D96">
        <w:rPr>
          <w:sz w:val="20"/>
          <w:szCs w:val="20"/>
        </w:rPr>
        <w:t>, 1-13.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Brentnall, M., Weir, D. B., Rongvaux, A., Marcus, A. I., &amp; Boise, L. H. (2014). Procaspase-3 regulates fibronectin secretion and influences adhesion, migration and survival independently of catalytic function. Journal of cell science, 127(10), 2217-2226.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Brilha, S., Wysoczanski, R., Whittington, A. M., Friedland, J. S., &amp; Porter, J. C. (2017). Monocyte Adhesion, Migration, and Extracellular Matrix Breakdown Are Regulated by Integrin αVβ3 in Mycobacterium tuberculosis Infection. </w:t>
      </w:r>
      <w:r w:rsidRPr="00135D96">
        <w:rPr>
          <w:i/>
          <w:iCs/>
          <w:sz w:val="20"/>
          <w:szCs w:val="20"/>
          <w:lang w:val="en-US"/>
        </w:rPr>
        <w:t>The Journal of Immunology</w:t>
      </w:r>
      <w:r w:rsidRPr="00135D96">
        <w:rPr>
          <w:sz w:val="20"/>
          <w:szCs w:val="20"/>
          <w:lang w:val="en-US"/>
        </w:rPr>
        <w:t xml:space="preserve">, </w:t>
      </w:r>
      <w:r w:rsidRPr="00135D96">
        <w:rPr>
          <w:i/>
          <w:iCs/>
          <w:sz w:val="20"/>
          <w:szCs w:val="20"/>
          <w:lang w:val="en-US"/>
        </w:rPr>
        <w:t>199</w:t>
      </w:r>
      <w:r w:rsidRPr="00135D96">
        <w:rPr>
          <w:sz w:val="20"/>
          <w:szCs w:val="20"/>
          <w:lang w:val="en-US"/>
        </w:rPr>
        <w:t>(3), 982-991.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Briquez, P. S., Clegg, L. E., Martino, M. M., Mac Gabhann, F., &amp; Hubbell, J. A. (2016). Design principles for therapeutic angiogenic materials. </w:t>
      </w:r>
      <w:r w:rsidRPr="00135D96">
        <w:rPr>
          <w:i/>
          <w:iCs/>
          <w:sz w:val="20"/>
          <w:szCs w:val="20"/>
          <w:lang w:val="en-US"/>
        </w:rPr>
        <w:t>Nature Reviews Materials</w:t>
      </w:r>
      <w:r w:rsidRPr="00135D96">
        <w:rPr>
          <w:sz w:val="20"/>
          <w:szCs w:val="20"/>
          <w:lang w:val="en-US"/>
        </w:rPr>
        <w:t xml:space="preserve">, </w:t>
      </w:r>
      <w:r w:rsidRPr="00135D96">
        <w:rPr>
          <w:i/>
          <w:iCs/>
          <w:sz w:val="20"/>
          <w:szCs w:val="20"/>
          <w:lang w:val="en-US"/>
        </w:rPr>
        <w:t>1</w:t>
      </w:r>
      <w:r w:rsidRPr="00135D96">
        <w:rPr>
          <w:sz w:val="20"/>
          <w:szCs w:val="20"/>
          <w:lang w:val="en-US"/>
        </w:rPr>
        <w:t>(1), 15006.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Brissette, C. A., &amp; Gaultney, R. A. (2014). That's my story, and I'm sticking to it—an update on B. burgdorferi adhesins. Frontiers in cellular and infection microbiology, 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Brissette, C.A., Bykowski, T., Cooley, A.E., Bowman, A., Stevenson, B., Borrelia burgdorferi RevA antigen binds host fibronectin, (2009) Infection and Immunity, 77 (7), pp. 2802-2812.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Brown, A. C., Dysart, M. M., Clarke, K. C., Stabenfeldt, S. E., &amp; Barker, T. H. (2015). Integrin α3β1 binding to fibronectin is dependent on the ninth type III repeat. </w:t>
      </w:r>
      <w:r w:rsidRPr="00135D96">
        <w:rPr>
          <w:i/>
          <w:iCs/>
          <w:sz w:val="20"/>
          <w:szCs w:val="20"/>
          <w:lang w:val="en-US"/>
        </w:rPr>
        <w:t>Journal of Biological Chemistry</w:t>
      </w:r>
      <w:r w:rsidRPr="00135D96">
        <w:rPr>
          <w:sz w:val="20"/>
          <w:szCs w:val="20"/>
          <w:lang w:val="en-US"/>
        </w:rPr>
        <w:t xml:space="preserve">, </w:t>
      </w:r>
      <w:r w:rsidRPr="00135D96">
        <w:rPr>
          <w:i/>
          <w:iCs/>
          <w:sz w:val="20"/>
          <w:szCs w:val="20"/>
          <w:lang w:val="en-US"/>
        </w:rPr>
        <w:t>290</w:t>
      </w:r>
      <w:r w:rsidRPr="00135D96">
        <w:rPr>
          <w:sz w:val="20"/>
          <w:szCs w:val="20"/>
          <w:lang w:val="en-US"/>
        </w:rPr>
        <w:t>(42), 25534-25547.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Brown, A.C., Rowe, J.A., Barker, T.H. Guiding epithelial cell phenotypes with engineered integrin-specific recombinant fibronectin fragments (2011) Tissue Engineering - Part A, 17 (1-2), pp. 139-150. </w:t>
      </w:r>
    </w:p>
    <w:p w:rsidR="002F1034" w:rsidRPr="00042BCF" w:rsidRDefault="002F1034" w:rsidP="00042BCF">
      <w:pPr>
        <w:pStyle w:val="ListParagraph"/>
        <w:numPr>
          <w:ilvl w:val="0"/>
          <w:numId w:val="74"/>
        </w:numPr>
        <w:ind w:left="-630" w:right="-936" w:firstLine="0"/>
        <w:rPr>
          <w:sz w:val="20"/>
          <w:szCs w:val="20"/>
          <w:lang w:val="en-US"/>
        </w:rPr>
      </w:pPr>
      <w:r w:rsidRPr="00042BCF">
        <w:rPr>
          <w:sz w:val="20"/>
          <w:szCs w:val="20"/>
          <w:lang w:val="en-US"/>
        </w:rPr>
        <w:t xml:space="preserve">Bruijn, L. E., van den Akker, B. E., van Rhijn, C. M., Hamming, J. F., &amp; Lindeman, J. H. (2020). Extreme Diversity of the Human Vascular Mesenchymal Cell Landscape. </w:t>
      </w:r>
      <w:r w:rsidRPr="00042BCF">
        <w:rPr>
          <w:i/>
          <w:iCs/>
          <w:sz w:val="20"/>
          <w:szCs w:val="20"/>
          <w:lang w:val="en-US"/>
        </w:rPr>
        <w:t>Journal of the American Heart Association</w:t>
      </w:r>
      <w:r w:rsidRPr="00042BCF">
        <w:rPr>
          <w:sz w:val="20"/>
          <w:szCs w:val="20"/>
          <w:lang w:val="en-US"/>
        </w:rPr>
        <w:t xml:space="preserve">, </w:t>
      </w:r>
      <w:r w:rsidRPr="00042BCF">
        <w:rPr>
          <w:i/>
          <w:iCs/>
          <w:sz w:val="20"/>
          <w:szCs w:val="20"/>
          <w:lang w:val="en-US"/>
        </w:rPr>
        <w:t>9</w:t>
      </w:r>
      <w:r w:rsidRPr="00042BCF">
        <w:rPr>
          <w:sz w:val="20"/>
          <w:szCs w:val="20"/>
          <w:lang w:val="en-US"/>
        </w:rPr>
        <w:t>(23), e017094.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Bryan, K., McGivney, B. A., Farries, G., McGettigan, P. A., McGivney, C. L., Gough, K. F., ... &amp; Hill, E. W. (2017). Equine skeletal muscle adaptations to exercise and training: evidence of differential regulation of autophagosomal and mitochondrial components. </w:t>
      </w:r>
      <w:r w:rsidRPr="00135D96">
        <w:rPr>
          <w:i/>
          <w:iCs/>
          <w:sz w:val="20"/>
          <w:szCs w:val="20"/>
          <w:lang w:val="en-US"/>
        </w:rPr>
        <w:t>BMC genomics</w:t>
      </w:r>
      <w:r w:rsidRPr="00135D96">
        <w:rPr>
          <w:sz w:val="20"/>
          <w:szCs w:val="20"/>
          <w:lang w:val="en-US"/>
        </w:rPr>
        <w:t xml:space="preserve">, </w:t>
      </w:r>
      <w:r w:rsidRPr="00135D96">
        <w:rPr>
          <w:i/>
          <w:iCs/>
          <w:sz w:val="20"/>
          <w:szCs w:val="20"/>
          <w:lang w:val="en-US"/>
        </w:rPr>
        <w:t>18</w:t>
      </w:r>
      <w:r w:rsidRPr="00135D96">
        <w:rPr>
          <w:sz w:val="20"/>
          <w:szCs w:val="20"/>
          <w:lang w:val="en-US"/>
        </w:rPr>
        <w:t>(1), 595.</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Bülow, R. D., &amp; Boor, P. (2019). Extracellular matrix in kidney fibrosis: more than just a scaffold. </w:t>
      </w:r>
      <w:r w:rsidRPr="009A2990">
        <w:rPr>
          <w:i/>
          <w:iCs/>
          <w:sz w:val="20"/>
          <w:szCs w:val="20"/>
          <w:lang w:val="en-US"/>
        </w:rPr>
        <w:t>Journal of Histochemistry &amp; Cytochemistry</w:t>
      </w:r>
      <w:r w:rsidRPr="009A2990">
        <w:rPr>
          <w:sz w:val="20"/>
          <w:szCs w:val="20"/>
          <w:lang w:val="en-US"/>
        </w:rPr>
        <w:t xml:space="preserve">, </w:t>
      </w:r>
      <w:r w:rsidRPr="009A2990">
        <w:rPr>
          <w:i/>
          <w:iCs/>
          <w:sz w:val="20"/>
          <w:szCs w:val="20"/>
          <w:lang w:val="en-US"/>
        </w:rPr>
        <w:t>67</w:t>
      </w:r>
      <w:r w:rsidRPr="009A2990">
        <w:rPr>
          <w:sz w:val="20"/>
          <w:szCs w:val="20"/>
          <w:lang w:val="en-US"/>
        </w:rPr>
        <w:t>(9), 643-661.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Bumbaca, D., Littlejohn, J.E., Nayakanti, H., Rigden, D.J., Galperin, M.Y., Jedrzejas, M.J., Sequence analysis and characterization of a novel fibronectin-binding repeat domain from the surface of Streptococcus pneumoniae, (2004) OMICS A Journal of Integrative Biology, 8 (4), pp. 341-356.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Burgstaller, G., Vierkotten, S., Lindner, M., Königshoff, M., &amp; Eickelberg, O. (2015). Bioengineering the Lung: Molecules, Materials, Matrix, Morphology, and Mechanics: Multidimensional immunolabeling and 4D time-lapse imaging of vital ex vivo lung tissue. </w:t>
      </w:r>
      <w:r w:rsidRPr="00135D96">
        <w:rPr>
          <w:i/>
          <w:iCs/>
          <w:sz w:val="20"/>
          <w:szCs w:val="20"/>
          <w:lang w:val="en-US"/>
        </w:rPr>
        <w:t>American Journal of Physiology-Lung Cellular and Molecular Physiology</w:t>
      </w:r>
      <w:r w:rsidRPr="00135D96">
        <w:rPr>
          <w:sz w:val="20"/>
          <w:szCs w:val="20"/>
          <w:lang w:val="en-US"/>
        </w:rPr>
        <w:t xml:space="preserve">, </w:t>
      </w:r>
      <w:r w:rsidRPr="00135D96">
        <w:rPr>
          <w:i/>
          <w:iCs/>
          <w:sz w:val="20"/>
          <w:szCs w:val="20"/>
          <w:lang w:val="en-US"/>
        </w:rPr>
        <w:t>309</w:t>
      </w:r>
      <w:r w:rsidRPr="00135D96">
        <w:rPr>
          <w:sz w:val="20"/>
          <w:szCs w:val="20"/>
          <w:lang w:val="en-US"/>
        </w:rPr>
        <w:t>(4), L323.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Burnouf, T., Goubran, H. A., Chen, T. M., Ou, K. L., El-Ekiaby, M., &amp; Radosevic, M. (2013). Blood-derived biomaterials and platelet growth factors in regenerative medicine. Blood reviews, 27(2), 77-89.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Burnside, E. R., &amp; Bradbury, E. J. (2014). Review: Manipulating the extracellular matrix and its role in brain and spinal cord plasticity and repair. Neuropathology and applied neurobiology, 40(1), 26-59.</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Busch, C., &amp; Wheadon, H. (2019). Bone marrow niche crosses paths with BMPs: a road to protection and persistence in CML. </w:t>
      </w:r>
      <w:r w:rsidRPr="000A3CE2">
        <w:rPr>
          <w:i/>
          <w:iCs/>
          <w:sz w:val="20"/>
          <w:szCs w:val="20"/>
          <w:lang w:val="en-US"/>
        </w:rPr>
        <w:t>Biochemical Society Transactions</w:t>
      </w:r>
      <w:r w:rsidRPr="000A3CE2">
        <w:rPr>
          <w:sz w:val="20"/>
          <w:szCs w:val="20"/>
          <w:lang w:val="en-US"/>
        </w:rPr>
        <w:t xml:space="preserve">, </w:t>
      </w:r>
      <w:r w:rsidRPr="000A3CE2">
        <w:rPr>
          <w:i/>
          <w:iCs/>
          <w:sz w:val="20"/>
          <w:szCs w:val="20"/>
          <w:lang w:val="en-US"/>
        </w:rPr>
        <w:t>47</w:t>
      </w:r>
      <w:r w:rsidRPr="000A3CE2">
        <w:rPr>
          <w:sz w:val="20"/>
          <w:szCs w:val="20"/>
          <w:lang w:val="en-US"/>
        </w:rPr>
        <w:t>(5), 1307-1325.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Buzza, M.S., Zamurs, L., Sun, J., Bird, C.H., Smith, A.I., Trapani, J.A., Froelich, C.J., Nice, E.C., Bird, P.I.   Extracellular matrix remodeling by human granzyme B via cleavage of vitronectin, fibronectin, and laminin   (2005) Journal of Biological Chemistry, 280 (25), pp. 23549-23558.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Cai, R., Kawazoe, N., &amp; Chen, G. (2015). Influence of surfaces modified with biomimetic extracellular matrices on adhesion and proliferation of mesenchymal stem cells and osteosarcoma cells. </w:t>
      </w:r>
      <w:r w:rsidRPr="00135D96">
        <w:rPr>
          <w:i/>
          <w:iCs/>
          <w:sz w:val="20"/>
          <w:szCs w:val="20"/>
          <w:lang w:val="en-US"/>
        </w:rPr>
        <w:t>Colloids and Surfaces B: Biointerfaces</w:t>
      </w:r>
      <w:r w:rsidRPr="00135D96">
        <w:rPr>
          <w:sz w:val="20"/>
          <w:szCs w:val="20"/>
          <w:lang w:val="en-US"/>
        </w:rPr>
        <w:t xml:space="preserve">, </w:t>
      </w:r>
      <w:r w:rsidRPr="00135D96">
        <w:rPr>
          <w:i/>
          <w:iCs/>
          <w:sz w:val="20"/>
          <w:szCs w:val="20"/>
          <w:lang w:val="en-US"/>
        </w:rPr>
        <w:t>126</w:t>
      </w:r>
      <w:r w:rsidRPr="00135D96">
        <w:rPr>
          <w:sz w:val="20"/>
          <w:szCs w:val="20"/>
          <w:lang w:val="en-US"/>
        </w:rPr>
        <w:t>, 381-386.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Cai, R., Nakamoto, T., Hoshiba, T., Kawazoe, N., &amp; Chen, G. (2016). Matrices secreted during simultaneous osteogenesis and adipogenesis of mesenchymal stem cells affect stem cells differentiation. Acta biomaterialia, 35, 185-193.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Cai, Y., Li, H., Karlsson, M., Leifer, K., Engqvist, H., &amp; Xia, W. (2016). Biomineralization on single crystalline rutile: the modulated growth of hydroxyapatite by fibronectin in a simulated body fluid. </w:t>
      </w:r>
      <w:r w:rsidRPr="00135D96">
        <w:rPr>
          <w:i/>
          <w:iCs/>
          <w:sz w:val="20"/>
          <w:szCs w:val="20"/>
          <w:lang w:val="en-US"/>
        </w:rPr>
        <w:t>RSC Advances</w:t>
      </w:r>
      <w:r w:rsidRPr="00135D96">
        <w:rPr>
          <w:sz w:val="20"/>
          <w:szCs w:val="20"/>
          <w:lang w:val="en-US"/>
        </w:rPr>
        <w:t xml:space="preserve">, </w:t>
      </w:r>
      <w:r w:rsidRPr="00135D96">
        <w:rPr>
          <w:i/>
          <w:iCs/>
          <w:sz w:val="20"/>
          <w:szCs w:val="20"/>
          <w:lang w:val="en-US"/>
        </w:rPr>
        <w:t>6</w:t>
      </w:r>
      <w:r w:rsidRPr="00135D96">
        <w:rPr>
          <w:sz w:val="20"/>
          <w:szCs w:val="20"/>
          <w:lang w:val="en-US"/>
        </w:rPr>
        <w:t>(42), 35507-35516.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Caldeira, J., Santa, C., Osório, H., Molinos, M., Manadas, B., Gonçalves, R., &amp; Barbosa, M. (2017). Matrisome Profiling During Intervertebral Disc Development And Ageing. </w:t>
      </w:r>
      <w:r w:rsidRPr="00135D96">
        <w:rPr>
          <w:i/>
          <w:iCs/>
          <w:sz w:val="20"/>
          <w:szCs w:val="20"/>
          <w:lang w:val="en-US"/>
        </w:rPr>
        <w:t>Scientific Reports</w:t>
      </w:r>
      <w:r w:rsidRPr="00135D96">
        <w:rPr>
          <w:sz w:val="20"/>
          <w:szCs w:val="20"/>
          <w:lang w:val="en-US"/>
        </w:rPr>
        <w:t xml:space="preserve">, </w:t>
      </w:r>
      <w:r w:rsidRPr="00135D96">
        <w:rPr>
          <w:i/>
          <w:iCs/>
          <w:sz w:val="20"/>
          <w:szCs w:val="20"/>
          <w:lang w:val="en-US"/>
        </w:rPr>
        <w:t>7</w:t>
      </w:r>
      <w:r w:rsidRPr="00135D96">
        <w:rPr>
          <w:sz w:val="20"/>
          <w:szCs w:val="20"/>
          <w:lang w:val="en-US"/>
        </w:rPr>
        <w:t>(1), 11629.</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Calonghi, N., Parolin, C., Sartor, G., Verardi, L., Giordani, B., Frisco, G., ... &amp; Vitali, B. (2017). Interaction of vaginal Lactobacillus strains with HeLa cells plasma membrane. </w:t>
      </w:r>
      <w:r w:rsidRPr="00135D96">
        <w:rPr>
          <w:i/>
          <w:iCs/>
          <w:sz w:val="20"/>
          <w:szCs w:val="20"/>
        </w:rPr>
        <w:t>Beneficial microbes</w:t>
      </w:r>
      <w:r w:rsidRPr="00135D96">
        <w:rPr>
          <w:sz w:val="20"/>
          <w:szCs w:val="20"/>
        </w:rPr>
        <w:t xml:space="preserve">, </w:t>
      </w:r>
      <w:r w:rsidRPr="00135D96">
        <w:rPr>
          <w:i/>
          <w:iCs/>
          <w:sz w:val="20"/>
          <w:szCs w:val="20"/>
        </w:rPr>
        <w:t>8</w:t>
      </w:r>
      <w:r w:rsidRPr="00135D96">
        <w:rPr>
          <w:sz w:val="20"/>
          <w:szCs w:val="20"/>
        </w:rPr>
        <w:t>(4), 625-633.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Cantini, M., Gomide, K., Moulisova, V., González‐García, C., &amp; Salmerón‐Sánchez, M. (2017). Vitronectin as a Micromanager of Cell Response in Material‐Driven Fibronectin Nanonetworks. </w:t>
      </w:r>
      <w:r w:rsidRPr="00135D96">
        <w:rPr>
          <w:i/>
          <w:iCs/>
          <w:sz w:val="20"/>
          <w:szCs w:val="20"/>
          <w:lang w:val="en-US"/>
        </w:rPr>
        <w:t>Advanced Biosystems</w:t>
      </w:r>
      <w:r w:rsidRPr="00135D96">
        <w:rPr>
          <w:sz w:val="20"/>
          <w:szCs w:val="20"/>
          <w:lang w:val="en-US"/>
        </w:rPr>
        <w:t xml:space="preserve">, </w:t>
      </w:r>
      <w:r w:rsidRPr="00135D96">
        <w:rPr>
          <w:i/>
          <w:iCs/>
          <w:sz w:val="20"/>
          <w:szCs w:val="20"/>
          <w:lang w:val="en-US"/>
        </w:rPr>
        <w:t>1</w:t>
      </w:r>
      <w:r w:rsidRPr="00135D96">
        <w:rPr>
          <w:sz w:val="20"/>
          <w:szCs w:val="20"/>
          <w:lang w:val="en-US"/>
        </w:rPr>
        <w:t>(9).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Cantini, M., Rico, P., &amp; Salmerón</w:t>
      </w:r>
      <w:r w:rsidRPr="00135D96">
        <w:rPr>
          <w:rFonts w:ascii="Cambria Math" w:hAnsi="Cambria Math" w:cs="Cambria Math"/>
          <w:sz w:val="20"/>
          <w:szCs w:val="20"/>
          <w:lang w:val="en-US"/>
        </w:rPr>
        <w:t>‐</w:t>
      </w:r>
      <w:r w:rsidRPr="00135D96">
        <w:rPr>
          <w:sz w:val="20"/>
          <w:szCs w:val="20"/>
          <w:lang w:val="en-US"/>
        </w:rPr>
        <w:t>Sánchez, M. (2012). Fibronectin Fibrillogenesis at the Cell–Material Interface. Biomimetic Approaches for Biomaterials Development, 189-212.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Cantini, M., Rico, P., Moratal, D., &amp; Salmerón-Sánchez, M. (2012). Controlled wettability, same chemistry: biological activity of plasma-polymerized coatings. Soft Matter, 8(20), 5575-5584.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Cao, L., Zeller, M. K., Fiore, V. F., Strane, P., Bermudez, H., &amp; Barker, T. H. (2012). Phage-based molecular probes that discriminate force-induced structural states of fibronectin in vivo. Proceedings of the National Academy of Sciences, 109(19), 7251-7256.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Capatina, C. O., Ceausu, M., Curca, G. C., Tabirca, D. D., &amp; Hostiuc, S. (2012). Immunophenotypical expression of adhesion molecules in vital reaction. Romanian Journal of Legal Medicine, 20(3), 185-190.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Cardoso, I., Østerlund, E. C., Stamnaes, J., Iversen, R., Andersen, J. T., Jørgensen, T. J., &amp; Sollid, L. M. (2017). Dissecting the interaction between transglutaminase 2 and fibronectin. </w:t>
      </w:r>
      <w:r w:rsidRPr="00135D96">
        <w:rPr>
          <w:i/>
          <w:iCs/>
          <w:sz w:val="20"/>
          <w:szCs w:val="20"/>
          <w:lang w:val="en-US"/>
        </w:rPr>
        <w:t>Amino acids</w:t>
      </w:r>
      <w:r w:rsidRPr="00135D96">
        <w:rPr>
          <w:sz w:val="20"/>
          <w:szCs w:val="20"/>
          <w:lang w:val="en-US"/>
        </w:rPr>
        <w:t xml:space="preserve">, </w:t>
      </w:r>
      <w:r w:rsidRPr="00135D96">
        <w:rPr>
          <w:i/>
          <w:iCs/>
          <w:sz w:val="20"/>
          <w:szCs w:val="20"/>
          <w:lang w:val="en-US"/>
        </w:rPr>
        <w:t>49</w:t>
      </w:r>
      <w:r w:rsidRPr="00135D96">
        <w:rPr>
          <w:sz w:val="20"/>
          <w:szCs w:val="20"/>
          <w:lang w:val="en-US"/>
        </w:rPr>
        <w:t>(3), 489-500.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Carpentier, M., Denys, A., Allain, F., &amp; Vergoten, G. (2014). Molecular docking of heparin oligosaccharides with Hep-II heparin-binding domain of fibronectin reveals an interplay between the different positions of sulfate groups. Glycoconjugate journal, 31(2), 161-169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Carrouel, F., Couble, M.-L., Vanbelle, C., Staquet, M.-J., Magloire, H., Bleicher, F., HUGO (FNDC3A): a New Gene</w:t>
      </w:r>
      <w:r w:rsidRPr="00135D96">
        <w:rPr>
          <w:sz w:val="20"/>
          <w:szCs w:val="20"/>
        </w:rPr>
        <w:t xml:space="preserve"> </w:t>
      </w:r>
      <w:r w:rsidRPr="00135D96">
        <w:rPr>
          <w:sz w:val="20"/>
          <w:szCs w:val="20"/>
          <w:lang w:val="en-US"/>
        </w:rPr>
        <w:t>Overexpressed in Human Odontoblasts, J Dent Res 2008 87: p. 131-136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GB"/>
        </w:rPr>
        <w:t xml:space="preserve">Carson, A.E., Barker, T.H. </w:t>
      </w:r>
      <w:r w:rsidRPr="00135D96">
        <w:rPr>
          <w:sz w:val="20"/>
          <w:szCs w:val="20"/>
          <w:lang w:val="en-US"/>
        </w:rPr>
        <w:t>Emerging concepts in engineering extracellular matrix variants for directing cell phenotype (2009) Regenerative Medicine, 4 (4), pp. 593-600.</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Casanova, M. R., Reis, R. L., Martins, A., &amp; Neves, N. M. (2020). Fibronectin bound to a fibrous substrate has chondrogenic induction properties. </w:t>
      </w:r>
      <w:r w:rsidRPr="00E97BE0">
        <w:rPr>
          <w:i/>
          <w:iCs/>
          <w:sz w:val="20"/>
          <w:szCs w:val="20"/>
          <w:lang w:val="en-US"/>
        </w:rPr>
        <w:t>Biomacromolecules</w:t>
      </w:r>
      <w:r w:rsidRPr="00E97BE0">
        <w:rPr>
          <w:sz w:val="20"/>
          <w:szCs w:val="20"/>
          <w:lang w:val="en-US"/>
        </w:rPr>
        <w:t xml:space="preserve">, </w:t>
      </w:r>
      <w:r w:rsidRPr="00E97BE0">
        <w:rPr>
          <w:i/>
          <w:iCs/>
          <w:sz w:val="20"/>
          <w:szCs w:val="20"/>
          <w:lang w:val="en-US"/>
        </w:rPr>
        <w:t>21</w:t>
      </w:r>
      <w:r w:rsidRPr="00E97BE0">
        <w:rPr>
          <w:sz w:val="20"/>
          <w:szCs w:val="20"/>
          <w:lang w:val="en-US"/>
        </w:rPr>
        <w:t>(4), 1368-1378.</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 xml:space="preserve">Casanova, M. R., Reis, R. L., Martins, A., &amp; Neves, N. M. (2020). Surface biofunctionalization to improve the efficacy of biomaterial substrates to be used in regenerative medicine. </w:t>
      </w:r>
      <w:r w:rsidRPr="00CA7B7C">
        <w:rPr>
          <w:i/>
          <w:iCs/>
          <w:sz w:val="20"/>
          <w:szCs w:val="20"/>
          <w:lang w:val="en-US"/>
        </w:rPr>
        <w:t>Materials Horizons</w:t>
      </w:r>
      <w:r w:rsidRPr="00CA7B7C">
        <w:rPr>
          <w:sz w:val="20"/>
          <w:szCs w:val="20"/>
          <w:lang w:val="en-US"/>
        </w:rPr>
        <w:t xml:space="preserve">, </w:t>
      </w:r>
      <w:r w:rsidRPr="00CA7B7C">
        <w:rPr>
          <w:i/>
          <w:iCs/>
          <w:sz w:val="20"/>
          <w:szCs w:val="20"/>
          <w:lang w:val="en-US"/>
        </w:rPr>
        <w:t>7</w:t>
      </w:r>
      <w:r w:rsidRPr="00CA7B7C">
        <w:rPr>
          <w:sz w:val="20"/>
          <w:szCs w:val="20"/>
          <w:lang w:val="en-US"/>
        </w:rPr>
        <w:t>(9), 2258-2275.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Casco, M., Olsen, T., Herbst, A., Evans, G., Rothermel, T., Pruett, L., ... &amp; Alexis, F. (2017). Iron Oxide Nanoparticles Stimulates Extra-Cellular Matrix Production in Cellular Spheroids. </w:t>
      </w:r>
      <w:r w:rsidRPr="00135D96">
        <w:rPr>
          <w:i/>
          <w:iCs/>
          <w:sz w:val="20"/>
          <w:szCs w:val="20"/>
          <w:lang w:val="en-US"/>
        </w:rPr>
        <w:t>Bioengineering</w:t>
      </w:r>
      <w:r w:rsidRPr="00135D96">
        <w:rPr>
          <w:sz w:val="20"/>
          <w:szCs w:val="20"/>
          <w:lang w:val="en-US"/>
        </w:rPr>
        <w:t xml:space="preserve">, </w:t>
      </w:r>
      <w:r w:rsidRPr="00135D96">
        <w:rPr>
          <w:i/>
          <w:iCs/>
          <w:sz w:val="20"/>
          <w:szCs w:val="20"/>
          <w:lang w:val="en-US"/>
        </w:rPr>
        <w:t>4</w:t>
      </w:r>
      <w:r w:rsidRPr="00135D96">
        <w:rPr>
          <w:sz w:val="20"/>
          <w:szCs w:val="20"/>
          <w:lang w:val="en-US"/>
        </w:rPr>
        <w:t>(1), 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Casey, C. S., Atagi, Y., Yamazaki, Y., Shinohara, M., Tachibana, M., Fu, Y., ... &amp; Kanekiyo, T. (2015). Apolipoprotein E inhibits cerebrovascular pericyte mobility through a RhoA protein-mediated pathway. Journal of Biological Chemistry, 290(22), 14208-14217.</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US"/>
        </w:rPr>
        <w:t>Casillas-Ituarte NN, Lower BH, Lamlertthon S, Fowler VG Jr, Lower SK.</w:t>
      </w:r>
      <w:r w:rsidRPr="00B746F5">
        <w:t xml:space="preserve"> </w:t>
      </w:r>
      <w:r w:rsidRPr="00135D96">
        <w:rPr>
          <w:sz w:val="20"/>
          <w:szCs w:val="20"/>
          <w:lang w:val="en-US"/>
        </w:rPr>
        <w:t>Dissociation rate constants of human fibronectin binding to fibronectin-binding proteins on living Staphylococcus aureus isolated from clinical patients.</w:t>
      </w:r>
      <w:r w:rsidRPr="00B746F5">
        <w:t xml:space="preserve"> </w:t>
      </w:r>
      <w:r w:rsidRPr="00135D96">
        <w:rPr>
          <w:sz w:val="20"/>
          <w:szCs w:val="20"/>
          <w:lang w:val="en-US"/>
        </w:rPr>
        <w:t>J Biol Chem. 2012 Feb 24;287(9):6693-701</w:t>
      </w:r>
      <w:r w:rsidRPr="00135D96">
        <w:rPr>
          <w:sz w:val="20"/>
          <w:szCs w:val="20"/>
          <w:lang w:val="en-GB"/>
        </w:rPr>
        <w:t xml:space="preserve">.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Casillas-Ituarte, N. N., Cruz, C. H., Lins, R. D., DiBartola, A. C., Howard, J., Liang, X., ... &amp; Lower, S. K. (2017). Amino acid polymorphisms in the fibronectin-binding repeats of fibronectin-binding protein A affect bond strength and fibronectin conformation. </w:t>
      </w:r>
      <w:r w:rsidRPr="00135D96">
        <w:rPr>
          <w:i/>
          <w:iCs/>
          <w:sz w:val="20"/>
          <w:szCs w:val="20"/>
          <w:lang w:val="en-US"/>
        </w:rPr>
        <w:t>Journal of Biological Chemistry</w:t>
      </w:r>
      <w:r w:rsidRPr="00135D96">
        <w:rPr>
          <w:sz w:val="20"/>
          <w:szCs w:val="20"/>
          <w:lang w:val="en-US"/>
        </w:rPr>
        <w:t xml:space="preserve">, </w:t>
      </w:r>
      <w:r w:rsidRPr="00135D96">
        <w:rPr>
          <w:i/>
          <w:iCs/>
          <w:sz w:val="20"/>
          <w:szCs w:val="20"/>
          <w:lang w:val="en-US"/>
        </w:rPr>
        <w:t>292</w:t>
      </w:r>
      <w:r w:rsidRPr="00135D96">
        <w:rPr>
          <w:sz w:val="20"/>
          <w:szCs w:val="20"/>
          <w:lang w:val="en-US"/>
        </w:rPr>
        <w:t>(21), 8797-8810.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Casillas-Ituarte, N. N., Lower, B. H., Lamlertthon, S., Fowler, V. G., &amp; Lower, S. K. (2012). Dissociation rate constants of human fibronectin binding to fibronectin-binding proteins on living Staphylococcus aureus isolated from clinical patients. Journal of Biological Chemistry, 287(9), 6693-6701.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Caswell, C.C., Oliver-Kozup, H., Han, R., Lukomska, E., Lukomski, S. Scl1, the multifunctional adhesin of group A Streptococcus, selectively binds cellular fibronectin and laminin, and mediates pathogen internalization by human cells (2010) FEMS Microbiology Letters, 303 (1), pp. 61-68. </w:t>
      </w:r>
    </w:p>
    <w:p w:rsidR="002F1034" w:rsidRPr="00EC4862" w:rsidRDefault="002F1034" w:rsidP="00EC4862">
      <w:pPr>
        <w:pStyle w:val="ListParagraph"/>
        <w:numPr>
          <w:ilvl w:val="0"/>
          <w:numId w:val="74"/>
        </w:numPr>
        <w:ind w:left="-630" w:right="-936" w:firstLine="0"/>
        <w:rPr>
          <w:sz w:val="20"/>
          <w:szCs w:val="20"/>
          <w:lang w:val="en-US"/>
        </w:rPr>
      </w:pPr>
      <w:r w:rsidRPr="00EC4862">
        <w:rPr>
          <w:sz w:val="20"/>
          <w:szCs w:val="20"/>
          <w:lang w:val="en-US"/>
        </w:rPr>
        <w:t xml:space="preserve">Cha, B. H., Kim, J. S., Bello, A., Lee, G. H., Kim, D. H., Kim, B. J., ... &amp; Lee, S. H. (2020). Efficient Isolation and Enrichment of Mesenchymal Stem Cells from Human Embryonic Stem Cells by Utilizing the Interaction between Integrin α5β1 and Fibronectin. </w:t>
      </w:r>
      <w:r w:rsidRPr="00EC4862">
        <w:rPr>
          <w:i/>
          <w:iCs/>
          <w:sz w:val="20"/>
          <w:szCs w:val="20"/>
          <w:lang w:val="en-US"/>
        </w:rPr>
        <w:t>Advanced Science</w:t>
      </w:r>
      <w:r w:rsidRPr="00EC4862">
        <w:rPr>
          <w:sz w:val="20"/>
          <w:szCs w:val="20"/>
          <w:lang w:val="en-US"/>
        </w:rPr>
        <w:t xml:space="preserve">, </w:t>
      </w:r>
      <w:r w:rsidRPr="00EC4862">
        <w:rPr>
          <w:i/>
          <w:iCs/>
          <w:sz w:val="20"/>
          <w:szCs w:val="20"/>
          <w:lang w:val="en-US"/>
        </w:rPr>
        <w:t>7</w:t>
      </w:r>
      <w:r w:rsidRPr="00EC4862">
        <w:rPr>
          <w:sz w:val="20"/>
          <w:szCs w:val="20"/>
          <w:lang w:val="en-US"/>
        </w:rPr>
        <w:t>(17), 2001365.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Chagnot, C., Listrat, A., Astruc, T., &amp; Desvaux, M. (2012). Bacterial adhesion to animal tissues: protein determinants for recognition of extracellular matrix components. Cellular microbiology, 14(11), 1687-1696.</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Chaimon, S., Limpanont, Y., Reamtong, O., Ampawong, S., Phuphisut, O., Chusongsang, P., ... &amp; Adisakwattana, P. (2019). Molecular characterization and functional analysis of the Schistosoma mekongi Ca 2+-dependent cysteine protease (calpain). </w:t>
      </w:r>
      <w:r w:rsidRPr="000A3CE2">
        <w:rPr>
          <w:i/>
          <w:iCs/>
          <w:sz w:val="20"/>
          <w:szCs w:val="20"/>
          <w:lang w:val="en-US"/>
        </w:rPr>
        <w:t>Parasites &amp; vectors</w:t>
      </w:r>
      <w:r w:rsidRPr="000A3CE2">
        <w:rPr>
          <w:sz w:val="20"/>
          <w:szCs w:val="20"/>
          <w:lang w:val="en-US"/>
        </w:rPr>
        <w:t xml:space="preserve">, </w:t>
      </w:r>
      <w:r w:rsidRPr="000A3CE2">
        <w:rPr>
          <w:i/>
          <w:iCs/>
          <w:sz w:val="20"/>
          <w:szCs w:val="20"/>
          <w:lang w:val="en-US"/>
        </w:rPr>
        <w:t>12</w:t>
      </w:r>
      <w:r w:rsidRPr="000A3CE2">
        <w:rPr>
          <w:sz w:val="20"/>
          <w:szCs w:val="20"/>
          <w:lang w:val="en-US"/>
        </w:rPr>
        <w:t>(1), 1-18.</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Chakrabarti, R., Chen, M., Liu, W., Chen, S. Preventive effects of benfotiamine in chronic diabetic complications (2011) Journal of Diabetes Investigation, 2 (2), pp. 123-131. </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Chakraborty, A., Boel, N. M. E., &amp; Edkins, A. L. (2020). HSP90 interacts with the fibronectin N-terminal domains and increases matrix formation. </w:t>
      </w:r>
      <w:r w:rsidRPr="000A3CE2">
        <w:rPr>
          <w:i/>
          <w:iCs/>
          <w:sz w:val="20"/>
          <w:szCs w:val="20"/>
          <w:lang w:val="en-US"/>
        </w:rPr>
        <w:t>Cells</w:t>
      </w:r>
      <w:r w:rsidRPr="000A3CE2">
        <w:rPr>
          <w:sz w:val="20"/>
          <w:szCs w:val="20"/>
          <w:lang w:val="en-US"/>
        </w:rPr>
        <w:t xml:space="preserve">, </w:t>
      </w:r>
      <w:r w:rsidRPr="000A3CE2">
        <w:rPr>
          <w:i/>
          <w:iCs/>
          <w:sz w:val="20"/>
          <w:szCs w:val="20"/>
          <w:lang w:val="en-US"/>
        </w:rPr>
        <w:t>9</w:t>
      </w:r>
      <w:r w:rsidRPr="000A3CE2">
        <w:rPr>
          <w:sz w:val="20"/>
          <w:szCs w:val="20"/>
          <w:lang w:val="en-US"/>
        </w:rPr>
        <w:t>(2), 272.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Chalkiadaki, G., Nikitovic, D., Berdiaki, A., Katonis, P., Karamanos, N.K., Tzanakakis, G.N.Heparin plays a key regulatory role via a p53/FAK-dependent signaling in melanoma cell adhesion and migration(2011) IUBMB Life, 63 (2), pp. 109-119.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Chalkiadaki, G., Nikitovic, D., Berdiaki, A., Sifaki, M., Krasagakis, K., Katonis, P., Karamanos, N.K., Tzanakakis, G.N., Fibroblast growth factor-2 modulates melanoma adhesion and migration through a syndecan-4-dependent mechanism, (2009) International Journal of Biochemistry and Cell Biology, 41 (6), pp. 1323-1331.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Champagne, D.E., Antihemostatic strategies of blood-feeding arthropods, (2004) Current Drug Targets - Cardiovascular and Haematological Disorders, 4 (4), pp. 375-396.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Chandra, P., Lai, K., Sung, H.-J., Murthy, N.S., Kohn, J. UV laser-ablated surface textures as potential regulator of cellular response </w:t>
      </w:r>
      <w:r w:rsidRPr="00135D96">
        <w:rPr>
          <w:sz w:val="20"/>
          <w:szCs w:val="20"/>
          <w:lang w:val="en-GB"/>
        </w:rPr>
        <w:t xml:space="preserve">(2010) Biointerphases, 5 (2), pp. 53-59.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Chandrasekhar, R. (2012). Tissue Engineering Approaches for Motor Neuron Pathway Regeneration. Journal of Regenerative Medicine. 1:2. doi:10.4172/2325-9620.1000102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Chang, X., Yamada, R., Suzuki, A., Kochi, Y., Sawada, T., Yamamoto, K </w:t>
      </w:r>
      <w:r w:rsidRPr="00135D96">
        <w:rPr>
          <w:sz w:val="20"/>
          <w:szCs w:val="20"/>
          <w:lang w:val="en-US"/>
        </w:rPr>
        <w:t xml:space="preserve">Title: </w:t>
      </w:r>
      <w:r w:rsidRPr="00135D96">
        <w:rPr>
          <w:sz w:val="20"/>
          <w:szCs w:val="20"/>
        </w:rPr>
        <w:t>Citrullination of fibronectin in rheumatoid arthritis synovial tissue</w:t>
      </w:r>
      <w:r w:rsidRPr="00135D96">
        <w:rPr>
          <w:sz w:val="20"/>
          <w:szCs w:val="20"/>
          <w:lang w:val="en-US"/>
        </w:rPr>
        <w:t xml:space="preserve"> Source:</w:t>
      </w:r>
      <w:r w:rsidRPr="00B746F5">
        <w:t xml:space="preserve"> </w:t>
      </w:r>
      <w:r w:rsidRPr="00135D96">
        <w:rPr>
          <w:sz w:val="20"/>
          <w:szCs w:val="20"/>
        </w:rPr>
        <w:t xml:space="preserve">Rheumatology 2005 44: p. 1374-1382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Chang, Y. C., Feng, S. W., Huang, H. M., Teng, N. C., Lin, C. T., Lin, H. K., ... &amp; Chang, W. J. (2015). Surface analysis of titanium biological modification with glow discharge. </w:t>
      </w:r>
      <w:r w:rsidRPr="00135D96">
        <w:rPr>
          <w:i/>
          <w:iCs/>
          <w:sz w:val="20"/>
          <w:szCs w:val="20"/>
          <w:lang w:val="en-US"/>
        </w:rPr>
        <w:t>Clinical implant dentistry and related research</w:t>
      </w:r>
      <w:r w:rsidRPr="00135D96">
        <w:rPr>
          <w:sz w:val="20"/>
          <w:szCs w:val="20"/>
          <w:lang w:val="en-US"/>
        </w:rPr>
        <w:t xml:space="preserve">, </w:t>
      </w:r>
      <w:r w:rsidRPr="00135D96">
        <w:rPr>
          <w:i/>
          <w:iCs/>
          <w:sz w:val="20"/>
          <w:szCs w:val="20"/>
          <w:lang w:val="en-US"/>
        </w:rPr>
        <w:t>17</w:t>
      </w:r>
      <w:r w:rsidRPr="00135D96">
        <w:rPr>
          <w:sz w:val="20"/>
          <w:szCs w:val="20"/>
          <w:lang w:val="en-US"/>
        </w:rPr>
        <w:t>(3), 469-475.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Chao, J.-T., Davis, M.J. The roles of integrins in mediating the effects of mechanical force and growth factors on blood vessels in hypertension (2011) Current Hypertension Reports, 13 (6), pp. 421-429.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Chau, D. Y., Johnson, C., MacNeil, S., Haycock, J. W., &amp; Ghaemmaghami, A. M. (2013). The development of a 3D immunocompetent model of human skin. Biofabrication, 5(3), 035011.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Chauhan, A. K., Kisucka, J., Cozzi, M. R., Walsh, M. T., Moretti, F. A., Battiston, M., Mazzucato, M., De Marco, L., Baralle, F. E.,Wagner, D. D., Muro, A. F., Prothrombotic Effects of Fibronectin Isoforms Containing the EDA Domain, Arterioscler Thromb Vasc Biol 2008 28: p. 296-301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Chaves, C. A., Vergani, C. E., Thomas, D., Young, A., Costa, C. A., Salih, V. M., &amp; Machado, A. L. (2014). Biological effects of soft denture reline materials on L929 cells in vitro. Journal of tissue engineering, 5, 2041731414540911.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Chen, C. Y., Tsai, M. M., Chi, H. C., &amp; Lin, K. H. (2013). Biological significance of a thyroid hormone-regulated secretome. Biochimica et Biophysica Acta (BBA)-Proteins and Proteomics, 1834(11), 2271-2284.</w:t>
      </w:r>
    </w:p>
    <w:p w:rsidR="002F1034" w:rsidRPr="009A0881" w:rsidRDefault="002F1034" w:rsidP="009A0881">
      <w:pPr>
        <w:pStyle w:val="ListParagraph"/>
        <w:numPr>
          <w:ilvl w:val="0"/>
          <w:numId w:val="74"/>
        </w:numPr>
        <w:ind w:left="-630" w:right="-936" w:firstLine="0"/>
        <w:rPr>
          <w:sz w:val="20"/>
          <w:szCs w:val="20"/>
          <w:lang w:val="en-US"/>
        </w:rPr>
      </w:pPr>
      <w:r w:rsidRPr="009A0881">
        <w:rPr>
          <w:sz w:val="20"/>
          <w:szCs w:val="20"/>
          <w:lang w:val="en-US"/>
        </w:rPr>
        <w:t xml:space="preserve">Chen, C., Li, S., Xue, J., Qi, M., Liu, X., Huang, Y., ... &amp; Ling, K. (2021). PD-L1 tumor-intrinsic signaling and its therapeutic implication in triple-negative breast cancer. </w:t>
      </w:r>
      <w:r w:rsidRPr="009A0881">
        <w:rPr>
          <w:i/>
          <w:iCs/>
          <w:sz w:val="20"/>
          <w:szCs w:val="20"/>
          <w:lang w:val="en-US"/>
        </w:rPr>
        <w:t>JCI insight</w:t>
      </w:r>
      <w:r w:rsidRPr="009A0881">
        <w:rPr>
          <w:sz w:val="20"/>
          <w:szCs w:val="20"/>
          <w:lang w:val="en-US"/>
        </w:rPr>
        <w:t xml:space="preserve">, </w:t>
      </w:r>
      <w:r w:rsidRPr="009A0881">
        <w:rPr>
          <w:i/>
          <w:iCs/>
          <w:sz w:val="20"/>
          <w:szCs w:val="20"/>
          <w:lang w:val="en-US"/>
        </w:rPr>
        <w:t>6</w:t>
      </w:r>
      <w:r w:rsidRPr="009A0881">
        <w:rPr>
          <w:sz w:val="20"/>
          <w:szCs w:val="20"/>
          <w:lang w:val="en-US"/>
        </w:rPr>
        <w:t>(8).</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Chen, C.-Y., Shiu, J.-H., Hsieh, Y.-H., Liu, Y.-C., Chen, Y.-C., Chen, Y.-C., Jeng, W.-Y., Tang, M.-J., Lo, S.J., Chuang, W.-J. </w:t>
      </w:r>
      <w:r w:rsidRPr="00135D96">
        <w:rPr>
          <w:sz w:val="20"/>
          <w:szCs w:val="20"/>
          <w:lang w:val="en-US"/>
        </w:rPr>
        <w:t>Effect of D to E mutation of the RGD motif in rhodostomin on its activity, structure, and dynamics: Importance of the interactions between the D residue and integrin (2009) Proteins: Structure, Function and Bioformatics, 76 (4), pp. 808-821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Chen, F. M., &amp; Liu, X. (2016). Advancing biomaterials of human origin for tissue engineering. Progress in polymer science, 53, 86-168.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Chen, H. Y., Lin, M. H., Chen, C. C., &amp; Shu, J. C. (2017). The expression of fibronectin is significantly suppressed in macrophages to exert a protective effect against Staphylococcus aureus infection. </w:t>
      </w:r>
      <w:r w:rsidRPr="00135D96">
        <w:rPr>
          <w:i/>
          <w:iCs/>
          <w:sz w:val="20"/>
          <w:szCs w:val="20"/>
          <w:lang w:val="en-US"/>
        </w:rPr>
        <w:t>BMC microbiology</w:t>
      </w:r>
      <w:r w:rsidRPr="00135D96">
        <w:rPr>
          <w:sz w:val="20"/>
          <w:szCs w:val="20"/>
          <w:lang w:val="en-US"/>
        </w:rPr>
        <w:t xml:space="preserve">, </w:t>
      </w:r>
      <w:r w:rsidRPr="00135D96">
        <w:rPr>
          <w:i/>
          <w:iCs/>
          <w:sz w:val="20"/>
          <w:szCs w:val="20"/>
          <w:lang w:val="en-US"/>
        </w:rPr>
        <w:t>17</w:t>
      </w:r>
      <w:r w:rsidRPr="00135D96">
        <w:rPr>
          <w:sz w:val="20"/>
          <w:szCs w:val="20"/>
          <w:lang w:val="en-US"/>
        </w:rPr>
        <w:t>(1), 92.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Chen, L. H., Hsu, W. L., Tseng, Y. J., Liu, D. W., &amp; Weng, C. F. (2016). Involvement of DNMT 3B promotes epithelial-mesenchymal transition and gene expression profile of invasive head and neck squamous cell carcinomas cell lines. </w:t>
      </w:r>
      <w:r w:rsidRPr="00135D96">
        <w:rPr>
          <w:i/>
          <w:iCs/>
          <w:sz w:val="20"/>
          <w:szCs w:val="20"/>
          <w:lang w:val="en-US"/>
        </w:rPr>
        <w:t>BMC cancer</w:t>
      </w:r>
      <w:r w:rsidRPr="00135D96">
        <w:rPr>
          <w:sz w:val="20"/>
          <w:szCs w:val="20"/>
          <w:lang w:val="en-US"/>
        </w:rPr>
        <w:t xml:space="preserve">, </w:t>
      </w:r>
      <w:r w:rsidRPr="00135D96">
        <w:rPr>
          <w:i/>
          <w:iCs/>
          <w:sz w:val="20"/>
          <w:szCs w:val="20"/>
          <w:lang w:val="en-US"/>
        </w:rPr>
        <w:t>16</w:t>
      </w:r>
      <w:r w:rsidRPr="00135D96">
        <w:rPr>
          <w:sz w:val="20"/>
          <w:szCs w:val="20"/>
          <w:lang w:val="en-US"/>
        </w:rPr>
        <w:t>(1), 431.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Chen, L. M., Wang, W., Lee, J. C., Chiu, F. H., Wu, C. T., Tai, C. J., ... &amp; Chang, Y. J. (2013). Thrombomodulin mediates the progression of epithelial ovarian cancer cells. Tumor Biology, 34(6), 3743-3751.</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Chen, L.-Y., Chang, Y., Shiao, J.-S., Ling, Q.-D., Chang, Y., Chen, Y.H., Chen, D.-C., Hsu, S.-T., Lee, H.H.-C., Higuchi, A. Effect of the surface density of nanosegments immobilized on culture dishes on ex vivo expansion of hematopoietic stem and progenitor cells from umbilical cord blood (2012) Acta Biomaterialia, 8 (5), pp. 1749-1758. </w:t>
      </w:r>
    </w:p>
    <w:p w:rsidR="002F1034" w:rsidRPr="004271B3" w:rsidRDefault="002F1034" w:rsidP="004271B3">
      <w:pPr>
        <w:pStyle w:val="ListParagraph"/>
        <w:numPr>
          <w:ilvl w:val="0"/>
          <w:numId w:val="74"/>
        </w:numPr>
        <w:ind w:left="-630" w:right="-936" w:firstLine="0"/>
        <w:rPr>
          <w:sz w:val="20"/>
          <w:szCs w:val="20"/>
          <w:lang w:val="en-US"/>
        </w:rPr>
      </w:pPr>
      <w:r w:rsidRPr="004271B3">
        <w:rPr>
          <w:sz w:val="20"/>
          <w:szCs w:val="20"/>
          <w:lang w:val="en-US"/>
        </w:rPr>
        <w:t xml:space="preserve">Chen, S., &amp; Lu, Q. (2020). Self‐Assembled GO Honeycomb Microarray for Selective Cancer Cell Capture and Single Cell Analysis of Proteolytic Expression. </w:t>
      </w:r>
      <w:r w:rsidRPr="004271B3">
        <w:rPr>
          <w:i/>
          <w:iCs/>
          <w:sz w:val="20"/>
          <w:szCs w:val="20"/>
          <w:lang w:val="en-US"/>
        </w:rPr>
        <w:t>Advanced Healthcare Materials</w:t>
      </w:r>
      <w:r w:rsidRPr="004271B3">
        <w:rPr>
          <w:sz w:val="20"/>
          <w:szCs w:val="20"/>
          <w:lang w:val="en-US"/>
        </w:rPr>
        <w:t xml:space="preserve">, </w:t>
      </w:r>
      <w:r w:rsidRPr="004271B3">
        <w:rPr>
          <w:i/>
          <w:iCs/>
          <w:sz w:val="20"/>
          <w:szCs w:val="20"/>
          <w:lang w:val="en-US"/>
        </w:rPr>
        <w:t>9</w:t>
      </w:r>
      <w:r w:rsidRPr="004271B3">
        <w:rPr>
          <w:sz w:val="20"/>
          <w:szCs w:val="20"/>
          <w:lang w:val="en-US"/>
        </w:rPr>
        <w:t>(20), 2001006.</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Chen, X., Hu, X., Li, Y., Zhu, C., Dong, X., Zhang, R., ... &amp; Chen, L. (2019). Resveratrol inhibits Erk1/2‐mediated adhesion of cancer cells via activating PP2A–PTEN signaling network. </w:t>
      </w:r>
      <w:r w:rsidRPr="006F1A10">
        <w:rPr>
          <w:i/>
          <w:iCs/>
          <w:sz w:val="20"/>
          <w:szCs w:val="20"/>
          <w:lang w:val="en-US"/>
        </w:rPr>
        <w:t>Journal of cellular physiology</w:t>
      </w:r>
      <w:r w:rsidRPr="006F1A10">
        <w:rPr>
          <w:sz w:val="20"/>
          <w:szCs w:val="20"/>
          <w:lang w:val="en-US"/>
        </w:rPr>
        <w:t xml:space="preserve">, </w:t>
      </w:r>
      <w:r w:rsidRPr="006F1A10">
        <w:rPr>
          <w:i/>
          <w:iCs/>
          <w:sz w:val="20"/>
          <w:szCs w:val="20"/>
          <w:lang w:val="en-US"/>
        </w:rPr>
        <w:t>234</w:t>
      </w:r>
      <w:r w:rsidRPr="006F1A10">
        <w:rPr>
          <w:sz w:val="20"/>
          <w:szCs w:val="20"/>
          <w:lang w:val="en-US"/>
        </w:rPr>
        <w:t>(3), 2822-2836.</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Chen, X., Pan, C., Xu, C., Sun, Y., Geng, Y., Kong, L., ... &amp; Zhang, L. (2019). Identification of survival</w:t>
      </w:r>
      <w:r w:rsidRPr="006F1A10">
        <w:rPr>
          <w:sz w:val="20"/>
          <w:szCs w:val="20"/>
          <w:lang w:val="en-US"/>
        </w:rPr>
        <w:noBreakHyphen/>
        <w:t>associated key genes and long non</w:t>
      </w:r>
      <w:r w:rsidRPr="006F1A10">
        <w:rPr>
          <w:sz w:val="20"/>
          <w:szCs w:val="20"/>
          <w:lang w:val="en-US"/>
        </w:rPr>
        <w:noBreakHyphen/>
        <w:t>coding RNAs in glioblastoma multiforme by weighted gene co</w:t>
      </w:r>
      <w:r w:rsidRPr="006F1A10">
        <w:rPr>
          <w:sz w:val="20"/>
          <w:szCs w:val="20"/>
          <w:lang w:val="en-US"/>
        </w:rPr>
        <w:noBreakHyphen/>
        <w:t xml:space="preserve">expression network analysis. </w:t>
      </w:r>
      <w:r w:rsidRPr="006F1A10">
        <w:rPr>
          <w:i/>
          <w:iCs/>
          <w:sz w:val="20"/>
          <w:szCs w:val="20"/>
          <w:lang w:val="en-US"/>
        </w:rPr>
        <w:t>International journal of molecular medicine</w:t>
      </w:r>
      <w:r w:rsidRPr="006F1A10">
        <w:rPr>
          <w:sz w:val="20"/>
          <w:szCs w:val="20"/>
          <w:lang w:val="en-US"/>
        </w:rPr>
        <w:t xml:space="preserve">, </w:t>
      </w:r>
      <w:r w:rsidRPr="006F1A10">
        <w:rPr>
          <w:i/>
          <w:iCs/>
          <w:sz w:val="20"/>
          <w:szCs w:val="20"/>
          <w:lang w:val="en-US"/>
        </w:rPr>
        <w:t>43</w:t>
      </w:r>
      <w:r w:rsidRPr="006F1A10">
        <w:rPr>
          <w:sz w:val="20"/>
          <w:szCs w:val="20"/>
          <w:lang w:val="en-US"/>
        </w:rPr>
        <w:t>(4), 1709-1722.</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Chen, Y. F., Goodheart, C., &amp; Rua, D. (2020). The Body’s Cellular and Molecular Response to Protein-Coated Medical Device Implants: A Review Focused on Fibronectin and BMP Proteins. </w:t>
      </w:r>
      <w:r w:rsidRPr="003642C6">
        <w:rPr>
          <w:i/>
          <w:iCs/>
          <w:sz w:val="20"/>
          <w:szCs w:val="20"/>
          <w:lang w:val="en-US"/>
        </w:rPr>
        <w:t>International Journal of Molecular Sciences</w:t>
      </w:r>
      <w:r w:rsidRPr="003642C6">
        <w:rPr>
          <w:sz w:val="20"/>
          <w:szCs w:val="20"/>
          <w:lang w:val="en-US"/>
        </w:rPr>
        <w:t xml:space="preserve">, </w:t>
      </w:r>
      <w:r w:rsidRPr="003642C6">
        <w:rPr>
          <w:i/>
          <w:iCs/>
          <w:sz w:val="20"/>
          <w:szCs w:val="20"/>
          <w:lang w:val="en-US"/>
        </w:rPr>
        <w:t>21</w:t>
      </w:r>
      <w:r w:rsidRPr="003642C6">
        <w:rPr>
          <w:sz w:val="20"/>
          <w:szCs w:val="20"/>
          <w:lang w:val="en-US"/>
        </w:rPr>
        <w:t>(22), 8853.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Chen, Y., Wu, Y., Cai, J., Atomic force microscopic investigation on the potential early intermediate stages of fibrillogenesis of fibronectin within fibrils, (2007) Biochemical and Biophysical Research Communications, 361 (2), pp. 391-397. </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Cheng, S., Qi, F., Jiang, Z., Peng, B., Hou, W., Wang, Y., ... &amp; Wang, Z. (2020). Knockdown of Clock gene induces thrombotic potential reduction by inhibiting α1-antitrypsin with promotion of fibronectin. </w:t>
      </w:r>
      <w:r w:rsidRPr="008057DC">
        <w:rPr>
          <w:i/>
          <w:iCs/>
          <w:sz w:val="20"/>
          <w:szCs w:val="20"/>
          <w:lang w:val="en-US"/>
        </w:rPr>
        <w:t>Biological Rhythm Research</w:t>
      </w:r>
      <w:r w:rsidRPr="008057DC">
        <w:rPr>
          <w:sz w:val="20"/>
          <w:szCs w:val="20"/>
          <w:lang w:val="en-US"/>
        </w:rPr>
        <w:t>, 1-10.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Chester, D., &amp; Brown, A. C. (2017). The role of biophysical properties of provisional matrix proteins in wound repair. </w:t>
      </w:r>
      <w:r w:rsidRPr="00135D96">
        <w:rPr>
          <w:i/>
          <w:iCs/>
          <w:sz w:val="20"/>
          <w:szCs w:val="20"/>
          <w:lang w:val="en-US"/>
        </w:rPr>
        <w:t>Matrix Biology</w:t>
      </w:r>
      <w:r w:rsidRPr="00135D96">
        <w:rPr>
          <w:sz w:val="20"/>
          <w:szCs w:val="20"/>
          <w:lang w:val="en-US"/>
        </w:rPr>
        <w:t xml:space="preserve">, </w:t>
      </w:r>
      <w:r w:rsidRPr="00135D96">
        <w:rPr>
          <w:i/>
          <w:iCs/>
          <w:sz w:val="20"/>
          <w:szCs w:val="20"/>
          <w:lang w:val="en-US"/>
        </w:rPr>
        <w:t>60</w:t>
      </w:r>
      <w:r w:rsidRPr="00135D96">
        <w:rPr>
          <w:sz w:val="20"/>
          <w:szCs w:val="20"/>
          <w:lang w:val="en-US"/>
        </w:rPr>
        <w:t>, 124-140.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Chiabotto, G., Bruno, S., Collino, F., &amp; Camussi, G. (2016). Mesenchymal stromal cells epithelial transition induced by renal tubular cells-derived extracellular vesicles. PloS one, 11(7), e0159163.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Chiang, H. Y., Chu, P. H., &amp; Lee, T. H. (2017). R1R2 peptide ameliorates pulmonary fibrosis in mice through fibrocyte migration and differentiation. </w:t>
      </w:r>
      <w:r w:rsidRPr="00135D96">
        <w:rPr>
          <w:i/>
          <w:iCs/>
          <w:sz w:val="20"/>
          <w:szCs w:val="20"/>
          <w:lang w:val="en-US"/>
        </w:rPr>
        <w:t>PloS one</w:t>
      </w:r>
      <w:r w:rsidRPr="00135D96">
        <w:rPr>
          <w:sz w:val="20"/>
          <w:szCs w:val="20"/>
          <w:lang w:val="en-US"/>
        </w:rPr>
        <w:t xml:space="preserve">, </w:t>
      </w:r>
      <w:r w:rsidRPr="00135D96">
        <w:rPr>
          <w:i/>
          <w:iCs/>
          <w:sz w:val="20"/>
          <w:szCs w:val="20"/>
          <w:lang w:val="en-US"/>
        </w:rPr>
        <w:t>12</w:t>
      </w:r>
      <w:r w:rsidRPr="00135D96">
        <w:rPr>
          <w:sz w:val="20"/>
          <w:szCs w:val="20"/>
          <w:lang w:val="en-US"/>
        </w:rPr>
        <w:t>(10), e0185811.</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Chiappetta, C., Puggioni, C., Carletti, R., Petrozza, V., Della Rocca, C., &amp; Di Crisfofano, C. (2018). The nuclear-cytoplasmic trafficking of a chromatin-modifying and remodelling protein (KMT2C), in osteosarcoma. </w:t>
      </w:r>
      <w:r w:rsidRPr="00E97BE0">
        <w:rPr>
          <w:i/>
          <w:iCs/>
          <w:sz w:val="20"/>
          <w:szCs w:val="20"/>
          <w:lang w:val="en-US"/>
        </w:rPr>
        <w:t>Oncotarget</w:t>
      </w:r>
      <w:r w:rsidRPr="00E97BE0">
        <w:rPr>
          <w:sz w:val="20"/>
          <w:szCs w:val="20"/>
          <w:lang w:val="en-US"/>
        </w:rPr>
        <w:t xml:space="preserve">, </w:t>
      </w:r>
      <w:r w:rsidRPr="00E97BE0">
        <w:rPr>
          <w:i/>
          <w:iCs/>
          <w:sz w:val="20"/>
          <w:szCs w:val="20"/>
          <w:lang w:val="en-US"/>
        </w:rPr>
        <w:t>9</w:t>
      </w:r>
      <w:r w:rsidRPr="00E97BE0">
        <w:rPr>
          <w:sz w:val="20"/>
          <w:szCs w:val="20"/>
          <w:lang w:val="en-US"/>
        </w:rPr>
        <w:t>(55), 30624.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Chihara, R. K., Lutz, A. J., Paris, L. L., Wang, Z. Y., Sidner, R. A., Heyrman, A. T., ... &amp; Tector, A. J. (2013). Fibronectin from alpha 1, 3-galactosyltransferase knockout pigs is a xenoantigen. journal of surgical research, 184(2), 1123-1133.</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Childress, M. A., Himmelberg, S. M., Chen, H., Deng, W., Davies, M. A., &amp; Lovly, C. M. (2018). ALK fusion partners impact response to ALK inhibition: differential effects on sensitivity, cellular phenotypes, and biochemical properties. </w:t>
      </w:r>
      <w:r w:rsidRPr="009A2990">
        <w:rPr>
          <w:i/>
          <w:iCs/>
          <w:sz w:val="20"/>
          <w:szCs w:val="20"/>
          <w:lang w:val="en-US"/>
        </w:rPr>
        <w:t>Molecular Cancer Research</w:t>
      </w:r>
      <w:r w:rsidRPr="009A2990">
        <w:rPr>
          <w:sz w:val="20"/>
          <w:szCs w:val="20"/>
          <w:lang w:val="en-US"/>
        </w:rPr>
        <w:t xml:space="preserve">, </w:t>
      </w:r>
      <w:r w:rsidRPr="009A2990">
        <w:rPr>
          <w:i/>
          <w:iCs/>
          <w:sz w:val="20"/>
          <w:szCs w:val="20"/>
          <w:lang w:val="en-US"/>
        </w:rPr>
        <w:t>16</w:t>
      </w:r>
      <w:r w:rsidRPr="009A2990">
        <w:rPr>
          <w:sz w:val="20"/>
          <w:szCs w:val="20"/>
          <w:lang w:val="en-US"/>
        </w:rPr>
        <w:t>(11), 1724-1736.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Chin-Quee, S.L., Hsu, S.H., Nguyen-Ehrenreich, K.L., Tai, J.T., Abraham, G.M., Pacetti, S.D., Chan, Y.F., Nakazawa, G., Kolodgie, F.D., Virmani, R., Ding, N.N., Coleman, L.A. Endothelial cell recovery, acute thrombogenicity, and monocyte adhesion and activation on fluorinated copolymer and phosphorylcholine polymer stent coatings (2010) Biomaterials, 31 (4), pp. 648-657.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Chiu, J., Xu, B.Y., Chen, S., Feng, B., Chakrabarti, S., Oxidative stress-induced, poly(ADP-ribose) polymerase-dependent upregulation of ET-1 expression in chronic diabetic complications, (2008) Canadian Journal of Physiology and Pharmacology, 86 (6), pp. 365-372.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Cho, J., Mosher, D.F.   Role of fibronectin assembly in platelet thrombus formation   (2006) Journal of Thrombosis and Haemostasis, 4 (7), pp. 1461-1469.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Cho, Y. D., Kim, B. S., Lee, C. S., Kim, K. H., Seol, Y. J., Lee, Y. M., ... &amp; Ryoo, H. M. (2017). Fibronectin‐Derived Oligopeptide Stimulates Osteoblast Differentiation Through a Bone Morphogenic Protein 2–Like Signaling Pathway. </w:t>
      </w:r>
      <w:r w:rsidRPr="00135D96">
        <w:rPr>
          <w:i/>
          <w:iCs/>
          <w:sz w:val="20"/>
          <w:szCs w:val="20"/>
          <w:lang w:val="en-US"/>
        </w:rPr>
        <w:t>Journal of periodontology</w:t>
      </w:r>
      <w:r w:rsidRPr="00135D96">
        <w:rPr>
          <w:sz w:val="20"/>
          <w:szCs w:val="20"/>
          <w:lang w:val="en-US"/>
        </w:rPr>
        <w:t xml:space="preserve">, </w:t>
      </w:r>
      <w:r w:rsidRPr="00135D96">
        <w:rPr>
          <w:i/>
          <w:iCs/>
          <w:sz w:val="20"/>
          <w:szCs w:val="20"/>
          <w:lang w:val="en-US"/>
        </w:rPr>
        <w:t>88</w:t>
      </w:r>
      <w:r w:rsidRPr="00135D96">
        <w:rPr>
          <w:sz w:val="20"/>
          <w:szCs w:val="20"/>
          <w:lang w:val="en-US"/>
        </w:rPr>
        <w:t>(2).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Cho, Y. D., Kim, S. J., Bae, H. S., Yoon, W. J., Kim, K. H., Ryoo, H. M., ... &amp; Ku, Y. (2016). Biomimetic approach to stimulate osteogenesis on titanium implant surfaces using fibronectin derived oligopeptide. </w:t>
      </w:r>
      <w:r w:rsidRPr="00135D96">
        <w:rPr>
          <w:i/>
          <w:iCs/>
          <w:sz w:val="20"/>
          <w:szCs w:val="20"/>
          <w:lang w:val="en-US"/>
        </w:rPr>
        <w:t>Current pharmaceutical design</w:t>
      </w:r>
      <w:r w:rsidRPr="00135D96">
        <w:rPr>
          <w:sz w:val="20"/>
          <w:szCs w:val="20"/>
          <w:lang w:val="en-US"/>
        </w:rPr>
        <w:t xml:space="preserve">, </w:t>
      </w:r>
      <w:r w:rsidRPr="00135D96">
        <w:rPr>
          <w:i/>
          <w:iCs/>
          <w:sz w:val="20"/>
          <w:szCs w:val="20"/>
          <w:lang w:val="en-US"/>
        </w:rPr>
        <w:t>22</w:t>
      </w:r>
      <w:r w:rsidRPr="00135D96">
        <w:rPr>
          <w:sz w:val="20"/>
          <w:szCs w:val="20"/>
          <w:lang w:val="en-US"/>
        </w:rPr>
        <w:t>(30), 4729-4735.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Cho, Y. D., Seol, Y. J., Lee, Y. M., Rhyu, I. C., Ryoo, H. M., &amp; Ku, Y. (2017). An overview of biomaterials in periodontology and implant dentistry. </w:t>
      </w:r>
      <w:r w:rsidRPr="00135D96">
        <w:rPr>
          <w:i/>
          <w:iCs/>
          <w:sz w:val="20"/>
          <w:szCs w:val="20"/>
          <w:lang w:val="en-US"/>
        </w:rPr>
        <w:t>Advances in Materials Science and Engineering</w:t>
      </w:r>
      <w:r w:rsidRPr="00135D96">
        <w:rPr>
          <w:sz w:val="20"/>
          <w:szCs w:val="20"/>
          <w:lang w:val="en-US"/>
        </w:rPr>
        <w:t xml:space="preserve">, </w:t>
      </w:r>
      <w:r w:rsidRPr="00135D96">
        <w:rPr>
          <w:i/>
          <w:iCs/>
          <w:sz w:val="20"/>
          <w:szCs w:val="20"/>
          <w:lang w:val="en-US"/>
        </w:rPr>
        <w:t>2017</w:t>
      </w:r>
      <w:r w:rsidRPr="00135D96">
        <w:rPr>
          <w:sz w:val="20"/>
          <w:szCs w:val="20"/>
          <w:lang w:val="en-US"/>
        </w:rPr>
        <w:t>.</w:t>
      </w:r>
    </w:p>
    <w:p w:rsidR="002F1034" w:rsidRPr="00AA69AF" w:rsidRDefault="002F1034" w:rsidP="00AA69AF">
      <w:pPr>
        <w:pStyle w:val="ListParagraph"/>
        <w:numPr>
          <w:ilvl w:val="0"/>
          <w:numId w:val="74"/>
        </w:numPr>
        <w:ind w:left="-630" w:right="-936" w:firstLine="0"/>
        <w:rPr>
          <w:sz w:val="20"/>
          <w:szCs w:val="20"/>
          <w:lang w:val="en-US"/>
        </w:rPr>
      </w:pPr>
      <w:r w:rsidRPr="00AA69AF">
        <w:rPr>
          <w:sz w:val="20"/>
          <w:szCs w:val="20"/>
          <w:lang w:val="en-US"/>
        </w:rPr>
        <w:t xml:space="preserve">Choi, E., Bae, S., Kim, D., Yang, G. H., Lee, K., You, H. J., ... &amp; Jeon, H. (2021). Characterization and intracellular mechanism of electrospun poly (ε-caprolactone)(PCL) fibers incorporated with bone-dECM powder as a potential membrane for guided bone regeneration. </w:t>
      </w:r>
      <w:r w:rsidRPr="00AA69AF">
        <w:rPr>
          <w:i/>
          <w:iCs/>
          <w:sz w:val="20"/>
          <w:szCs w:val="20"/>
          <w:lang w:val="en-US"/>
        </w:rPr>
        <w:t>Journal of Industrial and Engineering Chemistry</w:t>
      </w:r>
      <w:r w:rsidRPr="00AA69AF">
        <w:rPr>
          <w:sz w:val="20"/>
          <w:szCs w:val="20"/>
          <w:lang w:val="en-US"/>
        </w:rPr>
        <w:t xml:space="preserve">, </w:t>
      </w:r>
      <w:r w:rsidRPr="00AA69AF">
        <w:rPr>
          <w:i/>
          <w:iCs/>
          <w:sz w:val="20"/>
          <w:szCs w:val="20"/>
          <w:lang w:val="en-US"/>
        </w:rPr>
        <w:t>94</w:t>
      </w:r>
      <w:r w:rsidRPr="00AA69AF">
        <w:rPr>
          <w:sz w:val="20"/>
          <w:szCs w:val="20"/>
          <w:lang w:val="en-US"/>
        </w:rPr>
        <w:t>, 282-291.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Chowdhury, B., Zhang, Z., Mukherjee, A.B., Uteroglobin interacts with the heparin-binding site of fibronectin and prevents fibronectin-IgA complex formation found in IgA-nephropathy</w:t>
      </w:r>
      <w:r w:rsidRPr="00135D96">
        <w:rPr>
          <w:sz w:val="20"/>
          <w:szCs w:val="20"/>
        </w:rPr>
        <w:t xml:space="preserve"> </w:t>
      </w:r>
      <w:r w:rsidRPr="00135D96">
        <w:rPr>
          <w:sz w:val="20"/>
          <w:szCs w:val="20"/>
          <w:lang w:val="en-US"/>
        </w:rPr>
        <w:t xml:space="preserve">(2008) FEBS Letters, 582 (5), pp. 611-615.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Chowhan, R. K., &amp; Singh, L. R. (2013). Polyamines in modulating protein aggregation. Journal of Proteins &amp; Proteomics, 3(2).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Chrobok, N. L., Jaouen, A., Fenrich, K. K., Bol, J. G., Wilhelmus, M. M., Drukarch, B., ... &amp; van Dam, A. M. (2017). Monocyte behaviour and tissue transglutaminase expression during experimental autoimmune encephalomyelitis in transgenic CX3CR1 gfp/gfp mice. </w:t>
      </w:r>
      <w:r w:rsidRPr="00135D96">
        <w:rPr>
          <w:i/>
          <w:iCs/>
          <w:sz w:val="20"/>
          <w:szCs w:val="20"/>
          <w:lang w:val="en-US"/>
        </w:rPr>
        <w:t>Amino acids</w:t>
      </w:r>
      <w:r w:rsidRPr="00135D96">
        <w:rPr>
          <w:sz w:val="20"/>
          <w:szCs w:val="20"/>
          <w:lang w:val="en-US"/>
        </w:rPr>
        <w:t xml:space="preserve">, </w:t>
      </w:r>
      <w:r w:rsidRPr="00135D96">
        <w:rPr>
          <w:i/>
          <w:iCs/>
          <w:sz w:val="20"/>
          <w:szCs w:val="20"/>
          <w:lang w:val="en-US"/>
        </w:rPr>
        <w:t>49</w:t>
      </w:r>
      <w:r w:rsidRPr="00135D96">
        <w:rPr>
          <w:sz w:val="20"/>
          <w:szCs w:val="20"/>
          <w:lang w:val="en-US"/>
        </w:rPr>
        <w:t>(3), 643-658.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Chrobok, N. L., Sestito, C., Wilhelmus, M. M., Drukarch, B., &amp; van Dam, A. M. (2017). Is monocyte-and macrophage-derived tissue transglutaminase involved in inflammatory processes?. </w:t>
      </w:r>
      <w:r w:rsidRPr="00135D96">
        <w:rPr>
          <w:i/>
          <w:iCs/>
          <w:sz w:val="20"/>
          <w:szCs w:val="20"/>
          <w:lang w:val="en-US"/>
        </w:rPr>
        <w:t>Amino acids</w:t>
      </w:r>
      <w:r w:rsidRPr="00135D96">
        <w:rPr>
          <w:sz w:val="20"/>
          <w:szCs w:val="20"/>
          <w:lang w:val="en-US"/>
        </w:rPr>
        <w:t xml:space="preserve">, </w:t>
      </w:r>
      <w:r w:rsidRPr="00135D96">
        <w:rPr>
          <w:i/>
          <w:iCs/>
          <w:sz w:val="20"/>
          <w:szCs w:val="20"/>
          <w:lang w:val="en-US"/>
        </w:rPr>
        <w:t>49</w:t>
      </w:r>
      <w:r w:rsidRPr="00135D96">
        <w:rPr>
          <w:sz w:val="20"/>
          <w:szCs w:val="20"/>
          <w:lang w:val="en-US"/>
        </w:rPr>
        <w:t>(3), 441-452.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Chuang, C. Y., Degendorfer, G., &amp; Davies, M. J. (2014). Oxidation and modification of extracellular matrix and its role in disease. Free radical research, Vol. 48, No. 9 , 970-989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Chui, A., Gunatillake, T., Brennecke, S. P., Ignjatovic, V., Monagle, P. T., Whitelock, J. M., ... &amp; Borg, A. J. (2017). Expression of Biglycan in First Trimester Chorionic Villous Sampling Placental Samples and Altered Function in Telomerase-Immortalized Microvascular Endothelial CellsHighlights. Arteriosclerosis, thrombosis, and vascular biology, 37(6), 1168-1179.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Cimpean, A., Mitran, V., Ciofrangeanu, C. M., Galateanu, B., Bertrand, E., Gordin, D. M., ... &amp; Gloriant, T. (2012). Osteoblast cell behavior on the new beta-type Ti–25Ta–25Nb alloy. Materials Science and Engineering: C, 32(6), 1554-1563.</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Cimpean, A., Popescu, S., Ciofrangeanu, C.M., Gleizes, A.N. Effects of LP-MOCVD prepared TiO 2 thin films on the in vitro behavior of gingival fibroblasts (2011) Materials Chemistry and Physics, 125 (3), pp. 485-492.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Cipitria, A., &amp; Salmeron‐Sanchez, M. (2017). Mechanotransduction and growth factor signalling to engineer cellular microenvironments. </w:t>
      </w:r>
      <w:r w:rsidRPr="00135D96">
        <w:rPr>
          <w:i/>
          <w:iCs/>
          <w:sz w:val="20"/>
          <w:szCs w:val="20"/>
          <w:lang w:val="en-US"/>
        </w:rPr>
        <w:t>Advanced healthcare materials</w:t>
      </w:r>
      <w:r w:rsidRPr="00135D96">
        <w:rPr>
          <w:sz w:val="20"/>
          <w:szCs w:val="20"/>
          <w:lang w:val="en-US"/>
        </w:rPr>
        <w:t xml:space="preserve">, </w:t>
      </w:r>
      <w:r w:rsidRPr="00135D96">
        <w:rPr>
          <w:i/>
          <w:iCs/>
          <w:sz w:val="20"/>
          <w:szCs w:val="20"/>
          <w:lang w:val="en-US"/>
        </w:rPr>
        <w:t>6</w:t>
      </w:r>
      <w:r w:rsidRPr="00135D96">
        <w:rPr>
          <w:sz w:val="20"/>
          <w:szCs w:val="20"/>
          <w:lang w:val="en-US"/>
        </w:rPr>
        <w:t>(15).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Cirri, P., &amp; Chiarugi, P. (2012). Cancer-associated-fibroblasts and tumour cells: a diabolic liaison driving cancer progression. Cancer and Metastasis Reviews, 31(1-2), 195-208.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Colinet, D., Deleury, E., Anselme, C., Cazes, D., Poulain, J., Azema-Dossat, C., ... &amp; Poirié, M. (2013). Extensive inter-and intraspecific venom variation in closely related parasites targeting the same host: the case of Leptopilina parasitoids of Drosophila. Insect biochemistry and molecular biology, 43(7), 601-611.</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Collier, J.H., Segura, T. </w:t>
      </w:r>
      <w:r w:rsidRPr="00135D96">
        <w:rPr>
          <w:sz w:val="20"/>
          <w:szCs w:val="20"/>
          <w:lang w:val="en-US"/>
        </w:rPr>
        <w:t xml:space="preserve">Evolving the use of peptides as components of biomaterials </w:t>
      </w:r>
      <w:r w:rsidRPr="00135D96">
        <w:rPr>
          <w:sz w:val="20"/>
          <w:szCs w:val="20"/>
          <w:lang w:val="en-GB"/>
        </w:rPr>
        <w:t xml:space="preserve">(2011) Biomaterials, 32 (18), pp. 4198-4204.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Corti, A., Curnis, F. Isoaspartate-dependent molecular switches for integrin - Ligand recognition (2011) Journal of Cell Science, 124 (4), pp. 515-522.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Corti, A., Curnis, F., Arap, W., Pasqualini, R. The neovasculature homing motif NGR: more than meets the eye, Blood 2008 112: p. 2628-2635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Corti, A., Curnis, F., Rossoni, G., Marcucci, F., &amp; Gregorc, V. (2013). Peptide-mediated targeting of cytokines to tumor vasculature: the NGR-hTNF example. BioDrugs, 27(6), 591-603.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Corti, A., Pastorino, F., Curnis, F., Arap, W., Ponzoni, M., &amp; Pasqualini, R. (2012). Targeted drug delivery and penetration into solid tumors. Medicinal research reviews, 32(5), 1078-1091.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Costa-Almeida, R., Gomez-Lazaro, M., Ramalho, C., Granja, P. L., Soares, R., &amp; Guerreiro, S. G. (2014). Fibroblast-endothelial partners for vascularization strategies in tissue engineering. Tissue Engineering Part A. doi:10.1089/ten.tea.2014.0443</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Costantini, A., Valta, H., Baratang, N. V., Yap, P., Bertola, D. R., Yamamoto, G. L., ... &amp; Campeau, P. M. (2019). Novel fibronectin mutations and expansion of the phenotype in spondylometaphyseal dysplasia with “corner fractures”. </w:t>
      </w:r>
      <w:r w:rsidRPr="00386BC3">
        <w:rPr>
          <w:i/>
          <w:iCs/>
          <w:sz w:val="20"/>
          <w:szCs w:val="20"/>
          <w:lang w:val="en-US"/>
        </w:rPr>
        <w:t>Bone</w:t>
      </w:r>
      <w:r w:rsidRPr="00386BC3">
        <w:rPr>
          <w:sz w:val="20"/>
          <w:szCs w:val="20"/>
          <w:lang w:val="en-US"/>
        </w:rPr>
        <w:t xml:space="preserve">, </w:t>
      </w:r>
      <w:r w:rsidRPr="00386BC3">
        <w:rPr>
          <w:i/>
          <w:iCs/>
          <w:sz w:val="20"/>
          <w:szCs w:val="20"/>
          <w:lang w:val="en-US"/>
        </w:rPr>
        <w:t>121</w:t>
      </w:r>
      <w:r w:rsidRPr="00386BC3">
        <w:rPr>
          <w:sz w:val="20"/>
          <w:szCs w:val="20"/>
          <w:lang w:val="en-US"/>
        </w:rPr>
        <w:t>, 163-171.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Craig, D; Gao, M; Schulten, K; Vogel, V Title: Tuning the mechanical stability of fibronectin type III modules through sequence variations Source: STRUCTURE, 12 (1): 21-30 JAN 2004</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Creeden, J. F., Alganem, K., Imami, A. S., Henkel, N. D., Brunicardi, F. C., Liu, S. H., ... &amp; McCullumsmith, R. E. (2020). Emerging Kinase Therapeutic Targets in Pancreatic Ductal Adenocarcinoma and Pancreatic Cancer Desmoplasia. </w:t>
      </w:r>
      <w:r w:rsidRPr="003642C6">
        <w:rPr>
          <w:i/>
          <w:iCs/>
          <w:sz w:val="20"/>
          <w:szCs w:val="20"/>
          <w:lang w:val="en-US"/>
        </w:rPr>
        <w:t>International Journal of Molecular Sciences</w:t>
      </w:r>
      <w:r w:rsidRPr="003642C6">
        <w:rPr>
          <w:sz w:val="20"/>
          <w:szCs w:val="20"/>
          <w:lang w:val="en-US"/>
        </w:rPr>
        <w:t xml:space="preserve">, </w:t>
      </w:r>
      <w:r w:rsidRPr="003642C6">
        <w:rPr>
          <w:i/>
          <w:iCs/>
          <w:sz w:val="20"/>
          <w:szCs w:val="20"/>
          <w:lang w:val="en-US"/>
        </w:rPr>
        <w:t>21</w:t>
      </w:r>
      <w:r w:rsidRPr="003642C6">
        <w:rPr>
          <w:sz w:val="20"/>
          <w:szCs w:val="20"/>
          <w:lang w:val="en-US"/>
        </w:rPr>
        <w:t>(22), 8823.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Crockett, R.J., Centrella, M., McCarthy, T.L., Grant Thomson, J. Effects of cyclic strain on rat tail tenocytes (2010) Molecular Biology Reports, 37 (6), pp. 2629-2634. </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Cruz-Maya, I., Guarino, V., &amp; Alvarez-Perez, M. A. (2018). Protein based devices for oral tissue repair and regeneration. </w:t>
      </w:r>
      <w:r w:rsidRPr="006F1A10">
        <w:rPr>
          <w:i/>
          <w:iCs/>
          <w:sz w:val="20"/>
          <w:szCs w:val="20"/>
          <w:lang w:val="en-US"/>
        </w:rPr>
        <w:t>AIMS Materials Science</w:t>
      </w:r>
      <w:r w:rsidRPr="006F1A10">
        <w:rPr>
          <w:sz w:val="20"/>
          <w:szCs w:val="20"/>
          <w:lang w:val="en-US"/>
        </w:rPr>
        <w:t xml:space="preserve">, </w:t>
      </w:r>
      <w:r w:rsidRPr="006F1A10">
        <w:rPr>
          <w:i/>
          <w:iCs/>
          <w:sz w:val="20"/>
          <w:szCs w:val="20"/>
          <w:lang w:val="en-US"/>
        </w:rPr>
        <w:t>5</w:t>
      </w:r>
      <w:r w:rsidRPr="006F1A10">
        <w:rPr>
          <w:sz w:val="20"/>
          <w:szCs w:val="20"/>
          <w:lang w:val="en-US"/>
        </w:rPr>
        <w:t>(2), 156-170.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Cseh, B., Fernandez-Sauze, S., Grall, D., Schaub, S., Doma, E., Van Obberghen-Schilling, E. Autocrine fibronectin directs matrix assembly and crosstalk between cell-matrix and cell-cell adhesion in vascular endothelial cells (2010) Journal of Cell Science, 123 (22), pp. 3989-3999.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Cui, C., &amp; Kaartinen, M. T. (2015). Serotonin (5-HT) inhibits Factor XIII-A-mediated plasma fibronectin matrix assembly and crosslinking in osteoblast cultures via direct competition with transamidation. </w:t>
      </w:r>
      <w:r w:rsidRPr="00135D96">
        <w:rPr>
          <w:i/>
          <w:iCs/>
          <w:sz w:val="20"/>
          <w:szCs w:val="20"/>
          <w:lang w:val="en-US"/>
        </w:rPr>
        <w:t>Bone</w:t>
      </w:r>
      <w:r w:rsidRPr="00135D96">
        <w:rPr>
          <w:sz w:val="20"/>
          <w:szCs w:val="20"/>
          <w:lang w:val="en-US"/>
        </w:rPr>
        <w:t xml:space="preserve">, </w:t>
      </w:r>
      <w:r w:rsidRPr="00135D96">
        <w:rPr>
          <w:i/>
          <w:iCs/>
          <w:sz w:val="20"/>
          <w:szCs w:val="20"/>
          <w:lang w:val="en-US"/>
        </w:rPr>
        <w:t>72</w:t>
      </w:r>
      <w:r w:rsidRPr="00135D96">
        <w:rPr>
          <w:sz w:val="20"/>
          <w:szCs w:val="20"/>
          <w:lang w:val="en-US"/>
        </w:rPr>
        <w:t>, 43-52.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Cui, C., Wang, S., Myneni, V. D., Hitomi, K., &amp; Kaartinen, M. T. (2014). Transglutaminase activity arising from Factor XIIIA is required for stabilization and conversion of plasma fibronectin into matrix in osteoblast cultures. </w:t>
      </w:r>
      <w:r w:rsidRPr="00135D96">
        <w:rPr>
          <w:i/>
          <w:iCs/>
          <w:sz w:val="20"/>
          <w:szCs w:val="20"/>
          <w:lang w:val="en-US"/>
        </w:rPr>
        <w:t>Bone</w:t>
      </w:r>
      <w:r w:rsidRPr="00135D96">
        <w:rPr>
          <w:sz w:val="20"/>
          <w:szCs w:val="20"/>
          <w:lang w:val="en-US"/>
        </w:rPr>
        <w:t xml:space="preserve">, </w:t>
      </w:r>
      <w:r w:rsidRPr="00135D96">
        <w:rPr>
          <w:i/>
          <w:iCs/>
          <w:sz w:val="20"/>
          <w:szCs w:val="20"/>
          <w:lang w:val="en-US"/>
        </w:rPr>
        <w:t>59</w:t>
      </w:r>
      <w:r w:rsidRPr="00135D96">
        <w:rPr>
          <w:sz w:val="20"/>
          <w:szCs w:val="20"/>
          <w:lang w:val="en-US"/>
        </w:rPr>
        <w:t>, 127-138.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Cui, W., Li, L., Li, D., Mo, X., Zhou, W., Zhang, Z., ... &amp; Gao, J. (2015). Total glycosides of Yupingfeng protects against bleomycin-induced pulmonary fibrosis in rats associated with reduced high mobility group box 1 activation and epithelial–mesenchymal transition. </w:t>
      </w:r>
      <w:r w:rsidRPr="00135D96">
        <w:rPr>
          <w:i/>
          <w:iCs/>
          <w:sz w:val="20"/>
          <w:szCs w:val="20"/>
          <w:lang w:val="en-US"/>
        </w:rPr>
        <w:t>Inflammation Research</w:t>
      </w:r>
      <w:r w:rsidRPr="00135D96">
        <w:rPr>
          <w:sz w:val="20"/>
          <w:szCs w:val="20"/>
          <w:lang w:val="en-US"/>
        </w:rPr>
        <w:t xml:space="preserve">, </w:t>
      </w:r>
      <w:r w:rsidRPr="00135D96">
        <w:rPr>
          <w:i/>
          <w:iCs/>
          <w:sz w:val="20"/>
          <w:szCs w:val="20"/>
          <w:lang w:val="en-US"/>
        </w:rPr>
        <w:t>64</w:t>
      </w:r>
      <w:r w:rsidRPr="00135D96">
        <w:rPr>
          <w:sz w:val="20"/>
          <w:szCs w:val="20"/>
          <w:lang w:val="en-US"/>
        </w:rPr>
        <w:t>(12), 953-961.</w:t>
      </w:r>
    </w:p>
    <w:p w:rsidR="002F1034" w:rsidRPr="00F856C6" w:rsidRDefault="002F1034" w:rsidP="00F856C6">
      <w:pPr>
        <w:pStyle w:val="ListParagraph"/>
        <w:numPr>
          <w:ilvl w:val="0"/>
          <w:numId w:val="74"/>
        </w:numPr>
        <w:ind w:left="-630" w:right="-936" w:firstLine="0"/>
        <w:rPr>
          <w:sz w:val="20"/>
          <w:szCs w:val="20"/>
          <w:lang w:val="en-US"/>
        </w:rPr>
      </w:pPr>
      <w:r w:rsidRPr="00F856C6">
        <w:rPr>
          <w:sz w:val="20"/>
          <w:szCs w:val="20"/>
          <w:lang w:val="en-US"/>
        </w:rPr>
        <w:t xml:space="preserve">Cui, X., Hoshino, Y., &amp; Miura, Y. (2019). Fibronectin Coating on Implant Material Surface Attracted Both Osteoblasts and Bacteria. </w:t>
      </w:r>
      <w:r w:rsidRPr="00F856C6">
        <w:rPr>
          <w:i/>
          <w:iCs/>
          <w:sz w:val="20"/>
          <w:szCs w:val="20"/>
          <w:lang w:val="en-US"/>
        </w:rPr>
        <w:t>Chemistry Letters</w:t>
      </w:r>
      <w:r w:rsidRPr="00F856C6">
        <w:rPr>
          <w:sz w:val="20"/>
          <w:szCs w:val="20"/>
          <w:lang w:val="en-US"/>
        </w:rPr>
        <w:t xml:space="preserve">, </w:t>
      </w:r>
      <w:r w:rsidRPr="00F856C6">
        <w:rPr>
          <w:i/>
          <w:iCs/>
          <w:sz w:val="20"/>
          <w:szCs w:val="20"/>
          <w:lang w:val="en-US"/>
        </w:rPr>
        <w:t>48</w:t>
      </w:r>
      <w:r w:rsidRPr="00F856C6">
        <w:rPr>
          <w:sz w:val="20"/>
          <w:szCs w:val="20"/>
          <w:lang w:val="en-US"/>
        </w:rPr>
        <w:t>(8), 764-767.</w:t>
      </w:r>
    </w:p>
    <w:p w:rsidR="002F1034" w:rsidRPr="00D8285F" w:rsidRDefault="002F1034" w:rsidP="00D8285F">
      <w:pPr>
        <w:pStyle w:val="ListParagraph"/>
        <w:numPr>
          <w:ilvl w:val="0"/>
          <w:numId w:val="74"/>
        </w:numPr>
        <w:ind w:left="-630" w:right="-936" w:firstLine="0"/>
        <w:rPr>
          <w:sz w:val="20"/>
          <w:szCs w:val="20"/>
          <w:lang w:val="en-US"/>
        </w:rPr>
      </w:pPr>
      <w:r w:rsidRPr="00D8285F">
        <w:rPr>
          <w:sz w:val="20"/>
          <w:szCs w:val="20"/>
          <w:lang w:val="en-US"/>
        </w:rPr>
        <w:t xml:space="preserve">Cui, X., Murakami, T., Tamura, Y., Aoki, K., Hoshino, Y., &amp; Miura, Y. (2018). Bacterial inhibition and osteoblast adhesion on Ti alloy surfaces modified by poly (PEGMA-r-phosmer) coating. </w:t>
      </w:r>
      <w:r w:rsidRPr="00D8285F">
        <w:rPr>
          <w:i/>
          <w:iCs/>
          <w:sz w:val="20"/>
          <w:szCs w:val="20"/>
          <w:lang w:val="en-US"/>
        </w:rPr>
        <w:t>ACS applied materials &amp; interfaces</w:t>
      </w:r>
      <w:r w:rsidRPr="00D8285F">
        <w:rPr>
          <w:sz w:val="20"/>
          <w:szCs w:val="20"/>
          <w:lang w:val="en-US"/>
        </w:rPr>
        <w:t xml:space="preserve">, </w:t>
      </w:r>
      <w:r w:rsidRPr="00D8285F">
        <w:rPr>
          <w:i/>
          <w:iCs/>
          <w:sz w:val="20"/>
          <w:szCs w:val="20"/>
          <w:lang w:val="en-US"/>
        </w:rPr>
        <w:t>10</w:t>
      </w:r>
      <w:r w:rsidRPr="00D8285F">
        <w:rPr>
          <w:sz w:val="20"/>
          <w:szCs w:val="20"/>
          <w:lang w:val="en-US"/>
        </w:rPr>
        <w:t>(28), 23674-23681.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Curnis, F., Longhi, R., Crippa, L., Cattaneo, A., Dondossola, E., Bachi, A., Corti, A.</w:t>
      </w:r>
      <w:r w:rsidRPr="00135D96">
        <w:rPr>
          <w:sz w:val="20"/>
          <w:szCs w:val="20"/>
          <w:lang w:val="en-US"/>
        </w:rPr>
        <w:t xml:space="preserve">Title: </w:t>
      </w:r>
      <w:r w:rsidRPr="00135D96">
        <w:rPr>
          <w:sz w:val="20"/>
          <w:szCs w:val="20"/>
        </w:rPr>
        <w:t>Spontaneous Formation of L-Isoaspartate and Gain of Function in Fibronectin</w:t>
      </w:r>
      <w:r w:rsidRPr="00135D96">
        <w:rPr>
          <w:sz w:val="20"/>
          <w:szCs w:val="20"/>
          <w:lang w:val="en-US"/>
        </w:rPr>
        <w:t xml:space="preserve">, Source: </w:t>
      </w:r>
      <w:r w:rsidRPr="00135D96">
        <w:rPr>
          <w:sz w:val="20"/>
          <w:szCs w:val="20"/>
        </w:rPr>
        <w:t>J. Biol. Chem. 2006 281: p. 36466-36476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Cushing, M.C., Liao, J.-T., Anseth, K.S.   Activation of valvular interstitial cells is mediated by transforming growth factor-β1 interactions with matrix molecules   (2005) Matrix Biology, 24 (6), pp. 428-437.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Da Costa, D. S., Márquez-Posadas, M. D. C., Araujo, A., Yang, Y., Merino, S., Groth, T., ... &amp; Pashkuleva, I. (2015). Adhesion of adipose-derived mesenchymal stem cells to glycosaminoglycan surfaces with different protein patterns. ACS Appl Mater Interfaces, 7, 10034-10043.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da Rocha-Azevedo, B., &amp; Schmid, S. L. (2015). Migrasomes: a new organelle of migrating cells. </w:t>
      </w:r>
      <w:r w:rsidRPr="00135D96">
        <w:rPr>
          <w:i/>
          <w:iCs/>
          <w:sz w:val="20"/>
          <w:szCs w:val="20"/>
          <w:lang w:val="en-US"/>
        </w:rPr>
        <w:t>Cell research</w:t>
      </w:r>
      <w:r w:rsidRPr="00135D96">
        <w:rPr>
          <w:sz w:val="20"/>
          <w:szCs w:val="20"/>
          <w:lang w:val="en-US"/>
        </w:rPr>
        <w:t xml:space="preserve">, </w:t>
      </w:r>
      <w:r w:rsidRPr="00135D96">
        <w:rPr>
          <w:i/>
          <w:iCs/>
          <w:sz w:val="20"/>
          <w:szCs w:val="20"/>
          <w:lang w:val="en-US"/>
        </w:rPr>
        <w:t>25</w:t>
      </w:r>
      <w:r w:rsidRPr="00135D96">
        <w:rPr>
          <w:sz w:val="20"/>
          <w:szCs w:val="20"/>
          <w:lang w:val="en-US"/>
        </w:rPr>
        <w:t>(1), 1.</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da Silva, C., Durandt, C., Kallmeyer, K., Ambele, M. A., &amp; Pepper, M. S. (2020). The Role of Pref-1 during Adipogenic Differentiation: An Overview of Suggested Mechanisms. </w:t>
      </w:r>
      <w:r w:rsidRPr="00405C25">
        <w:rPr>
          <w:i/>
          <w:iCs/>
          <w:sz w:val="20"/>
          <w:szCs w:val="20"/>
          <w:lang w:val="en-US"/>
        </w:rPr>
        <w:t>International Journal of Molecular Sciences</w:t>
      </w:r>
      <w:r w:rsidRPr="00405C25">
        <w:rPr>
          <w:sz w:val="20"/>
          <w:szCs w:val="20"/>
          <w:lang w:val="en-US"/>
        </w:rPr>
        <w:t xml:space="preserve">, </w:t>
      </w:r>
      <w:r w:rsidRPr="00405C25">
        <w:rPr>
          <w:i/>
          <w:iCs/>
          <w:sz w:val="20"/>
          <w:szCs w:val="20"/>
          <w:lang w:val="en-US"/>
        </w:rPr>
        <w:t>21</w:t>
      </w:r>
      <w:r w:rsidRPr="00405C25">
        <w:rPr>
          <w:sz w:val="20"/>
          <w:szCs w:val="20"/>
          <w:lang w:val="en-US"/>
        </w:rPr>
        <w:t>(11), 4104.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Dai, B., Pan, Q., Li, Z., Zhao, M., Liao, X., Wu, K., &amp; Ma, X. (2016). Multilayer membranes of glycosaminoglycans and collagen I biomaterials modulate the function and microvesicle release of endothelial progenitor cells. </w:t>
      </w:r>
      <w:r w:rsidRPr="00135D96">
        <w:rPr>
          <w:i/>
          <w:iCs/>
          <w:sz w:val="20"/>
          <w:szCs w:val="20"/>
          <w:lang w:val="en-US"/>
        </w:rPr>
        <w:t>Stem cells international</w:t>
      </w:r>
      <w:r w:rsidRPr="00135D96">
        <w:rPr>
          <w:sz w:val="20"/>
          <w:szCs w:val="20"/>
          <w:lang w:val="en-US"/>
        </w:rPr>
        <w:t xml:space="preserve">, </w:t>
      </w:r>
      <w:r w:rsidRPr="00135D96">
        <w:rPr>
          <w:i/>
          <w:iCs/>
          <w:sz w:val="20"/>
          <w:szCs w:val="20"/>
          <w:lang w:val="en-US"/>
        </w:rPr>
        <w:t>2016</w:t>
      </w:r>
      <w:r w:rsidRPr="00135D96">
        <w:rPr>
          <w:sz w:val="20"/>
          <w:szCs w:val="20"/>
          <w:lang w:val="en-US"/>
        </w:rPr>
        <w:t>.</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Dalby, M. J., García, A. J., &amp; Salmeron-Sanchez, M. (2018). Receptor control in mesenchymal stem cell engineering. </w:t>
      </w:r>
      <w:r w:rsidRPr="009A2990">
        <w:rPr>
          <w:i/>
          <w:iCs/>
          <w:sz w:val="20"/>
          <w:szCs w:val="20"/>
          <w:lang w:val="en-US"/>
        </w:rPr>
        <w:t>Nature Reviews Materials</w:t>
      </w:r>
      <w:r w:rsidRPr="009A2990">
        <w:rPr>
          <w:sz w:val="20"/>
          <w:szCs w:val="20"/>
          <w:lang w:val="en-US"/>
        </w:rPr>
        <w:t xml:space="preserve">, </w:t>
      </w:r>
      <w:r w:rsidRPr="009A2990">
        <w:rPr>
          <w:i/>
          <w:iCs/>
          <w:sz w:val="20"/>
          <w:szCs w:val="20"/>
          <w:lang w:val="en-US"/>
        </w:rPr>
        <w:t>3</w:t>
      </w:r>
      <w:r w:rsidRPr="009A2990">
        <w:rPr>
          <w:sz w:val="20"/>
          <w:szCs w:val="20"/>
          <w:lang w:val="en-US"/>
        </w:rPr>
        <w:t>(3), 1-14.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Daley, W. P., Peters, S. B., Larsen, M., Extracellular matrix dynamics in development and regenerative medicine, J Cell Sci 2008 121: p. 255-264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Dallas, S.L., Chen, Q., Sivakumar, P.   1 Dynamics of Assembly and Reorganization of Extracellular Matrix Proteins   (2006) Current Topics in Developmental Biology, 75, pp. 1-24.    </w:t>
      </w:r>
    </w:p>
    <w:p w:rsidR="002F1034" w:rsidRPr="009A0881" w:rsidRDefault="002F1034" w:rsidP="009A0881">
      <w:pPr>
        <w:pStyle w:val="ListParagraph"/>
        <w:numPr>
          <w:ilvl w:val="0"/>
          <w:numId w:val="74"/>
        </w:numPr>
        <w:ind w:left="-630" w:right="-936" w:firstLine="0"/>
        <w:rPr>
          <w:sz w:val="20"/>
          <w:szCs w:val="20"/>
          <w:lang w:val="en-US"/>
        </w:rPr>
      </w:pPr>
      <w:r w:rsidRPr="009A0881">
        <w:rPr>
          <w:sz w:val="20"/>
          <w:szCs w:val="20"/>
          <w:lang w:val="en-US"/>
        </w:rPr>
        <w:t xml:space="preserve">Damiati, L. A., Tsimbouri, M. P., Ginty, M., Hernandez, V. L., Childs, P., Jayawarna, V., ... &amp; Dalby, M. J. (2020). PEA polymer-coated nanotopography delivers solid-state BMP2, enhances mesenchymal stem cell adhesion, prevents bacterial biofilm formation and protects cells from quorum sensing virulence factors. </w:t>
      </w:r>
      <w:r w:rsidRPr="009A0881">
        <w:rPr>
          <w:i/>
          <w:iCs/>
          <w:sz w:val="20"/>
          <w:szCs w:val="20"/>
          <w:lang w:val="en-US"/>
        </w:rPr>
        <w:t>bioRxiv</w:t>
      </w:r>
      <w:r w:rsidRPr="009A0881">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Danen, E.H.J., Van Rheenen, J., Franken, W., Huveneers, S., Sonneveld, P., Jalink, K., Sonnenberg, A.   Integrins control motile strategy through a Rho-cofilin pathway   (2005) Journal of Cell Biology, 169 (3), pp. 515-526.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Dansie, L.E., Ethell, I.M. Casting a net on dendritic spines: The extracellular matrix and its receptors (2011) Developmental Neurobiology, 71 (11), pp. 956-981..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Dantas-Barbosa, C., de Macedo Brigido, M., &amp; Maranhao, A. Q. (2012). Antibody phage display libraries: contributions to oncology. International journal of molecular sciences, 13(5), 5420-5440.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Dargahi, M., Nelea, V., Mousa, A., Omanovic, S., &amp; Kaartinen, M. T. (2014). Electrochemical modulation of plasma fibronectin surface conformation enables filament formation and control of endothelial cell–surface interactions. RSC Advances, 4(88), 47769-47780.</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Das, D. K., &amp; Ogunwobi, O. O. (2017). A novel microRNA-1207-3p/FNDC1/FN1/AR regulatory pathway in prostate cancer. </w:t>
      </w:r>
      <w:r w:rsidRPr="00135D96">
        <w:rPr>
          <w:i/>
          <w:iCs/>
          <w:sz w:val="20"/>
          <w:szCs w:val="20"/>
        </w:rPr>
        <w:t>RNA &amp; disease (Houston, Tex.)</w:t>
      </w:r>
      <w:r w:rsidRPr="00135D96">
        <w:rPr>
          <w:sz w:val="20"/>
          <w:szCs w:val="20"/>
        </w:rPr>
        <w:t xml:space="preserve">, </w:t>
      </w:r>
      <w:r w:rsidRPr="00135D96">
        <w:rPr>
          <w:i/>
          <w:iCs/>
          <w:sz w:val="20"/>
          <w:szCs w:val="20"/>
        </w:rPr>
        <w:t>4</w:t>
      </w:r>
      <w:r w:rsidRPr="00135D96">
        <w:rPr>
          <w:sz w:val="20"/>
          <w:szCs w:val="20"/>
        </w:rPr>
        <w:t>(1).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Das, D. K., Naidoo, M., Ilboudo, A., Park, J. Y., Ali, T., Krampis, K., ... &amp; Ogunwobi, O. O. (2016). miR-1207-3p regulates the androgen receptor in prostate cancer via FNDC1/fibronectin. </w:t>
      </w:r>
      <w:r w:rsidRPr="00135D96">
        <w:rPr>
          <w:i/>
          <w:iCs/>
          <w:sz w:val="20"/>
          <w:szCs w:val="20"/>
          <w:lang w:val="en-US"/>
        </w:rPr>
        <w:t>Experimental cell research</w:t>
      </w:r>
      <w:r w:rsidRPr="00135D96">
        <w:rPr>
          <w:sz w:val="20"/>
          <w:szCs w:val="20"/>
          <w:lang w:val="en-US"/>
        </w:rPr>
        <w:t xml:space="preserve">, </w:t>
      </w:r>
      <w:r w:rsidRPr="00135D96">
        <w:rPr>
          <w:i/>
          <w:iCs/>
          <w:sz w:val="20"/>
          <w:szCs w:val="20"/>
          <w:lang w:val="en-US"/>
        </w:rPr>
        <w:t>348</w:t>
      </w:r>
      <w:r w:rsidRPr="00135D96">
        <w:rPr>
          <w:sz w:val="20"/>
          <w:szCs w:val="20"/>
          <w:lang w:val="en-US"/>
        </w:rPr>
        <w:t>(2), 190-200.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Da</w:t>
      </w:r>
      <w:r w:rsidRPr="00135D96">
        <w:rPr>
          <w:rFonts w:ascii="Cambria Math" w:hAnsi="Cambria Math" w:cs="Cambria Math"/>
          <w:sz w:val="20"/>
          <w:szCs w:val="20"/>
          <w:lang w:val="en-US"/>
        </w:rPr>
        <w:t>‐</w:t>
      </w:r>
      <w:r w:rsidRPr="00135D96">
        <w:rPr>
          <w:sz w:val="20"/>
          <w:szCs w:val="20"/>
          <w:lang w:val="en-US"/>
        </w:rPr>
        <w:t>Silva, A. C., Soares, S. S., &amp; Ferreira, G. N. (2013). Acoustic detection of cell adhesion to a coated quartz crystal microbalance–implications for studying the biocompatibility of polymers. Biotechnology journal, 8(6), 690-698.</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Daum, R., Mrsic, I., Hutterer, J., Junginger, A., Hinderer, S., Meixner, A. J., ... &amp; Schenke-Layland, K. (2021). Fibronectin adsorption on oxygen plasma-treated polyurethane surfaces modulates endothelial cell response. </w:t>
      </w:r>
      <w:r w:rsidRPr="00405C25">
        <w:rPr>
          <w:i/>
          <w:iCs/>
          <w:sz w:val="20"/>
          <w:szCs w:val="20"/>
          <w:lang w:val="en-US"/>
        </w:rPr>
        <w:t>Journal of Materials Chemistry B</w:t>
      </w:r>
      <w:r w:rsidRPr="00405C25">
        <w:rPr>
          <w:sz w:val="20"/>
          <w:szCs w:val="20"/>
          <w:lang w:val="en-US"/>
        </w:rPr>
        <w:t xml:space="preserve">, </w:t>
      </w:r>
      <w:r w:rsidRPr="00405C25">
        <w:rPr>
          <w:i/>
          <w:iCs/>
          <w:sz w:val="20"/>
          <w:szCs w:val="20"/>
          <w:lang w:val="en-US"/>
        </w:rPr>
        <w:t>9</w:t>
      </w:r>
      <w:r w:rsidRPr="00405C25">
        <w:rPr>
          <w:sz w:val="20"/>
          <w:szCs w:val="20"/>
          <w:lang w:val="en-US"/>
        </w:rPr>
        <w:t>(6), 1647-1660.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de Almeida, P. G., Pinheiro, G. G., Nunes, A. M., Gonçalves, A. B., &amp; Thorsteinsdóttir, S. (2016). Fibronectin assembly during early embryo development: a versatile communication system between cells and tissues. </w:t>
      </w:r>
      <w:r w:rsidRPr="00135D96">
        <w:rPr>
          <w:i/>
          <w:iCs/>
          <w:sz w:val="20"/>
          <w:szCs w:val="20"/>
          <w:lang w:val="en-US"/>
        </w:rPr>
        <w:t>Developmental Dynamics</w:t>
      </w:r>
      <w:r w:rsidRPr="00135D96">
        <w:rPr>
          <w:sz w:val="20"/>
          <w:szCs w:val="20"/>
          <w:lang w:val="en-US"/>
        </w:rPr>
        <w:t xml:space="preserve">, </w:t>
      </w:r>
      <w:r w:rsidRPr="00135D96">
        <w:rPr>
          <w:i/>
          <w:iCs/>
          <w:sz w:val="20"/>
          <w:szCs w:val="20"/>
          <w:lang w:val="en-US"/>
        </w:rPr>
        <w:t>245</w:t>
      </w:r>
      <w:r w:rsidRPr="00135D96">
        <w:rPr>
          <w:sz w:val="20"/>
          <w:szCs w:val="20"/>
          <w:lang w:val="en-US"/>
        </w:rPr>
        <w:t>(4), 520-535.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De Jaeger, C., &amp; Cherin, P. (2012). Matrice extracellulaire, physiologie et vieillissement vasculaire. Médecine &amp; Longévité, 4(1), 41-53.</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de Jong, J. M., Wang, P., Oomkens, M., &amp; Baron, W. (2020). Remodeling of the interstitial extracellular matrix in white matter multiple sclerosis lesions: Implications for remyelination (failure). </w:t>
      </w:r>
      <w:r w:rsidRPr="00A31B58">
        <w:rPr>
          <w:i/>
          <w:iCs/>
          <w:sz w:val="20"/>
          <w:szCs w:val="20"/>
          <w:lang w:val="en-US"/>
        </w:rPr>
        <w:t>Journal of neuroscience research</w:t>
      </w:r>
      <w:r w:rsidRPr="00A31B58">
        <w:rPr>
          <w:sz w:val="20"/>
          <w:szCs w:val="20"/>
          <w:lang w:val="en-US"/>
        </w:rPr>
        <w:t xml:space="preserve">, </w:t>
      </w:r>
      <w:r w:rsidRPr="00A31B58">
        <w:rPr>
          <w:i/>
          <w:iCs/>
          <w:sz w:val="20"/>
          <w:szCs w:val="20"/>
          <w:lang w:val="en-US"/>
        </w:rPr>
        <w:t>98</w:t>
      </w:r>
      <w:r w:rsidRPr="00A31B58">
        <w:rPr>
          <w:sz w:val="20"/>
          <w:szCs w:val="20"/>
          <w:lang w:val="en-US"/>
        </w:rPr>
        <w:t>(7), 1370-1397.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de Menezes, J. P., Saraiva, E. M., &amp; da Rocha-Azevedo, B. (2016). The site of the bite: Leishmania interaction with macrophages, neutrophils and the extracellular matrix in the dermis. </w:t>
      </w:r>
      <w:r w:rsidRPr="00135D96">
        <w:rPr>
          <w:i/>
          <w:iCs/>
          <w:sz w:val="20"/>
          <w:szCs w:val="20"/>
          <w:lang w:val="en-US"/>
        </w:rPr>
        <w:t>Parasites &amp; vectors</w:t>
      </w:r>
      <w:r w:rsidRPr="00135D96">
        <w:rPr>
          <w:sz w:val="20"/>
          <w:szCs w:val="20"/>
          <w:lang w:val="en-US"/>
        </w:rPr>
        <w:t xml:space="preserve">, </w:t>
      </w:r>
      <w:r w:rsidRPr="00135D96">
        <w:rPr>
          <w:i/>
          <w:iCs/>
          <w:sz w:val="20"/>
          <w:szCs w:val="20"/>
          <w:lang w:val="en-US"/>
        </w:rPr>
        <w:t>9</w:t>
      </w:r>
      <w:r w:rsidRPr="00135D96">
        <w:rPr>
          <w:sz w:val="20"/>
          <w:szCs w:val="20"/>
          <w:lang w:val="en-US"/>
        </w:rPr>
        <w:t>(1), 264.</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De Meyer, F., Eeckhaut, V., Ducatelle, R., Dhaenens, M., Daled, S., Dedeurwaerder, A., ... &amp; Van Immerseel, F. (2019). Host intestinal biomarker identification in a gut leakage model in broilers. </w:t>
      </w:r>
      <w:r w:rsidRPr="00A31B58">
        <w:rPr>
          <w:i/>
          <w:iCs/>
          <w:sz w:val="20"/>
          <w:szCs w:val="20"/>
          <w:lang w:val="en-US"/>
        </w:rPr>
        <w:t>Veterinary research</w:t>
      </w:r>
      <w:r w:rsidRPr="00A31B58">
        <w:rPr>
          <w:sz w:val="20"/>
          <w:szCs w:val="20"/>
          <w:lang w:val="en-US"/>
        </w:rPr>
        <w:t xml:space="preserve">, </w:t>
      </w:r>
      <w:r w:rsidRPr="00A31B58">
        <w:rPr>
          <w:i/>
          <w:iCs/>
          <w:sz w:val="20"/>
          <w:szCs w:val="20"/>
          <w:lang w:val="en-US"/>
        </w:rPr>
        <w:t>50</w:t>
      </w:r>
      <w:r w:rsidRPr="00A31B58">
        <w:rPr>
          <w:sz w:val="20"/>
          <w:szCs w:val="20"/>
          <w:lang w:val="en-US"/>
        </w:rPr>
        <w:t>(1), 1-14.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De, P., Carlson, J. H., Jepperson, T., Willis, S., Leyland-Jones, B., &amp; Dey, N. (2017). RAC1 GTP-ase signals Wnt-beta-catenin pathway mediated integrin-directed metastasis-associated tumor cell phenotypes in triple negative breast cancers. </w:t>
      </w:r>
      <w:r w:rsidRPr="00135D96">
        <w:rPr>
          <w:i/>
          <w:iCs/>
          <w:sz w:val="20"/>
          <w:szCs w:val="20"/>
          <w:lang w:val="en-US"/>
        </w:rPr>
        <w:t>Oncotarget</w:t>
      </w:r>
      <w:r w:rsidRPr="00135D96">
        <w:rPr>
          <w:sz w:val="20"/>
          <w:szCs w:val="20"/>
          <w:lang w:val="en-US"/>
        </w:rPr>
        <w:t xml:space="preserve">, </w:t>
      </w:r>
      <w:r w:rsidRPr="00135D96">
        <w:rPr>
          <w:i/>
          <w:iCs/>
          <w:sz w:val="20"/>
          <w:szCs w:val="20"/>
          <w:lang w:val="en-US"/>
        </w:rPr>
        <w:t>8</w:t>
      </w:r>
      <w:r w:rsidRPr="00135D96">
        <w:rPr>
          <w:sz w:val="20"/>
          <w:szCs w:val="20"/>
          <w:lang w:val="en-US"/>
        </w:rPr>
        <w:t>(2), 3072.</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Deeg, C.A., Eberhardt, C., Hofmaier, F., Amann, B., Hauck, S.M. Osteopontin and fibronectin levels are decreased in vitreous of autoimmune uveitis and retinal expression of both proteins indicates ECM Re-modeling (2011) PLoS ONE, 6 (12), art. no. e27674,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Degendorfer, G., Chuang, C. Y., Kawasaki, H., Hammer, A., Malle, E., Yamakura, F., &amp; Davies, M. J. (2016). Peroxynitrite-mediated oxidation of plasma fibronectin. Free Radical Biology and Medicine, 97, 602-615.</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Degroote, R. L., &amp; Deeg, C. A. (2021). Immunological Insights in Equine Recurrent Uveitis. </w:t>
      </w:r>
      <w:r w:rsidRPr="00C41260">
        <w:rPr>
          <w:i/>
          <w:iCs/>
          <w:sz w:val="20"/>
          <w:szCs w:val="20"/>
          <w:lang w:val="en-US"/>
        </w:rPr>
        <w:t>Frontiers in Immunology</w:t>
      </w:r>
      <w:r w:rsidRPr="00C41260">
        <w:rPr>
          <w:sz w:val="20"/>
          <w:szCs w:val="20"/>
          <w:lang w:val="en-US"/>
        </w:rPr>
        <w:t xml:space="preserve">, </w:t>
      </w:r>
      <w:r w:rsidRPr="00C41260">
        <w:rPr>
          <w:i/>
          <w:iCs/>
          <w:sz w:val="20"/>
          <w:szCs w:val="20"/>
          <w:lang w:val="en-US"/>
        </w:rPr>
        <w:t>11</w:t>
      </w:r>
      <w:r w:rsidRPr="00C41260">
        <w:rPr>
          <w:sz w:val="20"/>
          <w:szCs w:val="20"/>
          <w:lang w:val="en-US"/>
        </w:rPr>
        <w:t>, 3468.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Derya, M., Yılmaz, I., &amp; Aytekin, M. (2014). The Role of Extracellular Matrix in Lung Diseases. Biol Med, 6(200), 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Deryugina, E. I., &amp; Quigley, J. P. (2012). Cell surface remodeling by plasmin: a new function for an old enzyme. BioMed Research International, 2012. Article ID 564259</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Devereaux, K. A., Fitzpatrick, M. B., Hartinger, S., Jones, C., Kunder, C. A., &amp; Longacre, T. A. (2020). Pregnancy-associated Inflammatory Myofibroblastic Tumors of the Uterus Are Clinically Distinct and Highly Enriched for TIMP3-ALK and THBS1-ALK Fusions. </w:t>
      </w:r>
      <w:r w:rsidRPr="000A3CE2">
        <w:rPr>
          <w:i/>
          <w:iCs/>
          <w:sz w:val="20"/>
          <w:szCs w:val="20"/>
          <w:lang w:val="en-US"/>
        </w:rPr>
        <w:t>The American journal of surgical pathology</w:t>
      </w:r>
      <w:r w:rsidRPr="000A3CE2">
        <w:rPr>
          <w:sz w:val="20"/>
          <w:szCs w:val="20"/>
          <w:lang w:val="en-US"/>
        </w:rPr>
        <w:t xml:space="preserve">, </w:t>
      </w:r>
      <w:r w:rsidRPr="000A3CE2">
        <w:rPr>
          <w:i/>
          <w:iCs/>
          <w:sz w:val="20"/>
          <w:szCs w:val="20"/>
          <w:lang w:val="en-US"/>
        </w:rPr>
        <w:t>44</w:t>
      </w:r>
      <w:r w:rsidRPr="000A3CE2">
        <w:rPr>
          <w:sz w:val="20"/>
          <w:szCs w:val="20"/>
          <w:lang w:val="en-US"/>
        </w:rPr>
        <w:t>(7), 970-981.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Dewit, J., Witten, P.E., Willems, M., Huysseune, A. The distribution of fibronectin in developing zebrafish (Danio rerio) cartilage (2010) Journal of Applied Ichthyology, 26 (2), pp. 205-209.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Dhanani, K. C. H., Samson, W. J., &amp; Edkins, A. L. (2017). Fibronectin is a stress responsive gene regulated by HSF1 in response to geldanamycin. </w:t>
      </w:r>
      <w:r w:rsidRPr="00135D96">
        <w:rPr>
          <w:i/>
          <w:iCs/>
          <w:sz w:val="20"/>
          <w:szCs w:val="20"/>
        </w:rPr>
        <w:t>Scientific reports</w:t>
      </w:r>
      <w:r w:rsidRPr="00135D96">
        <w:rPr>
          <w:sz w:val="20"/>
          <w:szCs w:val="20"/>
        </w:rPr>
        <w:t xml:space="preserve">, </w:t>
      </w:r>
      <w:r w:rsidRPr="00135D96">
        <w:rPr>
          <w:i/>
          <w:iCs/>
          <w:sz w:val="20"/>
          <w:szCs w:val="20"/>
        </w:rPr>
        <w:t>7</w:t>
      </w:r>
      <w:r w:rsidRPr="00135D96">
        <w:rPr>
          <w:sz w:val="20"/>
          <w:szCs w:val="20"/>
        </w:rPr>
        <w:t>(1), 17617.</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Dhiman, S., &amp; Khan, S. (2018). Effect of Low-level laser therapy (LLLT) on Orthodontic Tooth Movement-Cellular Level. </w:t>
      </w:r>
      <w:r w:rsidRPr="000A3CE2">
        <w:rPr>
          <w:i/>
          <w:iCs/>
          <w:sz w:val="20"/>
          <w:szCs w:val="20"/>
          <w:lang w:val="en-US"/>
        </w:rPr>
        <w:t>Health</w:t>
      </w:r>
      <w:r w:rsidRPr="000A3CE2">
        <w:rPr>
          <w:sz w:val="20"/>
          <w:szCs w:val="20"/>
          <w:lang w:val="en-US"/>
        </w:rPr>
        <w:t xml:space="preserve">, </w:t>
      </w:r>
      <w:r w:rsidRPr="000A3CE2">
        <w:rPr>
          <w:i/>
          <w:iCs/>
          <w:sz w:val="20"/>
          <w:szCs w:val="20"/>
          <w:lang w:val="en-US"/>
        </w:rPr>
        <w:t>7</w:t>
      </w:r>
      <w:r w:rsidRPr="000A3CE2">
        <w:rPr>
          <w:sz w:val="20"/>
          <w:szCs w:val="20"/>
          <w:lang w:val="en-US"/>
        </w:rPr>
        <w:t>(5), 555723.</w:t>
      </w:r>
    </w:p>
    <w:p w:rsidR="002F1034" w:rsidRPr="00BD2F87" w:rsidRDefault="002F1034" w:rsidP="00BD2F87">
      <w:pPr>
        <w:pStyle w:val="ListParagraph"/>
        <w:numPr>
          <w:ilvl w:val="0"/>
          <w:numId w:val="74"/>
        </w:numPr>
        <w:ind w:left="-630" w:right="-936" w:firstLine="0"/>
        <w:rPr>
          <w:sz w:val="20"/>
          <w:szCs w:val="20"/>
          <w:lang w:val="en-US"/>
        </w:rPr>
      </w:pPr>
      <w:r w:rsidRPr="00BD2F87">
        <w:rPr>
          <w:sz w:val="20"/>
          <w:szCs w:val="20"/>
          <w:lang w:val="en-US"/>
        </w:rPr>
        <w:t xml:space="preserve">Di Matteo, A., Belloni, E., Pradella, D., Cappelletto, A., Volf, N., Zacchigna, S., &amp; Ghigna, C. (2020). Alternative splicing in endothelial cells: novel therapeutic opportunities in cancer angiogenesis. </w:t>
      </w:r>
      <w:r w:rsidRPr="00BD2F87">
        <w:rPr>
          <w:i/>
          <w:iCs/>
          <w:sz w:val="20"/>
          <w:szCs w:val="20"/>
          <w:lang w:val="en-US"/>
        </w:rPr>
        <w:t>Journal of Experimental &amp; Clinical Cancer Research</w:t>
      </w:r>
      <w:r w:rsidRPr="00BD2F87">
        <w:rPr>
          <w:sz w:val="20"/>
          <w:szCs w:val="20"/>
          <w:lang w:val="en-US"/>
        </w:rPr>
        <w:t xml:space="preserve">, </w:t>
      </w:r>
      <w:r w:rsidRPr="00BD2F87">
        <w:rPr>
          <w:i/>
          <w:iCs/>
          <w:sz w:val="20"/>
          <w:szCs w:val="20"/>
          <w:lang w:val="en-US"/>
        </w:rPr>
        <w:t>39</w:t>
      </w:r>
      <w:r w:rsidRPr="00BD2F87">
        <w:rPr>
          <w:sz w:val="20"/>
          <w:szCs w:val="20"/>
          <w:lang w:val="en-US"/>
        </w:rPr>
        <w:t>(1), 1-19.</w:t>
      </w:r>
    </w:p>
    <w:p w:rsidR="002F1034" w:rsidRPr="00042BCF" w:rsidRDefault="002F1034" w:rsidP="00042BCF">
      <w:pPr>
        <w:pStyle w:val="ListParagraph"/>
        <w:numPr>
          <w:ilvl w:val="0"/>
          <w:numId w:val="74"/>
        </w:numPr>
        <w:ind w:left="-630" w:right="-936" w:firstLine="0"/>
        <w:rPr>
          <w:sz w:val="20"/>
          <w:szCs w:val="20"/>
          <w:lang w:val="en-US"/>
        </w:rPr>
      </w:pPr>
      <w:r w:rsidRPr="00042BCF">
        <w:rPr>
          <w:sz w:val="20"/>
          <w:szCs w:val="20"/>
          <w:lang w:val="en-US"/>
        </w:rPr>
        <w:t xml:space="preserve">Diaz Lantada, A., Kumar, R., Guttmann, M., Wissmann, M., Schneider, M., Worgull, M., ... &amp; Sekula-Neuner, S. (2020). Synergies between Surface Microstructuring and Molecular Nanopatterning for Controlling Cell Populations on Polymeric Biointerfaces. </w:t>
      </w:r>
      <w:r w:rsidRPr="00042BCF">
        <w:rPr>
          <w:i/>
          <w:iCs/>
          <w:sz w:val="20"/>
          <w:szCs w:val="20"/>
          <w:lang w:val="en-US"/>
        </w:rPr>
        <w:t>Polymers</w:t>
      </w:r>
      <w:r w:rsidRPr="00042BCF">
        <w:rPr>
          <w:sz w:val="20"/>
          <w:szCs w:val="20"/>
          <w:lang w:val="en-US"/>
        </w:rPr>
        <w:t xml:space="preserve">, </w:t>
      </w:r>
      <w:r w:rsidRPr="00042BCF">
        <w:rPr>
          <w:i/>
          <w:iCs/>
          <w:sz w:val="20"/>
          <w:szCs w:val="20"/>
          <w:lang w:val="en-US"/>
        </w:rPr>
        <w:t>12</w:t>
      </w:r>
      <w:r w:rsidRPr="00042BCF">
        <w:rPr>
          <w:sz w:val="20"/>
          <w:szCs w:val="20"/>
          <w:lang w:val="en-US"/>
        </w:rPr>
        <w:t>(3), 655.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Dickerson, M. T., Abney, M. B., Cameron, C. E., Knecht, M., Bachas, L. G., &amp; Anderson, K. W. (2012). Fibronectin binding to the Treponema pallidum adhesin protein fragment rTp0483 on functionalized self-assembled monolayers. Bioconjugate chemistry, 23(2), 184-195.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Ding, D., Lou, X., Hua, D., Yu, W., Li, L., Wang, J., ... &amp; Lin, B. (2012). Recurrent Targeted Genes of Hepatitis B Virus in the Liver Cancer Genomes Identified by a Next-Generation Sequencing–Based Approach. PLoS genetics, 8(12), e1003065.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Ding, S.-J., Shie, M.-Y. The significance of gelatin in calcium phosphate hybrid bone cement for attachment and differentiation of MG63 cells (2011) Advanced Engineering Materials, 13 (6), pp. B246-B255.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Ding, Y., Gelfenbeyn, K., Freire-de-Lima, L., Handa, K., &amp; Hakomori, S. I. (2012). Induction of epithelial-mesenchymal transition with O-glycosylated oncofetal fibronectin. FEBS letters, 586(13), 1813-1820.</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Dobriţoiu, M., Stepan, A. E., Mărgăritescu, C., Simionescu, C. E., Vere, C. C., Schenker, M., &amp; CRIŞAN, A. E. (2019). Immunoexpression of E-cadherin, P-cadherin and fibronectin in gastric carcinomas. </w:t>
      </w:r>
      <w:r w:rsidRPr="00405C25">
        <w:rPr>
          <w:i/>
          <w:iCs/>
          <w:sz w:val="20"/>
          <w:szCs w:val="20"/>
          <w:lang w:val="en-US"/>
        </w:rPr>
        <w:t>Rom J Morphol Embryol</w:t>
      </w:r>
      <w:r w:rsidRPr="00405C25">
        <w:rPr>
          <w:sz w:val="20"/>
          <w:szCs w:val="20"/>
          <w:lang w:val="en-US"/>
        </w:rPr>
        <w:t xml:space="preserve">, </w:t>
      </w:r>
      <w:r w:rsidRPr="00405C25">
        <w:rPr>
          <w:i/>
          <w:iCs/>
          <w:sz w:val="20"/>
          <w:szCs w:val="20"/>
          <w:lang w:val="en-US"/>
        </w:rPr>
        <w:t>60</w:t>
      </w:r>
      <w:r w:rsidRPr="00405C25">
        <w:rPr>
          <w:sz w:val="20"/>
          <w:szCs w:val="20"/>
          <w:lang w:val="en-US"/>
        </w:rPr>
        <w:t>(2), 573-579.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Dogan, A., Parmaksız, M., Elçin, A. E., &amp; Elçin, Y. M. (2016). Extracellular matrix and regenerative therapies from the cardiac perspective. </w:t>
      </w:r>
      <w:r w:rsidRPr="00135D96">
        <w:rPr>
          <w:i/>
          <w:iCs/>
          <w:sz w:val="20"/>
          <w:szCs w:val="20"/>
          <w:lang w:val="en-US"/>
        </w:rPr>
        <w:t>Stem Cell Reviews and Reports</w:t>
      </w:r>
      <w:r w:rsidRPr="00135D96">
        <w:rPr>
          <w:sz w:val="20"/>
          <w:szCs w:val="20"/>
          <w:lang w:val="en-US"/>
        </w:rPr>
        <w:t xml:space="preserve">, </w:t>
      </w:r>
      <w:r w:rsidRPr="00135D96">
        <w:rPr>
          <w:i/>
          <w:iCs/>
          <w:sz w:val="20"/>
          <w:szCs w:val="20"/>
          <w:lang w:val="en-US"/>
        </w:rPr>
        <w:t>12</w:t>
      </w:r>
      <w:r w:rsidRPr="00135D96">
        <w:rPr>
          <w:sz w:val="20"/>
          <w:szCs w:val="20"/>
          <w:lang w:val="en-US"/>
        </w:rPr>
        <w:t>(2), 202-213.</w:t>
      </w:r>
    </w:p>
    <w:p w:rsidR="002F1034" w:rsidRPr="00BB7F5E" w:rsidRDefault="002F1034" w:rsidP="00BB7F5E">
      <w:pPr>
        <w:pStyle w:val="ListParagraph"/>
        <w:numPr>
          <w:ilvl w:val="0"/>
          <w:numId w:val="74"/>
        </w:numPr>
        <w:ind w:left="-630" w:right="-936" w:firstLine="0"/>
        <w:rPr>
          <w:sz w:val="20"/>
          <w:szCs w:val="20"/>
          <w:lang w:val="en-US"/>
        </w:rPr>
      </w:pPr>
      <w:r w:rsidRPr="00BB7F5E">
        <w:rPr>
          <w:sz w:val="20"/>
          <w:szCs w:val="20"/>
          <w:lang w:val="en-US"/>
        </w:rPr>
        <w:t>Doherty, M. K., Balseiro, P., Handeland, S. O., MacKenzie, S., Sveier, H., &amp; Albalat, A. (2020). Plasma proteome profiling of freshwater and seawater life stages of rainbow trout (Oncorhynchus mykiss).</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lastRenderedPageBreak/>
        <w:t xml:space="preserve">Donnelly, H., Dalby, M. J., Salmeron-Sanchez, M., &amp; Sweeten, P. E. (2018). Current approaches for modulation of the nanoscale interface in the regulation of cell behavior. </w:t>
      </w:r>
      <w:r w:rsidRPr="00F21CD9">
        <w:rPr>
          <w:i/>
          <w:iCs/>
          <w:sz w:val="20"/>
          <w:szCs w:val="20"/>
          <w:lang w:val="en-US"/>
        </w:rPr>
        <w:t>Nanomedicine: Nanotechnology, Biology and Medicine</w:t>
      </w:r>
      <w:r w:rsidRPr="00F21CD9">
        <w:rPr>
          <w:sz w:val="20"/>
          <w:szCs w:val="20"/>
          <w:lang w:val="en-US"/>
        </w:rPr>
        <w:t xml:space="preserve">, </w:t>
      </w:r>
      <w:r w:rsidRPr="00F21CD9">
        <w:rPr>
          <w:i/>
          <w:iCs/>
          <w:sz w:val="20"/>
          <w:szCs w:val="20"/>
          <w:lang w:val="en-US"/>
        </w:rPr>
        <w:t>14</w:t>
      </w:r>
      <w:r w:rsidRPr="00F21CD9">
        <w:rPr>
          <w:sz w:val="20"/>
          <w:szCs w:val="20"/>
          <w:lang w:val="en-US"/>
        </w:rPr>
        <w:t>(7), 2455-2464.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Doran, M.R., Markway, B.D., Croll, T.I., Sara, S., Munro, T.P., Cooper-White, J.J. Controlled presentation of recombinant proteins via a zinc-binding peptide-linker in two and three dimensional formats (2009) Biomaterials, 30 (34), pp. 6614-6620. </w:t>
      </w:r>
    </w:p>
    <w:p w:rsidR="002F1034" w:rsidRPr="00F856C6" w:rsidRDefault="002F1034" w:rsidP="00F856C6">
      <w:pPr>
        <w:pStyle w:val="ListParagraph"/>
        <w:numPr>
          <w:ilvl w:val="0"/>
          <w:numId w:val="74"/>
        </w:numPr>
        <w:ind w:left="-630" w:right="-936" w:firstLine="0"/>
        <w:rPr>
          <w:sz w:val="20"/>
          <w:szCs w:val="20"/>
          <w:lang w:val="en-US"/>
        </w:rPr>
      </w:pPr>
      <w:r w:rsidRPr="00F856C6">
        <w:rPr>
          <w:sz w:val="20"/>
          <w:szCs w:val="20"/>
          <w:lang w:val="en-US"/>
        </w:rPr>
        <w:t xml:space="preserve">Dorraki, M., Fouladzadeh, A., Allison, A., Bonder, C. S., &amp; Abbott, D. (2020). Angiogenic Networks in Tumors—Insights via Mathematical Modeling. </w:t>
      </w:r>
      <w:r w:rsidRPr="00F856C6">
        <w:rPr>
          <w:i/>
          <w:iCs/>
          <w:sz w:val="20"/>
          <w:szCs w:val="20"/>
          <w:lang w:val="en-US"/>
        </w:rPr>
        <w:t>IEEE Access</w:t>
      </w:r>
      <w:r w:rsidRPr="00F856C6">
        <w:rPr>
          <w:sz w:val="20"/>
          <w:szCs w:val="20"/>
          <w:lang w:val="en-US"/>
        </w:rPr>
        <w:t xml:space="preserve">, </w:t>
      </w:r>
      <w:r w:rsidRPr="00F856C6">
        <w:rPr>
          <w:i/>
          <w:iCs/>
          <w:sz w:val="20"/>
          <w:szCs w:val="20"/>
          <w:lang w:val="en-US"/>
        </w:rPr>
        <w:t>8</w:t>
      </w:r>
      <w:r w:rsidRPr="00F856C6">
        <w:rPr>
          <w:sz w:val="20"/>
          <w:szCs w:val="20"/>
          <w:lang w:val="en-US"/>
        </w:rPr>
        <w:t>, 43215-43228.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Dos Santos, M. O., Latrive, A., De Castro, P. A. A., De Rossi, W., Zorn, T. M. T., Samad, R. E., ... &amp; Zezell, D. M. (2017). Multimodal evaluation of ultra-short laser pulses treatment for skin burn injuries. </w:t>
      </w:r>
      <w:r w:rsidRPr="00135D96">
        <w:rPr>
          <w:i/>
          <w:iCs/>
          <w:sz w:val="20"/>
          <w:szCs w:val="20"/>
          <w:lang w:val="en-US"/>
        </w:rPr>
        <w:t>Biomedical optics express</w:t>
      </w:r>
      <w:r w:rsidRPr="00135D96">
        <w:rPr>
          <w:sz w:val="20"/>
          <w:szCs w:val="20"/>
          <w:lang w:val="en-US"/>
        </w:rPr>
        <w:t xml:space="preserve">, </w:t>
      </w:r>
      <w:r w:rsidRPr="00135D96">
        <w:rPr>
          <w:i/>
          <w:iCs/>
          <w:sz w:val="20"/>
          <w:szCs w:val="20"/>
          <w:lang w:val="en-US"/>
        </w:rPr>
        <w:t>8</w:t>
      </w:r>
      <w:r w:rsidRPr="00135D96">
        <w:rPr>
          <w:sz w:val="20"/>
          <w:szCs w:val="20"/>
          <w:lang w:val="en-US"/>
        </w:rPr>
        <w:t>(3), 1575-1588.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Duarte, S., Shen, X. D., Fondevila, C., Busuttil, R. W., &amp; Coito, A. J. (2012). Fibronectin</w:t>
      </w:r>
      <w:r w:rsidRPr="00135D96">
        <w:rPr>
          <w:rFonts w:ascii="Cambria Math" w:hAnsi="Cambria Math" w:cs="Cambria Math"/>
          <w:sz w:val="20"/>
          <w:szCs w:val="20"/>
          <w:lang w:val="en-US"/>
        </w:rPr>
        <w:t>‐</w:t>
      </w:r>
      <w:r w:rsidRPr="00135D96">
        <w:rPr>
          <w:sz w:val="20"/>
          <w:szCs w:val="20"/>
          <w:lang w:val="en-US"/>
        </w:rPr>
        <w:t>α4β1 Interactions in Hepatic Cold Ischemia and Reperfusion Injury: Regulation of MMP</w:t>
      </w:r>
      <w:r w:rsidRPr="00135D96">
        <w:rPr>
          <w:rFonts w:ascii="Cambria Math" w:hAnsi="Cambria Math" w:cs="Cambria Math"/>
          <w:sz w:val="20"/>
          <w:szCs w:val="20"/>
          <w:lang w:val="en-US"/>
        </w:rPr>
        <w:t>‐</w:t>
      </w:r>
      <w:r w:rsidRPr="00135D96">
        <w:rPr>
          <w:sz w:val="20"/>
          <w:szCs w:val="20"/>
          <w:lang w:val="en-US"/>
        </w:rPr>
        <w:t>9 and MT1</w:t>
      </w:r>
      <w:r w:rsidRPr="00135D96">
        <w:rPr>
          <w:rFonts w:ascii="Cambria Math" w:hAnsi="Cambria Math" w:cs="Cambria Math"/>
          <w:sz w:val="20"/>
          <w:szCs w:val="20"/>
          <w:lang w:val="en-US"/>
        </w:rPr>
        <w:t>‐</w:t>
      </w:r>
      <w:r w:rsidRPr="00135D96">
        <w:rPr>
          <w:sz w:val="20"/>
          <w:szCs w:val="20"/>
          <w:lang w:val="en-US"/>
        </w:rPr>
        <w:t>MMP via the p38 MAPK Pathway. American Journal of Transplantation, 12(10), 2689-2699.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Dubash, A. D., Wennerberg, K., Garcia-Mata, R., Menold, M. M., Arthur, W. T., Burridge, K. A novel role for Lsc/p115 RhoGEF and LARG in regulating RhoA activity  downstream of adhesion to fibronectin J Cell Sci 2007 120: p. 3989-3998</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US"/>
        </w:rPr>
        <w:t>Dubash, A.D., Menold, M.M., Samson, T., Boulter, E., García-Mata, R., Doughman, R., Burridge, K. Chapter 1 Focal Adhesions: New Angles on an Old Structure (2009) International Review of Cell and Molecular Biology, 277 (C), pp. 1-65.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Dubois, C., Jandrot-Perrus11, M., Goetz, J., Lanza, F., Gachet, C., &amp; Mangin, P. H. (2015). Fibrillar cellular fibronectin supports efficient platelet function and procoagulant activity. </w:t>
      </w:r>
      <w:r w:rsidRPr="00135D96">
        <w:rPr>
          <w:i/>
          <w:iCs/>
          <w:sz w:val="20"/>
          <w:szCs w:val="20"/>
          <w:lang w:val="en-US"/>
        </w:rPr>
        <w:t>Thrombosis and Haemostasis</w:t>
      </w:r>
      <w:r w:rsidRPr="00135D96">
        <w:rPr>
          <w:sz w:val="20"/>
          <w:szCs w:val="20"/>
          <w:lang w:val="en-US"/>
        </w:rPr>
        <w:t xml:space="preserve">, </w:t>
      </w:r>
      <w:r w:rsidRPr="00135D96">
        <w:rPr>
          <w:i/>
          <w:iCs/>
          <w:sz w:val="20"/>
          <w:szCs w:val="20"/>
          <w:lang w:val="en-US"/>
        </w:rPr>
        <w:t>114</w:t>
      </w:r>
      <w:r w:rsidRPr="00135D96">
        <w:rPr>
          <w:sz w:val="20"/>
          <w:szCs w:val="20"/>
          <w:lang w:val="en-US"/>
        </w:rPr>
        <w:t>(2015), 114.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Dunér P, To F, Beckmann K, Björkbacka H, Fredrikson GN, Nilsson J, Bengtsson E.</w:t>
      </w:r>
      <w:r w:rsidRPr="00B746F5">
        <w:t xml:space="preserve"> </w:t>
      </w:r>
      <w:r w:rsidRPr="00135D96">
        <w:rPr>
          <w:sz w:val="20"/>
          <w:szCs w:val="20"/>
          <w:lang w:val="en-US"/>
        </w:rPr>
        <w:t>Immunization of apoE-/- mice with aldehyde-modified fibronectin inhibits the development of atherosclerosis</w:t>
      </w:r>
      <w:r w:rsidRPr="00135D96">
        <w:rPr>
          <w:sz w:val="20"/>
          <w:szCs w:val="20"/>
        </w:rPr>
        <w:t>, Cardiovasc Res. 2011 Aug 1;91(3):528-36</w:t>
      </w:r>
      <w:r w:rsidRPr="00135D96">
        <w:rPr>
          <w:sz w:val="20"/>
          <w:szCs w:val="20"/>
          <w:lang w:val="en-US"/>
        </w:rPr>
        <w:t xml:space="preserve">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Durur-Karakaya, A., Seker, M., &amp; Durur-Subasi, İ. (2018). Diffusion-weighted imaging in ectopic pregnancy: ring of restriction sign. </w:t>
      </w:r>
      <w:r w:rsidRPr="00135D96">
        <w:rPr>
          <w:i/>
          <w:iCs/>
          <w:sz w:val="20"/>
          <w:szCs w:val="20"/>
          <w:lang w:val="en-US"/>
        </w:rPr>
        <w:t>The British journal of radiology</w:t>
      </w:r>
      <w:r w:rsidRPr="00135D96">
        <w:rPr>
          <w:sz w:val="20"/>
          <w:szCs w:val="20"/>
          <w:lang w:val="en-US"/>
        </w:rPr>
        <w:t xml:space="preserve">, </w:t>
      </w:r>
      <w:r w:rsidRPr="00135D96">
        <w:rPr>
          <w:i/>
          <w:iCs/>
          <w:sz w:val="20"/>
          <w:szCs w:val="20"/>
          <w:lang w:val="en-US"/>
        </w:rPr>
        <w:t>91</w:t>
      </w:r>
      <w:r w:rsidRPr="00135D96">
        <w:rPr>
          <w:sz w:val="20"/>
          <w:szCs w:val="20"/>
          <w:lang w:val="en-US"/>
        </w:rPr>
        <w:t>(1082), 20170528.</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Eaton, W. A., Henry, E. R., Hofrichter, J., &amp; Mozzarelli, A. (2019). Kendrew, JC, Dickerson, RE, Strandberg, BE, Hart, RG, Davies, DR, Phillips, DC and Shore, VC (1960). Structure of myoglobin: A three-dimensional Fourier synthesis at 2 a. Resolution. </w:t>
      </w:r>
      <w:r w:rsidRPr="00C41260">
        <w:rPr>
          <w:i/>
          <w:iCs/>
          <w:sz w:val="20"/>
          <w:szCs w:val="20"/>
          <w:lang w:val="en-US"/>
        </w:rPr>
        <w:t>Protein Chemistry</w:t>
      </w:r>
      <w:r w:rsidRPr="00C41260">
        <w:rPr>
          <w:sz w:val="20"/>
          <w:szCs w:val="20"/>
          <w:lang w:val="en-US"/>
        </w:rPr>
        <w:t xml:space="preserve">, </w:t>
      </w:r>
      <w:r w:rsidRPr="00C41260">
        <w:rPr>
          <w:i/>
          <w:iCs/>
          <w:sz w:val="20"/>
          <w:szCs w:val="20"/>
          <w:lang w:val="en-US"/>
        </w:rPr>
        <w:t>185</w:t>
      </w:r>
      <w:r w:rsidRPr="00C41260">
        <w:rPr>
          <w:sz w:val="20"/>
          <w:szCs w:val="20"/>
          <w:lang w:val="en-US"/>
        </w:rPr>
        <w:t>, 422-427.</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Ebnerasuly, F., Hajebrahimi, Z., Tabaie, S. M., &amp; Darbouy, M. (2017). Effect of Simulated Microgravity Conditions on Differentiation of Adipose Derived Stem Cells towards Fibroblasts Using Connective Tissue Growth Factor. </w:t>
      </w:r>
      <w:r w:rsidRPr="00135D96">
        <w:rPr>
          <w:i/>
          <w:iCs/>
          <w:sz w:val="20"/>
          <w:szCs w:val="20"/>
        </w:rPr>
        <w:t>Iranian Journal of Biotechnology</w:t>
      </w:r>
      <w:r w:rsidRPr="00135D96">
        <w:rPr>
          <w:sz w:val="20"/>
          <w:szCs w:val="20"/>
        </w:rPr>
        <w:t xml:space="preserve">, </w:t>
      </w:r>
      <w:r w:rsidRPr="00135D96">
        <w:rPr>
          <w:i/>
          <w:iCs/>
          <w:sz w:val="20"/>
          <w:szCs w:val="20"/>
        </w:rPr>
        <w:t>15</w:t>
      </w:r>
      <w:r w:rsidRPr="00135D96">
        <w:rPr>
          <w:sz w:val="20"/>
          <w:szCs w:val="20"/>
        </w:rPr>
        <w:t>(4), 241-251.</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Edwards, D. N., &amp; Bix, G. J. (2019). Roles of blood-brain barrier integrins and extracellular matrix in stroke. </w:t>
      </w:r>
      <w:r w:rsidRPr="005F1DE6">
        <w:rPr>
          <w:i/>
          <w:iCs/>
          <w:sz w:val="20"/>
          <w:szCs w:val="20"/>
          <w:lang w:val="en-US"/>
        </w:rPr>
        <w:t>American Journal of Physiology-Cell Physiology</w:t>
      </w:r>
      <w:r w:rsidRPr="005F1DE6">
        <w:rPr>
          <w:sz w:val="20"/>
          <w:szCs w:val="20"/>
          <w:lang w:val="en-US"/>
        </w:rPr>
        <w:t xml:space="preserve">, </w:t>
      </w:r>
      <w:r w:rsidRPr="005F1DE6">
        <w:rPr>
          <w:i/>
          <w:iCs/>
          <w:sz w:val="20"/>
          <w:szCs w:val="20"/>
          <w:lang w:val="en-US"/>
        </w:rPr>
        <w:t>316</w:t>
      </w:r>
      <w:r w:rsidRPr="005F1DE6">
        <w:rPr>
          <w:sz w:val="20"/>
          <w:szCs w:val="20"/>
          <w:lang w:val="en-US"/>
        </w:rPr>
        <w:t>(2), C252-C263.</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Efthymiou, G., Saint, A., Ruff, M., Rekad, Z., Ciais, D., &amp; Van Obberghen-Schilling, E. (2020). Shaping up the tumor microenvironment with cellular fibronectin. </w:t>
      </w:r>
      <w:r w:rsidRPr="00A31B58">
        <w:rPr>
          <w:i/>
          <w:iCs/>
          <w:sz w:val="20"/>
          <w:szCs w:val="20"/>
          <w:lang w:val="en-US"/>
        </w:rPr>
        <w:t>Frontiers in Oncology</w:t>
      </w:r>
      <w:r w:rsidRPr="00A31B58">
        <w:rPr>
          <w:sz w:val="20"/>
          <w:szCs w:val="20"/>
          <w:lang w:val="en-US"/>
        </w:rPr>
        <w:t xml:space="preserve">, </w:t>
      </w:r>
      <w:r w:rsidRPr="00A31B58">
        <w:rPr>
          <w:i/>
          <w:iCs/>
          <w:sz w:val="20"/>
          <w:szCs w:val="20"/>
          <w:lang w:val="en-US"/>
        </w:rPr>
        <w:t>10</w:t>
      </w:r>
      <w:r w:rsidRPr="00A31B58">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El-Aouni, C., Herbach, N., Blattner, S. M., Henger, A., Rastaldi, M. P., Jarad, G., Miner, J. H., Moeller, M. J., St</w:t>
      </w:r>
      <w:r w:rsidRPr="00135D96">
        <w:rPr>
          <w:sz w:val="20"/>
          <w:szCs w:val="20"/>
          <w:lang w:val="en-US"/>
        </w:rPr>
        <w:t xml:space="preserve"> </w:t>
      </w:r>
      <w:r w:rsidRPr="00135D96">
        <w:rPr>
          <w:sz w:val="20"/>
          <w:szCs w:val="20"/>
        </w:rPr>
        <w:t>Arnaud, R., Dedhar, S., Holzman, L. B., Wanke, R., Kretzler, M. Podocyte-Specific Deletion of Integrin-Linked Kinase Results in Severe Glomerular Basement Membrane Alterations and Progressive Glomerulosclerosis</w:t>
      </w:r>
      <w:r w:rsidRPr="00135D96">
        <w:rPr>
          <w:sz w:val="20"/>
          <w:szCs w:val="20"/>
          <w:lang w:val="en-US"/>
        </w:rPr>
        <w:t>:</w:t>
      </w:r>
      <w:r w:rsidRPr="00B746F5">
        <w:t xml:space="preserve"> </w:t>
      </w:r>
      <w:r w:rsidRPr="00135D96">
        <w:rPr>
          <w:sz w:val="20"/>
          <w:szCs w:val="20"/>
        </w:rPr>
        <w:t>J Am Soc Nephrol 2006 17: p. 1334-1344</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Elter, P., Lange, R., Beck, U. Atomic force microscopy studies of the influence of convex and concave nanostructures on the adsorption of fibronectin (2012) Colloids and Surfaces B: Biointerfaces, 89 (1), pp. 139-146.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Elter, P., Weihe, T., Bühler, S., Gimsa, J., &amp; Beck, U. (2012). Low fibronectin concentration overcompensates for reduced initial fibroblasts adhesion to a nanoscale topography: Single-cell force spectroscopy. Colloids and Surfaces B: Biointerfaces, 95, 82-89.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Ensenberger, MG; Annis, DS; Mosher, DF</w:t>
      </w:r>
      <w:r w:rsidRPr="00135D96">
        <w:rPr>
          <w:sz w:val="20"/>
          <w:szCs w:val="20"/>
        </w:rPr>
        <w:t xml:space="preserve"> </w:t>
      </w:r>
      <w:r w:rsidRPr="00135D96">
        <w:rPr>
          <w:sz w:val="20"/>
          <w:szCs w:val="20"/>
          <w:lang w:val="en-US"/>
        </w:rPr>
        <w:t>Title: Actions of the functional upstream domain of protein FI of Streptococcus pyogenes on the conformation of fibronectin</w:t>
      </w:r>
      <w:r w:rsidRPr="00135D96">
        <w:rPr>
          <w:sz w:val="20"/>
          <w:szCs w:val="20"/>
        </w:rPr>
        <w:t xml:space="preserve"> </w:t>
      </w:r>
      <w:r w:rsidRPr="00135D96">
        <w:rPr>
          <w:sz w:val="20"/>
          <w:szCs w:val="20"/>
          <w:lang w:val="en-US"/>
        </w:rPr>
        <w:t>Source: BIOPHYS CHEM, 112 (2-3): 201-207 DEC 20 2004</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US"/>
        </w:rPr>
        <w:t xml:space="preserve">Erat, M.C., Slatter, D.A., Lowe, E.D., Millard, C.J., Farndale, R.W., Campbell, I.D., Vakonakis, I., Identification and structural analysis of type i collagen sites in complex with fibronectin fragments, (2009) Proceedings of the National Academy of Sciences of the United States of America, 106 (11), pp. 4195-4200.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Erdogan, B., Ao, M., White, L. M., Means, A. L., Brewer, B. M., Yang, L., ... &amp; Hayward, S. W. (2017). Cancer-associated fibroblasts promote directional cancer cell migration by aligning fibronectin. </w:t>
      </w:r>
      <w:r w:rsidRPr="00135D96">
        <w:rPr>
          <w:i/>
          <w:iCs/>
          <w:sz w:val="20"/>
          <w:szCs w:val="20"/>
          <w:lang w:val="en-US"/>
        </w:rPr>
        <w:t>J Cell Biol</w:t>
      </w:r>
      <w:r w:rsidRPr="00135D96">
        <w:rPr>
          <w:sz w:val="20"/>
          <w:szCs w:val="20"/>
          <w:lang w:val="en-US"/>
        </w:rPr>
        <w:t>, jcb-201704053.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Erdogdu, Ö., Eriksson, L., Nyström, T., Sjöholm, </w:t>
      </w:r>
      <w:r w:rsidRPr="00135D96">
        <w:rPr>
          <w:rFonts w:ascii="Cambria Math" w:hAnsi="Cambria Math" w:cs="Cambria Math"/>
          <w:sz w:val="20"/>
          <w:szCs w:val="20"/>
          <w:lang w:val="en-US"/>
        </w:rPr>
        <w:t>Å</w:t>
      </w:r>
      <w:r w:rsidRPr="00135D96">
        <w:rPr>
          <w:sz w:val="20"/>
          <w:szCs w:val="20"/>
          <w:lang w:val="en-US"/>
        </w:rPr>
        <w:t>., &amp; Zhang, Q. (2012). Exendin-4 restores glucolipotoxicity-induced gene expression in human coronary artery endothelial cells. Biochemical and biophysical research communications, 419(4), 790-795.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Erturk, A., Erkan, C. U. R. E., Ozkurt, Z., Parlak, E., &amp; Cure, M. C. (2014). Serum Fibronectin Levels in Acute and Chronic Viral Hepatitis Patients. The Malaysian journal of medical sciences: MJMS, 21(1), 29.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Esfahanizadeh, N., Motalebi, S., Daneshparvar, N., Akhoundi, N., &amp; Bonakdar, S. (2016). Morphology, proliferation, and gene expression of gingival fibroblasts on Laser-Lok, titanium, and zirconia surfaces. </w:t>
      </w:r>
      <w:r w:rsidRPr="00135D96">
        <w:rPr>
          <w:i/>
          <w:iCs/>
          <w:sz w:val="20"/>
          <w:szCs w:val="20"/>
          <w:lang w:val="en-US"/>
        </w:rPr>
        <w:t>Lasers in medical science</w:t>
      </w:r>
      <w:r w:rsidRPr="00135D96">
        <w:rPr>
          <w:sz w:val="20"/>
          <w:szCs w:val="20"/>
          <w:lang w:val="en-US"/>
        </w:rPr>
        <w:t xml:space="preserve">, </w:t>
      </w:r>
      <w:r w:rsidRPr="00135D96">
        <w:rPr>
          <w:i/>
          <w:iCs/>
          <w:sz w:val="20"/>
          <w:szCs w:val="20"/>
          <w:lang w:val="en-US"/>
        </w:rPr>
        <w:t>31</w:t>
      </w:r>
      <w:r w:rsidRPr="00135D96">
        <w:rPr>
          <w:sz w:val="20"/>
          <w:szCs w:val="20"/>
          <w:lang w:val="en-US"/>
        </w:rPr>
        <w:t>(5), 863-873.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Esmaeilzadeh, P., Köwitsch, A., Liedmann, A., Menzel, M., Fuhrmann, B., Schmidt, G., ... &amp; Groth, T. (2018). Stimuli-Responsive Multilayers Based on Thiolated Polysaccharides That Affect Fibroblast Cell Adhesion. </w:t>
      </w:r>
      <w:r w:rsidRPr="00135D96">
        <w:rPr>
          <w:i/>
          <w:iCs/>
          <w:sz w:val="20"/>
          <w:szCs w:val="20"/>
          <w:lang w:val="en-US"/>
        </w:rPr>
        <w:t>ACS applied materials &amp; interfaces</w:t>
      </w:r>
      <w:r w:rsidRPr="00135D96">
        <w:rPr>
          <w:sz w:val="20"/>
          <w:szCs w:val="20"/>
          <w:lang w:val="en-US"/>
        </w:rPr>
        <w:t xml:space="preserve">, </w:t>
      </w:r>
      <w:r w:rsidRPr="00135D96">
        <w:rPr>
          <w:i/>
          <w:iCs/>
          <w:sz w:val="20"/>
          <w:szCs w:val="20"/>
          <w:lang w:val="en-US"/>
        </w:rPr>
        <w:t>10</w:t>
      </w:r>
      <w:r w:rsidRPr="00135D96">
        <w:rPr>
          <w:sz w:val="20"/>
          <w:szCs w:val="20"/>
          <w:lang w:val="en-US"/>
        </w:rPr>
        <w:t>(10), 8507-8518.</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Esmaeilzadeh, P., Köwitsch, A., Liedmann, A., Menzel, M., Fuhrmann, B., Schmidt, G., ... &amp; Groth, T. (2018). Stimuli-responsive multilayers based on thiolated polysaccharides that affect fibroblast cell adhesion. </w:t>
      </w:r>
      <w:r w:rsidRPr="00F21CD9">
        <w:rPr>
          <w:i/>
          <w:iCs/>
          <w:sz w:val="20"/>
          <w:szCs w:val="20"/>
          <w:lang w:val="en-US"/>
        </w:rPr>
        <w:t>ACS applied materials &amp; interfaces</w:t>
      </w:r>
      <w:r w:rsidRPr="00F21CD9">
        <w:rPr>
          <w:sz w:val="20"/>
          <w:szCs w:val="20"/>
          <w:lang w:val="en-US"/>
        </w:rPr>
        <w:t xml:space="preserve">, </w:t>
      </w:r>
      <w:r w:rsidRPr="00F21CD9">
        <w:rPr>
          <w:i/>
          <w:iCs/>
          <w:sz w:val="20"/>
          <w:szCs w:val="20"/>
          <w:lang w:val="en-US"/>
        </w:rPr>
        <w:t>10</w:t>
      </w:r>
      <w:r w:rsidRPr="00F21CD9">
        <w:rPr>
          <w:sz w:val="20"/>
          <w:szCs w:val="20"/>
          <w:lang w:val="en-US"/>
        </w:rPr>
        <w:t>(10), 8507-8518.</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Espana, E. M., &amp; Birk, D. E. (2020). Composition, structure and function of the corneal stroma. </w:t>
      </w:r>
      <w:r w:rsidRPr="000A3CE2">
        <w:rPr>
          <w:i/>
          <w:iCs/>
          <w:sz w:val="20"/>
          <w:szCs w:val="20"/>
          <w:lang w:val="en-US"/>
        </w:rPr>
        <w:t>Experimental Eye Research</w:t>
      </w:r>
      <w:r w:rsidRPr="000A3CE2">
        <w:rPr>
          <w:sz w:val="20"/>
          <w:szCs w:val="20"/>
          <w:lang w:val="en-US"/>
        </w:rPr>
        <w:t>, 108137.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Fadi, S., &amp; Krychun, I. (2017). SOME MARKERS OF SYSTEMIC INFLAMMATORY RESPONSE AND ENDOTHELIAL DYSFUNCTION IN PATIENTS WITH NEUROLOGIC MANIFESTATIONS OF LUMBAR OSTEOCHONDROSIS. </w:t>
      </w:r>
      <w:r w:rsidRPr="00135D96">
        <w:rPr>
          <w:i/>
          <w:iCs/>
          <w:sz w:val="20"/>
          <w:szCs w:val="20"/>
          <w:lang w:val="en-US"/>
        </w:rPr>
        <w:t>Technology transfer: innovative solutions in medicine</w:t>
      </w:r>
      <w:r w:rsidRPr="00135D96">
        <w:rPr>
          <w:sz w:val="20"/>
          <w:szCs w:val="20"/>
          <w:lang w:val="en-US"/>
        </w:rPr>
        <w:t>, 35-37.</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Falentin-Daudré, C., Aitouakli, M., Baumann, J. S., Bouchemal, N., Humblot, V., Migonney, V., &amp; Spadavecchia, J. (2020). Thiol-Poly (Sodium Styrene Sulfonate)(PolyNaSS-SH) Gold Complexes: From a Chemical Design to a One-Step Synthesis of Hybrid Gold Nanoparticles and Their Interaction with Human Proteins. </w:t>
      </w:r>
      <w:r w:rsidRPr="003642C6">
        <w:rPr>
          <w:i/>
          <w:iCs/>
          <w:sz w:val="20"/>
          <w:szCs w:val="20"/>
          <w:lang w:val="en-US"/>
        </w:rPr>
        <w:t>ACS omega</w:t>
      </w:r>
      <w:r w:rsidRPr="003642C6">
        <w:rPr>
          <w:sz w:val="20"/>
          <w:szCs w:val="20"/>
          <w:lang w:val="en-US"/>
        </w:rPr>
        <w:t xml:space="preserve">, </w:t>
      </w:r>
      <w:r w:rsidRPr="003642C6">
        <w:rPr>
          <w:i/>
          <w:iCs/>
          <w:sz w:val="20"/>
          <w:szCs w:val="20"/>
          <w:lang w:val="en-US"/>
        </w:rPr>
        <w:t>5</w:t>
      </w:r>
      <w:r w:rsidRPr="003642C6">
        <w:rPr>
          <w:sz w:val="20"/>
          <w:szCs w:val="20"/>
          <w:lang w:val="en-US"/>
        </w:rPr>
        <w:t>(14), 8137-8145.</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Fanaee, S., Labbaf, S., Enayati, M. H., Karamali, F., &amp; Esfahani, M. H. N. (2021). A nano approach towards the creation of a biointerface as stimulator of osteogenic differentiation. </w:t>
      </w:r>
      <w:r w:rsidRPr="003642C6">
        <w:rPr>
          <w:i/>
          <w:iCs/>
          <w:sz w:val="20"/>
          <w:szCs w:val="20"/>
          <w:lang w:val="en-US"/>
        </w:rPr>
        <w:t>Materials Science and Engineering: C</w:t>
      </w:r>
      <w:r w:rsidRPr="003642C6">
        <w:rPr>
          <w:sz w:val="20"/>
          <w:szCs w:val="20"/>
          <w:lang w:val="en-US"/>
        </w:rPr>
        <w:t xml:space="preserve">, </w:t>
      </w:r>
      <w:r w:rsidRPr="003642C6">
        <w:rPr>
          <w:i/>
          <w:iCs/>
          <w:sz w:val="20"/>
          <w:szCs w:val="20"/>
          <w:lang w:val="en-US"/>
        </w:rPr>
        <w:t>120</w:t>
      </w:r>
      <w:r w:rsidRPr="003642C6">
        <w:rPr>
          <w:sz w:val="20"/>
          <w:szCs w:val="20"/>
          <w:lang w:val="en-US"/>
        </w:rPr>
        <w:t>, 111746.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Fang, M., Jacob, R., McDougal, O., &amp; Oxford, J. T. (2012). Minor fibrillar collagens, variable regions alternative splicing, intrinsic disorder, and tyrosine sulfation. Protein &amp; cell, 3(6), 419-433.</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Faralli, J. A., Filla, M. S., &amp; Peters, D. M. (2019). Role of fibronectin in primary open angle glaucoma. </w:t>
      </w:r>
      <w:r w:rsidRPr="00F21CD9">
        <w:rPr>
          <w:i/>
          <w:iCs/>
          <w:sz w:val="20"/>
          <w:szCs w:val="20"/>
          <w:lang w:val="en-US"/>
        </w:rPr>
        <w:t>Cells</w:t>
      </w:r>
      <w:r w:rsidRPr="00F21CD9">
        <w:rPr>
          <w:sz w:val="20"/>
          <w:szCs w:val="20"/>
          <w:lang w:val="en-US"/>
        </w:rPr>
        <w:t xml:space="preserve">, </w:t>
      </w:r>
      <w:r w:rsidRPr="00F21CD9">
        <w:rPr>
          <w:i/>
          <w:iCs/>
          <w:sz w:val="20"/>
          <w:szCs w:val="20"/>
          <w:lang w:val="en-US"/>
        </w:rPr>
        <w:t>8</w:t>
      </w:r>
      <w:r w:rsidRPr="00F21CD9">
        <w:rPr>
          <w:sz w:val="20"/>
          <w:szCs w:val="20"/>
          <w:lang w:val="en-US"/>
        </w:rPr>
        <w:t>(12), 1518.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Faralli, J.A., Schwinn, M.K., Gonzalez Jr., J.M., Filla, M.S., Peters, D.M., Functional properties of fibronectin in the trabecular meshwork, (2009) Experimental Eye Research, 88 (4), pp. 689-693.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Farfan, M. J., Inman, K. G., Nataro, J. P. The Major Pilin Subunit of the AAF/II Fimbriae from Enteroaggregative Escherichia coli Mediates Binding to Extracellular Matrix Proteins, Infect. Immun. 2008 76: p. 4378-4384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Farrell, K., &amp; Kothapalli, C. R. (2012). Tissue Engineering Approaches for Motor Neuron Pathway Regeneration. J Regen Med 1: 2. doi: 10.4172/2325, 9620.</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Fassini, D., Oliveira, S. M., Silva, T. H., &amp; Reis, R. L. (2020). Biotechnological valorization of marine collagens: biomaterials for health applications. </w:t>
      </w:r>
      <w:r w:rsidRPr="00187F71">
        <w:rPr>
          <w:i/>
          <w:iCs/>
          <w:sz w:val="20"/>
          <w:szCs w:val="20"/>
          <w:lang w:val="en-US"/>
        </w:rPr>
        <w:t>Encyclopedia of Marine Biotechnology</w:t>
      </w:r>
      <w:r w:rsidRPr="00187F71">
        <w:rPr>
          <w:sz w:val="20"/>
          <w:szCs w:val="20"/>
          <w:lang w:val="en-US"/>
        </w:rPr>
        <w:t xml:space="preserve">, </w:t>
      </w:r>
      <w:r w:rsidRPr="00187F71">
        <w:rPr>
          <w:i/>
          <w:iCs/>
          <w:sz w:val="20"/>
          <w:szCs w:val="20"/>
          <w:lang w:val="en-US"/>
        </w:rPr>
        <w:t>2</w:t>
      </w:r>
      <w:r w:rsidRPr="00187F71">
        <w:rPr>
          <w:sz w:val="20"/>
          <w:szCs w:val="20"/>
          <w:lang w:val="en-US"/>
        </w:rPr>
        <w:t>, 855-883.</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Fassini, D., Wilkie, I. C., Pozzolini, M., Ferrario, C., Sugni, M., Rocha, M. S., ... &amp; Reis, R. L. (2021). Diverse and productive source of biopolymer inspiration: marine collagens. </w:t>
      </w:r>
      <w:r w:rsidRPr="00F53EC4">
        <w:rPr>
          <w:i/>
          <w:iCs/>
          <w:sz w:val="20"/>
          <w:szCs w:val="20"/>
          <w:lang w:val="en-US"/>
        </w:rPr>
        <w:t>Biomacromolecules</w:t>
      </w:r>
      <w:r w:rsidRPr="00F53EC4">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Faulkner, S., Elia, G., O'Boyle, P., Dunn, M., &amp; Morris, D. (2013). Composition of the bovine uterine proteome is associated with stage of cycle and concentration of systemic progesterone. Proteomics, 13(22), 3333-3353.</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Favaron, P. O., Borghesi, J., Mess, A. M., Castelucci, P., Matias, G. D. S. S., Barreto, R. D. S. N., &amp; Miglino, M. A. (2019). Establishment of 3-dimensional scaffolds from hemochorial placentas. </w:t>
      </w:r>
      <w:r w:rsidRPr="000A3CE2">
        <w:rPr>
          <w:i/>
          <w:iCs/>
          <w:sz w:val="20"/>
          <w:szCs w:val="20"/>
          <w:lang w:val="en-US"/>
        </w:rPr>
        <w:t>Placenta</w:t>
      </w:r>
      <w:r w:rsidRPr="000A3CE2">
        <w:rPr>
          <w:sz w:val="20"/>
          <w:szCs w:val="20"/>
          <w:lang w:val="en-US"/>
        </w:rPr>
        <w:t xml:space="preserve">, </w:t>
      </w:r>
      <w:r w:rsidRPr="000A3CE2">
        <w:rPr>
          <w:i/>
          <w:iCs/>
          <w:sz w:val="20"/>
          <w:szCs w:val="20"/>
          <w:lang w:val="en-US"/>
        </w:rPr>
        <w:t>81</w:t>
      </w:r>
      <w:r w:rsidRPr="000A3CE2">
        <w:rPr>
          <w:sz w:val="20"/>
          <w:szCs w:val="20"/>
          <w:lang w:val="en-US"/>
        </w:rPr>
        <w:t>, 32-41.</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Fayaz, S. F. H. (2017). ПОКАЗНИКИ ХРОНІЧНОГО ЗАПАЛЬНОГО ПРОЦЕСУ, ЕНДОТЕЛІАЛЬНОЇ ДИСФУНКЦІЇ ТА ЦЕРЕБРАЛЬНОГО КРОВООБІГУ У ХВОРИХ НА НЕВРОЛОГІЧНІ ПРОЯВИ ОСТЕОХОНДРОЗУ ПОПЕРЕКОВОГО ВІДДІЛУ ХРЕБТА. </w:t>
      </w:r>
      <w:r w:rsidRPr="00135D96">
        <w:rPr>
          <w:i/>
          <w:iCs/>
          <w:sz w:val="20"/>
          <w:szCs w:val="20"/>
        </w:rPr>
        <w:t>Клінічна та експериментальна патологія</w:t>
      </w:r>
      <w:r w:rsidRPr="00135D96">
        <w:rPr>
          <w:sz w:val="20"/>
          <w:szCs w:val="20"/>
        </w:rPr>
        <w:t xml:space="preserve">, </w:t>
      </w:r>
      <w:r w:rsidRPr="00135D96">
        <w:rPr>
          <w:i/>
          <w:iCs/>
          <w:sz w:val="20"/>
          <w:szCs w:val="20"/>
        </w:rPr>
        <w:t>16</w:t>
      </w:r>
      <w:r w:rsidRPr="00135D96">
        <w:rPr>
          <w:sz w:val="20"/>
          <w:szCs w:val="20"/>
        </w:rPr>
        <w:t>(4).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Fayet, C., Bendeck, M.P., Gotlieb, A.I., Cardiac valve interstitial cells secrete fibronectin and form fibrillar adhesions in response to injury, (2007) Cardiovascular Pathology, 16 (4), pp. 203-211.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Felgueiras, H. P., Murthy, N. S., Sommerfeld, S. D., Brás, M. M., Migonney, V., &amp; Kohn, J. (2016). Competitive adsorption of plasma proteins using a quartz crystal microbalance. ACS applied materials &amp; interfaces, 8(21), 13207-13217.</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Feneck, E. M., Lewis, P. N., &amp; Meek, K. M. (2019). Three-dimensional imaging of the extracellular matrix and cell interactions in the developing prenatal mouse cornea. </w:t>
      </w:r>
      <w:r w:rsidRPr="000A3CE2">
        <w:rPr>
          <w:i/>
          <w:iCs/>
          <w:sz w:val="20"/>
          <w:szCs w:val="20"/>
          <w:lang w:val="en-US"/>
        </w:rPr>
        <w:t>Scientific reports</w:t>
      </w:r>
      <w:r w:rsidRPr="000A3CE2">
        <w:rPr>
          <w:sz w:val="20"/>
          <w:szCs w:val="20"/>
          <w:lang w:val="en-US"/>
        </w:rPr>
        <w:t xml:space="preserve">, </w:t>
      </w:r>
      <w:r w:rsidRPr="000A3CE2">
        <w:rPr>
          <w:i/>
          <w:iCs/>
          <w:sz w:val="20"/>
          <w:szCs w:val="20"/>
          <w:lang w:val="en-US"/>
        </w:rPr>
        <w:t>9</w:t>
      </w:r>
      <w:r w:rsidRPr="000A3CE2">
        <w:rPr>
          <w:sz w:val="20"/>
          <w:szCs w:val="20"/>
          <w:lang w:val="en-US"/>
        </w:rPr>
        <w:t>(1), 1-16.</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Feng, B., Chen, S., McArthur, K., Wu, Y., Sen, S., Ding, Q., Feldman, R.D., Chakrabarti, S. miR-146a-mediated extracellular matrix protein production in chronic diabetes complications (2011) Diabetes, 60 (11), pp. 2975-2984. </w:t>
      </w:r>
    </w:p>
    <w:p w:rsidR="002F1034" w:rsidRPr="00F31452" w:rsidRDefault="002F1034" w:rsidP="00F31452">
      <w:pPr>
        <w:pStyle w:val="ListParagraph"/>
        <w:numPr>
          <w:ilvl w:val="0"/>
          <w:numId w:val="74"/>
        </w:numPr>
        <w:ind w:left="-630" w:right="-936" w:firstLine="0"/>
        <w:rPr>
          <w:sz w:val="20"/>
          <w:szCs w:val="20"/>
          <w:lang w:val="en-US"/>
        </w:rPr>
      </w:pPr>
      <w:r w:rsidRPr="00F31452">
        <w:rPr>
          <w:sz w:val="20"/>
          <w:szCs w:val="20"/>
          <w:lang w:val="en-US"/>
        </w:rPr>
        <w:t xml:space="preserve">Feng, H., Ouyang, H., Peng, M., Jin, Y., Zhang, Y., Liu, Z., ... &amp; Li, Z. (2018). Assessment of extracellular matrix modulation of cell traction force by using silicon nanowire array. </w:t>
      </w:r>
      <w:r w:rsidRPr="00F31452">
        <w:rPr>
          <w:i/>
          <w:iCs/>
          <w:sz w:val="20"/>
          <w:szCs w:val="20"/>
          <w:lang w:val="en-US"/>
        </w:rPr>
        <w:t>Nano energy</w:t>
      </w:r>
      <w:r w:rsidRPr="00F31452">
        <w:rPr>
          <w:sz w:val="20"/>
          <w:szCs w:val="20"/>
          <w:lang w:val="en-US"/>
        </w:rPr>
        <w:t xml:space="preserve">, </w:t>
      </w:r>
      <w:r w:rsidRPr="00F31452">
        <w:rPr>
          <w:i/>
          <w:iCs/>
          <w:sz w:val="20"/>
          <w:szCs w:val="20"/>
          <w:lang w:val="en-US"/>
        </w:rPr>
        <w:t>50</w:t>
      </w:r>
      <w:r w:rsidRPr="00F31452">
        <w:rPr>
          <w:sz w:val="20"/>
          <w:szCs w:val="20"/>
          <w:lang w:val="en-US"/>
        </w:rPr>
        <w:t>, 504-512.</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Feng, J., &amp; Xu, J. (2019). Identification of pathogenic genes and transcription factors in glaucoma. </w:t>
      </w:r>
      <w:r w:rsidRPr="00A31B58">
        <w:rPr>
          <w:i/>
          <w:iCs/>
          <w:sz w:val="20"/>
          <w:szCs w:val="20"/>
          <w:lang w:val="en-US"/>
        </w:rPr>
        <w:t>Molecular medicine reports</w:t>
      </w:r>
      <w:r w:rsidRPr="00A31B58">
        <w:rPr>
          <w:sz w:val="20"/>
          <w:szCs w:val="20"/>
          <w:lang w:val="en-US"/>
        </w:rPr>
        <w:t xml:space="preserve">, </w:t>
      </w:r>
      <w:r w:rsidRPr="00A31B58">
        <w:rPr>
          <w:i/>
          <w:iCs/>
          <w:sz w:val="20"/>
          <w:szCs w:val="20"/>
          <w:lang w:val="en-US"/>
        </w:rPr>
        <w:t>20</w:t>
      </w:r>
      <w:r w:rsidRPr="00A31B58">
        <w:rPr>
          <w:sz w:val="20"/>
          <w:szCs w:val="20"/>
          <w:lang w:val="en-US"/>
        </w:rPr>
        <w:t>(1), 216-224.</w:t>
      </w:r>
    </w:p>
    <w:p w:rsidR="002F1034" w:rsidRPr="00F856C6" w:rsidRDefault="002F1034" w:rsidP="00F856C6">
      <w:pPr>
        <w:pStyle w:val="ListParagraph"/>
        <w:numPr>
          <w:ilvl w:val="0"/>
          <w:numId w:val="74"/>
        </w:numPr>
        <w:ind w:left="-630" w:right="-936" w:firstLine="0"/>
        <w:rPr>
          <w:sz w:val="20"/>
          <w:szCs w:val="20"/>
          <w:lang w:val="en-US"/>
        </w:rPr>
      </w:pPr>
      <w:r w:rsidRPr="00F856C6">
        <w:rPr>
          <w:sz w:val="20"/>
          <w:szCs w:val="20"/>
          <w:lang w:val="en-US"/>
        </w:rPr>
        <w:t xml:space="preserve">Feng, X., Leong, W. H., Xia, K., Liu, C. F., Liu, G. Q., Rendler, T., ... &amp; Li, Q. (2021). Association of Nanodiamond Rotation Dynamics with Cell Activities by Translation-Rotation Tracking. </w:t>
      </w:r>
      <w:r w:rsidRPr="00F856C6">
        <w:rPr>
          <w:i/>
          <w:iCs/>
          <w:sz w:val="20"/>
          <w:szCs w:val="20"/>
          <w:lang w:val="en-US"/>
        </w:rPr>
        <w:t>Nano Letters</w:t>
      </w:r>
      <w:r w:rsidRPr="00F856C6">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Ferens-Sieczkowska, M., Kowalska, B., &amp; Kratz, E. M. (2013). Seminal plasma glycoproteins in male infertility and prostate diseases: is there a chance for glyco-biomarkers?. Biomarkers, 18(1), 10-22.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Fernández, M. S., Arias, J. I., Martínez, M. J., Sáenz, L., Neira</w:t>
      </w:r>
      <w:r w:rsidRPr="00135D96">
        <w:rPr>
          <w:rFonts w:ascii="Cambria Math" w:hAnsi="Cambria Math" w:cs="Cambria Math"/>
          <w:sz w:val="20"/>
          <w:szCs w:val="20"/>
          <w:lang w:val="en-US"/>
        </w:rPr>
        <w:t>‐</w:t>
      </w:r>
      <w:r w:rsidRPr="00135D96">
        <w:rPr>
          <w:sz w:val="20"/>
          <w:szCs w:val="20"/>
          <w:lang w:val="en-US"/>
        </w:rPr>
        <w:t>Carrillo, A., Yazdani</w:t>
      </w:r>
      <w:r w:rsidRPr="00135D96">
        <w:rPr>
          <w:rFonts w:ascii="Cambria Math" w:hAnsi="Cambria Math" w:cs="Cambria Math"/>
          <w:sz w:val="20"/>
          <w:szCs w:val="20"/>
          <w:lang w:val="en-US"/>
        </w:rPr>
        <w:t>‐</w:t>
      </w:r>
      <w:r w:rsidRPr="00135D96">
        <w:rPr>
          <w:sz w:val="20"/>
          <w:szCs w:val="20"/>
          <w:lang w:val="en-US"/>
        </w:rPr>
        <w:t>Pedram, M., &amp; Arias, J. L. (2012). Evaluation of a multilayered chitosan–hydroxy</w:t>
      </w:r>
      <w:r w:rsidRPr="00135D96">
        <w:rPr>
          <w:rFonts w:ascii="Cambria Math" w:hAnsi="Cambria Math" w:cs="Cambria Math"/>
          <w:sz w:val="20"/>
          <w:szCs w:val="20"/>
          <w:lang w:val="en-US"/>
        </w:rPr>
        <w:t>‐</w:t>
      </w:r>
      <w:r w:rsidRPr="00135D96">
        <w:rPr>
          <w:sz w:val="20"/>
          <w:szCs w:val="20"/>
          <w:lang w:val="en-US"/>
        </w:rPr>
        <w:t>apatite porous composite enriched with fibronectin or an in vitro</w:t>
      </w:r>
      <w:r w:rsidRPr="00135D96">
        <w:rPr>
          <w:rFonts w:ascii="Cambria Math" w:hAnsi="Cambria Math" w:cs="Cambria Math"/>
          <w:sz w:val="20"/>
          <w:szCs w:val="20"/>
          <w:lang w:val="en-US"/>
        </w:rPr>
        <w:t>‐</w:t>
      </w:r>
      <w:r w:rsidRPr="00135D96">
        <w:rPr>
          <w:sz w:val="20"/>
          <w:szCs w:val="20"/>
          <w:lang w:val="en-US"/>
        </w:rPr>
        <w:t>generated bone</w:t>
      </w:r>
      <w:r w:rsidRPr="00135D96">
        <w:rPr>
          <w:rFonts w:ascii="Cambria Math" w:hAnsi="Cambria Math" w:cs="Cambria Math"/>
          <w:sz w:val="20"/>
          <w:szCs w:val="20"/>
          <w:lang w:val="en-US"/>
        </w:rPr>
        <w:t>‐</w:t>
      </w:r>
      <w:r w:rsidRPr="00135D96">
        <w:rPr>
          <w:sz w:val="20"/>
          <w:szCs w:val="20"/>
          <w:lang w:val="en-US"/>
        </w:rPr>
        <w:t>like extracellular matrix on proliferation and diferentiation of osteoblasts. Journal of tissue engineering and regenerative medicine, 6(6), 497-504.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Fernandez</w:t>
      </w:r>
      <w:r w:rsidRPr="00135D96">
        <w:rPr>
          <w:rFonts w:ascii="Cambria Math" w:hAnsi="Cambria Math" w:cs="Cambria Math"/>
          <w:sz w:val="20"/>
          <w:szCs w:val="20"/>
          <w:lang w:val="en-US"/>
        </w:rPr>
        <w:t>‐</w:t>
      </w:r>
      <w:r w:rsidRPr="00135D96">
        <w:rPr>
          <w:sz w:val="20"/>
          <w:szCs w:val="20"/>
          <w:lang w:val="en-US"/>
        </w:rPr>
        <w:t>Garcia, B., Eiró, N., Marín, L., González</w:t>
      </w:r>
      <w:r w:rsidRPr="00135D96">
        <w:rPr>
          <w:rFonts w:ascii="Cambria Math" w:hAnsi="Cambria Math" w:cs="Cambria Math"/>
          <w:sz w:val="20"/>
          <w:szCs w:val="20"/>
          <w:lang w:val="en-US"/>
        </w:rPr>
        <w:t>‐</w:t>
      </w:r>
      <w:r w:rsidRPr="00135D96">
        <w:rPr>
          <w:sz w:val="20"/>
          <w:szCs w:val="20"/>
          <w:lang w:val="en-US"/>
        </w:rPr>
        <w:t>Reyes, S., González, L. O., Lamelas, M. L., &amp; Vizoso, F. J. (2014). Expression and prognostic significance of fibronectin and matrix metalloproteases in breast cancer metastasis. Histopathology, 64(4), 512-522.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Finke, A., Bußkamp, H., Manea, M., &amp; Marx, A. (2016). Designer Extracellular Matrix Based on DNA–Peptide Networks Generated by Polymerase Chain Reaction. Angewandte Chemie International Edition, 55(34), 10136-10140.</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Fischer, N. G., Münchow, E. A., Tamerler, C., Bottino, M. C., &amp; Aparicio, C. (2020). Harnessing biomolecules for bioinspired dental biomaterials. </w:t>
      </w:r>
      <w:r w:rsidRPr="006F1A10">
        <w:rPr>
          <w:i/>
          <w:iCs/>
          <w:sz w:val="20"/>
          <w:szCs w:val="20"/>
          <w:lang w:val="en-US"/>
        </w:rPr>
        <w:t>Journal of Materials Chemistry B</w:t>
      </w:r>
      <w:r w:rsidRPr="006F1A10">
        <w:rPr>
          <w:sz w:val="20"/>
          <w:szCs w:val="20"/>
          <w:lang w:val="en-US"/>
        </w:rPr>
        <w:t xml:space="preserve">, </w:t>
      </w:r>
      <w:r w:rsidRPr="006F1A10">
        <w:rPr>
          <w:i/>
          <w:iCs/>
          <w:sz w:val="20"/>
          <w:szCs w:val="20"/>
          <w:lang w:val="en-US"/>
        </w:rPr>
        <w:t>8</w:t>
      </w:r>
      <w:r w:rsidRPr="006F1A10">
        <w:rPr>
          <w:sz w:val="20"/>
          <w:szCs w:val="20"/>
          <w:lang w:val="en-US"/>
        </w:rPr>
        <w:t>(38), 8713-8747.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Flintoff, K., Arudchelvan, Y., &amp; Gong, S. G. (2014). FLRT2 Interacts With Fibronectin in the ATDC5 Chondroprogenitor Cells. Journal of cellular physiology. Volume 229, Issue 10, pages 1538–1547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Fogelgren, B., Polgár, N., Szauter, K.M., Újfaludi, Z., Laczkó, R., Fong, K.S.K., Csiszar, K.   Cellular fibronectin binds to lysyl oxidase with high affinity and is critical for its proteolytic activation   (2005) Journal of Biological Chemistry, 280 (26), pp. 24690-24697.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Fok, J. Y., Ekmekcioglu, S., Mehta, K.,</w:t>
      </w:r>
      <w:r w:rsidRPr="00135D96">
        <w:rPr>
          <w:sz w:val="20"/>
          <w:szCs w:val="20"/>
          <w:lang w:val="en-US"/>
        </w:rPr>
        <w:t xml:space="preserve">Title: </w:t>
      </w:r>
      <w:r w:rsidRPr="00135D96">
        <w:rPr>
          <w:sz w:val="20"/>
          <w:szCs w:val="20"/>
        </w:rPr>
        <w:t>Implications of tissue transglutaminase expression in malignant melanoma</w:t>
      </w:r>
      <w:r w:rsidRPr="00135D96">
        <w:rPr>
          <w:sz w:val="20"/>
          <w:szCs w:val="20"/>
          <w:lang w:val="en-US"/>
        </w:rPr>
        <w:t xml:space="preserve"> Source: </w:t>
      </w:r>
      <w:r w:rsidRPr="00135D96">
        <w:rPr>
          <w:sz w:val="20"/>
          <w:szCs w:val="20"/>
        </w:rPr>
        <w:t>Mol Cancer Ther 2006 5: p. 1493-1503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Foldager, C. B., Bünger, C., Nielsen, A. B., Ulrich-Vinther, M., Munir, S., Everland, H., &amp; Lind, M. (2012). Dermatan sulphate in methoxy polyethylene glycol-polylactide-co-glycolic acid scaffolds upregulates fibronectin gene expression but has no effect on in vivo osteochondral repair. International orthopaedics, 36(7), 1507-1513.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Fonović, M., &amp; Turk, B. (2014). Cysteine cathepsins and extracellular matrix degradation. Biochimica et Biophysica Acta (BBA)-General Subjects. Volume 1840, Issue 8, August 2014, Pages 2560–2570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Fontana, L., Chen, Y., Prijatelj, P., Sakai, T., Fa</w:t>
      </w:r>
      <w:r w:rsidRPr="00135D96">
        <w:rPr>
          <w:rFonts w:ascii="Tahoma" w:hAnsi="Tahoma" w:cs="Tahoma"/>
          <w:sz w:val="20"/>
          <w:szCs w:val="20"/>
          <w:lang w:val="en-US"/>
        </w:rPr>
        <w:t>̈</w:t>
      </w:r>
      <w:r w:rsidRPr="00135D96">
        <w:rPr>
          <w:sz w:val="20"/>
          <w:szCs w:val="20"/>
          <w:lang w:val="en-US"/>
        </w:rPr>
        <w:t xml:space="preserve">ssler, R., Sakai, L.Y., Rifkin, D.B. Fibronectin is required for integrin αvβ6-mediated activation of latent TGF-β complexes containing LTBP-1   (2005) FASEB Journal, 19 (13), pp. 1798-1808.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Foolen, J., Shiu, J. Y., Mitsi, M., Zhang, Y., Chen, C. S., &amp; Vogel, V. (2016). Full-length fibronectin drives fibroblast accumulation at the surface of collagen microtissues during cell-induced tissue morphogenesis. </w:t>
      </w:r>
      <w:r w:rsidRPr="00135D96">
        <w:rPr>
          <w:i/>
          <w:iCs/>
          <w:sz w:val="20"/>
          <w:szCs w:val="20"/>
        </w:rPr>
        <w:t>PloS one</w:t>
      </w:r>
      <w:r w:rsidRPr="00135D96">
        <w:rPr>
          <w:sz w:val="20"/>
          <w:szCs w:val="20"/>
        </w:rPr>
        <w:t xml:space="preserve">, </w:t>
      </w:r>
      <w:r w:rsidRPr="00135D96">
        <w:rPr>
          <w:i/>
          <w:iCs/>
          <w:sz w:val="20"/>
          <w:szCs w:val="20"/>
        </w:rPr>
        <w:t>11</w:t>
      </w:r>
      <w:r w:rsidRPr="00135D96">
        <w:rPr>
          <w:sz w:val="20"/>
          <w:szCs w:val="20"/>
        </w:rPr>
        <w:t>(8), e0160369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Forsprecher, J., Wang, Z., Nelea, V., Kaartinen, M.T., Enhanced osteoblast adhesion on transglutaminase 2-crosslinked fibronectin, (2009) Amino Acids, 36 (4), pp. 747-753.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Fraioli, R., Dashnyam, K., Kim, J. H., Perez, R. A., Kim, H. W., Gil, J., ... &amp; Mas-Moruno, C. (2016). Surface guidance of stem cell behavior: Chemically tailored co-presentation of integrin-binding peptides stimulates osteogenic differentiation in vitro and bone formation in vivo. </w:t>
      </w:r>
      <w:r w:rsidRPr="00135D96">
        <w:rPr>
          <w:i/>
          <w:iCs/>
          <w:sz w:val="20"/>
          <w:szCs w:val="20"/>
        </w:rPr>
        <w:t>Acta biomaterialia</w:t>
      </w:r>
      <w:r w:rsidRPr="00135D96">
        <w:rPr>
          <w:sz w:val="20"/>
          <w:szCs w:val="20"/>
        </w:rPr>
        <w:t xml:space="preserve">, </w:t>
      </w:r>
      <w:r w:rsidRPr="00135D96">
        <w:rPr>
          <w:i/>
          <w:iCs/>
          <w:sz w:val="20"/>
          <w:szCs w:val="20"/>
        </w:rPr>
        <w:t>43</w:t>
      </w:r>
      <w:r w:rsidRPr="00135D96">
        <w:rPr>
          <w:sz w:val="20"/>
          <w:szCs w:val="20"/>
        </w:rPr>
        <w:t>, 269-281.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Fraioli, R., Rechenmacher, F., Neubauer, S., Manero, J. M., Gil, J., Kessler, H., &amp; Mas-Moruno, C. (2015). Mimicking bone extracellular matrix: Integrin-binding peptidomimetics enhance osteoblast-like cells adhesion, proliferation, and differentiation on titanium. </w:t>
      </w:r>
      <w:r w:rsidRPr="00135D96">
        <w:rPr>
          <w:i/>
          <w:iCs/>
          <w:sz w:val="20"/>
          <w:szCs w:val="20"/>
          <w:lang w:val="en-US"/>
        </w:rPr>
        <w:t>Colloids and Surfaces B: Biointerfaces</w:t>
      </w:r>
      <w:r w:rsidRPr="00135D96">
        <w:rPr>
          <w:sz w:val="20"/>
          <w:szCs w:val="20"/>
          <w:lang w:val="en-US"/>
        </w:rPr>
        <w:t xml:space="preserve">, </w:t>
      </w:r>
      <w:r w:rsidRPr="00135D96">
        <w:rPr>
          <w:i/>
          <w:iCs/>
          <w:sz w:val="20"/>
          <w:szCs w:val="20"/>
          <w:lang w:val="en-US"/>
        </w:rPr>
        <w:t>128</w:t>
      </w:r>
      <w:r w:rsidRPr="00135D96">
        <w:rPr>
          <w:sz w:val="20"/>
          <w:szCs w:val="20"/>
          <w:lang w:val="en-US"/>
        </w:rPr>
        <w:t>, 191-200.</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GB"/>
        </w:rPr>
        <w:t xml:space="preserve">Frantz, C., Stewart, K.M., Weaver, V.M. </w:t>
      </w:r>
      <w:r w:rsidRPr="00135D96">
        <w:rPr>
          <w:sz w:val="20"/>
          <w:szCs w:val="20"/>
          <w:lang w:val="en-US"/>
        </w:rPr>
        <w:t xml:space="preserve">The extracellular matrix at a glance (2010) Journal of Cell Science, 123 (24), pp. 4195-4200.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Frederiksen, R. F., Paspaliari, D. K., Larsen, T., Storgaard, B. G., Larsen, M. H., Ingmer, H., &amp; Leisner, J. J. (2013). Bacterial chitinases and chitin-binding proteins as virulence factors. Microbiology, 159(Pt 5), 833-847.</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Freedman, B. R., &amp; Mooney, D. J. (2019). Biomaterials to mimic and heal connective tissues. </w:t>
      </w:r>
      <w:r w:rsidRPr="009A2990">
        <w:rPr>
          <w:i/>
          <w:iCs/>
          <w:sz w:val="20"/>
          <w:szCs w:val="20"/>
          <w:lang w:val="en-US"/>
        </w:rPr>
        <w:t>Advanced Materials</w:t>
      </w:r>
      <w:r w:rsidRPr="009A2990">
        <w:rPr>
          <w:sz w:val="20"/>
          <w:szCs w:val="20"/>
          <w:lang w:val="en-US"/>
        </w:rPr>
        <w:t xml:space="preserve">, </w:t>
      </w:r>
      <w:r w:rsidRPr="009A2990">
        <w:rPr>
          <w:i/>
          <w:iCs/>
          <w:sz w:val="20"/>
          <w:szCs w:val="20"/>
          <w:lang w:val="en-US"/>
        </w:rPr>
        <w:t>31</w:t>
      </w:r>
      <w:r w:rsidRPr="009A2990">
        <w:rPr>
          <w:sz w:val="20"/>
          <w:szCs w:val="20"/>
          <w:lang w:val="en-US"/>
        </w:rPr>
        <w:t>(19), 1806695.</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Freire-de-Lima L, Gelfenbeyn K, Ding Y, Mandel U, Clausen H, Handa K, Hakomori SI.</w:t>
      </w:r>
      <w:r w:rsidRPr="00B746F5">
        <w:t xml:space="preserve"> </w:t>
      </w:r>
      <w:r w:rsidRPr="00135D96">
        <w:rPr>
          <w:sz w:val="20"/>
          <w:szCs w:val="20"/>
        </w:rPr>
        <w:t>Involvement of O-glycosylation defining oncofetal fibronectin in epithelial-mesenchymal transition process.</w:t>
      </w:r>
      <w:r w:rsidRPr="00B746F5">
        <w:t xml:space="preserve"> </w:t>
      </w:r>
      <w:r w:rsidRPr="00135D96">
        <w:rPr>
          <w:sz w:val="20"/>
          <w:szCs w:val="20"/>
        </w:rPr>
        <w:t>Proc Natl Acad Sci U S A. 2011 Oct 25;108(43):17690-5.</w:t>
      </w:r>
    </w:p>
    <w:p w:rsidR="002F1034" w:rsidRPr="00F31452" w:rsidRDefault="002F1034" w:rsidP="00F31452">
      <w:pPr>
        <w:pStyle w:val="ListParagraph"/>
        <w:numPr>
          <w:ilvl w:val="0"/>
          <w:numId w:val="74"/>
        </w:numPr>
        <w:ind w:left="-630" w:right="-936" w:firstLine="0"/>
        <w:rPr>
          <w:sz w:val="20"/>
          <w:szCs w:val="20"/>
          <w:lang w:val="en-US"/>
        </w:rPr>
      </w:pPr>
      <w:r w:rsidRPr="00F31452">
        <w:rPr>
          <w:sz w:val="20"/>
          <w:szCs w:val="20"/>
          <w:lang w:val="en-US"/>
        </w:rPr>
        <w:t xml:space="preserve">Fricke, F., Michalak, M., Warnken, U., Hausser, I., Schnölzer, M., Kopitz, J., &amp; Gebert, J. (2019). SILAC-based quantification of TGFBR2-regulated protein expression in extracellular vesicles of microsatellite unstable colorectal cancers. </w:t>
      </w:r>
      <w:r w:rsidRPr="00F31452">
        <w:rPr>
          <w:i/>
          <w:iCs/>
          <w:sz w:val="20"/>
          <w:szCs w:val="20"/>
          <w:lang w:val="en-US"/>
        </w:rPr>
        <w:t>International journal of molecular sciences</w:t>
      </w:r>
      <w:r w:rsidRPr="00F31452">
        <w:rPr>
          <w:sz w:val="20"/>
          <w:szCs w:val="20"/>
          <w:lang w:val="en-US"/>
        </w:rPr>
        <w:t xml:space="preserve">, </w:t>
      </w:r>
      <w:r w:rsidRPr="00F31452">
        <w:rPr>
          <w:i/>
          <w:iCs/>
          <w:sz w:val="20"/>
          <w:szCs w:val="20"/>
          <w:lang w:val="en-US"/>
        </w:rPr>
        <w:t>20</w:t>
      </w:r>
      <w:r w:rsidRPr="00F31452">
        <w:rPr>
          <w:sz w:val="20"/>
          <w:szCs w:val="20"/>
          <w:lang w:val="en-US"/>
        </w:rPr>
        <w:t>(17), 4162.</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Friesen, D. E., Craddock, T. J., Kalra, A. P., &amp; Tuszynski, J. A. (2015). Biological wires, communication systems, and implications for disease. </w:t>
      </w:r>
      <w:r w:rsidRPr="00135D96">
        <w:rPr>
          <w:i/>
          <w:iCs/>
          <w:sz w:val="20"/>
          <w:szCs w:val="20"/>
        </w:rPr>
        <w:t>Biosystems</w:t>
      </w:r>
      <w:r w:rsidRPr="00135D96">
        <w:rPr>
          <w:sz w:val="20"/>
          <w:szCs w:val="20"/>
        </w:rPr>
        <w:t xml:space="preserve">, </w:t>
      </w:r>
      <w:r w:rsidRPr="00135D96">
        <w:rPr>
          <w:i/>
          <w:iCs/>
          <w:sz w:val="20"/>
          <w:szCs w:val="20"/>
        </w:rPr>
        <w:t>127</w:t>
      </w:r>
      <w:r w:rsidRPr="00135D96">
        <w:rPr>
          <w:sz w:val="20"/>
          <w:szCs w:val="20"/>
        </w:rPr>
        <w:t>, 14-27.</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Fritz, J. L., Collins, O., Saxena, P., Buensuceso, A., Ramos Valdes, Y., Francis, K. E., ... &amp; Shepherd, T. G. (2020). A novel role for NUAK1 in promoting ovarian cancer metastasis through regulation of fibronectin production in spheroids. </w:t>
      </w:r>
      <w:r w:rsidRPr="00405C25">
        <w:rPr>
          <w:i/>
          <w:iCs/>
          <w:sz w:val="20"/>
          <w:szCs w:val="20"/>
          <w:lang w:val="en-US"/>
        </w:rPr>
        <w:t>Cancers</w:t>
      </w:r>
      <w:r w:rsidRPr="00405C25">
        <w:rPr>
          <w:sz w:val="20"/>
          <w:szCs w:val="20"/>
          <w:lang w:val="en-US"/>
        </w:rPr>
        <w:t xml:space="preserve">, </w:t>
      </w:r>
      <w:r w:rsidRPr="00405C25">
        <w:rPr>
          <w:i/>
          <w:iCs/>
          <w:sz w:val="20"/>
          <w:szCs w:val="20"/>
          <w:lang w:val="en-US"/>
        </w:rPr>
        <w:t>12</w:t>
      </w:r>
      <w:r w:rsidRPr="00405C25">
        <w:rPr>
          <w:sz w:val="20"/>
          <w:szCs w:val="20"/>
          <w:lang w:val="en-US"/>
        </w:rPr>
        <w:t>(5), 1250.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Früh, S. M., Spycher, P. R., Mitsi, M., Burkhardt, M. A., Vogel, V., &amp; Schoen, I. (2014). Functional Modification of Fibronectin by N</w:t>
      </w:r>
      <w:r w:rsidRPr="00135D96">
        <w:rPr>
          <w:rFonts w:ascii="Cambria Math" w:hAnsi="Cambria Math" w:cs="Cambria Math"/>
          <w:sz w:val="20"/>
          <w:szCs w:val="20"/>
          <w:lang w:val="en-US"/>
        </w:rPr>
        <w:t>‐</w:t>
      </w:r>
      <w:r w:rsidRPr="00135D96">
        <w:rPr>
          <w:sz w:val="20"/>
          <w:szCs w:val="20"/>
          <w:lang w:val="en-US"/>
        </w:rPr>
        <w:t>Terminal FXIIIa</w:t>
      </w:r>
      <w:r w:rsidRPr="00135D96">
        <w:rPr>
          <w:rFonts w:ascii="Cambria Math" w:hAnsi="Cambria Math" w:cs="Cambria Math"/>
          <w:sz w:val="20"/>
          <w:szCs w:val="20"/>
          <w:lang w:val="en-US"/>
        </w:rPr>
        <w:t>‐</w:t>
      </w:r>
      <w:r w:rsidRPr="00135D96">
        <w:rPr>
          <w:sz w:val="20"/>
          <w:szCs w:val="20"/>
          <w:lang w:val="en-US"/>
        </w:rPr>
        <w:t>Mediated Transamidation. ChemBioChem. Volume 15, Issue 10, pages 1481–1486</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lastRenderedPageBreak/>
        <w:t xml:space="preserve">Fruscalzo, A., Londero, A. P., Orsaria, M., Marzinotto, S., Driul, L., Di Loreto, C., &amp; Mariuzzi, L. (2020). Placental fibronectin staining is unaffected in pregnancies complicated by late‐onset intrauterine growth restriction and small for gestational age fetuses. </w:t>
      </w:r>
      <w:r w:rsidRPr="00405C25">
        <w:rPr>
          <w:i/>
          <w:iCs/>
          <w:sz w:val="20"/>
          <w:szCs w:val="20"/>
          <w:lang w:val="en-US"/>
        </w:rPr>
        <w:t>International Journal of Gynecology &amp; Obstetrics</w:t>
      </w:r>
      <w:r w:rsidRPr="00405C25">
        <w:rPr>
          <w:sz w:val="20"/>
          <w:szCs w:val="20"/>
          <w:lang w:val="en-US"/>
        </w:rPr>
        <w:t xml:space="preserve">, </w:t>
      </w:r>
      <w:r w:rsidRPr="00405C25">
        <w:rPr>
          <w:i/>
          <w:iCs/>
          <w:sz w:val="20"/>
          <w:szCs w:val="20"/>
          <w:lang w:val="en-US"/>
        </w:rPr>
        <w:t>148</w:t>
      </w:r>
      <w:r w:rsidRPr="00405C25">
        <w:rPr>
          <w:sz w:val="20"/>
          <w:szCs w:val="20"/>
          <w:lang w:val="en-US"/>
        </w:rPr>
        <w:t>(2), 253-260.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Fu, D., Dunbar, M., Dubcovsky, J., Wheat VIN3-like PHD finger genes are up-regulated by vernalization, (2007) Molecular Genetics and Genomics, 277 (3), pp. 301-313. Cited 8 times.</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Fucikova, A., Lenco, J., Tambor, V., Rehulkova, H., Pudil, R., &amp; Stulik, J. (2016). Plasma concentration of fibronectin is decreased in patients with hypertrophic cardiomyopathy. </w:t>
      </w:r>
      <w:r w:rsidRPr="00135D96">
        <w:rPr>
          <w:i/>
          <w:iCs/>
          <w:sz w:val="20"/>
          <w:szCs w:val="20"/>
          <w:lang w:val="en-US"/>
        </w:rPr>
        <w:t>Clinica Chimica Acta</w:t>
      </w:r>
      <w:r w:rsidRPr="00135D96">
        <w:rPr>
          <w:sz w:val="20"/>
          <w:szCs w:val="20"/>
          <w:lang w:val="en-US"/>
        </w:rPr>
        <w:t xml:space="preserve">, </w:t>
      </w:r>
      <w:r w:rsidRPr="00135D96">
        <w:rPr>
          <w:i/>
          <w:iCs/>
          <w:sz w:val="20"/>
          <w:szCs w:val="20"/>
          <w:lang w:val="en-US"/>
        </w:rPr>
        <w:t>463</w:t>
      </w:r>
      <w:r w:rsidRPr="00135D96">
        <w:rPr>
          <w:sz w:val="20"/>
          <w:szCs w:val="20"/>
          <w:lang w:val="en-US"/>
        </w:rPr>
        <w:t>, 62-66.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Fujisawa, C., &amp; Castellot Jr, J. J. (2014). Matrix production and remodeling as therapeutic targets for uterine leiomyoma. Journal of cell communication and signaling, 8(3), 179-194.</w:t>
      </w:r>
    </w:p>
    <w:p w:rsidR="002F1034" w:rsidRPr="00042BCF" w:rsidRDefault="002F1034" w:rsidP="00042BCF">
      <w:pPr>
        <w:pStyle w:val="ListParagraph"/>
        <w:numPr>
          <w:ilvl w:val="0"/>
          <w:numId w:val="74"/>
        </w:numPr>
        <w:ind w:left="-630" w:right="-936" w:firstLine="0"/>
        <w:rPr>
          <w:sz w:val="20"/>
          <w:szCs w:val="20"/>
          <w:lang w:val="en-US"/>
        </w:rPr>
      </w:pPr>
      <w:r w:rsidRPr="00042BCF">
        <w:rPr>
          <w:sz w:val="20"/>
          <w:szCs w:val="20"/>
          <w:lang w:val="en-US"/>
        </w:rPr>
        <w:t xml:space="preserve">Fujita, M., Sasada, M., Iyoda, T., &amp; Fukai, F. (2020). Involvement of Integrin-Activating Peptides Derived from Tenascin-C in Cancer Aggression and New Anticancer Strategy Using the Fibronectin-Derived Integrin-Inactivating Peptide. </w:t>
      </w:r>
      <w:r w:rsidRPr="00042BCF">
        <w:rPr>
          <w:i/>
          <w:iCs/>
          <w:sz w:val="20"/>
          <w:szCs w:val="20"/>
          <w:lang w:val="en-US"/>
        </w:rPr>
        <w:t>Molecules</w:t>
      </w:r>
      <w:r w:rsidRPr="00042BCF">
        <w:rPr>
          <w:sz w:val="20"/>
          <w:szCs w:val="20"/>
          <w:lang w:val="en-US"/>
        </w:rPr>
        <w:t xml:space="preserve">, </w:t>
      </w:r>
      <w:r w:rsidRPr="00042BCF">
        <w:rPr>
          <w:i/>
          <w:iCs/>
          <w:sz w:val="20"/>
          <w:szCs w:val="20"/>
          <w:lang w:val="en-US"/>
        </w:rPr>
        <w:t>25</w:t>
      </w:r>
      <w:r w:rsidRPr="00042BCF">
        <w:rPr>
          <w:sz w:val="20"/>
          <w:szCs w:val="20"/>
          <w:lang w:val="en-US"/>
        </w:rPr>
        <w:t>(14), 3239.</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Fujita, M., Sasada, M., Iyoda, T., Osada, S., Kodama, H., &amp; Fukai, F. (2021). Biofunctional Peptide FNIII14: Therapeutic Potential. </w:t>
      </w:r>
      <w:r w:rsidRPr="00F53EC4">
        <w:rPr>
          <w:i/>
          <w:iCs/>
          <w:sz w:val="20"/>
          <w:szCs w:val="20"/>
          <w:lang w:val="en-US"/>
        </w:rPr>
        <w:t>Encyclopedia</w:t>
      </w:r>
      <w:r w:rsidRPr="00F53EC4">
        <w:rPr>
          <w:sz w:val="20"/>
          <w:szCs w:val="20"/>
          <w:lang w:val="en-US"/>
        </w:rPr>
        <w:t xml:space="preserve">, </w:t>
      </w:r>
      <w:r w:rsidRPr="00F53EC4">
        <w:rPr>
          <w:i/>
          <w:iCs/>
          <w:sz w:val="20"/>
          <w:szCs w:val="20"/>
          <w:lang w:val="en-US"/>
        </w:rPr>
        <w:t>1</w:t>
      </w:r>
      <w:r w:rsidRPr="00F53EC4">
        <w:rPr>
          <w:sz w:val="20"/>
          <w:szCs w:val="20"/>
          <w:lang w:val="en-US"/>
        </w:rPr>
        <w:t>(2), 350-359.</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Fukui-Miyazaki, A., Kamitani, S., Miyake, M., Horiguchi, Y. </w:t>
      </w:r>
      <w:r w:rsidRPr="00135D96">
        <w:rPr>
          <w:sz w:val="20"/>
          <w:szCs w:val="20"/>
          <w:lang w:val="en-US"/>
        </w:rPr>
        <w:t xml:space="preserve">Association of Bordetella dermonecrotic toxin with the extracellular matrix (2010) BMC Microbiology, 10, art. no. 247,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Funaro, A., Buono, A. G., Ortolan, E., Mozzicafreddo, M. A., Lo, N., Cuccioloni, M., ... &amp; Augeri, S. (2014). Binding of CD157 to fibronectin regulates cell adhesion and spreading.Journal of Biological Chemistry 289, 15588-15601.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Futyma, K., Miotła, P., Różyńska, K., Zdunek, M., Semczuk, A., Rechberger, T., &amp; Wojcierowski, J. (2014). Expression of genes encoding extracellular matrix proteins: A macroarray study. Oncology reports, 32(6), 2349-2353.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Galior, K., Liu, Y., Yehl, K., Vivek, S., &amp; Salaita, K. (2015). Titin-based nanoparticle tension sensors map high-magnitude integrin forces within focal adhesions. Nano letters, 16(1), 341-348.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Galli, M., Pagni, F., De Sio, G., Smith, A., Chinello, C., Stella, M., ... &amp; Mosele, N. (2017). Proteomic profiles of thyroid tumors by mass spectrometry-imaging on tissue microarrays. </w:t>
      </w:r>
      <w:r w:rsidRPr="00135D96">
        <w:rPr>
          <w:i/>
          <w:iCs/>
          <w:sz w:val="20"/>
          <w:szCs w:val="20"/>
          <w:lang w:val="en-US"/>
        </w:rPr>
        <w:t>Biochimica et Biophysica Acta (BBA)-Proteins and Proteomics</w:t>
      </w:r>
      <w:r w:rsidRPr="00135D96">
        <w:rPr>
          <w:sz w:val="20"/>
          <w:szCs w:val="20"/>
          <w:lang w:val="en-US"/>
        </w:rPr>
        <w:t xml:space="preserve">, </w:t>
      </w:r>
      <w:r w:rsidRPr="00135D96">
        <w:rPr>
          <w:i/>
          <w:iCs/>
          <w:sz w:val="20"/>
          <w:szCs w:val="20"/>
          <w:lang w:val="en-US"/>
        </w:rPr>
        <w:t>1865</w:t>
      </w:r>
      <w:r w:rsidRPr="00135D96">
        <w:rPr>
          <w:sz w:val="20"/>
          <w:szCs w:val="20"/>
          <w:lang w:val="en-US"/>
        </w:rPr>
        <w:t>(7), 817-827.</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Gamradt, P., De La Fouchardière, C., &amp; Hennino, A. (2021). Stromal Protein-Mediated Immune Regulation in Digestive Cancers. </w:t>
      </w:r>
      <w:r w:rsidRPr="00F53EC4">
        <w:rPr>
          <w:i/>
          <w:iCs/>
          <w:sz w:val="20"/>
          <w:szCs w:val="20"/>
          <w:lang w:val="en-US"/>
        </w:rPr>
        <w:t>Cancers</w:t>
      </w:r>
      <w:r w:rsidRPr="00F53EC4">
        <w:rPr>
          <w:sz w:val="20"/>
          <w:szCs w:val="20"/>
          <w:lang w:val="en-US"/>
        </w:rPr>
        <w:t xml:space="preserve">, </w:t>
      </w:r>
      <w:r w:rsidRPr="00F53EC4">
        <w:rPr>
          <w:i/>
          <w:iCs/>
          <w:sz w:val="20"/>
          <w:szCs w:val="20"/>
          <w:lang w:val="en-US"/>
        </w:rPr>
        <w:t>13</w:t>
      </w:r>
      <w:r w:rsidRPr="00F53EC4">
        <w:rPr>
          <w:sz w:val="20"/>
          <w:szCs w:val="20"/>
          <w:lang w:val="en-US"/>
        </w:rPr>
        <w:t>(1), 146.</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Gamradt, P., De La Fouchardière, C., &amp; Hennino, A. (2021). Stromal Protein-Mediated Immune Regulation in Digestive Cancers. Cancers 2021, 13, 146.</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Gao, B., Wang, L., Han, S., Pingguan-Murphy, B., Zhang, X., &amp; Xu, F. (2016). Engineering of microscale three-dimensional pancreatic islet models in vitro and their biomedical applications. </w:t>
      </w:r>
      <w:r w:rsidRPr="00135D96">
        <w:rPr>
          <w:i/>
          <w:iCs/>
          <w:sz w:val="20"/>
          <w:szCs w:val="20"/>
        </w:rPr>
        <w:t>Critical reviews in biotechnology</w:t>
      </w:r>
      <w:r w:rsidRPr="00135D96">
        <w:rPr>
          <w:sz w:val="20"/>
          <w:szCs w:val="20"/>
        </w:rPr>
        <w:t xml:space="preserve">, </w:t>
      </w:r>
      <w:r w:rsidRPr="00135D96">
        <w:rPr>
          <w:i/>
          <w:iCs/>
          <w:sz w:val="20"/>
          <w:szCs w:val="20"/>
        </w:rPr>
        <w:t>36</w:t>
      </w:r>
      <w:r w:rsidRPr="00135D96">
        <w:rPr>
          <w:sz w:val="20"/>
          <w:szCs w:val="20"/>
        </w:rPr>
        <w:t>(4), 619-629.</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García‐Gareta, E., Levin, A., &amp; Hook, L. (2019). Engineering the migration and attachment behaviour of primary dermal fibroblasts. </w:t>
      </w:r>
      <w:r w:rsidRPr="00405C25">
        <w:rPr>
          <w:i/>
          <w:iCs/>
          <w:sz w:val="20"/>
          <w:szCs w:val="20"/>
          <w:lang w:val="en-US"/>
        </w:rPr>
        <w:t>Biotechnology and bioengineering</w:t>
      </w:r>
      <w:r w:rsidRPr="00405C25">
        <w:rPr>
          <w:sz w:val="20"/>
          <w:szCs w:val="20"/>
          <w:lang w:val="en-US"/>
        </w:rPr>
        <w:t xml:space="preserve">, </w:t>
      </w:r>
      <w:r w:rsidRPr="00405C25">
        <w:rPr>
          <w:i/>
          <w:iCs/>
          <w:sz w:val="20"/>
          <w:szCs w:val="20"/>
          <w:lang w:val="en-US"/>
        </w:rPr>
        <w:t>116</w:t>
      </w:r>
      <w:r w:rsidRPr="00405C25">
        <w:rPr>
          <w:sz w:val="20"/>
          <w:szCs w:val="20"/>
          <w:lang w:val="en-US"/>
        </w:rPr>
        <w:t>(5), 1102-1115.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Gardiner, N.J. Integrins and the extracellular matrix: Key mediators of development and regeneration of the sensory nervous system (2011) Developmental Neurobiology, 71 (11), pp. 1054-1072.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Gebauer, M., Schiefner, A., Matschiner, G., &amp; Skerra, A. (2013). Combinatorial design of an anticalin directed against the extra-domain b for the specific targeting of oncofetal fibronectin. Journal of molecular biology, 425(4), 780-802.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Germershaus, O., Lühmann, T., Rybak, J. C., Ritzer, J., &amp; Meinel, L. (2015). Application of natural and semi-synthetic polymers for the delivery of sensitive drugs. </w:t>
      </w:r>
      <w:r w:rsidRPr="00135D96">
        <w:rPr>
          <w:i/>
          <w:iCs/>
          <w:sz w:val="20"/>
          <w:szCs w:val="20"/>
          <w:lang w:val="en-US"/>
        </w:rPr>
        <w:t>International Materials Reviews</w:t>
      </w:r>
      <w:r w:rsidRPr="00135D96">
        <w:rPr>
          <w:sz w:val="20"/>
          <w:szCs w:val="20"/>
          <w:lang w:val="en-US"/>
        </w:rPr>
        <w:t xml:space="preserve">, </w:t>
      </w:r>
      <w:r w:rsidRPr="00135D96">
        <w:rPr>
          <w:i/>
          <w:iCs/>
          <w:sz w:val="20"/>
          <w:szCs w:val="20"/>
          <w:lang w:val="en-US"/>
        </w:rPr>
        <w:t>60</w:t>
      </w:r>
      <w:r w:rsidRPr="00135D96">
        <w:rPr>
          <w:sz w:val="20"/>
          <w:szCs w:val="20"/>
          <w:lang w:val="en-US"/>
        </w:rPr>
        <w:t>(2), 101-131.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Ghazaei, C. (2014). Leptospiral outer membrane proteins and fibronectin in host-pathogen interaction. Reviews in Medical Microbiology, 25, 000-000.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Ghazaei, C. (2015). Leptospiral major outer membrane protein: LipL32. </w:t>
      </w:r>
      <w:r w:rsidRPr="00135D96">
        <w:rPr>
          <w:i/>
          <w:iCs/>
          <w:sz w:val="20"/>
          <w:szCs w:val="20"/>
          <w:lang w:val="en-US"/>
        </w:rPr>
        <w:t>Reviews in Medical Microbiology</w:t>
      </w:r>
      <w:r w:rsidRPr="00135D96">
        <w:rPr>
          <w:sz w:val="20"/>
          <w:szCs w:val="20"/>
          <w:lang w:val="en-US"/>
        </w:rPr>
        <w:t xml:space="preserve">, </w:t>
      </w:r>
      <w:r w:rsidRPr="00135D96">
        <w:rPr>
          <w:i/>
          <w:iCs/>
          <w:sz w:val="20"/>
          <w:szCs w:val="20"/>
          <w:lang w:val="en-US"/>
        </w:rPr>
        <w:t>26</w:t>
      </w:r>
      <w:r w:rsidRPr="00135D96">
        <w:rPr>
          <w:sz w:val="20"/>
          <w:szCs w:val="20"/>
          <w:lang w:val="en-US"/>
        </w:rPr>
        <w:t>(2), 65-69.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Ghazaei, C. (2015). Leptospiral outer membrane proteins and fibronectin in host–pathogen interaction. </w:t>
      </w:r>
      <w:r w:rsidRPr="00135D96">
        <w:rPr>
          <w:i/>
          <w:iCs/>
          <w:sz w:val="20"/>
          <w:szCs w:val="20"/>
          <w:lang w:val="en-US"/>
        </w:rPr>
        <w:t>Reviews in Medical Microbiology</w:t>
      </w:r>
      <w:r w:rsidRPr="00135D96">
        <w:rPr>
          <w:sz w:val="20"/>
          <w:szCs w:val="20"/>
          <w:lang w:val="en-US"/>
        </w:rPr>
        <w:t xml:space="preserve">, </w:t>
      </w:r>
      <w:r w:rsidRPr="00135D96">
        <w:rPr>
          <w:i/>
          <w:iCs/>
          <w:sz w:val="20"/>
          <w:szCs w:val="20"/>
          <w:lang w:val="en-US"/>
        </w:rPr>
        <w:t>26</w:t>
      </w:r>
      <w:r w:rsidRPr="00135D96">
        <w:rPr>
          <w:sz w:val="20"/>
          <w:szCs w:val="20"/>
          <w:lang w:val="en-US"/>
        </w:rPr>
        <w:t>(1), 32-35.</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Ghazawi, F. M., Zargham, R., Gilardino, M. S., Sasseville, D., &amp; Jafarian, F. (2018). Insights into the Pathophysiology of Hypertrophic Scars and Keloids: How Do They Differ?. </w:t>
      </w:r>
      <w:r w:rsidRPr="00135D96">
        <w:rPr>
          <w:i/>
          <w:iCs/>
          <w:sz w:val="20"/>
          <w:szCs w:val="20"/>
        </w:rPr>
        <w:t>Advances in skin &amp; wound care</w:t>
      </w:r>
      <w:r w:rsidRPr="00135D96">
        <w:rPr>
          <w:sz w:val="20"/>
          <w:szCs w:val="20"/>
        </w:rPr>
        <w:t xml:space="preserve">, </w:t>
      </w:r>
      <w:r w:rsidRPr="00135D96">
        <w:rPr>
          <w:i/>
          <w:iCs/>
          <w:sz w:val="20"/>
          <w:szCs w:val="20"/>
        </w:rPr>
        <w:t>31</w:t>
      </w:r>
      <w:r w:rsidRPr="00135D96">
        <w:rPr>
          <w:sz w:val="20"/>
          <w:szCs w:val="20"/>
        </w:rPr>
        <w:t>(1), 582-595.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Ghorbani-Aghbolaghi, A., Darrow, M. A., &amp; Wang, T. (2017). Phosphaturic mesenchymal tumor (PMT): exceptionally rare disease, yet crucial not to miss. </w:t>
      </w:r>
      <w:r w:rsidRPr="00135D96">
        <w:rPr>
          <w:i/>
          <w:iCs/>
          <w:sz w:val="20"/>
          <w:szCs w:val="20"/>
          <w:lang w:val="en-US"/>
        </w:rPr>
        <w:t>Autopsy &amp; case reports</w:t>
      </w:r>
      <w:r w:rsidRPr="00135D96">
        <w:rPr>
          <w:sz w:val="20"/>
          <w:szCs w:val="20"/>
          <w:lang w:val="en-US"/>
        </w:rPr>
        <w:t xml:space="preserve">, </w:t>
      </w:r>
      <w:r w:rsidRPr="00135D96">
        <w:rPr>
          <w:i/>
          <w:iCs/>
          <w:sz w:val="20"/>
          <w:szCs w:val="20"/>
          <w:lang w:val="en-US"/>
        </w:rPr>
        <w:t>7</w:t>
      </w:r>
      <w:r w:rsidRPr="00135D96">
        <w:rPr>
          <w:sz w:val="20"/>
          <w:szCs w:val="20"/>
          <w:lang w:val="en-US"/>
        </w:rPr>
        <w:t>(3), 32.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Giamblanco, N., Yaseen, M., Zhavnerko, G., Lu, J.R., Marletta, G.Fibronectin conformation switch induced by coadsorption with human serum albumin(2011) Langmuir, 27 (1), pp. 312-319. </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Gibboney, S., Kim, K., Johnson, C. J., Orvis, J., Martínez-Feduchi, P., Lowe, E. K., ... &amp; Stolfi, A. (2019). Neuron subtype-specific effector gene expression in the Motor Ganglion of Ciona. </w:t>
      </w:r>
      <w:r w:rsidRPr="00A07096">
        <w:rPr>
          <w:i/>
          <w:iCs/>
          <w:sz w:val="20"/>
          <w:szCs w:val="20"/>
          <w:lang w:val="en-US"/>
        </w:rPr>
        <w:t>bioRxiv</w:t>
      </w:r>
      <w:r w:rsidRPr="00A07096">
        <w:rPr>
          <w:sz w:val="20"/>
          <w:szCs w:val="20"/>
          <w:lang w:val="en-US"/>
        </w:rPr>
        <w:t>, 641233.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Gill, K. S., Beier, F., Goldberg, H. A. Rho-ROCK signaling differentially regulates chondrocyte spreading on  fibronectin and bone sialoprotein, Am. J. Physiol. 2008 295: p. C38-C49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Gill, S.E., Pape, M.C., Leco, K.J.   Tissue inhibitor of metalloproteinases 3 regulates extracellular matrix-Cell signaling during bronchiole branching morphogenesis   (2006) Developmental Biology, 298 (2), pp. 540-554.    </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 xml:space="preserve">Go, G., Yoo, A., Song, H. W., Min, H. K., Zheng, S., Nguyen, K. T., ... &amp; Choi, E. (2020). Multifunctional Biodegradable Microrobot with Programmable Morphology for Biomedical Applications. </w:t>
      </w:r>
      <w:r w:rsidRPr="00CA7B7C">
        <w:rPr>
          <w:i/>
          <w:iCs/>
          <w:sz w:val="20"/>
          <w:szCs w:val="20"/>
          <w:lang w:val="en-US"/>
        </w:rPr>
        <w:t>ACS nano</w:t>
      </w:r>
      <w:r w:rsidRPr="00CA7B7C">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Gobbato, N. B., de Souza, F. C. R., Fumagalli, S. B. N., Lopes, F. D. T. Q. D. S., Prado, C. M., Martins, M. A &amp; Leick, E. A. (2013). Antileukotriene Reverts the Early Effects of Inflammatory Response of Distal Parenchyma in Experimental Chronic Allergic Inflammation. BioMed research international, 2013. Article ID 523761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Godwin, J., Kuraitis, D., &amp; Rosenthal, N. (2014). Extracellular matrix considerations for scar-free repair and regeneration: Insights from regenerative diversity among vertebrates. The international journal of biochemistry &amp; cell biology, 56, 47-55.</w:t>
      </w:r>
    </w:p>
    <w:p w:rsidR="002F1034" w:rsidRPr="00AA69AF" w:rsidRDefault="002F1034" w:rsidP="00AA69AF">
      <w:pPr>
        <w:pStyle w:val="ListParagraph"/>
        <w:numPr>
          <w:ilvl w:val="0"/>
          <w:numId w:val="74"/>
        </w:numPr>
        <w:ind w:left="-630" w:right="-936" w:firstLine="0"/>
        <w:rPr>
          <w:sz w:val="20"/>
          <w:szCs w:val="20"/>
          <w:lang w:val="en-US"/>
        </w:rPr>
      </w:pPr>
      <w:r w:rsidRPr="00AA69AF">
        <w:rPr>
          <w:sz w:val="20"/>
          <w:szCs w:val="20"/>
          <w:lang w:val="en-US"/>
        </w:rPr>
        <w:t xml:space="preserve">Goldman, B. I., Panner, B. J., Welle, S. L., Gross, M. D., &amp; Gray, D. A. (2021). Prednisone-induced sustained remission in a patient with familial fibronectin glomerulopathy (GFND). </w:t>
      </w:r>
      <w:r w:rsidRPr="00AA69AF">
        <w:rPr>
          <w:i/>
          <w:iCs/>
          <w:sz w:val="20"/>
          <w:szCs w:val="20"/>
          <w:lang w:val="en-US"/>
        </w:rPr>
        <w:t>CEN Case Reports</w:t>
      </w:r>
      <w:r w:rsidRPr="00AA69AF">
        <w:rPr>
          <w:sz w:val="20"/>
          <w:szCs w:val="20"/>
          <w:lang w:val="en-US"/>
        </w:rPr>
        <w:t>, 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Goldwich, A., Scholz, M., Tamm, E.R., Myocilin promotes substrate adhesion, spreading and formation of focal contacts in podocytes and mesangial cells, (2009) Histochemistry and Cell Biology, 131 (2), pp. 167-180.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Golpour, M., Fattahi, S., Niaki, H. A., Hadipoor, A., Abedian, Z., Ahangarian, G. R., ... &amp; Mostafazadeh, A. (2014). Starved human fibroblasts secrete acidic proteins inducing post re</w:t>
      </w:r>
      <w:r w:rsidRPr="00135D96">
        <w:rPr>
          <w:rFonts w:ascii="Cambria Math" w:hAnsi="Cambria Math" w:cs="Cambria Math"/>
          <w:sz w:val="20"/>
          <w:szCs w:val="20"/>
          <w:lang w:val="en-US"/>
        </w:rPr>
        <w:t>‐</w:t>
      </w:r>
      <w:r w:rsidRPr="00135D96">
        <w:rPr>
          <w:sz w:val="20"/>
          <w:szCs w:val="20"/>
          <w:lang w:val="en-US"/>
        </w:rPr>
        <w:t>feeding proliferation and in vitro cell migration: A potential tool for wound healing. Biology of the Cell, 106(5), 139-150.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Gomes, S., Leonor, I. B., Mano, J. F., Reis, R. L., &amp; Kaplan, D. L. (2012). Natural and genetically engineered proteins for tissue engineering. Progress in polymer science, 37(1), 1-17.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Gong, L., Cao, L., Shen, Z., Shao, L., Gao, S., Zhang, C., ... &amp; Li, W. (2018). Materials for Neural Differentiation, Trans‐Differentiation, and Modeling of Neurological Disease. </w:t>
      </w:r>
      <w:r w:rsidRPr="00135D96">
        <w:rPr>
          <w:i/>
          <w:iCs/>
          <w:sz w:val="20"/>
          <w:szCs w:val="20"/>
          <w:lang w:val="en-US"/>
        </w:rPr>
        <w:t>Advanced Materials</w:t>
      </w:r>
      <w:r w:rsidRPr="00135D96">
        <w:rPr>
          <w:sz w:val="20"/>
          <w:szCs w:val="20"/>
          <w:lang w:val="en-US"/>
        </w:rPr>
        <w:t xml:space="preserve">, </w:t>
      </w:r>
      <w:r w:rsidRPr="00135D96">
        <w:rPr>
          <w:i/>
          <w:iCs/>
          <w:sz w:val="20"/>
          <w:szCs w:val="20"/>
          <w:lang w:val="en-US"/>
        </w:rPr>
        <w:t>30</w:t>
      </w:r>
      <w:r w:rsidRPr="00135D96">
        <w:rPr>
          <w:sz w:val="20"/>
          <w:szCs w:val="20"/>
          <w:lang w:val="en-US"/>
        </w:rPr>
        <w:t>(17), 1705684.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Gong, W., Liu, Y., Huang, B., Lei, Z., Wu, F.-H., Li, D., Feng, Z.-H., Zhang, G.-M. Recombinant CBD-HepII polypeptide of fibronectin inhibits αvβ3 signaling and hematogenous metastasis of tumor, (2008) Biochemical and Biophysical Research Communications, 367 (1), pp. 144-149.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Goossens, K., Van Soom, A., Van Zeveren, A., Favoreel, H., Peelman, L.J., Quantification of Fibronectin 1 (FN1) splice variants, including two novel ones, and analysis of integrins as candidate FN1 receptors in bovine preimplantation embryos, (2009) BMC Developmental Biology, 9 (1), art. no. 1, .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Gordon, S. R. (2013). Fibronectin Antibody Labels Corneal Stromal Collagen Fibrils In Situ Along Their Length and Circumference and Demonstrates Distinct Staining Along the Cell and Stromal Interfaces of Descemet's Membrane. Current eye research, 39(3), 312-316.</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Górecki, I., &amp; Rak, B. (2021). The role of microRNAs in epithelial to mesenchymal transition and cancers; focusing on mir-200 family. </w:t>
      </w:r>
      <w:r w:rsidRPr="00F53EC4">
        <w:rPr>
          <w:i/>
          <w:iCs/>
          <w:sz w:val="20"/>
          <w:szCs w:val="20"/>
          <w:lang w:val="en-US"/>
        </w:rPr>
        <w:t>Cancer Treatment and Research Communications</w:t>
      </w:r>
      <w:r w:rsidRPr="00F53EC4">
        <w:rPr>
          <w:sz w:val="20"/>
          <w:szCs w:val="20"/>
          <w:lang w:val="en-US"/>
        </w:rPr>
        <w:t>, 100385.</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Gossart, A., Battiston, K. G., Gand, A., Pauthe, E., &amp; Santerre, J. P. (2018). Mono vs multilayer fibronectin coatings on polar/hydrophobic/ionic polyurethanes: Altering surface interactions with human monocytes. </w:t>
      </w:r>
      <w:r w:rsidRPr="00135D96">
        <w:rPr>
          <w:i/>
          <w:iCs/>
          <w:sz w:val="20"/>
          <w:szCs w:val="20"/>
        </w:rPr>
        <w:t>Acta biomaterialia</w:t>
      </w:r>
      <w:r w:rsidRPr="00135D96">
        <w:rPr>
          <w:sz w:val="20"/>
          <w:szCs w:val="20"/>
        </w:rPr>
        <w:t xml:space="preserve">, </w:t>
      </w:r>
      <w:r w:rsidRPr="00135D96">
        <w:rPr>
          <w:i/>
          <w:iCs/>
          <w:sz w:val="20"/>
          <w:szCs w:val="20"/>
        </w:rPr>
        <w:t>66</w:t>
      </w:r>
      <w:r w:rsidRPr="00135D96">
        <w:rPr>
          <w:sz w:val="20"/>
          <w:szCs w:val="20"/>
        </w:rPr>
        <w:t>, 129-140.</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Gossart, A., Gand, A., Ollivier, V., Boissière, M., Santerre, J. P., Letourneur, D., &amp; Pauthe, E. (2019). Coating of cobalt chrome substrates with thin films of polar/hydrophobic/ionic polyurethanes: characterization and interaction with human immunoglobulin G and fibronectin. </w:t>
      </w:r>
      <w:r w:rsidRPr="00405C25">
        <w:rPr>
          <w:i/>
          <w:iCs/>
          <w:sz w:val="20"/>
          <w:szCs w:val="20"/>
          <w:lang w:val="en-US"/>
        </w:rPr>
        <w:t>Colloids and Surfaces B: Biointerfaces</w:t>
      </w:r>
      <w:r w:rsidRPr="00405C25">
        <w:rPr>
          <w:sz w:val="20"/>
          <w:szCs w:val="20"/>
          <w:lang w:val="en-US"/>
        </w:rPr>
        <w:t xml:space="preserve">, </w:t>
      </w:r>
      <w:r w:rsidRPr="00405C25">
        <w:rPr>
          <w:i/>
          <w:iCs/>
          <w:sz w:val="20"/>
          <w:szCs w:val="20"/>
          <w:lang w:val="en-US"/>
        </w:rPr>
        <w:t>179</w:t>
      </w:r>
      <w:r w:rsidRPr="00405C25">
        <w:rPr>
          <w:sz w:val="20"/>
          <w:szCs w:val="20"/>
          <w:lang w:val="en-US"/>
        </w:rPr>
        <w:t>, 114-120.</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Gouveia-Fernandes, S., Carvalho, T., Domingues, G., Bordeira-Carrico, R., Dias, S., &amp; Serpa, J. (2016). Colorectal cancer aggressiveness is related to fibronectin over expression, driving the activation of SDF-1: CXCR4 axis. </w:t>
      </w:r>
      <w:r w:rsidRPr="00135D96">
        <w:rPr>
          <w:i/>
          <w:iCs/>
          <w:sz w:val="20"/>
          <w:szCs w:val="20"/>
        </w:rPr>
        <w:t>International Journal of Cancer and Clinical Research</w:t>
      </w:r>
      <w:r w:rsidRPr="00135D96">
        <w:rPr>
          <w:sz w:val="20"/>
          <w:szCs w:val="20"/>
        </w:rPr>
        <w:t xml:space="preserve">, </w:t>
      </w:r>
      <w:r w:rsidRPr="00135D96">
        <w:rPr>
          <w:i/>
          <w:iCs/>
          <w:sz w:val="20"/>
          <w:szCs w:val="20"/>
        </w:rPr>
        <w:t>3</w:t>
      </w:r>
      <w:r w:rsidRPr="00135D96">
        <w:rPr>
          <w:sz w:val="20"/>
          <w:szCs w:val="20"/>
        </w:rPr>
        <w:t>(8), 72-81.</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Graille, M., Pagano, M., Rose, T., Ravaux, M.R., van Tilbeurgh, H. </w:t>
      </w:r>
      <w:r w:rsidRPr="00135D96">
        <w:rPr>
          <w:sz w:val="20"/>
          <w:szCs w:val="20"/>
          <w:lang w:val="en-US"/>
        </w:rPr>
        <w:t xml:space="preserve">Zinc Induces Structural Reorganization of Gelatin Binding Domain from Human Fibronectin and Affects Collagen Binding </w:t>
      </w:r>
      <w:r w:rsidRPr="00135D96">
        <w:rPr>
          <w:sz w:val="20"/>
          <w:szCs w:val="20"/>
          <w:lang w:val="en-GB"/>
        </w:rPr>
        <w:t xml:space="preserve">(2010) Structure, 18 (6), pp. 710-718. </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Grant, R., Hay, D., &amp; Callanan, A. (2018). From scaffold to structure: the synthetic production of cell derived extracellular matrix for liver tissue engineering. </w:t>
      </w:r>
      <w:r w:rsidRPr="00F21CD9">
        <w:rPr>
          <w:i/>
          <w:iCs/>
          <w:sz w:val="20"/>
          <w:szCs w:val="20"/>
          <w:lang w:val="en-US"/>
        </w:rPr>
        <w:t>Biomedical Physics &amp; Engineering Express</w:t>
      </w:r>
      <w:r w:rsidRPr="00F21CD9">
        <w:rPr>
          <w:sz w:val="20"/>
          <w:szCs w:val="20"/>
          <w:lang w:val="en-US"/>
        </w:rPr>
        <w:t xml:space="preserve">, </w:t>
      </w:r>
      <w:r w:rsidRPr="00F21CD9">
        <w:rPr>
          <w:i/>
          <w:iCs/>
          <w:sz w:val="20"/>
          <w:szCs w:val="20"/>
          <w:lang w:val="en-US"/>
        </w:rPr>
        <w:t>4</w:t>
      </w:r>
      <w:r w:rsidRPr="00F21CD9">
        <w:rPr>
          <w:sz w:val="20"/>
          <w:szCs w:val="20"/>
          <w:lang w:val="en-US"/>
        </w:rPr>
        <w:t>(6), 065015.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Griggs, L. A., Hassan, N. T., Malik, R. S., Griffin, B. P., Martinez, B. A., Elmore, L. W., &amp; Lemmon, C. A. (2017). Fibronectin fibrils regulate TGF-β1-induced epithelial-mesenchymal transition. Matrix Biology, 60, 157-175.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Grigorescu, S., Hindié, M., Axente, E., Carreiras, F., Anselme, K., Werckmann, J., &amp; Gallet, O. (2013). Fabrication of functional fibronectin patterns by nanosecond excimer laser direct write for tissue engineering applications. Journal of Materials Science: Materials in Medicine, 24(7), 1809-1821.</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Grigoriou, E., Cantini, M., Dalby, M. J., Petersen, A., &amp; Salmeron-Sanchez, M. (2017). Cell migration on material-driven fibronectin microenvironments. </w:t>
      </w:r>
      <w:r w:rsidRPr="00135D96">
        <w:rPr>
          <w:i/>
          <w:iCs/>
          <w:sz w:val="20"/>
          <w:szCs w:val="20"/>
        </w:rPr>
        <w:t>Biomaterials science</w:t>
      </w:r>
      <w:r w:rsidRPr="00135D96">
        <w:rPr>
          <w:sz w:val="20"/>
          <w:szCs w:val="20"/>
        </w:rPr>
        <w:t xml:space="preserve">, </w:t>
      </w:r>
      <w:r w:rsidRPr="00135D96">
        <w:rPr>
          <w:i/>
          <w:iCs/>
          <w:sz w:val="20"/>
          <w:szCs w:val="20"/>
        </w:rPr>
        <w:t>5</w:t>
      </w:r>
      <w:r w:rsidRPr="00135D96">
        <w:rPr>
          <w:sz w:val="20"/>
          <w:szCs w:val="20"/>
        </w:rPr>
        <w:t>(7), 1326-1333.</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Grither, W. R., Divine, L. M., Meller, E. H., Wilke, D. J., Desai, R. A., Loza, A. J., ... &amp; Fuh, K. C. (2018). TWIST1 induces expression of discoidin domain receptor 2 to promote ovarian cancer metastasis. </w:t>
      </w:r>
      <w:r w:rsidRPr="005F1DE6">
        <w:rPr>
          <w:i/>
          <w:iCs/>
          <w:sz w:val="20"/>
          <w:szCs w:val="20"/>
          <w:lang w:val="en-US"/>
        </w:rPr>
        <w:t>Oncogene</w:t>
      </w:r>
      <w:r w:rsidRPr="005F1DE6">
        <w:rPr>
          <w:sz w:val="20"/>
          <w:szCs w:val="20"/>
          <w:lang w:val="en-US"/>
        </w:rPr>
        <w:t xml:space="preserve">, </w:t>
      </w:r>
      <w:r w:rsidRPr="005F1DE6">
        <w:rPr>
          <w:i/>
          <w:iCs/>
          <w:sz w:val="20"/>
          <w:szCs w:val="20"/>
          <w:lang w:val="en-US"/>
        </w:rPr>
        <w:t>37</w:t>
      </w:r>
      <w:r w:rsidRPr="005F1DE6">
        <w:rPr>
          <w:sz w:val="20"/>
          <w:szCs w:val="20"/>
          <w:lang w:val="en-US"/>
        </w:rPr>
        <w:t>(13), 1714-1729.</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Grosche, J., Meissner, J., &amp; Eble, J. A. (2018). More than a syllable in fib-ROS-is: The role of ROS on the fibrotic extracellular matrix and on cellular contacts. </w:t>
      </w:r>
      <w:r w:rsidRPr="00386BC3">
        <w:rPr>
          <w:i/>
          <w:iCs/>
          <w:sz w:val="20"/>
          <w:szCs w:val="20"/>
          <w:lang w:val="en-US"/>
        </w:rPr>
        <w:t>Molecular aspects of medicine</w:t>
      </w:r>
      <w:r w:rsidRPr="00386BC3">
        <w:rPr>
          <w:sz w:val="20"/>
          <w:szCs w:val="20"/>
          <w:lang w:val="en-US"/>
        </w:rPr>
        <w:t xml:space="preserve">, </w:t>
      </w:r>
      <w:r w:rsidRPr="00386BC3">
        <w:rPr>
          <w:i/>
          <w:iCs/>
          <w:sz w:val="20"/>
          <w:szCs w:val="20"/>
          <w:lang w:val="en-US"/>
        </w:rPr>
        <w:t>63</w:t>
      </w:r>
      <w:r w:rsidRPr="00386BC3">
        <w:rPr>
          <w:sz w:val="20"/>
          <w:szCs w:val="20"/>
          <w:lang w:val="en-US"/>
        </w:rPr>
        <w:t>, 30-46.</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lastRenderedPageBreak/>
        <w:t>Groulx, J.-F., Gagné, D., Benoit, Y.D., Martel, D., Basora, N., Beaulieu, J.-F.Collagen VI is a basement membrane component that regulates epithelial cell-fibronectin interactions(2011) Matrix Biology, 30 (3), pp. 195-206.</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Gu, Y., Yu, M., Yang, R., Zhang, L., Zhang, L., Zhu, D., ... &amp; Liang, H. (2018). A PTAL-miR-101-FN1 Axis Promotes EMT and Invasion-Metastasis in Serous Ovarian Cancer. </w:t>
      </w:r>
      <w:r w:rsidRPr="00187F71">
        <w:rPr>
          <w:i/>
          <w:iCs/>
          <w:sz w:val="20"/>
          <w:szCs w:val="20"/>
          <w:lang w:val="en-US"/>
        </w:rPr>
        <w:t>Available at SSRN 3266978</w:t>
      </w:r>
      <w:r w:rsidRPr="00187F71">
        <w:rPr>
          <w:sz w:val="20"/>
          <w:szCs w:val="20"/>
          <w:lang w:val="en-US"/>
        </w:rPr>
        <w:t>.</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Gudzenko, T., &amp; Franz, C. M. (2020). Controlling fibronectin fibrillogenesis using visible light. </w:t>
      </w:r>
      <w:r w:rsidRPr="008057DC">
        <w:rPr>
          <w:i/>
          <w:iCs/>
          <w:sz w:val="20"/>
          <w:szCs w:val="20"/>
          <w:lang w:val="en-US"/>
        </w:rPr>
        <w:t>Frontiers in molecular biosciences</w:t>
      </w:r>
      <w:r w:rsidRPr="008057DC">
        <w:rPr>
          <w:sz w:val="20"/>
          <w:szCs w:val="20"/>
          <w:lang w:val="en-US"/>
        </w:rPr>
        <w:t xml:space="preserve">, </w:t>
      </w:r>
      <w:r w:rsidRPr="008057DC">
        <w:rPr>
          <w:i/>
          <w:iCs/>
          <w:sz w:val="20"/>
          <w:szCs w:val="20"/>
          <w:lang w:val="en-US"/>
        </w:rPr>
        <w:t>7</w:t>
      </w:r>
      <w:r w:rsidRPr="008057DC">
        <w:rPr>
          <w:sz w:val="20"/>
          <w:szCs w:val="20"/>
          <w:lang w:val="en-US"/>
        </w:rPr>
        <w:t>, 149.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Gugutkov, D., González-García, C., Hernández, J.C.R., Altankov, G., Salmerón-Sánchez, M. Biological activity of the substrate-induced fibronectin network: Insight into the third dimension through electrospun fibers </w:t>
      </w:r>
      <w:r w:rsidRPr="00135D96">
        <w:rPr>
          <w:sz w:val="20"/>
          <w:szCs w:val="20"/>
          <w:lang w:val="en-GB"/>
        </w:rPr>
        <w:t xml:space="preserve">(2009) Langmuir, 25 (18), pp. 10893-10900. </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Guillem-Marti, J., Gelabert, M., Heras-Parets, A., Pegueroles, M., Ginebra, M. P., &amp; Manero, J. M. (2019). RGD mutation of the heparin binding II fragment of fibronectin for guiding mesenchymal stem cell behavior on titanium surfaces. </w:t>
      </w:r>
      <w:r w:rsidRPr="00386BC3">
        <w:rPr>
          <w:i/>
          <w:iCs/>
          <w:sz w:val="20"/>
          <w:szCs w:val="20"/>
          <w:lang w:val="en-US"/>
        </w:rPr>
        <w:t>ACS applied materials &amp; interfaces</w:t>
      </w:r>
      <w:r w:rsidRPr="00386BC3">
        <w:rPr>
          <w:sz w:val="20"/>
          <w:szCs w:val="20"/>
          <w:lang w:val="en-US"/>
        </w:rPr>
        <w:t xml:space="preserve">, </w:t>
      </w:r>
      <w:r w:rsidRPr="00386BC3">
        <w:rPr>
          <w:i/>
          <w:iCs/>
          <w:sz w:val="20"/>
          <w:szCs w:val="20"/>
          <w:lang w:val="en-US"/>
        </w:rPr>
        <w:t>11</w:t>
      </w:r>
      <w:r w:rsidRPr="00386BC3">
        <w:rPr>
          <w:sz w:val="20"/>
          <w:szCs w:val="20"/>
          <w:lang w:val="en-US"/>
        </w:rPr>
        <w:t>(4), 3666-3678.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Gulati, K., Meher, M. K., &amp; Poluri, K. M. (2017). Glycosaminoglycan-based resorbable polymer composites in tissue refurbishment. </w:t>
      </w:r>
      <w:r w:rsidRPr="00135D96">
        <w:rPr>
          <w:i/>
          <w:iCs/>
          <w:sz w:val="20"/>
          <w:szCs w:val="20"/>
          <w:lang w:val="en-US"/>
        </w:rPr>
        <w:t>Regenerative medicine</w:t>
      </w:r>
      <w:r w:rsidRPr="00135D96">
        <w:rPr>
          <w:sz w:val="20"/>
          <w:szCs w:val="20"/>
          <w:lang w:val="en-US"/>
        </w:rPr>
        <w:t xml:space="preserve">, </w:t>
      </w:r>
      <w:r w:rsidRPr="00135D96">
        <w:rPr>
          <w:i/>
          <w:iCs/>
          <w:sz w:val="20"/>
          <w:szCs w:val="20"/>
          <w:lang w:val="en-US"/>
        </w:rPr>
        <w:t>12</w:t>
      </w:r>
      <w:r w:rsidRPr="00135D96">
        <w:rPr>
          <w:sz w:val="20"/>
          <w:szCs w:val="20"/>
          <w:lang w:val="en-US"/>
        </w:rPr>
        <w:t>(4), 431-457.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Gunduz, K., Demireli, P., Inanir, I., Nese, N.   Expression of matrix metalloproteinases (MMP-2, MMP-3, and MMP-9) and fibronectin in lichen planus   (2006) Journal of Cutaneous Pathology, 33 (8), pp. 545-550.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Guo, S., Garnham, C. P., Whitney, J. C., Graham, L. A., &amp; Davies, P. L. (2012). Re-evaluation of a bacterial antifreeze protein as an adhesin with ice-binding activity. PloS one, 7(11), e48805.</w:t>
      </w:r>
    </w:p>
    <w:p w:rsidR="002F1034" w:rsidRPr="00B90894" w:rsidRDefault="002F1034" w:rsidP="0085619D">
      <w:pPr>
        <w:pStyle w:val="ListParagraph"/>
        <w:numPr>
          <w:ilvl w:val="0"/>
          <w:numId w:val="74"/>
        </w:numPr>
        <w:ind w:left="-630" w:right="-936" w:firstLine="0"/>
        <w:rPr>
          <w:sz w:val="20"/>
          <w:szCs w:val="20"/>
          <w:lang w:val="en-US"/>
        </w:rPr>
      </w:pPr>
      <w:r w:rsidRPr="00B90894">
        <w:rPr>
          <w:sz w:val="20"/>
          <w:szCs w:val="20"/>
        </w:rPr>
        <w:t xml:space="preserve">Gupta, S., Tiwari, N., Verma, J., Waseem, M., Subbarao, N., &amp; Munde, M. (2020). Estimation of a stronger heparin binding locus in fibronectin domain III 14 using thermodynamics and molecular dynamics. </w:t>
      </w:r>
      <w:r w:rsidRPr="00B90894">
        <w:rPr>
          <w:i/>
          <w:iCs/>
          <w:sz w:val="20"/>
          <w:szCs w:val="20"/>
        </w:rPr>
        <w:t>RSC Advances</w:t>
      </w:r>
      <w:r w:rsidRPr="00B90894">
        <w:rPr>
          <w:sz w:val="20"/>
          <w:szCs w:val="20"/>
        </w:rPr>
        <w:t xml:space="preserve">, </w:t>
      </w:r>
      <w:r w:rsidRPr="00B90894">
        <w:rPr>
          <w:i/>
          <w:iCs/>
          <w:sz w:val="20"/>
          <w:szCs w:val="20"/>
        </w:rPr>
        <w:t>10</w:t>
      </w:r>
      <w:r w:rsidRPr="00B90894">
        <w:rPr>
          <w:sz w:val="20"/>
          <w:szCs w:val="20"/>
        </w:rPr>
        <w:t>(34), 20288-20301.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Guzmán, J. M., Luckenbach, J. A., Yamamoto, Y., &amp; Swanson, P. (2014). Expression Profiles of Fsh-Regulated Ovarian Genes during Oogenesis in Coho Salmon. PloS one, 9(12), e114176.</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Ha, N. T., &amp; Lee, C. H. (2020). Roles of Farnesyl-Diphosphate Farnesyltransferase 1 in Tumour and Tumour Microenvironments. </w:t>
      </w:r>
      <w:r w:rsidRPr="00F53EC4">
        <w:rPr>
          <w:i/>
          <w:iCs/>
          <w:sz w:val="20"/>
          <w:szCs w:val="20"/>
          <w:lang w:val="en-US"/>
        </w:rPr>
        <w:t>Cells</w:t>
      </w:r>
      <w:r w:rsidRPr="00F53EC4">
        <w:rPr>
          <w:sz w:val="20"/>
          <w:szCs w:val="20"/>
          <w:lang w:val="en-US"/>
        </w:rPr>
        <w:t xml:space="preserve">, </w:t>
      </w:r>
      <w:r w:rsidRPr="00F53EC4">
        <w:rPr>
          <w:i/>
          <w:iCs/>
          <w:sz w:val="20"/>
          <w:szCs w:val="20"/>
          <w:lang w:val="en-US"/>
        </w:rPr>
        <w:t>9</w:t>
      </w:r>
      <w:r w:rsidRPr="00F53EC4">
        <w:rPr>
          <w:sz w:val="20"/>
          <w:szCs w:val="20"/>
          <w:lang w:val="en-US"/>
        </w:rPr>
        <w:t>(11), 2352.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Haçarız, O., Sayers, G., &amp; Baykal, A. T. (2012). A proteomic approach to investigate the distribution and abundance of surface and internal Fasciola hepatica proteins during the chronic stage of natural liver fluke infection in cattle. Journal of proteome research, 11(7), 3592-3604.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Halperin, A., &amp; Kröger, M. (2012). Theoretical considerations on mechanisms of harvesting cells cultured on thermoresponsive polymer brushes. Biomaterials, 33(20), 4975-4987.</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Hamed, S., Ullmann, Y., Belokopytov, M., SafadI, M., Stark, Y., Shoufani, A., ... &amp; Liu, P. Y. (2018). EPO topique pour le traitement des plaies du pied diabétique. </w:t>
      </w:r>
      <w:r w:rsidRPr="008057DC">
        <w:rPr>
          <w:i/>
          <w:iCs/>
          <w:sz w:val="20"/>
          <w:szCs w:val="20"/>
          <w:lang w:val="en-US"/>
        </w:rPr>
        <w:t>Revue Francophone de Cicatrisation</w:t>
      </w:r>
      <w:r w:rsidRPr="008057DC">
        <w:rPr>
          <w:sz w:val="20"/>
          <w:szCs w:val="20"/>
          <w:lang w:val="en-US"/>
        </w:rPr>
        <w:t xml:space="preserve">, </w:t>
      </w:r>
      <w:r w:rsidRPr="008057DC">
        <w:rPr>
          <w:i/>
          <w:iCs/>
          <w:sz w:val="20"/>
          <w:szCs w:val="20"/>
          <w:lang w:val="en-US"/>
        </w:rPr>
        <w:t>2</w:t>
      </w:r>
      <w:r w:rsidRPr="008057DC">
        <w:rPr>
          <w:sz w:val="20"/>
          <w:szCs w:val="20"/>
          <w:lang w:val="en-US"/>
        </w:rPr>
        <w:t>(2), 56-60.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Hamed, S., Ullmann, Y., Egozi, D., Daod, E., Hellou, E., Ashkar, M., Gilhar, A., Teot, L. Fibronectin potentiates topical erythropoietin-induced wound repair in diabetic mice (2011) Journal of Investigative Dermatology, 131 (6), pp. 1365-1374.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Hamidi, H., &amp; Ivaska, J. (2017). Vascular Morphogenesis: An Integrin and Fibronectin Highway. </w:t>
      </w:r>
      <w:r w:rsidRPr="00135D96">
        <w:rPr>
          <w:i/>
          <w:iCs/>
          <w:sz w:val="20"/>
          <w:szCs w:val="20"/>
          <w:lang w:val="en-US"/>
        </w:rPr>
        <w:t>Current Biology</w:t>
      </w:r>
      <w:r w:rsidRPr="00135D96">
        <w:rPr>
          <w:sz w:val="20"/>
          <w:szCs w:val="20"/>
          <w:lang w:val="en-US"/>
        </w:rPr>
        <w:t xml:space="preserve">, </w:t>
      </w:r>
      <w:r w:rsidRPr="00135D96">
        <w:rPr>
          <w:i/>
          <w:iCs/>
          <w:sz w:val="20"/>
          <w:szCs w:val="20"/>
          <w:lang w:val="en-US"/>
        </w:rPr>
        <w:t>27</w:t>
      </w:r>
      <w:r w:rsidRPr="00135D96">
        <w:rPr>
          <w:sz w:val="20"/>
          <w:szCs w:val="20"/>
          <w:lang w:val="en-US"/>
        </w:rPr>
        <w:t>(4), R158-R161.</w:t>
      </w:r>
    </w:p>
    <w:p w:rsidR="002F1034" w:rsidRPr="00D8285F" w:rsidRDefault="002F1034" w:rsidP="00D8285F">
      <w:pPr>
        <w:pStyle w:val="ListParagraph"/>
        <w:numPr>
          <w:ilvl w:val="0"/>
          <w:numId w:val="74"/>
        </w:numPr>
        <w:ind w:left="-630" w:right="-936" w:firstLine="0"/>
        <w:rPr>
          <w:sz w:val="20"/>
          <w:szCs w:val="20"/>
          <w:lang w:val="en-US"/>
        </w:rPr>
      </w:pPr>
      <w:r w:rsidRPr="00D8285F">
        <w:rPr>
          <w:sz w:val="20"/>
          <w:szCs w:val="20"/>
          <w:lang w:val="en-US"/>
        </w:rPr>
        <w:t xml:space="preserve">Hammerschmidt, S., Rohde, M., &amp; Preissner, K. T. (2019). Extracellular matrix interactions with gram‐positive pathogens. </w:t>
      </w:r>
      <w:r w:rsidRPr="00D8285F">
        <w:rPr>
          <w:i/>
          <w:iCs/>
          <w:sz w:val="20"/>
          <w:szCs w:val="20"/>
          <w:lang w:val="en-US"/>
        </w:rPr>
        <w:t>Gram‐Positive Pathogens</w:t>
      </w:r>
      <w:r w:rsidRPr="00D8285F">
        <w:rPr>
          <w:sz w:val="20"/>
          <w:szCs w:val="20"/>
          <w:lang w:val="en-US"/>
        </w:rPr>
        <w:t>, 108-124.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Han, D., Liu, W., Ao, Q., Wang, G., Optimal delivery systems for bone morphogenetic proteins in orthopedic applications should model initial tissue repair structures by using a heparin-incorporated fibrin-fibronectin matrix, (2008) Medical Hypotheses, 71 (3), pp. 374-378.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Han, F., Gilbert, J.R., Harrison, G., Adams, C.S., Freeman, T., Tao, Z., Zaka, R., Liang, H., Williams, C., Tuan, R.S., Norton, P.A., Hickok, N.J., Transforming growth factor-β1 regulates fibronectin isoform expression and splicing factor SRp40 expression during ATDC5 chondrogenic maturation, (2007) Experimental Cell Research, 313 (8), pp. 1518-1532.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Han, L., Mao, Z., Wu, J., Zhang, Y., &amp; Gao, C. (2012). Influences of surface chemistry and swelling of salt-treated polyelectrolyte multilayers on migration of smooth muscle cells. Journal of The Royal Society Interface, 9(77), 3455-3468.</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Han, P., Frith, J. E., Gomez, G. A., Yap, A. S., O’Neill, G. M., &amp; Cooper-White, J. J. (2019). Five piconewtons: the difference between osteogenic and adipogenic fate choice in human mesenchymal stem cells. </w:t>
      </w:r>
      <w:r w:rsidRPr="00386BC3">
        <w:rPr>
          <w:i/>
          <w:iCs/>
          <w:sz w:val="20"/>
          <w:szCs w:val="20"/>
          <w:lang w:val="en-US"/>
        </w:rPr>
        <w:t>Acs Nano</w:t>
      </w:r>
      <w:r w:rsidRPr="00386BC3">
        <w:rPr>
          <w:sz w:val="20"/>
          <w:szCs w:val="20"/>
          <w:lang w:val="en-US"/>
        </w:rPr>
        <w:t xml:space="preserve">, </w:t>
      </w:r>
      <w:r w:rsidRPr="00386BC3">
        <w:rPr>
          <w:i/>
          <w:iCs/>
          <w:sz w:val="20"/>
          <w:szCs w:val="20"/>
          <w:lang w:val="en-US"/>
        </w:rPr>
        <w:t>13</w:t>
      </w:r>
      <w:r w:rsidRPr="00386BC3">
        <w:rPr>
          <w:sz w:val="20"/>
          <w:szCs w:val="20"/>
          <w:lang w:val="en-US"/>
        </w:rPr>
        <w:t>(10), 11129-11143.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Hang, J., Zemskov, E.A., Lorand, L., Belkin, A.M.   Identification of a novel recognition sequence for fibronectin within the NH2-terminal β-sandwich domain of tissue transglutaminase   (2005) Journal of Biological Chemistry, 280 (25), pp. 23675-23683.    </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Haribalaganesh, R., Priya, C. G., Sharmila, R., Krishnadas, S., Muthukkaruppan, V., Willoughby, C. E., &amp; Senthilkumari, S. (2021). Assessment of differential intraocular pressure response to dexamethasone treatment in perfusion cultured Indian cadaveric eyes. </w:t>
      </w:r>
      <w:r w:rsidRPr="00B90894">
        <w:rPr>
          <w:i/>
          <w:iCs/>
          <w:sz w:val="20"/>
          <w:szCs w:val="20"/>
          <w:lang w:val="en-US"/>
        </w:rPr>
        <w:t>Scientific reports</w:t>
      </w:r>
      <w:r w:rsidRPr="00B90894">
        <w:rPr>
          <w:sz w:val="20"/>
          <w:szCs w:val="20"/>
          <w:lang w:val="en-US"/>
        </w:rPr>
        <w:t xml:space="preserve">, </w:t>
      </w:r>
      <w:r w:rsidRPr="00B90894">
        <w:rPr>
          <w:i/>
          <w:iCs/>
          <w:sz w:val="20"/>
          <w:szCs w:val="20"/>
          <w:lang w:val="en-US"/>
        </w:rPr>
        <w:t>11</w:t>
      </w:r>
      <w:r w:rsidRPr="00B90894">
        <w:rPr>
          <w:sz w:val="20"/>
          <w:szCs w:val="20"/>
          <w:lang w:val="en-US"/>
        </w:rPr>
        <w:t>(1), 1-8.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Harris, G., Ma, W., Maurer, L. M., Potts, J. R., &amp; Mosher, D. F. (2014). Borrelia burgdorferi Protein BBK32 Binds to Soluble Fibronectin via the N-terminal 70-kDa Region, Causing Fibronectin to Undergo Conformational Extension. Journal of Biological Chemistry, 289(32), 22490-22499.</w:t>
      </w:r>
    </w:p>
    <w:p w:rsidR="002F1034" w:rsidRPr="00BB7F5E" w:rsidRDefault="002F1034" w:rsidP="00BB7F5E">
      <w:pPr>
        <w:pStyle w:val="ListParagraph"/>
        <w:numPr>
          <w:ilvl w:val="0"/>
          <w:numId w:val="74"/>
        </w:numPr>
        <w:ind w:left="-630" w:right="-936" w:firstLine="0"/>
        <w:rPr>
          <w:sz w:val="20"/>
          <w:szCs w:val="20"/>
          <w:lang w:val="en-US"/>
        </w:rPr>
      </w:pPr>
      <w:r w:rsidRPr="00BB7F5E">
        <w:rPr>
          <w:sz w:val="20"/>
          <w:szCs w:val="20"/>
          <w:lang w:val="en-US"/>
        </w:rPr>
        <w:t xml:space="preserve">Harvey, D., Bray, G., Zamberlan, F., Amer, M., Goodacre, S. L., &amp; Thomas, N. R. (2020). Cyclo (RGDfK) Functionalized Spider Silk Cell Scaffolds: Significantly Improved Performance in Just One Click. </w:t>
      </w:r>
      <w:r w:rsidRPr="00BB7F5E">
        <w:rPr>
          <w:i/>
          <w:iCs/>
          <w:sz w:val="20"/>
          <w:szCs w:val="20"/>
          <w:lang w:val="en-US"/>
        </w:rPr>
        <w:t>Macromolecular Bioscience</w:t>
      </w:r>
      <w:r w:rsidRPr="00BB7F5E">
        <w:rPr>
          <w:sz w:val="20"/>
          <w:szCs w:val="20"/>
          <w:lang w:val="en-US"/>
        </w:rPr>
        <w:t xml:space="preserve">, </w:t>
      </w:r>
      <w:r w:rsidRPr="00BB7F5E">
        <w:rPr>
          <w:i/>
          <w:iCs/>
          <w:sz w:val="20"/>
          <w:szCs w:val="20"/>
          <w:lang w:val="en-US"/>
        </w:rPr>
        <w:t>20</w:t>
      </w:r>
      <w:r w:rsidRPr="00BB7F5E">
        <w:rPr>
          <w:sz w:val="20"/>
          <w:szCs w:val="20"/>
          <w:lang w:val="en-US"/>
        </w:rPr>
        <w:t>(12), 2000255.</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Hasan, A., Saxena, V., &amp; Pandey, L. M. (2018). Surface functionalization of Ti6Al4V via self-assembled monolayers for improved protein adsorption and fibroblast adhesion. </w:t>
      </w:r>
      <w:r w:rsidRPr="009A2990">
        <w:rPr>
          <w:i/>
          <w:iCs/>
          <w:sz w:val="20"/>
          <w:szCs w:val="20"/>
          <w:lang w:val="en-US"/>
        </w:rPr>
        <w:t>Langmuir</w:t>
      </w:r>
      <w:r w:rsidRPr="009A2990">
        <w:rPr>
          <w:sz w:val="20"/>
          <w:szCs w:val="20"/>
          <w:lang w:val="en-US"/>
        </w:rPr>
        <w:t xml:space="preserve">, </w:t>
      </w:r>
      <w:r w:rsidRPr="009A2990">
        <w:rPr>
          <w:i/>
          <w:iCs/>
          <w:sz w:val="20"/>
          <w:szCs w:val="20"/>
          <w:lang w:val="en-US"/>
        </w:rPr>
        <w:t>34</w:t>
      </w:r>
      <w:r w:rsidRPr="009A2990">
        <w:rPr>
          <w:sz w:val="20"/>
          <w:szCs w:val="20"/>
          <w:lang w:val="en-US"/>
        </w:rPr>
        <w:t>(11), 3494-3506.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Hawley, C. A., Watson, C. A., Orth, K., &amp; Krachler, A. M. (2013). A MAM7 Peptide-Based Inhibitor of Staphylococcus aureus Adhesion Does Not Interfere with In Vitro Host Cell Function. PloS one, 8(11), e81216.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Hayashi, Y., &amp; Furue, M. K. (2016). Biological effects of culture substrates on human pluripotent stem cells. </w:t>
      </w:r>
      <w:r w:rsidRPr="00135D96">
        <w:rPr>
          <w:i/>
          <w:iCs/>
          <w:sz w:val="20"/>
          <w:szCs w:val="20"/>
          <w:lang w:val="en-US"/>
        </w:rPr>
        <w:t>Stem cells international</w:t>
      </w:r>
      <w:r w:rsidRPr="00135D96">
        <w:rPr>
          <w:sz w:val="20"/>
          <w:szCs w:val="20"/>
          <w:lang w:val="en-US"/>
        </w:rPr>
        <w:t xml:space="preserve">, </w:t>
      </w:r>
      <w:r w:rsidRPr="00135D96">
        <w:rPr>
          <w:i/>
          <w:iCs/>
          <w:sz w:val="20"/>
          <w:szCs w:val="20"/>
          <w:lang w:val="en-US"/>
        </w:rPr>
        <w:t>2016</w:t>
      </w:r>
      <w:r w:rsidRPr="00135D96">
        <w:rPr>
          <w:sz w:val="20"/>
          <w:szCs w:val="20"/>
          <w:lang w:val="en-US"/>
        </w:rPr>
        <w:t>.</w:t>
      </w:r>
    </w:p>
    <w:p w:rsidR="002F1034" w:rsidRPr="00F31452" w:rsidRDefault="002F1034" w:rsidP="00F31452">
      <w:pPr>
        <w:pStyle w:val="ListParagraph"/>
        <w:numPr>
          <w:ilvl w:val="0"/>
          <w:numId w:val="74"/>
        </w:numPr>
        <w:ind w:left="-630" w:right="-936" w:firstLine="0"/>
        <w:rPr>
          <w:sz w:val="20"/>
          <w:szCs w:val="20"/>
          <w:lang w:val="en-US"/>
        </w:rPr>
      </w:pPr>
      <w:r w:rsidRPr="00F31452">
        <w:rPr>
          <w:sz w:val="20"/>
          <w:szCs w:val="20"/>
          <w:lang w:val="en-US"/>
        </w:rPr>
        <w:t xml:space="preserve">He, F., Ai, B., &amp; Tian, L. (2018). Identification of genes and pathways in esophageal adenocarcinoma using bioinformatics analysis. </w:t>
      </w:r>
      <w:r w:rsidRPr="00F31452">
        <w:rPr>
          <w:i/>
          <w:iCs/>
          <w:sz w:val="20"/>
          <w:szCs w:val="20"/>
          <w:lang w:val="en-US"/>
        </w:rPr>
        <w:t>Biomedical reports</w:t>
      </w:r>
      <w:r w:rsidRPr="00F31452">
        <w:rPr>
          <w:sz w:val="20"/>
          <w:szCs w:val="20"/>
          <w:lang w:val="en-US"/>
        </w:rPr>
        <w:t xml:space="preserve">, </w:t>
      </w:r>
      <w:r w:rsidRPr="00F31452">
        <w:rPr>
          <w:i/>
          <w:iCs/>
          <w:sz w:val="20"/>
          <w:szCs w:val="20"/>
          <w:lang w:val="en-US"/>
        </w:rPr>
        <w:t>9</w:t>
      </w:r>
      <w:r w:rsidRPr="00F31452">
        <w:rPr>
          <w:sz w:val="20"/>
          <w:szCs w:val="20"/>
          <w:lang w:val="en-US"/>
        </w:rPr>
        <w:t>(4), 305-312.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He, J., Bazan, H. E. P.</w:t>
      </w:r>
      <w:r w:rsidRPr="00135D96">
        <w:rPr>
          <w:sz w:val="20"/>
          <w:szCs w:val="20"/>
          <w:lang w:val="en-US"/>
        </w:rPr>
        <w:t>, Epidermal Growth Factor Synergism with TGF-{beta}1 via PI-3 Kinase Activity in Corneal Keratocyte Differentiation, IOVS 2008 49: p. 2936-2945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He, P., Shao, D., Ye, M., &amp; Zhang, G. (2015). Analysis of gene expression identifies candidate markers and pathways in pre-eclampsia. </w:t>
      </w:r>
      <w:r w:rsidRPr="00135D96">
        <w:rPr>
          <w:i/>
          <w:iCs/>
          <w:sz w:val="20"/>
          <w:szCs w:val="20"/>
          <w:lang w:val="en-US"/>
        </w:rPr>
        <w:t>Journal of Obstetrics and Gynaecology</w:t>
      </w:r>
      <w:r w:rsidRPr="00135D96">
        <w:rPr>
          <w:sz w:val="20"/>
          <w:szCs w:val="20"/>
          <w:lang w:val="en-US"/>
        </w:rPr>
        <w:t xml:space="preserve">, </w:t>
      </w:r>
      <w:r w:rsidRPr="00135D96">
        <w:rPr>
          <w:i/>
          <w:iCs/>
          <w:sz w:val="20"/>
          <w:szCs w:val="20"/>
          <w:lang w:val="en-US"/>
        </w:rPr>
        <w:t>35</w:t>
      </w:r>
      <w:r w:rsidRPr="00135D96">
        <w:rPr>
          <w:sz w:val="20"/>
          <w:szCs w:val="20"/>
          <w:lang w:val="en-US"/>
        </w:rPr>
        <w:t>(6), 578-584.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He, S., Prasanna, G., Yorio, T., Endothelin-1-Mediated Signaling in the Expression of Matrix  Metalloproteinases and Tissue Inhibitors of Metalloproteinases in  Astrocytes IOVS 2007 48: p. 3737-3745</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He, Y., Thriene, K., Boerries, M., Hausser, I., Franzke, C. W., Busch, H., ... &amp; Has, C. (2018). Constitutional absence of epithelial integrin α3 impacts the composition of the cellular microenvironment of ILNEB keratinocytes. </w:t>
      </w:r>
      <w:r w:rsidRPr="000A3CE2">
        <w:rPr>
          <w:i/>
          <w:iCs/>
          <w:sz w:val="20"/>
          <w:szCs w:val="20"/>
          <w:lang w:val="en-US"/>
        </w:rPr>
        <w:t>Matrix Biology</w:t>
      </w:r>
      <w:r w:rsidRPr="000A3CE2">
        <w:rPr>
          <w:sz w:val="20"/>
          <w:szCs w:val="20"/>
          <w:lang w:val="en-US"/>
        </w:rPr>
        <w:t xml:space="preserve">, </w:t>
      </w:r>
      <w:r w:rsidRPr="000A3CE2">
        <w:rPr>
          <w:i/>
          <w:iCs/>
          <w:sz w:val="20"/>
          <w:szCs w:val="20"/>
          <w:lang w:val="en-US"/>
        </w:rPr>
        <w:t>74</w:t>
      </w:r>
      <w:r w:rsidRPr="000A3CE2">
        <w:rPr>
          <w:sz w:val="20"/>
          <w:szCs w:val="20"/>
          <w:lang w:val="en-US"/>
        </w:rPr>
        <w:t>, 62-76.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Heath, D. E., &amp; Cooper, S. L. (2017). The development of polymeric biomaterials inspired by the extracellular matrix. </w:t>
      </w:r>
      <w:r w:rsidRPr="00135D96">
        <w:rPr>
          <w:i/>
          <w:iCs/>
          <w:sz w:val="20"/>
          <w:szCs w:val="20"/>
          <w:lang w:val="en-US"/>
        </w:rPr>
        <w:t>Journal of Biomaterials Science, Polymer Edition</w:t>
      </w:r>
      <w:r w:rsidRPr="00135D96">
        <w:rPr>
          <w:sz w:val="20"/>
          <w:szCs w:val="20"/>
          <w:lang w:val="en-US"/>
        </w:rPr>
        <w:t xml:space="preserve">, </w:t>
      </w:r>
      <w:r w:rsidRPr="00135D96">
        <w:rPr>
          <w:i/>
          <w:iCs/>
          <w:sz w:val="20"/>
          <w:szCs w:val="20"/>
          <w:lang w:val="en-US"/>
        </w:rPr>
        <w:t>28</w:t>
      </w:r>
      <w:r w:rsidRPr="00135D96">
        <w:rPr>
          <w:sz w:val="20"/>
          <w:szCs w:val="20"/>
          <w:lang w:val="en-US"/>
        </w:rPr>
        <w:t>(10-12), 1051-1069.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Heath, M.D., Henderson, B., Perkin, S. Ion-specific effects on the interaction between fibronectin and negatively charged mica surfaces </w:t>
      </w:r>
      <w:r w:rsidRPr="00135D96">
        <w:rPr>
          <w:sz w:val="20"/>
          <w:szCs w:val="20"/>
          <w:lang w:val="en-GB"/>
        </w:rPr>
        <w:t xml:space="preserve">(2010) Langmuir, 26 (8), pp. 5304-5308.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Hehenberger, E., Tikhonenkov, D. V., Kolisko, M., del Campo, J., Esaulov, A. S., Mylnikov, A. P., &amp; Keeling, P. J. (2017). Novel predators reshape holozoan phylogeny and reveal the presence of a two-component signaling system in the ancestor of animals. </w:t>
      </w:r>
      <w:r w:rsidRPr="00135D96">
        <w:rPr>
          <w:i/>
          <w:iCs/>
          <w:sz w:val="20"/>
          <w:szCs w:val="20"/>
          <w:lang w:val="en-US"/>
        </w:rPr>
        <w:t>Current Biology</w:t>
      </w:r>
      <w:r w:rsidRPr="00135D96">
        <w:rPr>
          <w:sz w:val="20"/>
          <w:szCs w:val="20"/>
          <w:lang w:val="en-US"/>
        </w:rPr>
        <w:t xml:space="preserve">, </w:t>
      </w:r>
      <w:r w:rsidRPr="00135D96">
        <w:rPr>
          <w:i/>
          <w:iCs/>
          <w:sz w:val="20"/>
          <w:szCs w:val="20"/>
          <w:lang w:val="en-US"/>
        </w:rPr>
        <w:t>27</w:t>
      </w:r>
      <w:r w:rsidRPr="00135D96">
        <w:rPr>
          <w:sz w:val="20"/>
          <w:szCs w:val="20"/>
          <w:lang w:val="en-US"/>
        </w:rPr>
        <w:t>(13), 2043-2050.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Heilmann, C., Hartleib, J., Hussain, M. S., Peters, G. </w:t>
      </w:r>
      <w:r w:rsidRPr="00135D96">
        <w:rPr>
          <w:sz w:val="20"/>
          <w:szCs w:val="20"/>
          <w:lang w:val="en-US"/>
        </w:rPr>
        <w:t xml:space="preserve">Title: </w:t>
      </w:r>
      <w:r w:rsidRPr="00135D96">
        <w:rPr>
          <w:sz w:val="20"/>
          <w:szCs w:val="20"/>
        </w:rPr>
        <w:t xml:space="preserve">The Multifunctional Staphylococcus aureus Autolysin Aaa Mediates Adherence to Immobilized Fibrinogen and Fibronectin </w:t>
      </w:r>
      <w:r w:rsidRPr="00135D96">
        <w:rPr>
          <w:sz w:val="20"/>
          <w:szCs w:val="20"/>
          <w:lang w:val="en-US"/>
        </w:rPr>
        <w:t>Source:</w:t>
      </w:r>
      <w:r w:rsidRPr="00135D96">
        <w:rPr>
          <w:sz w:val="20"/>
          <w:szCs w:val="20"/>
        </w:rPr>
        <w:t xml:space="preserve"> Infect. Immun. 2005 73: p. 4793-4802</w:t>
      </w:r>
      <w:r w:rsidRPr="00135D96">
        <w:rPr>
          <w:sz w:val="20"/>
          <w:szCs w:val="20"/>
          <w:lang w:val="en-US"/>
        </w:rPr>
        <w:t xml:space="preserve">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Heilmann, C; Thumm, G; Chhatwal, GS; Hartleib, J; Uekotter, A; Peters, G Title: Identification andcharacterization of a novel autolysin (Aae) with adhesive properties from Staphylococcus epidermidis Source: MICROBIOLOGY-SGM, 149: 2769-2778 Part 10 OCT 2003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Heinemeier, K. M., Bjerrum, S. S., Schjerling, P., &amp; Kjaer, M. (2013). Expression of extracellular matrix components and related growth factors in human tendon and muscle after acute exercise. Scandinavian journal of medicine &amp; science in sports, 23(3), e150-e161.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Hemmati, M., Seghatoleslam, A., Rasti, M., Ebadat, S., Naghibalhossaini, F., &amp; Mostafavi-Pour, Z. (2016). Additive effect of recombinant Mycobacterium tuberculosis ESAT-6 protein and ESAT-6/CFP-10 fusion protein in adhesion of macrophages through fibronectin receptors. </w:t>
      </w:r>
      <w:r w:rsidRPr="00135D96">
        <w:rPr>
          <w:i/>
          <w:iCs/>
          <w:sz w:val="20"/>
          <w:szCs w:val="20"/>
          <w:lang w:val="en-US"/>
        </w:rPr>
        <w:t>Journal of Microbiology, Immunology and Infection</w:t>
      </w:r>
      <w:r w:rsidRPr="00135D96">
        <w:rPr>
          <w:sz w:val="20"/>
          <w:szCs w:val="20"/>
          <w:lang w:val="en-US"/>
        </w:rPr>
        <w:t xml:space="preserve">, </w:t>
      </w:r>
      <w:r w:rsidRPr="00135D96">
        <w:rPr>
          <w:i/>
          <w:iCs/>
          <w:sz w:val="20"/>
          <w:szCs w:val="20"/>
          <w:lang w:val="en-US"/>
        </w:rPr>
        <w:t>49</w:t>
      </w:r>
      <w:r w:rsidRPr="00135D96">
        <w:rPr>
          <w:sz w:val="20"/>
          <w:szCs w:val="20"/>
          <w:lang w:val="en-US"/>
        </w:rPr>
        <w:t>(2), 249-256.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Hendel, A., &amp; Granville, D. J. (2013). Granzyme B cleavage of fibronectin disrupts endothelial cell adhesion, migration and capillary tube formation. Matrix Biology, 32(1), 14-22.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Henderson, B., Nair, S., Pallas, J., Williams, M.A. Fibronectin: A multidomain host adhesin targeted by bacterial fibronectin-binding proteins (2011) FEMS Microbiology Reviews, 35 (1), pp. 147-200.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Hennig, E.E., Godlewski, M.M., Butruk, E., Ostrowski, J.   Helicobacter pylori VacA cytotoxin interacts with fibronectin and alters HeLa cell adhesion and cytoskeletal organization in vitro   (2005) FEMS Immunology and Medical Microbiology, 44 (2), pp. 143-150.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Herranz-Diez, C., Mas-Moruno, C., Neubauer, S., Kessler, H., Gil, F. J., Pegueroles, M., ... &amp; Guillem-Marti, J. (2016). Tuning Mesenchymal Stem Cell Response onto Titanium–Niobium–Hafnium Alloy by Recombinant Fibronectin Fragments. </w:t>
      </w:r>
      <w:r w:rsidRPr="00135D96">
        <w:rPr>
          <w:i/>
          <w:iCs/>
          <w:sz w:val="20"/>
          <w:szCs w:val="20"/>
        </w:rPr>
        <w:t>ACS applied materials &amp; interfaces</w:t>
      </w:r>
      <w:r w:rsidRPr="00135D96">
        <w:rPr>
          <w:sz w:val="20"/>
          <w:szCs w:val="20"/>
        </w:rPr>
        <w:t xml:space="preserve">, </w:t>
      </w:r>
      <w:r w:rsidRPr="00135D96">
        <w:rPr>
          <w:i/>
          <w:iCs/>
          <w:sz w:val="20"/>
          <w:szCs w:val="20"/>
        </w:rPr>
        <w:t>8</w:t>
      </w:r>
      <w:r w:rsidRPr="00135D96">
        <w:rPr>
          <w:sz w:val="20"/>
          <w:szCs w:val="20"/>
        </w:rPr>
        <w:t>(4), 2517-2525.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Hidalgo-Bastida, L.A., Cartmell, S.H. </w:t>
      </w:r>
      <w:r w:rsidRPr="00135D96">
        <w:rPr>
          <w:sz w:val="20"/>
          <w:szCs w:val="20"/>
          <w:lang w:val="en-US"/>
        </w:rPr>
        <w:t xml:space="preserve">Mesenchymal stem cells, osteoblasts and extracellular matrix proteins: Enhancing cell adhesion and differentiation for bone tissue engineering (2010) Tissue Engineering - Part B: Reviews, 16 (4), pp. 405-412.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Higuchi, A., Ling, Q. D., Hsu, S. T., &amp; Umezawa, A. (2012). Biomimetic cell culture proteins as extracellular matrices for stem cell differentiation. Chemical reviews, 112(8), 4507-4540.</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lastRenderedPageBreak/>
        <w:t xml:space="preserve">Hillen, A. E., Burbach, J. P. H., &amp; Hol, E. M. (2018). Cell adhesion and matricellular support by astrocytes of the tripartite synapse. </w:t>
      </w:r>
      <w:r w:rsidRPr="009A2990">
        <w:rPr>
          <w:i/>
          <w:iCs/>
          <w:sz w:val="20"/>
          <w:szCs w:val="20"/>
          <w:lang w:val="en-US"/>
        </w:rPr>
        <w:t>Progress in neurobiology</w:t>
      </w:r>
      <w:r w:rsidRPr="009A2990">
        <w:rPr>
          <w:sz w:val="20"/>
          <w:szCs w:val="20"/>
          <w:lang w:val="en-US"/>
        </w:rPr>
        <w:t xml:space="preserve">, </w:t>
      </w:r>
      <w:r w:rsidRPr="009A2990">
        <w:rPr>
          <w:i/>
          <w:iCs/>
          <w:sz w:val="20"/>
          <w:szCs w:val="20"/>
          <w:lang w:val="en-US"/>
        </w:rPr>
        <w:t>165</w:t>
      </w:r>
      <w:r w:rsidRPr="009A2990">
        <w:rPr>
          <w:sz w:val="20"/>
          <w:szCs w:val="20"/>
          <w:lang w:val="en-US"/>
        </w:rPr>
        <w:t>, 66-86.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Hindié, M., Vayssade, M., Dufresne, M., Quéant, S., Warocquier-Clérout, R., Legeay, G., Vigneron, P., Olivier, V., Duval, J.-L., Nagel, M.-D.   Interactions of B16F10 melanoma cells aggregated on a cellulose substrate   (2006) Journal of Cellular Biochemistry, 99 (1), pp. 96-104.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Hirakawa, Y., Jimbo, R., Shibata, Y., Watanabe, I., Wennerberg, A., &amp; Sawase, T. (2013). Accelerated bone formation on photo</w:t>
      </w:r>
      <w:r w:rsidRPr="00135D96">
        <w:rPr>
          <w:rFonts w:ascii="Cambria Math" w:hAnsi="Cambria Math" w:cs="Cambria Math"/>
          <w:sz w:val="20"/>
          <w:szCs w:val="20"/>
          <w:lang w:val="en-US"/>
        </w:rPr>
        <w:t>‐</w:t>
      </w:r>
      <w:r w:rsidRPr="00135D96">
        <w:rPr>
          <w:sz w:val="20"/>
          <w:szCs w:val="20"/>
          <w:lang w:val="en-US"/>
        </w:rPr>
        <w:t>induced hydrophilic titanium implants: an experimental study in the dog mandible. Clinical oral implants research, 24(A100), 139-144.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Hirao, Y., Matsuzaki, H., Iwaki, J., Kuno, A., Kaji, H., Ohkura, T., ... &amp; Narimatsu, H. (2014). Glycoproteomics Approach for Identifying Glycobiomarker Candidate Molecules for Tissue Type Classification of Non-small Cell Lung Carcinoma. Journal of proteome research, 13(11), 4705-4716.</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Hiroshima, Y., Kasajima, R., Kimura, Y., Komura, D., Ishikawa, S., Ichikawa, Y., ... &amp; Miyagi, Y. (2020). Novel targets identified by integrated cancer-stromal interactome analysis of pancreatic adenocarcinoma. </w:t>
      </w:r>
      <w:r w:rsidRPr="00E97BE0">
        <w:rPr>
          <w:i/>
          <w:iCs/>
          <w:sz w:val="20"/>
          <w:szCs w:val="20"/>
          <w:lang w:val="en-US"/>
        </w:rPr>
        <w:t>Cancer letters</w:t>
      </w:r>
      <w:r w:rsidRPr="00E97BE0">
        <w:rPr>
          <w:sz w:val="20"/>
          <w:szCs w:val="20"/>
          <w:lang w:val="en-US"/>
        </w:rPr>
        <w:t xml:space="preserve">, </w:t>
      </w:r>
      <w:r w:rsidRPr="00E97BE0">
        <w:rPr>
          <w:i/>
          <w:iCs/>
          <w:sz w:val="20"/>
          <w:szCs w:val="20"/>
          <w:lang w:val="en-US"/>
        </w:rPr>
        <w:t>469</w:t>
      </w:r>
      <w:r w:rsidRPr="00E97BE0">
        <w:rPr>
          <w:sz w:val="20"/>
          <w:szCs w:val="20"/>
          <w:lang w:val="en-US"/>
        </w:rPr>
        <w:t>, 217-227.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Hocevar, B.A., Prunier, C., Howe, P.H.   Disabled-2 (Dab2) mediates transforming growth factor β (TGFβ)-stimulated fibronectin synthesis through TGFβ-activated kinase 1 and activation of the JNK pathway   (2005) Journal of Biological Chemistry, 280 (27), pp. 25920-25927.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Hocking, D. C., Titus, P. A., Sumagin, R., Sarelius, I. H., Extracellular Matrix Fibronectin Mechanically Couples Skeletal Muscle  Contraction With Local Vasodilation, Circulation Research 2008 102: p. 372-379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Hoffmann BR, Annis DS, Mosher DF.</w:t>
      </w:r>
      <w:r w:rsidRPr="00B746F5">
        <w:t xml:space="preserve"> </w:t>
      </w:r>
      <w:r w:rsidRPr="00135D96">
        <w:rPr>
          <w:sz w:val="20"/>
          <w:szCs w:val="20"/>
          <w:lang w:val="en-US"/>
        </w:rPr>
        <w:t>Reactivity of the N-terminal region of fibronectin protein to transglutaminase 2 and factor XIIIA.</w:t>
      </w:r>
      <w:r w:rsidRPr="00B746F5">
        <w:t xml:space="preserve"> </w:t>
      </w:r>
      <w:r w:rsidRPr="00135D96">
        <w:rPr>
          <w:sz w:val="20"/>
          <w:szCs w:val="20"/>
          <w:lang w:val="en-US"/>
        </w:rPr>
        <w:t>J Biol Chem. 2011 Sep 16;286(37):32220-30</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Hoffmann, C., Faure, A.-C., Vancaeyzeele, C., Roux, S., Tillement, O., Pauthe, E., Goubard, F.</w:t>
      </w:r>
      <w:r w:rsidRPr="00135D96">
        <w:rPr>
          <w:sz w:val="20"/>
          <w:szCs w:val="20"/>
          <w:lang w:val="en-US"/>
        </w:rPr>
        <w:t xml:space="preserve">Labeling of fibronectin by fluorescent and paramagnetic nanoprobes for exploring the extracellular matrix: Bioconjugate synthesis optimization and biochemical characterization(2011) Analytical and Bioanalytical Chemistry, 399 (4), pp. 1653-1663.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Hoffmann, C., Leroy-Dudal, J., Patel, S., Gallet, O., Pauthe, E., Fluorescein isothiocyanate-labeled human plasma fibronectin in extracellular matrix remodeling, (2008) Analytical Biochemistry, 372 (1), pp. 62-71.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Hollosi, P., Yakushiji, J.K., Fong, K.S.K., Csiszar, K., Fong, S.F.T., Lysyl oxidase-like 2 promotes migration in noninvasive breast cancer cells but not in normal breast epithelial cells</w:t>
      </w:r>
      <w:r w:rsidRPr="00135D96">
        <w:rPr>
          <w:sz w:val="20"/>
          <w:szCs w:val="20"/>
        </w:rPr>
        <w:t xml:space="preserve"> </w:t>
      </w:r>
      <w:r w:rsidRPr="00135D96">
        <w:rPr>
          <w:sz w:val="20"/>
          <w:szCs w:val="20"/>
          <w:lang w:val="en-US"/>
        </w:rPr>
        <w:t xml:space="preserve">(2009) International Journal of Cancer, 125 (2), pp. 318-327.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Holmbeck, K., Szabova, L.   Aspects of extracellular matrix remodeling in development and disease   (2006) Birth Defects Research Part C - Embryo Today: Reviews, 78 (1), pp. 11-23. </w:t>
      </w:r>
    </w:p>
    <w:p w:rsidR="002F1034" w:rsidRPr="00FF1C43" w:rsidRDefault="002F1034" w:rsidP="00FF1C43">
      <w:pPr>
        <w:pStyle w:val="ListParagraph"/>
        <w:numPr>
          <w:ilvl w:val="0"/>
          <w:numId w:val="74"/>
        </w:numPr>
        <w:ind w:left="-630" w:right="-936" w:firstLine="0"/>
        <w:rPr>
          <w:sz w:val="20"/>
          <w:szCs w:val="20"/>
          <w:lang w:val="en-US"/>
        </w:rPr>
      </w:pPr>
      <w:r w:rsidRPr="00FF1C43">
        <w:rPr>
          <w:sz w:val="20"/>
          <w:szCs w:val="20"/>
          <w:lang w:val="en-US"/>
        </w:rPr>
        <w:t xml:space="preserve">Holzer, I., Weber, A. M., Marshall, A., Freis, A., Jauckus, J., Strowitzki, T., &amp; Germeyer, A. (2020). GRN, NOTCH3, FN1, and PINK1 expression in eutopic endometrium–potential biomarkers in the detection of endometriosis–a pilot study. </w:t>
      </w:r>
      <w:r w:rsidRPr="00FF1C43">
        <w:rPr>
          <w:i/>
          <w:iCs/>
          <w:sz w:val="20"/>
          <w:szCs w:val="20"/>
          <w:lang w:val="en-US"/>
        </w:rPr>
        <w:t>Journal of Assisted Reproduction and Genetics</w:t>
      </w:r>
      <w:r w:rsidRPr="00FF1C43">
        <w:rPr>
          <w:sz w:val="20"/>
          <w:szCs w:val="20"/>
          <w:lang w:val="en-US"/>
        </w:rPr>
        <w:t xml:space="preserve">, </w:t>
      </w:r>
      <w:r w:rsidRPr="00FF1C43">
        <w:rPr>
          <w:i/>
          <w:iCs/>
          <w:sz w:val="20"/>
          <w:szCs w:val="20"/>
          <w:lang w:val="en-US"/>
        </w:rPr>
        <w:t>37</w:t>
      </w:r>
      <w:r w:rsidRPr="00FF1C43">
        <w:rPr>
          <w:sz w:val="20"/>
          <w:szCs w:val="20"/>
          <w:lang w:val="en-US"/>
        </w:rPr>
        <w:t>(11), 2723-2732.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Hopkins, A. M., DeSimone, E., Chwalek, K., &amp; Kaplan, D. L. (2015). 3D in vitro modeling of the central nervous system. Progress in neurobiology, 125, 1-25.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Houard, X., Germain, S., Gervais, M., Michaud, A., Van Den Bru</w:t>
      </w:r>
      <w:r w:rsidRPr="00135D96">
        <w:rPr>
          <w:rFonts w:ascii="Tahoma" w:hAnsi="Tahoma" w:cs="Tahoma"/>
          <w:sz w:val="20"/>
          <w:szCs w:val="20"/>
          <w:lang w:val="en-US"/>
        </w:rPr>
        <w:t>̂</w:t>
      </w:r>
      <w:r w:rsidRPr="00135D96">
        <w:rPr>
          <w:sz w:val="20"/>
          <w:szCs w:val="20"/>
          <w:lang w:val="en-US"/>
        </w:rPr>
        <w:t>le, F., Foidart, J.-M., Noe</w:t>
      </w:r>
      <w:r w:rsidRPr="00135D96">
        <w:rPr>
          <w:rFonts w:ascii="Tahoma" w:hAnsi="Tahoma" w:cs="Tahoma"/>
          <w:sz w:val="20"/>
          <w:szCs w:val="20"/>
          <w:lang w:val="en-US"/>
        </w:rPr>
        <w:t>̈</w:t>
      </w:r>
      <w:r w:rsidRPr="00135D96">
        <w:rPr>
          <w:sz w:val="20"/>
          <w:szCs w:val="20"/>
          <w:lang w:val="en-US"/>
        </w:rPr>
        <w:t xml:space="preserve">l, A., Monnot, C., Corvol, P.   Migration-stimulating factor displays HEXXH-dependent catalytic activity important for promoting tumor cell migration   (2005) International Journal of Cancer, 116 (3), pp. 378-384.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Houston, S., Russell, S., Hof, R., Roberts, A. K., Cullen, P., Irvine, K., ... &amp; Cameron, C. E. (2014). The multifunctional role of the pallilysin‐associated Treponema pallidum protein, Tp0750, in promoting fibrinolysis and extracellular matrix component degradation. </w:t>
      </w:r>
      <w:r w:rsidRPr="00135D96">
        <w:rPr>
          <w:i/>
          <w:iCs/>
          <w:sz w:val="20"/>
          <w:szCs w:val="20"/>
          <w:lang w:val="en-US"/>
        </w:rPr>
        <w:t>Molecular microbiology</w:t>
      </w:r>
      <w:r w:rsidRPr="00135D96">
        <w:rPr>
          <w:sz w:val="20"/>
          <w:szCs w:val="20"/>
          <w:lang w:val="en-US"/>
        </w:rPr>
        <w:t xml:space="preserve">, </w:t>
      </w:r>
      <w:r w:rsidRPr="00135D96">
        <w:rPr>
          <w:i/>
          <w:iCs/>
          <w:sz w:val="20"/>
          <w:szCs w:val="20"/>
          <w:lang w:val="en-US"/>
        </w:rPr>
        <w:t>91</w:t>
      </w:r>
      <w:r w:rsidRPr="00135D96">
        <w:rPr>
          <w:sz w:val="20"/>
          <w:szCs w:val="20"/>
          <w:lang w:val="en-US"/>
        </w:rPr>
        <w:t>(3), 618-634.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Hovgaard, M.B., Rechendorff, K., Chevallier, J., Foss, M., Besenbacher, F., Fibronectin adsorption on tantalum: The influence of nanoroughness, (2008) Journal of Physical Chemistry B, 112 (28), pp. 8241-8249.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Hozumi, K., Fujimori, C., Katagiri, F., Kikkawa, Y., &amp; Nomizu, M. (2015). Suppression of cell adhesion through specific integrin crosstalk on mixed peptide-polysaccharide matrices. </w:t>
      </w:r>
      <w:r w:rsidRPr="00135D96">
        <w:rPr>
          <w:i/>
          <w:iCs/>
          <w:sz w:val="20"/>
          <w:szCs w:val="20"/>
          <w:lang w:val="en-US"/>
        </w:rPr>
        <w:t>Biomaterials</w:t>
      </w:r>
      <w:r w:rsidRPr="00135D96">
        <w:rPr>
          <w:sz w:val="20"/>
          <w:szCs w:val="20"/>
          <w:lang w:val="en-US"/>
        </w:rPr>
        <w:t xml:space="preserve">, </w:t>
      </w:r>
      <w:r w:rsidRPr="00135D96">
        <w:rPr>
          <w:i/>
          <w:iCs/>
          <w:sz w:val="20"/>
          <w:szCs w:val="20"/>
          <w:lang w:val="en-US"/>
        </w:rPr>
        <w:t>37</w:t>
      </w:r>
      <w:r w:rsidRPr="00135D96">
        <w:rPr>
          <w:sz w:val="20"/>
          <w:szCs w:val="20"/>
          <w:lang w:val="en-US"/>
        </w:rPr>
        <w:t>, 73-81.</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Hristova, K., Pecheva, E., Pramatarova, L., Altankov, G. Improved interaction of osteoblast-like cells with apatite-nanodiamond coatings depends on fibronectin (2011) Journal of Materials Science: Materials in Medicine, 22 (8), pp. 1891-1900.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Hsia, D. A., Lim, S.-T., Bernard-Trifilo, J. A., Mitra, S. K., Tanaka,</w:t>
      </w:r>
      <w:r w:rsidRPr="00135D96">
        <w:rPr>
          <w:sz w:val="20"/>
          <w:szCs w:val="20"/>
          <w:lang w:val="en-US"/>
        </w:rPr>
        <w:t xml:space="preserve"> </w:t>
      </w:r>
      <w:r w:rsidRPr="00135D96">
        <w:rPr>
          <w:sz w:val="20"/>
          <w:szCs w:val="20"/>
        </w:rPr>
        <w:t xml:space="preserve">S., den Hertog, J., Streblow, D. N., Ilic, D., Ginsberg, M. H.,  Schlaepfer, D. D Integrin {alpha}4{beta}1 Promotes Focal Adhesion Kinase-Independent Cell Motility via {alpha}4 Cytoplasmic Domain-Specific Activation of c-Src </w:t>
      </w:r>
      <w:r w:rsidRPr="00135D96">
        <w:rPr>
          <w:sz w:val="20"/>
          <w:szCs w:val="20"/>
          <w:lang w:val="en-US"/>
        </w:rPr>
        <w:t>Source:</w:t>
      </w:r>
      <w:r w:rsidRPr="00135D96">
        <w:rPr>
          <w:sz w:val="20"/>
          <w:szCs w:val="20"/>
        </w:rPr>
        <w:t xml:space="preserve"> Mol. Cell. Biol. 2005 25: p. 9700-9712</w:t>
      </w:r>
    </w:p>
    <w:p w:rsidR="002F1034" w:rsidRPr="00D8285F" w:rsidRDefault="002F1034" w:rsidP="00D8285F">
      <w:pPr>
        <w:pStyle w:val="ListParagraph"/>
        <w:numPr>
          <w:ilvl w:val="0"/>
          <w:numId w:val="74"/>
        </w:numPr>
        <w:ind w:left="-630" w:right="-936" w:firstLine="0"/>
        <w:rPr>
          <w:sz w:val="20"/>
          <w:szCs w:val="20"/>
          <w:lang w:val="en-US"/>
        </w:rPr>
      </w:pPr>
      <w:r w:rsidRPr="00D8285F">
        <w:rPr>
          <w:sz w:val="20"/>
          <w:szCs w:val="20"/>
          <w:lang w:val="en-US"/>
        </w:rPr>
        <w:t xml:space="preserve">Hu, D., Ansari, D., Zhou, Q., Sasor, A., Hilmersson, K. S., &amp; Andersson, R. (2019). Stromal fibronectin expression in patients with resected pancreatic ductal adenocarcinoma. </w:t>
      </w:r>
      <w:r w:rsidRPr="00D8285F">
        <w:rPr>
          <w:i/>
          <w:iCs/>
          <w:sz w:val="20"/>
          <w:szCs w:val="20"/>
          <w:lang w:val="en-US"/>
        </w:rPr>
        <w:t>World journal of surgical oncology</w:t>
      </w:r>
      <w:r w:rsidRPr="00D8285F">
        <w:rPr>
          <w:sz w:val="20"/>
          <w:szCs w:val="20"/>
          <w:lang w:val="en-US"/>
        </w:rPr>
        <w:t xml:space="preserve">, </w:t>
      </w:r>
      <w:r w:rsidRPr="00D8285F">
        <w:rPr>
          <w:i/>
          <w:iCs/>
          <w:sz w:val="20"/>
          <w:szCs w:val="20"/>
          <w:lang w:val="en-US"/>
        </w:rPr>
        <w:t>17</w:t>
      </w:r>
      <w:r w:rsidRPr="00D8285F">
        <w:rPr>
          <w:sz w:val="20"/>
          <w:szCs w:val="20"/>
          <w:lang w:val="en-US"/>
        </w:rPr>
        <w:t>(1), 1-8.</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Huang, C. R., Lee, C. T., Chang, K. Y., Chang, W. C., Liu, Y. W., Lee, J. C., &amp; Chen, B. K. (2015). Down-regulation of ARNT promotes cancer metastasis by activating the fibronectin/integrin β1/FAK axis. </w:t>
      </w:r>
      <w:r w:rsidRPr="00135D96">
        <w:rPr>
          <w:i/>
          <w:iCs/>
          <w:sz w:val="20"/>
          <w:szCs w:val="20"/>
        </w:rPr>
        <w:t>Oncotarget</w:t>
      </w:r>
      <w:r w:rsidRPr="00135D96">
        <w:rPr>
          <w:sz w:val="20"/>
          <w:szCs w:val="20"/>
        </w:rPr>
        <w:t xml:space="preserve">, </w:t>
      </w:r>
      <w:r w:rsidRPr="00135D96">
        <w:rPr>
          <w:i/>
          <w:iCs/>
          <w:sz w:val="20"/>
          <w:szCs w:val="20"/>
        </w:rPr>
        <w:t>6</w:t>
      </w:r>
      <w:r w:rsidRPr="00135D96">
        <w:rPr>
          <w:sz w:val="20"/>
          <w:szCs w:val="20"/>
        </w:rPr>
        <w:t>(13), 11530.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Huang, C.-Y., Liang, C.-M., Chu, C.-L., Peng, J.-M., Liang, S.M. A fibrillar form of fibronectin induces apoptosis by activating SHP-2 and stress fiber formation </w:t>
      </w:r>
      <w:r w:rsidRPr="00135D96">
        <w:rPr>
          <w:sz w:val="20"/>
          <w:szCs w:val="20"/>
          <w:lang w:val="en-GB"/>
        </w:rPr>
        <w:t xml:space="preserve">(2010) Apoptosis, 15 (8), pp. 915-926.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Huang, G., Zhang, Y., Kim, B., Ge, G., Annis, D.S., Mosher, D.F., Greenpan, D.S. Fibronectin binds and enhances the activity of bone morphogenetic protein 1 (2009) Journal of Biological Chemistry, 284 (38), pp. 25879-25888.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Huang, H., Du, W., &amp; Brekken, R. A. (2017). Extracellular matrix induction of intracellular reactive oxygen species. </w:t>
      </w:r>
      <w:r w:rsidRPr="00135D96">
        <w:rPr>
          <w:i/>
          <w:iCs/>
          <w:sz w:val="20"/>
          <w:szCs w:val="20"/>
          <w:lang w:val="en-US"/>
        </w:rPr>
        <w:t>Antioxidants &amp; redox signaling</w:t>
      </w:r>
      <w:r w:rsidRPr="00135D96">
        <w:rPr>
          <w:sz w:val="20"/>
          <w:szCs w:val="20"/>
          <w:lang w:val="en-US"/>
        </w:rPr>
        <w:t xml:space="preserve">, </w:t>
      </w:r>
      <w:r w:rsidRPr="00135D96">
        <w:rPr>
          <w:i/>
          <w:iCs/>
          <w:sz w:val="20"/>
          <w:szCs w:val="20"/>
          <w:lang w:val="en-US"/>
        </w:rPr>
        <w:t>27</w:t>
      </w:r>
      <w:r w:rsidRPr="00135D96">
        <w:rPr>
          <w:sz w:val="20"/>
          <w:szCs w:val="20"/>
          <w:lang w:val="en-US"/>
        </w:rPr>
        <w:t>(12), 774-784.</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Huang, J., Zhang, L., Wan, D., Zhou, L., Zheng, S., Lin, S., &amp; Qiao, Y. (2021). Extracellular matrix and its therapeutic potential for cancer treatment. </w:t>
      </w:r>
      <w:r w:rsidRPr="00F53EC4">
        <w:rPr>
          <w:i/>
          <w:iCs/>
          <w:sz w:val="20"/>
          <w:szCs w:val="20"/>
          <w:lang w:val="en-US"/>
        </w:rPr>
        <w:t>Signal Transduction and Targeted Therapy</w:t>
      </w:r>
      <w:r w:rsidRPr="00F53EC4">
        <w:rPr>
          <w:sz w:val="20"/>
          <w:szCs w:val="20"/>
          <w:lang w:val="en-US"/>
        </w:rPr>
        <w:t xml:space="preserve">, </w:t>
      </w:r>
      <w:r w:rsidRPr="00F53EC4">
        <w:rPr>
          <w:i/>
          <w:iCs/>
          <w:sz w:val="20"/>
          <w:szCs w:val="20"/>
          <w:lang w:val="en-US"/>
        </w:rPr>
        <w:t>6</w:t>
      </w:r>
      <w:r w:rsidRPr="00F53EC4">
        <w:rPr>
          <w:sz w:val="20"/>
          <w:szCs w:val="20"/>
          <w:lang w:val="en-US"/>
        </w:rPr>
        <w:t>(1), 1-24.</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Huang, J., Zhu, H., Wang, J., Guo, Y., Zhi, Y., Wei, H., ... &amp; Chen, X. (2019). Fructose-1, 6-bisphosphate aldolase is involved in Mycoplasma bovis colonization as a fibronectin-binding adhesin. </w:t>
      </w:r>
      <w:r w:rsidRPr="00A31B58">
        <w:rPr>
          <w:i/>
          <w:iCs/>
          <w:sz w:val="20"/>
          <w:szCs w:val="20"/>
          <w:lang w:val="en-US"/>
        </w:rPr>
        <w:t>Research in veterinary science</w:t>
      </w:r>
      <w:r w:rsidRPr="00A31B58">
        <w:rPr>
          <w:sz w:val="20"/>
          <w:szCs w:val="20"/>
          <w:lang w:val="en-US"/>
        </w:rPr>
        <w:t xml:space="preserve">, </w:t>
      </w:r>
      <w:r w:rsidRPr="00A31B58">
        <w:rPr>
          <w:i/>
          <w:iCs/>
          <w:sz w:val="20"/>
          <w:szCs w:val="20"/>
          <w:lang w:val="en-US"/>
        </w:rPr>
        <w:t>124</w:t>
      </w:r>
      <w:r w:rsidRPr="00A31B58">
        <w:rPr>
          <w:sz w:val="20"/>
          <w:szCs w:val="20"/>
          <w:lang w:val="en-US"/>
        </w:rPr>
        <w:t>, 70-78.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Huang, Y. L., Tung, C. K., Zheng, A., Kim, B. J., &amp; Wu, M. (2015). Interstitial flows promote amoeboid over mesenchymal motility of breast cancer cells revealed by a three dimensional microfluidic model. </w:t>
      </w:r>
      <w:r w:rsidRPr="00135D96">
        <w:rPr>
          <w:i/>
          <w:iCs/>
          <w:sz w:val="20"/>
          <w:szCs w:val="20"/>
          <w:lang w:val="en-US"/>
        </w:rPr>
        <w:t>Integrative Biology</w:t>
      </w:r>
      <w:r w:rsidRPr="00135D96">
        <w:rPr>
          <w:sz w:val="20"/>
          <w:szCs w:val="20"/>
          <w:lang w:val="en-US"/>
        </w:rPr>
        <w:t xml:space="preserve">, </w:t>
      </w:r>
      <w:r w:rsidRPr="00135D96">
        <w:rPr>
          <w:i/>
          <w:iCs/>
          <w:sz w:val="20"/>
          <w:szCs w:val="20"/>
          <w:lang w:val="en-US"/>
        </w:rPr>
        <w:t>7</w:t>
      </w:r>
      <w:r w:rsidRPr="00135D96">
        <w:rPr>
          <w:sz w:val="20"/>
          <w:szCs w:val="20"/>
          <w:lang w:val="en-US"/>
        </w:rPr>
        <w:t>(11), 1402-1411.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Huang, Y.-H., Tsai, M.-M., Lin, K.-H., Thyroid hormone dependent regulation of target genes and their physiological significance, (2008) Chang Gung Medical Journal, 31 (4), pp. 325-334.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Hubbard, B., Buczek-Thomas, J. A., Nugent, M. A., &amp; Smith, M. L. (2014). Heparin-dependent regulation of fibronectin matrix conformation. Matrix Biology, 34, 124-131.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Hubbell, J. A., Martino, M., De LaPorte, L., Rice, J. J., &amp; Tortelli, F. (2013). U.S. Patent Application 13/933,448.</w:t>
      </w:r>
    </w:p>
    <w:p w:rsidR="002F1034" w:rsidRPr="009A0881" w:rsidRDefault="002F1034" w:rsidP="009A0881">
      <w:pPr>
        <w:pStyle w:val="ListParagraph"/>
        <w:numPr>
          <w:ilvl w:val="0"/>
          <w:numId w:val="74"/>
        </w:numPr>
        <w:ind w:left="-630" w:right="-936" w:firstLine="0"/>
        <w:rPr>
          <w:sz w:val="20"/>
          <w:szCs w:val="20"/>
          <w:lang w:val="en-US"/>
        </w:rPr>
      </w:pPr>
      <w:r w:rsidRPr="009A0881">
        <w:rPr>
          <w:sz w:val="20"/>
          <w:szCs w:val="20"/>
          <w:lang w:val="en-US"/>
        </w:rPr>
        <w:t xml:space="preserve">Huck, K., Sens, C., Wuerfel, C., Zoeller, C., &amp; A Nakchbandi, I. (2020). The Rho GTPase RAC1 in Osteoblasts Controls Their Function. </w:t>
      </w:r>
      <w:r w:rsidRPr="009A0881">
        <w:rPr>
          <w:i/>
          <w:iCs/>
          <w:sz w:val="20"/>
          <w:szCs w:val="20"/>
          <w:lang w:val="en-US"/>
        </w:rPr>
        <w:t>International journal of molecular sciences</w:t>
      </w:r>
      <w:r w:rsidRPr="009A0881">
        <w:rPr>
          <w:sz w:val="20"/>
          <w:szCs w:val="20"/>
          <w:lang w:val="en-US"/>
        </w:rPr>
        <w:t xml:space="preserve">, </w:t>
      </w:r>
      <w:r w:rsidRPr="009A0881">
        <w:rPr>
          <w:i/>
          <w:iCs/>
          <w:sz w:val="20"/>
          <w:szCs w:val="20"/>
          <w:lang w:val="en-US"/>
        </w:rPr>
        <w:t>21</w:t>
      </w:r>
      <w:r w:rsidRPr="009A0881">
        <w:rPr>
          <w:sz w:val="20"/>
          <w:szCs w:val="20"/>
          <w:lang w:val="en-US"/>
        </w:rPr>
        <w:t>(2), 385.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Hurem, S., Martín, L. M., Lindeman, L., Brede, D. A., Salbu, B., Lyche, J. L., ... &amp; Kamstra, J. H. (2018). Parental exposure to gamma radiation causes progressively altered transcriptomes linked to adverse effects in zebrafish offspring. </w:t>
      </w:r>
      <w:r w:rsidRPr="00135D96">
        <w:rPr>
          <w:i/>
          <w:iCs/>
          <w:sz w:val="20"/>
          <w:szCs w:val="20"/>
          <w:lang w:val="en-US"/>
        </w:rPr>
        <w:t>Environmental Pollution</w:t>
      </w:r>
      <w:r w:rsidRPr="00135D96">
        <w:rPr>
          <w:sz w:val="20"/>
          <w:szCs w:val="20"/>
          <w:lang w:val="en-US"/>
        </w:rPr>
        <w:t xml:space="preserve">, </w:t>
      </w:r>
      <w:r w:rsidRPr="00135D96">
        <w:rPr>
          <w:i/>
          <w:iCs/>
          <w:sz w:val="20"/>
          <w:szCs w:val="20"/>
          <w:lang w:val="en-US"/>
        </w:rPr>
        <w:t>234</w:t>
      </w:r>
      <w:r w:rsidRPr="00135D96">
        <w:rPr>
          <w:sz w:val="20"/>
          <w:szCs w:val="20"/>
          <w:lang w:val="en-US"/>
        </w:rPr>
        <w:t>, 855-863.</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Husna, C. A. (2018). Peranan protein adhesi matriks ekstraselular dalam patogenitas bakteri Staphylococcus aureus. </w:t>
      </w:r>
      <w:r w:rsidRPr="000A3CE2">
        <w:rPr>
          <w:i/>
          <w:iCs/>
          <w:sz w:val="20"/>
          <w:szCs w:val="20"/>
          <w:lang w:val="en-US"/>
        </w:rPr>
        <w:t>AVERROUS: Jurnal Kedokteran dan Kesehatan Malikussaleh</w:t>
      </w:r>
      <w:r w:rsidRPr="000A3CE2">
        <w:rPr>
          <w:sz w:val="20"/>
          <w:szCs w:val="20"/>
          <w:lang w:val="en-US"/>
        </w:rPr>
        <w:t xml:space="preserve">, </w:t>
      </w:r>
      <w:r w:rsidRPr="000A3CE2">
        <w:rPr>
          <w:i/>
          <w:iCs/>
          <w:sz w:val="20"/>
          <w:szCs w:val="20"/>
          <w:lang w:val="en-US"/>
        </w:rPr>
        <w:t>4</w:t>
      </w:r>
      <w:r w:rsidRPr="000A3CE2">
        <w:rPr>
          <w:sz w:val="20"/>
          <w:szCs w:val="20"/>
          <w:lang w:val="en-US"/>
        </w:rPr>
        <w:t>(2), 99-110.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Hwang, J. Y., Yoon, C. W., Lim, H. G., Park, J. M., Yoon, S., Lee, J., &amp; Shung, K. K. (2015). Acoustic tweezers for studying intracellular calcium signaling in SKBR-3 human breast cancer cells. </w:t>
      </w:r>
      <w:r w:rsidRPr="00135D96">
        <w:rPr>
          <w:i/>
          <w:iCs/>
          <w:sz w:val="20"/>
          <w:szCs w:val="20"/>
          <w:lang w:val="en-US"/>
        </w:rPr>
        <w:t>Ultrasonics</w:t>
      </w:r>
      <w:r w:rsidRPr="00135D96">
        <w:rPr>
          <w:sz w:val="20"/>
          <w:szCs w:val="20"/>
          <w:lang w:val="en-US"/>
        </w:rPr>
        <w:t xml:space="preserve">, </w:t>
      </w:r>
      <w:r w:rsidRPr="00135D96">
        <w:rPr>
          <w:i/>
          <w:iCs/>
          <w:sz w:val="20"/>
          <w:szCs w:val="20"/>
          <w:lang w:val="en-US"/>
        </w:rPr>
        <w:t>63</w:t>
      </w:r>
      <w:r w:rsidRPr="00135D96">
        <w:rPr>
          <w:sz w:val="20"/>
          <w:szCs w:val="20"/>
          <w:lang w:val="en-US"/>
        </w:rPr>
        <w:t>, 94-101.</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Hwang, J., Sullivan, M. O., &amp; Kiick, K. L. (2020). Targeted drug delivery via the use of ECM-mimetic materials. </w:t>
      </w:r>
      <w:r w:rsidRPr="006F1A10">
        <w:rPr>
          <w:i/>
          <w:iCs/>
          <w:sz w:val="20"/>
          <w:szCs w:val="20"/>
          <w:lang w:val="en-US"/>
        </w:rPr>
        <w:t>Frontiers in bioengineering and biotechnology</w:t>
      </w:r>
      <w:r w:rsidRPr="006F1A10">
        <w:rPr>
          <w:sz w:val="20"/>
          <w:szCs w:val="20"/>
          <w:lang w:val="en-US"/>
        </w:rPr>
        <w:t xml:space="preserve">, </w:t>
      </w:r>
      <w:r w:rsidRPr="006F1A10">
        <w:rPr>
          <w:i/>
          <w:iCs/>
          <w:sz w:val="20"/>
          <w:szCs w:val="20"/>
          <w:lang w:val="en-US"/>
        </w:rPr>
        <w:t>8</w:t>
      </w:r>
      <w:r w:rsidRPr="006F1A10">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Hytönen, V. P., &amp; Wehrle-Haller, B. (2016). Mechanosensing in cell–matrix adhesions–Converting tension into chemical signals. Experimental cell research, 343(1), 35-41.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Ielasi, F. S., Verhaeghe, T., Desmet, T., &amp; Willaert, R. G. (2014). Engineering the carbohydrate binding site of Epa1p from Candida glabrata: generation of adhesin mutants with different carbohydrate specificity. Glycobiology, cwu075.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Iida, R., Yasuda, T., Kishi, K., Identification of novel fibronectin fragments detected specifically in juvenile urine, (2007) FEBS Journal, 274 (15), pp. 3939-3947. </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Iijima, K., Ichikawa, S., Ishikawa, S., Matsukuma, D., Yataka, Y., Otsuka, H., &amp; Hashizume, M. (2019). Preparation of Cell-Paved and-Incorporated Polysaccharide Hollow Fibers Using a Microfluidic Device. </w:t>
      </w:r>
      <w:r w:rsidRPr="00405C25">
        <w:rPr>
          <w:i/>
          <w:iCs/>
          <w:sz w:val="20"/>
          <w:szCs w:val="20"/>
          <w:lang w:val="en-US"/>
        </w:rPr>
        <w:t>ACS Biomaterials Science &amp; Engineering</w:t>
      </w:r>
      <w:r w:rsidRPr="00405C25">
        <w:rPr>
          <w:sz w:val="20"/>
          <w:szCs w:val="20"/>
          <w:lang w:val="en-US"/>
        </w:rPr>
        <w:t xml:space="preserve">, </w:t>
      </w:r>
      <w:r w:rsidRPr="00405C25">
        <w:rPr>
          <w:i/>
          <w:iCs/>
          <w:sz w:val="20"/>
          <w:szCs w:val="20"/>
          <w:lang w:val="en-US"/>
        </w:rPr>
        <w:t>5</w:t>
      </w:r>
      <w:r w:rsidRPr="00405C25">
        <w:rPr>
          <w:sz w:val="20"/>
          <w:szCs w:val="20"/>
          <w:lang w:val="en-US"/>
        </w:rPr>
        <w:t>(11), 5688-5697.</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Imtiyaz, H.Z., Williams, E.P., Hickey, M.M., Patel, S.A., Durham, A.C., Yuan, L.-J., Hammond, R., Gimotty, P.A., Keith, B., Simon, M.C. Hypoxia-inducible factor 2</w:t>
      </w:r>
      <w:r w:rsidRPr="00135D96">
        <w:rPr>
          <w:sz w:val="20"/>
          <w:szCs w:val="20"/>
          <w:lang w:val="en-US"/>
        </w:rPr>
        <w:t>α</w:t>
      </w:r>
      <w:r w:rsidRPr="00135D96">
        <w:rPr>
          <w:sz w:val="20"/>
          <w:szCs w:val="20"/>
          <w:lang w:val="en-GB"/>
        </w:rPr>
        <w:t xml:space="preserve"> regulates macrophage function in mouse models of acute and tumor inflammation (2010) Journal of Clinical Investigation, 120 (8), pp. 2699-2714. </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Irfan, M., Jeong, D., Kwon, H. W., Shin, J. H., Park, S. J., Kwak, D., ... &amp; Rhee, M. H. (2018). Ginsenoside-Rp3 inhibits platelet activation and thrombus formation by regulating MAPK and cyclic nucleotide signaling. </w:t>
      </w:r>
      <w:r w:rsidRPr="005F1DE6">
        <w:rPr>
          <w:i/>
          <w:iCs/>
          <w:sz w:val="20"/>
          <w:szCs w:val="20"/>
          <w:lang w:val="en-US"/>
        </w:rPr>
        <w:t>Vascular pharmacology</w:t>
      </w:r>
      <w:r w:rsidRPr="005F1DE6">
        <w:rPr>
          <w:sz w:val="20"/>
          <w:szCs w:val="20"/>
          <w:lang w:val="en-US"/>
        </w:rPr>
        <w:t xml:space="preserve">, </w:t>
      </w:r>
      <w:r w:rsidRPr="005F1DE6">
        <w:rPr>
          <w:i/>
          <w:iCs/>
          <w:sz w:val="20"/>
          <w:szCs w:val="20"/>
          <w:lang w:val="en-US"/>
        </w:rPr>
        <w:t>109</w:t>
      </w:r>
      <w:r w:rsidRPr="005F1DE6">
        <w:rPr>
          <w:sz w:val="20"/>
          <w:szCs w:val="20"/>
          <w:lang w:val="en-US"/>
        </w:rPr>
        <w:t>, 45-55.</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Irfan, M., Jeong, D., Saba, E., Kwon, H. W., Shin, J. H., Jeon, B. R., ... &amp; Rhee, M. H. (2019). Gintonin modulates platelet function and inhibits thrombus formation via impaired glycoprotein VI signaling. </w:t>
      </w:r>
      <w:r w:rsidRPr="00386BC3">
        <w:rPr>
          <w:i/>
          <w:iCs/>
          <w:sz w:val="20"/>
          <w:szCs w:val="20"/>
          <w:lang w:val="en-US"/>
        </w:rPr>
        <w:t>Platelets</w:t>
      </w:r>
      <w:r w:rsidRPr="00386BC3">
        <w:rPr>
          <w:sz w:val="20"/>
          <w:szCs w:val="20"/>
          <w:lang w:val="en-US"/>
        </w:rPr>
        <w:t xml:space="preserve">, </w:t>
      </w:r>
      <w:r w:rsidRPr="00386BC3">
        <w:rPr>
          <w:i/>
          <w:iCs/>
          <w:sz w:val="20"/>
          <w:szCs w:val="20"/>
          <w:lang w:val="en-US"/>
        </w:rPr>
        <w:t>30</w:t>
      </w:r>
      <w:r w:rsidRPr="00386BC3">
        <w:rPr>
          <w:sz w:val="20"/>
          <w:szCs w:val="20"/>
          <w:lang w:val="en-US"/>
        </w:rPr>
        <w:t>(5), 589-598.</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Irfan, M., Kim, M., &amp; Rhee, M. H. (2020). Anti-platelet role of Korean ginseng and ginsenosides in cardiovascular diseases. </w:t>
      </w:r>
      <w:r w:rsidRPr="00F21CD9">
        <w:rPr>
          <w:i/>
          <w:iCs/>
          <w:sz w:val="20"/>
          <w:szCs w:val="20"/>
          <w:lang w:val="en-US"/>
        </w:rPr>
        <w:t>Journal of ginseng research</w:t>
      </w:r>
      <w:r w:rsidRPr="00F21CD9">
        <w:rPr>
          <w:sz w:val="20"/>
          <w:szCs w:val="20"/>
          <w:lang w:val="en-US"/>
        </w:rPr>
        <w:t xml:space="preserve">, </w:t>
      </w:r>
      <w:r w:rsidRPr="00F21CD9">
        <w:rPr>
          <w:i/>
          <w:iCs/>
          <w:sz w:val="20"/>
          <w:szCs w:val="20"/>
          <w:lang w:val="en-US"/>
        </w:rPr>
        <w:t>44</w:t>
      </w:r>
      <w:r w:rsidRPr="00F21CD9">
        <w:rPr>
          <w:sz w:val="20"/>
          <w:szCs w:val="20"/>
          <w:lang w:val="en-US"/>
        </w:rPr>
        <w:t>(1), 24-32.</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Irfan, M., Kwon, H. W., Lee, D. H., Shin, J. H., Yuk, H. J., Kim, D. S., ... &amp; Rhee, M. H. (2020). Ulmus parvifolia modulates platelet functions and inhibits thrombus formation by regulating integrin αIIbβ3 and cAMP signaling. </w:t>
      </w:r>
      <w:r w:rsidRPr="00405C25">
        <w:rPr>
          <w:i/>
          <w:iCs/>
          <w:sz w:val="20"/>
          <w:szCs w:val="20"/>
          <w:lang w:val="en-US"/>
        </w:rPr>
        <w:t>Frontiers in Pharmacology</w:t>
      </w:r>
      <w:r w:rsidRPr="00405C25">
        <w:rPr>
          <w:sz w:val="20"/>
          <w:szCs w:val="20"/>
          <w:lang w:val="en-US"/>
        </w:rPr>
        <w:t xml:space="preserve">, </w:t>
      </w:r>
      <w:r w:rsidRPr="00405C25">
        <w:rPr>
          <w:i/>
          <w:iCs/>
          <w:sz w:val="20"/>
          <w:szCs w:val="20"/>
          <w:lang w:val="en-US"/>
        </w:rPr>
        <w:t>11</w:t>
      </w:r>
      <w:r w:rsidRPr="00405C25">
        <w:rPr>
          <w:sz w:val="20"/>
          <w:szCs w:val="20"/>
          <w:lang w:val="en-US"/>
        </w:rPr>
        <w:t>, 698.</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Irfan, M., Kwon, T. H., Lee, D. H., Hong, S. B., Oh, J. W., Kim, S. D., &amp; Rhee, M. H. (2021). Antiplatelet and Antithrombotic Effects of Epimedium koreanum Nakai. </w:t>
      </w:r>
      <w:r w:rsidRPr="008057DC">
        <w:rPr>
          <w:i/>
          <w:iCs/>
          <w:sz w:val="20"/>
          <w:szCs w:val="20"/>
          <w:lang w:val="en-US"/>
        </w:rPr>
        <w:t>Evidence-Based Complementary and Alternative Medicine</w:t>
      </w:r>
      <w:r w:rsidRPr="008057DC">
        <w:rPr>
          <w:sz w:val="20"/>
          <w:szCs w:val="20"/>
          <w:lang w:val="en-US"/>
        </w:rPr>
        <w:t xml:space="preserve">, </w:t>
      </w:r>
      <w:r w:rsidRPr="008057DC">
        <w:rPr>
          <w:i/>
          <w:iCs/>
          <w:sz w:val="20"/>
          <w:szCs w:val="20"/>
          <w:lang w:val="en-US"/>
        </w:rPr>
        <w:t>2021</w:t>
      </w:r>
      <w:r w:rsidRPr="008057DC">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Ishikawa, M., Sawada, Y., &amp; Yoshitomi, T. (2015). Structure and function of the interphotoreceptor matrix surrounding retinal photoreceptor cells. </w:t>
      </w:r>
      <w:r w:rsidRPr="00135D96">
        <w:rPr>
          <w:i/>
          <w:iCs/>
          <w:sz w:val="20"/>
          <w:szCs w:val="20"/>
          <w:lang w:val="en-US"/>
        </w:rPr>
        <w:t>Experimental eye research</w:t>
      </w:r>
      <w:r w:rsidRPr="00135D96">
        <w:rPr>
          <w:sz w:val="20"/>
          <w:szCs w:val="20"/>
          <w:lang w:val="en-US"/>
        </w:rPr>
        <w:t xml:space="preserve">, </w:t>
      </w:r>
      <w:r w:rsidRPr="00135D96">
        <w:rPr>
          <w:i/>
          <w:iCs/>
          <w:sz w:val="20"/>
          <w:szCs w:val="20"/>
          <w:lang w:val="en-US"/>
        </w:rPr>
        <w:t>133</w:t>
      </w:r>
      <w:r w:rsidRPr="00135D96">
        <w:rPr>
          <w:sz w:val="20"/>
          <w:szCs w:val="20"/>
          <w:lang w:val="en-US"/>
        </w:rPr>
        <w:t>, 3-18.</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lastRenderedPageBreak/>
        <w:t xml:space="preserve">Ishise, H., Larson, B., Hirata, Y., Fujiwara, T., Nishimoto, S., Kubo, T., ... &amp; Kakibuchi, M. (2015). Hypertrophic scar contracture is mediated by the TRPC3 mechanical force transducer via NFkB activation. </w:t>
      </w:r>
      <w:r w:rsidRPr="00135D96">
        <w:rPr>
          <w:i/>
          <w:iCs/>
          <w:sz w:val="20"/>
          <w:szCs w:val="20"/>
        </w:rPr>
        <w:t>Scientific reports</w:t>
      </w:r>
      <w:r w:rsidRPr="00135D96">
        <w:rPr>
          <w:sz w:val="20"/>
          <w:szCs w:val="20"/>
        </w:rPr>
        <w:t xml:space="preserve">, </w:t>
      </w:r>
      <w:r w:rsidRPr="00135D96">
        <w:rPr>
          <w:i/>
          <w:iCs/>
          <w:sz w:val="20"/>
          <w:szCs w:val="20"/>
        </w:rPr>
        <w:t>5</w:t>
      </w:r>
      <w:r w:rsidRPr="00135D96">
        <w:rPr>
          <w:sz w:val="20"/>
          <w:szCs w:val="20"/>
        </w:rPr>
        <w:t>, 11620.</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Islam, M. S., Ciavattini, A., Petraglia, F., Castellucci, M., &amp; Ciarmela, P. (2018). Extracellular matrix in uterine leiomyoma pathogenesis: a potential target for future therapeutics. </w:t>
      </w:r>
      <w:r w:rsidRPr="009A2990">
        <w:rPr>
          <w:i/>
          <w:iCs/>
          <w:sz w:val="20"/>
          <w:szCs w:val="20"/>
          <w:lang w:val="en-US"/>
        </w:rPr>
        <w:t>Human reproduction update</w:t>
      </w:r>
      <w:r w:rsidRPr="009A2990">
        <w:rPr>
          <w:sz w:val="20"/>
          <w:szCs w:val="20"/>
          <w:lang w:val="en-US"/>
        </w:rPr>
        <w:t xml:space="preserve">, </w:t>
      </w:r>
      <w:r w:rsidRPr="009A2990">
        <w:rPr>
          <w:i/>
          <w:iCs/>
          <w:sz w:val="20"/>
          <w:szCs w:val="20"/>
          <w:lang w:val="en-US"/>
        </w:rPr>
        <w:t>24</w:t>
      </w:r>
      <w:r w:rsidRPr="009A2990">
        <w:rPr>
          <w:sz w:val="20"/>
          <w:szCs w:val="20"/>
          <w:lang w:val="en-US"/>
        </w:rPr>
        <w:t>(1), 59-85.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Islam, M. S., Giampieri, F., Janjusevic, M., Gasparrini, M., Forbes-Hernandez, T. Y., Mazzoni, L., ... &amp; Capocasa, F. (2017). An anthocyanin rich strawberry extract induces apoptosis and ROS while decreases glycolysis and fibrosis in human uterine leiomyoma cells. </w:t>
      </w:r>
      <w:r w:rsidRPr="00135D96">
        <w:rPr>
          <w:i/>
          <w:iCs/>
          <w:sz w:val="20"/>
          <w:szCs w:val="20"/>
          <w:lang w:val="en-US"/>
        </w:rPr>
        <w:t>Oncotarget</w:t>
      </w:r>
      <w:r w:rsidRPr="00135D96">
        <w:rPr>
          <w:sz w:val="20"/>
          <w:szCs w:val="20"/>
          <w:lang w:val="en-US"/>
        </w:rPr>
        <w:t xml:space="preserve">, </w:t>
      </w:r>
      <w:r w:rsidRPr="00135D96">
        <w:rPr>
          <w:i/>
          <w:iCs/>
          <w:sz w:val="20"/>
          <w:szCs w:val="20"/>
          <w:lang w:val="en-US"/>
        </w:rPr>
        <w:t>8</w:t>
      </w:r>
      <w:r w:rsidRPr="00135D96">
        <w:rPr>
          <w:sz w:val="20"/>
          <w:szCs w:val="20"/>
          <w:lang w:val="en-US"/>
        </w:rPr>
        <w:t>(14), 23575.</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Ivanova, V. P. (2017). Fibronectins: Structural-functional relationships. </w:t>
      </w:r>
      <w:r w:rsidRPr="00135D96">
        <w:rPr>
          <w:i/>
          <w:iCs/>
          <w:sz w:val="20"/>
          <w:szCs w:val="20"/>
        </w:rPr>
        <w:t>Journal of Evolutionary Biochemistry and Physiology</w:t>
      </w:r>
      <w:r w:rsidRPr="00135D96">
        <w:rPr>
          <w:sz w:val="20"/>
          <w:szCs w:val="20"/>
        </w:rPr>
        <w:t xml:space="preserve">, </w:t>
      </w:r>
      <w:r w:rsidRPr="00135D96">
        <w:rPr>
          <w:i/>
          <w:iCs/>
          <w:sz w:val="20"/>
          <w:szCs w:val="20"/>
        </w:rPr>
        <w:t>53</w:t>
      </w:r>
      <w:r w:rsidRPr="00135D96">
        <w:rPr>
          <w:sz w:val="20"/>
          <w:szCs w:val="20"/>
        </w:rPr>
        <w:t>(6), 450-464.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Ivanova, V. P., Kovaleva, Z. V., Anokhina, V. V., &amp; Krivchenko, A. I. (2013). The effect of a collagen tripeptide fragment (GER) on fibroblast adhesion and spreading depends on properties of an adhesive surface. Cell and Tissue Biology, 7(1), 21-28.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Izquierdo, M., Alvestegui, A., Nataro, J. P., Ruíz Pérez, F., &amp; Farfán Urzúa, M. J. (2014). Participation of Integrin a5B1 in the Fibronectin-Mediated Adherence of Enteroaggregative Escherichia coli to Intestinal Cells. Biomed Res Int. 2014; 2014: 781246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Izquierdo, M., Alvestegui, A., Nataro, J. P., Ruiz-Perez, F., &amp; Farfan, M. J. (2014). Participation of Integrin α5β1 in the Fibronectin-Mediated Adherence of Enteroaggregative Escherichia coli to Intestinal Cells. BioMed research international, 2014. Article ID 781246</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Jamil, M. M. A., Zaltum, M. A. M., Abd Rahman, N. A., Ambar, R., Denyer, M. C., Javed, F., ... &amp; Youseffi, M. (2018, June). Investigation of Pulse electric field effect on HeLa cells alignment properties on extracellular matrix protein patterned surface. In </w:t>
      </w:r>
      <w:r w:rsidRPr="003642C6">
        <w:rPr>
          <w:i/>
          <w:iCs/>
          <w:sz w:val="20"/>
          <w:szCs w:val="20"/>
          <w:lang w:val="en-US"/>
        </w:rPr>
        <w:t>Journal of Physics: Conference Series</w:t>
      </w:r>
      <w:r w:rsidRPr="003642C6">
        <w:rPr>
          <w:sz w:val="20"/>
          <w:szCs w:val="20"/>
          <w:lang w:val="en-US"/>
        </w:rPr>
        <w:t xml:space="preserve"> (Vol. 1019, No. 1, p. 012018). IOP Publishing.</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Jämsä, T., Muhonen, V., Danilov, A., Tuukkanen, J. Biocompatibility aspects of NiTi-based medical implants (2010) Materials Science Forum, 631-632, pp. 175-179.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Jana, S., Simari, R. D., Spoon, D. B., &amp; Lerman, A. (2014). Drug delivery in aortic valve tissue engineering. Journal of Controlled Release. Volume 196, 28 December 2014, Pages 307–323</w:t>
      </w:r>
    </w:p>
    <w:p w:rsidR="002F1034" w:rsidRPr="00F31452" w:rsidRDefault="002F1034" w:rsidP="00F31452">
      <w:pPr>
        <w:pStyle w:val="ListParagraph"/>
        <w:numPr>
          <w:ilvl w:val="0"/>
          <w:numId w:val="74"/>
        </w:numPr>
        <w:ind w:left="-630" w:right="-936" w:firstLine="0"/>
        <w:rPr>
          <w:sz w:val="20"/>
          <w:szCs w:val="20"/>
          <w:lang w:val="en-US"/>
        </w:rPr>
      </w:pPr>
      <w:r w:rsidRPr="00F31452">
        <w:rPr>
          <w:sz w:val="20"/>
          <w:szCs w:val="20"/>
          <w:lang w:val="en-US"/>
        </w:rPr>
        <w:t xml:space="preserve">Janarthanan, G., Kim, I. G., Chung, E. J., &amp; Noh, I. (2019). Comparative studies on thin polycaprolactone-tricalcium phosphate composite scaffolds and its interaction with mesenchymal stem cells. </w:t>
      </w:r>
      <w:r w:rsidRPr="00F31452">
        <w:rPr>
          <w:i/>
          <w:iCs/>
          <w:sz w:val="20"/>
          <w:szCs w:val="20"/>
          <w:lang w:val="en-US"/>
        </w:rPr>
        <w:t>Biomaterials research</w:t>
      </w:r>
      <w:r w:rsidRPr="00F31452">
        <w:rPr>
          <w:sz w:val="20"/>
          <w:szCs w:val="20"/>
          <w:lang w:val="en-US"/>
        </w:rPr>
        <w:t xml:space="preserve">, </w:t>
      </w:r>
      <w:r w:rsidRPr="00F31452">
        <w:rPr>
          <w:i/>
          <w:iCs/>
          <w:sz w:val="20"/>
          <w:szCs w:val="20"/>
          <w:lang w:val="en-US"/>
        </w:rPr>
        <w:t>23</w:t>
      </w:r>
      <w:r w:rsidRPr="00F31452">
        <w:rPr>
          <w:sz w:val="20"/>
          <w:szCs w:val="20"/>
          <w:lang w:val="en-US"/>
        </w:rPr>
        <w:t>(1), 1-12.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Janković, M.M., Kosanović, M.M., Fibronectin pattern in benign hyperplasia and cancer of the prostate, (2008) Disease Markers, 25 (1), pp. 49-58. </w:t>
      </w:r>
    </w:p>
    <w:p w:rsidR="002F1034" w:rsidRPr="00BB7F5E" w:rsidRDefault="002F1034" w:rsidP="00BB7F5E">
      <w:pPr>
        <w:pStyle w:val="ListParagraph"/>
        <w:numPr>
          <w:ilvl w:val="0"/>
          <w:numId w:val="74"/>
        </w:numPr>
        <w:ind w:left="-630" w:right="-936" w:firstLine="0"/>
        <w:rPr>
          <w:sz w:val="20"/>
          <w:szCs w:val="20"/>
          <w:lang w:val="en-US"/>
        </w:rPr>
      </w:pPr>
      <w:r w:rsidRPr="00BB7F5E">
        <w:rPr>
          <w:sz w:val="20"/>
          <w:szCs w:val="20"/>
          <w:lang w:val="en-US"/>
        </w:rPr>
        <w:t xml:space="preserve">Jayakumar, J. A. K. J., Panicker, M. M., &amp; Basu, B. (2020). Serotonin 2A (5-HT 2A) receptor affects cell–matrix adhesion and the formation and maintenance of stress fibers in HEK293 cells. </w:t>
      </w:r>
      <w:r w:rsidRPr="00BB7F5E">
        <w:rPr>
          <w:i/>
          <w:iCs/>
          <w:sz w:val="20"/>
          <w:szCs w:val="20"/>
          <w:lang w:val="en-US"/>
        </w:rPr>
        <w:t>Scientific reports</w:t>
      </w:r>
      <w:r w:rsidRPr="00BB7F5E">
        <w:rPr>
          <w:sz w:val="20"/>
          <w:szCs w:val="20"/>
          <w:lang w:val="en-US"/>
        </w:rPr>
        <w:t xml:space="preserve">, </w:t>
      </w:r>
      <w:r w:rsidRPr="00BB7F5E">
        <w:rPr>
          <w:i/>
          <w:iCs/>
          <w:sz w:val="20"/>
          <w:szCs w:val="20"/>
          <w:lang w:val="en-US"/>
        </w:rPr>
        <w:t>10</w:t>
      </w:r>
      <w:r w:rsidRPr="00BB7F5E">
        <w:rPr>
          <w:sz w:val="20"/>
          <w:szCs w:val="20"/>
          <w:lang w:val="en-US"/>
        </w:rPr>
        <w:t>(1), 1-14.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Jedrzejas, M.J., Unveiling molecular mechanisms of bacterial surface proteins: Streptococcus pneumoniae as a model organism for structural studies, (2007) Cellular and Molecular Life Sciences, 64 (21), pp. 2799-2822. </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Jenkins, T. L., &amp; Little, D. (2019). Synthetic scaffolds for musculoskeletal tissue engineering: cellular responses to fiber parameters. </w:t>
      </w:r>
      <w:r w:rsidRPr="009A2990">
        <w:rPr>
          <w:i/>
          <w:iCs/>
          <w:sz w:val="20"/>
          <w:szCs w:val="20"/>
          <w:lang w:val="en-US"/>
        </w:rPr>
        <w:t>NPJ Regenerative medicine</w:t>
      </w:r>
      <w:r w:rsidRPr="009A2990">
        <w:rPr>
          <w:sz w:val="20"/>
          <w:szCs w:val="20"/>
          <w:lang w:val="en-US"/>
        </w:rPr>
        <w:t xml:space="preserve">, </w:t>
      </w:r>
      <w:r w:rsidRPr="009A2990">
        <w:rPr>
          <w:i/>
          <w:iCs/>
          <w:sz w:val="20"/>
          <w:szCs w:val="20"/>
          <w:lang w:val="en-US"/>
        </w:rPr>
        <w:t>4</w:t>
      </w:r>
      <w:r w:rsidRPr="009A2990">
        <w:rPr>
          <w:sz w:val="20"/>
          <w:szCs w:val="20"/>
          <w:lang w:val="en-US"/>
        </w:rPr>
        <w:t>(1), 1-14.</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Jeon, M., Lee, J., Nam, S. J., Shin, I., Lee, J. E., &amp; Kim, S. (2015). Induction of fibronectin by HER2 overexpression triggers adhesion and invasion of breast cancer cells. </w:t>
      </w:r>
      <w:r w:rsidRPr="00135D96">
        <w:rPr>
          <w:i/>
          <w:iCs/>
          <w:sz w:val="20"/>
          <w:szCs w:val="20"/>
        </w:rPr>
        <w:t>Experimental cell research</w:t>
      </w:r>
      <w:r w:rsidRPr="00135D96">
        <w:rPr>
          <w:sz w:val="20"/>
          <w:szCs w:val="20"/>
        </w:rPr>
        <w:t xml:space="preserve">, </w:t>
      </w:r>
      <w:r w:rsidRPr="00135D96">
        <w:rPr>
          <w:i/>
          <w:iCs/>
          <w:sz w:val="20"/>
          <w:szCs w:val="20"/>
        </w:rPr>
        <w:t>333</w:t>
      </w:r>
      <w:r w:rsidRPr="00135D96">
        <w:rPr>
          <w:sz w:val="20"/>
          <w:szCs w:val="20"/>
        </w:rPr>
        <w:t>(1), 116-126.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Jia, D., Yan, M., Wang, X., Hao, X., Liang, L., Liu, L., Kong, H., He, X., Li, J., Yao, M. Development of a highly metastatic model that reveals a crucial role of fibronectin in lung cancer cell migration and invasion (2010) BMC Cancer, 10, art. no. 364, </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Jiang, J., Li, X., Yin, X., Zhang, J., &amp; Shi, B. (2019). Association of low expression of E</w:t>
      </w:r>
      <w:r w:rsidRPr="00A31B58">
        <w:rPr>
          <w:sz w:val="20"/>
          <w:szCs w:val="20"/>
          <w:lang w:val="en-US"/>
        </w:rPr>
        <w:noBreakHyphen/>
        <w:t>cadherin and β</w:t>
      </w:r>
      <w:r w:rsidRPr="00A31B58">
        <w:rPr>
          <w:sz w:val="20"/>
          <w:szCs w:val="20"/>
          <w:lang w:val="en-US"/>
        </w:rPr>
        <w:noBreakHyphen/>
        <w:t xml:space="preserve">catenin with the progression of early stage human squamous cervical cancer. </w:t>
      </w:r>
      <w:r w:rsidRPr="00A31B58">
        <w:rPr>
          <w:i/>
          <w:iCs/>
          <w:sz w:val="20"/>
          <w:szCs w:val="20"/>
          <w:lang w:val="en-US"/>
        </w:rPr>
        <w:t>Oncology letters</w:t>
      </w:r>
      <w:r w:rsidRPr="00A31B58">
        <w:rPr>
          <w:sz w:val="20"/>
          <w:szCs w:val="20"/>
          <w:lang w:val="en-US"/>
        </w:rPr>
        <w:t xml:space="preserve">, </w:t>
      </w:r>
      <w:r w:rsidRPr="00A31B58">
        <w:rPr>
          <w:i/>
          <w:iCs/>
          <w:sz w:val="20"/>
          <w:szCs w:val="20"/>
          <w:lang w:val="en-US"/>
        </w:rPr>
        <w:t>17</w:t>
      </w:r>
      <w:r w:rsidRPr="00A31B58">
        <w:rPr>
          <w:sz w:val="20"/>
          <w:szCs w:val="20"/>
          <w:lang w:val="en-US"/>
        </w:rPr>
        <w:t>(6), 5729-5739.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Jin, D., Fang, Y., Li, Z., Chen, Z., &amp; Xiang, J. (2015). Epithelial-mesenchymal transition</w:t>
      </w:r>
      <w:r w:rsidRPr="00135D96">
        <w:rPr>
          <w:sz w:val="20"/>
          <w:szCs w:val="20"/>
          <w:lang w:val="en-US"/>
        </w:rPr>
        <w:noBreakHyphen/>
        <w:t xml:space="preserve">associated microRNAs in colorectal cancer and drug-targeted therapies. </w:t>
      </w:r>
      <w:r w:rsidRPr="00135D96">
        <w:rPr>
          <w:i/>
          <w:iCs/>
          <w:sz w:val="20"/>
          <w:szCs w:val="20"/>
          <w:lang w:val="en-US"/>
        </w:rPr>
        <w:t>Oncology reports</w:t>
      </w:r>
      <w:r w:rsidRPr="00135D96">
        <w:rPr>
          <w:sz w:val="20"/>
          <w:szCs w:val="20"/>
          <w:lang w:val="en-US"/>
        </w:rPr>
        <w:t xml:space="preserve">, </w:t>
      </w:r>
      <w:r w:rsidRPr="00135D96">
        <w:rPr>
          <w:i/>
          <w:iCs/>
          <w:sz w:val="20"/>
          <w:szCs w:val="20"/>
          <w:lang w:val="en-US"/>
        </w:rPr>
        <w:t>33</w:t>
      </w:r>
      <w:r w:rsidRPr="00135D96">
        <w:rPr>
          <w:sz w:val="20"/>
          <w:szCs w:val="20"/>
          <w:lang w:val="en-US"/>
        </w:rPr>
        <w:t>(2), 515-525.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Jin, Q., Ding, W., Staub, C.M., Gao, G., Tang, Q., Mulder, K.M.   Requirement of km23 for TGFβ-mediated growth inhibition and induction of fibronectin expression   (2005) Cellular Signalling, 17 (11), pp. 1363-1372. </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Jin, Z., Yan, X., Liu, G., &amp; Lai, M. (2018). Fibronectin modified TiO2 nanotubes modulate endothelial cell behavior. </w:t>
      </w:r>
      <w:r w:rsidRPr="00E97BE0">
        <w:rPr>
          <w:i/>
          <w:iCs/>
          <w:sz w:val="20"/>
          <w:szCs w:val="20"/>
          <w:lang w:val="en-US"/>
        </w:rPr>
        <w:t>Journal of biomaterials applications</w:t>
      </w:r>
      <w:r w:rsidRPr="00E97BE0">
        <w:rPr>
          <w:sz w:val="20"/>
          <w:szCs w:val="20"/>
          <w:lang w:val="en-US"/>
        </w:rPr>
        <w:t xml:space="preserve">, </w:t>
      </w:r>
      <w:r w:rsidRPr="00E97BE0">
        <w:rPr>
          <w:i/>
          <w:iCs/>
          <w:sz w:val="20"/>
          <w:szCs w:val="20"/>
          <w:lang w:val="en-US"/>
        </w:rPr>
        <w:t>33</w:t>
      </w:r>
      <w:r w:rsidRPr="00E97BE0">
        <w:rPr>
          <w:sz w:val="20"/>
          <w:szCs w:val="20"/>
          <w:lang w:val="en-US"/>
        </w:rPr>
        <w:t>(1), 44-51.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Jin, Z.-H., Furukawa, T., Waki, A., Akaji, K., Coll, J.-L., Saga, T., Fujibayashi, Y. Effect of multimerization of a linear Arg-Gly-Asp peptide on integrin binding affinity and specificity (2010) Biological and Pharmaceutical Bulletin, 33 (3), pp. 370-378.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Jing, Y., Jia, D., Wong, C. M., Oi-Lin Ng, I., Zhang, Z., Liu, L., ... &amp; He, X. (2014). SERPINA5 inhibits tumor cell migration by modulating the fibronectin–integrin β1 signaling pathway in hepatocellular carcinoma. Molecular oncology, 8(2), 366-377.</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Jinno, A., Hayashida, A., Jenkinson, H. F., &amp; Park, P. W. (2020). Syndecan-1 Promotes Streptococcus pneumoniae Corneal Infection by Facilitating the Assembly of Adhesive Fibronectin Fibrils. </w:t>
      </w:r>
      <w:r w:rsidRPr="003642C6">
        <w:rPr>
          <w:i/>
          <w:iCs/>
          <w:sz w:val="20"/>
          <w:szCs w:val="20"/>
          <w:lang w:val="en-US"/>
        </w:rPr>
        <w:t>Mbio</w:t>
      </w:r>
      <w:r w:rsidRPr="003642C6">
        <w:rPr>
          <w:sz w:val="20"/>
          <w:szCs w:val="20"/>
          <w:lang w:val="en-US"/>
        </w:rPr>
        <w:t xml:space="preserve">, </w:t>
      </w:r>
      <w:r w:rsidRPr="003642C6">
        <w:rPr>
          <w:i/>
          <w:iCs/>
          <w:sz w:val="20"/>
          <w:szCs w:val="20"/>
          <w:lang w:val="en-US"/>
        </w:rPr>
        <w:t>11</w:t>
      </w:r>
      <w:r w:rsidRPr="003642C6">
        <w:rPr>
          <w:sz w:val="20"/>
          <w:szCs w:val="20"/>
          <w:lang w:val="en-US"/>
        </w:rPr>
        <w:t>(6).</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lastRenderedPageBreak/>
        <w:t xml:space="preserve">Jo, Y. Y., Kweon, H., Ji, S. D., Kim, J. G., &amp; Kim, K. Y. (2019). Silk Protein as a Fetal Bovine Serum Substitute for Animal Cell Culture. </w:t>
      </w:r>
      <w:r w:rsidRPr="003642C6">
        <w:rPr>
          <w:i/>
          <w:iCs/>
          <w:sz w:val="20"/>
          <w:szCs w:val="20"/>
          <w:lang w:val="en-US"/>
        </w:rPr>
        <w:t>Microbiology and Biotechnology Letters</w:t>
      </w:r>
      <w:r w:rsidRPr="003642C6">
        <w:rPr>
          <w:sz w:val="20"/>
          <w:szCs w:val="20"/>
          <w:lang w:val="en-US"/>
        </w:rPr>
        <w:t xml:space="preserve">, </w:t>
      </w:r>
      <w:r w:rsidRPr="003642C6">
        <w:rPr>
          <w:i/>
          <w:iCs/>
          <w:sz w:val="20"/>
          <w:szCs w:val="20"/>
          <w:lang w:val="en-US"/>
        </w:rPr>
        <w:t>47</w:t>
      </w:r>
      <w:r w:rsidRPr="003642C6">
        <w:rPr>
          <w:sz w:val="20"/>
          <w:szCs w:val="20"/>
          <w:lang w:val="en-US"/>
        </w:rPr>
        <w:t>(4), 487-497.</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 xml:space="preserve">Johann, Z., Ondruschka, B., Scholze, M., Gundula, S. T., &amp; Niels, H. (2020). Load-deformation characteristics of acellular human scalp: assessing tissue grafts from a material testing perspective. </w:t>
      </w:r>
      <w:r w:rsidRPr="00CA7B7C">
        <w:rPr>
          <w:i/>
          <w:iCs/>
          <w:sz w:val="20"/>
          <w:szCs w:val="20"/>
          <w:lang w:val="en-US"/>
        </w:rPr>
        <w:t>Scientific Reports (Nature Publisher Group)</w:t>
      </w:r>
      <w:r w:rsidRPr="00CA7B7C">
        <w:rPr>
          <w:sz w:val="20"/>
          <w:szCs w:val="20"/>
          <w:lang w:val="en-US"/>
        </w:rPr>
        <w:t xml:space="preserve">, </w:t>
      </w:r>
      <w:r w:rsidRPr="00CA7B7C">
        <w:rPr>
          <w:i/>
          <w:iCs/>
          <w:sz w:val="20"/>
          <w:szCs w:val="20"/>
          <w:lang w:val="en-US"/>
        </w:rPr>
        <w:t>10</w:t>
      </w:r>
      <w:r w:rsidRPr="00CA7B7C">
        <w:rPr>
          <w:sz w:val="20"/>
          <w:szCs w:val="20"/>
          <w:lang w:val="en-US"/>
        </w:rPr>
        <w:t>(1).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Johnson, M. B., Pang, B., Gardner, D. J., Niknam-Benia, S., Soundarajan, V., Bramos, A., ... &amp; Kim, G. H. (2017). Topical Fibronectin Improves Wound Healing of Irradiated Skin. </w:t>
      </w:r>
      <w:r w:rsidRPr="00135D96">
        <w:rPr>
          <w:i/>
          <w:iCs/>
          <w:sz w:val="20"/>
          <w:szCs w:val="20"/>
        </w:rPr>
        <w:t>Scientific Reports</w:t>
      </w:r>
      <w:r w:rsidRPr="00135D96">
        <w:rPr>
          <w:sz w:val="20"/>
          <w:szCs w:val="20"/>
        </w:rPr>
        <w:t xml:space="preserve">, </w:t>
      </w:r>
      <w:r w:rsidRPr="00135D96">
        <w:rPr>
          <w:i/>
          <w:iCs/>
          <w:sz w:val="20"/>
          <w:szCs w:val="20"/>
        </w:rPr>
        <w:t>7</w:t>
      </w:r>
      <w:r w:rsidRPr="00135D96">
        <w:rPr>
          <w:sz w:val="20"/>
          <w:szCs w:val="20"/>
        </w:rPr>
        <w:t>(1), 3876.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Johnston, D.E., Boughner, D.R., Cimini, M., Rogers, K.A.   Radial artery as an autologous cell source for valvular tissue engineering efforts   (2006) Journal of Biomedical Materials Research - Part A, 78 (2), pp. 383-393.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Jones, L. M., Deluga, N., Bhatti, P., Scrape, S. R., Bailey, J. K., &amp; Coffey, R. A. (2017). TRALI following fresh frozen plasma resuscitation from burn shock. </w:t>
      </w:r>
      <w:r w:rsidRPr="00135D96">
        <w:rPr>
          <w:i/>
          <w:iCs/>
          <w:sz w:val="20"/>
          <w:szCs w:val="20"/>
          <w:lang w:val="en-US"/>
        </w:rPr>
        <w:t>Burns</w:t>
      </w:r>
      <w:r w:rsidRPr="00135D96">
        <w:rPr>
          <w:sz w:val="20"/>
          <w:szCs w:val="20"/>
          <w:lang w:val="en-US"/>
        </w:rPr>
        <w:t xml:space="preserve">, </w:t>
      </w:r>
      <w:r w:rsidRPr="00135D96">
        <w:rPr>
          <w:i/>
          <w:iCs/>
          <w:sz w:val="20"/>
          <w:szCs w:val="20"/>
          <w:lang w:val="en-US"/>
        </w:rPr>
        <w:t>43</w:t>
      </w:r>
      <w:r w:rsidRPr="00135D96">
        <w:rPr>
          <w:sz w:val="20"/>
          <w:szCs w:val="20"/>
          <w:lang w:val="en-US"/>
        </w:rPr>
        <w:t>(2), 397-402.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Joshi, R., Goihberg, E., Ren, W., Pilichowska, M., &amp; Mathew, P. (2017). Proteolytic fragments of fibronectin function as matrikines driving the chemotactic affinity of prostate cancer cells to human bone marrow mesenchymal stromal cells via the α5β1 integrin. </w:t>
      </w:r>
      <w:r w:rsidRPr="00135D96">
        <w:rPr>
          <w:i/>
          <w:iCs/>
          <w:sz w:val="20"/>
          <w:szCs w:val="20"/>
          <w:lang w:val="en-US"/>
        </w:rPr>
        <w:t>Cell adhesion &amp; migration</w:t>
      </w:r>
      <w:r w:rsidRPr="00135D96">
        <w:rPr>
          <w:sz w:val="20"/>
          <w:szCs w:val="20"/>
          <w:lang w:val="en-US"/>
        </w:rPr>
        <w:t xml:space="preserve">, </w:t>
      </w:r>
      <w:r w:rsidRPr="00135D96">
        <w:rPr>
          <w:i/>
          <w:iCs/>
          <w:sz w:val="20"/>
          <w:szCs w:val="20"/>
          <w:lang w:val="en-US"/>
        </w:rPr>
        <w:t>11</w:t>
      </w:r>
      <w:r w:rsidRPr="00135D96">
        <w:rPr>
          <w:sz w:val="20"/>
          <w:szCs w:val="20"/>
          <w:lang w:val="en-US"/>
        </w:rPr>
        <w:t>(4), 305-315.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Julien Succar, M. D., Jeffrey Douaiher, M. D., Luca Lancerotto, M. D., &amp; Qiong Li, M. D. (2014). The Role of Mouse Mast Cell Proteases in the Proliferative Phase of Wound Healing in Microdeformational Wound Therapy.</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Julier, Z., Martino, M. M., De Titta, A., Jeanbart, L., &amp; Hubbell, J. A. (2015). The TLR4 agonist fibronectin extra domain A is cryptic, exposed by elastase-2; use in a fibrin matrix cancer vaccine. Scientific reports, 5, 8569.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Juneja, S. C., Chen, T., Farhat, Y. M., &amp; Veillette, C. (2016). In Vitro Effect of Transforming Growth Factor-β1 (TGF-β1) on Gene Expression in Human Flexor Digitorum Profundus Tendon Cells. Orthop Muscular Syst, 5(218), 2161-0533.</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Jung, J. P., Bache-Wiig, M. K., Provenzano, P. P., &amp; Ogle, B. M. (2016). Heterogeneous differentiation of human mesenchymal stem cells in 3D extracellular matrix composites. </w:t>
      </w:r>
      <w:r w:rsidRPr="00135D96">
        <w:rPr>
          <w:i/>
          <w:iCs/>
          <w:sz w:val="20"/>
          <w:szCs w:val="20"/>
        </w:rPr>
        <w:t>BioResearch open access</w:t>
      </w:r>
      <w:r w:rsidRPr="00135D96">
        <w:rPr>
          <w:sz w:val="20"/>
          <w:szCs w:val="20"/>
        </w:rPr>
        <w:t xml:space="preserve">, </w:t>
      </w:r>
      <w:r w:rsidRPr="00135D96">
        <w:rPr>
          <w:i/>
          <w:iCs/>
          <w:sz w:val="20"/>
          <w:szCs w:val="20"/>
        </w:rPr>
        <w:t>5</w:t>
      </w:r>
      <w:r w:rsidRPr="00135D96">
        <w:rPr>
          <w:sz w:val="20"/>
          <w:szCs w:val="20"/>
        </w:rPr>
        <w:t>(1), 37-48.</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Jung, J.P., Moyano, J.V., Collier, J.H. Multifactorial optimization of endothelial cell growth using modular synthetic extracellular matrices (2011) Integrative Biology, 3 (3), pp. 185-196.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Jung, M.-Y., Thapa, N., Kim, J.-E., Jung, D.Y., Byung, C.C., Kim, I.-S., Recombinant tetra-cell adhesion motifs supports adhesion, migration and proliferation of, keratinocytes/fibroblasts, and promotes wound healing, (2007) Experimental and Molecular Medicine, 39 (5), pp. 663-672</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Jurczak, P., Witkowska, J., Rodziewicz-Motowidło, S., &amp; Lach, S. (2020). Proteins, peptides and peptidomimetics as active agents in implant surface functionalization. </w:t>
      </w:r>
      <w:r w:rsidRPr="00A31B58">
        <w:rPr>
          <w:i/>
          <w:iCs/>
          <w:sz w:val="20"/>
          <w:szCs w:val="20"/>
          <w:lang w:val="en-US"/>
        </w:rPr>
        <w:t>Advances in colloid and interface science</w:t>
      </w:r>
      <w:r w:rsidRPr="00A31B58">
        <w:rPr>
          <w:sz w:val="20"/>
          <w:szCs w:val="20"/>
          <w:lang w:val="en-US"/>
        </w:rPr>
        <w:t xml:space="preserve">, </w:t>
      </w:r>
      <w:r w:rsidRPr="00A31B58">
        <w:rPr>
          <w:i/>
          <w:iCs/>
          <w:sz w:val="20"/>
          <w:szCs w:val="20"/>
          <w:lang w:val="en-US"/>
        </w:rPr>
        <w:t>276</w:t>
      </w:r>
      <w:r w:rsidRPr="00A31B58">
        <w:rPr>
          <w:sz w:val="20"/>
          <w:szCs w:val="20"/>
          <w:lang w:val="en-US"/>
        </w:rPr>
        <w:t>, 102083.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w:t>
      </w:r>
      <w:r w:rsidRPr="00135D96">
        <w:rPr>
          <w:rFonts w:ascii="Tahoma" w:hAnsi="Tahoma" w:cs="Tahoma"/>
          <w:sz w:val="20"/>
          <w:szCs w:val="20"/>
          <w:lang w:val="en-US"/>
        </w:rPr>
        <w:t>̈</w:t>
      </w:r>
      <w:r w:rsidRPr="00135D96">
        <w:rPr>
          <w:sz w:val="20"/>
          <w:szCs w:val="20"/>
          <w:lang w:val="en-US"/>
        </w:rPr>
        <w:t>a</w:t>
      </w:r>
      <w:r w:rsidRPr="00135D96">
        <w:rPr>
          <w:rFonts w:ascii="Tahoma" w:hAnsi="Tahoma" w:cs="Tahoma"/>
          <w:sz w:val="20"/>
          <w:szCs w:val="20"/>
          <w:lang w:val="en-US"/>
        </w:rPr>
        <w:t>̈</w:t>
      </w:r>
      <w:r w:rsidRPr="00135D96">
        <w:rPr>
          <w:sz w:val="20"/>
          <w:szCs w:val="20"/>
          <w:lang w:val="en-US"/>
        </w:rPr>
        <w:t>ria</w:t>
      </w:r>
      <w:r w:rsidRPr="00135D96">
        <w:rPr>
          <w:rFonts w:ascii="Tahoma" w:hAnsi="Tahoma" w:cs="Tahoma"/>
          <w:sz w:val="20"/>
          <w:szCs w:val="20"/>
          <w:lang w:val="en-US"/>
        </w:rPr>
        <w:t>̈</w:t>
      </w:r>
      <w:r w:rsidRPr="00135D96">
        <w:rPr>
          <w:sz w:val="20"/>
          <w:szCs w:val="20"/>
          <w:lang w:val="en-US"/>
        </w:rPr>
        <w:t>inen, E., Nummela, P., Soikkeli, J., Yin, M., Lukk, M., Jahkola, T., Virolainen, S., Ora, A., Ukkonen, E., Saksela, O., Ho</w:t>
      </w:r>
      <w:r w:rsidRPr="00135D96">
        <w:rPr>
          <w:rFonts w:ascii="Tahoma" w:hAnsi="Tahoma" w:cs="Tahoma"/>
          <w:sz w:val="20"/>
          <w:szCs w:val="20"/>
          <w:lang w:val="en-US"/>
        </w:rPr>
        <w:t>̈</w:t>
      </w:r>
      <w:r w:rsidRPr="00135D96">
        <w:rPr>
          <w:sz w:val="20"/>
          <w:szCs w:val="20"/>
          <w:lang w:val="en-US"/>
        </w:rPr>
        <w:t>ltta</w:t>
      </w:r>
      <w:r w:rsidRPr="00135D96">
        <w:rPr>
          <w:rFonts w:ascii="Tahoma" w:hAnsi="Tahoma" w:cs="Tahoma"/>
          <w:sz w:val="20"/>
          <w:szCs w:val="20"/>
          <w:lang w:val="en-US"/>
        </w:rPr>
        <w:t>̈</w:t>
      </w:r>
      <w:r w:rsidRPr="00135D96">
        <w:rPr>
          <w:sz w:val="20"/>
          <w:szCs w:val="20"/>
          <w:lang w:val="en-US"/>
        </w:rPr>
        <w:t xml:space="preserve">, E.   Switch to an invasive growth phase in melanoma is associated with tenascin-C, fibronectin, and procollagen-I forming specific channel structures for invasion   (2006) Journal of Pathology, 210 (2), pp. 181-191.    </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Kadhim, E. F. (2020). Histological Evaluation of local application of Phyllunthus amarus extracted powder and its combination with fibronectin protein on Wound Healing of rats. </w:t>
      </w:r>
      <w:r w:rsidRPr="00A07096">
        <w:rPr>
          <w:i/>
          <w:iCs/>
          <w:sz w:val="20"/>
          <w:szCs w:val="20"/>
          <w:lang w:val="en-US"/>
        </w:rPr>
        <w:t>Annals of Tropical Medicine and Health</w:t>
      </w:r>
      <w:r w:rsidRPr="00A07096">
        <w:rPr>
          <w:sz w:val="20"/>
          <w:szCs w:val="20"/>
          <w:lang w:val="en-US"/>
        </w:rPr>
        <w:t xml:space="preserve">, </w:t>
      </w:r>
      <w:r w:rsidRPr="00A07096">
        <w:rPr>
          <w:i/>
          <w:iCs/>
          <w:sz w:val="20"/>
          <w:szCs w:val="20"/>
          <w:lang w:val="en-US"/>
        </w:rPr>
        <w:t>23</w:t>
      </w:r>
      <w:r w:rsidRPr="00A07096">
        <w:rPr>
          <w:sz w:val="20"/>
          <w:szCs w:val="20"/>
          <w:lang w:val="en-US"/>
        </w:rPr>
        <w:t>, 23-1048.</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Kadir, S. R., Lilja, A., Gunn, N., Strong, C., Hughes, R. T., Bailey, B. J., ... &amp; McGhee, J. (2020). Nanoscape, a data-driven 3D real-time interactive virtual cell environment. </w:t>
      </w:r>
      <w:r w:rsidRPr="008057DC">
        <w:rPr>
          <w:i/>
          <w:iCs/>
          <w:sz w:val="20"/>
          <w:szCs w:val="20"/>
          <w:lang w:val="en-US"/>
        </w:rPr>
        <w:t>bioRxiv</w:t>
      </w:r>
      <w:r w:rsidRPr="008057DC">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Kaewprasit, K., Promboon, A., Kanokpanont, S., &amp; Damrongsakkul, S. (2014). Physico</w:t>
      </w:r>
      <w:r w:rsidRPr="00135D96">
        <w:rPr>
          <w:rFonts w:ascii="Cambria Math" w:hAnsi="Cambria Math" w:cs="Cambria Math"/>
          <w:sz w:val="20"/>
          <w:szCs w:val="20"/>
          <w:lang w:val="en-US"/>
        </w:rPr>
        <w:t>‐</w:t>
      </w:r>
      <w:r w:rsidRPr="00135D96">
        <w:rPr>
          <w:sz w:val="20"/>
          <w:szCs w:val="20"/>
          <w:lang w:val="en-US"/>
        </w:rPr>
        <w:t>chemical properties and in vitro response of silk fibroin from various domestic races. Journal of Biomedical Materials Research Part B: Applied Biomaterials. Volume 102, Issue 8, pages 1639–1647</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Kaiser, P.O., Linke, D., Schwarz, H., Leo, J.C., Kempf, V.A.J. Analysis of the BadA stalk from Bartonella henselae reveals domain-specific and domain-overlapping functions in the host cell infection process (2012) Cellular Microbiology, 14 (2), pp. 198-209.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Kandel, J., Lee, H. S., Sobolewski, P., Tomczyk, N., Composto, R. J., &amp; Eckmann, D. M. (2014). Chemically grafted fibronectin for use in QCM-D cell studies. Biosensors and Bioelectronics, 58, 249-257.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Kanwal, S., Jensch, I., Palm, G. J., Brönstrup, M., Rohde, M., Kohler, T. P., ... &amp; Hammerschmidt, S. (2017). Mapping the recognition domains of pneumococcal fibronectin‐binding proteins PavA and PavB demonstrates a common pattern of molecular interactions with fibronectin type III repeats. Molecular microbiology.</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Karam, J. P., Bonafè, F., Sindji, L., Muscari, C., &amp; Montero‐Menei, C. N. (2015). Adipose‐derived stem cell adhesion on laminin‐coated microcarriers improves commitment toward the cardiomyogenic lineage. </w:t>
      </w:r>
      <w:r w:rsidRPr="00135D96">
        <w:rPr>
          <w:i/>
          <w:iCs/>
          <w:sz w:val="20"/>
          <w:szCs w:val="20"/>
          <w:lang w:val="en-US"/>
        </w:rPr>
        <w:t>Journal of Biomedical Materials Research Part A</w:t>
      </w:r>
      <w:r w:rsidRPr="00135D96">
        <w:rPr>
          <w:sz w:val="20"/>
          <w:szCs w:val="20"/>
          <w:lang w:val="en-US"/>
        </w:rPr>
        <w:t xml:space="preserve">, </w:t>
      </w:r>
      <w:r w:rsidRPr="00135D96">
        <w:rPr>
          <w:i/>
          <w:iCs/>
          <w:sz w:val="20"/>
          <w:szCs w:val="20"/>
          <w:lang w:val="en-US"/>
        </w:rPr>
        <w:t>103</w:t>
      </w:r>
      <w:r w:rsidRPr="00135D96">
        <w:rPr>
          <w:sz w:val="20"/>
          <w:szCs w:val="20"/>
          <w:lang w:val="en-US"/>
        </w:rPr>
        <w:t>(5), 1828-1839.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Karam, J. P., Muscari, C., Sindji, L., Bastiat, G., Bonafè, F., Venier-Julienne, M. C., &amp; Montero-Menei, N. C. (2014). Pharmacologically active microcarriers associated with thermosensitive hydrogel as a growth factor releasing biomimetic 3D scaffold for cardiac tissue-engineering. Journal of Controlled Release, 192, 82-94.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Karamichos, D., Zareian, R., Guo, X., Hutcheon, A. E., Ruberti, J. W., &amp; Zieske, J. D. (2012). Novel in vitro model for keratoconus disease. Journal of functional biomaterials, 3(4), 760-775.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Kasagi, H., Kuhara, T., Okada, H., Sueyoshi, N., &amp; Kurihara, H. (2013). Mesenchymal stem cell transplantation to the mouse cochlea as a treatment for childhood sensorineural hearing loss. International journal of pediatric otorhinolaryngology, 77(6), 936-942.</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Kasetti, R. B., Maddineni, P., Millar, J. C., Clark, A. F., &amp; Zode, G. S. (2017). Increased synthesis and deposition of extracellular matrix proteins leads to endoplasmic reticulum stress in the trabecular meshwork. </w:t>
      </w:r>
      <w:r w:rsidRPr="00135D96">
        <w:rPr>
          <w:i/>
          <w:iCs/>
          <w:sz w:val="20"/>
          <w:szCs w:val="20"/>
        </w:rPr>
        <w:t>Scientific reports</w:t>
      </w:r>
      <w:r w:rsidRPr="00135D96">
        <w:rPr>
          <w:sz w:val="20"/>
          <w:szCs w:val="20"/>
        </w:rPr>
        <w:t xml:space="preserve">, </w:t>
      </w:r>
      <w:r w:rsidRPr="00135D96">
        <w:rPr>
          <w:i/>
          <w:iCs/>
          <w:sz w:val="20"/>
          <w:szCs w:val="20"/>
        </w:rPr>
        <w:t>7</w:t>
      </w:r>
      <w:r w:rsidRPr="00135D96">
        <w:rPr>
          <w:sz w:val="20"/>
          <w:szCs w:val="20"/>
        </w:rPr>
        <w:t>(1), 14951.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Kaspar, M., Zardi, L., Neri, D.   Fibronectin as target for tumor therapy   (2006) International Journal of Cancer, 118 (6), pp. 1331-1339.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Katayama, S., Tagomori, M., Morita, N., Yamasaki, T., Nariya, H., Okada, M., ... &amp; Hitsumoto, Y. (2015). Determination of the Clostridium perfringens-binding site on fibronectin. </w:t>
      </w:r>
      <w:r w:rsidRPr="00135D96">
        <w:rPr>
          <w:i/>
          <w:iCs/>
          <w:sz w:val="20"/>
          <w:szCs w:val="20"/>
        </w:rPr>
        <w:t>Anaerobe</w:t>
      </w:r>
      <w:r w:rsidRPr="00135D96">
        <w:rPr>
          <w:sz w:val="20"/>
          <w:szCs w:val="20"/>
        </w:rPr>
        <w:t xml:space="preserve">, </w:t>
      </w:r>
      <w:r w:rsidRPr="00135D96">
        <w:rPr>
          <w:i/>
          <w:iCs/>
          <w:sz w:val="20"/>
          <w:szCs w:val="20"/>
        </w:rPr>
        <w:t>34</w:t>
      </w:r>
      <w:r w:rsidRPr="00135D96">
        <w:rPr>
          <w:sz w:val="20"/>
          <w:szCs w:val="20"/>
        </w:rPr>
        <w:t>, 174-181.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w:t>
      </w:r>
      <w:r w:rsidRPr="00135D96">
        <w:rPr>
          <w:rFonts w:ascii="Tahoma" w:hAnsi="Tahoma" w:cs="Tahoma"/>
          <w:sz w:val="20"/>
          <w:szCs w:val="20"/>
          <w:lang w:val="en-US"/>
        </w:rPr>
        <w:t>̧</w:t>
      </w:r>
      <w:r w:rsidRPr="00135D96">
        <w:rPr>
          <w:sz w:val="20"/>
          <w:szCs w:val="20"/>
          <w:lang w:val="en-US"/>
        </w:rPr>
        <w:t xml:space="preserve">tnik-Prastowska, I., Kratz, E.M., Faundez, R., Chełmońska-Soyta, A.   Lower expression of the α2,3-sialylated fibronectin glycoform and appearance of the asialo-fibronectin glycoform are associated with high concentrations of fibronectin in human seminal plasma with abnormal semen parameters   (2006) Clinical Chemistry and Laboratory Medicine, 44 (9), pp. 1119-1125.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Ka̧tnik-Prastowska, I., Orczyk-Pawiłowicz, M. Expression and potential biological role of α(1,2)fucosylated glycotopes on amniotic and seminal fibronectins (2011) Biochemical Society Transactions, 39 (1), pp. 355-359</w:t>
      </w:r>
      <w:r w:rsidRPr="00135D96">
        <w:rPr>
          <w:sz w:val="20"/>
          <w:szCs w:val="20"/>
          <w:lang w:val="en-US"/>
        </w:rPr>
        <w:t xml:space="preserve">.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Katoh, D., Nishizuka, M., Osada, S., &amp; Imagawa, M. (2015). Fad104, a positive regulator of adipocyte differentiation, suppresses invasion and metastasis of melanoma cells by inhibition of STAT3 activity. </w:t>
      </w:r>
      <w:r w:rsidRPr="00135D96">
        <w:rPr>
          <w:i/>
          <w:iCs/>
          <w:sz w:val="20"/>
          <w:szCs w:val="20"/>
          <w:lang w:val="en-US"/>
        </w:rPr>
        <w:t>PloS one</w:t>
      </w:r>
      <w:r w:rsidRPr="00135D96">
        <w:rPr>
          <w:sz w:val="20"/>
          <w:szCs w:val="20"/>
          <w:lang w:val="en-US"/>
        </w:rPr>
        <w:t xml:space="preserve">, </w:t>
      </w:r>
      <w:r w:rsidRPr="00135D96">
        <w:rPr>
          <w:i/>
          <w:iCs/>
          <w:sz w:val="20"/>
          <w:szCs w:val="20"/>
          <w:lang w:val="en-US"/>
        </w:rPr>
        <w:t>10</w:t>
      </w:r>
      <w:r w:rsidRPr="00135D96">
        <w:rPr>
          <w:sz w:val="20"/>
          <w:szCs w:val="20"/>
          <w:lang w:val="en-US"/>
        </w:rPr>
        <w:t>(2), e0117197.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Kaufhold, S., &amp; Bonavida, B. (2014). Central role of Snail1 in the regulation of EMT and resistance in cancer: a target for therapeutic intervention. J Exp Clin Cancer Res, 33, 62.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Kaufhold, S., &amp; Bonavida, B. (2014). Central role of Snail1 in the regulation of EMT and resistance in cancer: a target for therapeutic intervention. Journal of Experimental &amp; Clinical Cancer Research, 33(1), 62.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Kee, N. L. A., Krause, J., Blatch, G. L., Muramoto, K., Sakka, K., Sakka, M., ... &amp; Demuth, H. U. (2015). The Proteolytic Profile of Human Cancer Procoagulant Suggests That It Promotes Cancer Metastasis at the Level of Activation Rather Than Degradation. </w:t>
      </w:r>
      <w:r w:rsidRPr="00135D96">
        <w:rPr>
          <w:i/>
          <w:iCs/>
          <w:sz w:val="20"/>
          <w:szCs w:val="20"/>
          <w:lang w:val="en-US"/>
        </w:rPr>
        <w:t>The protein journal</w:t>
      </w:r>
      <w:r w:rsidRPr="00135D96">
        <w:rPr>
          <w:sz w:val="20"/>
          <w:szCs w:val="20"/>
          <w:lang w:val="en-US"/>
        </w:rPr>
        <w:t xml:space="preserve">, </w:t>
      </w:r>
      <w:r w:rsidRPr="00135D96">
        <w:rPr>
          <w:i/>
          <w:iCs/>
          <w:sz w:val="20"/>
          <w:szCs w:val="20"/>
          <w:lang w:val="en-US"/>
        </w:rPr>
        <w:t>34</w:t>
      </w:r>
      <w:r w:rsidRPr="00135D96">
        <w:rPr>
          <w:sz w:val="20"/>
          <w:szCs w:val="20"/>
          <w:lang w:val="en-US"/>
        </w:rPr>
        <w:t>(5), 338-348.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Keman, K., Nugrahanti, P., &amp; Supriany, N. W. (2016). Fetal Fibronectin (fFN) on the Imminent Premature Parturition in Correlation with Incidence of Preterm Labor. </w:t>
      </w:r>
      <w:r w:rsidRPr="00135D96">
        <w:rPr>
          <w:i/>
          <w:iCs/>
          <w:sz w:val="20"/>
          <w:szCs w:val="20"/>
          <w:lang w:val="en-US"/>
        </w:rPr>
        <w:t>Indonesian Journal of Obstetrics and Gynecology (INAJOG)</w:t>
      </w:r>
      <w:r w:rsidRPr="00135D96">
        <w:rPr>
          <w:sz w:val="20"/>
          <w:szCs w:val="20"/>
          <w:lang w:val="en-US"/>
        </w:rPr>
        <w:t>.</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Kennelly, T. M., Li, Y., Cao, Y., Qwarnstrom, E. E., &amp; Geoghegan, M. (2019). Distinct binding interactions of α5β1-integrin and proteoglycans with fibronectin. </w:t>
      </w:r>
      <w:r w:rsidRPr="000A3CE2">
        <w:rPr>
          <w:i/>
          <w:iCs/>
          <w:sz w:val="20"/>
          <w:szCs w:val="20"/>
          <w:lang w:val="en-US"/>
        </w:rPr>
        <w:t>Biophysical journal</w:t>
      </w:r>
      <w:r w:rsidRPr="000A3CE2">
        <w:rPr>
          <w:sz w:val="20"/>
          <w:szCs w:val="20"/>
          <w:lang w:val="en-US"/>
        </w:rPr>
        <w:t xml:space="preserve">, </w:t>
      </w:r>
      <w:r w:rsidRPr="000A3CE2">
        <w:rPr>
          <w:i/>
          <w:iCs/>
          <w:sz w:val="20"/>
          <w:szCs w:val="20"/>
          <w:lang w:val="en-US"/>
        </w:rPr>
        <w:t>117</w:t>
      </w:r>
      <w:r w:rsidRPr="000A3CE2">
        <w:rPr>
          <w:sz w:val="20"/>
          <w:szCs w:val="20"/>
          <w:lang w:val="en-US"/>
        </w:rPr>
        <w:t>(4), 688-695.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Keshri, G. K., Gupta, A., Yadav, A., Sharma, S. K., &amp; Singh, S. B. (2016). Photobiomodulation with pulsed and continuous wave near-infrared laser (810 nm, Al-Ga-As) augments dermal wound healing in immunosuppressed rats. </w:t>
      </w:r>
      <w:r w:rsidRPr="00135D96">
        <w:rPr>
          <w:i/>
          <w:iCs/>
          <w:sz w:val="20"/>
          <w:szCs w:val="20"/>
          <w:lang w:val="en-US"/>
        </w:rPr>
        <w:t>PloS one</w:t>
      </w:r>
      <w:r w:rsidRPr="00135D96">
        <w:rPr>
          <w:sz w:val="20"/>
          <w:szCs w:val="20"/>
          <w:lang w:val="en-US"/>
        </w:rPr>
        <w:t xml:space="preserve">, </w:t>
      </w:r>
      <w:r w:rsidRPr="00135D96">
        <w:rPr>
          <w:i/>
          <w:iCs/>
          <w:sz w:val="20"/>
          <w:szCs w:val="20"/>
          <w:lang w:val="en-US"/>
        </w:rPr>
        <w:t>11</w:t>
      </w:r>
      <w:r w:rsidRPr="00135D96">
        <w:rPr>
          <w:sz w:val="20"/>
          <w:szCs w:val="20"/>
          <w:lang w:val="en-US"/>
        </w:rPr>
        <w:t>(11), e0166705.</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Khamchun, S., Sueksakit, K., Chaiyarit, S., &amp; Thongboonkerd, V. (2019). Modulatory effects of fibronectin on calcium oxalate crystallization, growth, aggregation, adhesion on renal tubular cells, and invasion through extracellular matrix. </w:t>
      </w:r>
      <w:r w:rsidRPr="006F1A10">
        <w:rPr>
          <w:i/>
          <w:iCs/>
          <w:sz w:val="20"/>
          <w:szCs w:val="20"/>
          <w:lang w:val="en-US"/>
        </w:rPr>
        <w:t>JBIC Journal of Biological Inorganic Chemistry</w:t>
      </w:r>
      <w:r w:rsidRPr="006F1A10">
        <w:rPr>
          <w:sz w:val="20"/>
          <w:szCs w:val="20"/>
          <w:lang w:val="en-US"/>
        </w:rPr>
        <w:t xml:space="preserve">, </w:t>
      </w:r>
      <w:r w:rsidRPr="006F1A10">
        <w:rPr>
          <w:i/>
          <w:iCs/>
          <w:sz w:val="20"/>
          <w:szCs w:val="20"/>
          <w:lang w:val="en-US"/>
        </w:rPr>
        <w:t>24</w:t>
      </w:r>
      <w:r w:rsidRPr="006F1A10">
        <w:rPr>
          <w:sz w:val="20"/>
          <w:szCs w:val="20"/>
          <w:lang w:val="en-US"/>
        </w:rPr>
        <w:t>(2), 235-246.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Khan, Z. A., Farhangkhoee, H., Mahon, J. L., Bere, L., Gonder, J. R., Chan, B. M., Uniyal, S., Chakrabarti, S.</w:t>
      </w:r>
      <w:r w:rsidRPr="00135D96">
        <w:rPr>
          <w:sz w:val="20"/>
          <w:szCs w:val="20"/>
          <w:lang w:val="en-US"/>
        </w:rPr>
        <w:t xml:space="preserve">Title: </w:t>
      </w:r>
      <w:r w:rsidRPr="00135D96">
        <w:rPr>
          <w:sz w:val="20"/>
          <w:szCs w:val="20"/>
        </w:rPr>
        <w:t>Endothelins: Regulators of Extracellular Matrix Protein Production in Diabetes</w:t>
      </w:r>
      <w:r w:rsidRPr="00135D96">
        <w:rPr>
          <w:sz w:val="20"/>
          <w:szCs w:val="20"/>
          <w:lang w:val="en-US"/>
        </w:rPr>
        <w:t xml:space="preserve"> Source: </w:t>
      </w:r>
      <w:r w:rsidRPr="00135D96">
        <w:rPr>
          <w:sz w:val="20"/>
          <w:szCs w:val="20"/>
        </w:rPr>
        <w:t>Exp Biol Med 2006 231: p. 1022-1029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Khan, Z.A., Barbin, Y.P., Farhangkhoee, H., Beier, N., Scholz, W., Chakrabarti, S. Glucose-induced serum- and glucocorticoid-regulated kinase activation in oncofetal fibronectin expression   (2005) Biochemical and Biophysical Research Communications, 329 (1), pp. 275-280.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Khanal, D., Kondyurin, A., Hau, H., Knowles, J. C., Levinson, O., Ramzan, I., ... &amp; Chrzanowski, W. (2016). Biospectroscopy of nanodiamond-induced alterations in conformation of intra-and extracellular proteins: a nanoscale IR study. </w:t>
      </w:r>
      <w:r w:rsidRPr="00135D96">
        <w:rPr>
          <w:i/>
          <w:iCs/>
          <w:sz w:val="20"/>
          <w:szCs w:val="20"/>
          <w:lang w:val="en-US"/>
        </w:rPr>
        <w:t>Analytical chemistry</w:t>
      </w:r>
      <w:r w:rsidRPr="00135D96">
        <w:rPr>
          <w:sz w:val="20"/>
          <w:szCs w:val="20"/>
          <w:lang w:val="en-US"/>
        </w:rPr>
        <w:t xml:space="preserve">, </w:t>
      </w:r>
      <w:r w:rsidRPr="00135D96">
        <w:rPr>
          <w:i/>
          <w:iCs/>
          <w:sz w:val="20"/>
          <w:szCs w:val="20"/>
          <w:lang w:val="en-US"/>
        </w:rPr>
        <w:t>88</w:t>
      </w:r>
      <w:r w:rsidRPr="00135D96">
        <w:rPr>
          <w:sz w:val="20"/>
          <w:szCs w:val="20"/>
          <w:lang w:val="en-US"/>
        </w:rPr>
        <w:t>(15), 7530-7538.</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KHOWAILED, A. A., HADER, I., FARGHALY, M. E., MOATAZ, M. K., &amp; FARID, M. (2019). Endothelial-Platelet Dysfunction as an Indicator of Pre-Eclampsia and its Severity. </w:t>
      </w:r>
      <w:r w:rsidRPr="00B90894">
        <w:rPr>
          <w:i/>
          <w:iCs/>
          <w:sz w:val="20"/>
          <w:szCs w:val="20"/>
          <w:lang w:val="en-US"/>
        </w:rPr>
        <w:t>The Medical Journal of Cairo University</w:t>
      </w:r>
      <w:r w:rsidRPr="00B90894">
        <w:rPr>
          <w:sz w:val="20"/>
          <w:szCs w:val="20"/>
          <w:lang w:val="en-US"/>
        </w:rPr>
        <w:t xml:space="preserve">, </w:t>
      </w:r>
      <w:r w:rsidRPr="00B90894">
        <w:rPr>
          <w:i/>
          <w:iCs/>
          <w:sz w:val="20"/>
          <w:szCs w:val="20"/>
          <w:lang w:val="en-US"/>
        </w:rPr>
        <w:t>87</w:t>
      </w:r>
      <w:r w:rsidRPr="00B90894">
        <w:rPr>
          <w:sz w:val="20"/>
          <w:szCs w:val="20"/>
          <w:lang w:val="en-US"/>
        </w:rPr>
        <w:t>(June), 1775-1782.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Kii, I., Nishiyama, T., &amp; Kudo, A. (2016). Periostin promotes secretion of fibronectin from the endoplasmic reticulum. </w:t>
      </w:r>
      <w:r w:rsidRPr="00135D96">
        <w:rPr>
          <w:i/>
          <w:iCs/>
          <w:sz w:val="20"/>
          <w:szCs w:val="20"/>
          <w:lang w:val="en-US"/>
        </w:rPr>
        <w:t>Biochemical and biophysical research communications</w:t>
      </w:r>
      <w:r w:rsidRPr="00135D96">
        <w:rPr>
          <w:sz w:val="20"/>
          <w:szCs w:val="20"/>
          <w:lang w:val="en-US"/>
        </w:rPr>
        <w:t xml:space="preserve">, </w:t>
      </w:r>
      <w:r w:rsidRPr="00135D96">
        <w:rPr>
          <w:i/>
          <w:iCs/>
          <w:sz w:val="20"/>
          <w:szCs w:val="20"/>
          <w:lang w:val="en-US"/>
        </w:rPr>
        <w:t>470</w:t>
      </w:r>
      <w:r w:rsidRPr="00135D96">
        <w:rPr>
          <w:sz w:val="20"/>
          <w:szCs w:val="20"/>
          <w:lang w:val="en-US"/>
        </w:rPr>
        <w:t>(4), 888-893.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Kii, I., Nishiyama, T., Li, M., Matsumoto, K.-I., Saito, M., Amizuka, N., Kudo, A. Incorporation of tenascin-C into the extracellular matrix by periostin underlies an extracellular meshwork architecture (2010) Journal of Biological Chemistry, 285 (3), pp. 2028-2039.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Kim, C. W., Hwang, K. A., &amp; Choi, K. C. (2016). Anti-metastatic potential of resveratrol and its metabolites by the inhibition of epithelial-mesenchymal transition, migration, and invasion of malignant cancer cells. </w:t>
      </w:r>
      <w:r w:rsidRPr="00135D96">
        <w:rPr>
          <w:i/>
          <w:iCs/>
          <w:sz w:val="20"/>
          <w:szCs w:val="20"/>
          <w:lang w:val="en-US"/>
        </w:rPr>
        <w:t>Phytomedicine</w:t>
      </w:r>
      <w:r w:rsidRPr="00135D96">
        <w:rPr>
          <w:sz w:val="20"/>
          <w:szCs w:val="20"/>
          <w:lang w:val="en-US"/>
        </w:rPr>
        <w:t xml:space="preserve">, </w:t>
      </w:r>
      <w:r w:rsidRPr="00135D96">
        <w:rPr>
          <w:i/>
          <w:iCs/>
          <w:sz w:val="20"/>
          <w:szCs w:val="20"/>
          <w:lang w:val="en-US"/>
        </w:rPr>
        <w:t>23</w:t>
      </w:r>
      <w:r w:rsidRPr="00135D96">
        <w:rPr>
          <w:sz w:val="20"/>
          <w:szCs w:val="20"/>
          <w:lang w:val="en-US"/>
        </w:rPr>
        <w:t>(14), 1787-1796.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Kim, D. W., Kim, D. W., Yoo, W. G., Nam, S. H., Lee, M. R., Yang, H. W., ... &amp; Ju, J. W. (2012). SpiroESTdb: a transcriptome database and online tool for sparganum expressed sequences tags. BMC research notes, 5(1), 130.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Kim, D. W., Yoo, W. G., Lee, M. R., Yang, H. W., Kim, Y. J., Cho, S. H., ... &amp; Ju, J. W. (2014). Transcriptome sequencing and analysis of the zoonotic parasite Spirometra erinacei spargana (plerocercoids). Parasit Vectors, 7, 368.</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lastRenderedPageBreak/>
        <w:t xml:space="preserve">Kim, H. J., Hong, S. J., Lee, S., Park, J. M., Park, J. I., Park, J. S., ... &amp; Park, K. H. (2021). Induction of Bone Formation by 3D Biologically Active Scaffolds Containing RGD‐NPs, BMP2, and NtMPCs. </w:t>
      </w:r>
      <w:r w:rsidRPr="00F53EC4">
        <w:rPr>
          <w:i/>
          <w:iCs/>
          <w:sz w:val="20"/>
          <w:szCs w:val="20"/>
          <w:lang w:val="en-US"/>
        </w:rPr>
        <w:t>Advanced Therapeutics</w:t>
      </w:r>
      <w:r w:rsidRPr="00F53EC4">
        <w:rPr>
          <w:sz w:val="20"/>
          <w:szCs w:val="20"/>
          <w:lang w:val="en-US"/>
        </w:rPr>
        <w:t xml:space="preserve">, </w:t>
      </w:r>
      <w:r w:rsidRPr="00F53EC4">
        <w:rPr>
          <w:i/>
          <w:iCs/>
          <w:sz w:val="20"/>
          <w:szCs w:val="20"/>
          <w:lang w:val="en-US"/>
        </w:rPr>
        <w:t>4</w:t>
      </w:r>
      <w:r w:rsidRPr="00F53EC4">
        <w:rPr>
          <w:sz w:val="20"/>
          <w:szCs w:val="20"/>
          <w:lang w:val="en-US"/>
        </w:rPr>
        <w:t>(4), 2000245.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Kim, J.-Y., Choi, J.-Y., Jeong, J.-H., Jang, E.-S., Kim, A.-S., Kim, S.-G., Kweon, H.Y., Jo, Y.-Y., Yeo, J.-H.Low molecular weight silk fibroin increases alkaline phosphatase and type I collagen expression in MG63 cells</w:t>
      </w:r>
      <w:r w:rsidRPr="00135D96">
        <w:rPr>
          <w:sz w:val="20"/>
          <w:szCs w:val="20"/>
        </w:rPr>
        <w:t xml:space="preserve"> </w:t>
      </w:r>
      <w:r w:rsidRPr="00135D96">
        <w:rPr>
          <w:sz w:val="20"/>
          <w:szCs w:val="20"/>
          <w:lang w:val="en-US"/>
        </w:rPr>
        <w:t xml:space="preserve">(2010) BMB Reports, 43 (1), pp. 52-56.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Kim, M. J., &amp; Lee, D. Y. (2014). Pancreas-like extracellular matrix scaffold for successful pancreatic islet transplantation. Macromolecular Research, 22(6), 575-582.</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Kim, S. G., Lee, D. S., Lee, S., &amp; Jang, J. H. (2015). Osteocalcin/fibronectin‐functionalized collagen matrices for bone tissue engineering. </w:t>
      </w:r>
      <w:r w:rsidRPr="00135D96">
        <w:rPr>
          <w:i/>
          <w:iCs/>
          <w:sz w:val="20"/>
          <w:szCs w:val="20"/>
        </w:rPr>
        <w:t>Journal of Biomedical Materials Research Part A</w:t>
      </w:r>
      <w:r w:rsidRPr="00135D96">
        <w:rPr>
          <w:sz w:val="20"/>
          <w:szCs w:val="20"/>
        </w:rPr>
        <w:t xml:space="preserve">, </w:t>
      </w:r>
      <w:r w:rsidRPr="00135D96">
        <w:rPr>
          <w:i/>
          <w:iCs/>
          <w:sz w:val="20"/>
          <w:szCs w:val="20"/>
        </w:rPr>
        <w:t>103</w:t>
      </w:r>
      <w:r w:rsidRPr="00135D96">
        <w:rPr>
          <w:sz w:val="20"/>
          <w:szCs w:val="20"/>
        </w:rPr>
        <w:t>(6), 2133-2140.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Kim, S., Han, J., Jeon, M., You, D., Lee, J., Kim, H. J., ... &amp; Lee, J. E. (2016). Silibinin inhibits triple negative breast cancer cell motility by suppressing TGF-β2 expression. </w:t>
      </w:r>
      <w:r w:rsidRPr="00135D96">
        <w:rPr>
          <w:i/>
          <w:iCs/>
          <w:sz w:val="20"/>
          <w:szCs w:val="20"/>
          <w:lang w:val="en-US"/>
        </w:rPr>
        <w:t>Tumor Biology</w:t>
      </w:r>
      <w:r w:rsidRPr="00135D96">
        <w:rPr>
          <w:sz w:val="20"/>
          <w:szCs w:val="20"/>
          <w:lang w:val="en-US"/>
        </w:rPr>
        <w:t xml:space="preserve">, </w:t>
      </w:r>
      <w:r w:rsidRPr="00135D96">
        <w:rPr>
          <w:i/>
          <w:iCs/>
          <w:sz w:val="20"/>
          <w:szCs w:val="20"/>
          <w:lang w:val="en-US"/>
        </w:rPr>
        <w:t>37</w:t>
      </w:r>
      <w:r w:rsidRPr="00135D96">
        <w:rPr>
          <w:sz w:val="20"/>
          <w:szCs w:val="20"/>
          <w:lang w:val="en-US"/>
        </w:rPr>
        <w:t>(8), 11397-11407.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Kim, S., Jeon, M., Lee, J., Han, J., Oh, S. J., Jung, T., ... &amp; Lee, J. E. (2014). Induction of fibronectin in response to epidermal growth factor is suppressed by silibinin through the inhibition of STAT3 in triple negative breast cancer cells. Oncology reports, 32(5), 2230-2236.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Kim, Y. J., Park, Y. J., Lee, Y. M., Rhyu, I. C., &amp; Ku, Y. (2012). The biological effects of fibrin-binding synthetic oligopeptides derived from fibronectin on osteoblast-like cells. Journal of periodontal &amp; implant science, 42(4), 113-118.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Kimura, K., Hattori, A., Usui, Y., Kitazawa, K., Naganuma, M., Kawamoto, K., Teranishi, S., Nomizu, M., Nishida, T..</w:t>
      </w:r>
      <w:r w:rsidRPr="00135D96">
        <w:rPr>
          <w:sz w:val="20"/>
          <w:szCs w:val="20"/>
          <w:lang w:val="en-US"/>
        </w:rPr>
        <w:t xml:space="preserve"> </w:t>
      </w:r>
      <w:r w:rsidRPr="00135D96">
        <w:rPr>
          <w:sz w:val="20"/>
          <w:szCs w:val="20"/>
        </w:rPr>
        <w:t>Stimulation of Corneal Epithelial Migration by a Synthetic Peptide (PHSRN) Corresponding to the Second Cell-Binding Site of Fibronectin</w:t>
      </w:r>
      <w:r w:rsidRPr="00135D96">
        <w:rPr>
          <w:sz w:val="20"/>
          <w:szCs w:val="20"/>
          <w:lang w:val="en-US"/>
        </w:rPr>
        <w:t xml:space="preserve">, </w:t>
      </w:r>
      <w:r w:rsidRPr="00135D96">
        <w:rPr>
          <w:sz w:val="20"/>
          <w:szCs w:val="20"/>
        </w:rPr>
        <w:t>IOVS 2007 48: p. 1110-1118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Kinsey, R., Williamson, M. R., Chaudhry, S., Mellody, K. T., McGovern, A., Takahashi, S., Shuttleworth, C. A., Kielty, C. M.</w:t>
      </w:r>
      <w:r w:rsidRPr="00B746F5">
        <w:t xml:space="preserve"> </w:t>
      </w:r>
      <w:r w:rsidRPr="00135D96">
        <w:rPr>
          <w:sz w:val="20"/>
          <w:szCs w:val="20"/>
          <w:lang w:val="en-US"/>
        </w:rPr>
        <w:t>Fibrillin-1 microfibril deposition is dependent on fibronectin assembly, J Cell Sci 2008 121: p. 2696-2704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Kirchhof, K., Groth, T., Surface modification of biomaterials to control adhesion of cells</w:t>
      </w:r>
      <w:r w:rsidRPr="00135D96">
        <w:rPr>
          <w:sz w:val="20"/>
          <w:szCs w:val="20"/>
        </w:rPr>
        <w:t xml:space="preserve"> </w:t>
      </w:r>
      <w:r w:rsidRPr="00135D96">
        <w:rPr>
          <w:sz w:val="20"/>
          <w:szCs w:val="20"/>
          <w:lang w:val="en-US"/>
        </w:rPr>
        <w:t xml:space="preserve">(2008) Clinical Hemorheology and Microcirculation, 39 (1-4), pp. 247-251.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Kirchhof, K., Hristova, K., Krasteva, N., Altankov, G., Groth, T., Multilayer coatings on biomaterials for control of MG-63 osteoblast adhesion and growth, (2009) Journal of Materials Science: Materials in Medicine, 20 (4), pp. 897-907. </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Klavert, J., &amp; van der Eerden, B. C. (2021). Fibronectin in fracture healing: biological mechanisms and regenerative avenues. </w:t>
      </w:r>
      <w:r w:rsidRPr="00187F71">
        <w:rPr>
          <w:i/>
          <w:iCs/>
          <w:sz w:val="20"/>
          <w:szCs w:val="20"/>
          <w:lang w:val="en-US"/>
        </w:rPr>
        <w:t>Frontiers in Bioengineering and Biotechnology</w:t>
      </w:r>
      <w:r w:rsidRPr="00187F71">
        <w:rPr>
          <w:sz w:val="20"/>
          <w:szCs w:val="20"/>
          <w:lang w:val="en-US"/>
        </w:rPr>
        <w:t xml:space="preserve">, </w:t>
      </w:r>
      <w:r w:rsidRPr="00187F71">
        <w:rPr>
          <w:i/>
          <w:iCs/>
          <w:sz w:val="20"/>
          <w:szCs w:val="20"/>
          <w:lang w:val="en-US"/>
        </w:rPr>
        <w:t>9</w:t>
      </w:r>
      <w:r w:rsidRPr="00187F71">
        <w:rPr>
          <w:sz w:val="20"/>
          <w:szCs w:val="20"/>
          <w:lang w:val="en-US"/>
        </w:rPr>
        <w:t>, 274.</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Klingberg, F., Chau, G., Walraven, M., Boo, S., Koehler, A., Chow, M. L., ... &amp; Hinz, B. (2018). The fibronectin ED-A domain enhances recruitment of latent TGF-β-binding protein-1 to the fibroblast matrix. </w:t>
      </w:r>
      <w:r w:rsidRPr="009A2990">
        <w:rPr>
          <w:i/>
          <w:iCs/>
          <w:sz w:val="20"/>
          <w:szCs w:val="20"/>
          <w:lang w:val="en-US"/>
        </w:rPr>
        <w:t>Journal of cell science</w:t>
      </w:r>
      <w:r w:rsidRPr="009A2990">
        <w:rPr>
          <w:sz w:val="20"/>
          <w:szCs w:val="20"/>
          <w:lang w:val="en-US"/>
        </w:rPr>
        <w:t xml:space="preserve">, </w:t>
      </w:r>
      <w:r w:rsidRPr="009A2990">
        <w:rPr>
          <w:i/>
          <w:iCs/>
          <w:sz w:val="20"/>
          <w:szCs w:val="20"/>
          <w:lang w:val="en-US"/>
        </w:rPr>
        <w:t>131</w:t>
      </w:r>
      <w:r w:rsidRPr="009A2990">
        <w:rPr>
          <w:sz w:val="20"/>
          <w:szCs w:val="20"/>
          <w:lang w:val="en-US"/>
        </w:rPr>
        <w:t>(5).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Klink, C.D., Binnebösel, M., Lucas, A.H., Schachtrupp, A., Klinge, U., Schumpelick, V., Junge, K. Do drainage liquid characteristics serve as predictors for seroma formation after incisional hernia repair? </w:t>
      </w:r>
      <w:r w:rsidRPr="00135D96">
        <w:rPr>
          <w:sz w:val="20"/>
          <w:szCs w:val="20"/>
          <w:lang w:val="en-GB"/>
        </w:rPr>
        <w:t xml:space="preserve">(2010) Hernia, 14 (2), pp. 175-179.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Klinkhammer, K., Bockelmann, J., Simitzis, C., Brook, G.A., Grafahrend, D., Groll, J., Möller, M., Mey, J., Klee, D. Functionalization of electrospun fibers of poly(ε-caprolactone) with star shaped NCO-poly(ethylene glycol)-stat-poly(propylene glycol) for neuronal cell guidance (2010) Journal of Materials Science: Materials in Medicine, 21 (9), pp. 2637-2651.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Knowles, L. M., Zewe, J., Malik, G., Parwani, A. V., Gingrich, J. R., &amp; Pilch, J. (2013). CLT1 Targets Bladder Cancer through Integrin α5β1 and CLIC3. Molecular Cancer Research, 11(2), 194-203.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Ko, S. J., Park, H. J., Ku, Y., &amp; Kim, T. I. (2013). Fibronectin-Based Peptides in Bone-to-Implant Interface Enhanced Osseointegration. Journal of Chemical and Biological Interfaces, 1(1), 49-52.</w:t>
      </w:r>
    </w:p>
    <w:p w:rsidR="002F1034" w:rsidRPr="00D8285F" w:rsidRDefault="002F1034" w:rsidP="00D8285F">
      <w:pPr>
        <w:pStyle w:val="ListParagraph"/>
        <w:numPr>
          <w:ilvl w:val="0"/>
          <w:numId w:val="74"/>
        </w:numPr>
        <w:ind w:left="-630" w:right="-936" w:firstLine="0"/>
        <w:rPr>
          <w:sz w:val="20"/>
          <w:szCs w:val="20"/>
          <w:lang w:val="en-US"/>
        </w:rPr>
      </w:pPr>
      <w:r w:rsidRPr="00D8285F">
        <w:rPr>
          <w:sz w:val="20"/>
          <w:szCs w:val="20"/>
          <w:lang w:val="en-US"/>
        </w:rPr>
        <w:t xml:space="preserve">Kobayashi, K., &amp; Koike, S. (2020). Cellular receptors for enterovirus A71. </w:t>
      </w:r>
      <w:r w:rsidRPr="00D8285F">
        <w:rPr>
          <w:i/>
          <w:iCs/>
          <w:sz w:val="20"/>
          <w:szCs w:val="20"/>
          <w:lang w:val="en-US"/>
        </w:rPr>
        <w:t>Journal of biomedical science</w:t>
      </w:r>
      <w:r w:rsidRPr="00D8285F">
        <w:rPr>
          <w:sz w:val="20"/>
          <w:szCs w:val="20"/>
          <w:lang w:val="en-US"/>
        </w:rPr>
        <w:t xml:space="preserve">, </w:t>
      </w:r>
      <w:r w:rsidRPr="00D8285F">
        <w:rPr>
          <w:i/>
          <w:iCs/>
          <w:sz w:val="20"/>
          <w:szCs w:val="20"/>
          <w:lang w:val="en-US"/>
        </w:rPr>
        <w:t>27</w:t>
      </w:r>
      <w:r w:rsidRPr="00D8285F">
        <w:rPr>
          <w:sz w:val="20"/>
          <w:szCs w:val="20"/>
          <w:lang w:val="en-US"/>
        </w:rPr>
        <w:t>(1), 1-12.</w:t>
      </w:r>
    </w:p>
    <w:p w:rsidR="002F1034" w:rsidRPr="00F856C6" w:rsidRDefault="002F1034" w:rsidP="00F856C6">
      <w:pPr>
        <w:pStyle w:val="ListParagraph"/>
        <w:numPr>
          <w:ilvl w:val="0"/>
          <w:numId w:val="74"/>
        </w:numPr>
        <w:ind w:left="-630" w:right="-936" w:firstLine="0"/>
        <w:rPr>
          <w:sz w:val="20"/>
          <w:szCs w:val="20"/>
          <w:lang w:val="en-US"/>
        </w:rPr>
      </w:pPr>
      <w:r w:rsidRPr="00F856C6">
        <w:rPr>
          <w:sz w:val="20"/>
          <w:szCs w:val="20"/>
          <w:lang w:val="en-US"/>
        </w:rPr>
        <w:t xml:space="preserve">Kobayashi, M., Nihonmatsu, S., Okawara, T., Onuki, H., Sakagami, H., Nakajima, H., ... &amp; Shimada, J. (2019). Adhesion and Proliferation of Osteoblastic Cells on Hydroxyapatite-dispersed Ti-based Composite Plate. </w:t>
      </w:r>
      <w:r w:rsidRPr="00F856C6">
        <w:rPr>
          <w:i/>
          <w:iCs/>
          <w:sz w:val="20"/>
          <w:szCs w:val="20"/>
          <w:lang w:val="en-US"/>
        </w:rPr>
        <w:t>in vivo</w:t>
      </w:r>
      <w:r w:rsidRPr="00F856C6">
        <w:rPr>
          <w:sz w:val="20"/>
          <w:szCs w:val="20"/>
          <w:lang w:val="en-US"/>
        </w:rPr>
        <w:t xml:space="preserve">, </w:t>
      </w:r>
      <w:r w:rsidRPr="00F856C6">
        <w:rPr>
          <w:i/>
          <w:iCs/>
          <w:sz w:val="20"/>
          <w:szCs w:val="20"/>
          <w:lang w:val="en-US"/>
        </w:rPr>
        <w:t>33</w:t>
      </w:r>
      <w:r w:rsidRPr="00F856C6">
        <w:rPr>
          <w:sz w:val="20"/>
          <w:szCs w:val="20"/>
          <w:lang w:val="en-US"/>
        </w:rPr>
        <w:t>(4), 1067-1079.</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US"/>
        </w:rPr>
        <w:t xml:space="preserve">Koblinski, J.E., Wu, M., Demeler, B., Jacob, K., Kleinman, H.K.   Matrix cell adhesion activation by non-adhesion proteins   (2005) Journal of Cell Science, 118 (13), pp. 2965-2974.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Kockx, M., Karunakaran, D., Traini, M., Xue, J., Huang, K. Y., Nawara, D., &amp; Kritharides, L. (2014). Pharmacological Inhibition of Dynamin II Reduces Constitutive Protein Secretion from Primary Human Macrophages. PloS one, 9(10), e111186.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Kok, J.Y., Ekmekcioglu, S., Mehta, K., Implications of tissue transglutaminase expression in malignant melanoma, (2006) Molecular Cancer Therapeutics, 5 (6), pp. 1493-1503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Kolachala, V. L., Bajaj, R., Wang, L., Yan, Y., Ritzenthaler, J. D., Gewirtz, A. T., Roman, J., Merlin, D., Sitaraman, S. V.</w:t>
      </w:r>
      <w:r w:rsidRPr="00B746F5">
        <w:t xml:space="preserve"> </w:t>
      </w:r>
      <w:r w:rsidRPr="00135D96">
        <w:rPr>
          <w:sz w:val="20"/>
          <w:szCs w:val="20"/>
          <w:lang w:val="en-US"/>
        </w:rPr>
        <w:t>Epithelial-derived Fibronectin Expression, Signaling, and Function in Intestinal Inflammation J. Biol. Chem. 2007 282: p. 32965-32973</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Kolb, A. D., &amp; Bussard, K. M. (2019). The bone extracellular matrix as an ideal milieu for cancer cell metastases. </w:t>
      </w:r>
      <w:r w:rsidRPr="005F1DE6">
        <w:rPr>
          <w:i/>
          <w:iCs/>
          <w:sz w:val="20"/>
          <w:szCs w:val="20"/>
          <w:lang w:val="en-US"/>
        </w:rPr>
        <w:t>Cancers</w:t>
      </w:r>
      <w:r w:rsidRPr="005F1DE6">
        <w:rPr>
          <w:sz w:val="20"/>
          <w:szCs w:val="20"/>
          <w:lang w:val="en-US"/>
        </w:rPr>
        <w:t xml:space="preserve">, </w:t>
      </w:r>
      <w:r w:rsidRPr="005F1DE6">
        <w:rPr>
          <w:i/>
          <w:iCs/>
          <w:sz w:val="20"/>
          <w:szCs w:val="20"/>
          <w:lang w:val="en-US"/>
        </w:rPr>
        <w:t>11</w:t>
      </w:r>
      <w:r w:rsidRPr="005F1DE6">
        <w:rPr>
          <w:sz w:val="20"/>
          <w:szCs w:val="20"/>
          <w:lang w:val="en-US"/>
        </w:rPr>
        <w:t>(7), 1020.</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lastRenderedPageBreak/>
        <w:t xml:space="preserve">Komegae, E.N., Ramos, A.D., Oliveira, A.K., de Toledo Serrano, S.M., Lopes-Ferreira, M., Lima, C. Insights into the local pathogenesis induced by fish toxins: Role of natterins and nattectin in the disruption of cell-cell and cell-extracellular matrix interactions and modulation of cell migration (2011) Toxicon, 58 (6-7), pp. 509-517.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Kondo, Y., Hattori, K., Tashiro, S., Nakatani, E., Yoshimitsu, R., Satoh, T., ... &amp; Ohnuma, K. (2017). Compartmentalized microfluidic perfusion system to culture human induced pluripotent stem cell aggregates. </w:t>
      </w:r>
      <w:r w:rsidRPr="00135D96">
        <w:rPr>
          <w:i/>
          <w:iCs/>
          <w:sz w:val="20"/>
          <w:szCs w:val="20"/>
        </w:rPr>
        <w:t>Journal of bioscience and bioengineering</w:t>
      </w:r>
      <w:r w:rsidRPr="00135D96">
        <w:rPr>
          <w:sz w:val="20"/>
          <w:szCs w:val="20"/>
        </w:rPr>
        <w:t xml:space="preserve">, </w:t>
      </w:r>
      <w:r w:rsidRPr="00135D96">
        <w:rPr>
          <w:i/>
          <w:iCs/>
          <w:sz w:val="20"/>
          <w:szCs w:val="20"/>
        </w:rPr>
        <w:t>124</w:t>
      </w:r>
      <w:r w:rsidRPr="00135D96">
        <w:rPr>
          <w:sz w:val="20"/>
          <w:szCs w:val="20"/>
        </w:rPr>
        <w:t>(2), 234-241.</w:t>
      </w:r>
    </w:p>
    <w:p w:rsidR="002F1034" w:rsidRPr="00042BCF" w:rsidRDefault="002F1034" w:rsidP="00042BCF">
      <w:pPr>
        <w:pStyle w:val="ListParagraph"/>
        <w:numPr>
          <w:ilvl w:val="0"/>
          <w:numId w:val="74"/>
        </w:numPr>
        <w:ind w:left="-630" w:right="-936" w:firstLine="0"/>
        <w:rPr>
          <w:sz w:val="20"/>
          <w:szCs w:val="20"/>
          <w:lang w:val="en-US"/>
        </w:rPr>
      </w:pPr>
      <w:r w:rsidRPr="00042BCF">
        <w:rPr>
          <w:sz w:val="20"/>
          <w:szCs w:val="20"/>
          <w:lang w:val="en-US"/>
        </w:rPr>
        <w:t xml:space="preserve">Konkel, M. E., Talukdar, P. K., Negretti, N. M., &amp; Klappenbach, C. M. (2020). Taking Control: Campylobacter jejuni Binding to Fibronectin Sets the Stage for Cellular Adherence and Invasion. </w:t>
      </w:r>
      <w:r w:rsidRPr="00042BCF">
        <w:rPr>
          <w:i/>
          <w:iCs/>
          <w:sz w:val="20"/>
          <w:szCs w:val="20"/>
          <w:lang w:val="en-US"/>
        </w:rPr>
        <w:t>Frontiers in microbiology</w:t>
      </w:r>
      <w:r w:rsidRPr="00042BCF">
        <w:rPr>
          <w:sz w:val="20"/>
          <w:szCs w:val="20"/>
          <w:lang w:val="en-US"/>
        </w:rPr>
        <w:t xml:space="preserve">, </w:t>
      </w:r>
      <w:r w:rsidRPr="00042BCF">
        <w:rPr>
          <w:i/>
          <w:iCs/>
          <w:sz w:val="20"/>
          <w:szCs w:val="20"/>
          <w:lang w:val="en-US"/>
        </w:rPr>
        <w:t>11</w:t>
      </w:r>
      <w:r w:rsidRPr="00042BCF">
        <w:rPr>
          <w:sz w:val="20"/>
          <w:szCs w:val="20"/>
          <w:lang w:val="en-US"/>
        </w:rPr>
        <w:t>, 564.</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Konkel, M.E., Larson, C.L., Flanagan, R.C. </w:t>
      </w:r>
      <w:r w:rsidRPr="00135D96">
        <w:rPr>
          <w:sz w:val="20"/>
          <w:szCs w:val="20"/>
          <w:lang w:val="en-US"/>
        </w:rPr>
        <w:t xml:space="preserve">Campylobacter jejuni FlpA binds fibronectin and is required for maximal host cell adherence (2010) Journal of Bacteriology, 192 (1), pp. 68-76.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Konrad, F., Tomasz, K., Krystyna, R., Małgorzata, Z., Jan, K., Tomasz, R., Jacek, W. Decreased osteonectin and fibronectin gene expression in endometrial cancer cancer as a prognostic marker </w:t>
      </w:r>
      <w:smartTag w:uri="isiresearchsoft-com/cwyw" w:element="citation">
        <w:r w:rsidRPr="00135D96">
          <w:rPr>
            <w:sz w:val="20"/>
            <w:szCs w:val="20"/>
            <w:lang w:val="en-US"/>
          </w:rPr>
          <w:t>[Zmniejszona ekspresja genu osteonektyny i fibronektyny w nowotworach endometrium - Markery rozwoju i przebiegu choroby]</w:t>
        </w:r>
      </w:smartTag>
      <w:r w:rsidRPr="00135D96">
        <w:rPr>
          <w:sz w:val="20"/>
          <w:szCs w:val="20"/>
          <w:lang w:val="en-US"/>
        </w:rPr>
        <w:t xml:space="preserve"> (2009) Ginekologia Polska, 80 (12), pp. 907-913.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Kosanović, M.M., Janković, M.M. </w:t>
      </w:r>
      <w:r w:rsidRPr="00135D96">
        <w:rPr>
          <w:sz w:val="20"/>
          <w:szCs w:val="20"/>
          <w:lang w:val="en-US"/>
        </w:rPr>
        <w:t xml:space="preserve">Molecular heterogeneity of gelatin-binding proteins from human seminal plasma (2010) Asian Journal of Andrology, 12 (3), pp. 363-375.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Koss, K. M., &amp; Unsworth, L. D. (2016). Neural tissue engineering: Bioresponsive nanoscaffolds using engineered self-assembling peptides. </w:t>
      </w:r>
      <w:r w:rsidRPr="00135D96">
        <w:rPr>
          <w:i/>
          <w:iCs/>
          <w:sz w:val="20"/>
          <w:szCs w:val="20"/>
          <w:lang w:val="en-US"/>
        </w:rPr>
        <w:t>Acta biomaterialia</w:t>
      </w:r>
      <w:r w:rsidRPr="00135D96">
        <w:rPr>
          <w:sz w:val="20"/>
          <w:szCs w:val="20"/>
          <w:lang w:val="en-US"/>
        </w:rPr>
        <w:t xml:space="preserve">, </w:t>
      </w:r>
      <w:r w:rsidRPr="00135D96">
        <w:rPr>
          <w:i/>
          <w:iCs/>
          <w:sz w:val="20"/>
          <w:szCs w:val="20"/>
          <w:lang w:val="en-US"/>
        </w:rPr>
        <w:t>44</w:t>
      </w:r>
      <w:r w:rsidRPr="00135D96">
        <w:rPr>
          <w:sz w:val="20"/>
          <w:szCs w:val="20"/>
          <w:lang w:val="en-US"/>
        </w:rPr>
        <w:t>, 2-15.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Kostopanagiotou, G., Pandazi, A., Matsota, P., Arkadopoulos, N., Dalamanga, N., Politou, M., Traulou, O., Smyrniotis, V., Effect of packed red blood cells transfusion on plasma fibronectin during liver resection, (2007) Transfusion Medicine, 17 (2), pp. 115-118. </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Kovács, J. K., Cox, A., Schweitzer, B., Maróti, G., Kovács, T., Fenyvesi, H., ... &amp; Schneider, G. (2020). Virulence Traits of Inpatient Campylobacter jejuni Isolates, and a Transcriptomic Approach to Identify Potential Genes Maintaining Intracellular Survival. </w:t>
      </w:r>
      <w:r w:rsidRPr="00F53EC4">
        <w:rPr>
          <w:i/>
          <w:iCs/>
          <w:sz w:val="20"/>
          <w:szCs w:val="20"/>
          <w:lang w:val="en-US"/>
        </w:rPr>
        <w:t>Microorganisms</w:t>
      </w:r>
      <w:r w:rsidRPr="00F53EC4">
        <w:rPr>
          <w:sz w:val="20"/>
          <w:szCs w:val="20"/>
          <w:lang w:val="en-US"/>
        </w:rPr>
        <w:t xml:space="preserve">, </w:t>
      </w:r>
      <w:r w:rsidRPr="00F53EC4">
        <w:rPr>
          <w:i/>
          <w:iCs/>
          <w:sz w:val="20"/>
          <w:szCs w:val="20"/>
          <w:lang w:val="en-US"/>
        </w:rPr>
        <w:t>8</w:t>
      </w:r>
      <w:r w:rsidRPr="00F53EC4">
        <w:rPr>
          <w:sz w:val="20"/>
          <w:szCs w:val="20"/>
          <w:lang w:val="en-US"/>
        </w:rPr>
        <w:t>(4), 531.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Kovalenko, M.V., Stepchenko, L.M., Kulinich, A.O., Shevtsova, A.I. Characteristic of carbohydrate components of chickens and human's fibronectins (2010) Ukrain'skyi Biokhimichnyi Zhurnal, 82 (6), pp. 58-64.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Kowalczyńska, H.M., Kołos, R., Nowak-Wyrzykowska, M., Dobkowski, J., Elbaum, D., Szczepankiewicz, A., Kamiński, J. Atomic force microscopy evidence for conformational changes of fibronectin adsorbed on unmodified and sulfonated polystyrene surfaces (2009) Journal of Biomedical Materials Research - Part A, 91 (4), pp. 1239-1251.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Kowalczyńska, H.M., Nowak-Wyrzykowska, M., Kołos, R., Dobkowski, J., Kamiński, J</w:t>
      </w:r>
      <w:r w:rsidRPr="00135D96">
        <w:rPr>
          <w:sz w:val="20"/>
          <w:szCs w:val="20"/>
          <w:u w:val="single"/>
          <w:lang w:val="en-US"/>
        </w:rPr>
        <w:t>.</w:t>
      </w:r>
      <w:r w:rsidRPr="00135D96">
        <w:rPr>
          <w:sz w:val="20"/>
          <w:szCs w:val="20"/>
          <w:lang w:val="en-US"/>
        </w:rPr>
        <w:t xml:space="preserve"> Cloning and characterization of a novel intracellular protein p48.2 that negatively regulates cell cycle progression (2009) International Journal of Biochemistry and Cell Biology, 41 (11), pp. 2240-2250.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Köwitsch, A., Chhalotre, A., &amp; Groth, T. (2017). Effect of thiolated glycosaminoglycans on the behavior of breast cancer cells: toward the development of in vitro models of cancer. </w:t>
      </w:r>
      <w:r w:rsidRPr="00135D96">
        <w:rPr>
          <w:i/>
          <w:iCs/>
          <w:sz w:val="20"/>
          <w:szCs w:val="20"/>
        </w:rPr>
        <w:t>The International journal of artificial organs</w:t>
      </w:r>
      <w:r w:rsidRPr="00135D96">
        <w:rPr>
          <w:sz w:val="20"/>
          <w:szCs w:val="20"/>
        </w:rPr>
        <w:t xml:space="preserve">, </w:t>
      </w:r>
      <w:r w:rsidRPr="00135D96">
        <w:rPr>
          <w:i/>
          <w:iCs/>
          <w:sz w:val="20"/>
          <w:szCs w:val="20"/>
        </w:rPr>
        <w:t>40</w:t>
      </w:r>
      <w:r w:rsidRPr="00135D96">
        <w:rPr>
          <w:sz w:val="20"/>
          <w:szCs w:val="20"/>
        </w:rPr>
        <w:t>(1), 31-39.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Köwitsch, A., Niepel, M. S., Michanetzis, G., Missirlis, Y. F., &amp; Groth, T. (2016). Effect of immobilized thiolated glycosaminoglycans on fibronectin adsorption and behavior of fibroblasts. Macromolecular bioscience, 16(3), 381-394.</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US"/>
        </w:rPr>
        <w:t>Krachler AM, Orth K.</w:t>
      </w:r>
      <w:r w:rsidRPr="00B746F5">
        <w:t xml:space="preserve"> </w:t>
      </w:r>
      <w:r w:rsidRPr="00135D96">
        <w:rPr>
          <w:sz w:val="20"/>
          <w:szCs w:val="20"/>
          <w:lang w:val="en-US"/>
        </w:rPr>
        <w:t>Functional characterization of the interaction between bacterial adhesin multivalent adhesion molecule 7 (MAM7) protein and its host cell ligands.</w:t>
      </w:r>
      <w:r w:rsidRPr="00B746F5">
        <w:t xml:space="preserve"> </w:t>
      </w:r>
      <w:r w:rsidRPr="00135D96">
        <w:rPr>
          <w:sz w:val="20"/>
          <w:szCs w:val="20"/>
          <w:lang w:val="en-US"/>
        </w:rPr>
        <w:t xml:space="preserve">J Biol Chem. 2011 Nov 11;286(45):38939-47 </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Kramer, J. P., Aigner, T. B., Petzold, J., Roshanbinfar, K., Scheibel, T., &amp; Engel, F. B. (2020). Recombinant spider silk protein eADF4 (C16)-RGD coatings are suitable for cardiac tissue engineering. </w:t>
      </w:r>
      <w:r w:rsidRPr="00405C25">
        <w:rPr>
          <w:i/>
          <w:iCs/>
          <w:sz w:val="20"/>
          <w:szCs w:val="20"/>
          <w:lang w:val="en-US"/>
        </w:rPr>
        <w:t>Scientific reports</w:t>
      </w:r>
      <w:r w:rsidRPr="00405C25">
        <w:rPr>
          <w:sz w:val="20"/>
          <w:szCs w:val="20"/>
          <w:lang w:val="en-US"/>
        </w:rPr>
        <w:t xml:space="preserve">, </w:t>
      </w:r>
      <w:r w:rsidRPr="00405C25">
        <w:rPr>
          <w:i/>
          <w:iCs/>
          <w:sz w:val="20"/>
          <w:szCs w:val="20"/>
          <w:lang w:val="en-US"/>
        </w:rPr>
        <w:t>10</w:t>
      </w:r>
      <w:r w:rsidRPr="00405C25">
        <w:rPr>
          <w:sz w:val="20"/>
          <w:szCs w:val="20"/>
          <w:lang w:val="en-US"/>
        </w:rPr>
        <w:t>(1), 1-12.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Kratz, E. M., &amp; Achcińska, M. K. (2014). Mechanizmy molekularne w procesie zapłodnienia: rola czynnika męskiego Molecular mechanisms of fertilization: the role of male factor. Postepy Hig Med Dosw. (online), 2011; 65: 784-795.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Kratz, E. M., Wójtowicz, M., Przybysz, M., Faundez, R., &amp; Iwona, K. (2013). Human seminal fibronectin fragmentation patterns and their domain immunoreactivities in leucocytospermic patients. Reproduction, Fertility and Development. 26(7) 1044-1051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Kruse, MN; Becker, C; Lottaz, D; Kohler, D; Yiallouros, I; Krell, HW; Sterchi, EE; Stocker, W Title: Human meprin alpha and beta homo-oligomers: cleavage of basement membrane proteins and sensitivity to metalloprotease inhibitors</w:t>
      </w:r>
      <w:r w:rsidRPr="00135D96">
        <w:rPr>
          <w:sz w:val="20"/>
          <w:szCs w:val="20"/>
        </w:rPr>
        <w:t xml:space="preserve"> </w:t>
      </w:r>
      <w:r w:rsidRPr="00135D96">
        <w:rPr>
          <w:sz w:val="20"/>
          <w:szCs w:val="20"/>
          <w:lang w:val="en-US"/>
        </w:rPr>
        <w:t>BIOCHEMICAL JOURNAL, 378: 383-389 Part 2 MAR 1 2004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Krzyżanowska-Gołąb, D., Lemańska-Perek, A., &amp; Kątnik-Prastowska, I. (2014). Fibronektyna jako aktywny składnik macierzy pozakomórkowej Fibronectin as an active component of the extracellular matrix. Journal cover, 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Ksia</w:t>
      </w:r>
      <w:r w:rsidRPr="00135D96">
        <w:rPr>
          <w:rFonts w:ascii="Tahoma" w:hAnsi="Tahoma" w:cs="Tahoma"/>
          <w:sz w:val="20"/>
          <w:szCs w:val="20"/>
          <w:lang w:val="en-US"/>
        </w:rPr>
        <w:t>̧</w:t>
      </w:r>
      <w:r w:rsidRPr="00135D96">
        <w:rPr>
          <w:sz w:val="20"/>
          <w:szCs w:val="20"/>
          <w:lang w:val="en-US"/>
        </w:rPr>
        <w:t>zek, K., Mikula-Pietrasik, J., Korybalska, K., Dworacki, G., Jörres, A., Witowski, J.</w:t>
      </w:r>
      <w:r w:rsidRPr="00135D96">
        <w:rPr>
          <w:sz w:val="20"/>
          <w:szCs w:val="20"/>
        </w:rPr>
        <w:t xml:space="preserve"> </w:t>
      </w:r>
      <w:r w:rsidRPr="00135D96">
        <w:rPr>
          <w:sz w:val="20"/>
          <w:szCs w:val="20"/>
          <w:lang w:val="en-US"/>
        </w:rPr>
        <w:t xml:space="preserve">Senescent peritoneal mesothelial cells promote ovarian cancer cell adhesion, the role of oxidative stress-induced fibronectin, (2009) American Journal of Pathology, 174 (4), pp. 1230-1240.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Kuang, J., Zhao, M., Li, H., Dang, W., &amp; Li, W. (2016). Identification of potential therapeutic target genes and mechanisms in head and neck squamous cell carcinoma by bioinformatics analysis. </w:t>
      </w:r>
      <w:r w:rsidRPr="00135D96">
        <w:rPr>
          <w:i/>
          <w:iCs/>
          <w:sz w:val="20"/>
          <w:szCs w:val="20"/>
          <w:lang w:val="en-US"/>
        </w:rPr>
        <w:t>Oncology letters</w:t>
      </w:r>
      <w:r w:rsidRPr="00135D96">
        <w:rPr>
          <w:sz w:val="20"/>
          <w:szCs w:val="20"/>
          <w:lang w:val="en-US"/>
        </w:rPr>
        <w:t xml:space="preserve">, </w:t>
      </w:r>
      <w:r w:rsidRPr="00135D96">
        <w:rPr>
          <w:i/>
          <w:iCs/>
          <w:sz w:val="20"/>
          <w:szCs w:val="20"/>
          <w:lang w:val="en-US"/>
        </w:rPr>
        <w:t>11</w:t>
      </w:r>
      <w:r w:rsidRPr="00135D96">
        <w:rPr>
          <w:sz w:val="20"/>
          <w:szCs w:val="20"/>
          <w:lang w:val="en-US"/>
        </w:rPr>
        <w:t>(5), 3009-3014.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Kubiak-Ossowska, K., Mulheran, P. A., &amp; Nowak, W. (2014). Fibronectin Module FNIII9 Adsorption at Contrasting Solid Model Surfaces Studied by Atomistic Molecular Dynamics. The Journal of Physical Chemistry B, 118(33), 9900-9908.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Kubinová, Š., Horák, D., Vaněček, V., Plichta, Z., Proks, V., &amp; Syková, E. (2014). The use of new surface</w:t>
      </w:r>
      <w:r w:rsidRPr="00135D96">
        <w:rPr>
          <w:rFonts w:ascii="Cambria Math" w:hAnsi="Cambria Math" w:cs="Cambria Math"/>
          <w:sz w:val="20"/>
          <w:szCs w:val="20"/>
          <w:lang w:val="en-US"/>
        </w:rPr>
        <w:t>‐</w:t>
      </w:r>
      <w:r w:rsidRPr="00135D96">
        <w:rPr>
          <w:sz w:val="20"/>
          <w:szCs w:val="20"/>
          <w:lang w:val="en-US"/>
        </w:rPr>
        <w:t>modified poly (2</w:t>
      </w:r>
      <w:r w:rsidRPr="00135D96">
        <w:rPr>
          <w:rFonts w:ascii="Cambria Math" w:hAnsi="Cambria Math" w:cs="Cambria Math"/>
          <w:sz w:val="20"/>
          <w:szCs w:val="20"/>
          <w:lang w:val="en-US"/>
        </w:rPr>
        <w:t>‐</w:t>
      </w:r>
      <w:r w:rsidRPr="00135D96">
        <w:rPr>
          <w:sz w:val="20"/>
          <w:szCs w:val="20"/>
          <w:lang w:val="en-US"/>
        </w:rPr>
        <w:t>hydroxyethyl methacrylate) hydrogels in tissue engineering: Treatment of the surface with fibronectin subunits versus Ac</w:t>
      </w:r>
      <w:r w:rsidRPr="00135D96">
        <w:rPr>
          <w:rFonts w:ascii="Cambria Math" w:hAnsi="Cambria Math" w:cs="Cambria Math"/>
          <w:sz w:val="20"/>
          <w:szCs w:val="20"/>
          <w:lang w:val="en-US"/>
        </w:rPr>
        <w:t>‐</w:t>
      </w:r>
      <w:r w:rsidRPr="00135D96">
        <w:rPr>
          <w:sz w:val="20"/>
          <w:szCs w:val="20"/>
          <w:lang w:val="en-US"/>
        </w:rPr>
        <w:t>CGGASIKVAVS</w:t>
      </w:r>
      <w:r w:rsidRPr="00135D96">
        <w:rPr>
          <w:rFonts w:ascii="Cambria Math" w:hAnsi="Cambria Math" w:cs="Cambria Math"/>
          <w:sz w:val="20"/>
          <w:szCs w:val="20"/>
          <w:lang w:val="en-US"/>
        </w:rPr>
        <w:t>‐</w:t>
      </w:r>
      <w:r w:rsidRPr="00135D96">
        <w:rPr>
          <w:sz w:val="20"/>
          <w:szCs w:val="20"/>
          <w:lang w:val="en-US"/>
        </w:rPr>
        <w:t>OH, cysteine, and 2</w:t>
      </w:r>
      <w:r w:rsidRPr="00135D96">
        <w:rPr>
          <w:rFonts w:ascii="Cambria Math" w:hAnsi="Cambria Math" w:cs="Cambria Math"/>
          <w:sz w:val="20"/>
          <w:szCs w:val="20"/>
          <w:lang w:val="en-US"/>
        </w:rPr>
        <w:t>‐</w:t>
      </w:r>
      <w:r w:rsidRPr="00135D96">
        <w:rPr>
          <w:sz w:val="20"/>
          <w:szCs w:val="20"/>
          <w:lang w:val="en-US"/>
        </w:rPr>
        <w:t>mercaptoethanol modification. Journal of Biomedical Materials Research Part A, 102(7), 2315-2323.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Kuehn, C., Vermette, P., &amp; Fülöp, T. (2014). Cross talk between the extracellular matrix and the immune system in the context of endocrine pancreatic islet transplantation. A review article. Pathologie Biologie, 62(2), 67-78.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Kulawig, R., Krüger, J. P., Klein, O., Konthur, Z., Schütte, H., Klose, J., ... &amp; Endres, M. (2013). Identification of fibronectin as a major factor in human serum to recruit subchondral mesenchymal progenitor cells. The international journal of biochemistry &amp; cell biology, 45(7), 1410-1418.</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Kulinich, A. O., Shevtsova, A. I., Pismenetskaya, I. U., Maslak, A. S., &amp; Nikolaenko-Kamyshova, T. P. Biol. Stud. 2010: 4 (2); 83–90. </w:t>
      </w:r>
      <w:r w:rsidRPr="00B90894">
        <w:rPr>
          <w:i/>
          <w:iCs/>
          <w:sz w:val="20"/>
          <w:szCs w:val="20"/>
          <w:lang w:val="en-US"/>
        </w:rPr>
        <w:t>Studia Biologica</w:t>
      </w:r>
      <w:r w:rsidRPr="00B90894">
        <w:rPr>
          <w:sz w:val="20"/>
          <w:szCs w:val="20"/>
          <w:lang w:val="en-US"/>
        </w:rPr>
        <w:t xml:space="preserve">, </w:t>
      </w:r>
      <w:r w:rsidRPr="00B90894">
        <w:rPr>
          <w:i/>
          <w:iCs/>
          <w:sz w:val="20"/>
          <w:szCs w:val="20"/>
          <w:lang w:val="en-US"/>
        </w:rPr>
        <w:t>4</w:t>
      </w:r>
      <w:r w:rsidRPr="00B90894">
        <w:rPr>
          <w:sz w:val="20"/>
          <w:szCs w:val="20"/>
          <w:lang w:val="en-US"/>
        </w:rPr>
        <w:t>(2).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Kulkarni, T., O’Reilly, P., Antony, V. B., Gaggar, A., &amp; Thannickal, V. J. (2016). Matrix remodeling in pulmonary fibrosis and emphysema. </w:t>
      </w:r>
      <w:r w:rsidRPr="00135D96">
        <w:rPr>
          <w:i/>
          <w:iCs/>
          <w:sz w:val="20"/>
          <w:szCs w:val="20"/>
          <w:lang w:val="en-US"/>
        </w:rPr>
        <w:t>American journal of respiratory cell and molecular biology</w:t>
      </w:r>
      <w:r w:rsidRPr="00135D96">
        <w:rPr>
          <w:sz w:val="20"/>
          <w:szCs w:val="20"/>
          <w:lang w:val="en-US"/>
        </w:rPr>
        <w:t xml:space="preserve">, </w:t>
      </w:r>
      <w:r w:rsidRPr="00135D96">
        <w:rPr>
          <w:i/>
          <w:iCs/>
          <w:sz w:val="20"/>
          <w:szCs w:val="20"/>
          <w:lang w:val="en-US"/>
        </w:rPr>
        <w:t>54</w:t>
      </w:r>
      <w:r w:rsidRPr="00135D96">
        <w:rPr>
          <w:sz w:val="20"/>
          <w:szCs w:val="20"/>
          <w:lang w:val="en-US"/>
        </w:rPr>
        <w:t>(6), 751-760.</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Kulke, M., Uhrhan, M., Geist, N., Brüggemann, D., Ohler, B., Langel, W., &amp; Köppen, S. (2019). Phosphorylation of Fibronectin Influences the Structural Stability of the Predicted Interchain Domain. </w:t>
      </w:r>
      <w:r w:rsidRPr="00405C25">
        <w:rPr>
          <w:i/>
          <w:iCs/>
          <w:sz w:val="20"/>
          <w:szCs w:val="20"/>
          <w:lang w:val="en-US"/>
        </w:rPr>
        <w:t>Journal of chemical information and modeling</w:t>
      </w:r>
      <w:r w:rsidRPr="00405C25">
        <w:rPr>
          <w:sz w:val="20"/>
          <w:szCs w:val="20"/>
          <w:lang w:val="en-US"/>
        </w:rPr>
        <w:t xml:space="preserve">, </w:t>
      </w:r>
      <w:r w:rsidRPr="00405C25">
        <w:rPr>
          <w:i/>
          <w:iCs/>
          <w:sz w:val="20"/>
          <w:szCs w:val="20"/>
          <w:lang w:val="en-US"/>
        </w:rPr>
        <w:t>59</w:t>
      </w:r>
      <w:r w:rsidRPr="00405C25">
        <w:rPr>
          <w:sz w:val="20"/>
          <w:szCs w:val="20"/>
          <w:lang w:val="en-US"/>
        </w:rPr>
        <w:t>(10), 4383-4392.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Kumra, H., &amp; Reinhardt, D. P. (2016). Fibronectin-targeted drug delivery in cancer. Advanced drug delivery reviews, 97, 101-110.</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Kumra, H., Sabatier, L., Hassan, A., Sakai, T., Mosher, D. F., Brinckmann, J., &amp; Reinhardt, D. P. (2018). Roles of fibronectin isoforms in neonatal vascular development and matrix integrity. </w:t>
      </w:r>
      <w:r w:rsidRPr="00386BC3">
        <w:rPr>
          <w:i/>
          <w:iCs/>
          <w:sz w:val="20"/>
          <w:szCs w:val="20"/>
          <w:lang w:val="en-US"/>
        </w:rPr>
        <w:t>PLoS biology</w:t>
      </w:r>
      <w:r w:rsidRPr="00386BC3">
        <w:rPr>
          <w:sz w:val="20"/>
          <w:szCs w:val="20"/>
          <w:lang w:val="en-US"/>
        </w:rPr>
        <w:t xml:space="preserve">, </w:t>
      </w:r>
      <w:r w:rsidRPr="00386BC3">
        <w:rPr>
          <w:i/>
          <w:iCs/>
          <w:sz w:val="20"/>
          <w:szCs w:val="20"/>
          <w:lang w:val="en-US"/>
        </w:rPr>
        <w:t>16</w:t>
      </w:r>
      <w:r w:rsidRPr="00386BC3">
        <w:rPr>
          <w:sz w:val="20"/>
          <w:szCs w:val="20"/>
          <w:lang w:val="en-US"/>
        </w:rPr>
        <w:t>(7), e2004812.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Kuraitis, D., Giordano, C., Ruel, M., Musarò, A., &amp; Suuronen, E. J. (2012). Exploiting extracellular matrix-stem cell interactions: a review of natural materials for therapeutic muscle regeneration. Biomaterials, 33(2), 428-443.</w:t>
      </w:r>
    </w:p>
    <w:p w:rsidR="002F1034" w:rsidRPr="00BB7F5E" w:rsidRDefault="002F1034" w:rsidP="00BB7F5E">
      <w:pPr>
        <w:pStyle w:val="ListParagraph"/>
        <w:numPr>
          <w:ilvl w:val="0"/>
          <w:numId w:val="74"/>
        </w:numPr>
        <w:ind w:left="-630" w:right="-936" w:firstLine="0"/>
        <w:rPr>
          <w:sz w:val="20"/>
          <w:szCs w:val="20"/>
          <w:lang w:val="en-US"/>
        </w:rPr>
      </w:pPr>
      <w:r w:rsidRPr="00BB7F5E">
        <w:rPr>
          <w:sz w:val="20"/>
          <w:szCs w:val="20"/>
          <w:lang w:val="en-US"/>
        </w:rPr>
        <w:t xml:space="preserve">Kurt Özkaya, N., Zereyak, U., Açıkalın Coşkun, K., Tutar, Y., &amp; Yılmaz, S. (2020). Assessment of plasma and tissue fibronectin EIIIB splice variant expressions measured serially using RT-PCR in a wound model of rabbits. </w:t>
      </w:r>
      <w:r w:rsidRPr="00BB7F5E">
        <w:rPr>
          <w:i/>
          <w:iCs/>
          <w:sz w:val="20"/>
          <w:szCs w:val="20"/>
          <w:lang w:val="en-US"/>
        </w:rPr>
        <w:t>Turkish Journal of Trauma and Emergency Surgery</w:t>
      </w:r>
      <w:r w:rsidRPr="00BB7F5E">
        <w:rPr>
          <w:sz w:val="20"/>
          <w:szCs w:val="20"/>
          <w:lang w:val="en-US"/>
        </w:rPr>
        <w:t xml:space="preserve">, </w:t>
      </w:r>
      <w:r w:rsidRPr="00BB7F5E">
        <w:rPr>
          <w:i/>
          <w:iCs/>
          <w:sz w:val="20"/>
          <w:szCs w:val="20"/>
          <w:lang w:val="en-US"/>
        </w:rPr>
        <w:t>26</w:t>
      </w:r>
      <w:r w:rsidRPr="00BB7F5E">
        <w:rPr>
          <w:sz w:val="20"/>
          <w:szCs w:val="20"/>
          <w:lang w:val="en-US"/>
        </w:rPr>
        <w:t>(4), 497-502.</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Kwasny, D., Kiilerich-Pedersen, K., Moresco, J., Dimaki, M., Rozlosnik, N., Svendsen, W.E. Microfluidic device to study cell transmigration under physiological shear stress conditions (2011) Biomedical Microdevices, 13 (5), pp. 899-907. </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Kwon, A., Chae, I. H., You, E., Kim, S. H., Ahn, S. Y., Lee, O. J., ... &amp; Song, W. K. (2020). Extra domain A‐containing fibronectin expression in Spin90‐deficient fibroblasts mediates cancer‐stroma interaction and promotes breast cancer progression. </w:t>
      </w:r>
      <w:r w:rsidRPr="000A3CE2">
        <w:rPr>
          <w:i/>
          <w:iCs/>
          <w:sz w:val="20"/>
          <w:szCs w:val="20"/>
          <w:lang w:val="en-US"/>
        </w:rPr>
        <w:t>Journal of cellular physiology</w:t>
      </w:r>
      <w:r w:rsidRPr="000A3CE2">
        <w:rPr>
          <w:sz w:val="20"/>
          <w:szCs w:val="20"/>
          <w:lang w:val="en-US"/>
        </w:rPr>
        <w:t xml:space="preserve">, </w:t>
      </w:r>
      <w:r w:rsidRPr="000A3CE2">
        <w:rPr>
          <w:i/>
          <w:iCs/>
          <w:sz w:val="20"/>
          <w:szCs w:val="20"/>
          <w:lang w:val="en-US"/>
        </w:rPr>
        <w:t>235</w:t>
      </w:r>
      <w:r w:rsidRPr="000A3CE2">
        <w:rPr>
          <w:sz w:val="20"/>
          <w:szCs w:val="20"/>
          <w:lang w:val="en-US"/>
        </w:rPr>
        <w:t>(5), 4494-4507.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Kwon, A-H., Qiu, Z., Tsuji, K., Miyaso, T., Okumura, T. Fibronectin Prevents Endotoxin Shock After Partial Hepatectomy in Rats via  Inhibition of Nuclear Factor-{kappa}B and Apoptosis  Exp Biol Med 2007 232: p. 895-903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Kwon, D., Kang, G. S., Han, D. K., Park, K., Kim, J. H., &amp; Lee, S. H. (2014). Establishment and characterization of human engineered cells stably expressing large extracellular matrix proteins. Archives of pharmacal research, 37(1), 149-156.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Laetitia, S., Jelena, D., Christine, F. K., Marian, C., Douglas, S. A., Deane, F. M., &amp; Dieter, P. R. (2013). Complex contributions of fibronectin to initiation and maturation of microfibrils. Biochemical Journal, 456(2), 283-295.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Lafitte, N., Haddab, Y., Le Gorrec, Y., Guillou, H., Kumemura, M., Jalabert, L., ... &amp; Fujita, H. (2015). Improvement of silicon nanotweezers sensitivity for mechanical characterization of biomolecules using closed-loop control. </w:t>
      </w:r>
      <w:r w:rsidRPr="00135D96">
        <w:rPr>
          <w:i/>
          <w:iCs/>
          <w:sz w:val="20"/>
          <w:szCs w:val="20"/>
          <w:lang w:val="en-US"/>
        </w:rPr>
        <w:t>IEEE/ASME Transactions on Mechatronics</w:t>
      </w:r>
      <w:r w:rsidRPr="00135D96">
        <w:rPr>
          <w:sz w:val="20"/>
          <w:szCs w:val="20"/>
          <w:lang w:val="en-US"/>
        </w:rPr>
        <w:t xml:space="preserve">, </w:t>
      </w:r>
      <w:r w:rsidRPr="00135D96">
        <w:rPr>
          <w:i/>
          <w:iCs/>
          <w:sz w:val="20"/>
          <w:szCs w:val="20"/>
          <w:lang w:val="en-US"/>
        </w:rPr>
        <w:t>20</w:t>
      </w:r>
      <w:r w:rsidRPr="00135D96">
        <w:rPr>
          <w:sz w:val="20"/>
          <w:szCs w:val="20"/>
          <w:lang w:val="en-US"/>
        </w:rPr>
        <w:t>(3), 1418-1427.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Lagana, A., Goetz, J. G., Y, N., Altschuler, Y., Nabi, I. R. pH-specific sequestration of phosphoglucose isomerase/autocrine motility factor by fibronectin and heparan sulphate </w:t>
      </w:r>
      <w:r w:rsidRPr="00135D96">
        <w:rPr>
          <w:sz w:val="20"/>
          <w:szCs w:val="20"/>
          <w:lang w:val="en-US"/>
        </w:rPr>
        <w:t>Source:</w:t>
      </w:r>
      <w:r w:rsidRPr="00135D96">
        <w:rPr>
          <w:sz w:val="20"/>
          <w:szCs w:val="20"/>
        </w:rPr>
        <w:t xml:space="preserve"> J Cell Sci 2005 118: p. 4175-4185</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Lahir, Y. K. (2015). A dynamic component of tissues-Extracellular matrix: Structural, functional and adaptive approach. </w:t>
      </w:r>
      <w:r w:rsidRPr="00135D96">
        <w:rPr>
          <w:i/>
          <w:iCs/>
          <w:sz w:val="20"/>
          <w:szCs w:val="20"/>
        </w:rPr>
        <w:t>Biochem Cell Arch</w:t>
      </w:r>
      <w:r w:rsidRPr="00135D96">
        <w:rPr>
          <w:sz w:val="20"/>
          <w:szCs w:val="20"/>
        </w:rPr>
        <w:t xml:space="preserve">, </w:t>
      </w:r>
      <w:r w:rsidRPr="00135D96">
        <w:rPr>
          <w:i/>
          <w:iCs/>
          <w:sz w:val="20"/>
          <w:szCs w:val="20"/>
        </w:rPr>
        <w:t>15</w:t>
      </w:r>
      <w:r w:rsidRPr="00135D96">
        <w:rPr>
          <w:sz w:val="20"/>
          <w:szCs w:val="20"/>
        </w:rPr>
        <w:t>, 331-47.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Larjava H, Koivisto L, Häkkinen L, Heino J.</w:t>
      </w:r>
      <w:r w:rsidRPr="00B746F5">
        <w:t xml:space="preserve"> </w:t>
      </w:r>
      <w:r w:rsidRPr="00135D96">
        <w:rPr>
          <w:sz w:val="20"/>
          <w:szCs w:val="20"/>
          <w:lang w:val="en-US"/>
        </w:rPr>
        <w:t>Epithelial integrins with special reference to oral epithelia.</w:t>
      </w:r>
      <w:r w:rsidRPr="00B746F5">
        <w:t xml:space="preserve"> </w:t>
      </w:r>
      <w:r w:rsidRPr="00135D96">
        <w:rPr>
          <w:sz w:val="20"/>
          <w:szCs w:val="20"/>
          <w:lang w:val="en-US"/>
        </w:rPr>
        <w:t>J Dent Res. 2011 Dec;90(12):1367-76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Larjava, H., Häkkinen, L., &amp; Koivisto, L. (2012). Re</w:t>
      </w:r>
      <w:r w:rsidRPr="00135D96">
        <w:rPr>
          <w:rFonts w:ascii="Cambria Math" w:hAnsi="Cambria Math" w:cs="Cambria Math"/>
          <w:sz w:val="20"/>
          <w:szCs w:val="20"/>
          <w:lang w:val="en-US"/>
        </w:rPr>
        <w:t>‐</w:t>
      </w:r>
      <w:r w:rsidRPr="00135D96">
        <w:rPr>
          <w:sz w:val="20"/>
          <w:szCs w:val="20"/>
          <w:lang w:val="en-US"/>
        </w:rPr>
        <w:t>Epithelialization of Wounds. Oral Wound Healing, 81-123.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Larson, C. L., Samuelson, D. R., Eucker, T. P., O’Loughlin, J. L., &amp; Konkel, M. E. (2013). The fibronectin-binding motif within FlpA facilitates Campylobacter jejuni adherence to host cell and activation of host cell signaling. Emerging Microbes &amp; Infections, 2(10), e65.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Larson, M.R., Rajashankar, K.R., Patel, M.H., Robinette, R.A., Crowley, P.J., Michalek, S., Brady, L.J., Deivanayagam, C. Elongated fibrillar structure of a streptococcal adhesin assembled by the high-affinity association of α- and PPII-helices (2010) Proceedings of the National Academy of Sciences of the United States of America, 107 (13), pp. 5983-5988.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Lasek, A. W. (2016). Effects of ethanol on brain extracellular matrix: implications for alcohol use disorder. </w:t>
      </w:r>
      <w:r w:rsidRPr="00135D96">
        <w:rPr>
          <w:i/>
          <w:iCs/>
          <w:sz w:val="20"/>
          <w:szCs w:val="20"/>
          <w:lang w:val="en-US"/>
        </w:rPr>
        <w:t>Alcoholism: Clinical and Experimental Research</w:t>
      </w:r>
      <w:r w:rsidRPr="00135D96">
        <w:rPr>
          <w:sz w:val="20"/>
          <w:szCs w:val="20"/>
          <w:lang w:val="en-US"/>
        </w:rPr>
        <w:t xml:space="preserve">, </w:t>
      </w:r>
      <w:r w:rsidRPr="00135D96">
        <w:rPr>
          <w:i/>
          <w:iCs/>
          <w:sz w:val="20"/>
          <w:szCs w:val="20"/>
          <w:lang w:val="en-US"/>
        </w:rPr>
        <w:t>40</w:t>
      </w:r>
      <w:r w:rsidRPr="00135D96">
        <w:rPr>
          <w:sz w:val="20"/>
          <w:szCs w:val="20"/>
          <w:lang w:val="en-US"/>
        </w:rPr>
        <w:t>(10), 2030-2042.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Laufs, S., Schumacher, J., Allgayer, H.   Urokinase-receptor (u-PAR): An essential player in multiple games of cancer: A review on its role in tumor progression, invasion, metastasis, proliferation/dormancy, clinical outcome and minimal residual disease   (2006) Cell Cycle, 5 (16), pp. e1-e12.    </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Lavall, D., Jacobs, N., Mahfoud, F., Kolkhof, P., Böhm, M., &amp; Laufs, U. (2019). The non-steroidal mineralocorticoid receptor antagonist finerenone prevents cardiac fibrotic remodeling. </w:t>
      </w:r>
      <w:r w:rsidRPr="000A3CE2">
        <w:rPr>
          <w:i/>
          <w:iCs/>
          <w:sz w:val="20"/>
          <w:szCs w:val="20"/>
          <w:lang w:val="en-US"/>
        </w:rPr>
        <w:t>Biochemical pharmacology</w:t>
      </w:r>
      <w:r w:rsidRPr="000A3CE2">
        <w:rPr>
          <w:sz w:val="20"/>
          <w:szCs w:val="20"/>
          <w:lang w:val="en-US"/>
        </w:rPr>
        <w:t xml:space="preserve">, </w:t>
      </w:r>
      <w:r w:rsidRPr="000A3CE2">
        <w:rPr>
          <w:i/>
          <w:iCs/>
          <w:sz w:val="20"/>
          <w:szCs w:val="20"/>
          <w:lang w:val="en-US"/>
        </w:rPr>
        <w:t>168</w:t>
      </w:r>
      <w:r w:rsidRPr="000A3CE2">
        <w:rPr>
          <w:sz w:val="20"/>
          <w:szCs w:val="20"/>
          <w:lang w:val="en-US"/>
        </w:rPr>
        <w:t>, 173-183.</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Lazareva, E. I., &amp; Koloskov, A. V. (2019). Pathophysiological aspects of blood transfusion for patients with liver cirrhosis. </w:t>
      </w:r>
      <w:r w:rsidRPr="00C41260">
        <w:rPr>
          <w:i/>
          <w:iCs/>
          <w:sz w:val="20"/>
          <w:szCs w:val="20"/>
          <w:lang w:val="en-US"/>
        </w:rPr>
        <w:t>Grekov's Bulletin of Surgery</w:t>
      </w:r>
      <w:r w:rsidRPr="00C41260">
        <w:rPr>
          <w:sz w:val="20"/>
          <w:szCs w:val="20"/>
          <w:lang w:val="en-US"/>
        </w:rPr>
        <w:t xml:space="preserve">, </w:t>
      </w:r>
      <w:r w:rsidRPr="00C41260">
        <w:rPr>
          <w:i/>
          <w:iCs/>
          <w:sz w:val="20"/>
          <w:szCs w:val="20"/>
          <w:lang w:val="en-US"/>
        </w:rPr>
        <w:t>178</w:t>
      </w:r>
      <w:r w:rsidRPr="00C41260">
        <w:rPr>
          <w:sz w:val="20"/>
          <w:szCs w:val="20"/>
          <w:lang w:val="en-US"/>
        </w:rPr>
        <w:t>(1), 86-89.</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Lee, C. S., Fu, H., Baratang, N., Rousseau, J., Kumra, H., Sutton, V. R., ... &amp; Marcelis, C. L. (2017). Mutations in Fibronectin Cause a Subtype of Spondylometaphyseal Dysplasia with “Corner Fractures”. </w:t>
      </w:r>
      <w:r w:rsidRPr="00135D96">
        <w:rPr>
          <w:i/>
          <w:iCs/>
          <w:sz w:val="20"/>
          <w:szCs w:val="20"/>
        </w:rPr>
        <w:t>The American Journal of Human Genetics</w:t>
      </w:r>
      <w:r w:rsidRPr="00135D96">
        <w:rPr>
          <w:sz w:val="20"/>
          <w:szCs w:val="20"/>
        </w:rPr>
        <w:t xml:space="preserve">, </w:t>
      </w:r>
      <w:r w:rsidRPr="00135D96">
        <w:rPr>
          <w:i/>
          <w:iCs/>
          <w:sz w:val="20"/>
          <w:szCs w:val="20"/>
        </w:rPr>
        <w:t>101</w:t>
      </w:r>
      <w:r w:rsidRPr="00135D96">
        <w:rPr>
          <w:sz w:val="20"/>
          <w:szCs w:val="20"/>
        </w:rPr>
        <w:t>(5), 815-82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Lee, H.-M., Shin, D.-M., Kim, K.-K., Lee, J.-S., Paik, T.-H., Jo, E.-K., Roles of reactive oxygen species in CXCL8 and CCL2 expression in response to the 30-kDa antigen of mycobacterium tuberculosis, (2009) Journal of Clinical Immunology, 29 (1), pp. 46-56. </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Lee, J. Y., Min, D. J., Kim, W., Bin, B. H., Kim, K., &amp; Cho, E. G. (2021). Non pharmacological high-intensity ultrasound treatment of human dermal fibroblasts to accelerate wound healing. </w:t>
      </w:r>
      <w:r w:rsidRPr="00C41260">
        <w:rPr>
          <w:i/>
          <w:iCs/>
          <w:sz w:val="20"/>
          <w:szCs w:val="20"/>
          <w:lang w:val="en-US"/>
        </w:rPr>
        <w:t>Scientific reports</w:t>
      </w:r>
      <w:r w:rsidRPr="00C41260">
        <w:rPr>
          <w:sz w:val="20"/>
          <w:szCs w:val="20"/>
          <w:lang w:val="en-US"/>
        </w:rPr>
        <w:t xml:space="preserve">, </w:t>
      </w:r>
      <w:r w:rsidRPr="00C41260">
        <w:rPr>
          <w:i/>
          <w:iCs/>
          <w:sz w:val="20"/>
          <w:szCs w:val="20"/>
          <w:lang w:val="en-US"/>
        </w:rPr>
        <w:t>11</w:t>
      </w:r>
      <w:r w:rsidRPr="00C41260">
        <w:rPr>
          <w:sz w:val="20"/>
          <w:szCs w:val="20"/>
          <w:lang w:val="en-US"/>
        </w:rPr>
        <w:t>(1), 1-10.</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Lee, J., Park, B., Moon, B., Park, J., Moon, H., Kim, K., ... &amp; Park, D. (2019). A scaffold for signaling of Tim-4-mediated efferocytosis is formed by fibronectin. </w:t>
      </w:r>
      <w:r w:rsidRPr="00F21CD9">
        <w:rPr>
          <w:i/>
          <w:iCs/>
          <w:sz w:val="20"/>
          <w:szCs w:val="20"/>
          <w:lang w:val="en-US"/>
        </w:rPr>
        <w:t>Cell Death &amp; Differentiation</w:t>
      </w:r>
      <w:r w:rsidRPr="00F21CD9">
        <w:rPr>
          <w:sz w:val="20"/>
          <w:szCs w:val="20"/>
          <w:lang w:val="en-US"/>
        </w:rPr>
        <w:t xml:space="preserve">, </w:t>
      </w:r>
      <w:r w:rsidRPr="00F21CD9">
        <w:rPr>
          <w:i/>
          <w:iCs/>
          <w:sz w:val="20"/>
          <w:szCs w:val="20"/>
          <w:lang w:val="en-US"/>
        </w:rPr>
        <w:t>26</w:t>
      </w:r>
      <w:r w:rsidRPr="00F21CD9">
        <w:rPr>
          <w:sz w:val="20"/>
          <w:szCs w:val="20"/>
          <w:lang w:val="en-US"/>
        </w:rPr>
        <w:t>(9), 1646-1655.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Lee, J.-H., Cho, N.-H., Kim, S.-Y., Bang, S.-Y., Chu, H., Choi, M.-S., Kim, I.-S., Fibronectin facilitates the invasion of Orientia tsutsugamushi into host cells through interaction with a 56-kDa type-specific antigen, (2008) Journal of Infectious Diseases, 198 (2), pp. 250-257.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Lee, K., Leesungbok, R., Ahn, S. J., Park, S. J., &amp; Lee, S. W. (2017). Regulation of human gingival fibroblast gene expression on microgrooves: A DNA microarray study. </w:t>
      </w:r>
      <w:r w:rsidRPr="00135D96">
        <w:rPr>
          <w:i/>
          <w:iCs/>
          <w:sz w:val="20"/>
          <w:szCs w:val="20"/>
          <w:lang w:val="en-US"/>
        </w:rPr>
        <w:t>The Journal of Korean Academy of Prosthodontics</w:t>
      </w:r>
      <w:r w:rsidRPr="00135D96">
        <w:rPr>
          <w:sz w:val="20"/>
          <w:szCs w:val="20"/>
          <w:lang w:val="en-US"/>
        </w:rPr>
        <w:t xml:space="preserve">, </w:t>
      </w:r>
      <w:r w:rsidRPr="00135D96">
        <w:rPr>
          <w:i/>
          <w:iCs/>
          <w:sz w:val="20"/>
          <w:szCs w:val="20"/>
          <w:lang w:val="en-US"/>
        </w:rPr>
        <w:t>55</w:t>
      </w:r>
      <w:r w:rsidRPr="00135D96">
        <w:rPr>
          <w:sz w:val="20"/>
          <w:szCs w:val="20"/>
          <w:lang w:val="en-US"/>
        </w:rPr>
        <w:t>(4), 361-371.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Lee, P., Yeo, G. C., &amp; Weiss, A. S. (2017). A cell adhesive peptide from tropoelastin promotes sequential cell attachment and spreading via distinct receptors. </w:t>
      </w:r>
      <w:r w:rsidRPr="00135D96">
        <w:rPr>
          <w:i/>
          <w:iCs/>
          <w:sz w:val="20"/>
          <w:szCs w:val="20"/>
          <w:lang w:val="en-US"/>
        </w:rPr>
        <w:t>The FEBS journal</w:t>
      </w:r>
      <w:r w:rsidRPr="00135D96">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Lee, S. H., Park, H. S., Lee, J. A., Song, Y. S., Jang, Y. J., Kim, J. H., ... &amp; Heo, Y. (2013). Fibronectin Gene Expression in Human Adipose Tissue and Its Associations with Obesity-Related Genes and Metabolic Parameters. Obesity surgery, 23(4), 554-560.</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Lee, Y. Y., Kim, S. W., Youn, S. H., Hyun, S. H., Kyung, J. S., In, G., ... &amp; Han, C. K. (2020). Biological effects of Korean red ginseng polysaccharides in aged rat using global proteomic approach. </w:t>
      </w:r>
      <w:r w:rsidRPr="00E97BE0">
        <w:rPr>
          <w:i/>
          <w:iCs/>
          <w:sz w:val="20"/>
          <w:szCs w:val="20"/>
          <w:lang w:val="en-US"/>
        </w:rPr>
        <w:t>Molecules</w:t>
      </w:r>
      <w:r w:rsidRPr="00E97BE0">
        <w:rPr>
          <w:sz w:val="20"/>
          <w:szCs w:val="20"/>
          <w:lang w:val="en-US"/>
        </w:rPr>
        <w:t xml:space="preserve">, </w:t>
      </w:r>
      <w:r w:rsidRPr="00E97BE0">
        <w:rPr>
          <w:i/>
          <w:iCs/>
          <w:sz w:val="20"/>
          <w:szCs w:val="20"/>
          <w:lang w:val="en-US"/>
        </w:rPr>
        <w:t>25</w:t>
      </w:r>
      <w:r w:rsidRPr="00E97BE0">
        <w:rPr>
          <w:sz w:val="20"/>
          <w:szCs w:val="20"/>
          <w:lang w:val="en-US"/>
        </w:rPr>
        <w:t>(13), 3019.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Lehnert, M., Gorbahn, M., Klein, M., Al</w:t>
      </w:r>
      <w:r w:rsidRPr="00135D96">
        <w:rPr>
          <w:rFonts w:ascii="Cambria Math" w:hAnsi="Cambria Math" w:cs="Cambria Math"/>
          <w:sz w:val="20"/>
          <w:szCs w:val="20"/>
          <w:lang w:val="en-US"/>
        </w:rPr>
        <w:t>‐</w:t>
      </w:r>
      <w:r w:rsidRPr="00135D96">
        <w:rPr>
          <w:sz w:val="20"/>
          <w:szCs w:val="20"/>
          <w:lang w:val="en-US"/>
        </w:rPr>
        <w:t>Nawas, B., Köper, I., Knoll, W., &amp; Veith, M. (2012). Streptavidin</w:t>
      </w:r>
      <w:r w:rsidRPr="00135D96">
        <w:rPr>
          <w:rFonts w:ascii="Cambria Math" w:hAnsi="Cambria Math" w:cs="Cambria Math"/>
          <w:sz w:val="20"/>
          <w:szCs w:val="20"/>
          <w:lang w:val="en-US"/>
        </w:rPr>
        <w:t>‐</w:t>
      </w:r>
      <w:r w:rsidRPr="00135D96">
        <w:rPr>
          <w:sz w:val="20"/>
          <w:szCs w:val="20"/>
          <w:lang w:val="en-US"/>
        </w:rPr>
        <w:t>coated TiO2 surfaces are biologically inert: Protein adsorption and osteoblast adhesion studies. Journal of Biomedical Materials Research Part A, 100(2), 388-395.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Lehnert, M., Gorbahn, M., Rosin, C., Klein, M., Köper, I., Al-Nawas, B., Knoll, W., Veith, M. </w:t>
      </w:r>
      <w:r w:rsidRPr="00135D96">
        <w:rPr>
          <w:sz w:val="20"/>
          <w:szCs w:val="20"/>
          <w:lang w:val="en-US"/>
        </w:rPr>
        <w:t xml:space="preserve">Adsorption and conformation behavior of biotinylated fibronectin on streptavidin-modified TiOX surfaces studied by SPR and AFM </w:t>
      </w:r>
      <w:r w:rsidRPr="00135D96">
        <w:rPr>
          <w:sz w:val="20"/>
          <w:szCs w:val="20"/>
          <w:lang w:val="en-GB"/>
        </w:rPr>
        <w:t xml:space="preserve">(2011) Langmuir, 27 (12), pp. 7743-7751.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Lehnert, M., Rosin, C., Knoll, W., &amp; Veith, M. (2013). Layer-by-Layer Assembly of a Streptavidin–Fibronectin Multilayer on Biotinylated TiO X. Langmuir, 29(6), 1732-1737.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Leiss, M., Beckmann, K., Girós, A., Costell, M., Fa</w:t>
      </w:r>
      <w:r w:rsidRPr="00135D96">
        <w:rPr>
          <w:rFonts w:ascii="Tahoma" w:hAnsi="Tahoma" w:cs="Tahoma"/>
          <w:sz w:val="20"/>
          <w:szCs w:val="20"/>
          <w:lang w:val="en-US"/>
        </w:rPr>
        <w:t>̈</w:t>
      </w:r>
      <w:r w:rsidRPr="00135D96">
        <w:rPr>
          <w:sz w:val="20"/>
          <w:szCs w:val="20"/>
          <w:lang w:val="en-US"/>
        </w:rPr>
        <w:t>ssler, R., The role of integrin binding sites in fibronectin matrix assembly in vivo, (2008) Current Opinion in Cell Biology, 20 (5), pp. 502-507.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Leiva, O., Leon, C., Kah Ng, S., Mangin, P., Gachet, C., &amp; Ravid, K. (2018). The role of extracellular matrix stiffness in megakaryocyte and platelet development and function. American journal of hematology, 93(3), 430-441.</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Lemańska-Perek, A., Krzyżanowska-Gołąb, D., Skalec, T., &amp; Adamik, B. (2020). Plasma and Cellular Forms of Fibronectin as Prognostic Markers in Sepsis. </w:t>
      </w:r>
      <w:r w:rsidRPr="003642C6">
        <w:rPr>
          <w:i/>
          <w:iCs/>
          <w:sz w:val="20"/>
          <w:szCs w:val="20"/>
          <w:lang w:val="en-US"/>
        </w:rPr>
        <w:t>Mediators of inflammation</w:t>
      </w:r>
      <w:r w:rsidRPr="003642C6">
        <w:rPr>
          <w:sz w:val="20"/>
          <w:szCs w:val="20"/>
          <w:lang w:val="en-US"/>
        </w:rPr>
        <w:t xml:space="preserve">, </w:t>
      </w:r>
      <w:r w:rsidRPr="003642C6">
        <w:rPr>
          <w:i/>
          <w:iCs/>
          <w:sz w:val="20"/>
          <w:szCs w:val="20"/>
          <w:lang w:val="en-US"/>
        </w:rPr>
        <w:t>2020</w:t>
      </w:r>
      <w:r w:rsidRPr="003642C6">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Lemberger SI, Deeg CA, Hauck SM, Amann B, Hirmer S, Hartmann K, Dorsch R.</w:t>
      </w:r>
      <w:r w:rsidRPr="00B746F5">
        <w:t xml:space="preserve"> </w:t>
      </w:r>
      <w:r w:rsidRPr="00135D96">
        <w:rPr>
          <w:sz w:val="20"/>
          <w:szCs w:val="20"/>
          <w:lang w:val="en-US"/>
        </w:rPr>
        <w:t>Comparison of urine protein profiles in cats without urinary tract disease and cats with idiopathic cystitis, bacterial urinary tract infection, or urolithiasis.</w:t>
      </w:r>
      <w:r w:rsidRPr="00B746F5">
        <w:t xml:space="preserve"> </w:t>
      </w:r>
      <w:r w:rsidRPr="00135D96">
        <w:rPr>
          <w:sz w:val="20"/>
          <w:szCs w:val="20"/>
          <w:lang w:val="en-US"/>
        </w:rPr>
        <w:t xml:space="preserve">Am J Vet Res. 2011 Oct;72(10):1407-15. </w:t>
      </w:r>
    </w:p>
    <w:p w:rsidR="002F1034" w:rsidRPr="00D8285F" w:rsidRDefault="002F1034" w:rsidP="00D8285F">
      <w:pPr>
        <w:pStyle w:val="ListParagraph"/>
        <w:numPr>
          <w:ilvl w:val="0"/>
          <w:numId w:val="74"/>
        </w:numPr>
        <w:ind w:left="-630" w:right="-936" w:firstLine="0"/>
        <w:rPr>
          <w:sz w:val="20"/>
          <w:szCs w:val="20"/>
          <w:lang w:val="en-US"/>
        </w:rPr>
      </w:pPr>
      <w:r w:rsidRPr="00D8285F">
        <w:rPr>
          <w:sz w:val="20"/>
          <w:szCs w:val="20"/>
          <w:lang w:val="en-US"/>
        </w:rPr>
        <w:t xml:space="preserve">Lemma, E. D., Sergio, S., Spagnolo, B., Pisanello, M., Algieri, L., Coluccia, M. A., ... &amp; Pisanello, F. (2018). Tunable mechanical properties of stent-like microscaffolds for studying cancer cell recognition of stiffness gradients. </w:t>
      </w:r>
      <w:r w:rsidRPr="00D8285F">
        <w:rPr>
          <w:i/>
          <w:iCs/>
          <w:sz w:val="20"/>
          <w:szCs w:val="20"/>
          <w:lang w:val="en-US"/>
        </w:rPr>
        <w:t>Microelectronic Engineering</w:t>
      </w:r>
      <w:r w:rsidRPr="00D8285F">
        <w:rPr>
          <w:sz w:val="20"/>
          <w:szCs w:val="20"/>
          <w:lang w:val="en-US"/>
        </w:rPr>
        <w:t xml:space="preserve">, </w:t>
      </w:r>
      <w:r w:rsidRPr="00D8285F">
        <w:rPr>
          <w:i/>
          <w:iCs/>
          <w:sz w:val="20"/>
          <w:szCs w:val="20"/>
          <w:lang w:val="en-US"/>
        </w:rPr>
        <w:t>190</w:t>
      </w:r>
      <w:r w:rsidRPr="00D8285F">
        <w:rPr>
          <w:sz w:val="20"/>
          <w:szCs w:val="20"/>
          <w:lang w:val="en-US"/>
        </w:rPr>
        <w:t>, 11-18.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Leonardi, A., Sajevic, T., Kovačič, L., Pungerčar, J., Lang Balija, M., Halassy, B., ... &amp; Križaj, I. (2014). Hemorrhagin VaH4, a covalent heterodimeric P-III metalloproteinase from&lt; i&gt; Vipera ammodytes ammodytes&lt;/i&gt; with a potential antitumour activity. Toxicon, 77, 141-155.</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Levi, N., Papismadov, N., Solomonov, I., Sagi, I., &amp; Krizhanovsky, V. (2020). The ECM path of senescence in aging: components and modifiers. </w:t>
      </w:r>
      <w:r w:rsidRPr="006F1A10">
        <w:rPr>
          <w:i/>
          <w:iCs/>
          <w:sz w:val="20"/>
          <w:szCs w:val="20"/>
          <w:lang w:val="en-US"/>
        </w:rPr>
        <w:t>The FEBS journal</w:t>
      </w:r>
      <w:r w:rsidRPr="006F1A10">
        <w:rPr>
          <w:sz w:val="20"/>
          <w:szCs w:val="20"/>
          <w:lang w:val="en-US"/>
        </w:rPr>
        <w:t xml:space="preserve">, </w:t>
      </w:r>
      <w:r w:rsidRPr="006F1A10">
        <w:rPr>
          <w:i/>
          <w:iCs/>
          <w:sz w:val="20"/>
          <w:szCs w:val="20"/>
          <w:lang w:val="en-US"/>
        </w:rPr>
        <w:t>287</w:t>
      </w:r>
      <w:r w:rsidRPr="006F1A10">
        <w:rPr>
          <w:sz w:val="20"/>
          <w:szCs w:val="20"/>
          <w:lang w:val="en-US"/>
        </w:rPr>
        <w:t>(13), 2636-2646.</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lastRenderedPageBreak/>
        <w:t xml:space="preserve">Li, B., Shen, W., Peng, H., Li, Y., Chen, F., Zheng, L., ... &amp; Jia, L. (2019). Fibronectin 1 promotes melanoma proliferation and metastasis by inhibiting apoptosis and regulating EMT. </w:t>
      </w:r>
      <w:r w:rsidRPr="005F1DE6">
        <w:rPr>
          <w:i/>
          <w:iCs/>
          <w:sz w:val="20"/>
          <w:szCs w:val="20"/>
          <w:lang w:val="en-US"/>
        </w:rPr>
        <w:t>OncoTargets and therapy</w:t>
      </w:r>
      <w:r w:rsidRPr="005F1DE6">
        <w:rPr>
          <w:sz w:val="20"/>
          <w:szCs w:val="20"/>
          <w:lang w:val="en-US"/>
        </w:rPr>
        <w:t xml:space="preserve">, </w:t>
      </w:r>
      <w:r w:rsidRPr="005F1DE6">
        <w:rPr>
          <w:i/>
          <w:iCs/>
          <w:sz w:val="20"/>
          <w:szCs w:val="20"/>
          <w:lang w:val="en-US"/>
        </w:rPr>
        <w:t>12</w:t>
      </w:r>
      <w:r w:rsidRPr="005F1DE6">
        <w:rPr>
          <w:sz w:val="20"/>
          <w:szCs w:val="20"/>
          <w:lang w:val="en-US"/>
        </w:rPr>
        <w:t>, 3207.</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Li, C. M. C., Shapiro, H., Tsiobikas, C., Selfors, L. M., Chen, H., Rosenbluth, J., ... &amp; Brugge, J. S. (2020). Aging-Associated Alterations in Mammary Epithelia and Stroma Revealed by Single-Cell RNA Sequencing. </w:t>
      </w:r>
      <w:r w:rsidRPr="00187F71">
        <w:rPr>
          <w:i/>
          <w:iCs/>
          <w:sz w:val="20"/>
          <w:szCs w:val="20"/>
          <w:lang w:val="en-US"/>
        </w:rPr>
        <w:t>Cell Reports</w:t>
      </w:r>
      <w:r w:rsidRPr="00187F71">
        <w:rPr>
          <w:sz w:val="20"/>
          <w:szCs w:val="20"/>
          <w:lang w:val="en-US"/>
        </w:rPr>
        <w:t xml:space="preserve">, </w:t>
      </w:r>
      <w:r w:rsidRPr="00187F71">
        <w:rPr>
          <w:i/>
          <w:iCs/>
          <w:sz w:val="20"/>
          <w:szCs w:val="20"/>
          <w:lang w:val="en-US"/>
        </w:rPr>
        <w:t>33</w:t>
      </w:r>
      <w:r w:rsidRPr="00187F71">
        <w:rPr>
          <w:sz w:val="20"/>
          <w:szCs w:val="20"/>
          <w:lang w:val="en-US"/>
        </w:rPr>
        <w:t>(13), 108566.</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Li, C. M. C., Shapiro, H., Tsiobikas, C., Selfors, L., Chen, H., Gray, G. K., ... &amp; Brugge, J. S. (2019). Aging-associated alterations in the mammary gland revealed by single-cell RNA sequencing. </w:t>
      </w:r>
      <w:r w:rsidRPr="006F1A10">
        <w:rPr>
          <w:i/>
          <w:iCs/>
          <w:sz w:val="20"/>
          <w:szCs w:val="20"/>
          <w:lang w:val="en-US"/>
        </w:rPr>
        <w:t>BioRxiv</w:t>
      </w:r>
      <w:r w:rsidRPr="006F1A10">
        <w:rPr>
          <w:sz w:val="20"/>
          <w:szCs w:val="20"/>
          <w:lang w:val="en-US"/>
        </w:rPr>
        <w:t>, 773408.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Li, D., Mukai, K., Suzuki, T., Suzuki, R., Yamashita, S., Mitani, F.,  Suematsu, M.</w:t>
      </w:r>
      <w:r w:rsidRPr="00135D96">
        <w:rPr>
          <w:sz w:val="20"/>
          <w:szCs w:val="20"/>
          <w:lang w:val="en-US"/>
        </w:rPr>
        <w:t xml:space="preserve">, </w:t>
      </w:r>
      <w:r w:rsidRPr="00135D96">
        <w:rPr>
          <w:sz w:val="20"/>
          <w:szCs w:val="20"/>
        </w:rPr>
        <w:t>Adrenocortical zonation factor 1 is a novel matricellular protein promoting</w:t>
      </w:r>
      <w:r w:rsidRPr="00135D96">
        <w:rPr>
          <w:sz w:val="20"/>
          <w:szCs w:val="20"/>
          <w:lang w:val="en-US"/>
        </w:rPr>
        <w:t xml:space="preserve"> </w:t>
      </w:r>
      <w:r w:rsidRPr="00135D96">
        <w:rPr>
          <w:sz w:val="20"/>
          <w:szCs w:val="20"/>
        </w:rPr>
        <w:t>integrin-mediated adhesion of adrenocortical and vascular smooth muscle cells</w:t>
      </w:r>
      <w:r w:rsidRPr="00135D96">
        <w:rPr>
          <w:sz w:val="20"/>
          <w:szCs w:val="20"/>
          <w:lang w:val="en-US"/>
        </w:rPr>
        <w:t>,</w:t>
      </w:r>
      <w:r w:rsidRPr="00B746F5">
        <w:t xml:space="preserve"> </w:t>
      </w:r>
      <w:r w:rsidRPr="00135D96">
        <w:rPr>
          <w:sz w:val="20"/>
          <w:szCs w:val="20"/>
        </w:rPr>
        <w:t>FEBS J 2007 274: p. 2506-2522</w:t>
      </w:r>
      <w:r w:rsidRPr="00135D96">
        <w:rPr>
          <w:sz w:val="20"/>
          <w:szCs w:val="20"/>
          <w:lang w:val="en-US"/>
        </w:rPr>
        <w:t xml:space="preserve">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Li, G., Yang, P., Liao, Y., Huang, N. </w:t>
      </w:r>
      <w:r w:rsidRPr="00135D96">
        <w:rPr>
          <w:sz w:val="20"/>
          <w:szCs w:val="20"/>
          <w:lang w:val="en-US"/>
        </w:rPr>
        <w:t xml:space="preserve">Tailoring of the titanium surface by immobilization of heparin/fibronectin complexes for improving blood compatibility and endothelialization: An in vitro study </w:t>
      </w:r>
      <w:r w:rsidRPr="00135D96">
        <w:rPr>
          <w:sz w:val="20"/>
          <w:szCs w:val="20"/>
          <w:lang w:val="en-GB"/>
        </w:rPr>
        <w:t xml:space="preserve">(2011) Biomacromolecules, 12 (4), pp. 1155-1168.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Li, G., Zhang, F., Liao, Y., Yang, P., Huang, N. </w:t>
      </w:r>
      <w:r w:rsidRPr="00135D96">
        <w:rPr>
          <w:sz w:val="20"/>
          <w:szCs w:val="20"/>
          <w:lang w:val="en-US"/>
        </w:rPr>
        <w:t>Coimmobilization of heparin/fibronectin mixture on titanium surfaces and their blood compatibility (2010) Colloids and Surfaces B: Biointerfaces, 81 (1), pp. 255-262.</w:t>
      </w:r>
      <w:r w:rsidRPr="00135D96">
        <w:rPr>
          <w:sz w:val="20"/>
          <w:szCs w:val="20"/>
          <w:lang w:val="en-GB"/>
        </w:rPr>
        <w:t xml:space="preserve"> </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Li, H., Kittur, F. S., Hung, C. Y., Li, P. A., Ge, X., Sane, D. C., &amp; Xie, J. (2020). Quantitative Proteomics Reveals the Beneficial Effects of Low Glucose on Neuronal Cell Survival in an in vitro Ischemic Penumbral Model. </w:t>
      </w:r>
      <w:r w:rsidRPr="008057DC">
        <w:rPr>
          <w:i/>
          <w:iCs/>
          <w:sz w:val="20"/>
          <w:szCs w:val="20"/>
          <w:lang w:val="en-US"/>
        </w:rPr>
        <w:t>Frontiers in Cellular Neuroscience</w:t>
      </w:r>
      <w:r w:rsidRPr="008057DC">
        <w:rPr>
          <w:sz w:val="20"/>
          <w:szCs w:val="20"/>
          <w:lang w:val="en-US"/>
        </w:rPr>
        <w:t xml:space="preserve">, </w:t>
      </w:r>
      <w:r w:rsidRPr="008057DC">
        <w:rPr>
          <w:i/>
          <w:iCs/>
          <w:sz w:val="20"/>
          <w:szCs w:val="20"/>
          <w:lang w:val="en-US"/>
        </w:rPr>
        <w:t>14</w:t>
      </w:r>
      <w:r w:rsidRPr="008057DC">
        <w:rPr>
          <w:sz w:val="20"/>
          <w:szCs w:val="20"/>
          <w:lang w:val="en-US"/>
        </w:rPr>
        <w:t>, 272.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 J., Liu, Y., Wang, B., Xu, Y., Ma, A., Zhang, F., ... &amp; Liu, Y. (2013). Myeloid TGF-β signaling contributes to colitis-associated tumorigenesis in mice. Carcinogenesis, 34(9), 2099-2108.</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Li, M., Wu, J., Hu, G., Song, Y., Shen, J., Xin, J., ... &amp; Xiao, H. (2021). Pathological matrix stiffness promotes cardiac fibroblast differentiation through the POU2F1 signaling pathway. </w:t>
      </w:r>
      <w:r w:rsidRPr="00187F71">
        <w:rPr>
          <w:i/>
          <w:iCs/>
          <w:sz w:val="20"/>
          <w:szCs w:val="20"/>
          <w:lang w:val="en-US"/>
        </w:rPr>
        <w:t>Science China Life Sciences</w:t>
      </w:r>
      <w:r w:rsidRPr="00187F71">
        <w:rPr>
          <w:sz w:val="20"/>
          <w:szCs w:val="20"/>
          <w:lang w:val="en-US"/>
        </w:rPr>
        <w:t xml:space="preserve">, </w:t>
      </w:r>
      <w:r w:rsidRPr="00187F71">
        <w:rPr>
          <w:i/>
          <w:iCs/>
          <w:sz w:val="20"/>
          <w:szCs w:val="20"/>
          <w:lang w:val="en-US"/>
        </w:rPr>
        <w:t>64</w:t>
      </w:r>
      <w:r w:rsidRPr="00187F71">
        <w:rPr>
          <w:sz w:val="20"/>
          <w:szCs w:val="20"/>
          <w:lang w:val="en-US"/>
        </w:rPr>
        <w:t>(2), 242-254.</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Li, Q., Ding, X., Thomas, J.J., Harding, C.V., Pecora, N.D., Ziady, A.G., Shank, S., Boom, W.H., Lancioni, C.L., Rojas, R.E. Rv2468c, a novel Mycobacterium tuberculosis protein that costimulates human CD4 + T cells through VLA-5 (2012) Journal of Leukocyte Biology, 91 (2), pp. 311-320. </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Li, Q., Jiang, S., Feng, T., Zhu, T., &amp; Qian, B. (2021). Identification of the EMT-Related Genes Signature for Predicting Occurrence and Progression in Thyroid Cancer. </w:t>
      </w:r>
      <w:r w:rsidRPr="00C41260">
        <w:rPr>
          <w:i/>
          <w:iCs/>
          <w:sz w:val="20"/>
          <w:szCs w:val="20"/>
          <w:lang w:val="en-US"/>
        </w:rPr>
        <w:t>OncoTargets and therapy</w:t>
      </w:r>
      <w:r w:rsidRPr="00C41260">
        <w:rPr>
          <w:sz w:val="20"/>
          <w:szCs w:val="20"/>
          <w:lang w:val="en-US"/>
        </w:rPr>
        <w:t xml:space="preserve">, </w:t>
      </w:r>
      <w:r w:rsidRPr="00C41260">
        <w:rPr>
          <w:i/>
          <w:iCs/>
          <w:sz w:val="20"/>
          <w:szCs w:val="20"/>
          <w:lang w:val="en-US"/>
        </w:rPr>
        <w:t>14</w:t>
      </w:r>
      <w:r w:rsidRPr="00C41260">
        <w:rPr>
          <w:sz w:val="20"/>
          <w:szCs w:val="20"/>
          <w:lang w:val="en-US"/>
        </w:rPr>
        <w:t>, 3119.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 Q., Uygun, B. E., Geerts, S., Ozer, S., Scalf, M., Gilpin, S. E., ... &amp; Frey, B. L. (2016). Proteomic analysis of naturally-sourced biological scaffolds. Biomaterials, 75, 37-46.</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Li, X., Chen, R., Kemper, S., &amp; Brigstock, D. R. (2021). Structural and Functional Characterization of Fibronectin in Extracellular Vesicles From Hepatocytes. </w:t>
      </w:r>
      <w:r w:rsidRPr="00A07096">
        <w:rPr>
          <w:i/>
          <w:iCs/>
          <w:sz w:val="20"/>
          <w:szCs w:val="20"/>
          <w:lang w:val="en-US"/>
        </w:rPr>
        <w:t>Frontiers in Cell and Developmental Biology</w:t>
      </w:r>
      <w:r w:rsidRPr="00A07096">
        <w:rPr>
          <w:sz w:val="20"/>
          <w:szCs w:val="20"/>
          <w:lang w:val="en-US"/>
        </w:rPr>
        <w:t xml:space="preserve">, </w:t>
      </w:r>
      <w:r w:rsidRPr="00A07096">
        <w:rPr>
          <w:i/>
          <w:iCs/>
          <w:sz w:val="20"/>
          <w:szCs w:val="20"/>
          <w:lang w:val="en-US"/>
        </w:rPr>
        <w:t>9</w:t>
      </w:r>
      <w:r w:rsidRPr="00A07096">
        <w:rPr>
          <w:sz w:val="20"/>
          <w:szCs w:val="20"/>
          <w:lang w:val="en-US"/>
        </w:rPr>
        <w:t>, 534.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 X., Qian, H., Ono, F., Tsuchisaka, A., Krol, R. P., Ohara, K., ... &amp; Hashimoto, T. (2014). Human dermal fibroblast migration induced by fibronectin in autocrine and paracrine manners. Experimental dermatology. Volume 23, Issue 9, pages 682–684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 Y., Miao, L., Yu, M., Shi, M., Wang, Y., Yang, J., ... &amp; Cai, H. (2017). α1-antitrypsin promotes lung adenocarcinoma metastasis through upregulating fibronectin expression. </w:t>
      </w:r>
      <w:r w:rsidRPr="00135D96">
        <w:rPr>
          <w:i/>
          <w:iCs/>
          <w:sz w:val="20"/>
          <w:szCs w:val="20"/>
          <w:lang w:val="en-US"/>
        </w:rPr>
        <w:t>International journal of oncology</w:t>
      </w:r>
      <w:r w:rsidRPr="00135D96">
        <w:rPr>
          <w:sz w:val="20"/>
          <w:szCs w:val="20"/>
          <w:lang w:val="en-US"/>
        </w:rPr>
        <w:t xml:space="preserve">, </w:t>
      </w:r>
      <w:r w:rsidRPr="00135D96">
        <w:rPr>
          <w:i/>
          <w:iCs/>
          <w:sz w:val="20"/>
          <w:szCs w:val="20"/>
          <w:lang w:val="en-US"/>
        </w:rPr>
        <w:t>50</w:t>
      </w:r>
      <w:r w:rsidRPr="00135D96">
        <w:rPr>
          <w:sz w:val="20"/>
          <w:szCs w:val="20"/>
          <w:lang w:val="en-US"/>
        </w:rPr>
        <w:t>(6), 1955-1964.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 YJ; Yang, JW; Dai, CS; Wu, CY; Liu, YH Title: Role for integrin-linked kinase in mediating tubular epithelial to mesenchymal transition and renal interstitial fibrogenesis Source: JOURNAL OF CLINICAL INVESTIGATION, 112 (4): 503-516 AUG 2003</w:t>
      </w:r>
    </w:p>
    <w:p w:rsidR="002F1034" w:rsidRPr="00373B38" w:rsidRDefault="002F1034" w:rsidP="00373B38">
      <w:pPr>
        <w:pStyle w:val="ListParagraph"/>
        <w:numPr>
          <w:ilvl w:val="0"/>
          <w:numId w:val="74"/>
        </w:numPr>
        <w:ind w:left="-630" w:right="-936" w:firstLine="0"/>
        <w:rPr>
          <w:sz w:val="20"/>
          <w:szCs w:val="20"/>
          <w:lang w:val="en-US"/>
        </w:rPr>
      </w:pPr>
      <w:r w:rsidRPr="00373B38">
        <w:rPr>
          <w:sz w:val="20"/>
          <w:szCs w:val="20"/>
          <w:lang w:val="en-US"/>
        </w:rPr>
        <w:t xml:space="preserve">Liamas, E., Black, R. A., Mulheran, P. A., Tampé, R., Wieneke, R., Thomas, O. R., &amp; Zhang, Z. J. (2020). Probing fibronectin adsorption on chemically defined surfaces by means of single molecule force microscopy. </w:t>
      </w:r>
      <w:r w:rsidRPr="00373B38">
        <w:rPr>
          <w:i/>
          <w:iCs/>
          <w:sz w:val="20"/>
          <w:szCs w:val="20"/>
          <w:lang w:val="en-US"/>
        </w:rPr>
        <w:t>Scientific Reports</w:t>
      </w:r>
      <w:r w:rsidRPr="00373B38">
        <w:rPr>
          <w:sz w:val="20"/>
          <w:szCs w:val="20"/>
          <w:lang w:val="en-US"/>
        </w:rPr>
        <w:t xml:space="preserve">, </w:t>
      </w:r>
      <w:r w:rsidRPr="00373B38">
        <w:rPr>
          <w:i/>
          <w:iCs/>
          <w:sz w:val="20"/>
          <w:szCs w:val="20"/>
          <w:lang w:val="en-US"/>
        </w:rPr>
        <w:t>10</w:t>
      </w:r>
      <w:r w:rsidRPr="00373B38">
        <w:rPr>
          <w:sz w:val="20"/>
          <w:szCs w:val="20"/>
          <w:lang w:val="en-US"/>
        </w:rPr>
        <w:t>(1), 1-11.</w:t>
      </w:r>
    </w:p>
    <w:p w:rsidR="002F1034" w:rsidRPr="00F31452" w:rsidRDefault="002F1034" w:rsidP="00F31452">
      <w:pPr>
        <w:pStyle w:val="ListParagraph"/>
        <w:numPr>
          <w:ilvl w:val="0"/>
          <w:numId w:val="74"/>
        </w:numPr>
        <w:ind w:left="-630" w:right="-936" w:firstLine="0"/>
        <w:rPr>
          <w:sz w:val="20"/>
          <w:szCs w:val="20"/>
          <w:lang w:val="en-US"/>
        </w:rPr>
      </w:pPr>
      <w:r w:rsidRPr="00F31452">
        <w:rPr>
          <w:sz w:val="20"/>
          <w:szCs w:val="20"/>
          <w:lang w:val="en-US"/>
        </w:rPr>
        <w:t xml:space="preserve">Liang, H., Yu, M., Yang, R., Zhang, L., Zhang, L., Zhu, D., ... &amp; Gu, Y. (2020). A PTAL-miR-101-FN1 axis promotes EMT and invasion-metastasis in serous ovarian cancer. </w:t>
      </w:r>
      <w:r w:rsidRPr="00F31452">
        <w:rPr>
          <w:i/>
          <w:iCs/>
          <w:sz w:val="20"/>
          <w:szCs w:val="20"/>
          <w:lang w:val="en-US"/>
        </w:rPr>
        <w:t>Molecular Therapy-Oncolytics</w:t>
      </w:r>
      <w:r w:rsidRPr="00F31452">
        <w:rPr>
          <w:sz w:val="20"/>
          <w:szCs w:val="20"/>
          <w:lang w:val="en-US"/>
        </w:rPr>
        <w:t xml:space="preserve">, </w:t>
      </w:r>
      <w:r w:rsidRPr="00F31452">
        <w:rPr>
          <w:i/>
          <w:iCs/>
          <w:sz w:val="20"/>
          <w:szCs w:val="20"/>
          <w:lang w:val="en-US"/>
        </w:rPr>
        <w:t>16</w:t>
      </w:r>
      <w:r w:rsidRPr="00F31452">
        <w:rPr>
          <w:sz w:val="20"/>
          <w:szCs w:val="20"/>
          <w:lang w:val="en-US"/>
        </w:rPr>
        <w:t>, 53-62.</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Liang, J., Mantelos, A., Toh, Z. Q., Tortorella, S. M., Ververis, K., Vongsvivut, J., ... &amp; Karagiannis, T. C. (2020). Investigation of potential anti-pneumococcal effects of l-sulforaphane and metabolites: insights from synchrotron-FTIR microspectroscopy and molecular docking studies. </w:t>
      </w:r>
      <w:r w:rsidRPr="00405C25">
        <w:rPr>
          <w:i/>
          <w:iCs/>
          <w:sz w:val="20"/>
          <w:szCs w:val="20"/>
          <w:lang w:val="en-US"/>
        </w:rPr>
        <w:t>Journal of Molecular Graphics and Modelling</w:t>
      </w:r>
      <w:r w:rsidRPr="00405C25">
        <w:rPr>
          <w:sz w:val="20"/>
          <w:szCs w:val="20"/>
          <w:lang w:val="en-US"/>
        </w:rPr>
        <w:t xml:space="preserve">, </w:t>
      </w:r>
      <w:r w:rsidRPr="00405C25">
        <w:rPr>
          <w:i/>
          <w:iCs/>
          <w:sz w:val="20"/>
          <w:szCs w:val="20"/>
          <w:lang w:val="en-US"/>
        </w:rPr>
        <w:t>97</w:t>
      </w:r>
      <w:r w:rsidRPr="00405C25">
        <w:rPr>
          <w:sz w:val="20"/>
          <w:szCs w:val="20"/>
          <w:lang w:val="en-US"/>
        </w:rPr>
        <w:t>, 107568.</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Liao, Z., Tan, Z. W., Zhu, P., &amp; Tan, N. S. (2019). Cancer-associated fibroblasts in tumor microenvironment–Accomplices in tumor malignancy. </w:t>
      </w:r>
      <w:r w:rsidRPr="009A2990">
        <w:rPr>
          <w:i/>
          <w:iCs/>
          <w:sz w:val="20"/>
          <w:szCs w:val="20"/>
          <w:lang w:val="en-US"/>
        </w:rPr>
        <w:t>Cellular Immunology</w:t>
      </w:r>
      <w:r w:rsidRPr="009A2990">
        <w:rPr>
          <w:sz w:val="20"/>
          <w:szCs w:val="20"/>
          <w:lang w:val="en-US"/>
        </w:rPr>
        <w:t xml:space="preserve">, </w:t>
      </w:r>
      <w:r w:rsidRPr="009A2990">
        <w:rPr>
          <w:i/>
          <w:iCs/>
          <w:sz w:val="20"/>
          <w:szCs w:val="20"/>
          <w:lang w:val="en-US"/>
        </w:rPr>
        <w:t>343</w:t>
      </w:r>
      <w:r w:rsidRPr="009A2990">
        <w:rPr>
          <w:sz w:val="20"/>
          <w:szCs w:val="20"/>
          <w:lang w:val="en-US"/>
        </w:rPr>
        <w:t>, 103729.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Li-Korotky, H.-S., Hebda, P. A., Lo, C.-Y., Dohar, J. E. Age-Dependent Differential Expression of Fibronectin Variants in Skin and  Airway Mucosal Wounds Arch Otolaryngol Head Neck Surg 2007 133: p. 919-924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Li-Korotky, H.-S., Hebda, P.A., Kelly, L.A., Lo, C.-Y., Dohar, J.E.   Identification of a pre-mRNA splicing factor, arginine/serine-rich 3 (Sfrs3), and its co-expression with fibronectin in fetal and postnatal rabbit airway mucosal and skin wounds   (2006) Biochimica et Biophysica Acta - Molecular Basis of Disease, 1762 (1), pp. 34-45.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Lima, T. S., Neves, C. L., Zambelli, V. O., Lopes, F. S., Sampaio, S. C., &amp; Cirillo, M. C. (2017). Crotoxin, a rattlesnake toxin, down-modulates functions of bone marrow neutrophils and impairs the Syk-GTPase pathway. </w:t>
      </w:r>
      <w:r w:rsidRPr="00135D96">
        <w:rPr>
          <w:i/>
          <w:iCs/>
          <w:sz w:val="20"/>
          <w:szCs w:val="20"/>
          <w:lang w:val="en-US"/>
        </w:rPr>
        <w:t>Toxicon</w:t>
      </w:r>
      <w:r w:rsidRPr="00135D96">
        <w:rPr>
          <w:sz w:val="20"/>
          <w:szCs w:val="20"/>
          <w:lang w:val="en-US"/>
        </w:rPr>
        <w:t xml:space="preserve">, </w:t>
      </w:r>
      <w:r w:rsidRPr="00135D96">
        <w:rPr>
          <w:i/>
          <w:iCs/>
          <w:sz w:val="20"/>
          <w:szCs w:val="20"/>
          <w:lang w:val="en-US"/>
        </w:rPr>
        <w:t>136</w:t>
      </w:r>
      <w:r w:rsidRPr="00135D96">
        <w:rPr>
          <w:sz w:val="20"/>
          <w:szCs w:val="20"/>
          <w:lang w:val="en-US"/>
        </w:rPr>
        <w:t>, 44-55.</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Lin, F., Prasad, A., Weber-Fishkin, S., &amp; Clark, R. A. (2020). Engineered Fibronectin Peptide Resists Elastase Digestion, Speeds Healing, and Attenuates Scarring in Porcine Burns. </w:t>
      </w:r>
      <w:r w:rsidRPr="00A07096">
        <w:rPr>
          <w:i/>
          <w:iCs/>
          <w:sz w:val="20"/>
          <w:szCs w:val="20"/>
          <w:lang w:val="en-US"/>
        </w:rPr>
        <w:t>The Journal of investigative dermatology</w:t>
      </w:r>
      <w:r w:rsidRPr="00A07096">
        <w:rPr>
          <w:sz w:val="20"/>
          <w:szCs w:val="20"/>
          <w:lang w:val="en-US"/>
        </w:rPr>
        <w:t xml:space="preserve">, </w:t>
      </w:r>
      <w:r w:rsidRPr="00A07096">
        <w:rPr>
          <w:i/>
          <w:iCs/>
          <w:sz w:val="20"/>
          <w:szCs w:val="20"/>
          <w:lang w:val="en-US"/>
        </w:rPr>
        <w:t>140</w:t>
      </w:r>
      <w:r w:rsidRPr="00A07096">
        <w:rPr>
          <w:sz w:val="20"/>
          <w:szCs w:val="20"/>
          <w:lang w:val="en-US"/>
        </w:rPr>
        <w:t>(7), 1480-1483.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Lin, F., Ren, X.-D., Pan, Z., MacRi, L., Zong, W.-X., Tonnesen, M.G., Rafailovich, M., Bar-Sagi, D., Clark, R.A.F. Fibronectin growth factor-binding domains are required for fibroblast survival (2011) Journal of Investigative Dermatology, 131 (1), pp. 84-98.</w:t>
      </w:r>
      <w:r w:rsidRPr="00135D96">
        <w:rPr>
          <w:sz w:val="20"/>
          <w:szCs w:val="20"/>
          <w:lang w:val="en-GB"/>
        </w:rPr>
        <w:t xml:space="preserve">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Lin, J. H., Chang, H. Y., Kao, W. L., Lin, K. Y., Liao, H. Y., You, Y. W., ... &amp; Shyue, J. J. (2014). Effect of Surface Potential on Extracellular Matrix Protein Adsorption. Langmuir, 30(34), 10328-10335.</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Lin, K., Lin, F., &amp; Clark, R. A. (2018). Elastase Digestion of Fibronectin Releases an Epiviosamine Peptide with Fibroblast Growth and Survival Activity. </w:t>
      </w:r>
      <w:r w:rsidRPr="006F1A10">
        <w:rPr>
          <w:i/>
          <w:iCs/>
          <w:sz w:val="20"/>
          <w:szCs w:val="20"/>
          <w:lang w:val="en-US"/>
        </w:rPr>
        <w:t>The Journal of investigative dermatology</w:t>
      </w:r>
      <w:r w:rsidRPr="006F1A10">
        <w:rPr>
          <w:sz w:val="20"/>
          <w:szCs w:val="20"/>
          <w:lang w:val="en-US"/>
        </w:rPr>
        <w:t xml:space="preserve">, </w:t>
      </w:r>
      <w:r w:rsidRPr="006F1A10">
        <w:rPr>
          <w:i/>
          <w:iCs/>
          <w:sz w:val="20"/>
          <w:szCs w:val="20"/>
          <w:lang w:val="en-US"/>
        </w:rPr>
        <w:t>138</w:t>
      </w:r>
      <w:r w:rsidRPr="006F1A10">
        <w:rPr>
          <w:sz w:val="20"/>
          <w:szCs w:val="20"/>
          <w:lang w:val="en-US"/>
        </w:rPr>
        <w:t>(11), 2480-2483.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Lin, KH; Chen, CY; Chen, SL; Yen, CC; Huang, YH; Shih, CH; Shen, JJ; Yang, RC; Wang, CS</w:t>
      </w:r>
      <w:r w:rsidRPr="00135D96">
        <w:rPr>
          <w:sz w:val="20"/>
          <w:szCs w:val="20"/>
        </w:rPr>
        <w:t xml:space="preserve"> </w:t>
      </w:r>
      <w:r w:rsidRPr="00135D96">
        <w:rPr>
          <w:sz w:val="20"/>
          <w:szCs w:val="20"/>
          <w:lang w:val="en-US"/>
        </w:rPr>
        <w:t>Title: Regulation of fibronectin by thyroid hormone receptors</w:t>
      </w:r>
      <w:r w:rsidRPr="00135D96">
        <w:rPr>
          <w:sz w:val="20"/>
          <w:szCs w:val="20"/>
        </w:rPr>
        <w:t xml:space="preserve"> </w:t>
      </w:r>
      <w:r w:rsidRPr="00135D96">
        <w:rPr>
          <w:sz w:val="20"/>
          <w:szCs w:val="20"/>
          <w:lang w:val="en-US"/>
        </w:rPr>
        <w:t>Source: JOURNAL OF MOLECULAR ENDOCRINOLOGY, 33 (2): 445-458 OCT 2004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Lin, M., Wang, H., Ruan, C., Xing, J., Wang, J., Li, Y., ... &amp; Luo, Y. (2015). Adsorption force of fibronectin on various surface chemistries and its vital role in osteoblast adhesion. </w:t>
      </w:r>
      <w:r w:rsidRPr="00135D96">
        <w:rPr>
          <w:i/>
          <w:iCs/>
          <w:sz w:val="20"/>
          <w:szCs w:val="20"/>
          <w:lang w:val="en-US"/>
        </w:rPr>
        <w:t>Biomacromolecules</w:t>
      </w:r>
      <w:r w:rsidRPr="00135D96">
        <w:rPr>
          <w:sz w:val="20"/>
          <w:szCs w:val="20"/>
          <w:lang w:val="en-US"/>
        </w:rPr>
        <w:t xml:space="preserve">, </w:t>
      </w:r>
      <w:r w:rsidRPr="00135D96">
        <w:rPr>
          <w:i/>
          <w:iCs/>
          <w:sz w:val="20"/>
          <w:szCs w:val="20"/>
          <w:lang w:val="en-US"/>
        </w:rPr>
        <w:t>16</w:t>
      </w:r>
      <w:r w:rsidRPr="00135D96">
        <w:rPr>
          <w:sz w:val="20"/>
          <w:szCs w:val="20"/>
          <w:lang w:val="en-US"/>
        </w:rPr>
        <w:t>(3), 973-984.</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Lin, T. C., Yang, C. H., Cheng, L. H., Chang, W. T., Lin, Y. R., &amp; Cheng, H. C. (2020). Fibronectin in cancer: friend or foe. </w:t>
      </w:r>
      <w:r w:rsidRPr="005F1DE6">
        <w:rPr>
          <w:i/>
          <w:iCs/>
          <w:sz w:val="20"/>
          <w:szCs w:val="20"/>
          <w:lang w:val="en-US"/>
        </w:rPr>
        <w:t>Cells</w:t>
      </w:r>
      <w:r w:rsidRPr="005F1DE6">
        <w:rPr>
          <w:sz w:val="20"/>
          <w:szCs w:val="20"/>
          <w:lang w:val="en-US"/>
        </w:rPr>
        <w:t xml:space="preserve">, </w:t>
      </w:r>
      <w:r w:rsidRPr="005F1DE6">
        <w:rPr>
          <w:i/>
          <w:iCs/>
          <w:sz w:val="20"/>
          <w:szCs w:val="20"/>
          <w:lang w:val="en-US"/>
        </w:rPr>
        <w:t>9</w:t>
      </w:r>
      <w:r w:rsidRPr="005F1DE6">
        <w:rPr>
          <w:sz w:val="20"/>
          <w:szCs w:val="20"/>
          <w:lang w:val="en-US"/>
        </w:rPr>
        <w:t>(1), 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Lin, Y. K., Hsu, M., &amp; You, W. H. (2013). Optimization of the processing of porcine platelet-rich plasma and its application on human mesenchymal stem cell cultivation. Biochemical Engineering Journal, 78, 154-162.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Little, W.C., Smith, M.L., Ebneter, U., Vogel, V., Assay to mechanically tune and optically probe fibrillar fibronectin conformations from fully relaxed to breakage, (2008) Matrix Biology, 27 (5), pp. 451-461.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Litynska, A., Przybylo, M., Pochec, E., Kremser, E., Hoja-Lukowicz, D., Sulowska, U.   Does glycosylation of melanoma cells influence their interactions with fibronectin?   (2006) Biochimie, 88 (5), pp. 527-534.    </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Liu, C. F., Lee, T. H., Liu, J. F., Hou, W. T., Li, S. J., Hao, Y. L., ... &amp; Huang, H. H. (2018). A unique hybrid-structured surface produced by rapid electrochemical anodization enhances bio-corrosion resistance and bone cell responses of β-type Ti-24Nb-4Zr-8Sn alloy. </w:t>
      </w:r>
      <w:r w:rsidRPr="000A3CE2">
        <w:rPr>
          <w:i/>
          <w:iCs/>
          <w:sz w:val="20"/>
          <w:szCs w:val="20"/>
          <w:lang w:val="en-US"/>
        </w:rPr>
        <w:t>Scientific reports</w:t>
      </w:r>
      <w:r w:rsidRPr="000A3CE2">
        <w:rPr>
          <w:sz w:val="20"/>
          <w:szCs w:val="20"/>
          <w:lang w:val="en-US"/>
        </w:rPr>
        <w:t xml:space="preserve">, </w:t>
      </w:r>
      <w:r w:rsidRPr="000A3CE2">
        <w:rPr>
          <w:i/>
          <w:iCs/>
          <w:sz w:val="20"/>
          <w:szCs w:val="20"/>
          <w:lang w:val="en-US"/>
        </w:rPr>
        <w:t>8</w:t>
      </w:r>
      <w:r w:rsidRPr="000A3CE2">
        <w:rPr>
          <w:sz w:val="20"/>
          <w:szCs w:val="20"/>
          <w:lang w:val="en-US"/>
        </w:rPr>
        <w:t>(1), 1-14.</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Liu, F., Li, J., Yan, K., Li, H., Sun, C., Zhang, S., ... &amp; Bei, W. (2018). Binding of fibronectin to SsPepO facilitates the development of Streptococcus suis meningitis. </w:t>
      </w:r>
      <w:r w:rsidRPr="006F1A10">
        <w:rPr>
          <w:i/>
          <w:iCs/>
          <w:sz w:val="20"/>
          <w:szCs w:val="20"/>
          <w:lang w:val="en-US"/>
        </w:rPr>
        <w:t>The Journal of infectious diseases</w:t>
      </w:r>
      <w:r w:rsidRPr="006F1A10">
        <w:rPr>
          <w:sz w:val="20"/>
          <w:szCs w:val="20"/>
          <w:lang w:val="en-US"/>
        </w:rPr>
        <w:t xml:space="preserve">, </w:t>
      </w:r>
      <w:r w:rsidRPr="006F1A10">
        <w:rPr>
          <w:i/>
          <w:iCs/>
          <w:sz w:val="20"/>
          <w:szCs w:val="20"/>
          <w:lang w:val="en-US"/>
        </w:rPr>
        <w:t>217</w:t>
      </w:r>
      <w:r w:rsidRPr="006F1A10">
        <w:rPr>
          <w:sz w:val="20"/>
          <w:szCs w:val="20"/>
          <w:lang w:val="en-US"/>
        </w:rPr>
        <w:t>(6), 973-982.</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Liu, G., Philp, A. M., Corte, T., Travis, M. A., Schilter, H., Hansbro, N. G., ... &amp; Hansbro, P. M. (2021). Therapeutic targets in lung tissue remodelling and fibrosis. </w:t>
      </w:r>
      <w:r w:rsidRPr="00E97BE0">
        <w:rPr>
          <w:i/>
          <w:iCs/>
          <w:sz w:val="20"/>
          <w:szCs w:val="20"/>
          <w:lang w:val="en-US"/>
        </w:rPr>
        <w:t>Pharmacology &amp; therapeutics</w:t>
      </w:r>
      <w:r w:rsidRPr="00E97BE0">
        <w:rPr>
          <w:sz w:val="20"/>
          <w:szCs w:val="20"/>
          <w:lang w:val="en-US"/>
        </w:rPr>
        <w:t>, 107839.</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Liu, H., Mesalam, A., Joo, M. D., Zhang, S., Xu, L., Wang, J., ... &amp; Kong, I. K. (2021). Fibronectin protected bovine preantral follicles from the deleterious effects of kisspeptin. </w:t>
      </w:r>
      <w:r w:rsidRPr="00F53EC4">
        <w:rPr>
          <w:i/>
          <w:iCs/>
          <w:sz w:val="20"/>
          <w:szCs w:val="20"/>
          <w:lang w:val="en-US"/>
        </w:rPr>
        <w:t>Theriogenology</w:t>
      </w:r>
      <w:r w:rsidRPr="00F53EC4">
        <w:rPr>
          <w:sz w:val="20"/>
          <w:szCs w:val="20"/>
          <w:lang w:val="en-US"/>
        </w:rPr>
        <w:t xml:space="preserve">, </w:t>
      </w:r>
      <w:r w:rsidRPr="00F53EC4">
        <w:rPr>
          <w:i/>
          <w:iCs/>
          <w:sz w:val="20"/>
          <w:szCs w:val="20"/>
          <w:lang w:val="en-US"/>
        </w:rPr>
        <w:t>161</w:t>
      </w:r>
      <w:r w:rsidRPr="00F53EC4">
        <w:rPr>
          <w:sz w:val="20"/>
          <w:szCs w:val="20"/>
          <w:lang w:val="en-US"/>
        </w:rPr>
        <w:t>, 301-312.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Liu, K., Cheng, L., Flesken-Nikitin, A., Huang, L., Nikitin, A.Y., Pauli, B.U. Conditional knockout of fibronectin abrogates mouse mammary gland lobuloalveolar differentiation (2010) Developmental Biology, 346 (1), pp. 11-24.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Liu, L., Suzuki, K., Chun, E., Murashima, A., Sato, Y., Nakagata, N., ... &amp; Yamada, G. (2017). Androgen Regulates Dimorphic F-Actin Assemblies in the Genital Organogenesis. </w:t>
      </w:r>
      <w:r w:rsidRPr="00135D96">
        <w:rPr>
          <w:i/>
          <w:iCs/>
          <w:sz w:val="20"/>
          <w:szCs w:val="20"/>
          <w:lang w:val="en-US"/>
        </w:rPr>
        <w:t>Sexual Development</w:t>
      </w:r>
      <w:r w:rsidRPr="00135D96">
        <w:rPr>
          <w:sz w:val="20"/>
          <w:szCs w:val="20"/>
          <w:lang w:val="en-US"/>
        </w:rPr>
        <w:t xml:space="preserve">, </w:t>
      </w:r>
      <w:r w:rsidRPr="00135D96">
        <w:rPr>
          <w:i/>
          <w:iCs/>
          <w:sz w:val="20"/>
          <w:szCs w:val="20"/>
          <w:lang w:val="en-US"/>
        </w:rPr>
        <w:t>11</w:t>
      </w:r>
      <w:r w:rsidRPr="00135D96">
        <w:rPr>
          <w:sz w:val="20"/>
          <w:szCs w:val="20"/>
          <w:lang w:val="en-US"/>
        </w:rPr>
        <w:t>(4), 190-202.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Liu, L., xia Yan, M., yu Zhao, F., Li, J., Ge, C., Geng, Q., ... &amp; Yao, M. (2013). CD26/dipeptidyl peptidase IV contributes to tumor metastasis in human lung adenocarcinoma. Bangladesh Journal of Pharmacology, 8(2), 198-206.</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Liu, T., Zhou, L., Li, D., Andl, T., &amp; Zhang, Y. (2019). Cancer-associated fibroblasts build and secure the tumor microenvironment. </w:t>
      </w:r>
      <w:r w:rsidRPr="009A2990">
        <w:rPr>
          <w:i/>
          <w:iCs/>
          <w:sz w:val="20"/>
          <w:szCs w:val="20"/>
          <w:lang w:val="en-US"/>
        </w:rPr>
        <w:t>Frontiers in cell and developmental biology</w:t>
      </w:r>
      <w:r w:rsidRPr="009A2990">
        <w:rPr>
          <w:sz w:val="20"/>
          <w:szCs w:val="20"/>
          <w:lang w:val="en-US"/>
        </w:rPr>
        <w:t xml:space="preserve">, </w:t>
      </w:r>
      <w:r w:rsidRPr="009A2990">
        <w:rPr>
          <w:i/>
          <w:iCs/>
          <w:sz w:val="20"/>
          <w:szCs w:val="20"/>
          <w:lang w:val="en-US"/>
        </w:rPr>
        <w:t>7</w:t>
      </w:r>
      <w:r w:rsidRPr="009A2990">
        <w:rPr>
          <w:sz w:val="20"/>
          <w:szCs w:val="20"/>
          <w:lang w:val="en-US"/>
        </w:rPr>
        <w:t>, 60.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Liu, X., Ma, Y., Yang, W., Wu, X. I. A., Jiang, L., &amp; Chen, X. (2015). Identification of therapeutic targets for breast cancer using biological informatics methods. </w:t>
      </w:r>
      <w:r w:rsidRPr="00135D96">
        <w:rPr>
          <w:i/>
          <w:iCs/>
          <w:sz w:val="20"/>
          <w:szCs w:val="20"/>
          <w:lang w:val="en-US"/>
        </w:rPr>
        <w:t>Molecular medicine reports</w:t>
      </w:r>
      <w:r w:rsidRPr="00135D96">
        <w:rPr>
          <w:sz w:val="20"/>
          <w:szCs w:val="20"/>
          <w:lang w:val="en-US"/>
        </w:rPr>
        <w:t xml:space="preserve">, </w:t>
      </w:r>
      <w:r w:rsidRPr="00135D96">
        <w:rPr>
          <w:i/>
          <w:iCs/>
          <w:sz w:val="20"/>
          <w:szCs w:val="20"/>
          <w:lang w:val="en-US"/>
        </w:rPr>
        <w:t>12</w:t>
      </w:r>
      <w:r w:rsidRPr="00135D96">
        <w:rPr>
          <w:sz w:val="20"/>
          <w:szCs w:val="20"/>
          <w:lang w:val="en-US"/>
        </w:rPr>
        <w:t>(2), 1789-1795.</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Liu, Y. C., Yam, G. H. F., Lin, M. T. Y., Teo, E., Koh, S. K., Deng, L., ... &amp; Mehta, J. S. (2021). Comparison of tear proteomic and neuromediator profiles changes between small incision lenticule extraction (SMILE) and femtosecond laser-assisted in-situ keratomileusis (LASIK). </w:t>
      </w:r>
      <w:r w:rsidRPr="00405C25">
        <w:rPr>
          <w:i/>
          <w:iCs/>
          <w:sz w:val="20"/>
          <w:szCs w:val="20"/>
          <w:lang w:val="en-US"/>
        </w:rPr>
        <w:t>Journal of advanced research</w:t>
      </w:r>
      <w:r w:rsidRPr="00405C25">
        <w:rPr>
          <w:sz w:val="20"/>
          <w:szCs w:val="20"/>
          <w:lang w:val="en-US"/>
        </w:rPr>
        <w:t xml:space="preserve">, </w:t>
      </w:r>
      <w:r w:rsidRPr="00405C25">
        <w:rPr>
          <w:i/>
          <w:iCs/>
          <w:sz w:val="20"/>
          <w:szCs w:val="20"/>
          <w:lang w:val="en-US"/>
        </w:rPr>
        <w:t>29</w:t>
      </w:r>
      <w:r w:rsidRPr="00405C25">
        <w:rPr>
          <w:sz w:val="20"/>
          <w:szCs w:val="20"/>
          <w:lang w:val="en-US"/>
        </w:rPr>
        <w:t>, 67-81.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Liu, Y., Huang, B., Yuan, Y., Gong, W., Xiao, H., Li, D., Yu, Z.-R., Wu, F.-H., Zhang, G.-M., Feng, Z-H., Inhibition of hepatocarcinoma and tumor metastasis to liver by gene therapy with recombinant CBD-HepII polypeptide of fibronectin, (2007) International Journal of Cancer, 121 (1), pp. 184-192.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Liu, Y., Wei, L., Laskin, D.L., Fanburg, B.L. </w:t>
      </w:r>
      <w:r w:rsidRPr="00135D96">
        <w:rPr>
          <w:sz w:val="20"/>
          <w:szCs w:val="20"/>
          <w:lang w:val="en-US"/>
        </w:rPr>
        <w:t xml:space="preserve">Role of protein transamidation in serotonin-induced proliferation and migration of pulmonary artery smooth muscle cells(2011) American Journal of Respiratory Cell and Molecular Biology, 44 (4), pp. 548-555.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Liu, Y., Yanai, R., Lu, Y., Kimura, K., Nishida, T.   Promotion by fibronectin of collagen gel contraction mediated by human corneal fibroblasts   (2006) Experimental Eye Research, 83 (5), pp. 1196-1204.    </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lastRenderedPageBreak/>
        <w:t xml:space="preserve">Liu, Z., Lee, S. J., Park, S., Konstantopoulos, K., Glunde, K., Chen, Y., &amp; Barman, I. (2020). Cancer cells display increased migration and deformability in pace with metastatic progression. </w:t>
      </w:r>
      <w:r w:rsidRPr="000A3CE2">
        <w:rPr>
          <w:i/>
          <w:iCs/>
          <w:sz w:val="20"/>
          <w:szCs w:val="20"/>
          <w:lang w:val="en-US"/>
        </w:rPr>
        <w:t>The FASEB Journal</w:t>
      </w:r>
      <w:r w:rsidRPr="000A3CE2">
        <w:rPr>
          <w:sz w:val="20"/>
          <w:szCs w:val="20"/>
          <w:lang w:val="en-US"/>
        </w:rPr>
        <w:t xml:space="preserve">, </w:t>
      </w:r>
      <w:r w:rsidRPr="000A3CE2">
        <w:rPr>
          <w:i/>
          <w:iCs/>
          <w:sz w:val="20"/>
          <w:szCs w:val="20"/>
          <w:lang w:val="en-US"/>
        </w:rPr>
        <w:t>34</w:t>
      </w:r>
      <w:r w:rsidRPr="000A3CE2">
        <w:rPr>
          <w:sz w:val="20"/>
          <w:szCs w:val="20"/>
          <w:lang w:val="en-US"/>
        </w:rPr>
        <w:t>(7), 9307-9315.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Livant, D.L.   Targeting invasion induction as a therapeutic strategy for the treatment of cancer   (2005) Current Cancer Drug Targets, 5 (7), pp. 489-503.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Llopis-Hernandez, V., Cantini, M., Gonzalez-Garcia, C., &amp; Salmeron-Sanchez, M. (2015). Material-based strategies to engineer fibronectin matrices for regenerative medicine. </w:t>
      </w:r>
      <w:r w:rsidRPr="00135D96">
        <w:rPr>
          <w:i/>
          <w:iCs/>
          <w:sz w:val="20"/>
          <w:szCs w:val="20"/>
        </w:rPr>
        <w:t>International Materials Reviews</w:t>
      </w:r>
      <w:r w:rsidRPr="00135D96">
        <w:rPr>
          <w:sz w:val="20"/>
          <w:szCs w:val="20"/>
        </w:rPr>
        <w:t xml:space="preserve">, </w:t>
      </w:r>
      <w:r w:rsidRPr="00135D96">
        <w:rPr>
          <w:i/>
          <w:iCs/>
          <w:sz w:val="20"/>
          <w:szCs w:val="20"/>
        </w:rPr>
        <w:t>60</w:t>
      </w:r>
      <w:r w:rsidRPr="00135D96">
        <w:rPr>
          <w:sz w:val="20"/>
          <w:szCs w:val="20"/>
        </w:rPr>
        <w:t>(5), 245-264.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Llopis-Hernández, V., Cantini, M., González-García, C., Cheng, Z. A., Yang, J., Tsimbouri, P. M., ... &amp; Salmerón-Sánchez, M. (2016). Material-driven fibronectin assembly for high-efficiency presentation of growth factors. Science advances, 2(8), e1600188.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Llorca, O., Extended and bent conformations of the mannose receptor family, (2008) Cellular and Molecular Life Sciences, 65 (9), pp. 1302-1310.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Lockhart, M., Wirrig, E., Phelps, A., Wessels, A. Extracellular matrix and heart development (2011) Birth Defects Research Part A - Clinical and Molecular Teratology, 91 (6), pp. 535-550. </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Locy, M. L., Rangarajan, S., Yang, S., Johnson, M. R., Bernard, K., Kurundkar, A., ... &amp; Thannickal, V. J. (2020). Oxidative cross-linking of fibronectin confers protease resistance and inhibits cellular migration. </w:t>
      </w:r>
      <w:r w:rsidRPr="00405C25">
        <w:rPr>
          <w:i/>
          <w:iCs/>
          <w:sz w:val="20"/>
          <w:szCs w:val="20"/>
          <w:lang w:val="en-US"/>
        </w:rPr>
        <w:t>Science Signaling</w:t>
      </w:r>
      <w:r w:rsidRPr="00405C25">
        <w:rPr>
          <w:sz w:val="20"/>
          <w:szCs w:val="20"/>
          <w:lang w:val="en-US"/>
        </w:rPr>
        <w:t xml:space="preserve">, </w:t>
      </w:r>
      <w:r w:rsidRPr="00405C25">
        <w:rPr>
          <w:i/>
          <w:iCs/>
          <w:sz w:val="20"/>
          <w:szCs w:val="20"/>
          <w:lang w:val="en-US"/>
        </w:rPr>
        <w:t>13</w:t>
      </w:r>
      <w:r w:rsidRPr="00405C25">
        <w:rPr>
          <w:sz w:val="20"/>
          <w:szCs w:val="20"/>
          <w:lang w:val="en-US"/>
        </w:rPr>
        <w:t>(644).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Loganathan, J., Jiang, J., Smith, A., Jedinak, A., Thyagarajan-Sahu, A., Sandusky, G. E., ... &amp; Sliva, D. (2014). The mushroom Ganoderma lucidum suppresses breast-to-lung cancer metastasis through the inhibition of pro-invasive genes. International journal of oncology, 44(6), 2009-2015.</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Logie, C., van Schaik, T., Pompe, T., &amp; Pietsch, K. (2021). Fibronectin-functionalization of 3D collagen networks supports immune tolerance and inflammation suppression in human monocyte-derived macrophages. </w:t>
      </w:r>
      <w:r w:rsidRPr="00187F71">
        <w:rPr>
          <w:i/>
          <w:iCs/>
          <w:sz w:val="20"/>
          <w:szCs w:val="20"/>
          <w:lang w:val="en-US"/>
        </w:rPr>
        <w:t>Biomaterials</w:t>
      </w:r>
      <w:r w:rsidRPr="00187F71">
        <w:rPr>
          <w:sz w:val="20"/>
          <w:szCs w:val="20"/>
          <w:lang w:val="en-US"/>
        </w:rPr>
        <w:t xml:space="preserve">, </w:t>
      </w:r>
      <w:r w:rsidRPr="00187F71">
        <w:rPr>
          <w:i/>
          <w:iCs/>
          <w:sz w:val="20"/>
          <w:szCs w:val="20"/>
          <w:lang w:val="en-US"/>
        </w:rPr>
        <w:t>268</w:t>
      </w:r>
      <w:r w:rsidRPr="00187F71">
        <w:rPr>
          <w:sz w:val="20"/>
          <w:szCs w:val="20"/>
          <w:lang w:val="en-US"/>
        </w:rPr>
        <w:t>, 120498.</w:t>
      </w:r>
    </w:p>
    <w:p w:rsidR="002F1034" w:rsidRPr="00373B38" w:rsidRDefault="002F1034" w:rsidP="00373B38">
      <w:pPr>
        <w:pStyle w:val="ListParagraph"/>
        <w:numPr>
          <w:ilvl w:val="0"/>
          <w:numId w:val="74"/>
        </w:numPr>
        <w:ind w:left="-630" w:right="-936" w:firstLine="0"/>
        <w:rPr>
          <w:sz w:val="20"/>
          <w:szCs w:val="20"/>
          <w:lang w:val="en-US"/>
        </w:rPr>
      </w:pPr>
      <w:r w:rsidRPr="00373B38">
        <w:rPr>
          <w:sz w:val="20"/>
          <w:szCs w:val="20"/>
          <w:lang w:val="en-US"/>
        </w:rPr>
        <w:t xml:space="preserve">Logie, C., van Schaik, T., Pompe, T., &amp; Pietsch, K. (2021). Fibronectin-functionalization of 3D collagen networks supports immune tolerance and inflammation suppression in human monocyte-derived macrophages. </w:t>
      </w:r>
      <w:r w:rsidRPr="00373B38">
        <w:rPr>
          <w:i/>
          <w:iCs/>
          <w:sz w:val="20"/>
          <w:szCs w:val="20"/>
          <w:lang w:val="en-US"/>
        </w:rPr>
        <w:t>Biomaterials</w:t>
      </w:r>
      <w:r w:rsidRPr="00373B38">
        <w:rPr>
          <w:sz w:val="20"/>
          <w:szCs w:val="20"/>
          <w:lang w:val="en-US"/>
        </w:rPr>
        <w:t xml:space="preserve">, </w:t>
      </w:r>
      <w:r w:rsidRPr="00373B38">
        <w:rPr>
          <w:i/>
          <w:iCs/>
          <w:sz w:val="20"/>
          <w:szCs w:val="20"/>
          <w:lang w:val="en-US"/>
        </w:rPr>
        <w:t>268</w:t>
      </w:r>
      <w:r w:rsidRPr="00373B38">
        <w:rPr>
          <w:sz w:val="20"/>
          <w:szCs w:val="20"/>
          <w:lang w:val="en-US"/>
        </w:rPr>
        <w:t>, 120498.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Lollobrigida, M., Maritato, M., Bozzuto, G., Formisano, G., Molinari, A., &amp; De Biase, A. (2018). Biomimetic Implant Surface Functionalization with Liquid L-PRF Products: In Vitro Study. </w:t>
      </w:r>
      <w:r w:rsidRPr="00135D96">
        <w:rPr>
          <w:i/>
          <w:iCs/>
          <w:sz w:val="20"/>
          <w:szCs w:val="20"/>
          <w:lang w:val="en-US"/>
        </w:rPr>
        <w:t>BioMed Research International</w:t>
      </w:r>
      <w:r w:rsidRPr="00135D96">
        <w:rPr>
          <w:sz w:val="20"/>
          <w:szCs w:val="20"/>
          <w:lang w:val="en-US"/>
        </w:rPr>
        <w:t xml:space="preserve">, </w:t>
      </w:r>
      <w:r w:rsidRPr="00135D96">
        <w:rPr>
          <w:i/>
          <w:iCs/>
          <w:sz w:val="20"/>
          <w:szCs w:val="20"/>
          <w:lang w:val="en-US"/>
        </w:rPr>
        <w:t>2018</w:t>
      </w:r>
      <w:r w:rsidRPr="00135D96">
        <w:rPr>
          <w:sz w:val="20"/>
          <w:szCs w:val="20"/>
          <w:lang w:val="en-US"/>
        </w:rPr>
        <w:t>.</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Lollobrigida, M., Maritato, M., Bozzuto, G., Formisano, G., Molinari, A., &amp; De Biase, A. (2018). Biomimetic implant surface functionalization with liquid L-PRF products: in vitro study. </w:t>
      </w:r>
      <w:r w:rsidRPr="00386BC3">
        <w:rPr>
          <w:i/>
          <w:iCs/>
          <w:sz w:val="20"/>
          <w:szCs w:val="20"/>
          <w:lang w:val="en-US"/>
        </w:rPr>
        <w:t>BioMed research international</w:t>
      </w:r>
      <w:r w:rsidRPr="00386BC3">
        <w:rPr>
          <w:sz w:val="20"/>
          <w:szCs w:val="20"/>
          <w:lang w:val="en-US"/>
        </w:rPr>
        <w:t xml:space="preserve">, </w:t>
      </w:r>
      <w:r w:rsidRPr="00386BC3">
        <w:rPr>
          <w:i/>
          <w:iCs/>
          <w:sz w:val="20"/>
          <w:szCs w:val="20"/>
          <w:lang w:val="en-US"/>
        </w:rPr>
        <w:t>2018</w:t>
      </w:r>
      <w:r w:rsidRPr="00386BC3">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Long, E.T., Baker, S., Oliveira, V., Sawitzkib, B., Wood, K.J. Alpha-1,2-mannosidase and hence N-glycosylation are required for regulatory t cell migration and allograft tolerance in mice (2010) PLoS ONE, 5 (1), art. no. e8894, . </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Lopes, D., Martins-Cruz, C., Oliveira, M. B., &amp; Mano, J. F. (2018). Bone physiology as inspiration for tissue regenerative therapies. </w:t>
      </w:r>
      <w:r w:rsidRPr="009A2990">
        <w:rPr>
          <w:i/>
          <w:iCs/>
          <w:sz w:val="20"/>
          <w:szCs w:val="20"/>
          <w:lang w:val="en-US"/>
        </w:rPr>
        <w:t>Biomaterials</w:t>
      </w:r>
      <w:r w:rsidRPr="009A2990">
        <w:rPr>
          <w:sz w:val="20"/>
          <w:szCs w:val="20"/>
          <w:lang w:val="en-US"/>
        </w:rPr>
        <w:t xml:space="preserve">, </w:t>
      </w:r>
      <w:r w:rsidRPr="009A2990">
        <w:rPr>
          <w:i/>
          <w:iCs/>
          <w:sz w:val="20"/>
          <w:szCs w:val="20"/>
          <w:lang w:val="en-US"/>
        </w:rPr>
        <w:t>185</w:t>
      </w:r>
      <w:r w:rsidRPr="009A2990">
        <w:rPr>
          <w:sz w:val="20"/>
          <w:szCs w:val="20"/>
          <w:lang w:val="en-US"/>
        </w:rPr>
        <w:t>, 240-275.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Lord, M. S., Farrugia, B. L., Rnjak-Kovacina, J., &amp; Whitelock, J. M. (2015). Current serological possibilities for the diagnosis of arthritis with special focus on proteins and proteoglycans from the extracellular matrix. Expert review of molecular diagnostics, Vol. 15, No. 1 , Pages 77-95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Loreto, C., Almeida, L.E., Trevilatto, P., Leonardi, R. Apoptosis in displaced temporomandibular joint disc with and without reduction: An immunohistochemical study (2011) Journal of Oral Pathology and Medicine, 40 (1), pp. 103-110.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Lourenço, J., Watkins, E. R., Obolski, U., Peacock, S. J., Morris, C., Maiden, M. C., &amp; Gupta, S. (2016). Signatures of non-neutral processes within the population structure of Streptococcus pneumoniae. </w:t>
      </w:r>
      <w:r w:rsidRPr="00135D96">
        <w:rPr>
          <w:i/>
          <w:iCs/>
          <w:sz w:val="20"/>
          <w:szCs w:val="20"/>
        </w:rPr>
        <w:t>bioRxiv</w:t>
      </w:r>
      <w:r w:rsidRPr="00135D96">
        <w:rPr>
          <w:sz w:val="20"/>
          <w:szCs w:val="20"/>
        </w:rPr>
        <w:t>, 082990.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Louzao-Martinez, L., Vink, A., Harakalova, M., Asselbergs, F. W., Verhaar, M. C., &amp; Cheng, C. (2016). Characteristic adaptations of the extracellular matrix in dilated cardiomyopathy. </w:t>
      </w:r>
      <w:r w:rsidRPr="00135D96">
        <w:rPr>
          <w:i/>
          <w:iCs/>
          <w:sz w:val="20"/>
          <w:szCs w:val="20"/>
          <w:lang w:val="en-US"/>
        </w:rPr>
        <w:t>International journal of cardiology</w:t>
      </w:r>
      <w:r w:rsidRPr="00135D96">
        <w:rPr>
          <w:sz w:val="20"/>
          <w:szCs w:val="20"/>
          <w:lang w:val="en-US"/>
        </w:rPr>
        <w:t xml:space="preserve">, </w:t>
      </w:r>
      <w:r w:rsidRPr="00135D96">
        <w:rPr>
          <w:i/>
          <w:iCs/>
          <w:sz w:val="20"/>
          <w:szCs w:val="20"/>
          <w:lang w:val="en-US"/>
        </w:rPr>
        <w:t>220</w:t>
      </w:r>
      <w:r w:rsidRPr="00135D96">
        <w:rPr>
          <w:sz w:val="20"/>
          <w:szCs w:val="20"/>
          <w:lang w:val="en-US"/>
        </w:rPr>
        <w:t>, 634-646.</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Lowin, T., Straub, R.H. Integrins and their ligands in rheumatoid arthritis (2011) Arthritis Research and Therapy, 13 (5), art. no. 244, .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Lu, L., Qi, H., Zhu, J., Sun, W. X., Zhang, B., Tang, C. Y., &amp; Cheng, Q. (2017). Vascular-homing peptides for cancer therapy. </w:t>
      </w:r>
      <w:r w:rsidRPr="00135D96">
        <w:rPr>
          <w:i/>
          <w:iCs/>
          <w:sz w:val="20"/>
          <w:szCs w:val="20"/>
        </w:rPr>
        <w:t>Biomedicine &amp; Pharmacotherapy</w:t>
      </w:r>
      <w:r w:rsidRPr="00135D96">
        <w:rPr>
          <w:sz w:val="20"/>
          <w:szCs w:val="20"/>
        </w:rPr>
        <w:t xml:space="preserve">, </w:t>
      </w:r>
      <w:r w:rsidRPr="00135D96">
        <w:rPr>
          <w:i/>
          <w:iCs/>
          <w:sz w:val="20"/>
          <w:szCs w:val="20"/>
        </w:rPr>
        <w:t>92</w:t>
      </w:r>
      <w:r w:rsidRPr="00135D96">
        <w:rPr>
          <w:sz w:val="20"/>
          <w:szCs w:val="20"/>
        </w:rPr>
        <w:t>, 187-195.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Luckenbach, J. A., Yamamoto, Y., Guzmán, J. M., &amp; Swanson, P. (2013). Identification of ovarian genes regulated by follicle-stimulating hormone (Fsh) in vitro during early secondary oocyte growth in coho salmon. Molecular and cellular endocrinology, 366(1), 38-52.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Luo, XP; Ding, L; Chegini, N</w:t>
      </w:r>
      <w:r w:rsidRPr="00135D96">
        <w:rPr>
          <w:sz w:val="20"/>
          <w:szCs w:val="20"/>
        </w:rPr>
        <w:t xml:space="preserve"> </w:t>
      </w:r>
      <w:r w:rsidRPr="00135D96">
        <w:rPr>
          <w:sz w:val="20"/>
          <w:szCs w:val="20"/>
          <w:lang w:val="en-US"/>
        </w:rPr>
        <w:t>Title: Gonadotropin-releasing hormone and TGF-beta activate MAP kinase and differentially regulate fibronectin expression in endometrial epithelial and stromal cells</w:t>
      </w:r>
      <w:r w:rsidRPr="00135D96">
        <w:rPr>
          <w:sz w:val="20"/>
          <w:szCs w:val="20"/>
        </w:rPr>
        <w:t xml:space="preserve"> </w:t>
      </w:r>
      <w:r w:rsidRPr="00135D96">
        <w:rPr>
          <w:sz w:val="20"/>
          <w:szCs w:val="20"/>
          <w:lang w:val="en-US"/>
        </w:rPr>
        <w:t>Source: AMERICAN JOURNAL OF PHYSIOLOGY-ENDOCRINOLOGY AND METABOLISM, 287 (5): E991-E1001 NOV 2004</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Lushington, G. H., &amp; Barnes, A. C. (2019). Protein Glycation: An Old Villain is Shedding Secrets. </w:t>
      </w:r>
      <w:r w:rsidRPr="00B90894">
        <w:rPr>
          <w:i/>
          <w:iCs/>
          <w:sz w:val="20"/>
          <w:szCs w:val="20"/>
          <w:lang w:val="en-US"/>
        </w:rPr>
        <w:t>Combinatorial chemistry &amp; high throughput screening</w:t>
      </w:r>
      <w:r w:rsidRPr="00B90894">
        <w:rPr>
          <w:sz w:val="20"/>
          <w:szCs w:val="20"/>
          <w:lang w:val="en-US"/>
        </w:rPr>
        <w:t xml:space="preserve">, </w:t>
      </w:r>
      <w:r w:rsidRPr="00B90894">
        <w:rPr>
          <w:i/>
          <w:iCs/>
          <w:sz w:val="20"/>
          <w:szCs w:val="20"/>
          <w:lang w:val="en-US"/>
        </w:rPr>
        <w:t>22</w:t>
      </w:r>
      <w:r w:rsidRPr="00B90894">
        <w:rPr>
          <w:sz w:val="20"/>
          <w:szCs w:val="20"/>
          <w:lang w:val="en-US"/>
        </w:rPr>
        <w:t>(6), 362-369.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Lv, L., Li, K., Xie, Y., Cao, Y., &amp; Zheng, X. (2017). Enhanced osteogenic activity of anatase TiO2 film: Surface hydroxyl groups induce conformational changes in fibronectin. </w:t>
      </w:r>
      <w:r w:rsidRPr="00135D96">
        <w:rPr>
          <w:i/>
          <w:iCs/>
          <w:sz w:val="20"/>
          <w:szCs w:val="20"/>
        </w:rPr>
        <w:t>Materials Science and Engineering: C</w:t>
      </w:r>
      <w:r w:rsidRPr="00135D96">
        <w:rPr>
          <w:sz w:val="20"/>
          <w:szCs w:val="20"/>
        </w:rPr>
        <w:t xml:space="preserve">, </w:t>
      </w:r>
      <w:r w:rsidRPr="00135D96">
        <w:rPr>
          <w:i/>
          <w:iCs/>
          <w:sz w:val="20"/>
          <w:szCs w:val="20"/>
        </w:rPr>
        <w:t>78</w:t>
      </w:r>
      <w:r w:rsidRPr="00135D96">
        <w:rPr>
          <w:sz w:val="20"/>
          <w:szCs w:val="20"/>
        </w:rPr>
        <w:t>, 96-104.</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lastRenderedPageBreak/>
        <w:t xml:space="preserve">Lv, L., Xie, Y., Li, K., Hu, T., Lu, X., Cao, Y., &amp; Zheng, X. (2018). Unveiling the mechanism of surface hydrophilicity‐modulated macrophage polarization. </w:t>
      </w:r>
      <w:r w:rsidRPr="009A2990">
        <w:rPr>
          <w:i/>
          <w:iCs/>
          <w:sz w:val="20"/>
          <w:szCs w:val="20"/>
          <w:lang w:val="en-US"/>
        </w:rPr>
        <w:t>Advanced healthcare materials</w:t>
      </w:r>
      <w:r w:rsidRPr="009A2990">
        <w:rPr>
          <w:sz w:val="20"/>
          <w:szCs w:val="20"/>
          <w:lang w:val="en-US"/>
        </w:rPr>
        <w:t xml:space="preserve">, </w:t>
      </w:r>
      <w:r w:rsidRPr="009A2990">
        <w:rPr>
          <w:i/>
          <w:iCs/>
          <w:sz w:val="20"/>
          <w:szCs w:val="20"/>
          <w:lang w:val="en-US"/>
        </w:rPr>
        <w:t>7</w:t>
      </w:r>
      <w:r w:rsidRPr="009A2990">
        <w:rPr>
          <w:sz w:val="20"/>
          <w:szCs w:val="20"/>
          <w:lang w:val="en-US"/>
        </w:rPr>
        <w:t>(19), 1800675.</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Lv, X., Li, Y., Gong, Q., &amp; Jiang, Z. (2019). TGF-β1 induces airway smooth muscle cell proliferation and remodeling in asthmatic mice by up-regulating miR-181a and suppressing PTEN. </w:t>
      </w:r>
      <w:r w:rsidRPr="00405C25">
        <w:rPr>
          <w:i/>
          <w:iCs/>
          <w:sz w:val="20"/>
          <w:szCs w:val="20"/>
          <w:lang w:val="en-US"/>
        </w:rPr>
        <w:t>International journal of clinical and experimental pathology</w:t>
      </w:r>
      <w:r w:rsidRPr="00405C25">
        <w:rPr>
          <w:sz w:val="20"/>
          <w:szCs w:val="20"/>
          <w:lang w:val="en-US"/>
        </w:rPr>
        <w:t xml:space="preserve">, </w:t>
      </w:r>
      <w:r w:rsidRPr="00405C25">
        <w:rPr>
          <w:i/>
          <w:iCs/>
          <w:sz w:val="20"/>
          <w:szCs w:val="20"/>
          <w:lang w:val="en-US"/>
        </w:rPr>
        <w:t>12</w:t>
      </w:r>
      <w:r w:rsidRPr="00405C25">
        <w:rPr>
          <w:sz w:val="20"/>
          <w:szCs w:val="20"/>
          <w:lang w:val="en-US"/>
        </w:rPr>
        <w:t>(1), 173.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 W., Ma, H., &amp; Mosher, D. F. (2015). On-off kinetics of engagement of FNI modules of soluble fibronectin by β-strand addition. </w:t>
      </w:r>
      <w:r w:rsidRPr="00135D96">
        <w:rPr>
          <w:i/>
          <w:iCs/>
          <w:sz w:val="20"/>
          <w:szCs w:val="20"/>
          <w:lang w:val="en-US"/>
        </w:rPr>
        <w:t>PloS one</w:t>
      </w:r>
      <w:r w:rsidRPr="00135D96">
        <w:rPr>
          <w:sz w:val="20"/>
          <w:szCs w:val="20"/>
          <w:lang w:val="en-US"/>
        </w:rPr>
        <w:t xml:space="preserve">, </w:t>
      </w:r>
      <w:r w:rsidRPr="00135D96">
        <w:rPr>
          <w:i/>
          <w:iCs/>
          <w:sz w:val="20"/>
          <w:szCs w:val="20"/>
          <w:lang w:val="en-US"/>
        </w:rPr>
        <w:t>10</w:t>
      </w:r>
      <w:r w:rsidRPr="00135D96">
        <w:rPr>
          <w:sz w:val="20"/>
          <w:szCs w:val="20"/>
          <w:lang w:val="en-US"/>
        </w:rPr>
        <w:t>(4), e0124941.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 W., Ma, H., Fogerty, F. J., &amp; Mosher, D. F. (2015). Bivalent ligation of the collagen-binding modules of fibronectin by SFS, a non-anchored bacterial protein of Streptococcus equi. Journal of Biological Chemistry, 290(8), 4866-4876.</w:t>
      </w:r>
    </w:p>
    <w:p w:rsidR="002F1034" w:rsidRPr="000A3CE2" w:rsidRDefault="002F1034" w:rsidP="0085619D">
      <w:pPr>
        <w:pStyle w:val="ListParagraph"/>
        <w:numPr>
          <w:ilvl w:val="0"/>
          <w:numId w:val="74"/>
        </w:numPr>
        <w:ind w:left="-630" w:right="-936" w:firstLine="0"/>
        <w:rPr>
          <w:sz w:val="20"/>
          <w:szCs w:val="20"/>
          <w:lang w:val="en-US"/>
        </w:rPr>
      </w:pPr>
      <w:r w:rsidRPr="000A3CE2">
        <w:rPr>
          <w:sz w:val="20"/>
          <w:szCs w:val="20"/>
        </w:rPr>
        <w:t xml:space="preserve">Maarof, M., Lokanathan, Y., Ruszymah, I., Saim, A., &amp; Chowdhury, S. R. (2018). Proteomic analysis of human dermal fibroblast conditioned medium (DFCM). </w:t>
      </w:r>
      <w:r w:rsidRPr="000A3CE2">
        <w:rPr>
          <w:i/>
          <w:iCs/>
          <w:sz w:val="20"/>
          <w:szCs w:val="20"/>
        </w:rPr>
        <w:t>The protein journal</w:t>
      </w:r>
      <w:r w:rsidRPr="000A3CE2">
        <w:rPr>
          <w:sz w:val="20"/>
          <w:szCs w:val="20"/>
        </w:rPr>
        <w:t xml:space="preserve">, </w:t>
      </w:r>
      <w:r w:rsidRPr="000A3CE2">
        <w:rPr>
          <w:i/>
          <w:iCs/>
          <w:sz w:val="20"/>
          <w:szCs w:val="20"/>
        </w:rPr>
        <w:t>37</w:t>
      </w:r>
      <w:r w:rsidRPr="000A3CE2">
        <w:rPr>
          <w:sz w:val="20"/>
          <w:szCs w:val="20"/>
        </w:rPr>
        <w:t>(6), 589-607.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Maciel, J., Oliveira, M. I., Gonçalves, R. M., &amp; Barbosa, M. A. (2012). The effect of adsorbed fibronectin and osteopontin on macrophage adhesion and morphology on hydrophilic and hydrophobic model surfaces. Acta biomaterialia, 8(10), 3669-3677.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Macri, L., Silverstein, D., Clark, R.A.F., Growth factor binding to the pericellular matrix and its importance in tissue engineering, (2007) Advanced Drug Delivery Reviews, 59 (13), pp. 1366-1381. </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Madne, T. H., &amp; Dockrell, M. E. C. (2018). Human podocytes responses to alternatively spliced Extra domain A Fibronectin in culture. </w:t>
      </w:r>
      <w:r w:rsidRPr="00405C25">
        <w:rPr>
          <w:i/>
          <w:iCs/>
          <w:sz w:val="20"/>
          <w:szCs w:val="20"/>
          <w:lang w:val="en-US"/>
        </w:rPr>
        <w:t>Cellular and Molecular Biology</w:t>
      </w:r>
      <w:r w:rsidRPr="00405C25">
        <w:rPr>
          <w:sz w:val="20"/>
          <w:szCs w:val="20"/>
          <w:lang w:val="en-US"/>
        </w:rPr>
        <w:t xml:space="preserve">, </w:t>
      </w:r>
      <w:r w:rsidRPr="00405C25">
        <w:rPr>
          <w:i/>
          <w:iCs/>
          <w:sz w:val="20"/>
          <w:szCs w:val="20"/>
          <w:lang w:val="en-US"/>
        </w:rPr>
        <w:t>64</w:t>
      </w:r>
      <w:r w:rsidRPr="00405C25">
        <w:rPr>
          <w:sz w:val="20"/>
          <w:szCs w:val="20"/>
          <w:lang w:val="en-US"/>
        </w:rPr>
        <w:t>(3), 45-52.</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Madne, T. H., &amp; Dockrell, M. E. C. (2018). TGFβ1-mediated PI3K/Akt and p38 MAP kinase dependent alternative splicing of fibronectin extra domain A in human podocyte culture. </w:t>
      </w:r>
      <w:r w:rsidRPr="00A31B58">
        <w:rPr>
          <w:i/>
          <w:iCs/>
          <w:sz w:val="20"/>
          <w:szCs w:val="20"/>
          <w:lang w:val="en-US"/>
        </w:rPr>
        <w:t>Cellular and Molecular Biology</w:t>
      </w:r>
      <w:r w:rsidRPr="00A31B58">
        <w:rPr>
          <w:sz w:val="20"/>
          <w:szCs w:val="20"/>
          <w:lang w:val="en-US"/>
        </w:rPr>
        <w:t xml:space="preserve">, </w:t>
      </w:r>
      <w:r w:rsidRPr="00A31B58">
        <w:rPr>
          <w:i/>
          <w:iCs/>
          <w:sz w:val="20"/>
          <w:szCs w:val="20"/>
          <w:lang w:val="en-US"/>
        </w:rPr>
        <w:t>64</w:t>
      </w:r>
      <w:r w:rsidRPr="00A31B58">
        <w:rPr>
          <w:sz w:val="20"/>
          <w:szCs w:val="20"/>
          <w:lang w:val="en-US"/>
        </w:rPr>
        <w:t>(5), 127-135.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Magrì, A., D'Alessandro, F., Distefano, D. A., Campagna, T., Pappalardo, G., Impellizzeri, G., &amp; La Mendola, D. (2012). Copper (II) coordination properties of the integrin ligand sequence PHSRN and its new β-cyclodextrin conjugates. Journal of inorganic biochemistry, 113, 15-24.</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Malakpour-Permlid, A., Buzzi, I., Hegardt, C., Johansson, F., &amp; Oredsson, S. (2021). Identification of extracellular matrix proteins secreted by human dermal fibroblasts cultured in 3D electrospun scaffolds. </w:t>
      </w:r>
      <w:r w:rsidRPr="003642C6">
        <w:rPr>
          <w:i/>
          <w:iCs/>
          <w:sz w:val="20"/>
          <w:szCs w:val="20"/>
          <w:lang w:val="en-US"/>
        </w:rPr>
        <w:t>Scientific reports</w:t>
      </w:r>
      <w:r w:rsidRPr="003642C6">
        <w:rPr>
          <w:sz w:val="20"/>
          <w:szCs w:val="20"/>
          <w:lang w:val="en-US"/>
        </w:rPr>
        <w:t xml:space="preserve">, </w:t>
      </w:r>
      <w:r w:rsidRPr="003642C6">
        <w:rPr>
          <w:i/>
          <w:iCs/>
          <w:sz w:val="20"/>
          <w:szCs w:val="20"/>
          <w:lang w:val="en-US"/>
        </w:rPr>
        <w:t>11</w:t>
      </w:r>
      <w:r w:rsidRPr="003642C6">
        <w:rPr>
          <w:sz w:val="20"/>
          <w:szCs w:val="20"/>
          <w:lang w:val="en-US"/>
        </w:rPr>
        <w:t>(1), 1-18.</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Mandal, M., Ghosh, B., Anura, A., Mitra, P., Pathak, T., &amp; Chatterjee, J. (2016). Modeling continuum of epithelial mesenchymal transition plasticity. </w:t>
      </w:r>
      <w:r w:rsidRPr="00135D96">
        <w:rPr>
          <w:i/>
          <w:iCs/>
          <w:sz w:val="20"/>
          <w:szCs w:val="20"/>
        </w:rPr>
        <w:t>Integrative Biology</w:t>
      </w:r>
      <w:r w:rsidRPr="00135D96">
        <w:rPr>
          <w:sz w:val="20"/>
          <w:szCs w:val="20"/>
        </w:rPr>
        <w:t xml:space="preserve">, </w:t>
      </w:r>
      <w:r w:rsidRPr="00135D96">
        <w:rPr>
          <w:i/>
          <w:iCs/>
          <w:sz w:val="20"/>
          <w:szCs w:val="20"/>
        </w:rPr>
        <w:t>8</w:t>
      </w:r>
      <w:r w:rsidRPr="00135D96">
        <w:rPr>
          <w:sz w:val="20"/>
          <w:szCs w:val="20"/>
        </w:rPr>
        <w:t>(2), 167-176.</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Mandal, S. N., Shrivastava, S., Piras, R., &amp; Gowrishankar, S. (2017). Fibronectin glomerulopathy-A sporadic case with unusual clinical manifestation. </w:t>
      </w:r>
      <w:r w:rsidRPr="00135D96">
        <w:rPr>
          <w:i/>
          <w:iCs/>
          <w:sz w:val="20"/>
          <w:szCs w:val="20"/>
        </w:rPr>
        <w:t>Saudi Journal of Kidney Diseases and Transplantation</w:t>
      </w:r>
      <w:r w:rsidRPr="00135D96">
        <w:rPr>
          <w:sz w:val="20"/>
          <w:szCs w:val="20"/>
        </w:rPr>
        <w:t xml:space="preserve">, </w:t>
      </w:r>
      <w:r w:rsidRPr="00135D96">
        <w:rPr>
          <w:i/>
          <w:iCs/>
          <w:sz w:val="20"/>
          <w:szCs w:val="20"/>
        </w:rPr>
        <w:t>28</w:t>
      </w:r>
      <w:r w:rsidRPr="00135D96">
        <w:rPr>
          <w:sz w:val="20"/>
          <w:szCs w:val="20"/>
        </w:rPr>
        <w:t>(6), 1416.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Manimegalai, A. G., Rao, S. H., &amp; Ravindran, D. (2016). Fibronectin in periodontal health and disease. </w:t>
      </w:r>
      <w:r w:rsidRPr="00135D96">
        <w:rPr>
          <w:i/>
          <w:iCs/>
          <w:sz w:val="20"/>
          <w:szCs w:val="20"/>
          <w:lang w:val="en-US"/>
        </w:rPr>
        <w:t>Journal of Orofacial Sciences</w:t>
      </w:r>
      <w:r w:rsidRPr="00135D96">
        <w:rPr>
          <w:sz w:val="20"/>
          <w:szCs w:val="20"/>
          <w:lang w:val="en-US"/>
        </w:rPr>
        <w:t xml:space="preserve">, </w:t>
      </w:r>
      <w:r w:rsidRPr="00135D96">
        <w:rPr>
          <w:i/>
          <w:iCs/>
          <w:sz w:val="20"/>
          <w:szCs w:val="20"/>
          <w:lang w:val="en-US"/>
        </w:rPr>
        <w:t>8</w:t>
      </w:r>
      <w:r w:rsidRPr="00135D96">
        <w:rPr>
          <w:sz w:val="20"/>
          <w:szCs w:val="20"/>
          <w:lang w:val="en-US"/>
        </w:rPr>
        <w:t>(1), 12.</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Manne, K., Narayana, S., &amp; Chattopadhyay, D. (2019). Crystal structure of the N-terminal domain of the fibronectin-binding protein PavA from Streptococcus pneumoniae. </w:t>
      </w:r>
      <w:r w:rsidRPr="00E97BE0">
        <w:rPr>
          <w:i/>
          <w:iCs/>
          <w:sz w:val="20"/>
          <w:szCs w:val="20"/>
          <w:lang w:val="en-US"/>
        </w:rPr>
        <w:t>Acta Crystallographica Section F: Structural Biology Communications</w:t>
      </w:r>
      <w:r w:rsidRPr="00E97BE0">
        <w:rPr>
          <w:sz w:val="20"/>
          <w:szCs w:val="20"/>
          <w:lang w:val="en-US"/>
        </w:rPr>
        <w:t xml:space="preserve">, </w:t>
      </w:r>
      <w:r w:rsidRPr="00E97BE0">
        <w:rPr>
          <w:i/>
          <w:iCs/>
          <w:sz w:val="20"/>
          <w:szCs w:val="20"/>
          <w:lang w:val="en-US"/>
        </w:rPr>
        <w:t>75</w:t>
      </w:r>
      <w:r w:rsidRPr="00E97BE0">
        <w:rPr>
          <w:sz w:val="20"/>
          <w:szCs w:val="20"/>
          <w:lang w:val="en-US"/>
        </w:rPr>
        <w:t>(10), 657-662.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Mao, A. S., Shin, J. W., &amp; Mooney, D. J. (2016). Effects of substrate stiffness and cell-cell contact on mesenchymal stem cell differentiation. Biomaterials, 98, 184-191.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Marancik, D. P., Fast, M. D., &amp; Camus, A. C. (2013). Proteomic characterization of the acute-phase response of yellow stingrays&lt; i&gt; Urobatis jamaicensis&lt;/i&gt; after injection with a&lt; i&gt; Vibrio anguillarum-ordalii&lt;/i&gt; bacterin. Fish &amp; shellfish immunology, 34(5), 1383-1389.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Marchesano, V., Gennari, O., Mecozzi, L., Grilli, S., &amp; Ferraro, P. (2015). Effects of lithium niobate polarization on cell adhesion and morphology. </w:t>
      </w:r>
      <w:r w:rsidRPr="00135D96">
        <w:rPr>
          <w:i/>
          <w:iCs/>
          <w:sz w:val="20"/>
          <w:szCs w:val="20"/>
          <w:lang w:val="en-US"/>
        </w:rPr>
        <w:t>ACS applied materials &amp; interfaces</w:t>
      </w:r>
      <w:r w:rsidRPr="00135D96">
        <w:rPr>
          <w:sz w:val="20"/>
          <w:szCs w:val="20"/>
          <w:lang w:val="en-US"/>
        </w:rPr>
        <w:t xml:space="preserve">, </w:t>
      </w:r>
      <w:r w:rsidRPr="00135D96">
        <w:rPr>
          <w:i/>
          <w:iCs/>
          <w:sz w:val="20"/>
          <w:szCs w:val="20"/>
          <w:lang w:val="en-US"/>
        </w:rPr>
        <w:t>7</w:t>
      </w:r>
      <w:r w:rsidRPr="00135D96">
        <w:rPr>
          <w:sz w:val="20"/>
          <w:szCs w:val="20"/>
          <w:lang w:val="en-US"/>
        </w:rPr>
        <w:t>(32), 18113-18119.</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Marcott, C., Padalkar, M., &amp; Pleshko, N. (2017). 3.23 Infrared and Raman Microscopy and Imaging of Biomaterials at the Micro and Nano Scale.</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Markeson, D., Pleat, J. M., Sharpe, J. R., Harris, A. L., Seifalian, A. M., &amp; Watt, S. M. (2013). Scarring, stem cells, scaffolds and skin repair. Journal of tissue engineering and regenerative medicine. DOI: 10.1002/term.1841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Markeson, D., Pleat, J. M., Sharpe, J. R., Harris, A. L., Seifalian, A. M., &amp; Watt, S. M. (2015). Scarring, stem cells, scaffolds and skin repair. </w:t>
      </w:r>
      <w:r w:rsidRPr="00135D96">
        <w:rPr>
          <w:i/>
          <w:iCs/>
          <w:sz w:val="20"/>
          <w:szCs w:val="20"/>
          <w:lang w:val="en-US"/>
        </w:rPr>
        <w:t>Journal of tissue engineering and regenerative medicine</w:t>
      </w:r>
      <w:r w:rsidRPr="00135D96">
        <w:rPr>
          <w:sz w:val="20"/>
          <w:szCs w:val="20"/>
          <w:lang w:val="en-US"/>
        </w:rPr>
        <w:t xml:space="preserve">, </w:t>
      </w:r>
      <w:r w:rsidRPr="00135D96">
        <w:rPr>
          <w:i/>
          <w:iCs/>
          <w:sz w:val="20"/>
          <w:szCs w:val="20"/>
          <w:lang w:val="en-US"/>
        </w:rPr>
        <w:t>9</w:t>
      </w:r>
      <w:r w:rsidRPr="00135D96">
        <w:rPr>
          <w:sz w:val="20"/>
          <w:szCs w:val="20"/>
          <w:lang w:val="en-US"/>
        </w:rPr>
        <w:t>(6), 649-668.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Markowski, M. C., Brown, A. C., &amp; Barker, T. H. (2012). Directing epithelial to mesenchymal transition through engineered microenvironments displaying orthogonal adhesive and mechanical cues. Journal of Biomedical Materials Research Part A, 100(8), 2119-2127.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Marom, B., Rahat, M. A., Lahat, N., Weiss-Cerem, L., Kinarty, A., Bitterman, H. Native and fragmented fibronectin oppositely modulate monocyte secretion of MMP-9 </w:t>
      </w:r>
      <w:r w:rsidRPr="00135D96">
        <w:rPr>
          <w:sz w:val="20"/>
          <w:szCs w:val="20"/>
        </w:rPr>
        <w:t>J Leukoc Biol 2007 81: p. 1466-1476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Martinez-Serra, J., Gutierrez, A., Muñoz-Capó, S., Navarro-Palou, M., Ros, T., Amat, J. C., ... &amp; Besalduch, J. (2014). xCELLigence system for real-time label-free monitoring of growth and viability of cell lines from hematological malignancies. OncoTargets and therapy, 7, 985.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Martino, M.M., Mochizuki, M., Rothenfluh, D.A., Rempel, S.A., Hubbell, J.A., Barker, T.H.Controlling integrin specificity and stem cell differentiation in 2D and 3D environments, through regulation of fibronectin domain stability, (2009) Biomaterials, 30 (6), pp. 1089-1097. </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Martinucci, B., de Carvalho Minatel, B., Cucielo, M. S., Medeiros, M., Vechetti-Junior, I. J., Felisbino, S. L., &amp; Delella, F. K. (2019). Basement membrane extract attenuates the more malignant gene expression profile accentuated by fibronectin in prostate cancer cells. </w:t>
      </w:r>
      <w:r w:rsidRPr="00405C25">
        <w:rPr>
          <w:i/>
          <w:iCs/>
          <w:sz w:val="20"/>
          <w:szCs w:val="20"/>
          <w:lang w:val="en-US"/>
        </w:rPr>
        <w:t>Molecular and cellular biochemistry</w:t>
      </w:r>
      <w:r w:rsidRPr="00405C25">
        <w:rPr>
          <w:sz w:val="20"/>
          <w:szCs w:val="20"/>
          <w:lang w:val="en-US"/>
        </w:rPr>
        <w:t xml:space="preserve">, </w:t>
      </w:r>
      <w:r w:rsidRPr="00405C25">
        <w:rPr>
          <w:i/>
          <w:iCs/>
          <w:sz w:val="20"/>
          <w:szCs w:val="20"/>
          <w:lang w:val="en-US"/>
        </w:rPr>
        <w:t>451</w:t>
      </w:r>
      <w:r w:rsidRPr="00405C25">
        <w:rPr>
          <w:sz w:val="20"/>
          <w:szCs w:val="20"/>
          <w:lang w:val="en-US"/>
        </w:rPr>
        <w:t>(1), 131-138.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Mas</w:t>
      </w:r>
      <w:r w:rsidRPr="00135D96">
        <w:rPr>
          <w:rFonts w:ascii="Cambria Math" w:hAnsi="Cambria Math" w:cs="Cambria Math"/>
          <w:sz w:val="20"/>
          <w:szCs w:val="20"/>
          <w:lang w:val="en-US"/>
        </w:rPr>
        <w:t>‐</w:t>
      </w:r>
      <w:r w:rsidRPr="00135D96">
        <w:rPr>
          <w:sz w:val="20"/>
          <w:szCs w:val="20"/>
          <w:lang w:val="en-US"/>
        </w:rPr>
        <w:t>Moruno, C., &amp; Kessler, H. Peptidic Inhibitors of Protein–Protein Interactions for Cell Adhesion Receptors: RGD Peptides and Beyond. Protein-Protein Interactions in Drug Discovery, 257-290.</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Matalliotaki, C., Matalliotakis, M., Rahmioglu, N., Mavromatidis, G., Matalliotakis, I., Koumantakis, G., ... &amp; Zervou, M. I. (2019). Role of FN1 and GREB1 gene polymorphisms in endometriosis. </w:t>
      </w:r>
      <w:r w:rsidRPr="006F1A10">
        <w:rPr>
          <w:i/>
          <w:iCs/>
          <w:sz w:val="20"/>
          <w:szCs w:val="20"/>
          <w:lang w:val="en-US"/>
        </w:rPr>
        <w:t>Molecular medicine reports</w:t>
      </w:r>
      <w:r w:rsidRPr="006F1A10">
        <w:rPr>
          <w:sz w:val="20"/>
          <w:szCs w:val="20"/>
          <w:lang w:val="en-US"/>
        </w:rPr>
        <w:t xml:space="preserve">, </w:t>
      </w:r>
      <w:r w:rsidRPr="006F1A10">
        <w:rPr>
          <w:i/>
          <w:iCs/>
          <w:sz w:val="20"/>
          <w:szCs w:val="20"/>
          <w:lang w:val="en-US"/>
        </w:rPr>
        <w:t>20</w:t>
      </w:r>
      <w:r w:rsidRPr="006F1A10">
        <w:rPr>
          <w:sz w:val="20"/>
          <w:szCs w:val="20"/>
          <w:lang w:val="en-US"/>
        </w:rPr>
        <w:t>(1), 111-116.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Mathews, S., Mathew, S. A., Gupta, P. K., Bhonde, R., &amp; Totey, S. (2012). Glycosaminoglycans enhance osteoblast differentiation of bone marrow derived human mesenchymal stem cells. Journal of tissue engineering and regenerative medicine. Volume 8, Issue 2, pages 143–152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Matsumaru, D., Haraguchi, R., Moon, A. M., Satoh, Y., Nakagata, N., Yamamura, K. I., ... &amp; Yamada, G. (2014). Genetic analysis of the role of Alx4 in the coordination of lower body and external genitalia formation. European Journal of Human Genetics. 22, 350–357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Matsushima, H., Kuroki, T., Adachi, T., Kitasato, A., Ono, S., Tanaka, T., ... &amp; Soyama, A. (2016). Human fibroblast sheet promotes human pancreatic islet survival and function in vitro. </w:t>
      </w:r>
      <w:r w:rsidRPr="00135D96">
        <w:rPr>
          <w:i/>
          <w:iCs/>
          <w:sz w:val="20"/>
          <w:szCs w:val="20"/>
          <w:lang w:val="en-US"/>
        </w:rPr>
        <w:t>Cell transplantation</w:t>
      </w:r>
      <w:r w:rsidRPr="00135D96">
        <w:rPr>
          <w:sz w:val="20"/>
          <w:szCs w:val="20"/>
          <w:lang w:val="en-US"/>
        </w:rPr>
        <w:t xml:space="preserve">, </w:t>
      </w:r>
      <w:r w:rsidRPr="00135D96">
        <w:rPr>
          <w:i/>
          <w:iCs/>
          <w:sz w:val="20"/>
          <w:szCs w:val="20"/>
          <w:lang w:val="en-US"/>
        </w:rPr>
        <w:t>25</w:t>
      </w:r>
      <w:r w:rsidRPr="00135D96">
        <w:rPr>
          <w:sz w:val="20"/>
          <w:szCs w:val="20"/>
          <w:lang w:val="en-US"/>
        </w:rPr>
        <w:t>(8), 1525-1537.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Matthes, S. A., Hadley, R., Roman, J., &amp; White, E. S. (2015). Comparative Biology of the Normal Lung Extracellular Matrix. In </w:t>
      </w:r>
      <w:r w:rsidRPr="00135D96">
        <w:rPr>
          <w:i/>
          <w:iCs/>
          <w:sz w:val="20"/>
          <w:szCs w:val="20"/>
          <w:lang w:val="en-US"/>
        </w:rPr>
        <w:t>Comparative Biology of the Normal Lung (Second Edition)</w:t>
      </w:r>
      <w:r w:rsidRPr="00135D96">
        <w:rPr>
          <w:sz w:val="20"/>
          <w:szCs w:val="20"/>
          <w:lang w:val="en-US"/>
        </w:rPr>
        <w:t xml:space="preserve"> (pp. 387-402).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Maurer LM, Annis DS, Mosher DF.</w:t>
      </w:r>
      <w:r w:rsidRPr="00B746F5">
        <w:t xml:space="preserve"> </w:t>
      </w:r>
      <w:r w:rsidRPr="00135D96">
        <w:rPr>
          <w:sz w:val="20"/>
          <w:szCs w:val="20"/>
          <w:lang w:val="en-US"/>
        </w:rPr>
        <w:t>IGD motifs, which are required for migration stimulatory activity of fibronectin type I modules, do not mediate binding in matrix assembly.</w:t>
      </w:r>
      <w:r w:rsidRPr="00B746F5">
        <w:t xml:space="preserve"> </w:t>
      </w:r>
      <w:r w:rsidRPr="00135D96">
        <w:rPr>
          <w:sz w:val="20"/>
          <w:szCs w:val="20"/>
          <w:lang w:val="en-US"/>
        </w:rPr>
        <w:t>PLoS One. 2012;7(2):e30615.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Maurer LM, Ma W, Eickstaedt NL, Johnson IA, Tomasini-Johansson BR, Annis DS, Mosher DF.</w:t>
      </w:r>
      <w:r w:rsidRPr="00B746F5">
        <w:t xml:space="preserve"> </w:t>
      </w:r>
      <w:r w:rsidRPr="00135D96">
        <w:rPr>
          <w:sz w:val="20"/>
          <w:szCs w:val="20"/>
          <w:lang w:val="en-GB"/>
        </w:rPr>
        <w:t>Ligation of the 1-5FNI fibrin-binding domain by β-strand addition is sufficient for expansion of soluble fibronectin.</w:t>
      </w:r>
      <w:r w:rsidRPr="00B746F5">
        <w:t xml:space="preserve"> </w:t>
      </w:r>
      <w:r w:rsidRPr="00135D96">
        <w:rPr>
          <w:sz w:val="20"/>
          <w:szCs w:val="20"/>
          <w:lang w:val="en-GB"/>
        </w:rPr>
        <w:t>J Biol Chem. 2012 Feb 20. [Epub ahead of print]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Maurer, E., Schaff, M., Receveur, N., Bourdon, C., Mercier, L., Nieswandt, B., ... &amp; Gachet, C. (2015). Fibrillar cellular fibronectin supports efficient platelet aggregation and procoagulant activity. Thrombosis and haemostasis, 114(06), 1175-1188.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Maurer, L. M., Annis, D. S., &amp; Mosher, D. F. (2012). IGD Motifs, Which Are Required for Migration Stimulatory Activity of Fibronectin Type I Modules, Do Not Mediate Binding in Matrix Assembly. PloS one, 7(2), e30615.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Maurer, L. M., Ma, W., &amp; Mosher, D. F. (2016). Dynamic structure of plasma fibronectin. </w:t>
      </w:r>
      <w:r w:rsidRPr="00135D96">
        <w:rPr>
          <w:i/>
          <w:iCs/>
          <w:sz w:val="20"/>
          <w:szCs w:val="20"/>
          <w:lang w:val="en-US"/>
        </w:rPr>
        <w:t>Critical reviews in biochemistry and molecular biology</w:t>
      </w:r>
      <w:r w:rsidRPr="00135D96">
        <w:rPr>
          <w:sz w:val="20"/>
          <w:szCs w:val="20"/>
          <w:lang w:val="en-US"/>
        </w:rPr>
        <w:t xml:space="preserve">, </w:t>
      </w:r>
      <w:r w:rsidRPr="00135D96">
        <w:rPr>
          <w:i/>
          <w:iCs/>
          <w:sz w:val="20"/>
          <w:szCs w:val="20"/>
          <w:lang w:val="en-US"/>
        </w:rPr>
        <w:t>51</w:t>
      </w:r>
      <w:r w:rsidRPr="00135D96">
        <w:rPr>
          <w:sz w:val="20"/>
          <w:szCs w:val="20"/>
          <w:lang w:val="en-US"/>
        </w:rPr>
        <w:t>(4), 213-227.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Maurer, L. M., Ma, W., Eickstaedt, N. L., Johnson, I. A., Tomasini-Johansson, B. R., Annis, D. S., &amp; Mosher, D. F. (2012). Ligation of the fibrin-binding domain by β-strand addition is sufficient for expansion of soluble fibronectin. Journal of Biological Chemistry, 287(16), 13303-13312.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GB"/>
        </w:rPr>
        <w:t xml:space="preserve">Maurer, L.M., Tomasini-Johansson, B.R., Mosher, D.F. </w:t>
      </w:r>
      <w:r w:rsidRPr="00135D96">
        <w:rPr>
          <w:sz w:val="20"/>
          <w:szCs w:val="20"/>
          <w:lang w:val="en-US"/>
        </w:rPr>
        <w:t xml:space="preserve">Emerging roles of fibronectin in thrombosis (2010) Thrombosis Research, 125 (4), pp. 287-291.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Mayfield, A. E., Tilokee, E. L., Latham, N., McNeill, B., Lam, B. K., Ruel, M., &amp; Davis, D. R. (2014). The effect of encapsulation of cardiac stem cells within matrix-enriched hydrogel capsules on cell survival, post-ischemic cell retention and cardiac function. Biomaterials, 35(1), 133-142.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McIntosh, L., &amp; van der Walle, C. F. Control of Mammalian Cell Behaviour Through Mimicry of the Extracellular Matrix Environment. www.intechopen.com</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McNitt, D. H., Choi, S. J., Keene, D. R., Van De Water, L., Squeglia, F., Berisio, R., &amp; Lukomski, S. (2018). Surface-exposed loops and an acidic patch in the Scl1 protein of group A Streptococcus enable Scl1 binding to wound-associated fibronectin. </w:t>
      </w:r>
      <w:r w:rsidRPr="00135D96">
        <w:rPr>
          <w:i/>
          <w:iCs/>
          <w:sz w:val="20"/>
          <w:szCs w:val="20"/>
          <w:lang w:val="en-US"/>
        </w:rPr>
        <w:t>Journal of Biological Chemistry</w:t>
      </w:r>
      <w:r w:rsidRPr="00135D96">
        <w:rPr>
          <w:sz w:val="20"/>
          <w:szCs w:val="20"/>
          <w:lang w:val="en-US"/>
        </w:rPr>
        <w:t xml:space="preserve">, </w:t>
      </w:r>
      <w:r w:rsidRPr="00135D96">
        <w:rPr>
          <w:i/>
          <w:iCs/>
          <w:sz w:val="20"/>
          <w:szCs w:val="20"/>
          <w:lang w:val="en-US"/>
        </w:rPr>
        <w:t>293</w:t>
      </w:r>
      <w:r w:rsidRPr="00135D96">
        <w:rPr>
          <w:sz w:val="20"/>
          <w:szCs w:val="20"/>
          <w:lang w:val="en-US"/>
        </w:rPr>
        <w:t>(20), 7796-7810.</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McNitt, D. H., De Water, L. V., Marasco, D., Berisio, R., &amp; Lukomski, S. (2019). Streptococcal collagen-like protein 1 binds wound fibronectin: implications in pathogen targeting. </w:t>
      </w:r>
      <w:r w:rsidRPr="006F1A10">
        <w:rPr>
          <w:i/>
          <w:iCs/>
          <w:sz w:val="20"/>
          <w:szCs w:val="20"/>
          <w:lang w:val="en-US"/>
        </w:rPr>
        <w:t>Current medicinal chemistry</w:t>
      </w:r>
      <w:r w:rsidRPr="006F1A10">
        <w:rPr>
          <w:sz w:val="20"/>
          <w:szCs w:val="20"/>
          <w:lang w:val="en-US"/>
        </w:rPr>
        <w:t xml:space="preserve">, </w:t>
      </w:r>
      <w:r w:rsidRPr="006F1A10">
        <w:rPr>
          <w:i/>
          <w:iCs/>
          <w:sz w:val="20"/>
          <w:szCs w:val="20"/>
          <w:lang w:val="en-US"/>
        </w:rPr>
        <w:t>26</w:t>
      </w:r>
      <w:r w:rsidRPr="006F1A10">
        <w:rPr>
          <w:sz w:val="20"/>
          <w:szCs w:val="20"/>
          <w:lang w:val="en-US"/>
        </w:rPr>
        <w:t>(11), 1933-1945.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Meena, P. R., &amp; Meena, L. S. (2016). Fibronectin binding protein and Ca2+ play an access key role to mediate pathogenesis in Mycobacterium tuberculosis: An Overview. </w:t>
      </w:r>
      <w:r w:rsidRPr="00135D96">
        <w:rPr>
          <w:i/>
          <w:iCs/>
          <w:sz w:val="20"/>
          <w:szCs w:val="20"/>
          <w:lang w:val="en-US"/>
        </w:rPr>
        <w:t>Biotechnology and applied biochemistry</w:t>
      </w:r>
      <w:r w:rsidRPr="00135D96">
        <w:rPr>
          <w:sz w:val="20"/>
          <w:szCs w:val="20"/>
          <w:lang w:val="en-US"/>
        </w:rPr>
        <w:t xml:space="preserve">, </w:t>
      </w:r>
      <w:r w:rsidRPr="00135D96">
        <w:rPr>
          <w:i/>
          <w:iCs/>
          <w:sz w:val="20"/>
          <w:szCs w:val="20"/>
          <w:lang w:val="en-US"/>
        </w:rPr>
        <w:t>63</w:t>
      </w:r>
      <w:r w:rsidRPr="00135D96">
        <w:rPr>
          <w:sz w:val="20"/>
          <w:szCs w:val="20"/>
          <w:lang w:val="en-US"/>
        </w:rPr>
        <w:t>(6), 820-826.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Mei, Y., Gerecht, S., Taylor, M., Urquhart, A.J., Bogatyrev, S.R., Cho, S.-W., Davies, M.C., Alexander, M.R., Langer, R.S., Anderson, D.G. Mapping the interactions among biomaterials,adsorbed proteins, and human embryonic stem cells </w:t>
      </w:r>
      <w:r w:rsidRPr="00135D96">
        <w:rPr>
          <w:sz w:val="20"/>
          <w:szCs w:val="20"/>
          <w:lang w:val="en-GB"/>
        </w:rPr>
        <w:t xml:space="preserve">(2009) Advanced Materials, 21 (27), pp. 2781-2786.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Mei, Y., Hollister-Lock, J., Bogatyrev, S.R., Cho, S.-W., Weir, G.C., Langer, R., Anderson, D.G. A high throughput micro-array system of polymer surfaces for the manipulation of primary pancreatic islet cells </w:t>
      </w:r>
      <w:r w:rsidRPr="00135D96">
        <w:rPr>
          <w:sz w:val="20"/>
          <w:szCs w:val="20"/>
          <w:lang w:val="en-GB"/>
        </w:rPr>
        <w:t>(2010) Biomaterials, 31 (34), pp. 8989-8995</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lastRenderedPageBreak/>
        <w:t xml:space="preserve">Mei, Y., Yang, J. P., Lang, Y. H., Peng, L. X., Yang, M. M., Liu, Q., ... &amp; Qian, C. N. (2018). Global expression profiling and pathway analysis of mouse mammary tumor reveals strain and stage specific dysregulated pathways in breast cancer progression. </w:t>
      </w:r>
      <w:r w:rsidRPr="000A3CE2">
        <w:rPr>
          <w:i/>
          <w:iCs/>
          <w:sz w:val="20"/>
          <w:szCs w:val="20"/>
          <w:lang w:val="en-US"/>
        </w:rPr>
        <w:t>Cell Cycle</w:t>
      </w:r>
      <w:r w:rsidRPr="000A3CE2">
        <w:rPr>
          <w:sz w:val="20"/>
          <w:szCs w:val="20"/>
          <w:lang w:val="en-US"/>
        </w:rPr>
        <w:t xml:space="preserve">, </w:t>
      </w:r>
      <w:r w:rsidRPr="000A3CE2">
        <w:rPr>
          <w:i/>
          <w:iCs/>
          <w:sz w:val="20"/>
          <w:szCs w:val="20"/>
          <w:lang w:val="en-US"/>
        </w:rPr>
        <w:t>17</w:t>
      </w:r>
      <w:r w:rsidRPr="000A3CE2">
        <w:rPr>
          <w:sz w:val="20"/>
          <w:szCs w:val="20"/>
          <w:lang w:val="en-US"/>
        </w:rPr>
        <w:t>(8), 963-973.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Menezes, M. M., Nobre, L. T. D. B., Rossi, G. R., Almeida-Lima, J., Melo-Silveira, R. F., Franco, C. R. C., ... &amp; Rocha, H. A. O. (2018). A low-molecular-weight galactofucan from the seaweed, Spatoglossum schröederi, binds fibronectin and inhibits capillary-like tube formation in vitro. </w:t>
      </w:r>
      <w:r w:rsidRPr="00135D96">
        <w:rPr>
          <w:i/>
          <w:iCs/>
          <w:sz w:val="20"/>
          <w:szCs w:val="20"/>
          <w:lang w:val="en-US"/>
        </w:rPr>
        <w:t>International journal of biological macromolecules</w:t>
      </w:r>
      <w:r w:rsidRPr="00135D96">
        <w:rPr>
          <w:sz w:val="20"/>
          <w:szCs w:val="20"/>
          <w:lang w:val="en-US"/>
        </w:rPr>
        <w:t xml:space="preserve">, </w:t>
      </w:r>
      <w:r w:rsidRPr="00135D96">
        <w:rPr>
          <w:i/>
          <w:iCs/>
          <w:sz w:val="20"/>
          <w:szCs w:val="20"/>
          <w:lang w:val="en-US"/>
        </w:rPr>
        <w:t>111</w:t>
      </w:r>
      <w:r w:rsidRPr="00135D96">
        <w:rPr>
          <w:sz w:val="20"/>
          <w:szCs w:val="20"/>
          <w:lang w:val="en-US"/>
        </w:rPr>
        <w:t>, 1067-1075.</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Menezes, M. M., Nobre, L. T. D. B., Rossi, G. R., Almeida-Lima, J., Melo-Silveira, R. F., Franco, C. R. C., ... &amp; Rocha, H. A. O. (2018). A low-molecular-weight galactofucan from the seaweed, Spatoglossum schröederi, binds fibronectin and inhibits capillary-like tube formation in vitro. </w:t>
      </w:r>
      <w:r w:rsidRPr="00A31B58">
        <w:rPr>
          <w:i/>
          <w:iCs/>
          <w:sz w:val="20"/>
          <w:szCs w:val="20"/>
          <w:lang w:val="en-US"/>
        </w:rPr>
        <w:t>International journal of biological macromolecules</w:t>
      </w:r>
      <w:r w:rsidRPr="00A31B58">
        <w:rPr>
          <w:sz w:val="20"/>
          <w:szCs w:val="20"/>
          <w:lang w:val="en-US"/>
        </w:rPr>
        <w:t xml:space="preserve">, </w:t>
      </w:r>
      <w:r w:rsidRPr="00A31B58">
        <w:rPr>
          <w:i/>
          <w:iCs/>
          <w:sz w:val="20"/>
          <w:szCs w:val="20"/>
          <w:lang w:val="en-US"/>
        </w:rPr>
        <w:t>111</w:t>
      </w:r>
      <w:r w:rsidRPr="00A31B58">
        <w:rPr>
          <w:sz w:val="20"/>
          <w:szCs w:val="20"/>
          <w:lang w:val="en-US"/>
        </w:rPr>
        <w:t>, 1067-1075.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Mey, J., Brook, G., Hodde, D., Kriebel, A. Electrospun fibers as substrates for peripheral nerve regeneration (2012) Advances in Polymer Science, 246 (1), pp. 131-170. </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Mezzenga, R., &amp; Mitsi, M. (2018). The molecular dance of fibronectin: conformational flexibility leads to functional versatility. </w:t>
      </w:r>
      <w:r w:rsidRPr="00F21CD9">
        <w:rPr>
          <w:i/>
          <w:iCs/>
          <w:sz w:val="20"/>
          <w:szCs w:val="20"/>
          <w:lang w:val="en-US"/>
        </w:rPr>
        <w:t>Biomacromolecules</w:t>
      </w:r>
      <w:r w:rsidRPr="00F21CD9">
        <w:rPr>
          <w:sz w:val="20"/>
          <w:szCs w:val="20"/>
          <w:lang w:val="en-US"/>
        </w:rPr>
        <w:t xml:space="preserve">, </w:t>
      </w:r>
      <w:r w:rsidRPr="00F21CD9">
        <w:rPr>
          <w:i/>
          <w:iCs/>
          <w:sz w:val="20"/>
          <w:szCs w:val="20"/>
          <w:lang w:val="en-US"/>
        </w:rPr>
        <w:t>20</w:t>
      </w:r>
      <w:r w:rsidRPr="00F21CD9">
        <w:rPr>
          <w:sz w:val="20"/>
          <w:szCs w:val="20"/>
          <w:lang w:val="en-US"/>
        </w:rPr>
        <w:t>(1), 55-72.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Middleton, C.A., Pendegrass, C.J., Gordon, D., Jacob, J., Blunn, G.W., Fibronectin silanized titanium alloy: A bioinductive and durable coating to enhance fibroblast attachment in vitro</w:t>
      </w:r>
      <w:r w:rsidRPr="00135D96">
        <w:rPr>
          <w:sz w:val="20"/>
          <w:szCs w:val="20"/>
        </w:rPr>
        <w:t xml:space="preserve"> </w:t>
      </w:r>
      <w:r w:rsidRPr="00135D96">
        <w:rPr>
          <w:sz w:val="20"/>
          <w:szCs w:val="20"/>
          <w:lang w:val="en-US"/>
        </w:rPr>
        <w:t xml:space="preserve">(2007) Journal of Biomedical Materials Research - Part A, 83 (4), pp. 1032-1038.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Midwood, K.S., Mao, Y., Hsia, H.C., Valenick, L.V., Schwarzbauer, J.E.   Modulation of cell-fibronectin matrix interactions during tissue repair   (2006) Journal of Investigative Dermatology Symposium Proceedings, 11 (1), pp. 73-78.    </w:t>
      </w:r>
    </w:p>
    <w:p w:rsidR="002F1034" w:rsidRPr="00BB7F5E" w:rsidRDefault="002F1034" w:rsidP="00BB7F5E">
      <w:pPr>
        <w:pStyle w:val="ListParagraph"/>
        <w:numPr>
          <w:ilvl w:val="0"/>
          <w:numId w:val="74"/>
        </w:numPr>
        <w:ind w:left="-630" w:right="-936" w:firstLine="0"/>
        <w:rPr>
          <w:sz w:val="20"/>
          <w:szCs w:val="20"/>
          <w:lang w:val="en-US"/>
        </w:rPr>
      </w:pPr>
      <w:r w:rsidRPr="00BB7F5E">
        <w:rPr>
          <w:sz w:val="20"/>
          <w:szCs w:val="20"/>
          <w:lang w:val="en-US"/>
        </w:rPr>
        <w:t>Miguel-Camacho, A., García-Guillén, K., Aguirre-Garza, M., León-Cachón, R. B., Amparo, F., &amp; Garza, M. (2020). Effect of coagulation time on the concentration of epitheliotrophic components of autologous serum.</w:t>
      </w:r>
    </w:p>
    <w:p w:rsidR="002F1034" w:rsidRPr="00D8285F" w:rsidRDefault="002F1034" w:rsidP="00D8285F">
      <w:pPr>
        <w:pStyle w:val="ListParagraph"/>
        <w:numPr>
          <w:ilvl w:val="0"/>
          <w:numId w:val="74"/>
        </w:numPr>
        <w:ind w:left="-630" w:right="-936" w:firstLine="0"/>
        <w:rPr>
          <w:sz w:val="20"/>
          <w:szCs w:val="20"/>
          <w:lang w:val="en-US"/>
        </w:rPr>
      </w:pPr>
      <w:r w:rsidRPr="00D8285F">
        <w:rPr>
          <w:sz w:val="20"/>
          <w:szCs w:val="20"/>
          <w:lang w:val="en-US"/>
        </w:rPr>
        <w:t xml:space="preserve">Miller, A. E., Hu, P., &amp; Barker, T. H. (2020). Feeling things out: bidirectional signaling of the cell–ECM Interface, implications in the mechanobiology of cell spreading, migration, proliferation, and differentiation. </w:t>
      </w:r>
      <w:r w:rsidRPr="00D8285F">
        <w:rPr>
          <w:i/>
          <w:iCs/>
          <w:sz w:val="20"/>
          <w:szCs w:val="20"/>
          <w:lang w:val="en-US"/>
        </w:rPr>
        <w:t>Advanced healthcare materials</w:t>
      </w:r>
      <w:r w:rsidRPr="00D8285F">
        <w:rPr>
          <w:sz w:val="20"/>
          <w:szCs w:val="20"/>
          <w:lang w:val="en-US"/>
        </w:rPr>
        <w:t xml:space="preserve">, </w:t>
      </w:r>
      <w:r w:rsidRPr="00D8285F">
        <w:rPr>
          <w:i/>
          <w:iCs/>
          <w:sz w:val="20"/>
          <w:szCs w:val="20"/>
          <w:lang w:val="en-US"/>
        </w:rPr>
        <w:t>9</w:t>
      </w:r>
      <w:r w:rsidRPr="00D8285F">
        <w:rPr>
          <w:sz w:val="20"/>
          <w:szCs w:val="20"/>
          <w:lang w:val="en-US"/>
        </w:rPr>
        <w:t>(8), 1901445.</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Min, H. Y., Jung, Y., Park, K. H., Oh, W. K., &amp; Lee, H. Y. (2018). Erybraedin A is a potential Src inhibitor that blocks the adhesion and viability of non-small-cell lung cancer cells. </w:t>
      </w:r>
      <w:r w:rsidRPr="00E97BE0">
        <w:rPr>
          <w:i/>
          <w:iCs/>
          <w:sz w:val="20"/>
          <w:szCs w:val="20"/>
          <w:lang w:val="en-US"/>
        </w:rPr>
        <w:t>Biochemical and biophysical research communications</w:t>
      </w:r>
      <w:r w:rsidRPr="00E97BE0">
        <w:rPr>
          <w:sz w:val="20"/>
          <w:szCs w:val="20"/>
          <w:lang w:val="en-US"/>
        </w:rPr>
        <w:t xml:space="preserve">, </w:t>
      </w:r>
      <w:r w:rsidRPr="00E97BE0">
        <w:rPr>
          <w:i/>
          <w:iCs/>
          <w:sz w:val="20"/>
          <w:szCs w:val="20"/>
          <w:lang w:val="en-US"/>
        </w:rPr>
        <w:t>502</w:t>
      </w:r>
      <w:r w:rsidRPr="00E97BE0">
        <w:rPr>
          <w:sz w:val="20"/>
          <w:szCs w:val="20"/>
          <w:lang w:val="en-US"/>
        </w:rPr>
        <w:t>(1), 145-151.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Min, X., Tang, M., Jiao, Y., &amp; Zhou, C. (2012). The Correlation between Fibronectin Adsorption and Fibroblast Cell Behaviors on Chitosan/Poly (ϵ-Caprolactone) Blend Films. Journal of Biomaterials Science, Polymer Edition, 23(11), 1421-1435.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Miron-Mendoza, M., Graham, E., Manohar, S., &amp; Petroll, W. M. (2017). Fibroblast-fibronectin patterning and network formation in 3D fibrin matrices. </w:t>
      </w:r>
      <w:r w:rsidRPr="00135D96">
        <w:rPr>
          <w:i/>
          <w:iCs/>
          <w:sz w:val="20"/>
          <w:szCs w:val="20"/>
          <w:lang w:val="en-US"/>
        </w:rPr>
        <w:t>Matrix Biology</w:t>
      </w:r>
      <w:r w:rsidRPr="00135D96">
        <w:rPr>
          <w:sz w:val="20"/>
          <w:szCs w:val="20"/>
          <w:lang w:val="en-US"/>
        </w:rPr>
        <w:t xml:space="preserve">, </w:t>
      </w:r>
      <w:r w:rsidRPr="00135D96">
        <w:rPr>
          <w:i/>
          <w:iCs/>
          <w:sz w:val="20"/>
          <w:szCs w:val="20"/>
          <w:lang w:val="en-US"/>
        </w:rPr>
        <w:t>64</w:t>
      </w:r>
      <w:r w:rsidRPr="00135D96">
        <w:rPr>
          <w:sz w:val="20"/>
          <w:szCs w:val="20"/>
          <w:lang w:val="en-US"/>
        </w:rPr>
        <w:t>, 69-80.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Missirlis, D., Haraszti, T., Kessler, H., &amp; Spatz, J. P. (2017). Fibronectin promotes directional persistence in fibroblast migration through interactions with both its cell-binding and heparin-binding domains. Scientific Reports, 7(1), 3711.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Mitchell, G., Lamontagne, C.-A., Brouillette, E., Grondin, G., Talbot, B.G., Grandbois, M., Malouin, F., Staphylococcus aureus SigB activity promotes a strong fibronectin-bacterium interaction which may sustain host tissue colonization by small-colony variants isolated from cystic fibrosis patients, (2008) Molecular Microbiology, 70 (6), pp. 1540-1555.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Mitchell, G., Lamontagne, C.-A., Lebel, R., Grandbois, M., Malouin, F., Single-molecule dynamic force spectroscopy of the fibronectin-heparin interaction, (2007) Biochemical and Biophysical Research Communications, 364 (3), pp. 595-600. </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Mizuguchi, Y., Mashimo, Y., Mie, M., &amp; Kobatake, E. (2020). Temperature-Responsive Multifunctional Protein Hydrogels with Elastin-like Polypeptides for 3-D Angiogenesis. </w:t>
      </w:r>
      <w:r w:rsidRPr="00405C25">
        <w:rPr>
          <w:i/>
          <w:iCs/>
          <w:sz w:val="20"/>
          <w:szCs w:val="20"/>
          <w:lang w:val="en-US"/>
        </w:rPr>
        <w:t>Biomacromolecules</w:t>
      </w:r>
      <w:r w:rsidRPr="00405C25">
        <w:rPr>
          <w:sz w:val="20"/>
          <w:szCs w:val="20"/>
          <w:lang w:val="en-US"/>
        </w:rPr>
        <w:t xml:space="preserve">, </w:t>
      </w:r>
      <w:r w:rsidRPr="00405C25">
        <w:rPr>
          <w:i/>
          <w:iCs/>
          <w:sz w:val="20"/>
          <w:szCs w:val="20"/>
          <w:lang w:val="en-US"/>
        </w:rPr>
        <w:t>21</w:t>
      </w:r>
      <w:r w:rsidRPr="00405C25">
        <w:rPr>
          <w:sz w:val="20"/>
          <w:szCs w:val="20"/>
          <w:lang w:val="en-US"/>
        </w:rPr>
        <w:t>(3), 1126-1135.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Mizuta, S., Koizumi, Y., Inoue, S., Someya, C., Hosoi, M., Yokoyama, Y., &amp; Yoshinaka, R. (2013). Existence of a 400 kDa glycoprotein in the dermis of sea cucumber Apostichopus armata: partial purification and characterization. Fisheries science, 79(5), 833-839.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Mnatsakanyan, H., Rico, P., Grigoriou, E., Candelas, A. M., Rodrigo-Navarro, A., Salmeron-Sanchez, M., &amp; Sabater i Serra, R. (2015). Controlled assembly of fibronectin nanofibrils triggered by random copolymer chemistry. </w:t>
      </w:r>
      <w:r w:rsidRPr="00135D96">
        <w:rPr>
          <w:i/>
          <w:iCs/>
          <w:sz w:val="20"/>
          <w:szCs w:val="20"/>
          <w:lang w:val="en-US"/>
        </w:rPr>
        <w:t>ACS applied materials &amp; interfaces</w:t>
      </w:r>
      <w:r w:rsidRPr="00135D96">
        <w:rPr>
          <w:sz w:val="20"/>
          <w:szCs w:val="20"/>
          <w:lang w:val="en-US"/>
        </w:rPr>
        <w:t xml:space="preserve">, </w:t>
      </w:r>
      <w:r w:rsidRPr="00135D96">
        <w:rPr>
          <w:i/>
          <w:iCs/>
          <w:sz w:val="20"/>
          <w:szCs w:val="20"/>
          <w:lang w:val="en-US"/>
        </w:rPr>
        <w:t>7</w:t>
      </w:r>
      <w:r w:rsidRPr="00135D96">
        <w:rPr>
          <w:sz w:val="20"/>
          <w:szCs w:val="20"/>
          <w:lang w:val="en-US"/>
        </w:rPr>
        <w:t>(32), 18125-18135.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Mogami, H., Kishore, A. H., Shi, H., Keller, P. W., Akgul, Y., &amp; Word, R. A. (2013). Fetal fibronectin signaling induces matrix metalloproteases and cyclooxygenase-2 (COX-2) in amnion cells and preterm birth in mice. Journal of Biological Chemistry, 288(3), 1953-1966.</w:t>
      </w:r>
    </w:p>
    <w:p w:rsidR="002F1034" w:rsidRPr="00BB7F5E" w:rsidRDefault="002F1034" w:rsidP="00BB7F5E">
      <w:pPr>
        <w:pStyle w:val="ListParagraph"/>
        <w:numPr>
          <w:ilvl w:val="0"/>
          <w:numId w:val="74"/>
        </w:numPr>
        <w:ind w:left="-630" w:right="-936" w:firstLine="0"/>
        <w:rPr>
          <w:sz w:val="20"/>
          <w:szCs w:val="20"/>
          <w:lang w:val="en-US"/>
        </w:rPr>
      </w:pPr>
      <w:r w:rsidRPr="00BB7F5E">
        <w:rPr>
          <w:sz w:val="20"/>
          <w:szCs w:val="20"/>
          <w:lang w:val="en-US"/>
        </w:rPr>
        <w:t xml:space="preserve">MOHAMAD, M. H., GHWEIL, A. A., KHODERY, A., &amp; AL-SENBESY, M. O. H. A. M. M. A. D. (2018). Liver Stiffness Predicts Relapse after Direct Acting Antiviral Therapy Against Chronic Hepatitis C Virus Infection. </w:t>
      </w:r>
      <w:r w:rsidRPr="00BB7F5E">
        <w:rPr>
          <w:i/>
          <w:iCs/>
          <w:sz w:val="20"/>
          <w:szCs w:val="20"/>
          <w:lang w:val="en-US"/>
        </w:rPr>
        <w:t>The Medical Journal of Cairo University</w:t>
      </w:r>
      <w:r w:rsidRPr="00BB7F5E">
        <w:rPr>
          <w:sz w:val="20"/>
          <w:szCs w:val="20"/>
          <w:lang w:val="en-US"/>
        </w:rPr>
        <w:t xml:space="preserve">, </w:t>
      </w:r>
      <w:r w:rsidRPr="00BB7F5E">
        <w:rPr>
          <w:i/>
          <w:iCs/>
          <w:sz w:val="20"/>
          <w:szCs w:val="20"/>
          <w:lang w:val="en-US"/>
        </w:rPr>
        <w:t>86</w:t>
      </w:r>
      <w:r w:rsidRPr="00BB7F5E">
        <w:rPr>
          <w:sz w:val="20"/>
          <w:szCs w:val="20"/>
          <w:lang w:val="en-US"/>
        </w:rPr>
        <w:t>(September), 3293-3299.</w:t>
      </w:r>
    </w:p>
    <w:p w:rsidR="002F1034" w:rsidRPr="00FF1C43" w:rsidRDefault="002F1034" w:rsidP="00FF1C43">
      <w:pPr>
        <w:pStyle w:val="ListParagraph"/>
        <w:numPr>
          <w:ilvl w:val="0"/>
          <w:numId w:val="74"/>
        </w:numPr>
        <w:ind w:left="-630" w:right="-936" w:firstLine="0"/>
        <w:rPr>
          <w:sz w:val="20"/>
          <w:szCs w:val="20"/>
          <w:lang w:val="en-US"/>
        </w:rPr>
      </w:pPr>
      <w:r w:rsidRPr="00FF1C43">
        <w:rPr>
          <w:sz w:val="20"/>
          <w:szCs w:val="20"/>
          <w:lang w:val="en-US"/>
        </w:rPr>
        <w:t xml:space="preserve">Mohanty, V., Subbannayya, Y., Patil, S., Puttamallesh, V. N., Najar, M. A., Datta, K. K., ... &amp; Chatterjee, A. (2021). Molecular alterations in oral cancer using high-throughput proteomic analysis of formalin-fixed paraffin-embedded tissue. </w:t>
      </w:r>
      <w:r w:rsidRPr="00FF1C43">
        <w:rPr>
          <w:i/>
          <w:iCs/>
          <w:sz w:val="20"/>
          <w:szCs w:val="20"/>
          <w:lang w:val="en-US"/>
        </w:rPr>
        <w:t>Journal of Cell Communication and Signaling</w:t>
      </w:r>
      <w:r w:rsidRPr="00FF1C43">
        <w:rPr>
          <w:sz w:val="20"/>
          <w:szCs w:val="20"/>
          <w:lang w:val="en-US"/>
        </w:rPr>
        <w:t>, 1-13.</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lastRenderedPageBreak/>
        <w:t xml:space="preserve">Monici, M., Cialdai, F., Romano, G., Fusi, F., Egli, M., Pezzatini, S., Morbidelli, L. An in vitro study on tissue repair: Impact of unloading on cells involved in the remodelling phase (2011) Microgravity Science and Technology, 23 (4), pp. 391-401.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Monu, L. S. M. (2016). Biochemical characterization of PE_PGRS61 family protein of Mycobacterium tuberculosis H37Rv reveals the binding ability to fibronectin. </w:t>
      </w:r>
      <w:r w:rsidRPr="00135D96">
        <w:rPr>
          <w:i/>
          <w:iCs/>
          <w:sz w:val="20"/>
          <w:szCs w:val="20"/>
        </w:rPr>
        <w:t>Iranian journal of basic medical sciences</w:t>
      </w:r>
      <w:r w:rsidRPr="00135D96">
        <w:rPr>
          <w:sz w:val="20"/>
          <w:szCs w:val="20"/>
        </w:rPr>
        <w:t xml:space="preserve">, </w:t>
      </w:r>
      <w:r w:rsidRPr="00135D96">
        <w:rPr>
          <w:i/>
          <w:iCs/>
          <w:sz w:val="20"/>
          <w:szCs w:val="20"/>
        </w:rPr>
        <w:t>19</w:t>
      </w:r>
      <w:r w:rsidRPr="00135D96">
        <w:rPr>
          <w:sz w:val="20"/>
          <w:szCs w:val="20"/>
        </w:rPr>
        <w:t>(10), 1105.</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Moon, S. J., Kim, J. H., Kong, S. H., &amp; Shin, C. S. (2020). Protein Expression of Cyclin B1, Transferrin Receptor, and Fibronectin Is Correlated with the Prognosis of Adrenal Cortical Carcinoma. </w:t>
      </w:r>
      <w:r w:rsidRPr="00E97BE0">
        <w:rPr>
          <w:i/>
          <w:iCs/>
          <w:sz w:val="20"/>
          <w:szCs w:val="20"/>
          <w:lang w:val="en-US"/>
        </w:rPr>
        <w:t>Endocrinology and Metabolism</w:t>
      </w:r>
      <w:r w:rsidRPr="00E97BE0">
        <w:rPr>
          <w:sz w:val="20"/>
          <w:szCs w:val="20"/>
          <w:lang w:val="en-US"/>
        </w:rPr>
        <w:t xml:space="preserve">, </w:t>
      </w:r>
      <w:r w:rsidRPr="00E97BE0">
        <w:rPr>
          <w:i/>
          <w:iCs/>
          <w:sz w:val="20"/>
          <w:szCs w:val="20"/>
          <w:lang w:val="en-US"/>
        </w:rPr>
        <w:t>35</w:t>
      </w:r>
      <w:r w:rsidRPr="00E97BE0">
        <w:rPr>
          <w:sz w:val="20"/>
          <w:szCs w:val="20"/>
          <w:lang w:val="en-US"/>
        </w:rPr>
        <w:t>(1), 132-141.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Moor, A.N., Vachon, D.J., Gould, L.J. Proteolytic activity in wound fluids and tissues derived from chronic venous leg ulcers (2009) Wound Repair and Regeneration, 17 (6), pp. 832-839.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Moore, C., Shen, X.-D., Gao, F., Busuttil, R. W., Coito, A. J.</w:t>
      </w:r>
      <w:r w:rsidRPr="00135D96">
        <w:rPr>
          <w:sz w:val="20"/>
          <w:szCs w:val="20"/>
          <w:lang w:val="en-US"/>
        </w:rPr>
        <w:t xml:space="preserve"> </w:t>
      </w:r>
      <w:r w:rsidRPr="00135D96">
        <w:rPr>
          <w:sz w:val="20"/>
          <w:szCs w:val="20"/>
        </w:rPr>
        <w:t>Fibronectin-{alpha}4{beta}1 Integrin Interactions Regulate Metalloproteinase-9 Expression in Steatotic Liver Ischemia and Reperfusion Injury</w:t>
      </w:r>
      <w:r w:rsidRPr="00135D96">
        <w:rPr>
          <w:sz w:val="20"/>
          <w:szCs w:val="20"/>
          <w:lang w:val="en-US"/>
        </w:rPr>
        <w:t xml:space="preserve">, </w:t>
      </w:r>
      <w:r w:rsidRPr="00135D96">
        <w:rPr>
          <w:sz w:val="20"/>
          <w:szCs w:val="20"/>
        </w:rPr>
        <w:t>Am J Pathol 2007 170: p. 567-577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Moraes, C. T., Polatto, J. M., Rossato, S. S., Izquierdo, M., Munhoz, D. D., Martins, F. H., ... &amp; Piazza, R. M. (2015). Flagellin and GroEL mediates in vitro binding of an atypical enteropathogenic Escherichia coli to cellular fibronectin. </w:t>
      </w:r>
      <w:r w:rsidRPr="00135D96">
        <w:rPr>
          <w:i/>
          <w:iCs/>
          <w:sz w:val="20"/>
          <w:szCs w:val="20"/>
          <w:lang w:val="en-US"/>
        </w:rPr>
        <w:t>BMC microbiology</w:t>
      </w:r>
      <w:r w:rsidRPr="00135D96">
        <w:rPr>
          <w:sz w:val="20"/>
          <w:szCs w:val="20"/>
          <w:lang w:val="en-US"/>
        </w:rPr>
        <w:t xml:space="preserve">, </w:t>
      </w:r>
      <w:r w:rsidRPr="00135D96">
        <w:rPr>
          <w:i/>
          <w:iCs/>
          <w:sz w:val="20"/>
          <w:szCs w:val="20"/>
          <w:lang w:val="en-US"/>
        </w:rPr>
        <w:t>15</w:t>
      </w:r>
      <w:r w:rsidRPr="00135D96">
        <w:rPr>
          <w:sz w:val="20"/>
          <w:szCs w:val="20"/>
          <w:lang w:val="en-US"/>
        </w:rPr>
        <w:t>(1), 278.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More, S. K., Chiplunkar, S. V., &amp; Kalraiya, R. D. (2016). Galectin-3-induced cell spreading and motility relies on distinct signaling mechanisms compared to fibronectin. </w:t>
      </w:r>
      <w:r w:rsidRPr="00135D96">
        <w:rPr>
          <w:i/>
          <w:iCs/>
          <w:sz w:val="20"/>
          <w:szCs w:val="20"/>
          <w:lang w:val="en-US"/>
        </w:rPr>
        <w:t>Molecular and cellular biochemistry</w:t>
      </w:r>
      <w:r w:rsidRPr="00135D96">
        <w:rPr>
          <w:sz w:val="20"/>
          <w:szCs w:val="20"/>
          <w:lang w:val="en-US"/>
        </w:rPr>
        <w:t xml:space="preserve">, </w:t>
      </w:r>
      <w:r w:rsidRPr="00135D96">
        <w:rPr>
          <w:i/>
          <w:iCs/>
          <w:sz w:val="20"/>
          <w:szCs w:val="20"/>
          <w:lang w:val="en-US"/>
        </w:rPr>
        <w:t>416</w:t>
      </w:r>
      <w:r w:rsidRPr="00135D96">
        <w:rPr>
          <w:sz w:val="20"/>
          <w:szCs w:val="20"/>
          <w:lang w:val="en-US"/>
        </w:rPr>
        <w:t>(1-2), 179-191.</w:t>
      </w:r>
    </w:p>
    <w:p w:rsidR="002F1034" w:rsidRPr="00F31452" w:rsidRDefault="002F1034" w:rsidP="00F31452">
      <w:pPr>
        <w:pStyle w:val="ListParagraph"/>
        <w:numPr>
          <w:ilvl w:val="0"/>
          <w:numId w:val="74"/>
        </w:numPr>
        <w:ind w:left="-630" w:right="-936" w:firstLine="0"/>
        <w:rPr>
          <w:sz w:val="20"/>
          <w:szCs w:val="20"/>
          <w:lang w:val="en-US"/>
        </w:rPr>
      </w:pPr>
      <w:r w:rsidRPr="00F31452">
        <w:rPr>
          <w:sz w:val="20"/>
          <w:szCs w:val="20"/>
          <w:lang w:val="en-US"/>
        </w:rPr>
        <w:t xml:space="preserve">Moreira, A. M., Pereira, J., Melo, S., Fernandes, M. S., Carneiro, P., Seruca, R., &amp; Figueiredo, J. (2020). The extracellular matrix: an accomplice in gastric cancer development and progression. </w:t>
      </w:r>
      <w:r w:rsidRPr="00F31452">
        <w:rPr>
          <w:i/>
          <w:iCs/>
          <w:sz w:val="20"/>
          <w:szCs w:val="20"/>
          <w:lang w:val="en-US"/>
        </w:rPr>
        <w:t>Cells</w:t>
      </w:r>
      <w:r w:rsidRPr="00F31452">
        <w:rPr>
          <w:sz w:val="20"/>
          <w:szCs w:val="20"/>
          <w:lang w:val="en-US"/>
        </w:rPr>
        <w:t xml:space="preserve">, </w:t>
      </w:r>
      <w:r w:rsidRPr="00F31452">
        <w:rPr>
          <w:i/>
          <w:iCs/>
          <w:sz w:val="20"/>
          <w:szCs w:val="20"/>
          <w:lang w:val="en-US"/>
        </w:rPr>
        <w:t>9</w:t>
      </w:r>
      <w:r w:rsidRPr="00F31452">
        <w:rPr>
          <w:sz w:val="20"/>
          <w:szCs w:val="20"/>
          <w:lang w:val="en-US"/>
        </w:rPr>
        <w:t>(2), 394.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Moriarty, T. J., Shi, M., Lin, Y. P., Ebady, R., Zhou, H., Odisho, T., &amp; Chaconas, G. (2012). Vascular binding of a pathogen under shear force through mechanistically distinct sequential interactions with host macromolecules. Molecular microbiology, 86(5), 1116-1131.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Morita, Y., Hata, K., Nakanishi, M., Omata, T., Morita, N., Yura, Y., ... &amp; Yoneda, T. (2015). Cellular fibronectin 1 promotes VEGF-C expression, lymphangiogenesis and lymph node metastasis associated with human oral squamous cell carcinoma. Clinical &amp; experimental metastasis, 32(7), 739-753.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Moro, L., Arbini, A. A., Marra, E., Greco, M.</w:t>
      </w:r>
      <w:r w:rsidRPr="00135D96">
        <w:rPr>
          <w:sz w:val="20"/>
          <w:szCs w:val="20"/>
          <w:lang w:val="en-US"/>
        </w:rPr>
        <w:t xml:space="preserve">Title: </w:t>
      </w:r>
      <w:r w:rsidRPr="00135D96">
        <w:rPr>
          <w:sz w:val="20"/>
          <w:szCs w:val="20"/>
        </w:rPr>
        <w:t>Up-regulation of Skp2 after Prostate Cancer Cell Adhesion to Basement Membranes Results in BRCA2 Degradation and Cell Proliferation</w:t>
      </w:r>
      <w:r w:rsidRPr="00135D96">
        <w:rPr>
          <w:sz w:val="20"/>
          <w:szCs w:val="20"/>
          <w:lang w:val="en-US"/>
        </w:rPr>
        <w:t xml:space="preserve"> Source: </w:t>
      </w:r>
      <w:r w:rsidRPr="00135D96">
        <w:rPr>
          <w:sz w:val="20"/>
          <w:szCs w:val="20"/>
        </w:rPr>
        <w:t>J. Biol. Chem. 2006 281: p. 22100-22107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Morone, S., Augeri, S., Cuccioloni, M., Mozzicafreddo, M., Angeletti, M., Buono, N. L., ... &amp; Funaro, A. (2014). Binding of CD157 Protein to Fibronectin Regulates Cell Adhesion and Spreading. Journal of Biological Chemistry, 289(22), 15588-15601.</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Morro, B., Doherty, M. K., Balseiro, P., Handeland, S. O., MacKenzie, S., Sveier, H., &amp; Albalat, A. (2020). Plasma proteome profiling of freshwater and seawater life stages of rainbow trout (Oncorhynchus mykiss). </w:t>
      </w:r>
      <w:r w:rsidRPr="00E97BE0">
        <w:rPr>
          <w:i/>
          <w:iCs/>
          <w:sz w:val="20"/>
          <w:szCs w:val="20"/>
          <w:lang w:val="en-US"/>
        </w:rPr>
        <w:t>Plos one</w:t>
      </w:r>
      <w:r w:rsidRPr="00E97BE0">
        <w:rPr>
          <w:sz w:val="20"/>
          <w:szCs w:val="20"/>
          <w:lang w:val="en-US"/>
        </w:rPr>
        <w:t xml:space="preserve">, </w:t>
      </w:r>
      <w:r w:rsidRPr="00E97BE0">
        <w:rPr>
          <w:i/>
          <w:iCs/>
          <w:sz w:val="20"/>
          <w:szCs w:val="20"/>
          <w:lang w:val="en-US"/>
        </w:rPr>
        <w:t>15</w:t>
      </w:r>
      <w:r w:rsidRPr="00E97BE0">
        <w:rPr>
          <w:sz w:val="20"/>
          <w:szCs w:val="20"/>
          <w:lang w:val="en-US"/>
        </w:rPr>
        <w:t>(1), e0227003.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Mosher, D. (2012). Targeting the bacterial-host interaction: Leveling the playing field. Virulence, 3(4), 349-350.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Mousa, A., Cui, C., Song, A., Myneni, V. D., Sun, H., Li, J. J., ... &amp; Kaartinen, M. T. (2017). Transglutaminases factor XIII-A and TG2 regulate resorption, adipogenesis and plasma fibronectin homeostasis in bone and bone marrow. </w:t>
      </w:r>
      <w:r w:rsidRPr="00135D96">
        <w:rPr>
          <w:i/>
          <w:iCs/>
          <w:sz w:val="20"/>
          <w:szCs w:val="20"/>
          <w:lang w:val="en-US"/>
        </w:rPr>
        <w:t>Cell death and differentiation</w:t>
      </w:r>
      <w:r w:rsidRPr="00135D96">
        <w:rPr>
          <w:sz w:val="20"/>
          <w:szCs w:val="20"/>
          <w:lang w:val="en-US"/>
        </w:rPr>
        <w:t xml:space="preserve">, </w:t>
      </w:r>
      <w:r w:rsidRPr="00135D96">
        <w:rPr>
          <w:i/>
          <w:iCs/>
          <w:sz w:val="20"/>
          <w:szCs w:val="20"/>
          <w:lang w:val="en-US"/>
        </w:rPr>
        <w:t>24</w:t>
      </w:r>
      <w:r w:rsidRPr="00135D96">
        <w:rPr>
          <w:sz w:val="20"/>
          <w:szCs w:val="20"/>
          <w:lang w:val="en-US"/>
        </w:rPr>
        <w:t>(5), 844.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Mu, R., Kim, B. J., Paco, C., Del Rosario, Y., Courtney, H. S., &amp; Doran, K. S. (2014). Identification of a Group B Streptococcal Fibronectin Binding Protein, SfbA, That Contributes to Invasion of Brain Endothelium and Development of Meningitis. Infection and immunity, 82(6), 2276-2286.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Muhonen, V., Fauveaux, C., Olivera, G., Vigneron, P., Danilov, A., Nagel, M.-D., Tuukkanen, J., Fibronectin modulates osteoblast behavior on Nitinol, (2009) Journal of Biomedical Materials Research - Part A, 88 (3), pp. 787-796.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Müller, C., Stamov, D. R., Werner, C., &amp; Pompe, T. (2012). Nanoscale characterization of cell receptors and binding sites on cell-derived extracellular matrices. Ultramicroscopy, 118, 44-52.</w:t>
      </w:r>
    </w:p>
    <w:p w:rsidR="002F1034" w:rsidRPr="006F1A10" w:rsidRDefault="002F1034" w:rsidP="0085619D">
      <w:pPr>
        <w:pStyle w:val="ListParagraph"/>
        <w:numPr>
          <w:ilvl w:val="0"/>
          <w:numId w:val="74"/>
        </w:numPr>
        <w:ind w:left="-630" w:right="-936" w:firstLine="0"/>
        <w:rPr>
          <w:sz w:val="20"/>
          <w:szCs w:val="20"/>
          <w:lang w:val="en-US"/>
        </w:rPr>
      </w:pPr>
      <w:r w:rsidRPr="006F1A10">
        <w:rPr>
          <w:sz w:val="20"/>
          <w:szCs w:val="20"/>
        </w:rPr>
        <w:t xml:space="preserve">Mungroo, M. R., Khan, N. A., &amp; Siddiqui, R. (2019). Naegleria fowleri: diagnosis, treatment options and pathogenesis. </w:t>
      </w:r>
      <w:r w:rsidRPr="006F1A10">
        <w:rPr>
          <w:i/>
          <w:iCs/>
          <w:sz w:val="20"/>
          <w:szCs w:val="20"/>
        </w:rPr>
        <w:t>Expert Opinion on Orphan Drugs</w:t>
      </w:r>
      <w:r w:rsidRPr="006F1A10">
        <w:rPr>
          <w:sz w:val="20"/>
          <w:szCs w:val="20"/>
        </w:rPr>
        <w:t xml:space="preserve">, </w:t>
      </w:r>
      <w:r w:rsidRPr="006F1A10">
        <w:rPr>
          <w:i/>
          <w:iCs/>
          <w:sz w:val="20"/>
          <w:szCs w:val="20"/>
        </w:rPr>
        <w:t>7</w:t>
      </w:r>
      <w:r w:rsidRPr="006F1A10">
        <w:rPr>
          <w:sz w:val="20"/>
          <w:szCs w:val="20"/>
        </w:rPr>
        <w:t>(2), 67-80.</w:t>
      </w:r>
    </w:p>
    <w:p w:rsidR="002F1034" w:rsidRPr="00F31452" w:rsidRDefault="002F1034" w:rsidP="00F31452">
      <w:pPr>
        <w:pStyle w:val="ListParagraph"/>
        <w:numPr>
          <w:ilvl w:val="0"/>
          <w:numId w:val="74"/>
        </w:numPr>
        <w:ind w:left="-630" w:right="-936" w:firstLine="0"/>
        <w:rPr>
          <w:sz w:val="20"/>
          <w:szCs w:val="20"/>
          <w:lang w:val="en-US"/>
        </w:rPr>
      </w:pPr>
      <w:r w:rsidRPr="00F31452">
        <w:rPr>
          <w:sz w:val="20"/>
          <w:szCs w:val="20"/>
          <w:lang w:val="en-US"/>
        </w:rPr>
        <w:t xml:space="preserve">Muniyandi, P., Palaninathan, V., Veeranarayanan, S., Ukai, T., Maekawa, T., Hanajiri, T., &amp; Mohamed, M. S. (2020). ECM mimetic electrospun porous poly (l-lactic acid)(PLLA) scaffolds as potential substrates for cardiac tissue engineering. </w:t>
      </w:r>
      <w:r w:rsidRPr="00F31452">
        <w:rPr>
          <w:i/>
          <w:iCs/>
          <w:sz w:val="20"/>
          <w:szCs w:val="20"/>
          <w:lang w:val="en-US"/>
        </w:rPr>
        <w:t>Polymers</w:t>
      </w:r>
      <w:r w:rsidRPr="00F31452">
        <w:rPr>
          <w:sz w:val="20"/>
          <w:szCs w:val="20"/>
          <w:lang w:val="en-US"/>
        </w:rPr>
        <w:t xml:space="preserve">, </w:t>
      </w:r>
      <w:r w:rsidRPr="00F31452">
        <w:rPr>
          <w:i/>
          <w:iCs/>
          <w:sz w:val="20"/>
          <w:szCs w:val="20"/>
          <w:lang w:val="en-US"/>
        </w:rPr>
        <w:t>12</w:t>
      </w:r>
      <w:r w:rsidRPr="00F31452">
        <w:rPr>
          <w:sz w:val="20"/>
          <w:szCs w:val="20"/>
          <w:lang w:val="en-US"/>
        </w:rPr>
        <w:t>(2), 451.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Murab, S., Chameettachal, S., &amp; Ghosh, S. (2016). Establishment of an in vitro monolayer model of macular corneal dystrophy. </w:t>
      </w:r>
      <w:r w:rsidRPr="00135D96">
        <w:rPr>
          <w:i/>
          <w:iCs/>
          <w:sz w:val="20"/>
          <w:szCs w:val="20"/>
          <w:lang w:val="en-US"/>
        </w:rPr>
        <w:t>Laboratory Investigation</w:t>
      </w:r>
      <w:r w:rsidRPr="00135D96">
        <w:rPr>
          <w:sz w:val="20"/>
          <w:szCs w:val="20"/>
          <w:lang w:val="en-US"/>
        </w:rPr>
        <w:t xml:space="preserve">, </w:t>
      </w:r>
      <w:r w:rsidRPr="00135D96">
        <w:rPr>
          <w:i/>
          <w:iCs/>
          <w:sz w:val="20"/>
          <w:szCs w:val="20"/>
          <w:lang w:val="en-US"/>
        </w:rPr>
        <w:t>96</w:t>
      </w:r>
      <w:r w:rsidRPr="00135D96">
        <w:rPr>
          <w:sz w:val="20"/>
          <w:szCs w:val="20"/>
          <w:lang w:val="en-US"/>
        </w:rPr>
        <w:t>(12), 1311.</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US"/>
        </w:rPr>
        <w:t>Muro, A. F., Moretti, F. A., Moore, B. B., Yan, M., Atrasz, R. G., Wilke, C. A., Flaherty, K. R., Martinez, F. J., Tsui, J. L., Sheppard, D., Baralle, F. E., Toews, G. B., White, E. S., An Essential Role for Fibronectin Extra Type III Domain A in Pulmonary Fibrosis, Am J Respir Crit Care Med 2008 177: p. 638-645</w:t>
      </w:r>
    </w:p>
    <w:p w:rsidR="002F1034" w:rsidRPr="00DE49B3" w:rsidRDefault="002F1034" w:rsidP="00DE49B3">
      <w:pPr>
        <w:pStyle w:val="ListParagraph"/>
        <w:numPr>
          <w:ilvl w:val="0"/>
          <w:numId w:val="74"/>
        </w:numPr>
        <w:ind w:left="-630" w:right="-936" w:firstLine="0"/>
        <w:rPr>
          <w:sz w:val="20"/>
          <w:szCs w:val="20"/>
          <w:lang w:val="en-US"/>
        </w:rPr>
      </w:pPr>
      <w:r w:rsidRPr="00DE49B3">
        <w:rPr>
          <w:sz w:val="20"/>
          <w:szCs w:val="20"/>
          <w:lang w:val="en-US"/>
        </w:rPr>
        <w:t xml:space="preserve">Musiime, M., Chang, J., Hansen, U., Kadler, K. E., Zeltz, C., &amp; Gullberg, D. (2021). Collagen Assembly at the Cell Surface: Dogmas Revisited. </w:t>
      </w:r>
      <w:r w:rsidRPr="00DE49B3">
        <w:rPr>
          <w:i/>
          <w:iCs/>
          <w:sz w:val="20"/>
          <w:szCs w:val="20"/>
          <w:lang w:val="en-US"/>
        </w:rPr>
        <w:t>Cells</w:t>
      </w:r>
      <w:r w:rsidRPr="00DE49B3">
        <w:rPr>
          <w:sz w:val="20"/>
          <w:szCs w:val="20"/>
          <w:lang w:val="en-US"/>
        </w:rPr>
        <w:t xml:space="preserve">, </w:t>
      </w:r>
      <w:r w:rsidRPr="00DE49B3">
        <w:rPr>
          <w:i/>
          <w:iCs/>
          <w:sz w:val="20"/>
          <w:szCs w:val="20"/>
          <w:lang w:val="en-US"/>
        </w:rPr>
        <w:t>10</w:t>
      </w:r>
      <w:r w:rsidRPr="00DE49B3">
        <w:rPr>
          <w:sz w:val="20"/>
          <w:szCs w:val="20"/>
          <w:lang w:val="en-US"/>
        </w:rPr>
        <w:t>(3), 662.</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lastRenderedPageBreak/>
        <w:t>Musiime, M., Chang, J., Hansen, U., Kadler, K. E., Zeltz, C., &amp; Gullberg, D. (2021). Collagen Assembly at the Cell Surface: Dogmas Revisited. Cells 2021, 10, 662.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Musyoki, A. M., Shi, Z., Xuan, C., Lu, G., Qi, J., Gao, F., ... &amp; Liu, C. (2016). Structural and functional analysis of an anchorless fibronectin-binding protein FBPS from Gram-positive bacterium Streptococcus suis. </w:t>
      </w:r>
      <w:r w:rsidRPr="00135D96">
        <w:rPr>
          <w:i/>
          <w:iCs/>
          <w:sz w:val="20"/>
          <w:szCs w:val="20"/>
          <w:lang w:val="en-US"/>
        </w:rPr>
        <w:t>Proceedings of the National Academy of Sciences</w:t>
      </w:r>
      <w:r w:rsidRPr="00135D96">
        <w:rPr>
          <w:sz w:val="20"/>
          <w:szCs w:val="20"/>
          <w:lang w:val="en-US"/>
        </w:rPr>
        <w:t xml:space="preserve">, </w:t>
      </w:r>
      <w:r w:rsidRPr="00135D96">
        <w:rPr>
          <w:i/>
          <w:iCs/>
          <w:sz w:val="20"/>
          <w:szCs w:val="20"/>
          <w:lang w:val="en-US"/>
        </w:rPr>
        <w:t>113</w:t>
      </w:r>
      <w:r w:rsidRPr="00135D96">
        <w:rPr>
          <w:sz w:val="20"/>
          <w:szCs w:val="20"/>
          <w:lang w:val="en-US"/>
        </w:rPr>
        <w:t>(48), 13869-13874.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Na, K. Y., Bacchini, P., Bertoni, F., Kim, Y. W., &amp; Park, Y. K. (2012). Syndecan-4 and fibronectin in osteosarcoma. Pathology-Journal of the RCPA, 44(4), 325-330.</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Naghibzadeh, M., Firoozi, S., Nodoushan, F. S., Adabi, M., Khoradmehr, A., Fesahat, F., ... &amp; Zahmatkeshan, M. (2018). Application of electrospun gelatin nanofibers in tissue engineering. </w:t>
      </w:r>
      <w:r w:rsidRPr="00F21CD9">
        <w:rPr>
          <w:i/>
          <w:iCs/>
          <w:sz w:val="20"/>
          <w:szCs w:val="20"/>
          <w:lang w:val="en-US"/>
        </w:rPr>
        <w:t>Biointerface Research in Applied Chemistry</w:t>
      </w:r>
      <w:r w:rsidRPr="00F21CD9">
        <w:rPr>
          <w:sz w:val="20"/>
          <w:szCs w:val="20"/>
          <w:lang w:val="en-US"/>
        </w:rPr>
        <w:t xml:space="preserve">, </w:t>
      </w:r>
      <w:r w:rsidRPr="00F21CD9">
        <w:rPr>
          <w:i/>
          <w:iCs/>
          <w:sz w:val="20"/>
          <w:szCs w:val="20"/>
          <w:lang w:val="en-US"/>
        </w:rPr>
        <w:t>8</w:t>
      </w:r>
      <w:r w:rsidRPr="00F21CD9">
        <w:rPr>
          <w:sz w:val="20"/>
          <w:szCs w:val="20"/>
          <w:lang w:val="en-US"/>
        </w:rPr>
        <w:t>(1), 3048-3052.</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Nakagawa, Y., Inoue, H., Shinone, K., Ikemura, M., Nata, M. Molecular biological analysis of cardiac effect of high temperature in rats (2012) Legal Medicine, 14 (2), pp. 63-68. </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Nakakura, T., Suzuki, T., Horiguchi, K., Tanaka, H., Arisawa, K., Miyashita, T., ... &amp; Hagiwara, H. (2021). Fibronectin-integrin signaling regulates PLVAP localization at endothelial fenestrae by microtubule stabilization. </w:t>
      </w:r>
      <w:r w:rsidRPr="00C41260">
        <w:rPr>
          <w:i/>
          <w:iCs/>
          <w:sz w:val="20"/>
          <w:szCs w:val="20"/>
          <w:lang w:val="en-US"/>
        </w:rPr>
        <w:t>Cell and Tissue Research</w:t>
      </w:r>
      <w:r w:rsidRPr="00C41260">
        <w:rPr>
          <w:sz w:val="20"/>
          <w:szCs w:val="20"/>
          <w:lang w:val="en-US"/>
        </w:rPr>
        <w:t>, 1-15.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Nakamura, M., Mie, M., Mihara, H., Nakamura, M., Kobatake, E., Construction of multi-functional extracellular matrix proteins that promote tube formation of endothelial cells, (2008) Biomaterials, 29 (20), pp. 2977-2986.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Nalvarte, I., Damdimopoulos, A. E., Rüegg, J., &amp; Spyrou, G. (2015). The expression and activity of thioredoxin reductase 1 splice variants v1 and v2 regulate the expression of genes associated with differentiation and adhesion. Bioscience reports, 35(6), e00269.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Nam, Y. H. (2012). YH Nam, SK Lee, D Sammut, 3 DE Davies, 3 PH Howarth3. J Investig Allergol Clin Immunol, 22(1), 20-27.</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Nam, Y.-H., Lee, S.-K., Sammut, D., Davies, D.E., Howarth, P.H. Preliminary study of the cellular characteristics of primary bronchial fibroblasts in patients with asthma: Expression of α-smooth muscle actin, fibronectin containing extra type III domain a, and smoothelin (2012) Journal of Investigational Allergology and Clinical Immunology, 22 (1), pp. 20-27.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Naranjo, T.T., Noguera-Salvá, R., Guerrero, F.F. Extracellular matrix: Morphology, function and biotensegrity (part I) </w:t>
      </w:r>
      <w:smartTag w:uri="isiresearchsoft-com/cwyw" w:element="citation">
        <w:r w:rsidRPr="00135D96">
          <w:rPr>
            <w:sz w:val="20"/>
            <w:szCs w:val="20"/>
            <w:lang w:val="en-GB"/>
          </w:rPr>
          <w:t>[La matriz extracelular: Morfología, función y biotensegridad (parte I)]</w:t>
        </w:r>
      </w:smartTag>
      <w:r w:rsidRPr="00135D96">
        <w:rPr>
          <w:sz w:val="20"/>
          <w:szCs w:val="20"/>
          <w:lang w:val="en-GB"/>
        </w:rPr>
        <w:t xml:space="preserve"> (2009) Revista Espanola de Patologia, 42 (4), pp. 249-261.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Narasimhan, S., Coumou, J., Schuijt, T. J., Boder, E., Hovius, J. W., &amp; Fikrig, E. (2014). A tick gut protein with fibronectin III domains aids Borrelia burgdorferi congregation to the gut during transmission. </w:t>
      </w:r>
      <w:r w:rsidRPr="00135D96">
        <w:rPr>
          <w:i/>
          <w:iCs/>
          <w:sz w:val="20"/>
          <w:szCs w:val="20"/>
          <w:lang w:val="en-US"/>
        </w:rPr>
        <w:t>PLoS pathogens</w:t>
      </w:r>
      <w:r w:rsidRPr="00135D96">
        <w:rPr>
          <w:sz w:val="20"/>
          <w:szCs w:val="20"/>
          <w:lang w:val="en-US"/>
        </w:rPr>
        <w:t xml:space="preserve">, </w:t>
      </w:r>
      <w:r w:rsidRPr="00135D96">
        <w:rPr>
          <w:i/>
          <w:iCs/>
          <w:sz w:val="20"/>
          <w:szCs w:val="20"/>
          <w:lang w:val="en-US"/>
        </w:rPr>
        <w:t>10</w:t>
      </w:r>
      <w:r w:rsidRPr="00135D96">
        <w:rPr>
          <w:sz w:val="20"/>
          <w:szCs w:val="20"/>
          <w:lang w:val="en-US"/>
        </w:rPr>
        <w:t>(8), e1004278.</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Nardulli, M., Belviso, M., Favia, P., D'Agostino, R., Gristina, R. </w:t>
      </w:r>
      <w:r w:rsidRPr="00135D96">
        <w:rPr>
          <w:sz w:val="20"/>
          <w:szCs w:val="20"/>
          <w:lang w:val="en-US"/>
        </w:rPr>
        <w:t xml:space="preserve">The study of specific and nonspecific hepatoma cells behavior by means of plasma-treated substrates (2010) Journal of Biomedical Materials Research - Part B Applied Biomaterials, 94 (1), pp. 97-107.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Narunsky, L., Oren, R., Bochner, F., &amp; Neeman, M. (2014). Imaging aspects of the tumor stroma with therapeutic implications. Pharmacology &amp; therapeutics, 141(2), 192-208.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Natiella, J.R., Burch, L., Fries, K.M., Upton, L.G., Edsberg, L.E., Analysis of the Collagen I and Fibronectin of Temporomandibular Joint Synovial Fluid and Discs, (2009) Journal of Oral and Maxillofacial Surgery, 67 (1), pp. 105-113.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Nelea, V., Kaartinen, M.T. </w:t>
      </w:r>
      <w:r w:rsidRPr="00135D96">
        <w:rPr>
          <w:sz w:val="20"/>
          <w:szCs w:val="20"/>
          <w:lang w:val="en-US"/>
        </w:rPr>
        <w:t>Periodic beaded-filament assembly of fibronectin on negatively charged surface (2010) Journal of Structural Biology, 170 (1), pp. 50-59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Nelea, V., Nakano, Y., Kaartinen, M.T., Size distribution and molecular associations of plasma fibronectin and fibronectin crosslinked by transglutaminase 2, (2008) Protein Journal, 27 (4), pp. 223-233. </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 xml:space="preserve">Nesterenko, Y., Dolde, X., Leist, M., &amp; Mayans, O. (2020). Strategy to replace animal-derived ECM by a modular and highly defined matrix. </w:t>
      </w:r>
      <w:r w:rsidRPr="00CA7B7C">
        <w:rPr>
          <w:i/>
          <w:iCs/>
          <w:sz w:val="20"/>
          <w:szCs w:val="20"/>
          <w:lang w:val="en-US"/>
        </w:rPr>
        <w:t>Alternatives to Animal Experimentation: ALTEX</w:t>
      </w:r>
      <w:r w:rsidRPr="00CA7B7C">
        <w:rPr>
          <w:sz w:val="20"/>
          <w:szCs w:val="20"/>
          <w:lang w:val="en-US"/>
        </w:rPr>
        <w:t xml:space="preserve">, </w:t>
      </w:r>
      <w:r w:rsidRPr="00CA7B7C">
        <w:rPr>
          <w:i/>
          <w:iCs/>
          <w:sz w:val="20"/>
          <w:szCs w:val="20"/>
          <w:lang w:val="en-US"/>
        </w:rPr>
        <w:t>37</w:t>
      </w:r>
      <w:r w:rsidRPr="00CA7B7C">
        <w:rPr>
          <w:sz w:val="20"/>
          <w:szCs w:val="20"/>
          <w:lang w:val="en-US"/>
        </w:rPr>
        <w:t>(3).</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Nezakati, T., Seifalian, A., Tan, A., &amp; Seifalian, A. M. (2018). Conductive polymers: opportunities and challenges in biomedical applications. </w:t>
      </w:r>
      <w:r w:rsidRPr="009A2990">
        <w:rPr>
          <w:i/>
          <w:iCs/>
          <w:sz w:val="20"/>
          <w:szCs w:val="20"/>
          <w:lang w:val="en-US"/>
        </w:rPr>
        <w:t>Chemical reviews</w:t>
      </w:r>
      <w:r w:rsidRPr="009A2990">
        <w:rPr>
          <w:sz w:val="20"/>
          <w:szCs w:val="20"/>
          <w:lang w:val="en-US"/>
        </w:rPr>
        <w:t xml:space="preserve">, </w:t>
      </w:r>
      <w:r w:rsidRPr="009A2990">
        <w:rPr>
          <w:i/>
          <w:iCs/>
          <w:sz w:val="20"/>
          <w:szCs w:val="20"/>
          <w:lang w:val="en-US"/>
        </w:rPr>
        <w:t>118</w:t>
      </w:r>
      <w:r w:rsidRPr="009A2990">
        <w:rPr>
          <w:sz w:val="20"/>
          <w:szCs w:val="20"/>
          <w:lang w:val="en-US"/>
        </w:rPr>
        <w:t>(14), 6766-6843.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Nguyen, H. T., Huynh, K. C., Scharf, R. E., &amp; Stoldt, V. R. (2013). Shear-related fibrillogenesis of fibronectin. Biological chemistry, 394(11), 1495-1503.</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Nicolas, J., Magli, S., Rabbachin, L., Sampaolesi, S., Nicotra, F., &amp; Russo, L. (2020). 3D extracellular matrix mimics: fundamental concepts and role of materials chemistry to influence stem cell fate. </w:t>
      </w:r>
      <w:r w:rsidRPr="005F1DE6">
        <w:rPr>
          <w:i/>
          <w:iCs/>
          <w:sz w:val="20"/>
          <w:szCs w:val="20"/>
          <w:lang w:val="en-US"/>
        </w:rPr>
        <w:t>Biomacromolecules</w:t>
      </w:r>
      <w:r w:rsidRPr="005F1DE6">
        <w:rPr>
          <w:sz w:val="20"/>
          <w:szCs w:val="20"/>
          <w:lang w:val="en-US"/>
        </w:rPr>
        <w:t xml:space="preserve">, </w:t>
      </w:r>
      <w:r w:rsidRPr="005F1DE6">
        <w:rPr>
          <w:i/>
          <w:iCs/>
          <w:sz w:val="20"/>
          <w:szCs w:val="20"/>
          <w:lang w:val="en-US"/>
        </w:rPr>
        <w:t>21</w:t>
      </w:r>
      <w:r w:rsidRPr="005F1DE6">
        <w:rPr>
          <w:sz w:val="20"/>
          <w:szCs w:val="20"/>
          <w:lang w:val="en-US"/>
        </w:rPr>
        <w:t>(6), 1968-1994.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Nicosia, C., Cabanas</w:t>
      </w:r>
      <w:r w:rsidRPr="00135D96">
        <w:rPr>
          <w:rFonts w:ascii="Cambria Math" w:hAnsi="Cambria Math" w:cs="Cambria Math"/>
          <w:sz w:val="20"/>
          <w:szCs w:val="20"/>
          <w:lang w:val="en-US"/>
        </w:rPr>
        <w:t>‐</w:t>
      </w:r>
      <w:r w:rsidRPr="00135D96">
        <w:rPr>
          <w:sz w:val="20"/>
          <w:szCs w:val="20"/>
          <w:lang w:val="en-US"/>
        </w:rPr>
        <w:t>Danés, J., Jonkheijm, P., &amp; Huskens, J. (2012). A fluorogenic reactive monolayer platform for the signaled immobilization of thiols. ChemBioChem, 13(6), 778-782.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Niepel, M. S., Kirchhof, K., Menzel, M., Heilmann, A., &amp; Groth, T. (2015). Controlling Cell Adhesion Using pH-Modified Polyelectrolyte Multilayer Films. </w:t>
      </w:r>
      <w:r w:rsidRPr="00135D96">
        <w:rPr>
          <w:i/>
          <w:iCs/>
          <w:sz w:val="20"/>
          <w:szCs w:val="20"/>
          <w:lang w:val="en-US"/>
        </w:rPr>
        <w:t>Layer-by-Layer Films for Biomedical Applications</w:t>
      </w:r>
      <w:r w:rsidRPr="00135D96">
        <w:rPr>
          <w:sz w:val="20"/>
          <w:szCs w:val="20"/>
          <w:lang w:val="en-US"/>
        </w:rPr>
        <w:t xml:space="preserve">, </w:t>
      </w:r>
      <w:r w:rsidRPr="00135D96">
        <w:rPr>
          <w:i/>
          <w:iCs/>
          <w:sz w:val="20"/>
          <w:szCs w:val="20"/>
          <w:lang w:val="en-US"/>
        </w:rPr>
        <w:t>1</w:t>
      </w:r>
      <w:r w:rsidRPr="00135D96">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Niepel, M. S., Mano, J. F., &amp; Groth, T. (2016). Effect of Polyelectrolyte Multilayers Assembled on Ordered Nanostructures on Adhesion of Human Fibroblasts. </w:t>
      </w:r>
      <w:r w:rsidRPr="00135D96">
        <w:rPr>
          <w:i/>
          <w:iCs/>
          <w:sz w:val="20"/>
          <w:szCs w:val="20"/>
          <w:lang w:val="en-US"/>
        </w:rPr>
        <w:t>ACS applied materials &amp; interfaces</w:t>
      </w:r>
      <w:r w:rsidRPr="00135D96">
        <w:rPr>
          <w:sz w:val="20"/>
          <w:szCs w:val="20"/>
          <w:lang w:val="en-US"/>
        </w:rPr>
        <w:t xml:space="preserve">, </w:t>
      </w:r>
      <w:r w:rsidRPr="00135D96">
        <w:rPr>
          <w:i/>
          <w:iCs/>
          <w:sz w:val="20"/>
          <w:szCs w:val="20"/>
          <w:lang w:val="en-US"/>
        </w:rPr>
        <w:t>8</w:t>
      </w:r>
      <w:r w:rsidRPr="00135D96">
        <w:rPr>
          <w:sz w:val="20"/>
          <w:szCs w:val="20"/>
          <w:lang w:val="en-US"/>
        </w:rPr>
        <w:t>(38), 25142-25151.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Niepel, M., Köwitsch, A., Yang, Y., Ma, N., Aggarwal, N., Guduru, D., &amp; Groth, T. Generic Methods of Surface Modification to Control Adhesion of Cells and Beyond. Biomaterials Surface Science, 441-467.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Nikitovic, D., Mytilinaiou, M., Berdiaki, A., Karamanos, N. K., &amp; Tzanakakis, G. N. (2014). Heparan sulfate proteoglycans and heparin regulate melanoma cell functions. </w:t>
      </w:r>
      <w:r w:rsidRPr="00135D96">
        <w:rPr>
          <w:i/>
          <w:iCs/>
          <w:sz w:val="20"/>
          <w:szCs w:val="20"/>
          <w:lang w:val="en-US"/>
        </w:rPr>
        <w:t>Biochimica et Biophysica Acta (BBA)-General Subjects</w:t>
      </w:r>
      <w:r w:rsidRPr="00135D96">
        <w:rPr>
          <w:sz w:val="20"/>
          <w:szCs w:val="20"/>
          <w:lang w:val="en-US"/>
        </w:rPr>
        <w:t xml:space="preserve">, </w:t>
      </w:r>
      <w:r w:rsidRPr="00135D96">
        <w:rPr>
          <w:i/>
          <w:iCs/>
          <w:sz w:val="20"/>
          <w:szCs w:val="20"/>
          <w:lang w:val="en-US"/>
        </w:rPr>
        <w:t>1840</w:t>
      </w:r>
      <w:r w:rsidRPr="00135D96">
        <w:rPr>
          <w:sz w:val="20"/>
          <w:szCs w:val="20"/>
          <w:lang w:val="en-US"/>
        </w:rPr>
        <w:t>(8), 2471-2481.</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Nikmanesh, M., Cancel, L. M., Shi, Z. D., &amp; Tarbell, J. M. (2019). Heparan sulfate proteoglycan, integrin, and syndecan‐4 are mechanosensors mediating cyclic strain‐modulated endothelial gene expression in mouse embryonic stem cell‐derived endothelial cells. </w:t>
      </w:r>
      <w:r w:rsidRPr="000A3CE2">
        <w:rPr>
          <w:i/>
          <w:iCs/>
          <w:sz w:val="20"/>
          <w:szCs w:val="20"/>
          <w:lang w:val="en-US"/>
        </w:rPr>
        <w:t>Biotechnology and bioengineering</w:t>
      </w:r>
      <w:r w:rsidRPr="000A3CE2">
        <w:rPr>
          <w:sz w:val="20"/>
          <w:szCs w:val="20"/>
          <w:lang w:val="en-US"/>
        </w:rPr>
        <w:t xml:space="preserve">, </w:t>
      </w:r>
      <w:r w:rsidRPr="000A3CE2">
        <w:rPr>
          <w:i/>
          <w:iCs/>
          <w:sz w:val="20"/>
          <w:szCs w:val="20"/>
          <w:lang w:val="en-US"/>
        </w:rPr>
        <w:t>116</w:t>
      </w:r>
      <w:r w:rsidRPr="000A3CE2">
        <w:rPr>
          <w:sz w:val="20"/>
          <w:szCs w:val="20"/>
          <w:lang w:val="en-US"/>
        </w:rPr>
        <w:t>(10), 2730-2741.</w:t>
      </w:r>
    </w:p>
    <w:p w:rsidR="002F1034" w:rsidRPr="00D8285F" w:rsidRDefault="002F1034" w:rsidP="00D8285F">
      <w:pPr>
        <w:pStyle w:val="ListParagraph"/>
        <w:numPr>
          <w:ilvl w:val="0"/>
          <w:numId w:val="74"/>
        </w:numPr>
        <w:ind w:left="-630" w:right="-936" w:firstLine="0"/>
        <w:rPr>
          <w:sz w:val="20"/>
          <w:szCs w:val="20"/>
          <w:lang w:val="en-US"/>
        </w:rPr>
      </w:pPr>
      <w:r w:rsidRPr="00D8285F">
        <w:rPr>
          <w:sz w:val="20"/>
          <w:szCs w:val="20"/>
          <w:lang w:val="en-US"/>
        </w:rPr>
        <w:t xml:space="preserve">Ning, X., Wang, Y., Yan, W., Li, G., &amp; Sang, N. (2018). Chitin synthesis inhibitors promote liver cancer cell metastasis via interfering with hypoxia-inducible factor 1α. </w:t>
      </w:r>
      <w:r w:rsidRPr="00D8285F">
        <w:rPr>
          <w:i/>
          <w:iCs/>
          <w:sz w:val="20"/>
          <w:szCs w:val="20"/>
          <w:lang w:val="en-US"/>
        </w:rPr>
        <w:t>Chemosphere</w:t>
      </w:r>
      <w:r w:rsidRPr="00D8285F">
        <w:rPr>
          <w:sz w:val="20"/>
          <w:szCs w:val="20"/>
          <w:lang w:val="en-US"/>
        </w:rPr>
        <w:t xml:space="preserve">, </w:t>
      </w:r>
      <w:r w:rsidRPr="00D8285F">
        <w:rPr>
          <w:i/>
          <w:iCs/>
          <w:sz w:val="20"/>
          <w:szCs w:val="20"/>
          <w:lang w:val="en-US"/>
        </w:rPr>
        <w:t>206</w:t>
      </w:r>
      <w:r w:rsidRPr="00D8285F">
        <w:rPr>
          <w:sz w:val="20"/>
          <w:szCs w:val="20"/>
          <w:lang w:val="en-US"/>
        </w:rPr>
        <w:t>, 231-237.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Nishida, M., Murata, K., Kanamaru, Y., &amp; Yabe, T. (2014). Pectin of Prunus domestica L. alters sulfated structure of cell-surface heparan sulfate in differentiated Caco-2 cells through stimulation of heparan sulfate 6-O-endosulfatase-2. Bioscience, Biotechnology, and Biochemistry, (ahead-of-print), 1-9.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Nishida, T., Inui, M., &amp; Nomizu, M. (2015). Peptide therapies for ocular surface disturbances based on fibronectin–integrin interactions. </w:t>
      </w:r>
      <w:r w:rsidRPr="00135D96">
        <w:rPr>
          <w:i/>
          <w:iCs/>
          <w:sz w:val="20"/>
          <w:szCs w:val="20"/>
          <w:lang w:val="en-US"/>
        </w:rPr>
        <w:t>Progress in retinal and eye research</w:t>
      </w:r>
      <w:r w:rsidRPr="00135D96">
        <w:rPr>
          <w:sz w:val="20"/>
          <w:szCs w:val="20"/>
          <w:lang w:val="en-US"/>
        </w:rPr>
        <w:t xml:space="preserve">, </w:t>
      </w:r>
      <w:r w:rsidRPr="00135D96">
        <w:rPr>
          <w:i/>
          <w:iCs/>
          <w:sz w:val="20"/>
          <w:szCs w:val="20"/>
          <w:lang w:val="en-US"/>
        </w:rPr>
        <w:t>47</w:t>
      </w:r>
      <w:r w:rsidRPr="00135D96">
        <w:rPr>
          <w:sz w:val="20"/>
          <w:szCs w:val="20"/>
          <w:lang w:val="en-US"/>
        </w:rPr>
        <w:t>, 38-63.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Nishimoto, K., Rainey, W. E., Bollag, W. B., &amp; Seki, T. (2013). Lessons from the gene expression pattern of the rat zona glomerulosa. Molecular and cellular endocrinology, 371(1), 107-113.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Nishiyama, T., Kii, I., Kashima, T.G., Kikuchi, Y., Ohazama, A., Shimazaki, M., Fukayama, M., Kudo, A. Delayed re-epithelialization in periostin-deficient mice during cutaneous wound healing (2011) PLoS ONE, 6 (4), art. no. e18410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Nishizuka, M., Kishimoto, K., Kato, A., Ikawa, M., Okabe, M., Sato, R., Niida, H., Nakanishi, M., Osada, S., Imagawa, M., Disruption of the novel gene fad104 causes rapid postnatal death and attenuation of cell proliferation, adhesion, spreading and migration, (2009) Experimental Cell Research, 315 (5), pp. 809-819.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Nogami, M., Kimura, T., Seki, S., Matsui, Y., Yoshida, T., Koike-Soko, C., ... &amp; Nikaido, T. (2016). A human amnion-derived extracellular matrix-coated cell-free scaffold for cartilage repair: in vitro and in vivo studies. </w:t>
      </w:r>
      <w:r w:rsidRPr="00135D96">
        <w:rPr>
          <w:i/>
          <w:iCs/>
          <w:sz w:val="20"/>
          <w:szCs w:val="20"/>
          <w:lang w:val="en-US"/>
        </w:rPr>
        <w:t>Tissue Engineering Part A</w:t>
      </w:r>
      <w:r w:rsidRPr="00135D96">
        <w:rPr>
          <w:sz w:val="20"/>
          <w:szCs w:val="20"/>
          <w:lang w:val="en-US"/>
        </w:rPr>
        <w:t xml:space="preserve">, </w:t>
      </w:r>
      <w:r w:rsidRPr="00135D96">
        <w:rPr>
          <w:i/>
          <w:iCs/>
          <w:sz w:val="20"/>
          <w:szCs w:val="20"/>
          <w:lang w:val="en-US"/>
        </w:rPr>
        <w:t>22</w:t>
      </w:r>
      <w:r w:rsidRPr="00135D96">
        <w:rPr>
          <w:sz w:val="20"/>
          <w:szCs w:val="20"/>
          <w:lang w:val="en-US"/>
        </w:rPr>
        <w:t>(7-8), 680-688.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Novak, M., Leonard, M. K., Yang, X. H., Kowluru, A., Belkin, A. M., &amp; Kaetzel, D. M. (2015). Metastasis suppressor NME1 regulates melanoma cell morphology, self‐adhesion and motility via induction of fibronectin expression. </w:t>
      </w:r>
      <w:r w:rsidRPr="00135D96">
        <w:rPr>
          <w:i/>
          <w:iCs/>
          <w:sz w:val="20"/>
          <w:szCs w:val="20"/>
          <w:lang w:val="en-US"/>
        </w:rPr>
        <w:t>Experimental dermatology</w:t>
      </w:r>
      <w:r w:rsidRPr="00135D96">
        <w:rPr>
          <w:sz w:val="20"/>
          <w:szCs w:val="20"/>
          <w:lang w:val="en-US"/>
        </w:rPr>
        <w:t xml:space="preserve">, </w:t>
      </w:r>
      <w:r w:rsidRPr="00135D96">
        <w:rPr>
          <w:i/>
          <w:iCs/>
          <w:sz w:val="20"/>
          <w:szCs w:val="20"/>
          <w:lang w:val="en-US"/>
        </w:rPr>
        <w:t>24</w:t>
      </w:r>
      <w:r w:rsidRPr="00135D96">
        <w:rPr>
          <w:sz w:val="20"/>
          <w:szCs w:val="20"/>
          <w:lang w:val="en-US"/>
        </w:rPr>
        <w:t>(6), 455-461.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Novotna, K., Bacakova, M., Kasalkova, N. S., Slepicka, P., Lisa, V., Svorcik, V., &amp; Bacakova, L. (2013). Adhesion and Growth of Vascular Smooth Muscle Cells on Nanostructured and Biofunctionalized Polyethylene. Materials, 6(5), 1632-1655.</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Nybo, T., Cai, H., Chuang, C. Y., Gamon, L. F., Rogowska-Wrzesinska, A., &amp; Davies, M. J. (2018). Chlorination and oxidation of human plasma fibronectin by myeloperoxidase-derived oxidants, and its consequences for smooth muscle cell function. </w:t>
      </w:r>
      <w:r w:rsidRPr="005F1DE6">
        <w:rPr>
          <w:i/>
          <w:iCs/>
          <w:sz w:val="20"/>
          <w:szCs w:val="20"/>
          <w:lang w:val="en-US"/>
        </w:rPr>
        <w:t>Redox biology</w:t>
      </w:r>
      <w:r w:rsidRPr="005F1DE6">
        <w:rPr>
          <w:sz w:val="20"/>
          <w:szCs w:val="20"/>
          <w:lang w:val="en-US"/>
        </w:rPr>
        <w:t xml:space="preserve">, </w:t>
      </w:r>
      <w:r w:rsidRPr="005F1DE6">
        <w:rPr>
          <w:i/>
          <w:iCs/>
          <w:sz w:val="20"/>
          <w:szCs w:val="20"/>
          <w:lang w:val="en-US"/>
        </w:rPr>
        <w:t>19</w:t>
      </w:r>
      <w:r w:rsidRPr="005F1DE6">
        <w:rPr>
          <w:sz w:val="20"/>
          <w:szCs w:val="20"/>
          <w:lang w:val="en-US"/>
        </w:rPr>
        <w:t>, 388-400.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GB"/>
        </w:rPr>
        <w:t xml:space="preserve">Obara, M., Sakuma, T., Fujikawa, K. </w:t>
      </w:r>
      <w:r w:rsidRPr="00135D96">
        <w:rPr>
          <w:sz w:val="20"/>
          <w:szCs w:val="20"/>
          <w:lang w:val="en-US"/>
        </w:rPr>
        <w:t>The third type III module of human fibronectin mediates cell adhesion and migration (2010) Journal of Biochemistry, 147 (3), pp. 327-335.</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US"/>
        </w:rPr>
        <w:t xml:space="preserve">Obholz, K.L., Akopyan, A., Waymire, K.G., MacGregor, G.R.   FNDC3A is required for adhesion between spermatids and Sertoli cells   (2006) Developmental Biology, 298 (2), pp. 498-513.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Oghbaei, H., Asl, N. A., &amp; Sheikhzadeh, F. (2017). Can regular moderate exercise lead to changes in miRNA-146a and its adapter proteins in the kidney of streptozotocin-induced diabetic male rats?. </w:t>
      </w:r>
      <w:r w:rsidRPr="00135D96">
        <w:rPr>
          <w:i/>
          <w:iCs/>
          <w:sz w:val="20"/>
          <w:szCs w:val="20"/>
        </w:rPr>
        <w:t>Endocrine regulations</w:t>
      </w:r>
      <w:r w:rsidRPr="00135D96">
        <w:rPr>
          <w:sz w:val="20"/>
          <w:szCs w:val="20"/>
        </w:rPr>
        <w:t xml:space="preserve">, </w:t>
      </w:r>
      <w:r w:rsidRPr="00135D96">
        <w:rPr>
          <w:i/>
          <w:iCs/>
          <w:sz w:val="20"/>
          <w:szCs w:val="20"/>
        </w:rPr>
        <w:t>51</w:t>
      </w:r>
      <w:r w:rsidRPr="00135D96">
        <w:rPr>
          <w:sz w:val="20"/>
          <w:szCs w:val="20"/>
        </w:rPr>
        <w:t>(3), 145-152.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Okada, M., Hitsumoto, Y.   A unique monoclonal antibody against human plasma fibronectin, which recognizes an epitope on the surface of a subpopulation of polymorphonuclear neutrophils   (2006) Hybridoma, 25 (4), pp. 202-208.    </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Okada, T., Suzuki, H., Travis, Z. D., &amp; Zhang, J. H. (2020). The Stroke-Induced Blood-Brain Barrier Disruption: Current Progress of Inspection Technique, Mechanism, and Therapeutic Target. </w:t>
      </w:r>
      <w:r w:rsidRPr="00405C25">
        <w:rPr>
          <w:i/>
          <w:iCs/>
          <w:sz w:val="20"/>
          <w:szCs w:val="20"/>
          <w:lang w:val="en-US"/>
        </w:rPr>
        <w:t>Current Neuropharmacology</w:t>
      </w:r>
      <w:r w:rsidRPr="00405C25">
        <w:rPr>
          <w:sz w:val="20"/>
          <w:szCs w:val="20"/>
          <w:lang w:val="en-US"/>
        </w:rPr>
        <w:t xml:space="preserve">, </w:t>
      </w:r>
      <w:r w:rsidRPr="00405C25">
        <w:rPr>
          <w:i/>
          <w:iCs/>
          <w:sz w:val="20"/>
          <w:szCs w:val="20"/>
          <w:lang w:val="en-US"/>
        </w:rPr>
        <w:t>18</w:t>
      </w:r>
      <w:r w:rsidRPr="00405C25">
        <w:rPr>
          <w:sz w:val="20"/>
          <w:szCs w:val="20"/>
          <w:lang w:val="en-US"/>
        </w:rPr>
        <w:t>(12), 1187-1212.</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Oki, Y., Kirita, K., Ohta, S., Ohba, S., Horiguchi, I., Sakai, Y., &amp; Ito, T. (2019). Switching of Cell Proliferation/Differentiation in Thiol–Maleimide Clickable Microcapsules Triggered by in Situ Conjugation of Biomimetic Peptides. </w:t>
      </w:r>
      <w:r w:rsidRPr="000A3CE2">
        <w:rPr>
          <w:i/>
          <w:iCs/>
          <w:sz w:val="20"/>
          <w:szCs w:val="20"/>
          <w:lang w:val="en-US"/>
        </w:rPr>
        <w:t>Biomacromolecules</w:t>
      </w:r>
      <w:r w:rsidRPr="000A3CE2">
        <w:rPr>
          <w:sz w:val="20"/>
          <w:szCs w:val="20"/>
          <w:lang w:val="en-US"/>
        </w:rPr>
        <w:t xml:space="preserve">, </w:t>
      </w:r>
      <w:r w:rsidRPr="000A3CE2">
        <w:rPr>
          <w:i/>
          <w:iCs/>
          <w:sz w:val="20"/>
          <w:szCs w:val="20"/>
          <w:lang w:val="en-US"/>
        </w:rPr>
        <w:t>20</w:t>
      </w:r>
      <w:r w:rsidRPr="000A3CE2">
        <w:rPr>
          <w:sz w:val="20"/>
          <w:szCs w:val="20"/>
          <w:lang w:val="en-US"/>
        </w:rPr>
        <w:t>(6), 2350-2359.</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Oliveira Dos Santos, M., Pelegati, V.B., Cesar, C.L., Correa, P.R., Zorn, T.M.T., Zezell, D.M. </w:t>
      </w:r>
      <w:r w:rsidRPr="00135D96">
        <w:rPr>
          <w:sz w:val="20"/>
          <w:szCs w:val="20"/>
          <w:lang w:val="en-US"/>
        </w:rPr>
        <w:t>Characterization of third-degree burned skin by nonlinear microscopy technique (2011) Progress in Biomedical Optics and Imaging - Proceedings of SPIE, 7903, art. no. 79032Y</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Oliveira, M. B., &amp; Mano, J. F. (2015). Natural‐Based and Stimuli‐Responsive Polymers for Tissue Engineering and Regenerative Medicine. </w:t>
      </w:r>
      <w:r w:rsidRPr="00135D96">
        <w:rPr>
          <w:i/>
          <w:iCs/>
          <w:sz w:val="20"/>
          <w:szCs w:val="20"/>
          <w:lang w:val="en-US"/>
        </w:rPr>
        <w:t>Polymers in Regenerative Medicine: Biomedical Applications from Nano-to Macro-Structures</w:t>
      </w:r>
      <w:r w:rsidRPr="00135D96">
        <w:rPr>
          <w:sz w:val="20"/>
          <w:szCs w:val="20"/>
          <w:lang w:val="en-US"/>
        </w:rPr>
        <w:t>, 49-90.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Oliver</w:t>
      </w:r>
      <w:r w:rsidRPr="00135D96">
        <w:rPr>
          <w:rFonts w:ascii="Cambria Math" w:hAnsi="Cambria Math" w:cs="Cambria Math"/>
          <w:sz w:val="20"/>
          <w:szCs w:val="20"/>
          <w:lang w:val="en-US"/>
        </w:rPr>
        <w:t>‐</w:t>
      </w:r>
      <w:r w:rsidRPr="00135D96">
        <w:rPr>
          <w:sz w:val="20"/>
          <w:szCs w:val="20"/>
          <w:lang w:val="en-US"/>
        </w:rPr>
        <w:t>Kozup, H., Martin, K. H., Schwegler</w:t>
      </w:r>
      <w:r w:rsidRPr="00135D96">
        <w:rPr>
          <w:rFonts w:ascii="Cambria Math" w:hAnsi="Cambria Math" w:cs="Cambria Math"/>
          <w:sz w:val="20"/>
          <w:szCs w:val="20"/>
          <w:lang w:val="en-US"/>
        </w:rPr>
        <w:t>‐</w:t>
      </w:r>
      <w:r w:rsidRPr="00135D96">
        <w:rPr>
          <w:sz w:val="20"/>
          <w:szCs w:val="20"/>
          <w:lang w:val="en-US"/>
        </w:rPr>
        <w:t>Berry, D., Green, B. J., Betts, C., Shinde, A. V., &amp; Lukomski, S. (2013). The group A streptococcal collagen</w:t>
      </w:r>
      <w:r w:rsidRPr="00135D96">
        <w:rPr>
          <w:rFonts w:ascii="Cambria Math" w:hAnsi="Cambria Math" w:cs="Cambria Math"/>
          <w:sz w:val="20"/>
          <w:szCs w:val="20"/>
          <w:lang w:val="en-US"/>
        </w:rPr>
        <w:t>‐</w:t>
      </w:r>
      <w:r w:rsidRPr="00135D96">
        <w:rPr>
          <w:sz w:val="20"/>
          <w:szCs w:val="20"/>
          <w:lang w:val="en-US"/>
        </w:rPr>
        <w:t>like protein</w:t>
      </w:r>
      <w:r w:rsidRPr="00135D96">
        <w:rPr>
          <w:rFonts w:ascii="Cambria Math" w:hAnsi="Cambria Math" w:cs="Cambria Math"/>
          <w:sz w:val="20"/>
          <w:szCs w:val="20"/>
          <w:lang w:val="en-US"/>
        </w:rPr>
        <w:t>‐</w:t>
      </w:r>
      <w:r w:rsidRPr="00135D96">
        <w:rPr>
          <w:sz w:val="20"/>
          <w:szCs w:val="20"/>
          <w:lang w:val="en-US"/>
        </w:rPr>
        <w:t>1, Scl1, mediates biofilm formation by targeting the extra domain A</w:t>
      </w:r>
      <w:r w:rsidRPr="00135D96">
        <w:rPr>
          <w:rFonts w:ascii="Cambria Math" w:hAnsi="Cambria Math" w:cs="Cambria Math"/>
          <w:sz w:val="20"/>
          <w:szCs w:val="20"/>
          <w:lang w:val="en-US"/>
        </w:rPr>
        <w:t>‐</w:t>
      </w:r>
      <w:r w:rsidRPr="00135D96">
        <w:rPr>
          <w:sz w:val="20"/>
          <w:szCs w:val="20"/>
          <w:lang w:val="en-US"/>
        </w:rPr>
        <w:t>containing variant of cellular fibronectin expressed in wounded tissue. Molecular microbiology, 87(3), 672-689.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Omura, A., Matsuzaki, T., Mio, K., Ogura, T., Yamamoto, M., Fujita, A., Okawa, K., Kitayama, H., Takahashi, C., Sato, C., Noda, M.</w:t>
      </w:r>
      <w:r w:rsidRPr="00B746F5">
        <w:t xml:space="preserve"> </w:t>
      </w:r>
      <w:r w:rsidRPr="00135D96">
        <w:rPr>
          <w:sz w:val="20"/>
          <w:szCs w:val="20"/>
          <w:lang w:val="en-US"/>
        </w:rPr>
        <w:t>RECK Forms Cowbell-shaped Dimers and Inhibits Matrix Metalloproteinase-catalyzed Cleavage of Fibronectin,</w:t>
      </w:r>
      <w:r w:rsidRPr="00B746F5">
        <w:t xml:space="preserve"> </w:t>
      </w:r>
      <w:r w:rsidRPr="00135D96">
        <w:rPr>
          <w:sz w:val="20"/>
          <w:szCs w:val="20"/>
          <w:lang w:val="en-US"/>
        </w:rPr>
        <w:t>J. Biol. Chem. 2009 284: p. 3461-3469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Onaran, M., Yilmaz, A., Şen, I., Ergun, M.A., Çamtosun, A., Küpeli, B., Menevşe, S., Bozkirli, I. A HindIII Polymorphism of Fibronectin Gene Is Associated With Nephrolithiasis (2009) Urology, 74 (5), pp. 1004-1007. </w:t>
      </w:r>
    </w:p>
    <w:p w:rsidR="002F1034" w:rsidRPr="00F856C6" w:rsidRDefault="002F1034" w:rsidP="00F856C6">
      <w:pPr>
        <w:pStyle w:val="ListParagraph"/>
        <w:numPr>
          <w:ilvl w:val="0"/>
          <w:numId w:val="74"/>
        </w:numPr>
        <w:ind w:left="-630" w:right="-936" w:firstLine="0"/>
        <w:rPr>
          <w:sz w:val="20"/>
          <w:szCs w:val="20"/>
          <w:lang w:val="en-US"/>
        </w:rPr>
      </w:pPr>
      <w:r w:rsidRPr="00F856C6">
        <w:rPr>
          <w:sz w:val="20"/>
          <w:szCs w:val="20"/>
          <w:lang w:val="en-US"/>
        </w:rPr>
        <w:t xml:space="preserve">Onishi, Y., Kawamura, T., Higashino, T., Mimura, R., Tsukamoto, H., &amp; Sasaki, S. (2021). Clinical features of acute fibrinous and organizing pneumonia: An early histologic pattern of various acute inflammatory lung diseases. </w:t>
      </w:r>
      <w:r w:rsidRPr="00F856C6">
        <w:rPr>
          <w:i/>
          <w:iCs/>
          <w:sz w:val="20"/>
          <w:szCs w:val="20"/>
          <w:lang w:val="en-US"/>
        </w:rPr>
        <w:t>Plos one</w:t>
      </w:r>
      <w:r w:rsidRPr="00F856C6">
        <w:rPr>
          <w:sz w:val="20"/>
          <w:szCs w:val="20"/>
          <w:lang w:val="en-US"/>
        </w:rPr>
        <w:t xml:space="preserve">, </w:t>
      </w:r>
      <w:r w:rsidRPr="00F856C6">
        <w:rPr>
          <w:i/>
          <w:iCs/>
          <w:sz w:val="20"/>
          <w:szCs w:val="20"/>
          <w:lang w:val="en-US"/>
        </w:rPr>
        <w:t>16</w:t>
      </w:r>
      <w:r w:rsidRPr="00F856C6">
        <w:rPr>
          <w:sz w:val="20"/>
          <w:szCs w:val="20"/>
          <w:lang w:val="en-US"/>
        </w:rPr>
        <w:t>(4), e0249300.</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Orapiriyakul, W., Young, P. S., Damiati, L., &amp; Tsimbouri, P. M. (2018). Antibacterial surface modification of titanium implants in orthopaedics. </w:t>
      </w:r>
      <w:r w:rsidRPr="009A2990">
        <w:rPr>
          <w:i/>
          <w:iCs/>
          <w:sz w:val="20"/>
          <w:szCs w:val="20"/>
          <w:lang w:val="en-US"/>
        </w:rPr>
        <w:t>Journal of tissue engineering</w:t>
      </w:r>
      <w:r w:rsidRPr="009A2990">
        <w:rPr>
          <w:sz w:val="20"/>
          <w:szCs w:val="20"/>
          <w:lang w:val="en-US"/>
        </w:rPr>
        <w:t xml:space="preserve">, </w:t>
      </w:r>
      <w:r w:rsidRPr="009A2990">
        <w:rPr>
          <w:i/>
          <w:iCs/>
          <w:sz w:val="20"/>
          <w:szCs w:val="20"/>
          <w:lang w:val="en-US"/>
        </w:rPr>
        <w:t>9</w:t>
      </w:r>
      <w:r w:rsidRPr="009A2990">
        <w:rPr>
          <w:sz w:val="20"/>
          <w:szCs w:val="20"/>
          <w:lang w:val="en-US"/>
        </w:rPr>
        <w:t>, 2041731418789838.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Orczyk-Pawiłowicz, M., Hirnle, L., Berghausen-Mazur, M., &amp; Kątnik-Prastowska, I. (2014). Terminal glycotope expression on milk fibronectin differs from plasma fibronectin and changes over lactation. Clinical biochemistry. Available online 20 November 2014</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Orczyk-Pawiłowicz, M., Hirnle, L., Berghausen-Mazur, M., &amp; Kątnik-Prastowska, I. (2015). Terminal glycotope expression on milk fibronectin differs from plasma fibronectin and changes over lactation. </w:t>
      </w:r>
      <w:r w:rsidRPr="00135D96">
        <w:rPr>
          <w:i/>
          <w:iCs/>
          <w:sz w:val="20"/>
          <w:szCs w:val="20"/>
        </w:rPr>
        <w:t>Clinical biochemistry</w:t>
      </w:r>
      <w:r w:rsidRPr="00135D96">
        <w:rPr>
          <w:sz w:val="20"/>
          <w:szCs w:val="20"/>
        </w:rPr>
        <w:t xml:space="preserve">, </w:t>
      </w:r>
      <w:r w:rsidRPr="00135D96">
        <w:rPr>
          <w:i/>
          <w:iCs/>
          <w:sz w:val="20"/>
          <w:szCs w:val="20"/>
        </w:rPr>
        <w:t>48</w:t>
      </w:r>
      <w:r w:rsidRPr="00135D96">
        <w:rPr>
          <w:sz w:val="20"/>
          <w:szCs w:val="20"/>
        </w:rPr>
        <w:t>(3), 167-173.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Ordonez, C., Zhai, A.B., Camacho-Leal, P., Demarte, L., Fan, M.M.Y., Stanners, C.P. GPI-anchored CEA family glycoproteins CEA and CEACAM6 mediate their biological effects through enhanced integrin α5β1-fibronectin interaction   (2007) Journal of Cellular Physiology, 210 (3), pp. 757-765.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O'REILLY, E. L., &amp; ECKERSALL, P. (2014). Acute phase proteins: a review of their function, behaviour and measurement in chickens. World's Poultry Science Journal, 70(01), 27-44.</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Ostrowska-Podhorodecka, Z., Ding, I., Lee, W., Tanic, J., Abbasi, S., Arora, P. D., ... &amp; McCulloch, C. A. (2021). Vimentin tunes cell migration on collagen by controlling β1 integrin activation and clustering. </w:t>
      </w:r>
      <w:r w:rsidRPr="00E97BE0">
        <w:rPr>
          <w:i/>
          <w:iCs/>
          <w:sz w:val="20"/>
          <w:szCs w:val="20"/>
          <w:lang w:val="en-US"/>
        </w:rPr>
        <w:t>Journal of Cell Science</w:t>
      </w:r>
      <w:r w:rsidRPr="00E97BE0">
        <w:rPr>
          <w:sz w:val="20"/>
          <w:szCs w:val="20"/>
          <w:lang w:val="en-US"/>
        </w:rPr>
        <w:t xml:space="preserve">, </w:t>
      </w:r>
      <w:r w:rsidRPr="00E97BE0">
        <w:rPr>
          <w:i/>
          <w:iCs/>
          <w:sz w:val="20"/>
          <w:szCs w:val="20"/>
          <w:lang w:val="en-US"/>
        </w:rPr>
        <w:t>134</w:t>
      </w:r>
      <w:r w:rsidRPr="00E97BE0">
        <w:rPr>
          <w:sz w:val="20"/>
          <w:szCs w:val="20"/>
          <w:lang w:val="en-US"/>
        </w:rPr>
        <w:t>(6), jcs254359.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Otis, M., Campbell, S., Payet, M. D., Gallo-Payet, N., In Adrenal Glomerulosa Cells, Angiotensin II Inhibits Proliferation by Interfering with Fibronectin-Integrin Signaling, Endocrinology 2008 149: p. 3435-3445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Ou</w:t>
      </w:r>
      <w:r w:rsidRPr="00135D96">
        <w:rPr>
          <w:sz w:val="20"/>
          <w:szCs w:val="20"/>
          <w:lang w:val="en-US"/>
        </w:rPr>
        <w:noBreakHyphen/>
        <w:t>Yang, L., Xiao, S. J., Liu, P., Yi, S. J., Zhang, X. L., Ou</w:t>
      </w:r>
      <w:r w:rsidRPr="00135D96">
        <w:rPr>
          <w:sz w:val="20"/>
          <w:szCs w:val="20"/>
          <w:lang w:val="en-US"/>
        </w:rPr>
        <w:noBreakHyphen/>
        <w:t>Yang, S., ... &amp; Lei, X. (2015). Forkhead box C1 induces epithelial</w:t>
      </w:r>
      <w:r w:rsidRPr="00135D96">
        <w:rPr>
          <w:sz w:val="20"/>
          <w:szCs w:val="20"/>
          <w:lang w:val="en-US"/>
        </w:rPr>
        <w:noBreakHyphen/>
        <w:t xml:space="preserve">mesenchymal transition and is a potential therapeutic target in nasopharyngeal carcinoma. </w:t>
      </w:r>
      <w:r w:rsidRPr="00135D96">
        <w:rPr>
          <w:i/>
          <w:iCs/>
          <w:sz w:val="20"/>
          <w:szCs w:val="20"/>
          <w:lang w:val="en-US"/>
        </w:rPr>
        <w:t>Molecular medicine reports</w:t>
      </w:r>
      <w:r w:rsidRPr="00135D96">
        <w:rPr>
          <w:sz w:val="20"/>
          <w:szCs w:val="20"/>
          <w:lang w:val="en-US"/>
        </w:rPr>
        <w:t xml:space="preserve">, </w:t>
      </w:r>
      <w:r w:rsidRPr="00135D96">
        <w:rPr>
          <w:i/>
          <w:iCs/>
          <w:sz w:val="20"/>
          <w:szCs w:val="20"/>
          <w:lang w:val="en-US"/>
        </w:rPr>
        <w:t>12</w:t>
      </w:r>
      <w:r w:rsidRPr="00135D96">
        <w:rPr>
          <w:sz w:val="20"/>
          <w:szCs w:val="20"/>
          <w:lang w:val="en-US"/>
        </w:rPr>
        <w:t>(6), 8003-8009.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Packialakshmi, B., Liyanage, R., Lay Jr, J. O., Okimoto, R., &amp; Rath, N. C. (2016). Proteomic changes in the plasma of broiler chickens with femoral head necrosis. </w:t>
      </w:r>
      <w:r w:rsidRPr="00135D96">
        <w:rPr>
          <w:i/>
          <w:iCs/>
          <w:sz w:val="20"/>
          <w:szCs w:val="20"/>
          <w:lang w:val="en-US"/>
        </w:rPr>
        <w:t>Biomarker insights</w:t>
      </w:r>
      <w:r w:rsidRPr="00135D96">
        <w:rPr>
          <w:sz w:val="20"/>
          <w:szCs w:val="20"/>
          <w:lang w:val="en-US"/>
        </w:rPr>
        <w:t xml:space="preserve">, </w:t>
      </w:r>
      <w:r w:rsidRPr="00135D96">
        <w:rPr>
          <w:i/>
          <w:iCs/>
          <w:sz w:val="20"/>
          <w:szCs w:val="20"/>
          <w:lang w:val="en-US"/>
        </w:rPr>
        <w:t>11</w:t>
      </w:r>
      <w:r w:rsidRPr="00135D96">
        <w:rPr>
          <w:sz w:val="20"/>
          <w:szCs w:val="20"/>
          <w:lang w:val="en-US"/>
        </w:rPr>
        <w:t>, BMI-S38291.</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Pagano, M., Reboud-Ravaux, M. </w:t>
      </w:r>
      <w:r w:rsidRPr="00135D96">
        <w:rPr>
          <w:sz w:val="20"/>
          <w:szCs w:val="20"/>
          <w:lang w:val="en-US"/>
        </w:rPr>
        <w:t xml:space="preserve">Cryptic activities of fibronectin fragments, particularly cryptic proteases </w:t>
      </w:r>
      <w:r w:rsidRPr="00135D96">
        <w:rPr>
          <w:sz w:val="20"/>
          <w:szCs w:val="20"/>
          <w:lang w:val="en-GB"/>
        </w:rPr>
        <w:t xml:space="preserve">(2011) Frontiers in Bioscience, 16 (2), pp. 698-706.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Palacio, M. L. B., Schricker, S. R., &amp; Bhushan, B. (2012). Block copolymer arrangement and composition effects on protein conformation using atomic force microscope</w:t>
      </w:r>
      <w:r w:rsidRPr="00135D96">
        <w:rPr>
          <w:rFonts w:ascii="Cambria Math" w:hAnsi="Cambria Math" w:cs="Cambria Math"/>
          <w:sz w:val="20"/>
          <w:szCs w:val="20"/>
          <w:lang w:val="en-US"/>
        </w:rPr>
        <w:t>‐</w:t>
      </w:r>
      <w:r w:rsidRPr="00135D96">
        <w:rPr>
          <w:sz w:val="20"/>
          <w:szCs w:val="20"/>
          <w:lang w:val="en-US"/>
        </w:rPr>
        <w:t>based antigen–antibody adhesion. Journal of Biomedical Materials Research Part A, 100(4), 978-988.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Palacio, M. L., Schricker, S. R., &amp; Bhushan, B. (2012). Protein conformation changes on block copolymer surfaces detected by antibody</w:t>
      </w:r>
      <w:r w:rsidRPr="00135D96">
        <w:rPr>
          <w:rFonts w:ascii="Cambria Math" w:hAnsi="Cambria Math" w:cs="Cambria Math"/>
          <w:sz w:val="20"/>
          <w:szCs w:val="20"/>
          <w:lang w:val="en-US"/>
        </w:rPr>
        <w:t>‐</w:t>
      </w:r>
      <w:r w:rsidRPr="00135D96">
        <w:rPr>
          <w:sz w:val="20"/>
          <w:szCs w:val="20"/>
          <w:lang w:val="en-US"/>
        </w:rPr>
        <w:t>functionalized atomic force microscope tips. Journal of Biomedical Materials Research Part A, 100(1), 18-25.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Palacio, M.L.B., Schricker, S.R., Bhushan, B. Block copolymer arrangement and composition effects on protein conformation using atomic force microscope-based antigen-antibody adhesion (2012) Journal of Biomedical Materials Research - Part A, 100 A (4), pp. 978-988.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Palacio, M.L.B., Schricker, S.R., Bhushan, B. Protein conformation changes on block copolymer surfaces detected by antibody-functionalized atomic force microscope tips (2012) Journal of Biomedical Materials Research - Part A, 100 A (1), pp. 18-25. </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Palkowitz, A. L., Tuna, T., Bishti, S., Böke, F., Steinke, N., Müller‐Newen, G., ... &amp; Fischer, H. (2021). Biofunctionalization of Dental Abutment Surfaces by Crosslinked ECM Proteins Strongly Enhances Adhesion and Proliferation of Gingival Fibroblasts. </w:t>
      </w:r>
      <w:r w:rsidRPr="00A07096">
        <w:rPr>
          <w:i/>
          <w:iCs/>
          <w:sz w:val="20"/>
          <w:szCs w:val="20"/>
          <w:lang w:val="en-US"/>
        </w:rPr>
        <w:t>Advanced Healthcare Materials</w:t>
      </w:r>
      <w:r w:rsidRPr="00A07096">
        <w:rPr>
          <w:sz w:val="20"/>
          <w:szCs w:val="20"/>
          <w:lang w:val="en-US"/>
        </w:rPr>
        <w:t>, 2100132.</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Pan, D., Song, Y. Effects of altered restraints in β1 integrin on the force-regulated interaction between the glycosylated I-like domain of β1 integrin and fibronectin iii9-10: A steered molecular dynamic study (2011) MCB Molecular and Cellular Biomechanics, 8 (3), pp. 233-252.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Pan, D., Song, Y. </w:t>
      </w:r>
      <w:r w:rsidRPr="00135D96">
        <w:rPr>
          <w:sz w:val="20"/>
          <w:szCs w:val="20"/>
          <w:lang w:val="en-US"/>
        </w:rPr>
        <w:t xml:space="preserve">Role of altered sialylation of the i-like domain of β1 integrin in the binding of fibronectin to β1 integrin: Thermodynamics and conformational analyses (2010) Biophysical Journal, 99 (1), pp. 208-217.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Pangburn, T. O., Bates, F. S., &amp; Kokkoli, E. (2012). Polymersomes functionalized via “click” chemistry with the fibronectin mimetic peptides PR_b and GRGDSP for targeted delivery to cells with different levels of α 5 β 1 expression. Soft Matter, 8(16), 4449-4461.</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lastRenderedPageBreak/>
        <w:t xml:space="preserve">Parisi, L., Ghezzi, B., Bianchi, M. G., Toffoli, A., Rossi, F., Bussolati, O., &amp; Macaluso, G. M. (2020). Titanium dental implants hydrophilicity promotes preferential serum fibronectin over albumin competitive adsorption modulating early cell response. </w:t>
      </w:r>
      <w:r w:rsidRPr="003642C6">
        <w:rPr>
          <w:i/>
          <w:iCs/>
          <w:sz w:val="20"/>
          <w:szCs w:val="20"/>
          <w:lang w:val="en-US"/>
        </w:rPr>
        <w:t>Materials Science and Engineering: C</w:t>
      </w:r>
      <w:r w:rsidRPr="003642C6">
        <w:rPr>
          <w:sz w:val="20"/>
          <w:szCs w:val="20"/>
          <w:lang w:val="en-US"/>
        </w:rPr>
        <w:t xml:space="preserve">, </w:t>
      </w:r>
      <w:r w:rsidRPr="003642C6">
        <w:rPr>
          <w:i/>
          <w:iCs/>
          <w:sz w:val="20"/>
          <w:szCs w:val="20"/>
          <w:lang w:val="en-US"/>
        </w:rPr>
        <w:t>117</w:t>
      </w:r>
      <w:r w:rsidRPr="003642C6">
        <w:rPr>
          <w:sz w:val="20"/>
          <w:szCs w:val="20"/>
          <w:lang w:val="en-US"/>
        </w:rPr>
        <w:t>, 111307.</w:t>
      </w:r>
    </w:p>
    <w:p w:rsidR="002F1034" w:rsidRPr="00FF1C43" w:rsidRDefault="002F1034" w:rsidP="00FF1C43">
      <w:pPr>
        <w:pStyle w:val="ListParagraph"/>
        <w:numPr>
          <w:ilvl w:val="0"/>
          <w:numId w:val="74"/>
        </w:numPr>
        <w:ind w:left="-630" w:right="-936" w:firstLine="0"/>
        <w:rPr>
          <w:sz w:val="20"/>
          <w:szCs w:val="20"/>
          <w:lang w:val="en-US"/>
        </w:rPr>
      </w:pPr>
      <w:r w:rsidRPr="00FF1C43">
        <w:rPr>
          <w:sz w:val="20"/>
          <w:szCs w:val="20"/>
          <w:lang w:val="en-US"/>
        </w:rPr>
        <w:t xml:space="preserve">Parisi, L., Rivara, F., Costa, C. A., Abuna, R. P., Palioto, D. B., &amp; Macaluso, G. M. (2020). Aptamers recognizing fibronectin confer improved bioactivity to biomaterials and promote new bone formation in a periodontal defect in rats. </w:t>
      </w:r>
      <w:r w:rsidRPr="00FF1C43">
        <w:rPr>
          <w:i/>
          <w:iCs/>
          <w:sz w:val="20"/>
          <w:szCs w:val="20"/>
          <w:lang w:val="en-US"/>
        </w:rPr>
        <w:t>Biomedical materials</w:t>
      </w:r>
      <w:r w:rsidRPr="00FF1C43">
        <w:rPr>
          <w:sz w:val="20"/>
          <w:szCs w:val="20"/>
          <w:lang w:val="en-US"/>
        </w:rPr>
        <w:t xml:space="preserve">, </w:t>
      </w:r>
      <w:r w:rsidRPr="00FF1C43">
        <w:rPr>
          <w:i/>
          <w:iCs/>
          <w:sz w:val="20"/>
          <w:szCs w:val="20"/>
          <w:lang w:val="en-US"/>
        </w:rPr>
        <w:t>16</w:t>
      </w:r>
      <w:r w:rsidRPr="00FF1C43">
        <w:rPr>
          <w:sz w:val="20"/>
          <w:szCs w:val="20"/>
          <w:lang w:val="en-US"/>
        </w:rPr>
        <w:t>(1), 015016.</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Parisi, L., Toffoli, A., Ghezzi, B., Mozzoni, B., Lumetti, S., &amp; Macaluso, G. M. (2020). A glance on the role of fibronectin in controlling cell response at biomaterial interface. </w:t>
      </w:r>
      <w:r w:rsidRPr="00386BC3">
        <w:rPr>
          <w:i/>
          <w:iCs/>
          <w:sz w:val="20"/>
          <w:szCs w:val="20"/>
          <w:lang w:val="en-US"/>
        </w:rPr>
        <w:t>Japanese dental science review</w:t>
      </w:r>
      <w:r w:rsidRPr="00386BC3">
        <w:rPr>
          <w:sz w:val="20"/>
          <w:szCs w:val="20"/>
          <w:lang w:val="en-US"/>
        </w:rPr>
        <w:t xml:space="preserve">, </w:t>
      </w:r>
      <w:r w:rsidRPr="00386BC3">
        <w:rPr>
          <w:i/>
          <w:iCs/>
          <w:sz w:val="20"/>
          <w:szCs w:val="20"/>
          <w:lang w:val="en-US"/>
        </w:rPr>
        <w:t>56</w:t>
      </w:r>
      <w:r w:rsidRPr="00386BC3">
        <w:rPr>
          <w:sz w:val="20"/>
          <w:szCs w:val="20"/>
          <w:lang w:val="en-US"/>
        </w:rPr>
        <w:t>(1), 50-55.</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Park, J. S., Pabst, A. M., Ackermann, M., Moergel, M., Jung, J., &amp; Kasaj, A. (2018). Biofunctionalization of porcine-derived collagen matrix using enamel matrix derivative and platelet-rich fibrin: influence on mature endothelial cell characteristics in vitro. </w:t>
      </w:r>
      <w:r w:rsidRPr="00F21CD9">
        <w:rPr>
          <w:i/>
          <w:iCs/>
          <w:sz w:val="20"/>
          <w:szCs w:val="20"/>
          <w:lang w:val="en-US"/>
        </w:rPr>
        <w:t>Clinical oral investigations</w:t>
      </w:r>
      <w:r w:rsidRPr="00F21CD9">
        <w:rPr>
          <w:sz w:val="20"/>
          <w:szCs w:val="20"/>
          <w:lang w:val="en-US"/>
        </w:rPr>
        <w:t xml:space="preserve">, </w:t>
      </w:r>
      <w:r w:rsidRPr="00F21CD9">
        <w:rPr>
          <w:i/>
          <w:iCs/>
          <w:sz w:val="20"/>
          <w:szCs w:val="20"/>
          <w:lang w:val="en-US"/>
        </w:rPr>
        <w:t>22</w:t>
      </w:r>
      <w:r w:rsidRPr="00F21CD9">
        <w:rPr>
          <w:sz w:val="20"/>
          <w:szCs w:val="20"/>
          <w:lang w:val="en-US"/>
        </w:rPr>
        <w:t>(2), 909-917.</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Park, J., Kim, W. G., Zhao, L., Enomoto, K., Willingham, M., &amp; Cheng, S. Y. (2016). Metformin blocks progression of obesity-activated thyroid cancer in a mouse model. </w:t>
      </w:r>
      <w:r w:rsidRPr="00135D96">
        <w:rPr>
          <w:i/>
          <w:iCs/>
          <w:sz w:val="20"/>
          <w:szCs w:val="20"/>
        </w:rPr>
        <w:t>Oncotarget</w:t>
      </w:r>
      <w:r w:rsidRPr="00135D96">
        <w:rPr>
          <w:sz w:val="20"/>
          <w:szCs w:val="20"/>
        </w:rPr>
        <w:t xml:space="preserve">, </w:t>
      </w:r>
      <w:r w:rsidRPr="00135D96">
        <w:rPr>
          <w:i/>
          <w:iCs/>
          <w:sz w:val="20"/>
          <w:szCs w:val="20"/>
        </w:rPr>
        <w:t>7</w:t>
      </w:r>
      <w:r w:rsidRPr="00135D96">
        <w:rPr>
          <w:sz w:val="20"/>
          <w:szCs w:val="20"/>
        </w:rPr>
        <w:t>(23), 34832.</w:t>
      </w:r>
    </w:p>
    <w:p w:rsidR="002F1034" w:rsidRPr="00BD2F87" w:rsidRDefault="002F1034" w:rsidP="00BD2F87">
      <w:pPr>
        <w:pStyle w:val="ListParagraph"/>
        <w:numPr>
          <w:ilvl w:val="0"/>
          <w:numId w:val="74"/>
        </w:numPr>
        <w:ind w:left="-630" w:right="-936" w:firstLine="0"/>
        <w:rPr>
          <w:sz w:val="20"/>
          <w:szCs w:val="20"/>
          <w:lang w:val="en-US"/>
        </w:rPr>
      </w:pPr>
      <w:r w:rsidRPr="00BD2F87">
        <w:rPr>
          <w:sz w:val="20"/>
          <w:szCs w:val="20"/>
          <w:lang w:val="en-US"/>
        </w:rPr>
        <w:t xml:space="preserve">Park, K. H., Jung, J., Yim, S. G., Kang, M. J., Kwon, G., Hwang, D. Y., ... &amp; Seo, S. (2020). Mussel‐Inspired Surface Acrylation on Graphene Oxide Using Acrylic Surface Primers and Its Hydrogel‐Based Applications: Sustained Drug Release and Tissue Scaffolds. </w:t>
      </w:r>
      <w:r w:rsidRPr="00BD2F87">
        <w:rPr>
          <w:i/>
          <w:iCs/>
          <w:sz w:val="20"/>
          <w:szCs w:val="20"/>
          <w:lang w:val="en-US"/>
        </w:rPr>
        <w:t>ChemistrySelect</w:t>
      </w:r>
      <w:r w:rsidRPr="00BD2F87">
        <w:rPr>
          <w:sz w:val="20"/>
          <w:szCs w:val="20"/>
          <w:lang w:val="en-US"/>
        </w:rPr>
        <w:t xml:space="preserve">, </w:t>
      </w:r>
      <w:r w:rsidRPr="00BD2F87">
        <w:rPr>
          <w:i/>
          <w:iCs/>
          <w:sz w:val="20"/>
          <w:szCs w:val="20"/>
          <w:lang w:val="en-US"/>
        </w:rPr>
        <w:t>5</w:t>
      </w:r>
      <w:r w:rsidRPr="00BD2F87">
        <w:rPr>
          <w:sz w:val="20"/>
          <w:szCs w:val="20"/>
          <w:lang w:val="en-US"/>
        </w:rPr>
        <w:t>(20), 5842-5849.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Park, K. M., Lewis, D., &amp; Gerecht, S. (2017). Bioinspired hydrogels to engineer cancer microenvironments. Annual review of biomedical engineering, 19, 109-133.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Park, S. J., Lee, B. R., Kim, H. S., Ji, Y. R., Sung, Y. H., ShikChoi, K., ... &amp; Ryoo, Z. Y. (2016). Inhibition of migration and invasion by TET-1 overexpression in human lung carcinoma H460 cells. </w:t>
      </w:r>
      <w:r w:rsidRPr="00135D96">
        <w:rPr>
          <w:i/>
          <w:iCs/>
          <w:sz w:val="20"/>
          <w:szCs w:val="20"/>
          <w:lang w:val="en-US"/>
        </w:rPr>
        <w:t>Oncology Research Featuring Preclinical and Clinical Cancer Therapeutics</w:t>
      </w:r>
      <w:r w:rsidRPr="00135D96">
        <w:rPr>
          <w:sz w:val="20"/>
          <w:szCs w:val="20"/>
          <w:lang w:val="en-US"/>
        </w:rPr>
        <w:t xml:space="preserve">, </w:t>
      </w:r>
      <w:r w:rsidRPr="00135D96">
        <w:rPr>
          <w:i/>
          <w:iCs/>
          <w:sz w:val="20"/>
          <w:szCs w:val="20"/>
          <w:lang w:val="en-US"/>
        </w:rPr>
        <w:t>23</w:t>
      </w:r>
      <w:r w:rsidRPr="00135D96">
        <w:rPr>
          <w:sz w:val="20"/>
          <w:szCs w:val="20"/>
          <w:lang w:val="en-US"/>
        </w:rPr>
        <w:t>(3), 89-98.</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Park, S., Willingham, M. C., Qi, J., &amp; Cheng, S. Y. (2018). Metformin and JQ1 synergistically inhibit obesity-activated thyroid cancer. </w:t>
      </w:r>
      <w:r w:rsidRPr="00F21CD9">
        <w:rPr>
          <w:i/>
          <w:iCs/>
          <w:sz w:val="20"/>
          <w:szCs w:val="20"/>
          <w:lang w:val="en-US"/>
        </w:rPr>
        <w:t>Endocrine-related cancer</w:t>
      </w:r>
      <w:r w:rsidRPr="00F21CD9">
        <w:rPr>
          <w:sz w:val="20"/>
          <w:szCs w:val="20"/>
          <w:lang w:val="en-US"/>
        </w:rPr>
        <w:t xml:space="preserve">, </w:t>
      </w:r>
      <w:r w:rsidRPr="00F21CD9">
        <w:rPr>
          <w:i/>
          <w:iCs/>
          <w:sz w:val="20"/>
          <w:szCs w:val="20"/>
          <w:lang w:val="en-US"/>
        </w:rPr>
        <w:t>25</w:t>
      </w:r>
      <w:r w:rsidRPr="00F21CD9">
        <w:rPr>
          <w:sz w:val="20"/>
          <w:szCs w:val="20"/>
          <w:lang w:val="en-US"/>
        </w:rPr>
        <w:t>(10), 865-877.</w:t>
      </w:r>
    </w:p>
    <w:p w:rsidR="002F1034" w:rsidRPr="004271B3" w:rsidRDefault="002F1034" w:rsidP="004271B3">
      <w:pPr>
        <w:pStyle w:val="ListParagraph"/>
        <w:numPr>
          <w:ilvl w:val="0"/>
          <w:numId w:val="74"/>
        </w:numPr>
        <w:ind w:left="-630" w:right="-936" w:firstLine="0"/>
        <w:rPr>
          <w:sz w:val="20"/>
          <w:szCs w:val="20"/>
          <w:lang w:val="en-US"/>
        </w:rPr>
      </w:pPr>
      <w:r w:rsidRPr="004271B3">
        <w:rPr>
          <w:sz w:val="20"/>
          <w:szCs w:val="20"/>
          <w:lang w:val="en-US"/>
        </w:rPr>
        <w:t xml:space="preserve">Parker, R. N., Trent, A., Roth, K. L., Van Dyke, M. E., &amp; Grove, T. Z. (2018). A Comparative Study of Recombinant and Extracted Human Hair Keratins. </w:t>
      </w:r>
      <w:r w:rsidRPr="004271B3">
        <w:rPr>
          <w:i/>
          <w:iCs/>
          <w:sz w:val="20"/>
          <w:szCs w:val="20"/>
          <w:lang w:val="en-US"/>
        </w:rPr>
        <w:t>Fabrication, Characterization and Cellular Interactions of Keratin Nanomaterial Coatings for Implantable Percutaneous Prosthetics</w:t>
      </w:r>
      <w:r w:rsidRPr="004271B3">
        <w:rPr>
          <w:sz w:val="20"/>
          <w:szCs w:val="20"/>
          <w:lang w:val="en-US"/>
        </w:rPr>
        <w:t>, 58.</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 xml:space="preserve">Parker, R. N., Trent, A., Stefaniak, K. L. R., Van Dyke, M. E., &amp; Grove, T. Z. (2020). A comparative study of materials assembled from recombinant K31 and K81 and extracted human hair keratins. </w:t>
      </w:r>
      <w:r w:rsidRPr="00CA7B7C">
        <w:rPr>
          <w:i/>
          <w:iCs/>
          <w:sz w:val="20"/>
          <w:szCs w:val="20"/>
          <w:lang w:val="en-US"/>
        </w:rPr>
        <w:t>Biomedical Materials</w:t>
      </w:r>
      <w:r w:rsidRPr="00CA7B7C">
        <w:rPr>
          <w:sz w:val="20"/>
          <w:szCs w:val="20"/>
          <w:lang w:val="en-US"/>
        </w:rPr>
        <w:t xml:space="preserve">, </w:t>
      </w:r>
      <w:r w:rsidRPr="00CA7B7C">
        <w:rPr>
          <w:i/>
          <w:iCs/>
          <w:sz w:val="20"/>
          <w:szCs w:val="20"/>
          <w:lang w:val="en-US"/>
        </w:rPr>
        <w:t>15</w:t>
      </w:r>
      <w:r w:rsidRPr="00CA7B7C">
        <w:rPr>
          <w:sz w:val="20"/>
          <w:szCs w:val="20"/>
          <w:lang w:val="en-US"/>
        </w:rPr>
        <w:t>(6), 065006.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Parker, T. J., Broadbent, J. A., McGovern, J. A., Broszczak, D. A., Parker, C. N., &amp; Upton, Z. (2013). Provisional Matrix Deposition in Hemostasis and Venous Insufficiency: Tissue Preconditioning for Nonhealing Venous Ulcers. Advances in Wound Care. doi:10.1089/wound.2013.0462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Parker, T. J., Broadbent, J. A., McGovern, J. A., Broszczak, D. A., Parker, C. N., &amp; Upton, Z. (2015). Provisional matrix deposition in hemostasis and venous insufficiency: tissue preconditioning for nonhealing venous ulcers. </w:t>
      </w:r>
      <w:r w:rsidRPr="00135D96">
        <w:rPr>
          <w:i/>
          <w:iCs/>
          <w:sz w:val="20"/>
          <w:szCs w:val="20"/>
          <w:lang w:val="en-US"/>
        </w:rPr>
        <w:t>Advances in wound care</w:t>
      </w:r>
      <w:r w:rsidRPr="00135D96">
        <w:rPr>
          <w:sz w:val="20"/>
          <w:szCs w:val="20"/>
          <w:lang w:val="en-US"/>
        </w:rPr>
        <w:t xml:space="preserve">, </w:t>
      </w:r>
      <w:r w:rsidRPr="00135D96">
        <w:rPr>
          <w:i/>
          <w:iCs/>
          <w:sz w:val="20"/>
          <w:szCs w:val="20"/>
          <w:lang w:val="en-US"/>
        </w:rPr>
        <w:t>4</w:t>
      </w:r>
      <w:r w:rsidRPr="00135D96">
        <w:rPr>
          <w:sz w:val="20"/>
          <w:szCs w:val="20"/>
          <w:lang w:val="en-US"/>
        </w:rPr>
        <w:t>(3), 174-191.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Parsons, X. H. (2013). Human stem cell derivatives retain more open epigenomic landscape when derived from pluripotent cells than from tissues. Journal of regenerative medicine, 1(2).</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Pasipoularides, A. (2015). Mechanotransduction mechanisms for intraventricular diastolic vortex forces and myocardial deformations: Part 2. </w:t>
      </w:r>
      <w:r w:rsidRPr="00135D96">
        <w:rPr>
          <w:i/>
          <w:iCs/>
          <w:sz w:val="20"/>
          <w:szCs w:val="20"/>
        </w:rPr>
        <w:t>Journal of cardiovascular translational research</w:t>
      </w:r>
      <w:r w:rsidRPr="00135D96">
        <w:rPr>
          <w:sz w:val="20"/>
          <w:szCs w:val="20"/>
        </w:rPr>
        <w:t xml:space="preserve">, </w:t>
      </w:r>
      <w:r w:rsidRPr="00135D96">
        <w:rPr>
          <w:i/>
          <w:iCs/>
          <w:sz w:val="20"/>
          <w:szCs w:val="20"/>
        </w:rPr>
        <w:t>8</w:t>
      </w:r>
      <w:r w:rsidRPr="00135D96">
        <w:rPr>
          <w:sz w:val="20"/>
          <w:szCs w:val="20"/>
        </w:rPr>
        <w:t>(5), 293-318.</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Passon, N., Bregant, E., Sponziello, M., Dima, M., Rosignolo, F., Durante, C., ... &amp; Damante, G. (2015). Somatic amplifications and deletions in genome of papillary thyroid carcinomas. </w:t>
      </w:r>
      <w:r w:rsidRPr="00135D96">
        <w:rPr>
          <w:i/>
          <w:iCs/>
          <w:sz w:val="20"/>
          <w:szCs w:val="20"/>
        </w:rPr>
        <w:t>Endocrine</w:t>
      </w:r>
      <w:r w:rsidRPr="00135D96">
        <w:rPr>
          <w:sz w:val="20"/>
          <w:szCs w:val="20"/>
        </w:rPr>
        <w:t xml:space="preserve">, </w:t>
      </w:r>
      <w:r w:rsidRPr="00135D96">
        <w:rPr>
          <w:i/>
          <w:iCs/>
          <w:sz w:val="20"/>
          <w:szCs w:val="20"/>
        </w:rPr>
        <w:t>50</w:t>
      </w:r>
      <w:r w:rsidRPr="00135D96">
        <w:rPr>
          <w:sz w:val="20"/>
          <w:szCs w:val="20"/>
        </w:rPr>
        <w:t>(2), 453-464.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Pataki, Á., Madarász, E., Kurucz, I.   Fibronectin quantification without antibodies: A bioassay for the detection of the gelatin-captured macromolecule   (2006) Journal of Biochemical and Biophysical Methods, 68 (2), pp. 113-126.    </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Patel, M., Horgan, P. G., McMillan, D. C., &amp; Edwards, J. (2018). NF-κB pathways in the development and progression of colorectal cancer. </w:t>
      </w:r>
      <w:r w:rsidRPr="009A2990">
        <w:rPr>
          <w:i/>
          <w:iCs/>
          <w:sz w:val="20"/>
          <w:szCs w:val="20"/>
          <w:lang w:val="en-US"/>
        </w:rPr>
        <w:t>Translational Research</w:t>
      </w:r>
      <w:r w:rsidRPr="009A2990">
        <w:rPr>
          <w:sz w:val="20"/>
          <w:szCs w:val="20"/>
          <w:lang w:val="en-US"/>
        </w:rPr>
        <w:t xml:space="preserve">, </w:t>
      </w:r>
      <w:r w:rsidRPr="009A2990">
        <w:rPr>
          <w:i/>
          <w:iCs/>
          <w:sz w:val="20"/>
          <w:szCs w:val="20"/>
          <w:lang w:val="en-US"/>
        </w:rPr>
        <w:t>197</w:t>
      </w:r>
      <w:r w:rsidRPr="009A2990">
        <w:rPr>
          <w:sz w:val="20"/>
          <w:szCs w:val="20"/>
          <w:lang w:val="en-US"/>
        </w:rPr>
        <w:t>, 43-56.</w:t>
      </w:r>
    </w:p>
    <w:p w:rsidR="002F1034" w:rsidRPr="000A3CE2" w:rsidRDefault="002F1034" w:rsidP="0085619D">
      <w:pPr>
        <w:pStyle w:val="ListParagraph"/>
        <w:numPr>
          <w:ilvl w:val="0"/>
          <w:numId w:val="74"/>
        </w:numPr>
        <w:ind w:left="-630" w:right="-936" w:firstLine="0"/>
        <w:rPr>
          <w:sz w:val="20"/>
          <w:szCs w:val="20"/>
          <w:lang w:val="en-US"/>
        </w:rPr>
      </w:pPr>
      <w:r w:rsidRPr="000A3CE2">
        <w:rPr>
          <w:sz w:val="20"/>
          <w:szCs w:val="20"/>
        </w:rPr>
        <w:t xml:space="preserve">Patten, J., &amp; Wang, K. (2020). Fibronectin in development and wound healing. </w:t>
      </w:r>
      <w:r w:rsidRPr="000A3CE2">
        <w:rPr>
          <w:i/>
          <w:iCs/>
          <w:sz w:val="20"/>
          <w:szCs w:val="20"/>
        </w:rPr>
        <w:t>Advanced Drug Delivery Reviews</w:t>
      </w:r>
      <w:r w:rsidRPr="000A3CE2">
        <w:rPr>
          <w:sz w:val="20"/>
          <w:szCs w:val="20"/>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Patton, S. M., Coe, C. L., Lubach, G. R., &amp; Connor, J. R. (2012). Quantitative proteomic analyses of cerebrospinal fluid using iTRAQ in a primate model of iron deficiency anemia. Developmental neuroscience, 34(4), 354-365.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Payet, V., Dini, T., Brunner, S., Galtayries, A., Frateur, I., Marcus, P. </w:t>
      </w:r>
      <w:r w:rsidRPr="00135D96">
        <w:rPr>
          <w:sz w:val="20"/>
          <w:szCs w:val="20"/>
          <w:lang w:val="en-US"/>
        </w:rPr>
        <w:t xml:space="preserve">Pre-treatment of titanium surfaces by fibronectin: In situ adsorption and effect of concentration (2010) Surface and Interface Analysis, 42 (6-7), pp. 457-461.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Pecheniuk, N.M., Elias, D.J., Deguchi, H., Averell, P.M., Griffin, J.H., Elevated plasma fibronectin levels associated with venous thromboembolism, (2008) Thrombosis and Haemostasis, 100 (2), pp. 224-228.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Pedersen, J.A., Swartz, M.A.   Mechanobiology in the third dimension   (2005) Annals of Biomedical Engineering, 33 (11), pp. 1469-1490.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Pelisch, F., Blaustein, M., Kornblihtt, A.R., Srebrow, A.   Cross-talk between signaling pathways regulates alternative splicing: A novel role for JNK   (2005) Journal of Biological Chemistry, 280 (27), pp. 25461-25469.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Pellenc, D., Berry, H., Gallet, O.   Adsorption-induced fibronectin aggregation and fibrillogenesis   (2006) Journal of Colloid and Interface Science, 298 (1), pp. 132-144.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Pereira, A. M., Machado, R., da Costa, A., Ribeiro, A., Collins, T., Gomes, A. C., ... &amp; Casal, M. (2017). Silk-based biomaterials functionalized with fibronectin type II promotes cell adhesion. </w:t>
      </w:r>
      <w:r w:rsidRPr="00135D96">
        <w:rPr>
          <w:i/>
          <w:iCs/>
          <w:sz w:val="20"/>
          <w:szCs w:val="20"/>
          <w:lang w:val="en-US"/>
        </w:rPr>
        <w:t>Acta biomaterialia</w:t>
      </w:r>
      <w:r w:rsidRPr="00135D96">
        <w:rPr>
          <w:sz w:val="20"/>
          <w:szCs w:val="20"/>
          <w:lang w:val="en-US"/>
        </w:rPr>
        <w:t xml:space="preserve">, </w:t>
      </w:r>
      <w:r w:rsidRPr="00135D96">
        <w:rPr>
          <w:i/>
          <w:iCs/>
          <w:sz w:val="20"/>
          <w:szCs w:val="20"/>
          <w:lang w:val="en-US"/>
        </w:rPr>
        <w:t>47</w:t>
      </w:r>
      <w:r w:rsidRPr="00135D96">
        <w:rPr>
          <w:sz w:val="20"/>
          <w:szCs w:val="20"/>
          <w:lang w:val="en-US"/>
        </w:rPr>
        <w:t>, 50-59.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Petrás, M., Hutóczki, G., Varga, I., Vereb, G., Szöllosi, J., Bognár, L., Ruszthi, P., Kenyeres, A., Tóth, J., Hanzély, Z., Scholtz, B., Klekner, A. Expression pattern of invasion-related molecules in cerebral tumors of different origin </w:t>
      </w:r>
      <w:smartTag w:uri="isiresearchsoft-com/cwyw" w:element="citation">
        <w:r w:rsidRPr="00135D96">
          <w:rPr>
            <w:sz w:val="20"/>
            <w:szCs w:val="20"/>
            <w:lang w:val="en-US"/>
          </w:rPr>
          <w:t>[Különbözo eredetu malignus agydaganatok invazivitá sának panelszeru vizsgálata]</w:t>
        </w:r>
      </w:smartTag>
      <w:r w:rsidRPr="00135D96">
        <w:rPr>
          <w:sz w:val="20"/>
          <w:szCs w:val="20"/>
          <w:lang w:val="en-US"/>
        </w:rPr>
        <w:t xml:space="preserve"> (2009) Magyar Onkologia, 53 (3), pp. 253-258.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Petruzzi, M., Campus, G., Paparusso, F., Lucchese, A., Lauritano, D., De Benedettis, M., &amp; Serpico, R. (2012). Analysis of plasma fibronectin levels in patients affected by oral lichen planus. European Journal of Inflammation, 10, 45-50.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Pflieger, D., Chabane, S., Gaillard, O., Bernard, B.A., Ducoroy, P., Rossier, J., Vinh, J. Comparative proteomic analysis of extracellular matrix proteins secreted by two types of skin fibroblasts   (2006) Proteomics, 6 (21), pp. 5868-5879.    </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Phanish, M. K., Heidebrecht, F., Nabi, M. E., Shah, N., Niculescu‐Duvaz, I., &amp; Dockrell, M. E. C. (2015). The regulation of TGFβ1 induced fibronectin EDA exon alternative splicing in human renal proximal tubule epithelial cells. </w:t>
      </w:r>
      <w:r w:rsidRPr="00135D96">
        <w:rPr>
          <w:i/>
          <w:iCs/>
          <w:sz w:val="20"/>
          <w:szCs w:val="20"/>
        </w:rPr>
        <w:t>Journal of cellular physiology</w:t>
      </w:r>
      <w:r w:rsidRPr="00135D96">
        <w:rPr>
          <w:sz w:val="20"/>
          <w:szCs w:val="20"/>
        </w:rPr>
        <w:t xml:space="preserve">, </w:t>
      </w:r>
      <w:r w:rsidRPr="00135D96">
        <w:rPr>
          <w:i/>
          <w:iCs/>
          <w:sz w:val="20"/>
          <w:szCs w:val="20"/>
        </w:rPr>
        <w:t>230</w:t>
      </w:r>
      <w:r w:rsidRPr="00135D96">
        <w:rPr>
          <w:sz w:val="20"/>
          <w:szCs w:val="20"/>
        </w:rPr>
        <w:t>(2), 286-295.</w:t>
      </w:r>
    </w:p>
    <w:p w:rsidR="002F1034" w:rsidRPr="00386BC3" w:rsidRDefault="002F1034" w:rsidP="0085619D">
      <w:pPr>
        <w:pStyle w:val="ListParagraph"/>
        <w:numPr>
          <w:ilvl w:val="0"/>
          <w:numId w:val="74"/>
        </w:numPr>
        <w:ind w:left="-630" w:right="-936" w:firstLine="0"/>
        <w:rPr>
          <w:sz w:val="20"/>
          <w:szCs w:val="20"/>
          <w:lang w:val="en-US"/>
        </w:rPr>
      </w:pPr>
      <w:r w:rsidRPr="00386BC3">
        <w:rPr>
          <w:sz w:val="20"/>
          <w:szCs w:val="20"/>
        </w:rPr>
        <w:t xml:space="preserve">Phillips, R. A., Kraev, I., &amp; Lange, S. (2020). Protein deimination and extracellular vesicle profiles in Antarctic seabirds. </w:t>
      </w:r>
      <w:r w:rsidRPr="00386BC3">
        <w:rPr>
          <w:i/>
          <w:iCs/>
          <w:sz w:val="20"/>
          <w:szCs w:val="20"/>
        </w:rPr>
        <w:t>Biology</w:t>
      </w:r>
      <w:r w:rsidRPr="00386BC3">
        <w:rPr>
          <w:sz w:val="20"/>
          <w:szCs w:val="20"/>
        </w:rPr>
        <w:t xml:space="preserve">, </w:t>
      </w:r>
      <w:r w:rsidRPr="00386BC3">
        <w:rPr>
          <w:i/>
          <w:iCs/>
          <w:sz w:val="20"/>
          <w:szCs w:val="20"/>
        </w:rPr>
        <w:t>9</w:t>
      </w:r>
      <w:r w:rsidRPr="00386BC3">
        <w:rPr>
          <w:sz w:val="20"/>
          <w:szCs w:val="20"/>
        </w:rPr>
        <w:t>(1), 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Pinto, A.F.M., Ma, L., Dragulev, B., Guimaraes, J.A., Fox, J.W., Use of SILAC for exploring sheddase and matrix degradation of fibroblasts in culture by the PIII SVMP atrolysin A: Identification of two novel substrates with functional relevance, (2007) Archives of Biochemistry and Biophysics, 465 (1), pp. 11-15.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Pizzanelli, S., Forte, C., Pinzino, C., Magrì, A., &amp; La Mendola, D. (2016). Copper (II) complexes with peptides based on the second cell binding site of fibronectin: metal coordination and ligand exchange kinetics. </w:t>
      </w:r>
      <w:r w:rsidRPr="00135D96">
        <w:rPr>
          <w:i/>
          <w:iCs/>
          <w:sz w:val="20"/>
          <w:szCs w:val="20"/>
          <w:lang w:val="en-US"/>
        </w:rPr>
        <w:t>Physical Chemistry Chemical Physics</w:t>
      </w:r>
      <w:r w:rsidRPr="00135D96">
        <w:rPr>
          <w:sz w:val="20"/>
          <w:szCs w:val="20"/>
          <w:lang w:val="en-US"/>
        </w:rPr>
        <w:t xml:space="preserve">, </w:t>
      </w:r>
      <w:r w:rsidRPr="00135D96">
        <w:rPr>
          <w:i/>
          <w:iCs/>
          <w:sz w:val="20"/>
          <w:szCs w:val="20"/>
          <w:lang w:val="en-US"/>
        </w:rPr>
        <w:t>18</w:t>
      </w:r>
      <w:r w:rsidRPr="00135D96">
        <w:rPr>
          <w:sz w:val="20"/>
          <w:szCs w:val="20"/>
          <w:lang w:val="en-US"/>
        </w:rPr>
        <w:t>(5), 3982-3994.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Platzman, I., Muth, C. A., Lee-Thedieck, C., Pallarola, D., Atanasova, R., Louban, I., ... &amp; Spatz, J. P. (2013). Surface properties of nanostructured bio-active interfaces: impacts of surface stiffness and topography on cell–surface interactions. RSC Advances, 3(32), 13293-13303.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Plotnik, D., Guo, W., Cleveland, B., von Haller, P., Eng, J. K., Guttman, M., ... &amp; Hu, S. L. (2017). Extracellular Matrix Proteins Mediate HIV-1 gp120 Interactions with α4β7. </w:t>
      </w:r>
      <w:r w:rsidRPr="00135D96">
        <w:rPr>
          <w:i/>
          <w:iCs/>
          <w:sz w:val="20"/>
          <w:szCs w:val="20"/>
          <w:lang w:val="en-US"/>
        </w:rPr>
        <w:t>Journal of Virology</w:t>
      </w:r>
      <w:r w:rsidRPr="00135D96">
        <w:rPr>
          <w:sz w:val="20"/>
          <w:szCs w:val="20"/>
          <w:lang w:val="en-US"/>
        </w:rPr>
        <w:t xml:space="preserve">, </w:t>
      </w:r>
      <w:r w:rsidRPr="00135D96">
        <w:rPr>
          <w:i/>
          <w:iCs/>
          <w:sz w:val="20"/>
          <w:szCs w:val="20"/>
          <w:lang w:val="en-US"/>
        </w:rPr>
        <w:t>91</w:t>
      </w:r>
      <w:r w:rsidRPr="00135D96">
        <w:rPr>
          <w:sz w:val="20"/>
          <w:szCs w:val="20"/>
          <w:lang w:val="en-US"/>
        </w:rPr>
        <w:t>(21), e01005-17.</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PM, K. J., Aigner, T. B., Petzold, J., Kaveh, R., Scheibel, T., &amp; Engel, F. B. (2020). Recombinant spider silk protein eADF4 (C16)-RGD coatings are suitable for cardiac tissue engineering. </w:t>
      </w:r>
      <w:r w:rsidRPr="00C41260">
        <w:rPr>
          <w:i/>
          <w:iCs/>
          <w:sz w:val="20"/>
          <w:szCs w:val="20"/>
          <w:lang w:val="en-US"/>
        </w:rPr>
        <w:t>Scientific Reports (Nature Publisher Group)</w:t>
      </w:r>
      <w:r w:rsidRPr="00C41260">
        <w:rPr>
          <w:sz w:val="20"/>
          <w:szCs w:val="20"/>
          <w:lang w:val="en-US"/>
        </w:rPr>
        <w:t xml:space="preserve">, </w:t>
      </w:r>
      <w:r w:rsidRPr="00C41260">
        <w:rPr>
          <w:i/>
          <w:iCs/>
          <w:sz w:val="20"/>
          <w:szCs w:val="20"/>
          <w:lang w:val="en-US"/>
        </w:rPr>
        <w:t>10</w:t>
      </w:r>
      <w:r w:rsidRPr="00C41260">
        <w:rPr>
          <w:sz w:val="20"/>
          <w:szCs w:val="20"/>
          <w:lang w:val="en-US"/>
        </w:rPr>
        <w:t>(1).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Pompe, T; Renner, L; Werner, C</w:t>
      </w:r>
      <w:r w:rsidRPr="00135D96">
        <w:rPr>
          <w:sz w:val="20"/>
          <w:szCs w:val="20"/>
        </w:rPr>
        <w:t xml:space="preserve"> </w:t>
      </w:r>
      <w:r w:rsidRPr="00135D96">
        <w:rPr>
          <w:sz w:val="20"/>
          <w:szCs w:val="20"/>
          <w:lang w:val="en-US"/>
        </w:rPr>
        <w:t>Title: Nanoscale features of fibronectin fibrillogenesis depend on protein-substrate interaction and cytoskeleton structure</w:t>
      </w:r>
      <w:r w:rsidRPr="00135D96">
        <w:rPr>
          <w:sz w:val="20"/>
          <w:szCs w:val="20"/>
        </w:rPr>
        <w:t xml:space="preserve"> </w:t>
      </w:r>
      <w:r w:rsidRPr="00135D96">
        <w:rPr>
          <w:sz w:val="20"/>
          <w:szCs w:val="20"/>
          <w:lang w:val="en-US"/>
        </w:rPr>
        <w:t>Source: BIOPHYSICAL JOURNAL, 88 (1): 527-534 JAN 2005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Ponik, SM; Pavalko, FM</w:t>
      </w:r>
      <w:r w:rsidRPr="00135D96">
        <w:rPr>
          <w:sz w:val="20"/>
          <w:szCs w:val="20"/>
        </w:rPr>
        <w:t xml:space="preserve"> </w:t>
      </w:r>
      <w:r w:rsidRPr="00135D96">
        <w:rPr>
          <w:sz w:val="20"/>
          <w:szCs w:val="20"/>
          <w:lang w:val="en-US"/>
        </w:rPr>
        <w:t>Title: Formation of focal adhesions on fibronectin promotes fluid shear stress induction of COX-2 and PGE(2) release in MC3T3-E1 osteoblasts</w:t>
      </w:r>
      <w:r w:rsidRPr="00135D96">
        <w:rPr>
          <w:sz w:val="20"/>
          <w:szCs w:val="20"/>
        </w:rPr>
        <w:t xml:space="preserve"> </w:t>
      </w:r>
      <w:r w:rsidRPr="00135D96">
        <w:rPr>
          <w:sz w:val="20"/>
          <w:szCs w:val="20"/>
          <w:lang w:val="en-US"/>
        </w:rPr>
        <w:t>Source: JOURNAL OF APPLIED PHYSIOLOGY, 97 (1): 135-142 JUL 2004</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Post, A., Wang, E., &amp; Cosgriff-Hernandez, E. (2019). A review of integrin-mediated endothelial cell phenotype in the design of cardiovascular devices. </w:t>
      </w:r>
      <w:r w:rsidRPr="00F21CD9">
        <w:rPr>
          <w:i/>
          <w:iCs/>
          <w:sz w:val="20"/>
          <w:szCs w:val="20"/>
          <w:lang w:val="en-US"/>
        </w:rPr>
        <w:t>Annals of biomedical engineering</w:t>
      </w:r>
      <w:r w:rsidRPr="00F21CD9">
        <w:rPr>
          <w:sz w:val="20"/>
          <w:szCs w:val="20"/>
          <w:lang w:val="en-US"/>
        </w:rPr>
        <w:t xml:space="preserve">, </w:t>
      </w:r>
      <w:r w:rsidRPr="00F21CD9">
        <w:rPr>
          <w:i/>
          <w:iCs/>
          <w:sz w:val="20"/>
          <w:szCs w:val="20"/>
          <w:lang w:val="en-US"/>
        </w:rPr>
        <w:t>47</w:t>
      </w:r>
      <w:r w:rsidRPr="00F21CD9">
        <w:rPr>
          <w:sz w:val="20"/>
          <w:szCs w:val="20"/>
          <w:lang w:val="en-US"/>
        </w:rPr>
        <w:t>(2), 366-380.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Prager, A. J., Peng, C. R., Lita, E., McNally, D., Kaushal, A., Sproull, M., ... &amp; Camphausen, K. A. (2013). Urinary a HGF, IGFBP3 and OPN as diagnostic and prognostic biomarkers for prostate cancer. Biomarkers in medicine, 7(6), 831-841.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Pramono, S., Pugdee, K., Suwanprateep, J., &amp; Koontongkaew, S. (2016). Sandblasting and fibronectin-derived peptide immobilization on titanium surface increase adhesion and differentiation of osteoblast-like cells (MC3T3-E1). </w:t>
      </w:r>
      <w:r w:rsidRPr="00135D96">
        <w:rPr>
          <w:i/>
          <w:iCs/>
          <w:sz w:val="20"/>
          <w:szCs w:val="20"/>
          <w:lang w:val="en-US"/>
        </w:rPr>
        <w:t>Journal of Dental Sciences</w:t>
      </w:r>
      <w:r w:rsidRPr="00135D96">
        <w:rPr>
          <w:sz w:val="20"/>
          <w:szCs w:val="20"/>
          <w:lang w:val="en-US"/>
        </w:rPr>
        <w:t xml:space="preserve">, </w:t>
      </w:r>
      <w:r w:rsidRPr="00135D96">
        <w:rPr>
          <w:i/>
          <w:iCs/>
          <w:sz w:val="20"/>
          <w:szCs w:val="20"/>
          <w:lang w:val="en-US"/>
        </w:rPr>
        <w:t>11</w:t>
      </w:r>
      <w:r w:rsidRPr="00135D96">
        <w:rPr>
          <w:sz w:val="20"/>
          <w:szCs w:val="20"/>
          <w:lang w:val="en-US"/>
        </w:rPr>
        <w:t>(4), 427-436.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Przybysz, M., Borysewicz, K., &amp; Kątnik-Prastowska, I. (2013). Fibronectin molecular status determination useful to differentiate between rheumatoid arthritis and systemic lupus erythematosus patients. Rheumatology international, 33(1), 37-43.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Przybysz, M., Borysewicz, K., Ka</w:t>
      </w:r>
      <w:r w:rsidRPr="00135D96">
        <w:rPr>
          <w:rFonts w:ascii="Tahoma" w:hAnsi="Tahoma" w:cs="Tahoma"/>
          <w:sz w:val="20"/>
          <w:szCs w:val="20"/>
          <w:lang w:val="en-US"/>
        </w:rPr>
        <w:t>̧</w:t>
      </w:r>
      <w:r w:rsidRPr="00135D96">
        <w:rPr>
          <w:sz w:val="20"/>
          <w:szCs w:val="20"/>
          <w:lang w:val="en-US"/>
        </w:rPr>
        <w:t xml:space="preserve">tnik-Prastowska, I. Differences between the early and advanced stages of rheumatoid arthritis in the expression of EDA-containing fibronectin (2009) Rheumatology International, 29 (12), pp. 1397-1401.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Pulsipher, A., Park, S., Dutta, D., Luo, W., &amp; Yousaf, M. N. (2014). In Situ Modulation of Cell Behavior via Smart Dual-Ligand Surfaces. Langmuir. 30 (45), pp 13656–13666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Pupek, M., Krzyzanowska-Gołab, D., Dyła, T., Lemańska-Perek, A., Jankowska, R., Katnik-Prastowska, I., Presence of high-molecular-weight forms and domain alterations of, fibronectin in pleural effusion of patients with lung cancer, (2009) Clinical Biochemistry, 42 (7-8), pp. 654-661. </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Pupek, M., Krzyżanowska‐Gołąb, D., Kotschy, D., Witkiewicz, W., Kwiatkowska, W., Kotschy, M., &amp; Kątnik‐Prastowska, I. (2018). Time‐dependent changes in extra‐domain A‐fibronectin concentration and relative amounts of fibronectin‐fibrin complexes in plasma of patients with peripheral arterial disease after endovascular revascularisation. </w:t>
      </w:r>
      <w:r w:rsidRPr="006F1A10">
        <w:rPr>
          <w:i/>
          <w:iCs/>
          <w:sz w:val="20"/>
          <w:szCs w:val="20"/>
          <w:lang w:val="en-US"/>
        </w:rPr>
        <w:t>International wound journal</w:t>
      </w:r>
      <w:r w:rsidRPr="006F1A10">
        <w:rPr>
          <w:sz w:val="20"/>
          <w:szCs w:val="20"/>
          <w:lang w:val="en-US"/>
        </w:rPr>
        <w:t xml:space="preserve">, </w:t>
      </w:r>
      <w:r w:rsidRPr="006F1A10">
        <w:rPr>
          <w:i/>
          <w:iCs/>
          <w:sz w:val="20"/>
          <w:szCs w:val="20"/>
          <w:lang w:val="en-US"/>
        </w:rPr>
        <w:t>15</w:t>
      </w:r>
      <w:r w:rsidRPr="006F1A10">
        <w:rPr>
          <w:sz w:val="20"/>
          <w:szCs w:val="20"/>
          <w:lang w:val="en-US"/>
        </w:rPr>
        <w:t>(4), 649-659.</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lastRenderedPageBreak/>
        <w:t xml:space="preserve">Pupek, M., Lemańska-Perek, A., Jasonek, J., Katnik-Prastowska, I. </w:t>
      </w:r>
      <w:r w:rsidRPr="00135D96">
        <w:rPr>
          <w:sz w:val="20"/>
          <w:szCs w:val="20"/>
          <w:lang w:val="en-US"/>
        </w:rPr>
        <w:t xml:space="preserve">Human plasma and cerebrospinal fibronectins differ in the accessibility of the epitopes on the N-terminal domains </w:t>
      </w:r>
      <w:r w:rsidRPr="00135D96">
        <w:rPr>
          <w:sz w:val="20"/>
          <w:szCs w:val="20"/>
          <w:lang w:val="en-GB"/>
        </w:rPr>
        <w:t xml:space="preserve">(2010) Acta Biochimica Polonica, 57 (3), pp. 333-337.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Purohit, T., Qin, Z., Quan, C., Lin, Z., &amp; Quan, T. (2017). Smad3-dependent CCN2 mediates fibronectin expression in human skin dermal fibroblasts. </w:t>
      </w:r>
      <w:r w:rsidRPr="00135D96">
        <w:rPr>
          <w:i/>
          <w:iCs/>
          <w:sz w:val="20"/>
          <w:szCs w:val="20"/>
          <w:lang w:val="en-US"/>
        </w:rPr>
        <w:t>PloS one</w:t>
      </w:r>
      <w:r w:rsidRPr="00135D96">
        <w:rPr>
          <w:sz w:val="20"/>
          <w:szCs w:val="20"/>
          <w:lang w:val="en-US"/>
        </w:rPr>
        <w:t xml:space="preserve">, </w:t>
      </w:r>
      <w:r w:rsidRPr="00135D96">
        <w:rPr>
          <w:i/>
          <w:iCs/>
          <w:sz w:val="20"/>
          <w:szCs w:val="20"/>
          <w:lang w:val="en-US"/>
        </w:rPr>
        <w:t>12</w:t>
      </w:r>
      <w:r w:rsidRPr="00135D96">
        <w:rPr>
          <w:sz w:val="20"/>
          <w:szCs w:val="20"/>
          <w:lang w:val="en-US"/>
        </w:rPr>
        <w:t>(3), e0173191.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Qiu, L. L., Ding, X. J., Zhu, H. T., Gao, L. W., Tang, J. F., &amp; Liu, X. Q. (2016). Comparative RNA profile analysis of idiopathic dilated cardiomyopathy and ischemic cardiomyopathy. </w:t>
      </w:r>
      <w:r w:rsidRPr="00135D96">
        <w:rPr>
          <w:i/>
          <w:iCs/>
          <w:sz w:val="20"/>
          <w:szCs w:val="20"/>
          <w:lang w:val="en-US"/>
        </w:rPr>
        <w:t>Genetics and molecular research: GMR</w:t>
      </w:r>
      <w:r w:rsidRPr="00135D96">
        <w:rPr>
          <w:sz w:val="20"/>
          <w:szCs w:val="20"/>
          <w:lang w:val="en-US"/>
        </w:rPr>
        <w:t xml:space="preserve">, </w:t>
      </w:r>
      <w:r w:rsidRPr="00135D96">
        <w:rPr>
          <w:i/>
          <w:iCs/>
          <w:sz w:val="20"/>
          <w:szCs w:val="20"/>
          <w:lang w:val="en-US"/>
        </w:rPr>
        <w:t>15</w:t>
      </w:r>
      <w:r w:rsidRPr="00135D96">
        <w:rPr>
          <w:sz w:val="20"/>
          <w:szCs w:val="20"/>
          <w:lang w:val="en-US"/>
        </w:rPr>
        <w:t>(1).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Qiu, Z., Kwon, A.-H., Kamiyama, Y., Effects of Plasma Fibronectin on the Healing of Full-Thickness Skin Wounds in Streptozotocin-Induced Diabetic Rats, (2007) Journal of Surgical Research, 138 (1), pp. 64-70.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Qiu, Z., Kwon, A.-H., Tsuji, K., Kamiyama, Y., Okumura, T., Hirao, Y.   Fibronectin prevents D-galactosamine/lipopolysaccharide-induced lethal hepatic failure in mice   (2006) Shock, 25 (1), pp. 80-87. </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Qu, D., Wang, L., Huo, M., Song, W., Lau, C. W., Xu, J., ... &amp; Huang, Y. (2020). Focal TLR4 activation mediates disturbed flow-induced endothelial inflammation. </w:t>
      </w:r>
      <w:r w:rsidRPr="00F21CD9">
        <w:rPr>
          <w:i/>
          <w:iCs/>
          <w:sz w:val="20"/>
          <w:szCs w:val="20"/>
          <w:lang w:val="en-US"/>
        </w:rPr>
        <w:t>Cardiovascular research</w:t>
      </w:r>
      <w:r w:rsidRPr="00F21CD9">
        <w:rPr>
          <w:sz w:val="20"/>
          <w:szCs w:val="20"/>
          <w:lang w:val="en-US"/>
        </w:rPr>
        <w:t xml:space="preserve">, </w:t>
      </w:r>
      <w:r w:rsidRPr="00F21CD9">
        <w:rPr>
          <w:i/>
          <w:iCs/>
          <w:sz w:val="20"/>
          <w:szCs w:val="20"/>
          <w:lang w:val="en-US"/>
        </w:rPr>
        <w:t>116</w:t>
      </w:r>
      <w:r w:rsidRPr="00F21CD9">
        <w:rPr>
          <w:sz w:val="20"/>
          <w:szCs w:val="20"/>
          <w:lang w:val="en-US"/>
        </w:rPr>
        <w:t>(1), 226-236.</w:t>
      </w:r>
    </w:p>
    <w:p w:rsidR="002F1034" w:rsidRPr="00405C25" w:rsidRDefault="002F1034" w:rsidP="0085619D">
      <w:pPr>
        <w:pStyle w:val="ListParagraph"/>
        <w:numPr>
          <w:ilvl w:val="0"/>
          <w:numId w:val="74"/>
        </w:numPr>
        <w:ind w:left="-630" w:right="-936" w:firstLine="0"/>
        <w:rPr>
          <w:sz w:val="20"/>
          <w:szCs w:val="20"/>
          <w:lang w:val="en-US"/>
        </w:rPr>
      </w:pPr>
      <w:r w:rsidRPr="00405C25">
        <w:rPr>
          <w:sz w:val="20"/>
          <w:szCs w:val="20"/>
        </w:rPr>
        <w:t xml:space="preserve">Qu, Z., Li, W., Zhang, N., Li, L., Yan, H., Li, T., ... &amp; Fu, B. (2019). Comparative genomic analysis of Trichinella spiralis reveals potential mechanisms of adaptive evolution. </w:t>
      </w:r>
      <w:r w:rsidRPr="00405C25">
        <w:rPr>
          <w:i/>
          <w:iCs/>
          <w:sz w:val="20"/>
          <w:szCs w:val="20"/>
        </w:rPr>
        <w:t>BioMed research international</w:t>
      </w:r>
      <w:r w:rsidRPr="00405C25">
        <w:rPr>
          <w:sz w:val="20"/>
          <w:szCs w:val="20"/>
        </w:rPr>
        <w:t xml:space="preserve">, </w:t>
      </w:r>
      <w:r w:rsidRPr="00405C25">
        <w:rPr>
          <w:i/>
          <w:iCs/>
          <w:sz w:val="20"/>
          <w:szCs w:val="20"/>
        </w:rPr>
        <w:t>2019</w:t>
      </w:r>
      <w:r w:rsidRPr="00405C25">
        <w:rPr>
          <w:sz w:val="20"/>
          <w:szCs w:val="20"/>
        </w:rPr>
        <w:t>.</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Radrezza, S., Baron, G., Nukala, S. B., Depta, G., Aldini, G., Carini, M., &amp; D’Amato, A. (2020). Advanced quantitative proteomics to evaluate molecular effects of low-molecular-weight hyaluronic acid in human dermal fibroblasts. </w:t>
      </w:r>
      <w:r w:rsidRPr="008057DC">
        <w:rPr>
          <w:i/>
          <w:iCs/>
          <w:sz w:val="20"/>
          <w:szCs w:val="20"/>
          <w:lang w:val="en-US"/>
        </w:rPr>
        <w:t>Journal of pharmaceutical and biomedical analysis</w:t>
      </w:r>
      <w:r w:rsidRPr="008057DC">
        <w:rPr>
          <w:sz w:val="20"/>
          <w:szCs w:val="20"/>
          <w:lang w:val="en-US"/>
        </w:rPr>
        <w:t xml:space="preserve">, </w:t>
      </w:r>
      <w:r w:rsidRPr="008057DC">
        <w:rPr>
          <w:i/>
          <w:iCs/>
          <w:sz w:val="20"/>
          <w:szCs w:val="20"/>
          <w:lang w:val="en-US"/>
        </w:rPr>
        <w:t>185</w:t>
      </w:r>
      <w:r w:rsidRPr="008057DC">
        <w:rPr>
          <w:sz w:val="20"/>
          <w:szCs w:val="20"/>
          <w:lang w:val="en-US"/>
        </w:rPr>
        <w:t>, 113199.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Rahmioglu, N., Montgomery, G. W., &amp; Zondervan, K. T. (2015). Genetics of endometriosis. Women's health, 11(5), 577-586.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Rahmioglu, N., Nyholt, D. R., Morris, A. P., Missmer, S. A., Montgomery, G. W., &amp; Zondervan, K. T. (2014). Genetic variants underlying risk of endometriosis: insights from meta-analysis of eight genome-wide association and replication datasets. Human reproduction update, dmu015.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Rajendran, D., Hussain, A., Yip, D., Parekh, A., Shrirao, A., &amp; Cho, C. H. (2017). Long‐term liver‐specific functions of hepatocytes in electrospun chitosan nanofiber scaffolds coated with fibronectin. </w:t>
      </w:r>
      <w:r w:rsidRPr="00135D96">
        <w:rPr>
          <w:i/>
          <w:iCs/>
          <w:sz w:val="20"/>
          <w:szCs w:val="20"/>
          <w:lang w:val="en-US"/>
        </w:rPr>
        <w:t>Journal of Biomedical Materials Research Part A</w:t>
      </w:r>
      <w:r w:rsidRPr="00135D96">
        <w:rPr>
          <w:sz w:val="20"/>
          <w:szCs w:val="20"/>
          <w:lang w:val="en-US"/>
        </w:rPr>
        <w:t xml:space="preserve">, </w:t>
      </w:r>
      <w:r w:rsidRPr="00135D96">
        <w:rPr>
          <w:i/>
          <w:iCs/>
          <w:sz w:val="20"/>
          <w:szCs w:val="20"/>
          <w:lang w:val="en-US"/>
        </w:rPr>
        <w:t>105</w:t>
      </w:r>
      <w:r w:rsidRPr="00135D96">
        <w:rPr>
          <w:sz w:val="20"/>
          <w:szCs w:val="20"/>
          <w:lang w:val="en-US"/>
        </w:rPr>
        <w:t>(8), 2119-2128.</w:t>
      </w:r>
    </w:p>
    <w:p w:rsidR="002F1034" w:rsidRPr="00BD2F87" w:rsidRDefault="002F1034" w:rsidP="00BD2F87">
      <w:pPr>
        <w:pStyle w:val="ListParagraph"/>
        <w:numPr>
          <w:ilvl w:val="0"/>
          <w:numId w:val="74"/>
        </w:numPr>
        <w:ind w:left="-630" w:right="-936" w:firstLine="0"/>
        <w:rPr>
          <w:sz w:val="20"/>
          <w:szCs w:val="20"/>
          <w:lang w:val="en-US"/>
        </w:rPr>
      </w:pPr>
      <w:r w:rsidRPr="00BD2F87">
        <w:rPr>
          <w:sz w:val="20"/>
          <w:szCs w:val="20"/>
          <w:lang w:val="en-US"/>
        </w:rPr>
        <w:t xml:space="preserve">Rajić, J. (2020). Uloga metilacije DNK u procesu epitelno-mezenhimske tranzicije humanih epitelnih ćelija konjuktive. </w:t>
      </w:r>
      <w:r w:rsidRPr="00BD2F87">
        <w:rPr>
          <w:i/>
          <w:iCs/>
          <w:sz w:val="20"/>
          <w:szCs w:val="20"/>
          <w:lang w:val="en-US"/>
        </w:rPr>
        <w:t>Faculty of Biology, University of Belgrade</w:t>
      </w:r>
      <w:r w:rsidRPr="00BD2F87">
        <w:rPr>
          <w:sz w:val="20"/>
          <w:szCs w:val="20"/>
          <w:lang w:val="en-US"/>
        </w:rPr>
        <w:t>, 1-133.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Ramanathan, A., &amp; Karuri, N. (2015). Proteolysis of decellularized extracellular matrices results in loss of fibronectin and cell binding activity. </w:t>
      </w:r>
      <w:r w:rsidRPr="00135D96">
        <w:rPr>
          <w:i/>
          <w:iCs/>
          <w:sz w:val="20"/>
          <w:szCs w:val="20"/>
          <w:lang w:val="en-US"/>
        </w:rPr>
        <w:t>Biochemical and biophysical research communications</w:t>
      </w:r>
      <w:r w:rsidRPr="00135D96">
        <w:rPr>
          <w:sz w:val="20"/>
          <w:szCs w:val="20"/>
          <w:lang w:val="en-US"/>
        </w:rPr>
        <w:t xml:space="preserve">, </w:t>
      </w:r>
      <w:r w:rsidRPr="00135D96">
        <w:rPr>
          <w:i/>
          <w:iCs/>
          <w:sz w:val="20"/>
          <w:szCs w:val="20"/>
          <w:lang w:val="en-US"/>
        </w:rPr>
        <w:t>459</w:t>
      </w:r>
      <w:r w:rsidRPr="00135D96">
        <w:rPr>
          <w:sz w:val="20"/>
          <w:szCs w:val="20"/>
          <w:lang w:val="en-US"/>
        </w:rPr>
        <w:t>(2), 246-251.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Ramanathana, A., &amp; Karuria, N. FIBRONECTIN INCREASES THE RATE OF FIBRIN CLOT POLYMERIZATION AND ALTERS MATRIX MORPHOLOGY. http://www3.aiche.org/proceedings/content/Annual-2013/extended-abstracts/P337711.pdf</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Ramprasad, O.G., Rangaraj, N., Srinivas, G., Thiery, J.P., Dufour, S., Pande, G., Differential regulation of the lateral mobility of plasma membrane phospholipids by the extracellular matrix and cholesterol, (2008) Journal of Cellular Physiology, 215 (2), pp. 550-561.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Ramuz, M., Margita, K., Hama, A., Leleux, P., Rivnay, J., Bazin, I., &amp; Owens, R. M. (2015). Optimization of a Planar All‐Polymer Transistor for Characterization of Barrier Tissue. </w:t>
      </w:r>
      <w:r w:rsidRPr="00135D96">
        <w:rPr>
          <w:i/>
          <w:iCs/>
          <w:sz w:val="20"/>
          <w:szCs w:val="20"/>
        </w:rPr>
        <w:t>ChemPhysChem</w:t>
      </w:r>
      <w:r w:rsidRPr="00135D96">
        <w:rPr>
          <w:sz w:val="20"/>
          <w:szCs w:val="20"/>
        </w:rPr>
        <w:t xml:space="preserve">, </w:t>
      </w:r>
      <w:r w:rsidRPr="00135D96">
        <w:rPr>
          <w:i/>
          <w:iCs/>
          <w:sz w:val="20"/>
          <w:szCs w:val="20"/>
        </w:rPr>
        <w:t>16</w:t>
      </w:r>
      <w:r w:rsidRPr="00135D96">
        <w:rPr>
          <w:sz w:val="20"/>
          <w:szCs w:val="20"/>
        </w:rPr>
        <w:t>(6), 1210-1216.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Ranka, R., Petrovskis, I., Sominskaya, I., Bogans, J., Bruvere, R., Akopjana, I., &amp; Baumanis, V. (2013). Fibronectin-binding nanoparticles for intracellular targeting addressed by&lt; i&gt; B. burgdorferi&lt;/i&gt; BBK32 protein fragments. Nanomedicine: Nanotechnology, Biology and Medicine, 9(1), 65-73.</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Raoufi, M., Hajipour, M. J., Shahri, S. M. K., Schoen, I., Linn, U., &amp; Mahmoudi, M. (2018). Probing fibronectin conformation on a protein corona layer around nanoparticles. </w:t>
      </w:r>
      <w:r w:rsidRPr="005F1DE6">
        <w:rPr>
          <w:i/>
          <w:iCs/>
          <w:sz w:val="20"/>
          <w:szCs w:val="20"/>
          <w:lang w:val="en-US"/>
        </w:rPr>
        <w:t>Nanoscale</w:t>
      </w:r>
      <w:r w:rsidRPr="005F1DE6">
        <w:rPr>
          <w:sz w:val="20"/>
          <w:szCs w:val="20"/>
          <w:lang w:val="en-US"/>
        </w:rPr>
        <w:t xml:space="preserve">, </w:t>
      </w:r>
      <w:r w:rsidRPr="005F1DE6">
        <w:rPr>
          <w:i/>
          <w:iCs/>
          <w:sz w:val="20"/>
          <w:szCs w:val="20"/>
          <w:lang w:val="en-US"/>
        </w:rPr>
        <w:t>10</w:t>
      </w:r>
      <w:r w:rsidRPr="005F1DE6">
        <w:rPr>
          <w:sz w:val="20"/>
          <w:szCs w:val="20"/>
          <w:lang w:val="en-US"/>
        </w:rPr>
        <w:t>(3), 1228-1233.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Rasanen, J., Quinn, M. J., Laurie, A., Bean, E., Roberts, C. T., Nagalla, S. R., &amp; Gravett, M. G. (2015). Maternal serum glycosylated fibronectin as a point-of-care biomarker for assessment of preeclampsia. </w:t>
      </w:r>
      <w:r w:rsidRPr="00135D96">
        <w:rPr>
          <w:i/>
          <w:iCs/>
          <w:sz w:val="20"/>
          <w:szCs w:val="20"/>
          <w:lang w:val="en-US"/>
        </w:rPr>
        <w:t>American Journal of Obstetrics &amp; Gynecology</w:t>
      </w:r>
      <w:r w:rsidRPr="00135D96">
        <w:rPr>
          <w:sz w:val="20"/>
          <w:szCs w:val="20"/>
          <w:lang w:val="en-US"/>
        </w:rPr>
        <w:t xml:space="preserve">, </w:t>
      </w:r>
      <w:r w:rsidRPr="00135D96">
        <w:rPr>
          <w:i/>
          <w:iCs/>
          <w:sz w:val="20"/>
          <w:szCs w:val="20"/>
          <w:lang w:val="en-US"/>
        </w:rPr>
        <w:t>212</w:t>
      </w:r>
      <w:r w:rsidRPr="00135D96">
        <w:rPr>
          <w:sz w:val="20"/>
          <w:szCs w:val="20"/>
          <w:lang w:val="en-US"/>
        </w:rPr>
        <w:t>(1), 82-e1.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Rashidi, H., &amp; Hay, D. C. (2016). Generation and Application of 3D Culture Systems in Human Drug Discovery and Medicine. </w:t>
      </w:r>
      <w:r w:rsidRPr="00135D96">
        <w:rPr>
          <w:i/>
          <w:iCs/>
          <w:sz w:val="20"/>
          <w:szCs w:val="20"/>
          <w:lang w:val="en-US"/>
        </w:rPr>
        <w:t>Stem Cells in Toxicology and Medicine</w:t>
      </w:r>
      <w:r w:rsidRPr="00135D96">
        <w:rPr>
          <w:sz w:val="20"/>
          <w:szCs w:val="20"/>
          <w:lang w:val="en-US"/>
        </w:rPr>
        <w:t>, 265-287.</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Rattila, S., Dunk, C. E., Im, M., Grichenko, O., Zhou, Y., Cohen, M., ... &amp; Dveksler, G. (2019). Interaction of pregnancy-specific glycoprotein 1 with integrin Α5β1 is a modulator of extravillous trophoblast functions. </w:t>
      </w:r>
      <w:r w:rsidRPr="00386BC3">
        <w:rPr>
          <w:i/>
          <w:iCs/>
          <w:sz w:val="20"/>
          <w:szCs w:val="20"/>
          <w:lang w:val="en-US"/>
        </w:rPr>
        <w:t>Cells</w:t>
      </w:r>
      <w:r w:rsidRPr="00386BC3">
        <w:rPr>
          <w:sz w:val="20"/>
          <w:szCs w:val="20"/>
          <w:lang w:val="en-US"/>
        </w:rPr>
        <w:t xml:space="preserve">, </w:t>
      </w:r>
      <w:r w:rsidRPr="00386BC3">
        <w:rPr>
          <w:i/>
          <w:iCs/>
          <w:sz w:val="20"/>
          <w:szCs w:val="20"/>
          <w:lang w:val="en-US"/>
        </w:rPr>
        <w:t>8</w:t>
      </w:r>
      <w:r w:rsidRPr="00386BC3">
        <w:rPr>
          <w:sz w:val="20"/>
          <w:szCs w:val="20"/>
          <w:lang w:val="en-US"/>
        </w:rPr>
        <w:t>(11), 1369.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Ray, D., Osmundson, E. C., Kiyokawa, H.</w:t>
      </w:r>
      <w:r w:rsidRPr="00135D96">
        <w:rPr>
          <w:sz w:val="20"/>
          <w:szCs w:val="20"/>
          <w:lang w:val="en-US"/>
        </w:rPr>
        <w:t xml:space="preserve"> Title: </w:t>
      </w:r>
      <w:r w:rsidRPr="00135D96">
        <w:rPr>
          <w:sz w:val="20"/>
          <w:szCs w:val="20"/>
        </w:rPr>
        <w:t>Constitutive and UV-induced Fibronectin Degradation Is a Ubiquitination-dependent Process Controlled by beta-TrCP</w:t>
      </w:r>
      <w:r w:rsidRPr="00135D96">
        <w:rPr>
          <w:sz w:val="20"/>
          <w:szCs w:val="20"/>
          <w:lang w:val="en-US"/>
        </w:rPr>
        <w:t xml:space="preserve">, Source: </w:t>
      </w:r>
      <w:r w:rsidRPr="00135D96">
        <w:rPr>
          <w:sz w:val="20"/>
          <w:szCs w:val="20"/>
        </w:rPr>
        <w:t>J. Biol. Chem. 2006 281: p. 23060-23065</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Rayatpour, A., &amp; Javan, M. (2021). Targeting the Brain Lesions Using Peptides: A Review Focused on the Possibility of Targeted Drug Delivery to Multiple Sclerosis Lesions. </w:t>
      </w:r>
      <w:r w:rsidRPr="008057DC">
        <w:rPr>
          <w:i/>
          <w:iCs/>
          <w:sz w:val="20"/>
          <w:szCs w:val="20"/>
          <w:lang w:val="en-US"/>
        </w:rPr>
        <w:t>Pharmacological Research</w:t>
      </w:r>
      <w:r w:rsidRPr="008057DC">
        <w:rPr>
          <w:sz w:val="20"/>
          <w:szCs w:val="20"/>
          <w:lang w:val="en-US"/>
        </w:rPr>
        <w:t>, 105441.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Regis, S., Youssefian, S., Jassal, M., Phaneuf, M. D., Rahbar, N., &amp; Bhowmick, S. (2014). Fibronectin adsorption on functionalized electrospun polycaprolactone scaffolds: Experimental and molecular dynamics studies. Journal of Biomedical Materials Research Part A, 102(6), 1697-1706.</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lastRenderedPageBreak/>
        <w:t xml:space="preserve">Reinartz, I., Weiel, M., &amp; Schug, A. (2020). FRET Dyes Significantly Affect SAXS Intensities of Proteins. </w:t>
      </w:r>
      <w:r w:rsidRPr="008057DC">
        <w:rPr>
          <w:i/>
          <w:iCs/>
          <w:sz w:val="20"/>
          <w:szCs w:val="20"/>
          <w:lang w:val="en-US"/>
        </w:rPr>
        <w:t>Israel Journal of Chemistry</w:t>
      </w:r>
      <w:r w:rsidRPr="008057DC">
        <w:rPr>
          <w:sz w:val="20"/>
          <w:szCs w:val="20"/>
          <w:lang w:val="en-US"/>
        </w:rPr>
        <w:t xml:space="preserve">, </w:t>
      </w:r>
      <w:r w:rsidRPr="008057DC">
        <w:rPr>
          <w:i/>
          <w:iCs/>
          <w:sz w:val="20"/>
          <w:szCs w:val="20"/>
          <w:lang w:val="en-US"/>
        </w:rPr>
        <w:t>60</w:t>
      </w:r>
      <w:r w:rsidRPr="008057DC">
        <w:rPr>
          <w:sz w:val="20"/>
          <w:szCs w:val="20"/>
          <w:lang w:val="en-US"/>
        </w:rPr>
        <w:t>(7), 725-734.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Reint, G., Rak-Raszewska, A., &amp; Vainio, S. J. (2017). Kidney development and perspectives for organ engineering. </w:t>
      </w:r>
      <w:r w:rsidRPr="00135D96">
        <w:rPr>
          <w:i/>
          <w:iCs/>
          <w:sz w:val="20"/>
          <w:szCs w:val="20"/>
          <w:lang w:val="en-US"/>
        </w:rPr>
        <w:t>Cell and tissue research</w:t>
      </w:r>
      <w:r w:rsidRPr="00135D96">
        <w:rPr>
          <w:sz w:val="20"/>
          <w:szCs w:val="20"/>
          <w:lang w:val="en-US"/>
        </w:rPr>
        <w:t xml:space="preserve">, </w:t>
      </w:r>
      <w:r w:rsidRPr="00135D96">
        <w:rPr>
          <w:i/>
          <w:iCs/>
          <w:sz w:val="20"/>
          <w:szCs w:val="20"/>
          <w:lang w:val="en-US"/>
        </w:rPr>
        <w:t>369</w:t>
      </w:r>
      <w:r w:rsidRPr="00135D96">
        <w:rPr>
          <w:sz w:val="20"/>
          <w:szCs w:val="20"/>
          <w:lang w:val="en-US"/>
        </w:rPr>
        <w:t>(1), 171-183.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Ren X, Wu Y, Cheng Y, Ma H, Wei S.</w:t>
      </w:r>
      <w:r w:rsidRPr="00B746F5">
        <w:t xml:space="preserve"> </w:t>
      </w:r>
      <w:r w:rsidRPr="00135D96">
        <w:rPr>
          <w:sz w:val="20"/>
          <w:szCs w:val="20"/>
          <w:lang w:val="en-US"/>
        </w:rPr>
        <w:t>Fibronectin and bone morphogenetic protein-2-decorated poly(OEGMA-r-HEMA) brushes promote osseointegration of titanium surfaces.</w:t>
      </w:r>
      <w:r w:rsidRPr="00B746F5">
        <w:t xml:space="preserve"> </w:t>
      </w:r>
      <w:r w:rsidRPr="00135D96">
        <w:rPr>
          <w:sz w:val="20"/>
          <w:szCs w:val="20"/>
          <w:lang w:val="en-US"/>
        </w:rPr>
        <w:t>Langmuir. 2011 Oct 4;27(19):12069-73.</w:t>
      </w:r>
    </w:p>
    <w:p w:rsidR="002F1034" w:rsidRPr="00D8285F" w:rsidRDefault="002F1034" w:rsidP="00D8285F">
      <w:pPr>
        <w:pStyle w:val="ListParagraph"/>
        <w:numPr>
          <w:ilvl w:val="0"/>
          <w:numId w:val="74"/>
        </w:numPr>
        <w:ind w:left="-630" w:right="-936" w:firstLine="0"/>
        <w:rPr>
          <w:sz w:val="20"/>
          <w:szCs w:val="20"/>
          <w:lang w:val="en-US"/>
        </w:rPr>
      </w:pPr>
      <w:r w:rsidRPr="00D8285F">
        <w:rPr>
          <w:sz w:val="20"/>
          <w:szCs w:val="20"/>
          <w:lang w:val="en-US"/>
        </w:rPr>
        <w:t xml:space="preserve">Ren, J., Niu, G., Wang, X., Song, T., Hu, Z., &amp; Ke, C. (2018). Overexpression of FNDC1 in gastric cancer and its prognostic significance. </w:t>
      </w:r>
      <w:r w:rsidRPr="00D8285F">
        <w:rPr>
          <w:i/>
          <w:iCs/>
          <w:sz w:val="20"/>
          <w:szCs w:val="20"/>
          <w:lang w:val="en-US"/>
        </w:rPr>
        <w:t>Journal of Cancer</w:t>
      </w:r>
      <w:r w:rsidRPr="00D8285F">
        <w:rPr>
          <w:sz w:val="20"/>
          <w:szCs w:val="20"/>
          <w:lang w:val="en-US"/>
        </w:rPr>
        <w:t xml:space="preserve">, </w:t>
      </w:r>
      <w:r w:rsidRPr="00D8285F">
        <w:rPr>
          <w:i/>
          <w:iCs/>
          <w:sz w:val="20"/>
          <w:szCs w:val="20"/>
          <w:lang w:val="en-US"/>
        </w:rPr>
        <w:t>9</w:t>
      </w:r>
      <w:r w:rsidRPr="00D8285F">
        <w:rPr>
          <w:sz w:val="20"/>
          <w:szCs w:val="20"/>
          <w:lang w:val="en-US"/>
        </w:rPr>
        <w:t>(24), 4586.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Ren, S., Wang, J., Chen, T. L., Li, H. Y., Wan, Y. S., Peng, N. F., ... &amp; Zhu, Y. (2016). Hepatitis B Virus Stimulated Fibronectin Facilitates Viral Maintenance and Replication through Two Distinct Mechanisms. </w:t>
      </w:r>
      <w:r w:rsidRPr="00135D96">
        <w:rPr>
          <w:i/>
          <w:iCs/>
          <w:sz w:val="20"/>
          <w:szCs w:val="20"/>
          <w:lang w:val="en-US"/>
        </w:rPr>
        <w:t>PloS one</w:t>
      </w:r>
      <w:r w:rsidRPr="00135D96">
        <w:rPr>
          <w:sz w:val="20"/>
          <w:szCs w:val="20"/>
          <w:lang w:val="en-US"/>
        </w:rPr>
        <w:t xml:space="preserve">, </w:t>
      </w:r>
      <w:r w:rsidRPr="00135D96">
        <w:rPr>
          <w:i/>
          <w:iCs/>
          <w:sz w:val="20"/>
          <w:szCs w:val="20"/>
          <w:lang w:val="en-US"/>
        </w:rPr>
        <w:t>11</w:t>
      </w:r>
      <w:r w:rsidRPr="00135D96">
        <w:rPr>
          <w:sz w:val="20"/>
          <w:szCs w:val="20"/>
          <w:lang w:val="en-US"/>
        </w:rPr>
        <w:t>(3), e0152721.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Retamal, I. N., Hernández, R., Melo, F., Zapata, P., Martínez, C., Martínez, J., &amp; Smith, P. C. (2017). Glycated Collagen Stimulates Differentiation of Gingival Myofibroblasts. </w:t>
      </w:r>
      <w:r w:rsidRPr="00135D96">
        <w:rPr>
          <w:i/>
          <w:iCs/>
          <w:sz w:val="20"/>
          <w:szCs w:val="20"/>
          <w:lang w:val="en-US"/>
        </w:rPr>
        <w:t>Journal of periodontology</w:t>
      </w:r>
      <w:r w:rsidRPr="00135D96">
        <w:rPr>
          <w:sz w:val="20"/>
          <w:szCs w:val="20"/>
          <w:lang w:val="en-US"/>
        </w:rPr>
        <w:t xml:space="preserve">, </w:t>
      </w:r>
      <w:r w:rsidRPr="00135D96">
        <w:rPr>
          <w:i/>
          <w:iCs/>
          <w:sz w:val="20"/>
          <w:szCs w:val="20"/>
          <w:lang w:val="en-US"/>
        </w:rPr>
        <w:t>88</w:t>
      </w:r>
      <w:r w:rsidRPr="00135D96">
        <w:rPr>
          <w:sz w:val="20"/>
          <w:szCs w:val="20"/>
          <w:lang w:val="en-US"/>
        </w:rPr>
        <w:t>(9), 926-935.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Rhodes, J.M., Simons, M., The extracellular matrix and blood vessel formation: Not just a scaffold: Angiogenesis Review Series, (2007) Journal of Cellular and Molecular Medicine, 11 (2), pp. 176-205.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Ribeiro-Varandas, E., Pereira, H. S., Monteiro, S., Neves, E., Brito, L., Ferreira, R. B., ... &amp; Delgado, M. (2014). Bisphenol A Disrupts Transcription and Decreases Viability in Aging Vascular Endothelial Cells. International journal of molecular sciences, 15(9), 15791-15805.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Richardson, V. R., Cordell, P., Standeven, K. F., &amp; Carter, A. M. (2013). Substrates of Factor XIII-A: roles in thrombosis and wound healing. Clinical science, 124(3), 123-137.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Richter, R., Bistrian, R., Escher, S., Forssmann, W.-G., Vakili, J., Henschler, R., Spodsberg, N., Frimpong-Boateng, A., Forssmann, U.</w:t>
      </w:r>
      <w:r w:rsidRPr="00135D96">
        <w:rPr>
          <w:sz w:val="20"/>
          <w:szCs w:val="20"/>
          <w:lang w:val="en-US"/>
        </w:rPr>
        <w:t xml:space="preserve">Title: </w:t>
      </w:r>
      <w:r w:rsidRPr="00135D96">
        <w:rPr>
          <w:sz w:val="20"/>
          <w:szCs w:val="20"/>
        </w:rPr>
        <w:t>Quantum Proteolytic Activation of Chemokine CCL15 by Neutrophil Granulocytes Modulates Mononuclear Cell Adhesiveness J Immunol 2005 175: p. 1599-1608</w:t>
      </w:r>
      <w:r w:rsidRPr="00135D96">
        <w:rPr>
          <w:sz w:val="20"/>
          <w:szCs w:val="20"/>
          <w:lang w:val="en-US"/>
        </w:rPr>
        <w:t xml:space="preserve">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Rico, P., González-García, C., Petrie, T.A., García, A.J., Salmerón-Sánchez, M. Molecular assembly and biological activity of a recombinant fragment of fibronectin (FNIII7-10) on poly(ethyl acrylate) (2010) Colloids and Surfaces B: Biointerfaces, 78 (2), pp. 310-316.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Rifes, P., &amp; Thorsteinsdóttir, S. (2012). Extracellular matrix assembly and 3D organization during paraxial mesoderm development in the chick embryo. Developmental biology, 368(2), 370-381.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Rifes, P., Carvalho, L., Lopes, C., Andrade, R. P., Rodrigues, G., Palmeirim, I., Thorsteinsdottir, S.</w:t>
      </w:r>
      <w:r w:rsidRPr="00B746F5">
        <w:t xml:space="preserve"> </w:t>
      </w:r>
      <w:r w:rsidRPr="00135D96">
        <w:rPr>
          <w:sz w:val="20"/>
          <w:szCs w:val="20"/>
          <w:lang w:val="en-US"/>
        </w:rPr>
        <w:t>Redefining the role of ectoderm in somitogenesis: a player in the formation of the fibronectin matrix of presomitic mesoderm, Development 2007 134: p. 3155-3165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Rimsza, L.M., Unger, J.M., Tome, M.E., LeBlanc, M.L. A strategy for full interrogation of prognostic gene expression patterns: Exploring the biology of diffuse large B cell lymphoma (2011) PLoS ONE, 6 (8), art. no. e22267, .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Ritzenthaler, J.D., Han, S., Roman, J., Stimulation of lung carcinoma cell growth by fibronectin-integrin signaling, (2008) Molecular BioSystems, 4 (12), pp. 1160-1169.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Rodenberg, E.J., Pavalko, F.M., Peptides derived from fibronectin type III connecting segments promote endothelial cell adhesion but not platelet adhesion: Implications in tissue-engineered vascular grafts, (2007) Tissue Engineering, 13 (11), pp. 2653-2666.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Rohde, M., &amp; Chhatwal, G. S. (2013). Adherence and invasion of Streptococci to eukaryotic cells and their role in disease pathogenesis. In Host-Pathogen Interactions in Streptococcal Diseases (pp. 83-110). Springer Berlin Heidelberg.</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Rojas, R. E., Thomas, J. J., Gehring, A. J., Hill, P. J., Belisle, J. T., Harding, C. V., Boom, W. H.</w:t>
      </w:r>
      <w:r w:rsidRPr="00135D96">
        <w:rPr>
          <w:sz w:val="20"/>
          <w:szCs w:val="20"/>
          <w:lang w:val="en-US"/>
        </w:rPr>
        <w:t xml:space="preserve">Title: </w:t>
      </w:r>
      <w:r w:rsidRPr="00135D96">
        <w:rPr>
          <w:sz w:val="20"/>
          <w:szCs w:val="20"/>
        </w:rPr>
        <w:t>Phosphatidylinositol Mannoside from Mycobacterium tuberculosis Binds {alpha}5beta1 Integrin (VLA-5) on CD4+ T Cells and Induces Adhesion to Fibronectin</w:t>
      </w:r>
      <w:r w:rsidRPr="00135D96">
        <w:rPr>
          <w:sz w:val="20"/>
          <w:szCs w:val="20"/>
          <w:lang w:val="en-US"/>
        </w:rPr>
        <w:t xml:space="preserve"> Source: </w:t>
      </w:r>
      <w:r w:rsidRPr="00135D96">
        <w:rPr>
          <w:sz w:val="20"/>
          <w:szCs w:val="20"/>
        </w:rPr>
        <w:t>J Immunol 2006 177: p. 2959-2968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Rolaki, A., Coukos, G., Loutradis, D., DeLisser, H. M., Coutifaris, C., Makrigiannakis, A.</w:t>
      </w:r>
      <w:r w:rsidRPr="00135D96">
        <w:rPr>
          <w:sz w:val="20"/>
          <w:szCs w:val="20"/>
          <w:lang w:val="en-US"/>
        </w:rPr>
        <w:t xml:space="preserve"> </w:t>
      </w:r>
      <w:r w:rsidRPr="00135D96">
        <w:rPr>
          <w:sz w:val="20"/>
          <w:szCs w:val="20"/>
        </w:rPr>
        <w:t xml:space="preserve">Luteogenic Hormones Act through a Vascular Endothelial Growth </w:t>
      </w:r>
      <w:r w:rsidRPr="00135D96">
        <w:rPr>
          <w:sz w:val="20"/>
          <w:szCs w:val="20"/>
          <w:lang w:val="en-US"/>
        </w:rPr>
        <w:t xml:space="preserve"> </w:t>
      </w:r>
      <w:r w:rsidRPr="00135D96">
        <w:rPr>
          <w:sz w:val="20"/>
          <w:szCs w:val="20"/>
        </w:rPr>
        <w:t>Factor-Dependent Mechanism to Up-Regulate {alpha}5{beta}1 and {alpha}v{beta}3 Integrins, Promoting the Migration and Survival of Human Luteinized Granulosa Cells</w:t>
      </w:r>
      <w:r w:rsidRPr="00135D96">
        <w:rPr>
          <w:sz w:val="20"/>
          <w:szCs w:val="20"/>
          <w:lang w:val="en-US"/>
        </w:rPr>
        <w:t xml:space="preserve">, </w:t>
      </w:r>
      <w:r w:rsidRPr="00135D96">
        <w:rPr>
          <w:sz w:val="20"/>
          <w:szCs w:val="20"/>
        </w:rPr>
        <w:t>Am J Pathol 2007 170: p. 1561-1572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Romano, G., Santi, L., Bianco, M. R., Giuffrè, M. R., Pettinato, M., Bugarin, C., ... &amp; Leone, B. E. (2016). The TGF-β pathway is activated by 5-fluorouracil treatment in drug resistant colorectal carcinoma cells. </w:t>
      </w:r>
      <w:r w:rsidRPr="00135D96">
        <w:rPr>
          <w:i/>
          <w:iCs/>
          <w:sz w:val="20"/>
          <w:szCs w:val="20"/>
          <w:lang w:val="en-US"/>
        </w:rPr>
        <w:t>Oncotarget</w:t>
      </w:r>
      <w:r w:rsidRPr="00135D96">
        <w:rPr>
          <w:sz w:val="20"/>
          <w:szCs w:val="20"/>
          <w:lang w:val="en-US"/>
        </w:rPr>
        <w:t xml:space="preserve">, </w:t>
      </w:r>
      <w:r w:rsidRPr="00135D96">
        <w:rPr>
          <w:i/>
          <w:iCs/>
          <w:sz w:val="20"/>
          <w:szCs w:val="20"/>
          <w:lang w:val="en-US"/>
        </w:rPr>
        <w:t>7</w:t>
      </w:r>
      <w:r w:rsidRPr="00135D96">
        <w:rPr>
          <w:sz w:val="20"/>
          <w:szCs w:val="20"/>
          <w:lang w:val="en-US"/>
        </w:rPr>
        <w:t>(16), 22077.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Ronca, R., Sozzani, S., Presta, M., Alessi, P. Delivering cytokines at tumor site: The immunocytokine-conjugated anti-EDB-fibronectin antibody case (2009) Immunobiology, 214 (9-10), pp. 800-810.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Rönkkö, S., Kaarniranta, K., Kalesnykas, G., Uusitalo, H. Biocompatibility of different poly(lactide-coglycolide) polymers implanted into the subconjunctival space in rats (2011) Ophthalmic Research, 46 (2), pp. 55-65.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Roomi, M. W., Cha, J., Kalinovsky, T., Roomi, N., Niedzwiecki, A., &amp; Rath, M. (2015). Effect of a nutrient mixture on the localization of extracellular matrix proteins in HeLa human cervical cancer xenografts in female nude mice. </w:t>
      </w:r>
      <w:r w:rsidRPr="00135D96">
        <w:rPr>
          <w:i/>
          <w:iCs/>
          <w:sz w:val="20"/>
          <w:szCs w:val="20"/>
          <w:lang w:val="en-US"/>
        </w:rPr>
        <w:t>Experimental and therapeutic medicine</w:t>
      </w:r>
      <w:r w:rsidRPr="00135D96">
        <w:rPr>
          <w:sz w:val="20"/>
          <w:szCs w:val="20"/>
          <w:lang w:val="en-US"/>
        </w:rPr>
        <w:t xml:space="preserve">, </w:t>
      </w:r>
      <w:r w:rsidRPr="00135D96">
        <w:rPr>
          <w:i/>
          <w:iCs/>
          <w:sz w:val="20"/>
          <w:szCs w:val="20"/>
          <w:lang w:val="en-US"/>
        </w:rPr>
        <w:t>10</w:t>
      </w:r>
      <w:r w:rsidRPr="00135D96">
        <w:rPr>
          <w:sz w:val="20"/>
          <w:szCs w:val="20"/>
          <w:lang w:val="en-US"/>
        </w:rPr>
        <w:t>(3), 901-906.</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lastRenderedPageBreak/>
        <w:t xml:space="preserve">Ros, M., Nguyen, A. T., Chia, J., Le Tran, S., Le Guezennec, X., McDowall, R., ... &amp; Bard, F. A. (2020). ER-resident oxidoreductases are glycosylated and trafficked to the cell surface to promote matrix degradation by tumour cells. </w:t>
      </w:r>
      <w:r w:rsidRPr="00405C25">
        <w:rPr>
          <w:i/>
          <w:iCs/>
          <w:sz w:val="20"/>
          <w:szCs w:val="20"/>
          <w:lang w:val="en-US"/>
        </w:rPr>
        <w:t>Nature Cell Biology</w:t>
      </w:r>
      <w:r w:rsidRPr="00405C25">
        <w:rPr>
          <w:sz w:val="20"/>
          <w:szCs w:val="20"/>
          <w:lang w:val="en-US"/>
        </w:rPr>
        <w:t xml:space="preserve">, </w:t>
      </w:r>
      <w:r w:rsidRPr="00405C25">
        <w:rPr>
          <w:i/>
          <w:iCs/>
          <w:sz w:val="20"/>
          <w:szCs w:val="20"/>
          <w:lang w:val="en-US"/>
        </w:rPr>
        <w:t>22</w:t>
      </w:r>
      <w:r w:rsidRPr="00405C25">
        <w:rPr>
          <w:sz w:val="20"/>
          <w:szCs w:val="20"/>
          <w:lang w:val="en-US"/>
        </w:rPr>
        <w:t>(11), 1371-1381.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Roy, D. C., &amp; Hocking, D. C. (2012). Recombinant fibronectin matrix mimetics specify integrin adhesion and extracellular matrix assembly. Tissue Engineering Part A, 19(3-4), 558-570.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Roy, D. C., Mooney, N. A., Raeman, C. H., Dalecki, D., &amp; Hocking, D. C. (2013). Fibronectin matrix mimetics promote full-thickness wound repair in diabetic mice. Tissue Engineering Part A, 19(21-22), 2517-2526.</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Roy, M., Corti, A., Daniele, S., Martini, C., Cavallini, C., Piosik, A., ... &amp; Roy, R. A. (2021). Early changes of ECM-related gene expression in fibroblasts cultured on TiO2, ZrO2 and PEEK: The beneficial effects of UVC photofunctionalization. </w:t>
      </w:r>
      <w:r w:rsidRPr="008057DC">
        <w:rPr>
          <w:i/>
          <w:iCs/>
          <w:sz w:val="20"/>
          <w:szCs w:val="20"/>
          <w:lang w:val="en-US"/>
        </w:rPr>
        <w:t>Journal of Photochemistry and Photobiology</w:t>
      </w:r>
      <w:r w:rsidRPr="008057DC">
        <w:rPr>
          <w:sz w:val="20"/>
          <w:szCs w:val="20"/>
          <w:lang w:val="en-US"/>
        </w:rPr>
        <w:t xml:space="preserve">, </w:t>
      </w:r>
      <w:r w:rsidRPr="008057DC">
        <w:rPr>
          <w:i/>
          <w:iCs/>
          <w:sz w:val="20"/>
          <w:szCs w:val="20"/>
          <w:lang w:val="en-US"/>
        </w:rPr>
        <w:t>6</w:t>
      </w:r>
      <w:r w:rsidRPr="008057DC">
        <w:rPr>
          <w:sz w:val="20"/>
          <w:szCs w:val="20"/>
          <w:lang w:val="en-US"/>
        </w:rPr>
        <w:t>, 100023.</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Roy, S., &amp; Kim, D. (2020). Retinal capillary basement membrane thickening: Role in the pathogenesis of diabetic retinopathy. </w:t>
      </w:r>
      <w:r w:rsidRPr="00E97BE0">
        <w:rPr>
          <w:i/>
          <w:iCs/>
          <w:sz w:val="20"/>
          <w:szCs w:val="20"/>
          <w:lang w:val="en-US"/>
        </w:rPr>
        <w:t>Progress in Retinal and Eye Research</w:t>
      </w:r>
      <w:r w:rsidRPr="00E97BE0">
        <w:rPr>
          <w:sz w:val="20"/>
          <w:szCs w:val="20"/>
          <w:lang w:val="en-US"/>
        </w:rPr>
        <w:t>, 100903.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Roy, S., Bae, E., Amin, S., &amp; Kim, D. (2015). Extracellular matrix, gap junctions, and retinal vascular homeostasis in diabetic retinopathy. </w:t>
      </w:r>
      <w:r w:rsidRPr="00135D96">
        <w:rPr>
          <w:i/>
          <w:iCs/>
          <w:sz w:val="20"/>
          <w:szCs w:val="20"/>
          <w:lang w:val="en-US"/>
        </w:rPr>
        <w:t>Experimental eye research</w:t>
      </w:r>
      <w:r w:rsidRPr="00135D96">
        <w:rPr>
          <w:sz w:val="20"/>
          <w:szCs w:val="20"/>
          <w:lang w:val="en-US"/>
        </w:rPr>
        <w:t xml:space="preserve">, </w:t>
      </w:r>
      <w:r w:rsidRPr="00135D96">
        <w:rPr>
          <w:i/>
          <w:iCs/>
          <w:sz w:val="20"/>
          <w:szCs w:val="20"/>
          <w:lang w:val="en-US"/>
        </w:rPr>
        <w:t>133</w:t>
      </w:r>
      <w:r w:rsidRPr="00135D96">
        <w:rPr>
          <w:sz w:val="20"/>
          <w:szCs w:val="20"/>
          <w:lang w:val="en-US"/>
        </w:rPr>
        <w:t>, 58-68.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GB"/>
        </w:rPr>
        <w:t xml:space="preserve">Roy, S., Ha, J., Trudeau, K., Beglova, E. </w:t>
      </w:r>
      <w:r w:rsidRPr="00135D96">
        <w:rPr>
          <w:sz w:val="20"/>
          <w:szCs w:val="20"/>
          <w:lang w:val="en-US"/>
        </w:rPr>
        <w:t xml:space="preserve">Vascular basement membrane thickening in diabetic retinopathy (2010) Current Eye Research, 35 (12), pp. 1045-1056.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Rubinchik S., A. Seddon, Andrey V. Karlyshev,</w:t>
      </w:r>
      <w:r w:rsidRPr="00B746F5">
        <w:t xml:space="preserve"> </w:t>
      </w:r>
      <w:r w:rsidRPr="00135D96">
        <w:rPr>
          <w:sz w:val="20"/>
          <w:szCs w:val="20"/>
          <w:lang w:val="en-GB"/>
        </w:rPr>
        <w:t>Molecular mechanisms and biological role of Campylobacter jejuni attachment to host cells, European Journal of Microbiology and Immunology</w:t>
      </w:r>
      <w:r w:rsidRPr="00135D96">
        <w:rPr>
          <w:sz w:val="20"/>
          <w:szCs w:val="20"/>
          <w:lang w:val="en-GB"/>
        </w:rPr>
        <w:tab/>
        <w:t>Volume 2, Number 1/March 2012,p32-40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Rubinchik, S., Seddon, A., &amp; Karlyshev, A. V. (2012). Molecular mechanisms and biological role of Campylobacter jejuni attachment to host cells. European Journal of Microbiology and Immunology, 2(1), 32-40.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Russell, M. R., D'Amato, A., Graham, C., Crosbie, E. J., Gentry-Maharaj, A., Ryan, A., ... &amp; Whetton, A. D. (2017). Novel risk models for early detection and screening of ovarian cancer. Oncotarget, 8(1), 785.</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Russo, T. A., Stoll, D., Nader, H. B., &amp; Dreyfuss, J. L. (2018). Mechanical stretch implications for vascular endothelial cells: Altered extracellular matrix synthesis and remodeling in pathological conditions. </w:t>
      </w:r>
      <w:r w:rsidRPr="005F1DE6">
        <w:rPr>
          <w:i/>
          <w:iCs/>
          <w:sz w:val="20"/>
          <w:szCs w:val="20"/>
          <w:lang w:val="en-US"/>
        </w:rPr>
        <w:t>Life sciences</w:t>
      </w:r>
      <w:r w:rsidRPr="005F1DE6">
        <w:rPr>
          <w:sz w:val="20"/>
          <w:szCs w:val="20"/>
          <w:lang w:val="en-US"/>
        </w:rPr>
        <w:t xml:space="preserve">, </w:t>
      </w:r>
      <w:r w:rsidRPr="005F1DE6">
        <w:rPr>
          <w:i/>
          <w:iCs/>
          <w:sz w:val="20"/>
          <w:szCs w:val="20"/>
          <w:lang w:val="en-US"/>
        </w:rPr>
        <w:t>213</w:t>
      </w:r>
      <w:r w:rsidRPr="005F1DE6">
        <w:rPr>
          <w:sz w:val="20"/>
          <w:szCs w:val="20"/>
          <w:lang w:val="en-US"/>
        </w:rPr>
        <w:t>, 214-225.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Sabatier, L., Chen, D., Fagotto-Kaufmann, C., Hubmacher, D., McKee, M. D., Annis, D. S., Mosher, D. F., Reinhardt, D. P., Fibrillin Assembly Requires Fibronectin, Mol. Biol. Cell 2009 20: p. 846-858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Saito, K., Fukumoto, E., Yamada, A., Yuasa, K., Yoshizaki, K., Iwamoto, T., ... &amp; Fukumoto, S. (2015). Interaction between fibronectin and β1 integrin is essential for tooth development. </w:t>
      </w:r>
      <w:r w:rsidRPr="00135D96">
        <w:rPr>
          <w:i/>
          <w:iCs/>
          <w:sz w:val="20"/>
          <w:szCs w:val="20"/>
          <w:lang w:val="en-US"/>
        </w:rPr>
        <w:t>PLoS One</w:t>
      </w:r>
      <w:r w:rsidRPr="00135D96">
        <w:rPr>
          <w:sz w:val="20"/>
          <w:szCs w:val="20"/>
          <w:lang w:val="en-US"/>
        </w:rPr>
        <w:t xml:space="preserve">, </w:t>
      </w:r>
      <w:r w:rsidRPr="00135D96">
        <w:rPr>
          <w:i/>
          <w:iCs/>
          <w:sz w:val="20"/>
          <w:szCs w:val="20"/>
          <w:lang w:val="en-US"/>
        </w:rPr>
        <w:t>10</w:t>
      </w:r>
      <w:r w:rsidRPr="00135D96">
        <w:rPr>
          <w:sz w:val="20"/>
          <w:szCs w:val="20"/>
          <w:lang w:val="en-US"/>
        </w:rPr>
        <w:t>(4), e0121667.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Sajevic, T., Leonardi, A., Kovačič, L., Lang-Balija, M., Kurtović, T., Pungerčar, J., ... &amp; Križaj, I. (2013). VaH3, one of the principal hemorrhagins in&lt; i&gt; Vipera ammodytes ammodytes&lt;/i&gt; venom, is a homodimeric P-IIIc metalloproteinase. Biochimie, 95(6), 1158-1170.</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Sakata, N., Yoshimatsu, G., Tanaka, T., Yamada, T., Kawakami, R., &amp; Kodama, S. (2020). Mechanism of Transplanted Islet Engraftment in Visceral White Adipose Tissue. </w:t>
      </w:r>
      <w:r w:rsidRPr="00F53EC4">
        <w:rPr>
          <w:i/>
          <w:iCs/>
          <w:sz w:val="20"/>
          <w:szCs w:val="20"/>
          <w:lang w:val="en-US"/>
        </w:rPr>
        <w:t>Transplantation</w:t>
      </w:r>
      <w:r w:rsidRPr="00F53EC4">
        <w:rPr>
          <w:sz w:val="20"/>
          <w:szCs w:val="20"/>
          <w:lang w:val="en-US"/>
        </w:rPr>
        <w:t xml:space="preserve">, </w:t>
      </w:r>
      <w:r w:rsidRPr="00F53EC4">
        <w:rPr>
          <w:i/>
          <w:iCs/>
          <w:sz w:val="20"/>
          <w:szCs w:val="20"/>
          <w:lang w:val="en-US"/>
        </w:rPr>
        <w:t>104</w:t>
      </w:r>
      <w:r w:rsidRPr="00F53EC4">
        <w:rPr>
          <w:sz w:val="20"/>
          <w:szCs w:val="20"/>
          <w:lang w:val="en-US"/>
        </w:rPr>
        <w:t>(12), 2516-2527.</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Salamanna, F., Frizziero, A., Pagani, S., Giavaresi, G., Curzi, D., Falcieri, E., ... &amp; Fini, M. (2015). Metabolic and cytoprotective effects of in vivo peri-patellar hyaluronic acid injections in cultured tenocytes. </w:t>
      </w:r>
      <w:r w:rsidRPr="00135D96">
        <w:rPr>
          <w:i/>
          <w:iCs/>
          <w:sz w:val="20"/>
          <w:szCs w:val="20"/>
        </w:rPr>
        <w:t>Connective tissue research</w:t>
      </w:r>
      <w:r w:rsidRPr="00135D96">
        <w:rPr>
          <w:sz w:val="20"/>
          <w:szCs w:val="20"/>
        </w:rPr>
        <w:t xml:space="preserve">, </w:t>
      </w:r>
      <w:r w:rsidRPr="00135D96">
        <w:rPr>
          <w:i/>
          <w:iCs/>
          <w:sz w:val="20"/>
          <w:szCs w:val="20"/>
        </w:rPr>
        <w:t>56</w:t>
      </w:r>
      <w:r w:rsidRPr="00135D96">
        <w:rPr>
          <w:sz w:val="20"/>
          <w:szCs w:val="20"/>
        </w:rPr>
        <w:t>(1), 35-43.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Salerno, S., Piscioneri, A., Laera, S., Morelli, S., Favia, P., Bader, A., Drioli, E., De Bartolo, L., Improved functions of human hepatocytes on NH3 plasma-grafted PEEK-WC-PU membranes, (2009) Biomaterials, 30 (26), pp. 4348-4356.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Salmenperä, P., Kankuri, E., Bizik, J., Sirén, V., Virtanen, I., Takahashi, S., Leiss, M., Fässler, R., Vaheri, A., Formation and activation of fibroblast spheroids depend on fibronectin-integrin interaction, (2008) Experimental Cell Research, 314 (19), pp. 3444-3452.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Salmerón-Sánchez, M., &amp; Dalby, M. J. (2016). Synergistic growth factor microenvironments. </w:t>
      </w:r>
      <w:r w:rsidRPr="00135D96">
        <w:rPr>
          <w:i/>
          <w:iCs/>
          <w:sz w:val="20"/>
          <w:szCs w:val="20"/>
          <w:lang w:val="en-US"/>
        </w:rPr>
        <w:t>Chemical Communications</w:t>
      </w:r>
      <w:r w:rsidRPr="00135D96">
        <w:rPr>
          <w:sz w:val="20"/>
          <w:szCs w:val="20"/>
          <w:lang w:val="en-US"/>
        </w:rPr>
        <w:t xml:space="preserve">, </w:t>
      </w:r>
      <w:r w:rsidRPr="00135D96">
        <w:rPr>
          <w:i/>
          <w:iCs/>
          <w:sz w:val="20"/>
          <w:szCs w:val="20"/>
          <w:lang w:val="en-US"/>
        </w:rPr>
        <w:t>52</w:t>
      </w:r>
      <w:r w:rsidRPr="00135D96">
        <w:rPr>
          <w:sz w:val="20"/>
          <w:szCs w:val="20"/>
          <w:lang w:val="en-US"/>
        </w:rPr>
        <w:t>(91), 13327-13336.</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Salmerón-Sánchez, M., Rico, P., Moratal, D., Lee, T.T., Schwarzbauer, J.E., García, A.J.</w:t>
      </w:r>
      <w:r w:rsidRPr="00135D96">
        <w:rPr>
          <w:sz w:val="20"/>
          <w:szCs w:val="20"/>
          <w:lang w:val="en-US"/>
        </w:rPr>
        <w:t>Role of material-driven fibronectin fibrillogenesis in cell differentiation</w:t>
      </w:r>
      <w:r w:rsidRPr="00135D96">
        <w:rPr>
          <w:sz w:val="20"/>
          <w:szCs w:val="20"/>
          <w:lang w:val="en-GB"/>
        </w:rPr>
        <w:t xml:space="preserve">(2011) Biomaterials, 32 (8), pp. 2099-2105.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Samatov, T. R., Tonevitsky, A. G., &amp; Schumacher, U. (2013). Epithelial-mesenchymal transition: focus on metastatic cascade, alternative splicing, non-coding RNAs and modulating compounds. Molecular cancer, 12(1), 107.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Sampaio, A.L.F., Zahn, G., Leoni, G., Vossmeyer, D., Christner, C., Marshall, J.F., Perretti, M. Inflammation-dependent α5β1 (very late antigen-5) expression on leukocytes reveals a functional role for this integrin in acute peritonitis (2010) Journal of Leukocyte Biology, 87 (5), pp. 877-884.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Sandig, H., McDonald, J., Gilmour, J., Arno, M., Lee, T.H., Cousins, D.J. </w:t>
      </w:r>
      <w:r w:rsidRPr="00135D96">
        <w:rPr>
          <w:sz w:val="20"/>
          <w:szCs w:val="20"/>
          <w:lang w:val="en-US"/>
        </w:rPr>
        <w:t xml:space="preserve">Fibronectin is a TH1-specific molecule in human subjects (2009) Journal of Allergy and Clinical Immunology, 124 (3), pp. 528-535.e5.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Sangaletti, S., Di Carlo, E., Gariboldi, S., Miotti, S., Cappetti, B.,  Parenza, M., Rumio, C., Brekken, R. A., Chiodoni, C., Colombo, M. P., Macrophage-Derived SPARC Bridges Tumor Cell-Extracellular Matrix  Interactions toward Metastasis, Cancer Res 2008 68: p. 9050-9059</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lastRenderedPageBreak/>
        <w:t xml:space="preserve">Sapa-Wojciechowska, A., Rak-Pasikowska, A., Pormańczuk, K., Czapla, B., &amp; Bil-Lula, I. (2020). Extracellular Matrix Remodeling Factors as Markers of Carotid Artery Atherosclerosis. </w:t>
      </w:r>
      <w:r w:rsidRPr="008057DC">
        <w:rPr>
          <w:i/>
          <w:iCs/>
          <w:sz w:val="20"/>
          <w:szCs w:val="20"/>
          <w:lang w:val="en-US"/>
        </w:rPr>
        <w:t>Cardiology Research and Practice</w:t>
      </w:r>
      <w:r w:rsidRPr="008057DC">
        <w:rPr>
          <w:sz w:val="20"/>
          <w:szCs w:val="20"/>
          <w:lang w:val="en-US"/>
        </w:rPr>
        <w:t xml:space="preserve">, </w:t>
      </w:r>
      <w:r w:rsidRPr="008057DC">
        <w:rPr>
          <w:i/>
          <w:iCs/>
          <w:sz w:val="20"/>
          <w:szCs w:val="20"/>
          <w:lang w:val="en-US"/>
        </w:rPr>
        <w:t>2020</w:t>
      </w:r>
      <w:r w:rsidRPr="008057DC">
        <w:rPr>
          <w:sz w:val="20"/>
          <w:szCs w:val="20"/>
          <w:lang w:val="en-US"/>
        </w:rPr>
        <w:t>.</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Sapudom, J., &amp; Pompe, T. (2018). Biomimetic tumor microenvironments based on collagen matrices. </w:t>
      </w:r>
      <w:r w:rsidRPr="009A2990">
        <w:rPr>
          <w:i/>
          <w:iCs/>
          <w:sz w:val="20"/>
          <w:szCs w:val="20"/>
          <w:lang w:val="en-US"/>
        </w:rPr>
        <w:t>Biomaterials science</w:t>
      </w:r>
      <w:r w:rsidRPr="009A2990">
        <w:rPr>
          <w:sz w:val="20"/>
          <w:szCs w:val="20"/>
          <w:lang w:val="en-US"/>
        </w:rPr>
        <w:t xml:space="preserve">, </w:t>
      </w:r>
      <w:r w:rsidRPr="009A2990">
        <w:rPr>
          <w:i/>
          <w:iCs/>
          <w:sz w:val="20"/>
          <w:szCs w:val="20"/>
          <w:lang w:val="en-US"/>
        </w:rPr>
        <w:t>6</w:t>
      </w:r>
      <w:r w:rsidRPr="009A2990">
        <w:rPr>
          <w:sz w:val="20"/>
          <w:szCs w:val="20"/>
          <w:lang w:val="en-US"/>
        </w:rPr>
        <w:t>(8), 2009-2024.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Sapudom, J., Rubner, S., Martin, S., Thoenes, S., Anderegg, U., &amp; Pompe, T. (2015). The interplay of fibronectin functionalization and TGF-β1 presence on fibroblast proliferation, differentiation and migration in 3D matrices. </w:t>
      </w:r>
      <w:r w:rsidRPr="00135D96">
        <w:rPr>
          <w:i/>
          <w:iCs/>
          <w:sz w:val="20"/>
          <w:szCs w:val="20"/>
          <w:lang w:val="en-US"/>
        </w:rPr>
        <w:t>Biomaterials science</w:t>
      </w:r>
      <w:r w:rsidRPr="00135D96">
        <w:rPr>
          <w:sz w:val="20"/>
          <w:szCs w:val="20"/>
          <w:lang w:val="en-US"/>
        </w:rPr>
        <w:t xml:space="preserve">, </w:t>
      </w:r>
      <w:r w:rsidRPr="00135D96">
        <w:rPr>
          <w:i/>
          <w:iCs/>
          <w:sz w:val="20"/>
          <w:szCs w:val="20"/>
          <w:lang w:val="en-US"/>
        </w:rPr>
        <w:t>3</w:t>
      </w:r>
      <w:r w:rsidRPr="00135D96">
        <w:rPr>
          <w:sz w:val="20"/>
          <w:szCs w:val="20"/>
          <w:lang w:val="en-US"/>
        </w:rPr>
        <w:t>(9), 1291-1301.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Sarkar, R. (2017). Native flexibility of structurally homologous proteins: insights from anisotropic network model. </w:t>
      </w:r>
      <w:r w:rsidRPr="00135D96">
        <w:rPr>
          <w:i/>
          <w:iCs/>
          <w:sz w:val="20"/>
          <w:szCs w:val="20"/>
          <w:lang w:val="en-US"/>
        </w:rPr>
        <w:t>BMC biophysics</w:t>
      </w:r>
      <w:r w:rsidRPr="00135D96">
        <w:rPr>
          <w:sz w:val="20"/>
          <w:szCs w:val="20"/>
          <w:lang w:val="en-US"/>
        </w:rPr>
        <w:t xml:space="preserve">, </w:t>
      </w:r>
      <w:r w:rsidRPr="00135D96">
        <w:rPr>
          <w:i/>
          <w:iCs/>
          <w:sz w:val="20"/>
          <w:szCs w:val="20"/>
          <w:lang w:val="en-US"/>
        </w:rPr>
        <w:t>10</w:t>
      </w:r>
      <w:r w:rsidRPr="00135D96">
        <w:rPr>
          <w:sz w:val="20"/>
          <w:szCs w:val="20"/>
          <w:lang w:val="en-US"/>
        </w:rPr>
        <w:t>(1), 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Sarmadi, M., Shamloo, A., &amp; Mohseni, M. (2017). Utilization of Molecular Dynamics Simulation Coupled with Experimental Assays to Optimize Biocompatibility of an Electrospun PCL/PVA Scaffold. </w:t>
      </w:r>
      <w:r w:rsidRPr="00135D96">
        <w:rPr>
          <w:i/>
          <w:iCs/>
          <w:sz w:val="20"/>
          <w:szCs w:val="20"/>
          <w:lang w:val="en-US"/>
        </w:rPr>
        <w:t>PloS one</w:t>
      </w:r>
      <w:r w:rsidRPr="00135D96">
        <w:rPr>
          <w:sz w:val="20"/>
          <w:szCs w:val="20"/>
          <w:lang w:val="en-US"/>
        </w:rPr>
        <w:t xml:space="preserve">, </w:t>
      </w:r>
      <w:r w:rsidRPr="00135D96">
        <w:rPr>
          <w:i/>
          <w:iCs/>
          <w:sz w:val="20"/>
          <w:szCs w:val="20"/>
          <w:lang w:val="en-US"/>
        </w:rPr>
        <w:t>12</w:t>
      </w:r>
      <w:r w:rsidRPr="00135D96">
        <w:rPr>
          <w:sz w:val="20"/>
          <w:szCs w:val="20"/>
          <w:lang w:val="en-US"/>
        </w:rPr>
        <w:t>(1), e0169451.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Sarver, D. C., Kharaz, Y. A., Sugg, K. B., Gumucio, J. P., Comerford, E., &amp; Mendias, C. L. (2017). Sex differences in tendon structure and function. </w:t>
      </w:r>
      <w:r w:rsidRPr="00135D96">
        <w:rPr>
          <w:i/>
          <w:iCs/>
          <w:sz w:val="20"/>
          <w:szCs w:val="20"/>
          <w:lang w:val="en-US"/>
        </w:rPr>
        <w:t>Journal of Orthopaedic Research</w:t>
      </w:r>
      <w:r w:rsidRPr="00135D96">
        <w:rPr>
          <w:sz w:val="20"/>
          <w:szCs w:val="20"/>
          <w:lang w:val="en-US"/>
        </w:rPr>
        <w:t xml:space="preserve">, </w:t>
      </w:r>
      <w:r w:rsidRPr="00135D96">
        <w:rPr>
          <w:i/>
          <w:iCs/>
          <w:sz w:val="20"/>
          <w:szCs w:val="20"/>
          <w:lang w:val="en-US"/>
        </w:rPr>
        <w:t>35</w:t>
      </w:r>
      <w:r w:rsidRPr="00135D96">
        <w:rPr>
          <w:sz w:val="20"/>
          <w:szCs w:val="20"/>
          <w:lang w:val="en-US"/>
        </w:rPr>
        <w:t>(10), 2117-2126.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Sato, F., Seino-Sudo, R., Okada, M., Sakai, H., Yumoto, T., &amp; Wachi, H. (2017). Lysyl Oxidase Enhances the Deposition of Tropoelastin through the Catalysis of Tropoelastin Molecules on the Cell Surface. </w:t>
      </w:r>
      <w:r w:rsidRPr="00135D96">
        <w:rPr>
          <w:i/>
          <w:iCs/>
          <w:sz w:val="20"/>
          <w:szCs w:val="20"/>
          <w:lang w:val="en-US"/>
        </w:rPr>
        <w:t>Biological and Pharmaceutical Bulletin</w:t>
      </w:r>
      <w:r w:rsidRPr="00135D96">
        <w:rPr>
          <w:sz w:val="20"/>
          <w:szCs w:val="20"/>
          <w:lang w:val="en-US"/>
        </w:rPr>
        <w:t xml:space="preserve">, </w:t>
      </w:r>
      <w:r w:rsidRPr="00135D96">
        <w:rPr>
          <w:i/>
          <w:iCs/>
          <w:sz w:val="20"/>
          <w:szCs w:val="20"/>
          <w:lang w:val="en-US"/>
        </w:rPr>
        <w:t>40</w:t>
      </w:r>
      <w:r w:rsidRPr="00135D96">
        <w:rPr>
          <w:sz w:val="20"/>
          <w:szCs w:val="20"/>
          <w:lang w:val="en-US"/>
        </w:rPr>
        <w:t>(10), 1646-1653.</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Satriano, C., Fragalà, M.E., Forte, G., Santoro, A.M., La Mendola, D., Kasemo, B. Surface adsorption of fibronectin-derived peptide fragments: The influence of electrostatics and hydrophobicity for endothelial cells adhesion (2012) Soft Matter, 8 (1), pp. 53-56.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Sawicka, K. M., Seeliger, M., Musaev, T., Macri, L. K., &amp; Clark, R. A. (2015). Fibronectin interaction and enhancement of growth factors: importance for wound healing. Advances in wound care, 4(8), 469-478.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Scanzello, M. D., Cs-Szabo, G., Gerard, D., Shi, P., Anderson, D. G., Zack, M., &amp; Agrosciences, D. Fibronectin fragments and the cleaving enzyme ADAM-8 in the degenerative human intervertebral disc.</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Scher, B.M., Mistry, S.J., Haque, N.S., Scher, W. Isolation and characterization of a large soluble form of fibronectin that stimulates adhesion, spreading, and alignment of mouse erythroleukemia cells (2010) Experimental Cell Research, 316 (15), pp. 2402-2413. </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 xml:space="preserve">Scheuer, K., Helbing, C., Firkowska-Boden, I., &amp; Jandt, K. D. (2021). Self-assembled fibrinogen–fibronectin hybrid protein nanofibers with medium-sensitive stability. </w:t>
      </w:r>
      <w:r w:rsidRPr="00CA7B7C">
        <w:rPr>
          <w:i/>
          <w:iCs/>
          <w:sz w:val="20"/>
          <w:szCs w:val="20"/>
          <w:lang w:val="en-US"/>
        </w:rPr>
        <w:t>RSC Advances</w:t>
      </w:r>
      <w:r w:rsidRPr="00CA7B7C">
        <w:rPr>
          <w:sz w:val="20"/>
          <w:szCs w:val="20"/>
          <w:lang w:val="en-US"/>
        </w:rPr>
        <w:t xml:space="preserve">, </w:t>
      </w:r>
      <w:r w:rsidRPr="00CA7B7C">
        <w:rPr>
          <w:i/>
          <w:iCs/>
          <w:sz w:val="20"/>
          <w:szCs w:val="20"/>
          <w:lang w:val="en-US"/>
        </w:rPr>
        <w:t>11</w:t>
      </w:r>
      <w:r w:rsidRPr="00CA7B7C">
        <w:rPr>
          <w:sz w:val="20"/>
          <w:szCs w:val="20"/>
          <w:lang w:val="en-US"/>
        </w:rPr>
        <w:t>(23), 14113-14120.</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Schiavone, G., Paradisi, A., Ricci, F., &amp; Abeni, D. (2018). Injectable platelet-, leukocyte-, and fibrin-rich plasma (iL-PRF) in the management of androgenetic alopecia. </w:t>
      </w:r>
      <w:r w:rsidRPr="00F21CD9">
        <w:rPr>
          <w:i/>
          <w:iCs/>
          <w:sz w:val="20"/>
          <w:szCs w:val="20"/>
          <w:lang w:val="en-US"/>
        </w:rPr>
        <w:t>Dermatologic Surgery</w:t>
      </w:r>
      <w:r w:rsidRPr="00F21CD9">
        <w:rPr>
          <w:sz w:val="20"/>
          <w:szCs w:val="20"/>
          <w:lang w:val="en-US"/>
        </w:rPr>
        <w:t xml:space="preserve">, </w:t>
      </w:r>
      <w:r w:rsidRPr="00F21CD9">
        <w:rPr>
          <w:i/>
          <w:iCs/>
          <w:sz w:val="20"/>
          <w:szCs w:val="20"/>
          <w:lang w:val="en-US"/>
        </w:rPr>
        <w:t>44</w:t>
      </w:r>
      <w:r w:rsidRPr="00F21CD9">
        <w:rPr>
          <w:sz w:val="20"/>
          <w:szCs w:val="20"/>
          <w:lang w:val="en-US"/>
        </w:rPr>
        <w:t>(9), 1183-1190.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Schiefner, A., Gebauer, M., &amp; Skerra, A. (2012). Extra-domain B in oncofetal fibronectin structurally promotes fibrillar head-to-tail dimerization of extracellular matrix protein. Journal of Biological Chemistry, 287(21), 17578-17588.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Schilling, S., Wasternack, C., Demuth, H.-U., Glutaminyl cyclases from animals and plants: A case of functionally convergent protein evolution, (2008) Biological Chemistry, 389 (8), pp. 983-991.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Schmidt, D.R., Kao, W.J.   The interrelated role of fibronectin and interleukin-1 in biomaterial-modulated macrophage function   (2007) Biomaterials, 28 (3), pp. 371-382.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Schmuck, E. G., Mulligan, J. D., Ertel, R. L., Kouris, N. A., Ogle, B. M., Raval, A. N., &amp; Saupe, K. W. (2014). Cardiac Fibroblast-Derived 3D Extracellular Matrix Seeded with Mesenchymal Stem Cells as a Novel Device to Transfer Cells to the Ischemic Myocardium. Cardiovascular engineering and technology, 5(1), 119-131.</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Schnellmann, R., Sack, R., Hess, D., Annis, D. S., Mosher, D. F., Apte, S. S., &amp; Chiquet-Ehrismann, R. (2018). A selective extracellular matrix proteomics approach identifies fibronectin proteolysis by a disintegrin-like and metalloprotease domain with thrombospondin type 1 motifs (ADAMTS16) and its impact on spheroid morphogenesis. </w:t>
      </w:r>
      <w:r w:rsidRPr="00F21CD9">
        <w:rPr>
          <w:i/>
          <w:iCs/>
          <w:sz w:val="20"/>
          <w:szCs w:val="20"/>
          <w:lang w:val="en-US"/>
        </w:rPr>
        <w:t>Molecular &amp; Cellular Proteomics</w:t>
      </w:r>
      <w:r w:rsidRPr="00F21CD9">
        <w:rPr>
          <w:sz w:val="20"/>
          <w:szCs w:val="20"/>
          <w:lang w:val="en-US"/>
        </w:rPr>
        <w:t xml:space="preserve">, </w:t>
      </w:r>
      <w:r w:rsidRPr="00F21CD9">
        <w:rPr>
          <w:i/>
          <w:iCs/>
          <w:sz w:val="20"/>
          <w:szCs w:val="20"/>
          <w:lang w:val="en-US"/>
        </w:rPr>
        <w:t>17</w:t>
      </w:r>
      <w:r w:rsidRPr="00F21CD9">
        <w:rPr>
          <w:sz w:val="20"/>
          <w:szCs w:val="20"/>
          <w:lang w:val="en-US"/>
        </w:rPr>
        <w:t>(7), 1410-1425.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Schricker, S.R., Palacio, M.L.B., Bhushan, B. Antibody sensed protein surface conformation (2011) Materials Today, 14 (12), pp. 616-621. </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Schröder, A., Nazet, U., Neubert, P., Jantsch, J., Spanier, G., Proff, P., &amp; Kirschneck, C. (2019). Sodium‐chloride‐induced effects on the expression profile of human periodontal ligament fibroblasts with focus on simulated orthodontic tooth movement. </w:t>
      </w:r>
      <w:r w:rsidRPr="00A31B58">
        <w:rPr>
          <w:i/>
          <w:iCs/>
          <w:sz w:val="20"/>
          <w:szCs w:val="20"/>
          <w:lang w:val="en-US"/>
        </w:rPr>
        <w:t>European journal of oral sciences</w:t>
      </w:r>
      <w:r w:rsidRPr="00A31B58">
        <w:rPr>
          <w:sz w:val="20"/>
          <w:szCs w:val="20"/>
          <w:lang w:val="en-US"/>
        </w:rPr>
        <w:t xml:space="preserve">, </w:t>
      </w:r>
      <w:r w:rsidRPr="00A31B58">
        <w:rPr>
          <w:i/>
          <w:iCs/>
          <w:sz w:val="20"/>
          <w:szCs w:val="20"/>
          <w:lang w:val="en-US"/>
        </w:rPr>
        <w:t>127</w:t>
      </w:r>
      <w:r w:rsidRPr="00A31B58">
        <w:rPr>
          <w:sz w:val="20"/>
          <w:szCs w:val="20"/>
          <w:lang w:val="en-US"/>
        </w:rPr>
        <w:t>(5), 386-395.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Schwarzbauer JE, DeSimone DW.</w:t>
      </w:r>
      <w:r w:rsidRPr="00B746F5">
        <w:t xml:space="preserve"> </w:t>
      </w:r>
      <w:r w:rsidRPr="00135D96">
        <w:rPr>
          <w:sz w:val="20"/>
          <w:szCs w:val="20"/>
          <w:lang w:val="en-US"/>
        </w:rPr>
        <w:t>Fibronectins, their fibrillogenesis, and in vivo functions.</w:t>
      </w:r>
      <w:r w:rsidRPr="00B746F5">
        <w:t xml:space="preserve"> </w:t>
      </w:r>
      <w:r w:rsidRPr="00135D96">
        <w:rPr>
          <w:sz w:val="20"/>
          <w:szCs w:val="20"/>
          <w:lang w:val="en-US"/>
        </w:rPr>
        <w:t xml:space="preserve">Cold Spring Harb Perspect Biol. 2011 Jul 1;3(7). pii: a005041. doi: 10.1101/cshperspect.a005041.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Schwingel, M., &amp; Bastmeyer, M. (2013). Force mapping during the formation and maturation of cell adhesion sites with multiple optical tweezers. PloS one, 8(1), e54850.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Sejima, T., Kajiwara, D., Kikuchi, H., Imayoshi, S., Yamauchi, T., Ichimura, K. Experimentally induced eosinophilic polyps in rabbit sinuses (2010) American Journal of Rhinology and Allergy, 24 (5), pp. 341-347.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Semi quantitative evaluation of fibronectin adsorption on unmodified and sulfonated polystyrene, as related to cell adhesion, (2008) Journal of Biomedical Materials Research - Part A, 87 (4), pp. 944-956.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Sengupta, S., Nandi, S., Hindi, E.S., Wainwright, D.A., Han, Y., Lesniak, M.S. Short hairpin RNA-mediated fibronectin knockdown delays tumor growth in a mouse glioma model (2010) Neoplasia, 12 (10), pp. 837-847.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Sens, C., Altrock, E., Rau, K., Klemis, V., von Au, A., Pettera, S., ... &amp; Nakchbandi, I. A. (2017). An O‐Glycosylation of Fibronectin Mediates Hepatic Osteodystrophy Through α4β1 Integrin. </w:t>
      </w:r>
      <w:r w:rsidRPr="00135D96">
        <w:rPr>
          <w:i/>
          <w:iCs/>
          <w:sz w:val="20"/>
          <w:szCs w:val="20"/>
          <w:lang w:val="en-US"/>
        </w:rPr>
        <w:t>Journal of Bone and Mineral Research</w:t>
      </w:r>
      <w:r w:rsidRPr="00135D96">
        <w:rPr>
          <w:sz w:val="20"/>
          <w:szCs w:val="20"/>
          <w:lang w:val="en-US"/>
        </w:rPr>
        <w:t xml:space="preserve">, </w:t>
      </w:r>
      <w:r w:rsidRPr="00135D96">
        <w:rPr>
          <w:i/>
          <w:iCs/>
          <w:sz w:val="20"/>
          <w:szCs w:val="20"/>
          <w:lang w:val="en-US"/>
        </w:rPr>
        <w:t>32</w:t>
      </w:r>
      <w:r w:rsidRPr="00135D96">
        <w:rPr>
          <w:sz w:val="20"/>
          <w:szCs w:val="20"/>
          <w:lang w:val="en-US"/>
        </w:rPr>
        <w:t>(1), 70-81.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Senthebane, D. A., Rowe, A., Thomford, N. E., Shipanga, H., Munro, D., Al Mazeedi, M. A., ... &amp; Parker, M. I. (2017). The role of tumor microenvironment in chemoresistance: To survive, keep your enemies closer. </w:t>
      </w:r>
      <w:r w:rsidRPr="00135D96">
        <w:rPr>
          <w:i/>
          <w:iCs/>
          <w:sz w:val="20"/>
          <w:szCs w:val="20"/>
          <w:lang w:val="en-US"/>
        </w:rPr>
        <w:t>International journal of molecular sciences</w:t>
      </w:r>
      <w:r w:rsidRPr="00135D96">
        <w:rPr>
          <w:sz w:val="20"/>
          <w:szCs w:val="20"/>
          <w:lang w:val="en-US"/>
        </w:rPr>
        <w:t xml:space="preserve">, </w:t>
      </w:r>
      <w:r w:rsidRPr="00135D96">
        <w:rPr>
          <w:i/>
          <w:iCs/>
          <w:sz w:val="20"/>
          <w:szCs w:val="20"/>
          <w:lang w:val="en-US"/>
        </w:rPr>
        <w:t>18</w:t>
      </w:r>
      <w:r w:rsidRPr="00135D96">
        <w:rPr>
          <w:sz w:val="20"/>
          <w:szCs w:val="20"/>
          <w:lang w:val="en-US"/>
        </w:rPr>
        <w:t>(7), 1586.</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Seo, C.H., Furukawa, K., Montagne, K., Jeong, H., Ushida, T. The effect of substrate microtopography on focal adhesion maturation and actin organization via the RhoA/ROCK pathway (2011) Biomaterials, 32 (36), pp. 9568-9575. </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Serafini, G., Lopreiato, M., Lollobrigida, M., Lamazza, L., Mazzucchi, G., Fortunato, L., ... &amp; De Biase, A. (2020). Platelet Rich Fibrin (PRF) and Its Related Products: Biomolecular Characterization of the Liquid Fibrinogen. </w:t>
      </w:r>
      <w:r w:rsidRPr="00E97BE0">
        <w:rPr>
          <w:i/>
          <w:iCs/>
          <w:sz w:val="20"/>
          <w:szCs w:val="20"/>
          <w:lang w:val="en-US"/>
        </w:rPr>
        <w:t>Journal of clinical medicine</w:t>
      </w:r>
      <w:r w:rsidRPr="00E97BE0">
        <w:rPr>
          <w:sz w:val="20"/>
          <w:szCs w:val="20"/>
          <w:lang w:val="en-US"/>
        </w:rPr>
        <w:t xml:space="preserve">, </w:t>
      </w:r>
      <w:r w:rsidRPr="00E97BE0">
        <w:rPr>
          <w:i/>
          <w:iCs/>
          <w:sz w:val="20"/>
          <w:szCs w:val="20"/>
          <w:lang w:val="en-US"/>
        </w:rPr>
        <w:t>9</w:t>
      </w:r>
      <w:r w:rsidRPr="00E97BE0">
        <w:rPr>
          <w:sz w:val="20"/>
          <w:szCs w:val="20"/>
          <w:lang w:val="en-US"/>
        </w:rPr>
        <w:t>(4), 1099.</w:t>
      </w:r>
    </w:p>
    <w:p w:rsidR="002F1034" w:rsidRPr="004271B3" w:rsidRDefault="002F1034" w:rsidP="004271B3">
      <w:pPr>
        <w:pStyle w:val="ListParagraph"/>
        <w:numPr>
          <w:ilvl w:val="0"/>
          <w:numId w:val="74"/>
        </w:numPr>
        <w:ind w:left="-630" w:right="-936" w:firstLine="0"/>
        <w:rPr>
          <w:sz w:val="20"/>
          <w:szCs w:val="20"/>
          <w:lang w:val="en-US"/>
        </w:rPr>
      </w:pPr>
      <w:r w:rsidRPr="004271B3">
        <w:rPr>
          <w:sz w:val="20"/>
          <w:szCs w:val="20"/>
          <w:lang w:val="en-US"/>
        </w:rPr>
        <w:t xml:space="preserve">Seria, E., Galea, G., Borg, J., Schembri, K., Grech, G., Tagliaferro, S. S., &amp; Felice, A. (2021). Novel leukocyte-depleted platelet-rich plasma-based skin equivalent as an in vitro model of chronic wounds: a preliminary study. </w:t>
      </w:r>
      <w:r w:rsidRPr="004271B3">
        <w:rPr>
          <w:i/>
          <w:iCs/>
          <w:sz w:val="20"/>
          <w:szCs w:val="20"/>
          <w:lang w:val="en-US"/>
        </w:rPr>
        <w:t>BMC molecular and cell biology</w:t>
      </w:r>
      <w:r w:rsidRPr="004271B3">
        <w:rPr>
          <w:sz w:val="20"/>
          <w:szCs w:val="20"/>
          <w:lang w:val="en-US"/>
        </w:rPr>
        <w:t xml:space="preserve">, </w:t>
      </w:r>
      <w:r w:rsidRPr="004271B3">
        <w:rPr>
          <w:i/>
          <w:iCs/>
          <w:sz w:val="20"/>
          <w:szCs w:val="20"/>
          <w:lang w:val="en-US"/>
        </w:rPr>
        <w:t>22</w:t>
      </w:r>
      <w:r w:rsidRPr="004271B3">
        <w:rPr>
          <w:sz w:val="20"/>
          <w:szCs w:val="20"/>
          <w:lang w:val="en-US"/>
        </w:rPr>
        <w:t>(1), 1-13.</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Seria, E., Galea, G., Grech, G., Tagliaferro, S. S., &amp; Felice, A. (2020). Mesenchymal Stem Cells Regulate IL8 and TGFA Expression in a Novel Leucocytes Depleted Platelet-Rich Plasma-Skin Equivalent in a Preliminary in vitro Study of Chronic Wound Healing.</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Serrano, E., Pérez-Pé, R., Calleja, L., Guillén, N., Casao, A., Hurtado-Guerrero, R., ... &amp; Cebrián-Pérez, J. A. (2013). Characterization of the cDNA and in vitro expression of the ram seminal plasma protein RSVP14. Gene, 519(2), 271-278.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Sethi, M. K., Thaysen-Andersen, M., Kim, H., Park, C. K., Baker, M. S., Packer, N. H., ... &amp; Fanayan, S. (2015). Quantitative proteomic analysis of paired colorectal cancer and non-tumorigenic tissues reveals signature proteins and perturbed pathways involved in CRC progression and metastasis. </w:t>
      </w:r>
      <w:r w:rsidRPr="00135D96">
        <w:rPr>
          <w:i/>
          <w:iCs/>
          <w:sz w:val="20"/>
          <w:szCs w:val="20"/>
          <w:lang w:val="en-US"/>
        </w:rPr>
        <w:t>Journal of proteomics</w:t>
      </w:r>
      <w:r w:rsidRPr="00135D96">
        <w:rPr>
          <w:sz w:val="20"/>
          <w:szCs w:val="20"/>
          <w:lang w:val="en-US"/>
        </w:rPr>
        <w:t xml:space="preserve">, </w:t>
      </w:r>
      <w:r w:rsidRPr="00135D96">
        <w:rPr>
          <w:i/>
          <w:iCs/>
          <w:sz w:val="20"/>
          <w:szCs w:val="20"/>
          <w:lang w:val="en-US"/>
        </w:rPr>
        <w:t>126</w:t>
      </w:r>
      <w:r w:rsidRPr="00135D96">
        <w:rPr>
          <w:sz w:val="20"/>
          <w:szCs w:val="20"/>
          <w:lang w:val="en-US"/>
        </w:rPr>
        <w:t>, 54-67.</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Sevilla, P., Cirera, A., Dotor, J., Gil, F. J., Galindo-Moreno, P., &amp; Aparicio, C. (2018). In vitro cell response on CP-Ti surfaces functionalized with TGF-β1 inhibitory peptides. </w:t>
      </w:r>
      <w:r w:rsidRPr="00A31B58">
        <w:rPr>
          <w:i/>
          <w:iCs/>
          <w:sz w:val="20"/>
          <w:szCs w:val="20"/>
          <w:lang w:val="en-US"/>
        </w:rPr>
        <w:t>Journal of Materials Science: Materials in Medicine</w:t>
      </w:r>
      <w:r w:rsidRPr="00A31B58">
        <w:rPr>
          <w:sz w:val="20"/>
          <w:szCs w:val="20"/>
          <w:lang w:val="en-US"/>
        </w:rPr>
        <w:t xml:space="preserve">, </w:t>
      </w:r>
      <w:r w:rsidRPr="00A31B58">
        <w:rPr>
          <w:i/>
          <w:iCs/>
          <w:sz w:val="20"/>
          <w:szCs w:val="20"/>
          <w:lang w:val="en-US"/>
        </w:rPr>
        <w:t>29</w:t>
      </w:r>
      <w:r w:rsidRPr="00A31B58">
        <w:rPr>
          <w:sz w:val="20"/>
          <w:szCs w:val="20"/>
          <w:lang w:val="en-US"/>
        </w:rPr>
        <w:t>(6), 1-11.</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Shahmohamadloo, R. S., Simmons, D. B., &amp; Sibley, P. K. (2020). Shotgun proteomics analysis reveals sub-lethal effects in Daphnia magna exposed to cell-bound microcystins produced by Microcystis aeruginosa. </w:t>
      </w:r>
      <w:r w:rsidRPr="000A3CE2">
        <w:rPr>
          <w:i/>
          <w:iCs/>
          <w:sz w:val="20"/>
          <w:szCs w:val="20"/>
          <w:lang w:val="en-US"/>
        </w:rPr>
        <w:t>Comparative Biochemistry and Physiology Part D: Genomics and Proteomics</w:t>
      </w:r>
      <w:r w:rsidRPr="000A3CE2">
        <w:rPr>
          <w:sz w:val="20"/>
          <w:szCs w:val="20"/>
          <w:lang w:val="en-US"/>
        </w:rPr>
        <w:t xml:space="preserve">, </w:t>
      </w:r>
      <w:r w:rsidRPr="000A3CE2">
        <w:rPr>
          <w:i/>
          <w:iCs/>
          <w:sz w:val="20"/>
          <w:szCs w:val="20"/>
          <w:lang w:val="en-US"/>
        </w:rPr>
        <w:t>33</w:t>
      </w:r>
      <w:r w:rsidRPr="000A3CE2">
        <w:rPr>
          <w:sz w:val="20"/>
          <w:szCs w:val="20"/>
          <w:lang w:val="en-US"/>
        </w:rPr>
        <w:t>, 100656.</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Shamloo, A., &amp; Sarmadi, M. (2016). Investigation of the adhesive characteristics of polymer–protein systems through molecular dynamics simulation and their relation to cell adhesion and proliferation. </w:t>
      </w:r>
      <w:r w:rsidRPr="00135D96">
        <w:rPr>
          <w:i/>
          <w:iCs/>
          <w:sz w:val="20"/>
          <w:szCs w:val="20"/>
        </w:rPr>
        <w:t>Integrative Biology</w:t>
      </w:r>
      <w:r w:rsidRPr="00135D96">
        <w:rPr>
          <w:sz w:val="20"/>
          <w:szCs w:val="20"/>
        </w:rPr>
        <w:t xml:space="preserve">, </w:t>
      </w:r>
      <w:r w:rsidRPr="00135D96">
        <w:rPr>
          <w:i/>
          <w:iCs/>
          <w:sz w:val="20"/>
          <w:szCs w:val="20"/>
        </w:rPr>
        <w:t>8</w:t>
      </w:r>
      <w:r w:rsidRPr="00135D96">
        <w:rPr>
          <w:sz w:val="20"/>
          <w:szCs w:val="20"/>
        </w:rPr>
        <w:t>(12), 1276-1295.</w:t>
      </w:r>
    </w:p>
    <w:p w:rsidR="002F1034" w:rsidRPr="00042BCF" w:rsidRDefault="002F1034" w:rsidP="00042BCF">
      <w:pPr>
        <w:pStyle w:val="ListParagraph"/>
        <w:numPr>
          <w:ilvl w:val="0"/>
          <w:numId w:val="74"/>
        </w:numPr>
        <w:ind w:left="-630" w:right="-936" w:firstLine="0"/>
        <w:rPr>
          <w:sz w:val="20"/>
          <w:szCs w:val="20"/>
          <w:lang w:val="en-US"/>
        </w:rPr>
      </w:pPr>
      <w:r w:rsidRPr="00042BCF">
        <w:rPr>
          <w:sz w:val="20"/>
          <w:szCs w:val="20"/>
          <w:lang w:val="en-US"/>
        </w:rPr>
        <w:t xml:space="preserve">Sharma, A., Sharma, P., &amp; Roy, S. (2021). Elastin-inspired supramolecular hydrogels: a multifaceted extracellular matrix protein in biomedical engineering. </w:t>
      </w:r>
      <w:r w:rsidRPr="00042BCF">
        <w:rPr>
          <w:i/>
          <w:iCs/>
          <w:sz w:val="20"/>
          <w:szCs w:val="20"/>
          <w:lang w:val="en-US"/>
        </w:rPr>
        <w:t>Soft Matter</w:t>
      </w:r>
      <w:r w:rsidRPr="00042BCF">
        <w:rPr>
          <w:sz w:val="20"/>
          <w:szCs w:val="20"/>
          <w:lang w:val="en-US"/>
        </w:rPr>
        <w:t xml:space="preserve">, </w:t>
      </w:r>
      <w:r w:rsidRPr="00042BCF">
        <w:rPr>
          <w:i/>
          <w:iCs/>
          <w:sz w:val="20"/>
          <w:szCs w:val="20"/>
          <w:lang w:val="en-US"/>
        </w:rPr>
        <w:t>17</w:t>
      </w:r>
      <w:r w:rsidRPr="00042BCF">
        <w:rPr>
          <w:sz w:val="20"/>
          <w:szCs w:val="20"/>
          <w:lang w:val="en-US"/>
        </w:rPr>
        <w:t>(12), 3266-3290.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Shen, J., Xiao, Z., Zhao, Q., Li, M., Wu, X., Zhang, L., ... &amp; Cho, C. H. (2018). Anti‐cancer therapy with TNF α and IFN γ: A comprehensive review. </w:t>
      </w:r>
      <w:r w:rsidRPr="00135D96">
        <w:rPr>
          <w:i/>
          <w:iCs/>
          <w:sz w:val="20"/>
          <w:szCs w:val="20"/>
          <w:lang w:val="en-US"/>
        </w:rPr>
        <w:t>Cell proliferation</w:t>
      </w:r>
      <w:r w:rsidRPr="00135D96">
        <w:rPr>
          <w:sz w:val="20"/>
          <w:szCs w:val="20"/>
          <w:lang w:val="en-US"/>
        </w:rPr>
        <w:t>, e12441.</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Shen, J., Xiao, Z., Zhao, Q., Li, M., Wu, X., Zhang, L., ... &amp; Cho, C. H. (2018). Anti‐cancer therapy with TNF α and IFN γ: A comprehensive review. </w:t>
      </w:r>
      <w:r w:rsidRPr="005F1DE6">
        <w:rPr>
          <w:i/>
          <w:iCs/>
          <w:sz w:val="20"/>
          <w:szCs w:val="20"/>
          <w:lang w:val="en-US"/>
        </w:rPr>
        <w:t>Cell proliferation</w:t>
      </w:r>
      <w:r w:rsidRPr="005F1DE6">
        <w:rPr>
          <w:sz w:val="20"/>
          <w:szCs w:val="20"/>
          <w:lang w:val="en-US"/>
        </w:rPr>
        <w:t xml:space="preserve">, </w:t>
      </w:r>
      <w:r w:rsidRPr="005F1DE6">
        <w:rPr>
          <w:i/>
          <w:iCs/>
          <w:sz w:val="20"/>
          <w:szCs w:val="20"/>
          <w:lang w:val="en-US"/>
        </w:rPr>
        <w:t>51</w:t>
      </w:r>
      <w:r w:rsidRPr="005F1DE6">
        <w:rPr>
          <w:sz w:val="20"/>
          <w:szCs w:val="20"/>
          <w:lang w:val="en-US"/>
        </w:rPr>
        <w:t>(4), e12441.</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Shi, J., Li, P., Zhou, L., Qi, S., Wang, B., Li, D., ... &amp; Yang, S. (2019). Potential biomarkers for antidiastole of tuberculous and malignant pleural effusion by proteome analysis. </w:t>
      </w:r>
      <w:r w:rsidRPr="006F1A10">
        <w:rPr>
          <w:i/>
          <w:iCs/>
          <w:sz w:val="20"/>
          <w:szCs w:val="20"/>
          <w:lang w:val="en-US"/>
        </w:rPr>
        <w:t>Biomarkers in medicine</w:t>
      </w:r>
      <w:r w:rsidRPr="006F1A10">
        <w:rPr>
          <w:sz w:val="20"/>
          <w:szCs w:val="20"/>
          <w:lang w:val="en-US"/>
        </w:rPr>
        <w:t xml:space="preserve">, </w:t>
      </w:r>
      <w:r w:rsidRPr="006F1A10">
        <w:rPr>
          <w:i/>
          <w:iCs/>
          <w:sz w:val="20"/>
          <w:szCs w:val="20"/>
          <w:lang w:val="en-US"/>
        </w:rPr>
        <w:t>13</w:t>
      </w:r>
      <w:r w:rsidRPr="006F1A10">
        <w:rPr>
          <w:sz w:val="20"/>
          <w:szCs w:val="20"/>
          <w:lang w:val="en-US"/>
        </w:rPr>
        <w:t>(02), 123-133.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Shi, YY; Salim, A; Longaker, MT</w:t>
      </w:r>
      <w:r w:rsidRPr="00135D96">
        <w:rPr>
          <w:sz w:val="20"/>
          <w:szCs w:val="20"/>
        </w:rPr>
        <w:t xml:space="preserve"> </w:t>
      </w:r>
      <w:r w:rsidRPr="00135D96">
        <w:rPr>
          <w:sz w:val="20"/>
          <w:szCs w:val="20"/>
          <w:lang w:val="en-US"/>
        </w:rPr>
        <w:t>Title: Re: Fibronectin upregulation in human temporomandibular joint disks with internal derangement. Leonardi R, Michelotti A, Farella M, Caltabiano R, Lanzafame S, J Craniofac Surg 2004;15 : 678-683. Source: JOURNAL OF CRANIOFACIAL SURGERY, 15 (4): 684-685 JUL 2004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Shimizu, T., Kurozumi, K., Ishida, J., Ichikawa, T., &amp; Date, I. (2016). Adhesion molecules and the extracellular matrix as drug targets for glioma. </w:t>
      </w:r>
      <w:r w:rsidRPr="00135D96">
        <w:rPr>
          <w:i/>
          <w:iCs/>
          <w:sz w:val="20"/>
          <w:szCs w:val="20"/>
          <w:lang w:val="en-US"/>
        </w:rPr>
        <w:t>Brain tumor pathology</w:t>
      </w:r>
      <w:r w:rsidRPr="00135D96">
        <w:rPr>
          <w:sz w:val="20"/>
          <w:szCs w:val="20"/>
          <w:lang w:val="en-US"/>
        </w:rPr>
        <w:t xml:space="preserve">, </w:t>
      </w:r>
      <w:r w:rsidRPr="00135D96">
        <w:rPr>
          <w:i/>
          <w:iCs/>
          <w:sz w:val="20"/>
          <w:szCs w:val="20"/>
          <w:lang w:val="en-US"/>
        </w:rPr>
        <w:t>33</w:t>
      </w:r>
      <w:r w:rsidRPr="00135D96">
        <w:rPr>
          <w:sz w:val="20"/>
          <w:szCs w:val="20"/>
          <w:lang w:val="en-US"/>
        </w:rPr>
        <w:t>(2), 97-106.</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Shotorbani, B. B., Alizadeh, E., Salehi, R., &amp; Barzegar, A. (2017). Adhesion of mesenchymal stem cells to biomimetic polymers: A review. </w:t>
      </w:r>
      <w:r w:rsidRPr="00135D96">
        <w:rPr>
          <w:i/>
          <w:iCs/>
          <w:sz w:val="20"/>
          <w:szCs w:val="20"/>
        </w:rPr>
        <w:t>Materials Science and Engineering: C</w:t>
      </w:r>
      <w:r w:rsidRPr="00135D96">
        <w:rPr>
          <w:sz w:val="20"/>
          <w:szCs w:val="20"/>
        </w:rPr>
        <w:t xml:space="preserve">, </w:t>
      </w:r>
      <w:r w:rsidRPr="00135D96">
        <w:rPr>
          <w:i/>
          <w:iCs/>
          <w:sz w:val="20"/>
          <w:szCs w:val="20"/>
        </w:rPr>
        <w:t>71</w:t>
      </w:r>
      <w:r w:rsidRPr="00135D96">
        <w:rPr>
          <w:sz w:val="20"/>
          <w:szCs w:val="20"/>
        </w:rPr>
        <w:t>, 1192-1200.</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Shou, G., Lin, S., Shen, S., He, X., Dong, L., Cheng, K., &amp; Weng, W. (2019). Insights into the Osteogenic Differentiation of Mesenchymal Stem Cells on Crystalline and Vitreous Silica. </w:t>
      </w:r>
      <w:r w:rsidRPr="00E97BE0">
        <w:rPr>
          <w:i/>
          <w:iCs/>
          <w:sz w:val="20"/>
          <w:szCs w:val="20"/>
          <w:lang w:val="en-US"/>
        </w:rPr>
        <w:t>ACS Biomaterials Science &amp; Engineering</w:t>
      </w:r>
      <w:r w:rsidRPr="00E97BE0">
        <w:rPr>
          <w:sz w:val="20"/>
          <w:szCs w:val="20"/>
          <w:lang w:val="en-US"/>
        </w:rPr>
        <w:t xml:space="preserve">, </w:t>
      </w:r>
      <w:r w:rsidRPr="00E97BE0">
        <w:rPr>
          <w:i/>
          <w:iCs/>
          <w:sz w:val="20"/>
          <w:szCs w:val="20"/>
          <w:lang w:val="en-US"/>
        </w:rPr>
        <w:t>5</w:t>
      </w:r>
      <w:r w:rsidRPr="00E97BE0">
        <w:rPr>
          <w:sz w:val="20"/>
          <w:szCs w:val="20"/>
          <w:lang w:val="en-US"/>
        </w:rPr>
        <w:t>(7), 3352-3360.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Shrirao, A. B., Kung, F. H., Yip, D., Cho, C. H., &amp; Townes-Anderson, E. (2014). Vacuum-assisted fluid flow in microchannels to pattern substrates and cells. Biofabrication, 6(3), 035016.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Shuai, H. H., Yang, C. Y., Hans, I., Harn, C., York, R. L., Liao, T. C., ... &amp; Cheng, C. M. (2013). Using surfaces to modulate the morphology and structure of attached cells–a case of cancer cells on chitosan membranes. Chemical Science, 4(8), 3058-3067.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Shui, H.-A., Ka, S.-M., Lin, J.-C., Lee, J.-H., Jin, J.-S., Lin, Y.-F., Sheu, L.-F., Chen, A.</w:t>
      </w:r>
      <w:r w:rsidRPr="00135D96">
        <w:rPr>
          <w:sz w:val="20"/>
          <w:szCs w:val="20"/>
          <w:lang w:val="en-US"/>
        </w:rPr>
        <w:t xml:space="preserve">Title: </w:t>
      </w:r>
      <w:r w:rsidRPr="00135D96">
        <w:rPr>
          <w:sz w:val="20"/>
          <w:szCs w:val="20"/>
        </w:rPr>
        <w:t>Fibronectin in blood invokes the development of focal segmental glomerulosclerosis in mouse model</w:t>
      </w:r>
      <w:r w:rsidRPr="00135D96">
        <w:rPr>
          <w:sz w:val="20"/>
          <w:szCs w:val="20"/>
          <w:lang w:val="en-US"/>
        </w:rPr>
        <w:t xml:space="preserve"> Source: </w:t>
      </w:r>
      <w:r w:rsidRPr="00135D96">
        <w:rPr>
          <w:sz w:val="20"/>
          <w:szCs w:val="20"/>
        </w:rPr>
        <w:t>Nephrol Dial Transplant 2006 21: p. 1794-1802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Sigdel, T. K., &amp; Sarwal, M. M. (2017). assessment of circulating Protein signatures for Kidney Transplantation in Pediatric recipients. </w:t>
      </w:r>
      <w:r w:rsidRPr="00135D96">
        <w:rPr>
          <w:i/>
          <w:iCs/>
          <w:sz w:val="20"/>
          <w:szCs w:val="20"/>
          <w:lang w:val="en-US"/>
        </w:rPr>
        <w:t>Frontiers in medicine</w:t>
      </w:r>
      <w:r w:rsidRPr="00135D96">
        <w:rPr>
          <w:sz w:val="20"/>
          <w:szCs w:val="20"/>
          <w:lang w:val="en-US"/>
        </w:rPr>
        <w:t xml:space="preserve">, </w:t>
      </w:r>
      <w:r w:rsidRPr="00135D96">
        <w:rPr>
          <w:i/>
          <w:iCs/>
          <w:sz w:val="20"/>
          <w:szCs w:val="20"/>
          <w:lang w:val="en-US"/>
        </w:rPr>
        <w:t>4</w:t>
      </w:r>
      <w:r w:rsidRPr="00135D96">
        <w:rPr>
          <w:sz w:val="20"/>
          <w:szCs w:val="20"/>
          <w:lang w:val="en-US"/>
        </w:rPr>
        <w:t>, 80.</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Sikkema, A. H., Stoffels, J. M., Wang, P., Basedow, F. J., Bulsink, R., Bajramovic, J. J., &amp; Baron, W. (2018). Fibronectin aggregates promote features of a classically and alternatively activated phenotype in macrophages. </w:t>
      </w:r>
      <w:r w:rsidRPr="00386BC3">
        <w:rPr>
          <w:i/>
          <w:iCs/>
          <w:sz w:val="20"/>
          <w:szCs w:val="20"/>
          <w:lang w:val="en-US"/>
        </w:rPr>
        <w:t>Journal of neuroinflammation</w:t>
      </w:r>
      <w:r w:rsidRPr="00386BC3">
        <w:rPr>
          <w:sz w:val="20"/>
          <w:szCs w:val="20"/>
          <w:lang w:val="en-US"/>
        </w:rPr>
        <w:t xml:space="preserve">, </w:t>
      </w:r>
      <w:r w:rsidRPr="00386BC3">
        <w:rPr>
          <w:i/>
          <w:iCs/>
          <w:sz w:val="20"/>
          <w:szCs w:val="20"/>
          <w:lang w:val="en-US"/>
        </w:rPr>
        <w:t>15</w:t>
      </w:r>
      <w:r w:rsidRPr="00386BC3">
        <w:rPr>
          <w:sz w:val="20"/>
          <w:szCs w:val="20"/>
          <w:lang w:val="en-US"/>
        </w:rPr>
        <w:t>(1), 1-17.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Silberberg, Y.R., Yakubov, G.E., Horton, M.A., Pelling, A.E. Cell nanomechanics and focal adhesions are regulated by retinol and conjugated linoleic acid in a dose-dependent manner (2009) Nanotechnology, 20 (28), art. no. 285103, .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Silverman, B. R., &amp; Champion, J. A. (2014). Presentation of fibronectin fragments using affinity protein interactions for enhanced retention and function. Acta biomaterialia. Volume 10, Issue 12, December 2014, Pages 4956–4960</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Sima, F., Davidson, P., Pauthe, E., Gallet, O., Anselme, K., Mihailescu, I.N. Thin films of vitronectin transferred by MAPLE (2011) Applied Physics A: Materials Science and Processing, 105 (3), pp. 611-617.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Sima, F., Davidson, P., Pauthe, E., Sima, L.E., Gallet, O., Mihailescu, I.N., Anselme, K. Fibronectin layers by matrix-assisted pulsed laser evaporation from saline buffer-based cryogenic targets (2011) Acta Biomaterialia, 7 (10), pp. 3780-3788.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Simonavicius, N., Ashenden, M., van Weverwijk, A., Lax, S., Huso, D. L., Buckley, C. D.,&amp; Isacke, C. M. (2012). Pericytes promote selective vessel regression to regulate vascular patterning. Blood, 120(7), 1516-1527.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Singh, K. V., La Rosa, S. L., Somarajan, S. R., Roh, J. H., &amp; Murray, B. E. (2015). The fibronectin-binding protein EfbA contributes to pathogenesis and protects against infective endocarditis caused by Enterococcus faecalis. </w:t>
      </w:r>
      <w:r w:rsidRPr="00135D96">
        <w:rPr>
          <w:i/>
          <w:iCs/>
          <w:sz w:val="20"/>
          <w:szCs w:val="20"/>
          <w:lang w:val="en-US"/>
        </w:rPr>
        <w:t>Infection and immunity</w:t>
      </w:r>
      <w:r w:rsidRPr="00135D96">
        <w:rPr>
          <w:sz w:val="20"/>
          <w:szCs w:val="20"/>
          <w:lang w:val="en-US"/>
        </w:rPr>
        <w:t xml:space="preserve">, </w:t>
      </w:r>
      <w:r w:rsidRPr="00135D96">
        <w:rPr>
          <w:i/>
          <w:iCs/>
          <w:sz w:val="20"/>
          <w:szCs w:val="20"/>
          <w:lang w:val="en-US"/>
        </w:rPr>
        <w:t>83</w:t>
      </w:r>
      <w:r w:rsidRPr="00135D96">
        <w:rPr>
          <w:sz w:val="20"/>
          <w:szCs w:val="20"/>
          <w:lang w:val="en-US"/>
        </w:rPr>
        <w:t>(12), 4487-4494.</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Sivagnanam, V., Song, B., Vandevyver, C., Bünzli, J.-C.G., Gijs, M.A.M. </w:t>
      </w:r>
      <w:r w:rsidRPr="00135D96">
        <w:rPr>
          <w:sz w:val="20"/>
          <w:szCs w:val="20"/>
          <w:lang w:val="en-US"/>
        </w:rPr>
        <w:t xml:space="preserve">Selective breast cancer cell capture, culture, and immunocytochemical analysis using self-assembled magnetic bead patterns in a microfluidic chip </w:t>
      </w:r>
      <w:r w:rsidRPr="00135D96">
        <w:rPr>
          <w:sz w:val="20"/>
          <w:szCs w:val="20"/>
          <w:lang w:val="en-GB"/>
        </w:rPr>
        <w:t xml:space="preserve">(2010) Langmuir, 26 (9), pp. 6091-6096.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Smith, C.M., Watson, D.I., Leong, M.P., Mayne, G.C., Michael, M.Z., Wijnhoven, B.P., Hussey, D.J.Mir-200 family expression is downregulated upon neoplastic progression of barrett's esophagus(2011) World Journal of Gastroenterology, 17 (8), pp. 1036-1044.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Smith, J.A., Samayawardhena, L.A., Craig, A.W.B. Fps/Fes protein-tyrosine kinase regulates mast cell adhesion and migration downstream of Kit and β1 integrin receptors (2010) Cellular Signalling, 22 (3), pp. 427-436.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Smith, M.L., Gourdon, D., Little, W.C., Kubow, K.E., Eguiluz, R.A., Luna-Morris, S., Vogel, V., Force-induced unfolding of fibronectin in the extracellular matrix of living cells, (2007) PLoS Biology, 5 (10), pp. 2243-2254. </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Smolarz, B., Szyłło, K., &amp; Romanowicz, H. (2020). The Genetic Background of Endometriosis: Can ESR2 and CYP19A1 Genes Be a Potential Risk Factor for Its Development?. </w:t>
      </w:r>
      <w:r w:rsidRPr="008057DC">
        <w:rPr>
          <w:i/>
          <w:iCs/>
          <w:sz w:val="20"/>
          <w:szCs w:val="20"/>
          <w:lang w:val="en-US"/>
        </w:rPr>
        <w:t>International Journal of Molecular Sciences</w:t>
      </w:r>
      <w:r w:rsidRPr="008057DC">
        <w:rPr>
          <w:sz w:val="20"/>
          <w:szCs w:val="20"/>
          <w:lang w:val="en-US"/>
        </w:rPr>
        <w:t xml:space="preserve">, </w:t>
      </w:r>
      <w:r w:rsidRPr="008057DC">
        <w:rPr>
          <w:i/>
          <w:iCs/>
          <w:sz w:val="20"/>
          <w:szCs w:val="20"/>
          <w:lang w:val="en-US"/>
        </w:rPr>
        <w:t>21</w:t>
      </w:r>
      <w:r w:rsidRPr="008057DC">
        <w:rPr>
          <w:sz w:val="20"/>
          <w:szCs w:val="20"/>
          <w:lang w:val="en-US"/>
        </w:rPr>
        <w:t>(21), 8235.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Snyman, C., &amp; Niesler, C. U. (2015). MMP-14 in skeletal muscle repair. </w:t>
      </w:r>
      <w:r w:rsidRPr="00135D96">
        <w:rPr>
          <w:i/>
          <w:iCs/>
          <w:sz w:val="20"/>
          <w:szCs w:val="20"/>
          <w:lang w:val="en-US"/>
        </w:rPr>
        <w:t>Journal of muscle research and cell motility</w:t>
      </w:r>
      <w:r w:rsidRPr="00135D96">
        <w:rPr>
          <w:sz w:val="20"/>
          <w:szCs w:val="20"/>
          <w:lang w:val="en-US"/>
        </w:rPr>
        <w:t xml:space="preserve">, </w:t>
      </w:r>
      <w:r w:rsidRPr="00135D96">
        <w:rPr>
          <w:i/>
          <w:iCs/>
          <w:sz w:val="20"/>
          <w:szCs w:val="20"/>
          <w:lang w:val="en-US"/>
        </w:rPr>
        <w:t>36</w:t>
      </w:r>
      <w:r w:rsidRPr="00135D96">
        <w:rPr>
          <w:sz w:val="20"/>
          <w:szCs w:val="20"/>
          <w:lang w:val="en-US"/>
        </w:rPr>
        <w:t>(3), 215-225.</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So, H. J., Chun, S. H., Lee, J. W., &amp; Lee, K. W. (2021). Inhibitory effect of ethanol extract of Codonopsis lanceolata against oxidative stress and disruption of tight cell junction in NCI-H441 cells after exposure to urban particulate matter. </w:t>
      </w:r>
      <w:r w:rsidRPr="00187F71">
        <w:rPr>
          <w:i/>
          <w:iCs/>
          <w:sz w:val="20"/>
          <w:szCs w:val="20"/>
          <w:lang w:val="en-US"/>
        </w:rPr>
        <w:t>Korean Journal of Food Science and Technology</w:t>
      </w:r>
      <w:r w:rsidRPr="00187F71">
        <w:rPr>
          <w:sz w:val="20"/>
          <w:szCs w:val="20"/>
          <w:lang w:val="en-US"/>
        </w:rPr>
        <w:t xml:space="preserve">, </w:t>
      </w:r>
      <w:r w:rsidRPr="00187F71">
        <w:rPr>
          <w:i/>
          <w:iCs/>
          <w:sz w:val="20"/>
          <w:szCs w:val="20"/>
          <w:lang w:val="en-US"/>
        </w:rPr>
        <w:t>53</w:t>
      </w:r>
      <w:r w:rsidRPr="00187F71">
        <w:rPr>
          <w:sz w:val="20"/>
          <w:szCs w:val="20"/>
          <w:lang w:val="en-US"/>
        </w:rPr>
        <w:t>(2), 165-173.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Soares da Costa, D., Márquez-Posadas, M. D. C., Araujo, A. R., Yang, Y., Merino, S., Groth, T., ... &amp; Pashkuleva, I. (2015). Adhesion of Adipose-Derived Mesenchymal Stem Cells to Glycosaminoglycan Surfaces with Different Protein Patterns. </w:t>
      </w:r>
      <w:r w:rsidRPr="00135D96">
        <w:rPr>
          <w:i/>
          <w:iCs/>
          <w:sz w:val="20"/>
          <w:szCs w:val="20"/>
          <w:lang w:val="en-US"/>
        </w:rPr>
        <w:t>ACS Applied Materials &amp; Interfaces</w:t>
      </w:r>
      <w:r w:rsidRPr="00135D96">
        <w:rPr>
          <w:sz w:val="20"/>
          <w:szCs w:val="20"/>
          <w:lang w:val="en-US"/>
        </w:rPr>
        <w:t xml:space="preserve">, </w:t>
      </w:r>
      <w:r w:rsidRPr="00135D96">
        <w:rPr>
          <w:i/>
          <w:iCs/>
          <w:sz w:val="20"/>
          <w:szCs w:val="20"/>
          <w:lang w:val="en-US"/>
        </w:rPr>
        <w:t>7</w:t>
      </w:r>
      <w:r w:rsidRPr="00135D96">
        <w:rPr>
          <w:sz w:val="20"/>
          <w:szCs w:val="20"/>
          <w:lang w:val="en-US"/>
        </w:rPr>
        <w:t>(18), 10034-10043.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Soikkeli, J., Podlasz, P., Yin, M., Nummela, P., Jahkola, T., Virolainen, S., Krogerus, L., Heikkilä, P., Von Smitten, K., Saksela, O., Hölttä, E. Metastatic outgrowth encompasses COL-I, FN1, and POSTN up-regulation and assembly to fibrillar networks regulating cell adhesion, migration, and growth (2010) American Journal of Pathology, 177 (1), pp. 387-403. </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Soitu, C., Feuerborn, A., Deroy, C., Castrejón-Pita, A. A., Cook, P. R., &amp; Walsh, E. J. (2019). Raising fluid walls around living cells. </w:t>
      </w:r>
      <w:r w:rsidRPr="006F1A10">
        <w:rPr>
          <w:i/>
          <w:iCs/>
          <w:sz w:val="20"/>
          <w:szCs w:val="20"/>
          <w:lang w:val="en-US"/>
        </w:rPr>
        <w:t>Science advances</w:t>
      </w:r>
      <w:r w:rsidRPr="006F1A10">
        <w:rPr>
          <w:sz w:val="20"/>
          <w:szCs w:val="20"/>
          <w:lang w:val="en-US"/>
        </w:rPr>
        <w:t xml:space="preserve">, </w:t>
      </w:r>
      <w:r w:rsidRPr="006F1A10">
        <w:rPr>
          <w:i/>
          <w:iCs/>
          <w:sz w:val="20"/>
          <w:szCs w:val="20"/>
          <w:lang w:val="en-US"/>
        </w:rPr>
        <w:t>5</w:t>
      </w:r>
      <w:r w:rsidRPr="006F1A10">
        <w:rPr>
          <w:sz w:val="20"/>
          <w:szCs w:val="20"/>
          <w:lang w:val="en-US"/>
        </w:rPr>
        <w:t>(6), eaav8002.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Song, M. S., Choi, S. Y., Ryu, P. D., &amp; Lee, S. Y. (2016). Voltage-gated K+ channel, Kv3. 3 is involved in hemin-induced K562 differentiation. </w:t>
      </w:r>
      <w:r w:rsidRPr="00135D96">
        <w:rPr>
          <w:i/>
          <w:iCs/>
          <w:sz w:val="20"/>
          <w:szCs w:val="20"/>
          <w:lang w:val="en-US"/>
        </w:rPr>
        <w:t>PloS one</w:t>
      </w:r>
      <w:r w:rsidRPr="00135D96">
        <w:rPr>
          <w:sz w:val="20"/>
          <w:szCs w:val="20"/>
          <w:lang w:val="en-US"/>
        </w:rPr>
        <w:t xml:space="preserve">, </w:t>
      </w:r>
      <w:r w:rsidRPr="00135D96">
        <w:rPr>
          <w:i/>
          <w:iCs/>
          <w:sz w:val="20"/>
          <w:szCs w:val="20"/>
          <w:lang w:val="en-US"/>
        </w:rPr>
        <w:t>11</w:t>
      </w:r>
      <w:r w:rsidRPr="00135D96">
        <w:rPr>
          <w:sz w:val="20"/>
          <w:szCs w:val="20"/>
          <w:lang w:val="en-US"/>
        </w:rPr>
        <w:t>(2), e0148633.</w:t>
      </w:r>
    </w:p>
    <w:p w:rsidR="002F1034" w:rsidRPr="00F856C6" w:rsidRDefault="002F1034" w:rsidP="00F856C6">
      <w:pPr>
        <w:pStyle w:val="ListParagraph"/>
        <w:numPr>
          <w:ilvl w:val="0"/>
          <w:numId w:val="74"/>
        </w:numPr>
        <w:ind w:left="-630" w:right="-936" w:firstLine="0"/>
        <w:rPr>
          <w:sz w:val="20"/>
          <w:szCs w:val="20"/>
          <w:lang w:val="en-US"/>
        </w:rPr>
      </w:pPr>
      <w:r w:rsidRPr="00F856C6">
        <w:rPr>
          <w:sz w:val="20"/>
          <w:szCs w:val="20"/>
          <w:lang w:val="en-US"/>
        </w:rPr>
        <w:t xml:space="preserve">Spada, S., Tocci, A., Di Modugno, F., &amp; Nisticò, P. (2021). Fibronectin as a multiregulatory molecule crucial in tumor matrisome: from structural and functional features to clinical practice in oncology. </w:t>
      </w:r>
      <w:r w:rsidRPr="00F856C6">
        <w:rPr>
          <w:i/>
          <w:iCs/>
          <w:sz w:val="20"/>
          <w:szCs w:val="20"/>
          <w:lang w:val="en-US"/>
        </w:rPr>
        <w:t>Journal of Experimental &amp; Clinical Cancer Research</w:t>
      </w:r>
      <w:r w:rsidRPr="00F856C6">
        <w:rPr>
          <w:sz w:val="20"/>
          <w:szCs w:val="20"/>
          <w:lang w:val="en-US"/>
        </w:rPr>
        <w:t xml:space="preserve">, </w:t>
      </w:r>
      <w:r w:rsidRPr="00F856C6">
        <w:rPr>
          <w:i/>
          <w:iCs/>
          <w:sz w:val="20"/>
          <w:szCs w:val="20"/>
          <w:lang w:val="en-US"/>
        </w:rPr>
        <w:t>40</w:t>
      </w:r>
      <w:r w:rsidRPr="00F856C6">
        <w:rPr>
          <w:sz w:val="20"/>
          <w:szCs w:val="20"/>
          <w:lang w:val="en-US"/>
        </w:rPr>
        <w:t>(1), 1-14.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Spahich, N. A., Kenjale, R., McCann, J., Meng, G., Ohashi, T., Erickson, H. P., &amp; Geme, J. W. S. (2014). Structural determinants of the interaction between the Haemophilus influenzae Hap autotransporter and fibronectin. Microbiology, 160(Pt 6), 1182-1190.</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Speziale, P., Arciola, C. R., &amp; Pietrocola, G. (2019). Fibronectin and its role in human infective diseases. </w:t>
      </w:r>
      <w:r w:rsidRPr="000A3CE2">
        <w:rPr>
          <w:i/>
          <w:iCs/>
          <w:sz w:val="20"/>
          <w:szCs w:val="20"/>
          <w:lang w:val="en-US"/>
        </w:rPr>
        <w:t>Cells</w:t>
      </w:r>
      <w:r w:rsidRPr="000A3CE2">
        <w:rPr>
          <w:sz w:val="20"/>
          <w:szCs w:val="20"/>
          <w:lang w:val="en-US"/>
        </w:rPr>
        <w:t xml:space="preserve">, </w:t>
      </w:r>
      <w:r w:rsidRPr="000A3CE2">
        <w:rPr>
          <w:i/>
          <w:iCs/>
          <w:sz w:val="20"/>
          <w:szCs w:val="20"/>
          <w:lang w:val="en-US"/>
        </w:rPr>
        <w:t>8</w:t>
      </w:r>
      <w:r w:rsidRPr="000A3CE2">
        <w:rPr>
          <w:sz w:val="20"/>
          <w:szCs w:val="20"/>
          <w:lang w:val="en-US"/>
        </w:rPr>
        <w:t>(12), 1516.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Spitaleri, A., Mari, S., Curnis, F., Traversari, C., Longhi, R., Bordignon, C., Corti, A., Rizzardi, G.-P., Musco, G. Structural Basis for the Interaction of isoDGR with the RGD-binding Site of {alpha}v{beta}3 Integrin, J. Biol. Chem. 2008 283: p. 19757-19768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Spring, F. A., Griffiths, R. E., Mankelow, T. J., Agnew, C., Parsons, S. F., Chasis, J. A., &amp; Anstee, D. J. (2013). Tetraspanins CD81 and CD82 Facilitate α4β1-Mediated Adhesion of Human Erythroblasts to Vascular Cell Adhesion Molecule-1. PloS one, 8(5), e62654.</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Sprott, M. R., Gallego‐Ferrer, G., Dalby, M. J., Salmerón‐Sánchez, M., &amp; Cantini, M. (2019). Functionalization of PLLA with polymer brushes to trigger the assembly of fibronectin into nanonetworks. </w:t>
      </w:r>
      <w:r w:rsidRPr="00386BC3">
        <w:rPr>
          <w:i/>
          <w:iCs/>
          <w:sz w:val="20"/>
          <w:szCs w:val="20"/>
          <w:lang w:val="en-US"/>
        </w:rPr>
        <w:t>Advanced healthcare materials</w:t>
      </w:r>
      <w:r w:rsidRPr="00386BC3">
        <w:rPr>
          <w:sz w:val="20"/>
          <w:szCs w:val="20"/>
          <w:lang w:val="en-US"/>
        </w:rPr>
        <w:t xml:space="preserve">, </w:t>
      </w:r>
      <w:r w:rsidRPr="00386BC3">
        <w:rPr>
          <w:i/>
          <w:iCs/>
          <w:sz w:val="20"/>
          <w:szCs w:val="20"/>
          <w:lang w:val="en-US"/>
        </w:rPr>
        <w:t>8</w:t>
      </w:r>
      <w:r w:rsidRPr="00386BC3">
        <w:rPr>
          <w:sz w:val="20"/>
          <w:szCs w:val="20"/>
          <w:lang w:val="en-US"/>
        </w:rPr>
        <w:t>(3), 1801469.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Srinivasan, A., Toh, Y. C., Loh, X. J., &amp; Toh, W. S. (2016). Substrates and Surfaces for Control of Pluripotent Stem Cell Fate and Function. </w:t>
      </w:r>
      <w:r w:rsidRPr="00135D96">
        <w:rPr>
          <w:i/>
          <w:iCs/>
          <w:sz w:val="20"/>
          <w:szCs w:val="20"/>
          <w:lang w:val="en-US"/>
        </w:rPr>
        <w:t>Advanced Surfaces for Stem Cell Research</w:t>
      </w:r>
      <w:r w:rsidRPr="00135D96">
        <w:rPr>
          <w:sz w:val="20"/>
          <w:szCs w:val="20"/>
          <w:lang w:val="en-US"/>
        </w:rPr>
        <w:t>, 343-380.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Stachurska, A., Elbanowski, J., &amp; Kowalczyńska, H. M. (2012). Role of α5β1 and αvβ3 integrins in relation to adhesion and spreading dynamics of prostate cancer cells interacting with fibronectin under in vitro conditions. Cell biology international, 36(10), 883-892.</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Stachurska, A., Kowalczyńska, H.M. Interaction of PC-3 cells with fibronectin adsorbed on sulfonated polystyrene surfaces (2011) Folia Histochemica et Cytobiologica, 49 (4), pp. 706-718.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Stefanic, M., Milacic, R., Drazic, G., Škarabot, M., Budič, B., Krnel, K., &amp; Kosmač, T. (2014). Synthesis of bioactive β-TCP coatings with tailored physico-chemical properties on zirconia bioceramics. Journal of Materials Science: Materials in Medicine, 25(10), 2333-2345.</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Steffensen, B., Chen, Z., Pal, S., Mikhailova, M., Su, J., Wang, Y., Xu, X. </w:t>
      </w:r>
      <w:r w:rsidRPr="00135D96">
        <w:rPr>
          <w:sz w:val="20"/>
          <w:szCs w:val="20"/>
          <w:lang w:val="en-US"/>
        </w:rPr>
        <w:t xml:space="preserve">Fragmentation of fibronectin by inherent autolytic and matrix metalloproteinase activities </w:t>
      </w:r>
      <w:r w:rsidRPr="00135D96">
        <w:rPr>
          <w:sz w:val="20"/>
          <w:szCs w:val="20"/>
          <w:lang w:val="en-GB"/>
        </w:rPr>
        <w:t xml:space="preserve">(2011) Matrix Biology, 30 (1), pp. 34-42.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Sterchi, E.E., Sto</w:t>
      </w:r>
      <w:r w:rsidRPr="00135D96">
        <w:rPr>
          <w:rFonts w:ascii="Tahoma" w:hAnsi="Tahoma" w:cs="Tahoma"/>
          <w:sz w:val="20"/>
          <w:szCs w:val="20"/>
          <w:lang w:val="en-US"/>
        </w:rPr>
        <w:t>̈</w:t>
      </w:r>
      <w:r w:rsidRPr="00135D96">
        <w:rPr>
          <w:sz w:val="20"/>
          <w:szCs w:val="20"/>
          <w:lang w:val="en-US"/>
        </w:rPr>
        <w:t xml:space="preserve">cker, W., Bond, J.S., Meprins, membrane-bound and secreted astacin metalloproteinases, (2009) Molecular Aspects of Medicine, 29 (5), pp. 309-328.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Stevenson, B., Choy, H.A., Pinne, M., Rotondi, M.L., Miller, M.C., DeMoll, E., Kraiczy, P., Cooley, A.E., Creamer, T.P., Suchard, M.A., Brissette, C.A., Verma, A., Haake, D.A., Leptospira interrogans endostatin-like outer membrane proteins bind host fibronectin, laminin and regulators of complement, (2007) PLoS ONE, 2 (11), art. no. e1188,</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Stewart, C. A., Akhavan, B., Hung, J., Bao, S., Jang, J. H., Wise, S. G., &amp; Bilek, M. M. (2018). Multifunctional protein-immobilized plasma polymer films for orthopedic applications. </w:t>
      </w:r>
      <w:r w:rsidRPr="00386BC3">
        <w:rPr>
          <w:i/>
          <w:iCs/>
          <w:sz w:val="20"/>
          <w:szCs w:val="20"/>
          <w:lang w:val="en-US"/>
        </w:rPr>
        <w:t>ACS Biomaterials Science &amp; Engineering</w:t>
      </w:r>
      <w:r w:rsidRPr="00386BC3">
        <w:rPr>
          <w:sz w:val="20"/>
          <w:szCs w:val="20"/>
          <w:lang w:val="en-US"/>
        </w:rPr>
        <w:t xml:space="preserve">, </w:t>
      </w:r>
      <w:r w:rsidRPr="00386BC3">
        <w:rPr>
          <w:i/>
          <w:iCs/>
          <w:sz w:val="20"/>
          <w:szCs w:val="20"/>
          <w:lang w:val="en-US"/>
        </w:rPr>
        <w:t>4</w:t>
      </w:r>
      <w:r w:rsidRPr="00386BC3">
        <w:rPr>
          <w:sz w:val="20"/>
          <w:szCs w:val="20"/>
          <w:lang w:val="en-US"/>
        </w:rPr>
        <w:t>(12), 4084-4094.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Stilley, J. A., &amp; Sharpe-Timms, K. L. (2012). TIMP1 contributes to ovarian anomalies in both an MMP-dependent and-independent manner in a rat model. Biology of reproduction, 86(2), 47.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Stoffels, J. M., Zhao, C., &amp; Baron, W. (2013). Fibronectin in tissue regeneration: timely disassembly of the scaffold is necessary to complete the build. Cellular and Molecular Life Sciences, 70(22), 4243-4253.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Stone, L. E., Fegley, M. W., Pangtey, G., Longo, S., &amp; Nanda, S. (2017). Part 2: The extracellular matrix in undiagnosed connective tissue disease. </w:t>
      </w:r>
      <w:r w:rsidRPr="00135D96">
        <w:rPr>
          <w:i/>
          <w:iCs/>
          <w:sz w:val="20"/>
          <w:szCs w:val="20"/>
          <w:lang w:val="en-US"/>
        </w:rPr>
        <w:t>International Journal of Academic Medicine</w:t>
      </w:r>
      <w:r w:rsidRPr="00135D96">
        <w:rPr>
          <w:sz w:val="20"/>
          <w:szCs w:val="20"/>
          <w:lang w:val="en-US"/>
        </w:rPr>
        <w:t xml:space="preserve">, </w:t>
      </w:r>
      <w:r w:rsidRPr="00135D96">
        <w:rPr>
          <w:i/>
          <w:iCs/>
          <w:sz w:val="20"/>
          <w:szCs w:val="20"/>
          <w:lang w:val="en-US"/>
        </w:rPr>
        <w:t>3</w:t>
      </w:r>
      <w:r w:rsidRPr="00135D96">
        <w:rPr>
          <w:sz w:val="20"/>
          <w:szCs w:val="20"/>
          <w:lang w:val="en-US"/>
        </w:rPr>
        <w:t>(1), 132.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Stoppacciaro, A., Pietrucci, A., Fofi, C., Raffa, S., Torrisi, M. R., Mene, P., Fibronectin glomerulopathy: an uncommon cause of nephrotic syndrome in systemic lupus erythematosus, NDT Plus 2008 1: p. 225-227</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Sultana, T., Van Hai, H., Abueva, C., Kang, H. J., Lee, S. Y., &amp; Lee, B. T. (2019). TEMPO oxidized nano-cellulose containing thermo-responsive injectable hydrogel for post-surgical peritoneal tissue adhesion prevention. </w:t>
      </w:r>
      <w:r w:rsidRPr="00F21CD9">
        <w:rPr>
          <w:i/>
          <w:iCs/>
          <w:sz w:val="20"/>
          <w:szCs w:val="20"/>
          <w:lang w:val="en-US"/>
        </w:rPr>
        <w:t>Materials Science and Engineering: C</w:t>
      </w:r>
      <w:r w:rsidRPr="00F21CD9">
        <w:rPr>
          <w:sz w:val="20"/>
          <w:szCs w:val="20"/>
          <w:lang w:val="en-US"/>
        </w:rPr>
        <w:t xml:space="preserve">, </w:t>
      </w:r>
      <w:r w:rsidRPr="00F21CD9">
        <w:rPr>
          <w:i/>
          <w:iCs/>
          <w:sz w:val="20"/>
          <w:szCs w:val="20"/>
          <w:lang w:val="en-US"/>
        </w:rPr>
        <w:t>102</w:t>
      </w:r>
      <w:r w:rsidRPr="00F21CD9">
        <w:rPr>
          <w:sz w:val="20"/>
          <w:szCs w:val="20"/>
          <w:lang w:val="en-US"/>
        </w:rPr>
        <w:t>, 12-21.</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Sumarokova, M., Iturri, J., &amp; Toca‐Herrera, J. L. (2018). Adhesion, unfolding forces, and molecular elasticity of fibronectin coatings: An atomic force microscopy study. </w:t>
      </w:r>
      <w:r w:rsidRPr="00A31B58">
        <w:rPr>
          <w:i/>
          <w:iCs/>
          <w:sz w:val="20"/>
          <w:szCs w:val="20"/>
          <w:lang w:val="en-US"/>
        </w:rPr>
        <w:t>Microscopy research and technique</w:t>
      </w:r>
      <w:r w:rsidRPr="00A31B58">
        <w:rPr>
          <w:sz w:val="20"/>
          <w:szCs w:val="20"/>
          <w:lang w:val="en-US"/>
        </w:rPr>
        <w:t xml:space="preserve">, </w:t>
      </w:r>
      <w:r w:rsidRPr="00A31B58">
        <w:rPr>
          <w:i/>
          <w:iCs/>
          <w:sz w:val="20"/>
          <w:szCs w:val="20"/>
          <w:lang w:val="en-US"/>
        </w:rPr>
        <w:t>81</w:t>
      </w:r>
      <w:r w:rsidRPr="00A31B58">
        <w:rPr>
          <w:sz w:val="20"/>
          <w:szCs w:val="20"/>
          <w:lang w:val="en-US"/>
        </w:rPr>
        <w:t>(1), 38-45.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Sun, X., Fa, P., Cui, Z., Xia, Y., Sun, L., Li, Z., ... &amp; Cai, Z. (2014). The EDA-containing cellular fibronectin induces epithelial–mesenchymal transition in lung cancer cells through integrin α9β1-mediated activation of PI3-K/AKT and Erk1/2. Carcinogenesis, 35(1), 184-191.</w:t>
      </w:r>
    </w:p>
    <w:p w:rsidR="002F1034" w:rsidRPr="00042BCF" w:rsidRDefault="002F1034" w:rsidP="00042BCF">
      <w:pPr>
        <w:pStyle w:val="ListParagraph"/>
        <w:numPr>
          <w:ilvl w:val="0"/>
          <w:numId w:val="74"/>
        </w:numPr>
        <w:ind w:left="-630" w:right="-936" w:firstLine="0"/>
        <w:rPr>
          <w:sz w:val="20"/>
          <w:szCs w:val="20"/>
          <w:lang w:val="en-US"/>
        </w:rPr>
      </w:pPr>
      <w:r w:rsidRPr="00042BCF">
        <w:rPr>
          <w:sz w:val="20"/>
          <w:szCs w:val="20"/>
          <w:lang w:val="en-US"/>
        </w:rPr>
        <w:t xml:space="preserve">Sun, X., Malandraki-Miller, S., Kennedy, T., Bassat, E., Klaourakis, K., Zhao, J., ... &amp; Riley, P. R. (2021). The extracellular matrix protein agrin is essential for epicardial epithelial-to-mesenchymal transition during heart development. </w:t>
      </w:r>
      <w:r w:rsidRPr="00042BCF">
        <w:rPr>
          <w:i/>
          <w:iCs/>
          <w:sz w:val="20"/>
          <w:szCs w:val="20"/>
          <w:lang w:val="en-US"/>
        </w:rPr>
        <w:t>development</w:t>
      </w:r>
      <w:r w:rsidRPr="00042BCF">
        <w:rPr>
          <w:sz w:val="20"/>
          <w:szCs w:val="20"/>
          <w:lang w:val="en-US"/>
        </w:rPr>
        <w:t xml:space="preserve">, </w:t>
      </w:r>
      <w:r w:rsidRPr="00042BCF">
        <w:rPr>
          <w:i/>
          <w:iCs/>
          <w:sz w:val="20"/>
          <w:szCs w:val="20"/>
          <w:lang w:val="en-US"/>
        </w:rPr>
        <w:t>148</w:t>
      </w:r>
      <w:r w:rsidRPr="00042BCF">
        <w:rPr>
          <w:sz w:val="20"/>
          <w:szCs w:val="20"/>
          <w:lang w:val="en-US"/>
        </w:rPr>
        <w:t>(9), dev197525.</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Sun, Y., Zhao, C., Ye, Y., Wang, Z., He, Y., Li, Y., &amp; Mao, H. (2020). High expression of fibronectin 1 indicates poor prognosis in gastric cancer. </w:t>
      </w:r>
      <w:r w:rsidRPr="00F21CD9">
        <w:rPr>
          <w:i/>
          <w:iCs/>
          <w:sz w:val="20"/>
          <w:szCs w:val="20"/>
          <w:lang w:val="en-US"/>
        </w:rPr>
        <w:t>Oncology letters</w:t>
      </w:r>
      <w:r w:rsidRPr="00F21CD9">
        <w:rPr>
          <w:sz w:val="20"/>
          <w:szCs w:val="20"/>
          <w:lang w:val="en-US"/>
        </w:rPr>
        <w:t xml:space="preserve">, </w:t>
      </w:r>
      <w:r w:rsidRPr="00F21CD9">
        <w:rPr>
          <w:i/>
          <w:iCs/>
          <w:sz w:val="20"/>
          <w:szCs w:val="20"/>
          <w:lang w:val="en-US"/>
        </w:rPr>
        <w:t>19</w:t>
      </w:r>
      <w:r w:rsidRPr="00F21CD9">
        <w:rPr>
          <w:sz w:val="20"/>
          <w:szCs w:val="20"/>
          <w:lang w:val="en-US"/>
        </w:rPr>
        <w:t>(1), 93-102.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Svirid, A. V., Ershov, P. V., Yablokov, E. O., Kaluzhskiy, L. A., Mezentsev, Y. V., Florinskaya, A. V., ... &amp; Medvedev, A. E. (2017). Direct Molecular Fishing of New Protein Partners for Human Thromboxane Synthase. </w:t>
      </w:r>
      <w:r w:rsidRPr="00135D96">
        <w:rPr>
          <w:i/>
          <w:iCs/>
          <w:sz w:val="20"/>
          <w:szCs w:val="20"/>
          <w:lang w:val="en-US"/>
        </w:rPr>
        <w:t>Acta naturae</w:t>
      </w:r>
      <w:r w:rsidRPr="00135D96">
        <w:rPr>
          <w:sz w:val="20"/>
          <w:szCs w:val="20"/>
          <w:lang w:val="en-US"/>
        </w:rPr>
        <w:t xml:space="preserve">, </w:t>
      </w:r>
      <w:r w:rsidRPr="00135D96">
        <w:rPr>
          <w:i/>
          <w:iCs/>
          <w:sz w:val="20"/>
          <w:szCs w:val="20"/>
          <w:lang w:val="en-US"/>
        </w:rPr>
        <w:t>9</w:t>
      </w:r>
      <w:r w:rsidRPr="00135D96">
        <w:rPr>
          <w:sz w:val="20"/>
          <w:szCs w:val="20"/>
          <w:lang w:val="en-US"/>
        </w:rPr>
        <w:t>(4), 92.</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Sweetman, M.J., Ronci, M., Ghaemi, S.R., Craig, J.E., Voelcker, N.H. Porous silicon films micropatterned with bioelements as supports for mammalian cells (2012) Advanced Functional Materials, 22 (6), pp. 1158-1166.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Syva, S. H., Ampon, K., Lasimbang, H., &amp; Fatimah, S. S. (2017). Microenvironmental factors involved in human amnion mesenchymal stem cells fate decisions. </w:t>
      </w:r>
      <w:r w:rsidRPr="00135D96">
        <w:rPr>
          <w:i/>
          <w:iCs/>
          <w:sz w:val="20"/>
          <w:szCs w:val="20"/>
          <w:lang w:val="en-US"/>
        </w:rPr>
        <w:t>Journal of tissue engineering and regenerative medicine</w:t>
      </w:r>
      <w:r w:rsidRPr="00135D96">
        <w:rPr>
          <w:sz w:val="20"/>
          <w:szCs w:val="20"/>
          <w:lang w:val="en-US"/>
        </w:rPr>
        <w:t xml:space="preserve">, </w:t>
      </w:r>
      <w:r w:rsidRPr="00135D96">
        <w:rPr>
          <w:i/>
          <w:iCs/>
          <w:sz w:val="20"/>
          <w:szCs w:val="20"/>
          <w:lang w:val="en-US"/>
        </w:rPr>
        <w:t>11</w:t>
      </w:r>
      <w:r w:rsidRPr="00135D96">
        <w:rPr>
          <w:sz w:val="20"/>
          <w:szCs w:val="20"/>
          <w:lang w:val="en-US"/>
        </w:rPr>
        <w:t>(2), 311-320.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Szlávicz, E., Szabo, K., Groma, G., Bata-Csorgo, Z., Pagani, F., Kemény, L., &amp; Széll, M. (2017). Splicing factors differentially expressed in psoriasis alter mRNA maturation of disease-associated EDA+ fibronectin. </w:t>
      </w:r>
      <w:r w:rsidRPr="00135D96">
        <w:rPr>
          <w:i/>
          <w:iCs/>
          <w:sz w:val="20"/>
          <w:szCs w:val="20"/>
          <w:lang w:val="en-US"/>
        </w:rPr>
        <w:t>Molecular and cellular biochemistry</w:t>
      </w:r>
      <w:r w:rsidRPr="00135D96">
        <w:rPr>
          <w:sz w:val="20"/>
          <w:szCs w:val="20"/>
          <w:lang w:val="en-US"/>
        </w:rPr>
        <w:t xml:space="preserve">, </w:t>
      </w:r>
      <w:r w:rsidRPr="00135D96">
        <w:rPr>
          <w:i/>
          <w:iCs/>
          <w:sz w:val="20"/>
          <w:szCs w:val="20"/>
          <w:lang w:val="en-US"/>
        </w:rPr>
        <w:t>436</w:t>
      </w:r>
      <w:r w:rsidRPr="00135D96">
        <w:rPr>
          <w:sz w:val="20"/>
          <w:szCs w:val="20"/>
          <w:lang w:val="en-US"/>
        </w:rPr>
        <w:t>(1-2), 189-199.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Taglieri, L., Nardo, T., Vicinanza, R., Ross, J. M., Scarpa, S., &amp; Coppotelli, G. (2017). Thyroid hormone regulates fibronectin expression through the activation of the hypoxia inducible factor 1. </w:t>
      </w:r>
      <w:r w:rsidRPr="00135D96">
        <w:rPr>
          <w:i/>
          <w:iCs/>
          <w:sz w:val="20"/>
          <w:szCs w:val="20"/>
          <w:lang w:val="en-US"/>
        </w:rPr>
        <w:t>Biochemical and biophysical research communications</w:t>
      </w:r>
      <w:r w:rsidRPr="00135D96">
        <w:rPr>
          <w:sz w:val="20"/>
          <w:szCs w:val="20"/>
          <w:lang w:val="en-US"/>
        </w:rPr>
        <w:t xml:space="preserve">, </w:t>
      </w:r>
      <w:r w:rsidRPr="00135D96">
        <w:rPr>
          <w:i/>
          <w:iCs/>
          <w:sz w:val="20"/>
          <w:szCs w:val="20"/>
          <w:lang w:val="en-US"/>
        </w:rPr>
        <w:t>493</w:t>
      </w:r>
      <w:r w:rsidRPr="00135D96">
        <w:rPr>
          <w:sz w:val="20"/>
          <w:szCs w:val="20"/>
          <w:lang w:val="en-US"/>
        </w:rPr>
        <w:t>(3), 1304-1310.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Tahara, N., Yamagishi, S. I., Mizoguchi, M., Tahara, A., &amp; Imaizumi, T. (2013). Pioglitazone Decreases Asymmetric Dimethylarginine Levels in Patients with Impaired Glucose Tolerance or Type 2 Diabetes. Rejuvenation research, 16(5), 344-351.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Takahashi, S., Leiss, M., Moser, M., Ohashi, T., Kitao, T., Heckmann, D., Pfeifer, A., Kessler, H., Takagi, J., Erickson, H. P., Fassler, R. The RGD motif in fibronectin is essential for development but dispensable  for fibril assembly  J. Cell Biol. 2007 0: p. jcb.200703021-12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Takamura, S., Matsuo, K., Yasutomi, Y. </w:t>
      </w:r>
      <w:r w:rsidRPr="00135D96">
        <w:rPr>
          <w:sz w:val="20"/>
          <w:szCs w:val="20"/>
          <w:lang w:val="en-US"/>
        </w:rPr>
        <w:t xml:space="preserve">Title: </w:t>
      </w:r>
      <w:r w:rsidRPr="00135D96">
        <w:rPr>
          <w:sz w:val="20"/>
          <w:szCs w:val="20"/>
        </w:rPr>
        <w:t xml:space="preserve">Ag85B of Mycobacteria Elicits Effective CTL Responses through Activation ofRobust Th1 Immunity as a Novel Adjuvant in DNA Vaccine </w:t>
      </w:r>
      <w:r w:rsidRPr="00135D96">
        <w:rPr>
          <w:sz w:val="20"/>
          <w:szCs w:val="20"/>
          <w:lang w:val="en-US"/>
        </w:rPr>
        <w:t>Source:</w:t>
      </w:r>
      <w:r w:rsidRPr="00135D96">
        <w:rPr>
          <w:sz w:val="20"/>
          <w:szCs w:val="20"/>
        </w:rPr>
        <w:t xml:space="preserve"> J Immunol 2005 175: p. 2541-2547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Takayama, I., Kii, I., Kudo, A. Expression, purification and characterization of soluble recombinant periostin protein produced by escherichia coli (2009) Journal of Biochemistry, 146 (5), pp. 713-723.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Tan, F., O'Neill, F., Naciri, M., Dowling, D., Al-Rubeai, M. Cellular and transcriptomic analysis of human mesenchymal stem cell response to plasma-activated hydroxyapatite coating (2012) Acta Biomaterialia, 8 (4), pp. 1627-1638.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Tang, B., Zhuang, J., Wang, L., Zhang, B., Lin, S., Jia, F., ... &amp; Weng, W. (2018). Harnessing Cell Dynamic Responses on Magnetoelectric Nanocomposite Films to Promote Osteogenic Differentiation. </w:t>
      </w:r>
      <w:r w:rsidRPr="00135D96">
        <w:rPr>
          <w:i/>
          <w:iCs/>
          <w:sz w:val="20"/>
          <w:szCs w:val="20"/>
          <w:lang w:val="en-US"/>
        </w:rPr>
        <w:t>ACS applied materials &amp; interfaces</w:t>
      </w:r>
      <w:r w:rsidRPr="00135D96">
        <w:rPr>
          <w:sz w:val="20"/>
          <w:szCs w:val="20"/>
          <w:lang w:val="en-US"/>
        </w:rPr>
        <w:t xml:space="preserve">, </w:t>
      </w:r>
      <w:r w:rsidRPr="00135D96">
        <w:rPr>
          <w:i/>
          <w:iCs/>
          <w:sz w:val="20"/>
          <w:szCs w:val="20"/>
          <w:lang w:val="en-US"/>
        </w:rPr>
        <w:t>10</w:t>
      </w:r>
      <w:r w:rsidRPr="00135D96">
        <w:rPr>
          <w:sz w:val="20"/>
          <w:szCs w:val="20"/>
          <w:lang w:val="en-US"/>
        </w:rPr>
        <w:t>(9), 7841-7851.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Tang, C.-H., Yang, R.-S., Chen, Y.-F., Fu, W.-M., Basic fibroblast growth factor stimulates fibronectin expression through phospholipase C γ, protein kinase C α, c-Src, NF-κB, and p300 pathway in osteoblasts, (2007) Journal of Cellular Physiology, 211 (1), pp. 45-55.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Tang, D. Y., Yu, Y., Zhao, X. J., Schachner, M., &amp; Zhao, W. J. (2015). Single chain fragment variable antibodies developed by using as target the 3rd fibronectin type III homologous repeat fragment of human neural cell adhesion molecule L1 promote cell migration and neuritogenesis. Experimental cell research, 330(2), 336-345.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Tang, Q., Li, L., Jin, C., Lee, J. M., &amp; Jung, H. S. (2015). Role of region-distinctive expression of Rac1 in regulating fibronectin arrangement during palatal shelf elevation. </w:t>
      </w:r>
      <w:r w:rsidRPr="00135D96">
        <w:rPr>
          <w:i/>
          <w:iCs/>
          <w:sz w:val="20"/>
          <w:szCs w:val="20"/>
          <w:lang w:val="en-US"/>
        </w:rPr>
        <w:t>Cell and tissue research</w:t>
      </w:r>
      <w:r w:rsidRPr="00135D96">
        <w:rPr>
          <w:sz w:val="20"/>
          <w:szCs w:val="20"/>
          <w:lang w:val="en-US"/>
        </w:rPr>
        <w:t xml:space="preserve">, </w:t>
      </w:r>
      <w:r w:rsidRPr="00135D96">
        <w:rPr>
          <w:i/>
          <w:iCs/>
          <w:sz w:val="20"/>
          <w:szCs w:val="20"/>
          <w:lang w:val="en-US"/>
        </w:rPr>
        <w:t>361</w:t>
      </w:r>
      <w:r w:rsidRPr="00135D96">
        <w:rPr>
          <w:sz w:val="20"/>
          <w:szCs w:val="20"/>
          <w:lang w:val="en-US"/>
        </w:rPr>
        <w:t>(3), 857-868.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Tang, X. H., Urvalek, A. M., Osei-Sarfo, K., Zhang, T., Scognamiglio, T., &amp; Gudas, L. J. (2015). Gene expression profiling signatures for the diagnosis and prevention of oral cavity carcinogenesis-genome-wide analysis using RNA-seq technology. </w:t>
      </w:r>
      <w:r w:rsidRPr="00135D96">
        <w:rPr>
          <w:i/>
          <w:iCs/>
          <w:sz w:val="20"/>
          <w:szCs w:val="20"/>
          <w:lang w:val="en-US"/>
        </w:rPr>
        <w:t>Oncotarget</w:t>
      </w:r>
      <w:r w:rsidRPr="00135D96">
        <w:rPr>
          <w:sz w:val="20"/>
          <w:szCs w:val="20"/>
          <w:lang w:val="en-US"/>
        </w:rPr>
        <w:t xml:space="preserve">, </w:t>
      </w:r>
      <w:r w:rsidRPr="00135D96">
        <w:rPr>
          <w:i/>
          <w:iCs/>
          <w:sz w:val="20"/>
          <w:szCs w:val="20"/>
          <w:lang w:val="en-US"/>
        </w:rPr>
        <w:t>6</w:t>
      </w:r>
      <w:r w:rsidRPr="00135D96">
        <w:rPr>
          <w:sz w:val="20"/>
          <w:szCs w:val="20"/>
          <w:lang w:val="en-US"/>
        </w:rPr>
        <w:t>(27), 24424.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Tanizaki, H., Egawa, G., Inaba, K., Honda, T., Nakajima, S., Moniaga, C.S., Otsuka, A., Ishizaki, T., Tomura, M., Watanabe, T., Miyachi, Y., Narumiya, S., Okada, T., Kabashima, K. Rho-mDial pathway is required for adhesion, migration, and T-cell stimulation in dendritic cells </w:t>
      </w:r>
      <w:r w:rsidRPr="00135D96">
        <w:rPr>
          <w:sz w:val="20"/>
          <w:szCs w:val="20"/>
          <w:lang w:val="en-GB"/>
        </w:rPr>
        <w:t xml:space="preserve">(2010) Blood, 116 (26), pp. 5875-5884.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Tas, F., Bilgin, E., Karabulut, S., Tastekin, D., &amp; Duranyildiz, D. (2016). Levels of serum fibronectin as a biomarker in gastric cancer patients: Correlation with clinical diagnosis and outcome. </w:t>
      </w:r>
      <w:r w:rsidRPr="00135D96">
        <w:rPr>
          <w:i/>
          <w:iCs/>
          <w:sz w:val="20"/>
          <w:szCs w:val="20"/>
          <w:lang w:val="en-US"/>
        </w:rPr>
        <w:t>Molecular and clinical oncology</w:t>
      </w:r>
      <w:r w:rsidRPr="00135D96">
        <w:rPr>
          <w:sz w:val="20"/>
          <w:szCs w:val="20"/>
          <w:lang w:val="en-US"/>
        </w:rPr>
        <w:t xml:space="preserve">, </w:t>
      </w:r>
      <w:r w:rsidRPr="00135D96">
        <w:rPr>
          <w:i/>
          <w:iCs/>
          <w:sz w:val="20"/>
          <w:szCs w:val="20"/>
          <w:lang w:val="en-US"/>
        </w:rPr>
        <w:t>4</w:t>
      </w:r>
      <w:r w:rsidRPr="00135D96">
        <w:rPr>
          <w:sz w:val="20"/>
          <w:szCs w:val="20"/>
          <w:lang w:val="en-US"/>
        </w:rPr>
        <w:t>(4), 655-659.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Tate, C.C., García, A.J., LaPlaca, M.C., Plasma fibronectin is neuroprotective following traumatic brain injury, (2007) Experimental Neurology, 207 (1), pp. 13-22.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Tchaparian, E.H., Houghton, J.S., Uyeda, C., Grillo, M.P., Jin, L. Effect of culture time on the basal expression levels of drug transporters in sandwich-cultured primary rat hepatocytes (2011) Drug Metabolism and Disposition, 39 (12), pp. 2387-2394.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Tejero, R., Anitua, E., &amp; Orive, G. (2014). Toward the biomimetic implant surface: Biopolymers on titanium-based implants for bone regeneration. Progress in Polymer Science. Volume 39, Issue 7, July 2014, Pages 1406–1447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Theocharis, A. D., Skandalis, S. S., Gialeli, C., &amp; Karamanos, N. K. (2016). Extracellular matrix structure. Advanced drug delivery reviews, 97, 4-27.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Tiouajni, M., Durand, D., Blondeau, K., Graille, M., Urvoas, A., Valerio</w:t>
      </w:r>
      <w:r w:rsidRPr="00135D96">
        <w:rPr>
          <w:rFonts w:ascii="Cambria Math" w:hAnsi="Cambria Math" w:cs="Cambria Math"/>
          <w:sz w:val="20"/>
          <w:szCs w:val="20"/>
          <w:lang w:val="en-US"/>
        </w:rPr>
        <w:t>‐</w:t>
      </w:r>
      <w:r w:rsidRPr="00135D96">
        <w:rPr>
          <w:sz w:val="20"/>
          <w:szCs w:val="20"/>
          <w:lang w:val="en-US"/>
        </w:rPr>
        <w:t>Lepiniec, M., ... &amp; Tilbeurgh, H. (2014). Structural and functional analysis of the fibronectin</w:t>
      </w:r>
      <w:r w:rsidRPr="00135D96">
        <w:rPr>
          <w:rFonts w:ascii="Cambria Math" w:hAnsi="Cambria Math" w:cs="Cambria Math"/>
          <w:sz w:val="20"/>
          <w:szCs w:val="20"/>
          <w:lang w:val="en-US"/>
        </w:rPr>
        <w:t>‐</w:t>
      </w:r>
      <w:r w:rsidRPr="00135D96">
        <w:rPr>
          <w:sz w:val="20"/>
          <w:szCs w:val="20"/>
          <w:lang w:val="en-US"/>
        </w:rPr>
        <w:t>binding protein FNE from Streptococcus equi spp. equi. FEBS Journal, 281(24), 5513-5531.</w:t>
      </w:r>
    </w:p>
    <w:p w:rsidR="002F1034" w:rsidRPr="00FF1C43" w:rsidRDefault="002F1034" w:rsidP="00FF1C43">
      <w:pPr>
        <w:pStyle w:val="ListParagraph"/>
        <w:numPr>
          <w:ilvl w:val="0"/>
          <w:numId w:val="74"/>
        </w:numPr>
        <w:ind w:left="-630" w:right="-936" w:firstLine="0"/>
        <w:rPr>
          <w:sz w:val="20"/>
          <w:szCs w:val="20"/>
          <w:lang w:val="en-US"/>
        </w:rPr>
      </w:pPr>
      <w:r w:rsidRPr="00FF1C43">
        <w:rPr>
          <w:sz w:val="20"/>
          <w:szCs w:val="20"/>
          <w:lang w:val="en-US"/>
        </w:rPr>
        <w:t xml:space="preserve">Tito, A., Minale, M., Riccio, S., Grieco, F., Colucci, M. G., &amp; Apone, F. (2020). A Triticum vulgare Extract Exhibits Regenerating Activity During the Wound Healing Process. </w:t>
      </w:r>
      <w:r w:rsidRPr="00FF1C43">
        <w:rPr>
          <w:i/>
          <w:iCs/>
          <w:sz w:val="20"/>
          <w:szCs w:val="20"/>
          <w:lang w:val="en-US"/>
        </w:rPr>
        <w:t>Clinical, cosmetic and investigational dermatology</w:t>
      </w:r>
      <w:r w:rsidRPr="00FF1C43">
        <w:rPr>
          <w:sz w:val="20"/>
          <w:szCs w:val="20"/>
          <w:lang w:val="en-US"/>
        </w:rPr>
        <w:t xml:space="preserve">, </w:t>
      </w:r>
      <w:r w:rsidRPr="00FF1C43">
        <w:rPr>
          <w:i/>
          <w:iCs/>
          <w:sz w:val="20"/>
          <w:szCs w:val="20"/>
          <w:lang w:val="en-US"/>
        </w:rPr>
        <w:t>13</w:t>
      </w:r>
      <w:r w:rsidRPr="00FF1C43">
        <w:rPr>
          <w:sz w:val="20"/>
          <w:szCs w:val="20"/>
          <w:lang w:val="en-US"/>
        </w:rPr>
        <w:t>, 21.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To, M., Goz, A., Camenzind, L., Oertle, P., Candiello, J., Sullivan, M., ... &amp; Halfter, W. (2013). Diabetes-induced morphological, biomechanical, and compositional changes in ocular basement membranes. Experimental eye research, 116, 298-307.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To, W.S., Midwood, K.S. Cryptic domains of tenascin-C differentially control fibronectin fibrillogenesis (2010) Matrix Biology, 29 (7), pp. 573-585.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To, W.S., Midwood, K.S. Identification of novel and distinct binding sites within tenascin-C for soluble and fibrillar fibronectin (2011) Journal of Biological Chemistry, 286 (17), pp. 14881-14891.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To, W.S., Midwood, K.S. Plasma and cellular fibronectin: Distinct and independent functions during tissue repair (2011) Fibrogenesis and Tissue Repair, 4 (1), art. no. 21, . </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Tomasini-Johansson, B. R., &amp; Mosher, D. F. (2018). Microtiter assays for quantitation of assembly of plasma and cellular fibronectin. </w:t>
      </w:r>
      <w:r w:rsidRPr="000A3CE2">
        <w:rPr>
          <w:i/>
          <w:iCs/>
          <w:sz w:val="20"/>
          <w:szCs w:val="20"/>
          <w:lang w:val="en-US"/>
        </w:rPr>
        <w:t>Methods in cell biology</w:t>
      </w:r>
      <w:r w:rsidRPr="000A3CE2">
        <w:rPr>
          <w:sz w:val="20"/>
          <w:szCs w:val="20"/>
          <w:lang w:val="en-US"/>
        </w:rPr>
        <w:t xml:space="preserve">, </w:t>
      </w:r>
      <w:r w:rsidRPr="000A3CE2">
        <w:rPr>
          <w:i/>
          <w:iCs/>
          <w:sz w:val="20"/>
          <w:szCs w:val="20"/>
          <w:lang w:val="en-US"/>
        </w:rPr>
        <w:t>143</w:t>
      </w:r>
      <w:r w:rsidRPr="000A3CE2">
        <w:rPr>
          <w:sz w:val="20"/>
          <w:szCs w:val="20"/>
          <w:lang w:val="en-US"/>
        </w:rPr>
        <w:t>, 157-170.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Tomasini-Johansson, B. R., Johnson, I. A., Hoffmann, F. M., &amp; Mosher, D. F. (2012). Quantitative microtiter fibronectin fibrillogenesis assay: use in high throughput screening for identification of inhibitor compounds. Matrix Biology, 31(6), 360-367.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Tomasini-Johansson, B.R., Annis, D.S., Mosher, D.F.   The N-terminal 70-kDa fragment of fibronectin binds to cell surface fibronectin assembly sites in the absence of intact fibronectin   (2006) Matrix Biology, 25 (5), pp. 282-293.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Tong, S., Skubisz, M. M., &amp; Horne, A. W. (2014). Molecular diagnostics and therapeutics for ectopic pregnancy. Molecular human reproduction, gau084.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Topalovski, M., &amp; Brekken, R. A. (2016). Matrix control of pancreatic cancer: New insights into fibronectin signaling. </w:t>
      </w:r>
      <w:r w:rsidRPr="00135D96">
        <w:rPr>
          <w:i/>
          <w:iCs/>
          <w:sz w:val="20"/>
          <w:szCs w:val="20"/>
          <w:lang w:val="en-US"/>
        </w:rPr>
        <w:t>Cancer letters</w:t>
      </w:r>
      <w:r w:rsidRPr="00135D96">
        <w:rPr>
          <w:sz w:val="20"/>
          <w:szCs w:val="20"/>
          <w:lang w:val="en-US"/>
        </w:rPr>
        <w:t xml:space="preserve">, </w:t>
      </w:r>
      <w:r w:rsidRPr="00135D96">
        <w:rPr>
          <w:i/>
          <w:iCs/>
          <w:sz w:val="20"/>
          <w:szCs w:val="20"/>
          <w:lang w:val="en-US"/>
        </w:rPr>
        <w:t>381</w:t>
      </w:r>
      <w:r w:rsidRPr="00135D96">
        <w:rPr>
          <w:sz w:val="20"/>
          <w:szCs w:val="20"/>
          <w:lang w:val="en-US"/>
        </w:rPr>
        <w:t>(1), 252-258.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Topalovski, M., &amp; Brekken, R. A. (2017). The Extracellular Matrix of Tumors: A Focus on Fibronectin and Fibulin-5. In </w:t>
      </w:r>
      <w:r w:rsidRPr="00135D96">
        <w:rPr>
          <w:i/>
          <w:iCs/>
          <w:sz w:val="20"/>
          <w:szCs w:val="20"/>
          <w:lang w:val="en-US"/>
        </w:rPr>
        <w:t>Extracellular Matrix in Tumor Biology</w:t>
      </w:r>
      <w:r w:rsidRPr="00135D96">
        <w:rPr>
          <w:sz w:val="20"/>
          <w:szCs w:val="20"/>
          <w:lang w:val="en-US"/>
        </w:rPr>
        <w:t xml:space="preserve"> (pp. 1-15). Springer, Cham.</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Townsend, S. E., &amp; Gannon, M. (2019). Extracellular matrix–associated factors play critical roles in regulating pancreatic β-cell proliferation and survival. </w:t>
      </w:r>
      <w:r w:rsidRPr="00F21CD9">
        <w:rPr>
          <w:i/>
          <w:iCs/>
          <w:sz w:val="20"/>
          <w:szCs w:val="20"/>
          <w:lang w:val="en-US"/>
        </w:rPr>
        <w:t>Endocrinology</w:t>
      </w:r>
      <w:r w:rsidRPr="00F21CD9">
        <w:rPr>
          <w:sz w:val="20"/>
          <w:szCs w:val="20"/>
          <w:lang w:val="en-US"/>
        </w:rPr>
        <w:t xml:space="preserve">, </w:t>
      </w:r>
      <w:r w:rsidRPr="00F21CD9">
        <w:rPr>
          <w:i/>
          <w:iCs/>
          <w:sz w:val="20"/>
          <w:szCs w:val="20"/>
          <w:lang w:val="en-US"/>
        </w:rPr>
        <w:t>160</w:t>
      </w:r>
      <w:r w:rsidRPr="00F21CD9">
        <w:rPr>
          <w:sz w:val="20"/>
          <w:szCs w:val="20"/>
          <w:lang w:val="en-US"/>
        </w:rPr>
        <w:t>(8), 1885-1894.</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Toy, R., Hayden, E., Shoup, C., Baskaran, H., Karathanasis, E. The effects of particle size, density and shape on margination of nanoparticles in microcirculation (2011) Nanotechnology, 22 (11), art. no. 115101, . Cited 1 time.</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Treutlein, G., Dorsch, R., Euler, K. N., Hauck, S. M., Amann, B., Hartmann, K., &amp; Deeg, C. A. (2012). Novel potential interacting partners of fibronectin in spontaneous animal model of interstitial cystitis. PloS one, 7(12), e51391.</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Trujillo, S., Gonzalez-Garcia, C., Rico, P., Reid, A., Windmill, J., Dalby, M. J., &amp; Salmeron-Sanchez, M. (2020). Engineered 3D hydrogels with full-length fibronectin that sequester and present growth factors. </w:t>
      </w:r>
      <w:r w:rsidRPr="006F1A10">
        <w:rPr>
          <w:i/>
          <w:iCs/>
          <w:sz w:val="20"/>
          <w:szCs w:val="20"/>
          <w:lang w:val="en-US"/>
        </w:rPr>
        <w:t>Biomaterials</w:t>
      </w:r>
      <w:r w:rsidRPr="006F1A10">
        <w:rPr>
          <w:sz w:val="20"/>
          <w:szCs w:val="20"/>
          <w:lang w:val="en-US"/>
        </w:rPr>
        <w:t xml:space="preserve">, </w:t>
      </w:r>
      <w:r w:rsidRPr="006F1A10">
        <w:rPr>
          <w:i/>
          <w:iCs/>
          <w:sz w:val="20"/>
          <w:szCs w:val="20"/>
          <w:lang w:val="en-US"/>
        </w:rPr>
        <w:t>252</w:t>
      </w:r>
      <w:r w:rsidRPr="006F1A10">
        <w:rPr>
          <w:sz w:val="20"/>
          <w:szCs w:val="20"/>
          <w:lang w:val="en-US"/>
        </w:rPr>
        <w:t>, 120104.</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Trujillo, S., Gonzalez-Garcia, C., Rico, P., Reid, A., Windmill, J., Dalby, M. J., &amp; Salmeron-Sanchez, M. (2019). Engineered full-length Fibronectin-based hydrogels sequester and present growth factors to promote regenerative responses in vitro and in vivo. </w:t>
      </w:r>
      <w:r w:rsidRPr="00E97BE0">
        <w:rPr>
          <w:i/>
          <w:iCs/>
          <w:sz w:val="20"/>
          <w:szCs w:val="20"/>
          <w:lang w:val="en-US"/>
        </w:rPr>
        <w:t>bioRxiv</w:t>
      </w:r>
      <w:r w:rsidRPr="00E97BE0">
        <w:rPr>
          <w:sz w:val="20"/>
          <w:szCs w:val="20"/>
          <w:lang w:val="en-US"/>
        </w:rPr>
        <w:t>, 687244.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Trujillo, S., Lizundia, E., Vilas, J. L., &amp; Salmeron-Sanchez, M. (2016). PLLA/ZnO nanocomposites: Dynamic surfaces to harness cell differentiation. </w:t>
      </w:r>
      <w:r w:rsidRPr="00135D96">
        <w:rPr>
          <w:i/>
          <w:iCs/>
          <w:sz w:val="20"/>
          <w:szCs w:val="20"/>
          <w:lang w:val="en-US"/>
        </w:rPr>
        <w:t>Colloids and Surfaces B: Biointerfaces</w:t>
      </w:r>
      <w:r w:rsidRPr="00135D96">
        <w:rPr>
          <w:sz w:val="20"/>
          <w:szCs w:val="20"/>
          <w:lang w:val="en-US"/>
        </w:rPr>
        <w:t xml:space="preserve">, </w:t>
      </w:r>
      <w:r w:rsidRPr="00135D96">
        <w:rPr>
          <w:i/>
          <w:iCs/>
          <w:sz w:val="20"/>
          <w:szCs w:val="20"/>
          <w:lang w:val="en-US"/>
        </w:rPr>
        <w:t>144</w:t>
      </w:r>
      <w:r w:rsidRPr="00135D96">
        <w:rPr>
          <w:sz w:val="20"/>
          <w:szCs w:val="20"/>
          <w:lang w:val="en-US"/>
        </w:rPr>
        <w:t>, 152-160.</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Trujillo, S., Vega, S. L., Song, K. H., San Félix, A., Dalby, M. J., Burdick, J. A., &amp; Salmeron‐Sanchez, M. (2020). Engineered Full‐Length Fibronectin–Hyaluronic Acid Hydrogels for Stem Cell Engineering. </w:t>
      </w:r>
      <w:r w:rsidRPr="00405C25">
        <w:rPr>
          <w:i/>
          <w:iCs/>
          <w:sz w:val="20"/>
          <w:szCs w:val="20"/>
          <w:lang w:val="en-US"/>
        </w:rPr>
        <w:t>Advanced Healthcare Materials</w:t>
      </w:r>
      <w:r w:rsidRPr="00405C25">
        <w:rPr>
          <w:sz w:val="20"/>
          <w:szCs w:val="20"/>
          <w:lang w:val="en-US"/>
        </w:rPr>
        <w:t xml:space="preserve">, </w:t>
      </w:r>
      <w:r w:rsidRPr="00405C25">
        <w:rPr>
          <w:i/>
          <w:iCs/>
          <w:sz w:val="20"/>
          <w:szCs w:val="20"/>
          <w:lang w:val="en-US"/>
        </w:rPr>
        <w:t>9</w:t>
      </w:r>
      <w:r w:rsidRPr="00405C25">
        <w:rPr>
          <w:sz w:val="20"/>
          <w:szCs w:val="20"/>
          <w:lang w:val="en-US"/>
        </w:rPr>
        <w:t>(21), 2000989.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Tsang, T. M., Annis, D. S., Kronshage, M., Fenno, J. T., Usselman, L. D., Mosher, D. F., &amp; Krukonis, E. S. (2012). Ail protein binds ninth type III fibronectin repeat (9FNIII) within central 120-kDa region of fibronectin to facilitate cell binding by Yersinia pestis. Journal of Biological Chemistry, 287(20), 16759-16767.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Tsang, T.M., Felek, S., Krukonis, E.S. Ail binding to fibronectin facilitates Yersinia pestis binding to host cells and yop delivery (2010) Infection and Immunity, 78 (8), pp. 3358-3368.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Tsurkan, M. V., Chwalek, K., Schoder, M., Freudenberg, U., &amp; Werner, C. (2014). Chemoselective peptide functionalization of starPEG-GAG hydrogels. Bioconjugate chemistry. 25 (11), pp 1942–1950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Tzanakakis, G., Kavasi, R. M., Voudouri, K., Berdiaki, A., Spyridaki, I., Tsatsakis, A., &amp; Nikitovic, D. (2018). Role of the extracellular matrix in cancer‐associated epithelial to mesenchymal transition phenomenon. </w:t>
      </w:r>
      <w:r w:rsidRPr="00135D96">
        <w:rPr>
          <w:i/>
          <w:iCs/>
          <w:sz w:val="20"/>
          <w:szCs w:val="20"/>
          <w:lang w:val="en-US"/>
        </w:rPr>
        <w:t>Developmental Dynamics</w:t>
      </w:r>
      <w:r w:rsidRPr="00135D96">
        <w:rPr>
          <w:sz w:val="20"/>
          <w:szCs w:val="20"/>
          <w:lang w:val="en-US"/>
        </w:rPr>
        <w:t xml:space="preserve">, </w:t>
      </w:r>
      <w:r w:rsidRPr="00135D96">
        <w:rPr>
          <w:i/>
          <w:iCs/>
          <w:sz w:val="20"/>
          <w:szCs w:val="20"/>
          <w:lang w:val="en-US"/>
        </w:rPr>
        <w:t>247</w:t>
      </w:r>
      <w:r w:rsidRPr="00135D96">
        <w:rPr>
          <w:sz w:val="20"/>
          <w:szCs w:val="20"/>
          <w:lang w:val="en-US"/>
        </w:rPr>
        <w:t>(3), 368-381.</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Uchida, A., Sakib, S., Labit, E., Abbasi, S., Scott, R. W., Underhill, T. M., ... &amp; Dobrinski, I. (2020). Development and function of smooth muscle cells is modulated by Hic1 in mouse testis. </w:t>
      </w:r>
      <w:r w:rsidRPr="00405C25">
        <w:rPr>
          <w:i/>
          <w:iCs/>
          <w:sz w:val="20"/>
          <w:szCs w:val="20"/>
          <w:lang w:val="en-US"/>
        </w:rPr>
        <w:t>Development</w:t>
      </w:r>
      <w:r w:rsidRPr="00405C25">
        <w:rPr>
          <w:sz w:val="20"/>
          <w:szCs w:val="20"/>
          <w:lang w:val="en-US"/>
        </w:rPr>
        <w:t xml:space="preserve">, </w:t>
      </w:r>
      <w:r w:rsidRPr="00405C25">
        <w:rPr>
          <w:i/>
          <w:iCs/>
          <w:sz w:val="20"/>
          <w:szCs w:val="20"/>
          <w:lang w:val="en-US"/>
        </w:rPr>
        <w:t>147</w:t>
      </w:r>
      <w:r w:rsidRPr="00405C25">
        <w:rPr>
          <w:sz w:val="20"/>
          <w:szCs w:val="20"/>
          <w:lang w:val="en-US"/>
        </w:rPr>
        <w:t>(13).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Ulmer, J., Geiger, B., Spatz, J.P., Force-induced fibronectin fibrillogenesis in vitro, (2008) Soft Matter, 4 (10), pp. 1998-2007.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Ursula Norman, M., Moriarty, T.J., Dresser, A.R., Millen, B., Kubes, P., Chaconas, G., Molecular mechanisms involved in vascular interactions of the lyme disease pathogen in a living host, (2008) PLoS Pathogens, 4 (10), art. no. e1000169, .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Uygun, B.E., Stojsih, S.E., Matthew, H.W.T. Effects of immobilized glycosaminoglycans on the proliferation and differentiation of mesenchymal stem cells (2009) Tissue Engineering - Part A, 15 (11), pp. 3499-3512. </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Vaca, D. J., Thibau, A., Schütz, M., Kraiczy, P., Happonen, L., Malmström, J., &amp; Kempf, V. A. (2020). Interaction with the host: the role of fibronectin and extracellular matrix proteins in the adhesion of Gram-negative bacteria. </w:t>
      </w:r>
      <w:r w:rsidRPr="00386BC3">
        <w:rPr>
          <w:i/>
          <w:iCs/>
          <w:sz w:val="20"/>
          <w:szCs w:val="20"/>
          <w:lang w:val="en-US"/>
        </w:rPr>
        <w:t>Medical microbiology and immunology</w:t>
      </w:r>
      <w:r w:rsidRPr="00386BC3">
        <w:rPr>
          <w:sz w:val="20"/>
          <w:szCs w:val="20"/>
          <w:lang w:val="en-US"/>
        </w:rPr>
        <w:t xml:space="preserve">, </w:t>
      </w:r>
      <w:r w:rsidRPr="00386BC3">
        <w:rPr>
          <w:i/>
          <w:iCs/>
          <w:sz w:val="20"/>
          <w:szCs w:val="20"/>
          <w:lang w:val="en-US"/>
        </w:rPr>
        <w:t>209</w:t>
      </w:r>
      <w:r w:rsidRPr="00386BC3">
        <w:rPr>
          <w:sz w:val="20"/>
          <w:szCs w:val="20"/>
          <w:lang w:val="en-US"/>
        </w:rPr>
        <w:t>(3), 277-299.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Vafaei, S., Tabaei, S. R., &amp; Cho, N. J. (2017). Optimizing the Performance of Supported Lipid Bilayers as Cell Culture Platforms Based on Extracellular Matrix Functionalization. </w:t>
      </w:r>
      <w:r w:rsidRPr="00135D96">
        <w:rPr>
          <w:i/>
          <w:iCs/>
          <w:sz w:val="20"/>
          <w:szCs w:val="20"/>
          <w:lang w:val="en-US"/>
        </w:rPr>
        <w:t>ACS Omega</w:t>
      </w:r>
      <w:r w:rsidRPr="00135D96">
        <w:rPr>
          <w:sz w:val="20"/>
          <w:szCs w:val="20"/>
          <w:lang w:val="en-US"/>
        </w:rPr>
        <w:t xml:space="preserve">, </w:t>
      </w:r>
      <w:r w:rsidRPr="00135D96">
        <w:rPr>
          <w:i/>
          <w:iCs/>
          <w:sz w:val="20"/>
          <w:szCs w:val="20"/>
          <w:lang w:val="en-US"/>
        </w:rPr>
        <w:t>2</w:t>
      </w:r>
      <w:r w:rsidRPr="00135D96">
        <w:rPr>
          <w:sz w:val="20"/>
          <w:szCs w:val="20"/>
          <w:lang w:val="en-US"/>
        </w:rPr>
        <w:t>(6), 2395-2404.</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Vafaei, S., Tabaei, S. R., Guneta, V., Choong, C., &amp; Cho, N. J. (2018). Hybrid Biomimetic Interfaces Integrating Supported Lipid Bilayers with Decellularized Extracellular Matrix Components. </w:t>
      </w:r>
      <w:r w:rsidRPr="00135D96">
        <w:rPr>
          <w:i/>
          <w:iCs/>
          <w:sz w:val="20"/>
          <w:szCs w:val="20"/>
        </w:rPr>
        <w:t>Langmuir</w:t>
      </w:r>
      <w:r w:rsidRPr="00135D96">
        <w:rPr>
          <w:sz w:val="20"/>
          <w:szCs w:val="20"/>
        </w:rPr>
        <w:t xml:space="preserve">, </w:t>
      </w:r>
      <w:r w:rsidRPr="00135D96">
        <w:rPr>
          <w:i/>
          <w:iCs/>
          <w:sz w:val="20"/>
          <w:szCs w:val="20"/>
        </w:rPr>
        <w:t>34</w:t>
      </w:r>
      <w:r w:rsidRPr="00135D96">
        <w:rPr>
          <w:sz w:val="20"/>
          <w:szCs w:val="20"/>
        </w:rPr>
        <w:t>(11), 3507-3516.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Vaheri, A., Enzerink, A., Räsänen, K., Salmenperä, P., Nemosis, a novel way of fibroblast activation, in inflammation and cancer, (2009) Experimental Cell Research, 315 (10), pp. 1633-1638. </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Vaidya, A. M., Wang, H., Qian, V., &amp; Lu, Z. R. (2019). Extradomain-B Fibronectin is a molecular marker of invasive breast cancer cells. </w:t>
      </w:r>
      <w:r w:rsidRPr="00405C25">
        <w:rPr>
          <w:i/>
          <w:iCs/>
          <w:sz w:val="20"/>
          <w:szCs w:val="20"/>
          <w:lang w:val="en-US"/>
        </w:rPr>
        <w:t>bioRxiv</w:t>
      </w:r>
      <w:r w:rsidRPr="00405C25">
        <w:rPr>
          <w:sz w:val="20"/>
          <w:szCs w:val="20"/>
          <w:lang w:val="en-US"/>
        </w:rPr>
        <w:t>, 743500.</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Vaidya, A., Ayat, N., Buford, M., Wang, H., Shankardass, A., Zhao, Y., ... &amp; Lu, Z. R. (2020). Noninvasive assessment and therapeutic monitoring of drug-resistant colorectal cancer by MR molecular imaging of extradomain-B fibronectin. </w:t>
      </w:r>
      <w:r w:rsidRPr="006F1A10">
        <w:rPr>
          <w:i/>
          <w:iCs/>
          <w:sz w:val="20"/>
          <w:szCs w:val="20"/>
          <w:lang w:val="en-US"/>
        </w:rPr>
        <w:t>Theranostics</w:t>
      </w:r>
      <w:r w:rsidRPr="006F1A10">
        <w:rPr>
          <w:sz w:val="20"/>
          <w:szCs w:val="20"/>
          <w:lang w:val="en-US"/>
        </w:rPr>
        <w:t xml:space="preserve">, </w:t>
      </w:r>
      <w:r w:rsidRPr="006F1A10">
        <w:rPr>
          <w:i/>
          <w:iCs/>
          <w:sz w:val="20"/>
          <w:szCs w:val="20"/>
          <w:lang w:val="en-US"/>
        </w:rPr>
        <w:t>10</w:t>
      </w:r>
      <w:r w:rsidRPr="006F1A10">
        <w:rPr>
          <w:sz w:val="20"/>
          <w:szCs w:val="20"/>
          <w:lang w:val="en-US"/>
        </w:rPr>
        <w:t>(24), 11127.</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Vaidya, A., Wang, H., Qian, V., Gilmore, H., &amp; Lu, Z. R. (2020). Overexpression of extradomain-B fibronectin is associated with invasion of breast cancer cells. </w:t>
      </w:r>
      <w:r w:rsidRPr="000A3CE2">
        <w:rPr>
          <w:i/>
          <w:iCs/>
          <w:sz w:val="20"/>
          <w:szCs w:val="20"/>
          <w:lang w:val="en-US"/>
        </w:rPr>
        <w:t>Cells</w:t>
      </w:r>
      <w:r w:rsidRPr="000A3CE2">
        <w:rPr>
          <w:sz w:val="20"/>
          <w:szCs w:val="20"/>
          <w:lang w:val="en-US"/>
        </w:rPr>
        <w:t xml:space="preserve">, </w:t>
      </w:r>
      <w:r w:rsidRPr="000A3CE2">
        <w:rPr>
          <w:i/>
          <w:iCs/>
          <w:sz w:val="20"/>
          <w:szCs w:val="20"/>
          <w:lang w:val="en-US"/>
        </w:rPr>
        <w:t>9</w:t>
      </w:r>
      <w:r w:rsidRPr="000A3CE2">
        <w:rPr>
          <w:sz w:val="20"/>
          <w:szCs w:val="20"/>
          <w:lang w:val="en-US"/>
        </w:rPr>
        <w:t>(8), 1826.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Va</w:t>
      </w:r>
      <w:r w:rsidRPr="00135D96">
        <w:rPr>
          <w:rFonts w:ascii="Tahoma" w:hAnsi="Tahoma" w:cs="Tahoma"/>
          <w:sz w:val="20"/>
          <w:szCs w:val="20"/>
          <w:lang w:val="en-US"/>
        </w:rPr>
        <w:t>̈</w:t>
      </w:r>
      <w:r w:rsidRPr="00135D96">
        <w:rPr>
          <w:sz w:val="20"/>
          <w:szCs w:val="20"/>
          <w:lang w:val="en-US"/>
        </w:rPr>
        <w:t>isa</w:t>
      </w:r>
      <w:r w:rsidRPr="00135D96">
        <w:rPr>
          <w:rFonts w:ascii="Tahoma" w:hAnsi="Tahoma" w:cs="Tahoma"/>
          <w:sz w:val="20"/>
          <w:szCs w:val="20"/>
          <w:lang w:val="en-US"/>
        </w:rPr>
        <w:t>̈</w:t>
      </w:r>
      <w:r w:rsidRPr="00135D96">
        <w:rPr>
          <w:sz w:val="20"/>
          <w:szCs w:val="20"/>
          <w:lang w:val="en-US"/>
        </w:rPr>
        <w:t>nen, M.-R., Va</w:t>
      </w:r>
      <w:r w:rsidRPr="00135D96">
        <w:rPr>
          <w:rFonts w:ascii="Tahoma" w:hAnsi="Tahoma" w:cs="Tahoma"/>
          <w:sz w:val="20"/>
          <w:szCs w:val="20"/>
          <w:lang w:val="en-US"/>
        </w:rPr>
        <w:t>̈</w:t>
      </w:r>
      <w:r w:rsidRPr="00135D96">
        <w:rPr>
          <w:sz w:val="20"/>
          <w:szCs w:val="20"/>
          <w:lang w:val="en-US"/>
        </w:rPr>
        <w:t>isa</w:t>
      </w:r>
      <w:r w:rsidRPr="00135D96">
        <w:rPr>
          <w:rFonts w:ascii="Tahoma" w:hAnsi="Tahoma" w:cs="Tahoma"/>
          <w:sz w:val="20"/>
          <w:szCs w:val="20"/>
          <w:lang w:val="en-US"/>
        </w:rPr>
        <w:t>̈</w:t>
      </w:r>
      <w:r w:rsidRPr="00135D96">
        <w:rPr>
          <w:sz w:val="20"/>
          <w:szCs w:val="20"/>
          <w:lang w:val="en-US"/>
        </w:rPr>
        <w:t>nen, T., Tu, H., Pirila</w:t>
      </w:r>
      <w:r w:rsidRPr="00135D96">
        <w:rPr>
          <w:rFonts w:ascii="Tahoma" w:hAnsi="Tahoma" w:cs="Tahoma"/>
          <w:sz w:val="20"/>
          <w:szCs w:val="20"/>
          <w:lang w:val="en-US"/>
        </w:rPr>
        <w:t>̈</w:t>
      </w:r>
      <w:r w:rsidRPr="00135D96">
        <w:rPr>
          <w:sz w:val="20"/>
          <w:szCs w:val="20"/>
          <w:lang w:val="en-US"/>
        </w:rPr>
        <w:t xml:space="preserve">, P., Sormunen, R., Pihlajaniemi, T. The shed ectodomain of type XIII collagen associates with the fibrillar fibronectin matrix and may interfere with its assembly in vitro   (2006) Biochemical Journal, 393 (1), pp. 43-50.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GB"/>
        </w:rPr>
        <w:t xml:space="preserve">Van Der Flier, A., Badu-Nkansah, K., Whittaker, C.A., Crowley, D., Bronson, R.T., Lacy-Hulbert, A., Hynes, R.O. </w:t>
      </w:r>
      <w:r w:rsidRPr="00135D96">
        <w:rPr>
          <w:sz w:val="20"/>
          <w:szCs w:val="20"/>
          <w:lang w:val="en-US"/>
        </w:rPr>
        <w:t xml:space="preserve">Endothelial α5 and αv integrins cooperate in remodeling of the vasculature during development (2010) Development, 137 (14), pp. 2439-2449.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van Noort, V., Schölch, S., Iskar, M., Zeller, G., Ostertag, K., Schweitzer, C., ... &amp; Bork, P. (2014). Novel Drug Candidates for the Treatment of Metastatic Colorectal Cancer through Global Inverse Gene-Expression Profiling. Cancer research, 74(20), 5690-5699.</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Van Obberghen-Schilling E, Tucker RP, Saupe F, Gasser I, Cseh B, Orend G.</w:t>
      </w:r>
      <w:r w:rsidRPr="00B746F5">
        <w:t xml:space="preserve"> </w:t>
      </w:r>
      <w:r w:rsidRPr="00135D96">
        <w:rPr>
          <w:sz w:val="20"/>
          <w:szCs w:val="20"/>
          <w:lang w:val="en-GB"/>
        </w:rPr>
        <w:t>Fibronectin and tenascin-C: accomplices in vascular morphogenesis during development and tumor growth.</w:t>
      </w:r>
      <w:r w:rsidRPr="00B746F5">
        <w:t xml:space="preserve"> </w:t>
      </w:r>
      <w:r w:rsidRPr="00135D96">
        <w:rPr>
          <w:sz w:val="20"/>
          <w:szCs w:val="20"/>
          <w:lang w:val="en-GB"/>
        </w:rPr>
        <w:t>Int J Dev Biol. 2011;55(4-5):511-25.</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 xml:space="preserve">Vanichkitrungruang, S., Chuang, C. Y., Hawkins, C. L., &amp; Davies, M. J. (2020). Myeloperoxidase-derived damage to human plasma fibronectin: Modulation by protein binding and thiocyanate ions (SCN−). </w:t>
      </w:r>
      <w:r w:rsidRPr="000A3CE2">
        <w:rPr>
          <w:i/>
          <w:iCs/>
          <w:sz w:val="20"/>
          <w:szCs w:val="20"/>
          <w:lang w:val="en-US"/>
        </w:rPr>
        <w:t>Redox Biology</w:t>
      </w:r>
      <w:r w:rsidRPr="000A3CE2">
        <w:rPr>
          <w:sz w:val="20"/>
          <w:szCs w:val="20"/>
          <w:lang w:val="en-US"/>
        </w:rPr>
        <w:t xml:space="preserve">, </w:t>
      </w:r>
      <w:r w:rsidRPr="000A3CE2">
        <w:rPr>
          <w:i/>
          <w:iCs/>
          <w:sz w:val="20"/>
          <w:szCs w:val="20"/>
          <w:lang w:val="en-US"/>
        </w:rPr>
        <w:t>36</w:t>
      </w:r>
      <w:r w:rsidRPr="000A3CE2">
        <w:rPr>
          <w:sz w:val="20"/>
          <w:szCs w:val="20"/>
          <w:lang w:val="en-US"/>
        </w:rPr>
        <w:t>, 101641.</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Vanichkitrungruang, S., Chuang, C. Y., Hawkins, C. L., Hammer, A., Hoefler, G., Malle, E., &amp; Davies, M. J. (2019). Oxidation of human plasma fibronectin by inflammatory oxidants perturbs endothelial cell function. </w:t>
      </w:r>
      <w:r w:rsidRPr="00F21CD9">
        <w:rPr>
          <w:i/>
          <w:iCs/>
          <w:sz w:val="20"/>
          <w:szCs w:val="20"/>
          <w:lang w:val="en-US"/>
        </w:rPr>
        <w:t>Free Radical Biology and Medicine</w:t>
      </w:r>
      <w:r w:rsidRPr="00F21CD9">
        <w:rPr>
          <w:sz w:val="20"/>
          <w:szCs w:val="20"/>
          <w:lang w:val="en-US"/>
        </w:rPr>
        <w:t xml:space="preserve">, </w:t>
      </w:r>
      <w:r w:rsidRPr="00F21CD9">
        <w:rPr>
          <w:i/>
          <w:iCs/>
          <w:sz w:val="20"/>
          <w:szCs w:val="20"/>
          <w:lang w:val="en-US"/>
        </w:rPr>
        <w:t>136</w:t>
      </w:r>
      <w:r w:rsidRPr="00F21CD9">
        <w:rPr>
          <w:sz w:val="20"/>
          <w:szCs w:val="20"/>
          <w:lang w:val="en-US"/>
        </w:rPr>
        <w:t>, 118-134.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Vanterpool, F. A., Cantini, M., Seib, F. P., &amp; Salmerón-Sánchez, M. (2014). A Material-Based Platform to Modulate Fibronectin Activity and Focal Adhesion Assembly. BioResearch open access, 3(6), 286-296.</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Ventura, E., Cordazzo, C., Quarto, R., Zardi, L., &amp; Rosano, C. (2016). C6: A Monoclonal Antibody Specific for a Fibronectin Epitope Situated at the Interface between the Oncofoetal Extra-Domain B and the Repeat III8. </w:t>
      </w:r>
      <w:r w:rsidRPr="00135D96">
        <w:rPr>
          <w:i/>
          <w:iCs/>
          <w:sz w:val="20"/>
          <w:szCs w:val="20"/>
        </w:rPr>
        <w:t>PloS one</w:t>
      </w:r>
      <w:r w:rsidRPr="00135D96">
        <w:rPr>
          <w:sz w:val="20"/>
          <w:szCs w:val="20"/>
        </w:rPr>
        <w:t xml:space="preserve">, </w:t>
      </w:r>
      <w:r w:rsidRPr="00135D96">
        <w:rPr>
          <w:i/>
          <w:iCs/>
          <w:sz w:val="20"/>
          <w:szCs w:val="20"/>
        </w:rPr>
        <w:t>11</w:t>
      </w:r>
      <w:r w:rsidRPr="00135D96">
        <w:rPr>
          <w:sz w:val="20"/>
          <w:szCs w:val="20"/>
        </w:rPr>
        <w:t>(2), e0148103.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Ventura, E., Riondato, M., Sambuceti, G., Salis, A., Damonte, G., Cordazzo, C., ... &amp; Zardi, L. (2013). Use of the Uteroglobin Platform for the Expression of a Bivalent Antibody against Oncofetal Fibronectin in Escherichia coli. PloS one, 8(12), e82878.</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Ventura, E., Sassi, F., Parodi, A., Balza, E., Borsi, L., Castellani, P., Carnemolla, B., Zardi, L. </w:t>
      </w:r>
      <w:r w:rsidRPr="00135D96">
        <w:rPr>
          <w:sz w:val="20"/>
          <w:szCs w:val="20"/>
          <w:lang w:val="en-US"/>
        </w:rPr>
        <w:t xml:space="preserve">Alternative splicing of the angiogenesis associated extra-domain B of fibronectin regulates the accessibility of the B-C loop of the type III repeat 8 (2010) PLoS ONE, 5 (2), art. no. e9145, .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Ventura, E., Weller, M., Macnair, W., Eschbach, K., Beisel, C., Cordazzo, C., ... &amp; Burghardt, I. (2018). TGF-β induces oncofetal fibronectin that, in turn, modulates TGF-β superfamily signaling in endothelial cells. J Cell Sci, 131(1), jcs209619.</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Verbelen, C., Dufrêne, Y.F. </w:t>
      </w:r>
      <w:r w:rsidRPr="00135D96">
        <w:rPr>
          <w:sz w:val="20"/>
          <w:szCs w:val="20"/>
          <w:lang w:val="en-US"/>
        </w:rPr>
        <w:t>Direct measurement of Mycobacterium-fibronectin interactions (2009) Integrative Biology, 1 (4), pp. 296-300.</w:t>
      </w:r>
      <w:r w:rsidRPr="00135D96">
        <w:rPr>
          <w:sz w:val="20"/>
          <w:szCs w:val="20"/>
          <w:lang w:val="en-GB"/>
        </w:rPr>
        <w:t xml:space="preserve"> </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 xml:space="preserve">Versteegden, L. R. EXTRACELLULAR MATRIX (ERIàE (IOMATERIALSي. </w:t>
      </w:r>
      <w:r w:rsidRPr="00CA7B7C">
        <w:rPr>
          <w:i/>
          <w:iCs/>
          <w:sz w:val="20"/>
          <w:szCs w:val="20"/>
          <w:lang w:val="en-US"/>
        </w:rPr>
        <w:t>New characteristics for collagen-based scaffolds in regenerative medicine</w:t>
      </w:r>
      <w:r w:rsidRPr="00CA7B7C">
        <w:rPr>
          <w:sz w:val="20"/>
          <w:szCs w:val="20"/>
          <w:lang w:val="en-US"/>
        </w:rPr>
        <w:t>, 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Viana, L. D. S., Affonso Jr, R. J., Silva, S. R. M., Denadai, M. V. A., Matos, D., Salinas de Souza, C., &amp; Waisberg, J. (2012). Relationship between the expression of the extracellular matrix genes SPARC, SPP1, FN1, ITGA5 and ITGAV and clinicopathological parameters of tumor progression and colorectal cancer dissemination. Oncology, 84(2), 81-91.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Vilagran, I., Yeste, M., Sancho, S., Castillo, J., Oliva, R., &amp; Bonet, S. (2015). Comparative analysis of boar seminal plasma proteome from different freezability ejaculates and identification of Fibronectin 1 as sperm freezability marker. Andrology, 3(2), 345-356.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Viña, J., Tarazona-Santabalbina, F. J., Pérez-Ros, P., Martínez-Arnau, F. M., Borras, C., Olaso-Gonzalez, G., ... &amp; Gomez-Cabrera, M. C. (2016). Biology of frailty: modulation of ageing genes and its importance to prevent age-associated loss of function. Molecular aspects of medicine, 50, 88-108.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Vogel, V.   Mechanotransduction involving multimodular proteins: Converting force into biochemical signals   (2006) Annual Review of Biophysics and Biomolecular Structure, 35, pp. 459-488. </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Vogel, V. (2018). Unraveling the mechanobiology of extracellular matrix. </w:t>
      </w:r>
      <w:r w:rsidRPr="009A2990">
        <w:rPr>
          <w:i/>
          <w:iCs/>
          <w:sz w:val="20"/>
          <w:szCs w:val="20"/>
          <w:lang w:val="en-US"/>
        </w:rPr>
        <w:t>Annual review of physiology</w:t>
      </w:r>
      <w:r w:rsidRPr="009A2990">
        <w:rPr>
          <w:sz w:val="20"/>
          <w:szCs w:val="20"/>
          <w:lang w:val="en-US"/>
        </w:rPr>
        <w:t xml:space="preserve">, </w:t>
      </w:r>
      <w:r w:rsidRPr="009A2990">
        <w:rPr>
          <w:i/>
          <w:iCs/>
          <w:sz w:val="20"/>
          <w:szCs w:val="20"/>
          <w:lang w:val="en-US"/>
        </w:rPr>
        <w:t>80</w:t>
      </w:r>
      <w:r w:rsidRPr="009A2990">
        <w:rPr>
          <w:sz w:val="20"/>
          <w:szCs w:val="20"/>
          <w:lang w:val="en-US"/>
        </w:rPr>
        <w:t>, 353-387.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Vogel, V., Sheetz, M.   Local force and geometry sensing regulate cell functions  (2006) Nature Reviews Molecular Cell Biology, 7 (4), pp. 265-275.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Voudouri, K., Nikitovic, D., Berdiaki, A., Kletsas, D., Karamanos, N. K., &amp; Tzanakakis, G. N. (2016). IGF-I/EGF and E2 signaling crosstalk through IGF-IR conduit point affects breast cancer cell adhesion. Matrix Biology, 56, 95-113.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Voudouri, K., Nikitovic, D., Berdiaki, A., Papachristou, D. J., Tsiaoussis, J., Spandidos, D. A., ... &amp; Tzanakakis, G. N. (2016). Heparin regulates B6FS cell motility through a FAK/actin cytoskeleton axis. </w:t>
      </w:r>
      <w:r w:rsidRPr="00135D96">
        <w:rPr>
          <w:i/>
          <w:iCs/>
          <w:sz w:val="20"/>
          <w:szCs w:val="20"/>
          <w:lang w:val="en-US"/>
        </w:rPr>
        <w:t>Oncology reports</w:t>
      </w:r>
      <w:r w:rsidRPr="00135D96">
        <w:rPr>
          <w:sz w:val="20"/>
          <w:szCs w:val="20"/>
          <w:lang w:val="en-US"/>
        </w:rPr>
        <w:t xml:space="preserve">, </w:t>
      </w:r>
      <w:r w:rsidRPr="00135D96">
        <w:rPr>
          <w:i/>
          <w:iCs/>
          <w:sz w:val="20"/>
          <w:szCs w:val="20"/>
          <w:lang w:val="en-US"/>
        </w:rPr>
        <w:t>36</w:t>
      </w:r>
      <w:r w:rsidRPr="00135D96">
        <w:rPr>
          <w:sz w:val="20"/>
          <w:szCs w:val="20"/>
          <w:lang w:val="en-US"/>
        </w:rPr>
        <w:t>(5), 2471-2480.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W+andall, H.H., Dabelsteen, S., Sørensen, J.A., Krogdahl, A., Mandel, U., Dabelsteen, E., Molecular basis for the presence of glycosylated onco-foetal fibronectin in oral carcinomas: The production of glycosylated onco-foetal fibronectin by carcinoma cells, (2007) Oral Oncology, 43 (3), pp. 301-309. </w:t>
      </w:r>
    </w:p>
    <w:p w:rsidR="002F1034" w:rsidRPr="00CA7B7C" w:rsidRDefault="002F1034" w:rsidP="00CA7B7C">
      <w:pPr>
        <w:pStyle w:val="ListParagraph"/>
        <w:numPr>
          <w:ilvl w:val="0"/>
          <w:numId w:val="74"/>
        </w:numPr>
        <w:ind w:left="-630" w:right="-936" w:firstLine="0"/>
        <w:rPr>
          <w:sz w:val="20"/>
          <w:szCs w:val="20"/>
          <w:lang w:val="en-US"/>
        </w:rPr>
      </w:pPr>
      <w:r w:rsidRPr="00CA7B7C">
        <w:rPr>
          <w:sz w:val="20"/>
          <w:szCs w:val="20"/>
          <w:lang w:val="en-US"/>
        </w:rPr>
        <w:t xml:space="preserve">Walker, M., Luo, J., Pringle, E. W., &amp; Cantini, M. (2020). ChondroGELesis: hydrogels to harness the chondrogenic potential of stem cells. </w:t>
      </w:r>
      <w:r w:rsidRPr="00CA7B7C">
        <w:rPr>
          <w:i/>
          <w:iCs/>
          <w:sz w:val="20"/>
          <w:szCs w:val="20"/>
          <w:lang w:val="en-US"/>
        </w:rPr>
        <w:t>Materials Science and Engineering: C</w:t>
      </w:r>
      <w:r w:rsidRPr="00CA7B7C">
        <w:rPr>
          <w:sz w:val="20"/>
          <w:szCs w:val="20"/>
          <w:lang w:val="en-US"/>
        </w:rPr>
        <w:t>, 111822.</w:t>
      </w:r>
    </w:p>
    <w:p w:rsidR="002F1034" w:rsidRPr="006F1A10" w:rsidRDefault="002F1034" w:rsidP="006F1A10">
      <w:pPr>
        <w:pStyle w:val="ListParagraph"/>
        <w:numPr>
          <w:ilvl w:val="0"/>
          <w:numId w:val="74"/>
        </w:numPr>
        <w:ind w:left="-630" w:right="-936" w:firstLine="0"/>
        <w:rPr>
          <w:sz w:val="20"/>
          <w:szCs w:val="20"/>
          <w:lang w:val="en-US"/>
        </w:rPr>
      </w:pPr>
      <w:r w:rsidRPr="006F1A10">
        <w:rPr>
          <w:sz w:val="20"/>
          <w:szCs w:val="20"/>
          <w:lang w:val="en-US"/>
        </w:rPr>
        <w:t xml:space="preserve">Wan, R., Hong, T., Tariq, Y., &amp; Chang, A. (2018). Pharmacotherapy of vitreomacular traction. </w:t>
      </w:r>
      <w:r w:rsidRPr="006F1A10">
        <w:rPr>
          <w:i/>
          <w:iCs/>
          <w:sz w:val="20"/>
          <w:szCs w:val="20"/>
          <w:lang w:val="en-US"/>
        </w:rPr>
        <w:t>Current pharmaceutical design</w:t>
      </w:r>
      <w:r w:rsidRPr="006F1A10">
        <w:rPr>
          <w:sz w:val="20"/>
          <w:szCs w:val="20"/>
          <w:lang w:val="en-US"/>
        </w:rPr>
        <w:t xml:space="preserve">, </w:t>
      </w:r>
      <w:r w:rsidRPr="006F1A10">
        <w:rPr>
          <w:i/>
          <w:iCs/>
          <w:sz w:val="20"/>
          <w:szCs w:val="20"/>
          <w:lang w:val="en-US"/>
        </w:rPr>
        <w:t>24</w:t>
      </w:r>
      <w:r w:rsidRPr="006F1A10">
        <w:rPr>
          <w:sz w:val="20"/>
          <w:szCs w:val="20"/>
          <w:lang w:val="en-US"/>
        </w:rPr>
        <w:t>(41), 4874-4881.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B., Yurecko, R.S., Dedhar, S., Cleary, P.P.   Integrin-linked kinase is an essential link between integrins and uptake of bacterial pathogens by epithelial cells   (2006) Cellular Microbiology, 8 (2), pp. 257-266.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Wang, C. C., Lee, C. H., Peng, Y. J., Salter, D. M., &amp; Lee, H. S. (2015). Platelet-rich plasma attenuates 30-kDa fibronectin fragment–induced chemokine and matrix metalloproteinase expression by meniscocytes and articular chondrocytes. The American journal of sports medicine, 43(10), 2481-2489.</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Wang, F., Song, G., Liu, M., Li, X., Tang, H. MiRNA-1 targets fibronectin1 and suppresses the migration and invasion of the HEp2 laryngeal squamous carcinoma cell line (2011) FEBS Letters, 585 (20), pp. 3263-3269. Cited 1 time.</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Wang, J. L., Ren, K. F., Chang, H., Jia, F., Li, B. C., Ji, Y., &amp; Ji, J. (2013). Direct adhesion of endothelial cells to bioinspired poly (dopamine) coating through endogenous fibronectin and integrin α5β1. Macromolecular bioscience, 13(4), 483-493.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J. P., &amp; Hielscher, A. (2017). Fibronectin: How its aberrant expression in tumors may improve therapeutic targeting. </w:t>
      </w:r>
      <w:r w:rsidRPr="00135D96">
        <w:rPr>
          <w:i/>
          <w:iCs/>
          <w:sz w:val="20"/>
          <w:szCs w:val="20"/>
          <w:lang w:val="en-US"/>
        </w:rPr>
        <w:t>Journal of Cancer</w:t>
      </w:r>
      <w:r w:rsidRPr="00135D96">
        <w:rPr>
          <w:sz w:val="20"/>
          <w:szCs w:val="20"/>
          <w:lang w:val="en-US"/>
        </w:rPr>
        <w:t xml:space="preserve">, </w:t>
      </w:r>
      <w:r w:rsidRPr="00135D96">
        <w:rPr>
          <w:i/>
          <w:iCs/>
          <w:sz w:val="20"/>
          <w:szCs w:val="20"/>
          <w:lang w:val="en-US"/>
        </w:rPr>
        <w:t>8</w:t>
      </w:r>
      <w:r w:rsidRPr="00135D96">
        <w:rPr>
          <w:sz w:val="20"/>
          <w:szCs w:val="20"/>
          <w:lang w:val="en-US"/>
        </w:rPr>
        <w:t>(4), 674.</w:t>
      </w:r>
    </w:p>
    <w:p w:rsidR="002F1034" w:rsidRPr="004271B3" w:rsidRDefault="002F1034" w:rsidP="004271B3">
      <w:pPr>
        <w:pStyle w:val="ListParagraph"/>
        <w:numPr>
          <w:ilvl w:val="0"/>
          <w:numId w:val="74"/>
        </w:numPr>
        <w:ind w:left="-630" w:right="-936" w:firstLine="0"/>
        <w:rPr>
          <w:sz w:val="20"/>
          <w:szCs w:val="20"/>
          <w:lang w:val="en-US"/>
        </w:rPr>
      </w:pPr>
      <w:r w:rsidRPr="004271B3">
        <w:rPr>
          <w:sz w:val="20"/>
          <w:szCs w:val="20"/>
          <w:lang w:val="en-US"/>
        </w:rPr>
        <w:t xml:space="preserve">Wang, J., Li, R., Li, M., &amp; Wang, C. (2020). Fibronectin and colorectal cancer: signaling pathways and clinical implications. </w:t>
      </w:r>
      <w:r w:rsidRPr="004271B3">
        <w:rPr>
          <w:i/>
          <w:iCs/>
          <w:sz w:val="20"/>
          <w:szCs w:val="20"/>
          <w:lang w:val="en-US"/>
        </w:rPr>
        <w:t>Journal of Receptors and Signal Transduction</w:t>
      </w:r>
      <w:r w:rsidRPr="004271B3">
        <w:rPr>
          <w:sz w:val="20"/>
          <w:szCs w:val="20"/>
          <w:lang w:val="en-US"/>
        </w:rPr>
        <w:t>, 1-8.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J., Pelling, A.E. Cell sheet integrity and nanomechanical breakdown during programmed cell death (2010) Medical and Biological Engineering and Computing, 48 (10), pp. 1015-1022. </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Wang, J., Zhang, Q., Li, S., Chen, Z., Tan, J., Yao, J., &amp; Duan, D. (2020). Low molecular weight fucoidan alleviates diabetic nephropathy by binding fibronectin and inhibiting ECM-receptor interaction in human renal mesangial cells. </w:t>
      </w:r>
      <w:r w:rsidRPr="00A31B58">
        <w:rPr>
          <w:i/>
          <w:iCs/>
          <w:sz w:val="20"/>
          <w:szCs w:val="20"/>
          <w:lang w:val="en-US"/>
        </w:rPr>
        <w:t>International journal of biological macromolecules</w:t>
      </w:r>
      <w:r w:rsidRPr="00A31B58">
        <w:rPr>
          <w:sz w:val="20"/>
          <w:szCs w:val="20"/>
          <w:lang w:val="en-US"/>
        </w:rPr>
        <w:t xml:space="preserve">, </w:t>
      </w:r>
      <w:r w:rsidRPr="00A31B58">
        <w:rPr>
          <w:i/>
          <w:iCs/>
          <w:sz w:val="20"/>
          <w:szCs w:val="20"/>
          <w:lang w:val="en-US"/>
        </w:rPr>
        <w:t>150</w:t>
      </w:r>
      <w:r w:rsidRPr="00A31B58">
        <w:rPr>
          <w:sz w:val="20"/>
          <w:szCs w:val="20"/>
          <w:lang w:val="en-US"/>
        </w:rPr>
        <w:t>, 304-314.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K., Liu, W., Song, Y., Wu, X., Zhang, Y., Li, S., ... &amp; Yang, C. (2017). The role of angiopoietin-2 in nucleus pulposus cells during human intervertebral disc degeneration. </w:t>
      </w:r>
      <w:r w:rsidRPr="00135D96">
        <w:rPr>
          <w:i/>
          <w:iCs/>
          <w:sz w:val="20"/>
          <w:szCs w:val="20"/>
          <w:lang w:val="en-US"/>
        </w:rPr>
        <w:t>Laboratory Investigation</w:t>
      </w:r>
      <w:r w:rsidRPr="00135D96">
        <w:rPr>
          <w:sz w:val="20"/>
          <w:szCs w:val="20"/>
          <w:lang w:val="en-US"/>
        </w:rPr>
        <w:t xml:space="preserve">, </w:t>
      </w:r>
      <w:r w:rsidRPr="00135D96">
        <w:rPr>
          <w:i/>
          <w:iCs/>
          <w:sz w:val="20"/>
          <w:szCs w:val="20"/>
          <w:lang w:val="en-US"/>
        </w:rPr>
        <w:t>97</w:t>
      </w:r>
      <w:r w:rsidRPr="00135D96">
        <w:rPr>
          <w:sz w:val="20"/>
          <w:szCs w:val="20"/>
          <w:lang w:val="en-US"/>
        </w:rPr>
        <w:t>(8), 971.</w:t>
      </w:r>
    </w:p>
    <w:p w:rsidR="002F1034" w:rsidRPr="00F31452" w:rsidRDefault="002F1034" w:rsidP="00F31452">
      <w:pPr>
        <w:pStyle w:val="ListParagraph"/>
        <w:numPr>
          <w:ilvl w:val="0"/>
          <w:numId w:val="74"/>
        </w:numPr>
        <w:ind w:left="-630" w:right="-936" w:firstLine="0"/>
        <w:rPr>
          <w:sz w:val="20"/>
          <w:szCs w:val="20"/>
          <w:lang w:val="en-US"/>
        </w:rPr>
      </w:pPr>
      <w:r w:rsidRPr="00F31452">
        <w:rPr>
          <w:sz w:val="20"/>
          <w:szCs w:val="20"/>
          <w:lang w:val="en-US"/>
        </w:rPr>
        <w:t xml:space="preserve">Wang, L., Abhange, K. K., Wen, Y., Chen, Y., Xue, F., Wang, G., ... &amp; Wan, Y. (2019). Preparation of engineered extracellular vesicles derived from human umbilical cord mesenchymal stem cells with ultrasonication for skin rejuvenation. </w:t>
      </w:r>
      <w:r w:rsidRPr="00F31452">
        <w:rPr>
          <w:i/>
          <w:iCs/>
          <w:sz w:val="20"/>
          <w:szCs w:val="20"/>
          <w:lang w:val="en-US"/>
        </w:rPr>
        <w:t>ACS omega</w:t>
      </w:r>
      <w:r w:rsidRPr="00F31452">
        <w:rPr>
          <w:sz w:val="20"/>
          <w:szCs w:val="20"/>
          <w:lang w:val="en-US"/>
        </w:rPr>
        <w:t xml:space="preserve">, </w:t>
      </w:r>
      <w:r w:rsidRPr="00F31452">
        <w:rPr>
          <w:i/>
          <w:iCs/>
          <w:sz w:val="20"/>
          <w:szCs w:val="20"/>
          <w:lang w:val="en-US"/>
        </w:rPr>
        <w:t>4</w:t>
      </w:r>
      <w:r w:rsidRPr="00F31452">
        <w:rPr>
          <w:sz w:val="20"/>
          <w:szCs w:val="20"/>
          <w:lang w:val="en-US"/>
        </w:rPr>
        <w:t>(27), 22638-22645.</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Wang, L., Li, J., Coad, B. R., McFarland, C. D., &amp; Nordon, R. E. (2020). Interaction of endothelial cells with plasma-polymer modified surfaces. </w:t>
      </w:r>
      <w:r w:rsidRPr="00A07096">
        <w:rPr>
          <w:i/>
          <w:iCs/>
          <w:sz w:val="20"/>
          <w:szCs w:val="20"/>
          <w:lang w:val="en-US"/>
        </w:rPr>
        <w:t>Materialia</w:t>
      </w:r>
      <w:r w:rsidRPr="00A07096">
        <w:rPr>
          <w:sz w:val="20"/>
          <w:szCs w:val="20"/>
          <w:lang w:val="en-US"/>
        </w:rPr>
        <w:t xml:space="preserve">, </w:t>
      </w:r>
      <w:r w:rsidRPr="00A07096">
        <w:rPr>
          <w:i/>
          <w:iCs/>
          <w:sz w:val="20"/>
          <w:szCs w:val="20"/>
          <w:lang w:val="en-US"/>
        </w:rPr>
        <w:t>9</w:t>
      </w:r>
      <w:r w:rsidRPr="00A07096">
        <w:rPr>
          <w:sz w:val="20"/>
          <w:szCs w:val="20"/>
          <w:lang w:val="en-US"/>
        </w:rPr>
        <w:t>, 100613.</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Wang, R., Fu, L., Li, J., Zhao, D., Zhao, Y., &amp; Yin, L. (2020). Microarray Analysis for Differentially Expressed Genes Between Stromal and Epithelial Cells in Development and Metastasis of Invasive Breast Cancer. </w:t>
      </w:r>
      <w:r w:rsidRPr="003642C6">
        <w:rPr>
          <w:i/>
          <w:iCs/>
          <w:sz w:val="20"/>
          <w:szCs w:val="20"/>
          <w:lang w:val="en-US"/>
        </w:rPr>
        <w:t>Journal of Computational Biology</w:t>
      </w:r>
      <w:r w:rsidRPr="003642C6">
        <w:rPr>
          <w:sz w:val="20"/>
          <w:szCs w:val="20"/>
          <w:lang w:val="en-US"/>
        </w:rPr>
        <w:t xml:space="preserve">, </w:t>
      </w:r>
      <w:r w:rsidRPr="003642C6">
        <w:rPr>
          <w:i/>
          <w:iCs/>
          <w:sz w:val="20"/>
          <w:szCs w:val="20"/>
          <w:lang w:val="en-US"/>
        </w:rPr>
        <w:t>27</w:t>
      </w:r>
      <w:r w:rsidRPr="003642C6">
        <w:rPr>
          <w:sz w:val="20"/>
          <w:szCs w:val="20"/>
          <w:lang w:val="en-US"/>
        </w:rPr>
        <w:t>(12), 1631-1643.</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Wang, R., Lin, J., &amp; Bagchi, R. A. (2019). Novel molecular therapeutic targets in cardiac fibrosis: a brief overview. </w:t>
      </w:r>
      <w:r w:rsidRPr="00E97BE0">
        <w:rPr>
          <w:i/>
          <w:iCs/>
          <w:sz w:val="20"/>
          <w:szCs w:val="20"/>
          <w:lang w:val="en-US"/>
        </w:rPr>
        <w:t>Canadian journal of physiology and pharmacology</w:t>
      </w:r>
      <w:r w:rsidRPr="00E97BE0">
        <w:rPr>
          <w:sz w:val="20"/>
          <w:szCs w:val="20"/>
          <w:lang w:val="en-US"/>
        </w:rPr>
        <w:t xml:space="preserve">, </w:t>
      </w:r>
      <w:r w:rsidRPr="00E97BE0">
        <w:rPr>
          <w:i/>
          <w:iCs/>
          <w:sz w:val="20"/>
          <w:szCs w:val="20"/>
          <w:lang w:val="en-US"/>
        </w:rPr>
        <w:t>97</w:t>
      </w:r>
      <w:r w:rsidRPr="00E97BE0">
        <w:rPr>
          <w:sz w:val="20"/>
          <w:szCs w:val="20"/>
          <w:lang w:val="en-US"/>
        </w:rPr>
        <w:t>(4), 246-256.</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Wang, S., Wu, C., Zhang, Y., Zhong, Q., Sun, H., Cao, W., ... &amp; Chen, J. (2018). Integrin α4β7 switches its ligand specificity via distinct conformer-specific activation. </w:t>
      </w:r>
      <w:r w:rsidRPr="00F21CD9">
        <w:rPr>
          <w:i/>
          <w:iCs/>
          <w:sz w:val="20"/>
          <w:szCs w:val="20"/>
          <w:lang w:val="en-US"/>
        </w:rPr>
        <w:t>Journal of Cell Biology</w:t>
      </w:r>
      <w:r w:rsidRPr="00F21CD9">
        <w:rPr>
          <w:sz w:val="20"/>
          <w:szCs w:val="20"/>
          <w:lang w:val="en-US"/>
        </w:rPr>
        <w:t xml:space="preserve">, </w:t>
      </w:r>
      <w:r w:rsidRPr="00F21CD9">
        <w:rPr>
          <w:i/>
          <w:iCs/>
          <w:sz w:val="20"/>
          <w:szCs w:val="20"/>
          <w:lang w:val="en-US"/>
        </w:rPr>
        <w:t>217</w:t>
      </w:r>
      <w:r w:rsidRPr="00F21CD9">
        <w:rPr>
          <w:sz w:val="20"/>
          <w:szCs w:val="20"/>
          <w:lang w:val="en-US"/>
        </w:rPr>
        <w:t>(8), 2799-2812.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Wang, W., Chin-Sheng, H., Kuo, L. J., Wei, P. L., Lien, Y. C., Lin, F. Y., &amp; Chang, Y. J. (2012). NNK enhances cell migration through α7-nicotinic acetylcholine receptor accompanied by increased of fibronectin expression in gastric cancer. Annals of surgical oncology, 19(3), 580-588.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Wang, X., Liu, T., Chen, Y., Zhang, K., Maitz, M. F., Pan, C., ... &amp; Huang, N. (2014). Extracellular matrix inspired surface functionalization with heparin, fibronectin and VEGF provides an anticoagulant and endothelialization supporting microenvironment. Applied Surface Science, 320, 871-882.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Wang, X., Zhang, Y., Jiang, L., Zhou, F., Zhai, H., Zhang, M., &amp; Wang, J. (2016). Interpreting the distinct and shared genetic characteristics between Epstein–Barr virus associated and non-associated gastric carcinoma. </w:t>
      </w:r>
      <w:r w:rsidRPr="00135D96">
        <w:rPr>
          <w:i/>
          <w:iCs/>
          <w:sz w:val="20"/>
          <w:szCs w:val="20"/>
          <w:lang w:val="en-US"/>
        </w:rPr>
        <w:t>Gene</w:t>
      </w:r>
      <w:r w:rsidRPr="00135D96">
        <w:rPr>
          <w:sz w:val="20"/>
          <w:szCs w:val="20"/>
          <w:lang w:val="en-US"/>
        </w:rPr>
        <w:t xml:space="preserve">, </w:t>
      </w:r>
      <w:r w:rsidRPr="00135D96">
        <w:rPr>
          <w:i/>
          <w:iCs/>
          <w:sz w:val="20"/>
          <w:szCs w:val="20"/>
          <w:lang w:val="en-US"/>
        </w:rPr>
        <w:t>576</w:t>
      </w:r>
      <w:r w:rsidRPr="00135D96">
        <w:rPr>
          <w:sz w:val="20"/>
          <w:szCs w:val="20"/>
          <w:lang w:val="en-US"/>
        </w:rPr>
        <w:t>(2), 798-806.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X.-Q., Chen, L., Pan, R., Zhao, J., Liu, Y., He, R.-Q., An earthworm protease cleaving serum fibronectin and decreasing HBeAg in HepG2.2.15 cells, (2008) BMC Biochemistry, 9 (1), art. no. 30, .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Y., &amp; Ni, H. (2016). Fibronectin maintains the balance between hemostasis and thrombosis. </w:t>
      </w:r>
      <w:r w:rsidRPr="00135D96">
        <w:rPr>
          <w:i/>
          <w:iCs/>
          <w:sz w:val="20"/>
          <w:szCs w:val="20"/>
          <w:lang w:val="en-US"/>
        </w:rPr>
        <w:t>Cellular and molecular life sciences</w:t>
      </w:r>
      <w:r w:rsidRPr="00135D96">
        <w:rPr>
          <w:sz w:val="20"/>
          <w:szCs w:val="20"/>
          <w:lang w:val="en-US"/>
        </w:rPr>
        <w:t xml:space="preserve">, </w:t>
      </w:r>
      <w:r w:rsidRPr="00135D96">
        <w:rPr>
          <w:i/>
          <w:iCs/>
          <w:sz w:val="20"/>
          <w:szCs w:val="20"/>
          <w:lang w:val="en-US"/>
        </w:rPr>
        <w:t>73</w:t>
      </w:r>
      <w:r w:rsidRPr="00135D96">
        <w:rPr>
          <w:sz w:val="20"/>
          <w:szCs w:val="20"/>
          <w:lang w:val="en-US"/>
        </w:rPr>
        <w:t>(17), 3265-3277.</w:t>
      </w:r>
    </w:p>
    <w:p w:rsidR="002F1034" w:rsidRPr="008057DC" w:rsidRDefault="002F1034" w:rsidP="008057DC">
      <w:pPr>
        <w:pStyle w:val="ListParagraph"/>
        <w:numPr>
          <w:ilvl w:val="0"/>
          <w:numId w:val="74"/>
        </w:numPr>
        <w:ind w:left="-630" w:right="-936" w:firstLine="0"/>
        <w:rPr>
          <w:sz w:val="20"/>
          <w:szCs w:val="20"/>
          <w:lang w:val="en-US"/>
        </w:rPr>
      </w:pPr>
      <w:r w:rsidRPr="008057DC">
        <w:rPr>
          <w:sz w:val="20"/>
          <w:szCs w:val="20"/>
          <w:lang w:val="en-US"/>
        </w:rPr>
        <w:t xml:space="preserve">Wang, Y., Jiang, T., Tang, P., Wu, Y., Jiang, Z., Dai, J., ... &amp; Hu, Z. (2020). Family-based whole-genome sequencing identifies compound heterozygous protein-coding and noncoding mutations in tetralogy of Fallot. </w:t>
      </w:r>
      <w:r w:rsidRPr="008057DC">
        <w:rPr>
          <w:i/>
          <w:iCs/>
          <w:sz w:val="20"/>
          <w:szCs w:val="20"/>
          <w:lang w:val="en-US"/>
        </w:rPr>
        <w:t>Gene</w:t>
      </w:r>
      <w:r w:rsidRPr="008057DC">
        <w:rPr>
          <w:sz w:val="20"/>
          <w:szCs w:val="20"/>
          <w:lang w:val="en-US"/>
        </w:rPr>
        <w:t xml:space="preserve">, </w:t>
      </w:r>
      <w:r w:rsidRPr="008057DC">
        <w:rPr>
          <w:i/>
          <w:iCs/>
          <w:sz w:val="20"/>
          <w:szCs w:val="20"/>
          <w:lang w:val="en-US"/>
        </w:rPr>
        <w:t>741</w:t>
      </w:r>
      <w:r w:rsidRPr="008057DC">
        <w:rPr>
          <w:sz w:val="20"/>
          <w:szCs w:val="20"/>
          <w:lang w:val="en-US"/>
        </w:rPr>
        <w:t>, 144555.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Y., Kim, M. H., Shirahama, H., Lee, J. H., Ng, S. S., Glenn, J. S., &amp; Cho, N. J. (2016). ECM proteins in a microporous scaffold influence hepatocyte morphology, function, and gene expression. </w:t>
      </w:r>
      <w:r w:rsidRPr="00135D96">
        <w:rPr>
          <w:i/>
          <w:iCs/>
          <w:sz w:val="20"/>
          <w:szCs w:val="20"/>
          <w:lang w:val="en-US"/>
        </w:rPr>
        <w:t>Scientific reports</w:t>
      </w:r>
      <w:r w:rsidRPr="00135D96">
        <w:rPr>
          <w:sz w:val="20"/>
          <w:szCs w:val="20"/>
          <w:lang w:val="en-US"/>
        </w:rPr>
        <w:t xml:space="preserve">, </w:t>
      </w:r>
      <w:r w:rsidRPr="00135D96">
        <w:rPr>
          <w:i/>
          <w:iCs/>
          <w:sz w:val="20"/>
          <w:szCs w:val="20"/>
          <w:lang w:val="en-US"/>
        </w:rPr>
        <w:t>6</w:t>
      </w:r>
      <w:r w:rsidRPr="00135D96">
        <w:rPr>
          <w:sz w:val="20"/>
          <w:szCs w:val="20"/>
          <w:lang w:val="en-US"/>
        </w:rPr>
        <w:t>, 37427.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Y., LeVine, D. N., Gannon, M., Zhao, Y., Sarkar, A., Hoch, B., &amp; Wang, X. (2018). Force-activatable biosensor enables single platelet force mapping directly by fluorescence imaging. </w:t>
      </w:r>
      <w:r w:rsidRPr="00135D96">
        <w:rPr>
          <w:i/>
          <w:iCs/>
          <w:sz w:val="20"/>
          <w:szCs w:val="20"/>
          <w:lang w:val="en-US"/>
        </w:rPr>
        <w:t>Biosensors and Bioelectronics</w:t>
      </w:r>
      <w:r w:rsidRPr="00135D96">
        <w:rPr>
          <w:sz w:val="20"/>
          <w:szCs w:val="20"/>
          <w:lang w:val="en-US"/>
        </w:rPr>
        <w:t xml:space="preserve">, </w:t>
      </w:r>
      <w:r w:rsidRPr="00135D96">
        <w:rPr>
          <w:i/>
          <w:iCs/>
          <w:sz w:val="20"/>
          <w:szCs w:val="20"/>
          <w:lang w:val="en-US"/>
        </w:rPr>
        <w:t>100</w:t>
      </w:r>
      <w:r w:rsidRPr="00135D96">
        <w:rPr>
          <w:sz w:val="20"/>
          <w:szCs w:val="20"/>
          <w:lang w:val="en-US"/>
        </w:rPr>
        <w:t>, 192-200.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Wang, Z., Xie, J., Yan, M., Wang, J., Wang, X., Zhang, J., ... &amp; Lin, S. (2016). Downregulation of ATOH8 induced by EBV-encoded LMP1 contributes to the malignant phenotype of nasopharyngeal carcinoma. </w:t>
      </w:r>
      <w:r w:rsidRPr="00135D96">
        <w:rPr>
          <w:i/>
          <w:iCs/>
          <w:sz w:val="20"/>
          <w:szCs w:val="20"/>
          <w:lang w:val="en-US"/>
        </w:rPr>
        <w:t>Oncotarget</w:t>
      </w:r>
      <w:r w:rsidRPr="00135D96">
        <w:rPr>
          <w:sz w:val="20"/>
          <w:szCs w:val="20"/>
          <w:lang w:val="en-US"/>
        </w:rPr>
        <w:t xml:space="preserve">, </w:t>
      </w:r>
      <w:r w:rsidRPr="00135D96">
        <w:rPr>
          <w:i/>
          <w:iCs/>
          <w:sz w:val="20"/>
          <w:szCs w:val="20"/>
          <w:lang w:val="en-US"/>
        </w:rPr>
        <w:t>7</w:t>
      </w:r>
      <w:r w:rsidRPr="00135D96">
        <w:rPr>
          <w:sz w:val="20"/>
          <w:szCs w:val="20"/>
          <w:lang w:val="en-US"/>
        </w:rPr>
        <w:t>(18), 26765.</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Watanabe, T., &amp; Tateno, H. (2021). Elimination of cells deviated from human induced pluripotent stem cells with a photoactivatable IR700-labelled antibody. </w:t>
      </w:r>
      <w:r w:rsidRPr="00F53EC4">
        <w:rPr>
          <w:i/>
          <w:iCs/>
          <w:sz w:val="20"/>
          <w:szCs w:val="20"/>
          <w:lang w:val="en-US"/>
        </w:rPr>
        <w:t>Biochemical and Biophysical Research Communications</w:t>
      </w:r>
      <w:r w:rsidRPr="00F53EC4">
        <w:rPr>
          <w:sz w:val="20"/>
          <w:szCs w:val="20"/>
          <w:lang w:val="en-US"/>
        </w:rPr>
        <w:t xml:space="preserve">, </w:t>
      </w:r>
      <w:r w:rsidRPr="00F53EC4">
        <w:rPr>
          <w:i/>
          <w:iCs/>
          <w:sz w:val="20"/>
          <w:szCs w:val="20"/>
          <w:lang w:val="en-US"/>
        </w:rPr>
        <w:t>554</w:t>
      </w:r>
      <w:r w:rsidRPr="00F53EC4">
        <w:rPr>
          <w:sz w:val="20"/>
          <w:szCs w:val="20"/>
          <w:lang w:val="en-US"/>
        </w:rPr>
        <w:t>, 13-18.</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Watanabe, T., Saito, S., Hiemori, K., Kiyoi, K., Mawaribuchi, S., Haramoto, Y., &amp; Tateno, H. (2020). SSEA-1-positive fibronectin is secreted by cells deviated from the undifferentiated state of human induced pluripotent stem cells. </w:t>
      </w:r>
      <w:r w:rsidRPr="00C41260">
        <w:rPr>
          <w:i/>
          <w:iCs/>
          <w:sz w:val="20"/>
          <w:szCs w:val="20"/>
          <w:lang w:val="en-US"/>
        </w:rPr>
        <w:t>Biochemical and Biophysical Research Communications</w:t>
      </w:r>
      <w:r w:rsidRPr="00C41260">
        <w:rPr>
          <w:sz w:val="20"/>
          <w:szCs w:val="20"/>
          <w:lang w:val="en-US"/>
        </w:rPr>
        <w:t xml:space="preserve">, </w:t>
      </w:r>
      <w:r w:rsidRPr="00C41260">
        <w:rPr>
          <w:i/>
          <w:iCs/>
          <w:sz w:val="20"/>
          <w:szCs w:val="20"/>
          <w:lang w:val="en-US"/>
        </w:rPr>
        <w:t>529</w:t>
      </w:r>
      <w:r w:rsidRPr="00C41260">
        <w:rPr>
          <w:sz w:val="20"/>
          <w:szCs w:val="20"/>
          <w:lang w:val="en-US"/>
        </w:rPr>
        <w:t>(3), 575-581.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Wei Han, S., Roman, J., Extracellular matrix and aberrant signaling in lung carcinoma: Role of fibronectin in the control of human lung carcinoma cell growth, apoptosis and resistance to therapy, (2007) Current Signal Transduction Therapy, 2 (1), pp. 1-10.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Wei, G., Keller, T.F., Zhang, J., Jandt, K.D. Novel 1-D biophotonic nanohybrids: Protein nanofibers meet quantum dots (2011) Soft Matter, 7 (5), pp. 2011-2018. </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Wei, G., Zhang, J., Xie, L., Jandt, K.D. Biomimetic growth of hydroxyapatite on super water-soluble carbon nanotube-protein hybrid nanofibers (2011) Carbon, 49 (7), pp. 2216-2226.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Wei, P. L., Huang, C. Y., Tai, C. J., Batzorig, U., Cheng, W. L., Hunag, M. T., &amp; Chang, Y. J. (2016). Glucose-regulated protein 94 mediates metastasis by CCT8 and the JNK pathway in hepatocellular carcinoma. </w:t>
      </w:r>
      <w:r w:rsidRPr="00135D96">
        <w:rPr>
          <w:i/>
          <w:iCs/>
          <w:sz w:val="20"/>
          <w:szCs w:val="20"/>
          <w:lang w:val="en-US"/>
        </w:rPr>
        <w:t>Tumor Biology</w:t>
      </w:r>
      <w:r w:rsidRPr="00135D96">
        <w:rPr>
          <w:sz w:val="20"/>
          <w:szCs w:val="20"/>
          <w:lang w:val="en-US"/>
        </w:rPr>
        <w:t xml:space="preserve">, </w:t>
      </w:r>
      <w:r w:rsidRPr="00135D96">
        <w:rPr>
          <w:i/>
          <w:iCs/>
          <w:sz w:val="20"/>
          <w:szCs w:val="20"/>
          <w:lang w:val="en-US"/>
        </w:rPr>
        <w:t>37</w:t>
      </w:r>
      <w:r w:rsidRPr="00135D96">
        <w:rPr>
          <w:sz w:val="20"/>
          <w:szCs w:val="20"/>
          <w:lang w:val="en-US"/>
        </w:rPr>
        <w:t>(6), 8219-8227.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Wei, P.-L., Kuo, L.-J., Huang, M.-T., Ting, W.-C., Ho, Y.-S., Wang, W., An, J., Chang, Y.-J. Nicotine enhances colon cancer cell migration by induction of fibronectin (2011) Annals of Surgical Oncology, 18 (6), pp. 1782-1790. </w:t>
      </w:r>
    </w:p>
    <w:p w:rsidR="002F1034" w:rsidRPr="00386BC3" w:rsidRDefault="002F1034" w:rsidP="00386BC3">
      <w:pPr>
        <w:pStyle w:val="ListParagraph"/>
        <w:numPr>
          <w:ilvl w:val="0"/>
          <w:numId w:val="74"/>
        </w:numPr>
        <w:ind w:left="-630" w:right="-936" w:firstLine="0"/>
        <w:rPr>
          <w:sz w:val="20"/>
          <w:szCs w:val="20"/>
          <w:lang w:val="en-US"/>
        </w:rPr>
      </w:pPr>
      <w:r w:rsidRPr="00386BC3">
        <w:rPr>
          <w:sz w:val="20"/>
          <w:szCs w:val="20"/>
          <w:lang w:val="en-US"/>
        </w:rPr>
        <w:t xml:space="preserve">Wei, Q., Li, X., Yu, W., Zhao, K., Qin, G., Chen, H., ... &amp; Sun, M. (2019). microRNA‐messenger RNA regulatory network of esophageal squamous cell carcinoma and the identification of miR‐1 as a biomarker of patient survival. </w:t>
      </w:r>
      <w:r w:rsidRPr="00386BC3">
        <w:rPr>
          <w:i/>
          <w:iCs/>
          <w:sz w:val="20"/>
          <w:szCs w:val="20"/>
          <w:lang w:val="en-US"/>
        </w:rPr>
        <w:t>Journal of cellular biochemistry</w:t>
      </w:r>
      <w:r w:rsidRPr="00386BC3">
        <w:rPr>
          <w:sz w:val="20"/>
          <w:szCs w:val="20"/>
          <w:lang w:val="en-US"/>
        </w:rPr>
        <w:t xml:space="preserve">, </w:t>
      </w:r>
      <w:r w:rsidRPr="00386BC3">
        <w:rPr>
          <w:i/>
          <w:iCs/>
          <w:sz w:val="20"/>
          <w:szCs w:val="20"/>
          <w:lang w:val="en-US"/>
        </w:rPr>
        <w:t>120</w:t>
      </w:r>
      <w:r w:rsidRPr="00386BC3">
        <w:rPr>
          <w:sz w:val="20"/>
          <w:szCs w:val="20"/>
          <w:lang w:val="en-US"/>
        </w:rPr>
        <w:t>(8), 12259-12272.</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Weidle, U.H., Maisel, D., Klostermann, S., Weiss, E.H., Schmitt, M. Differential splicing generates new transmembrane receptor and extracellular matrix-related targets for antibody-based therapy of cancer (2011) Cancer Genomics and Proteomics, 8 (5), pp. 211-226. </w:t>
      </w:r>
    </w:p>
    <w:p w:rsidR="002F1034" w:rsidRPr="00BD2F87" w:rsidRDefault="002F1034" w:rsidP="00BD2F87">
      <w:pPr>
        <w:pStyle w:val="ListParagraph"/>
        <w:numPr>
          <w:ilvl w:val="0"/>
          <w:numId w:val="74"/>
        </w:numPr>
        <w:ind w:left="-630" w:right="-936" w:firstLine="0"/>
        <w:rPr>
          <w:sz w:val="20"/>
          <w:szCs w:val="20"/>
          <w:lang w:val="en-US"/>
        </w:rPr>
      </w:pPr>
      <w:r w:rsidRPr="00BD2F87">
        <w:rPr>
          <w:sz w:val="20"/>
          <w:szCs w:val="20"/>
          <w:lang w:val="en-US"/>
        </w:rPr>
        <w:t xml:space="preserve">Weidt, A., Mayr, S. G., &amp; Zink, M. (2019). Influence of Topological Cues on Fibronectin Adsorption and Contact Guidance of Fibroblasts on Microgrooved Titanium. </w:t>
      </w:r>
      <w:r w:rsidRPr="00BD2F87">
        <w:rPr>
          <w:i/>
          <w:iCs/>
          <w:sz w:val="20"/>
          <w:szCs w:val="20"/>
          <w:lang w:val="en-US"/>
        </w:rPr>
        <w:t>ACS Applied Bio Materials</w:t>
      </w:r>
      <w:r w:rsidRPr="00BD2F87">
        <w:rPr>
          <w:sz w:val="20"/>
          <w:szCs w:val="20"/>
          <w:lang w:val="en-US"/>
        </w:rPr>
        <w:t xml:space="preserve">, </w:t>
      </w:r>
      <w:r w:rsidRPr="00BD2F87">
        <w:rPr>
          <w:i/>
          <w:iCs/>
          <w:sz w:val="20"/>
          <w:szCs w:val="20"/>
          <w:lang w:val="en-US"/>
        </w:rPr>
        <w:t>2</w:t>
      </w:r>
      <w:r w:rsidRPr="00BD2F87">
        <w:rPr>
          <w:sz w:val="20"/>
          <w:szCs w:val="20"/>
          <w:lang w:val="en-US"/>
        </w:rPr>
        <w:t>(3), 1066-1077.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Weinlander, K., Naschberger, E., Lehmann, M. H., Tripal, P., Paster, W., Stockinger, H., Hohenadl, C., Sturzl, M, Guanylate binding protein-1 inhibits spreading and migration of endothelial cells through induction of integrin {alpha}4 expression, FASEB J. 2008 22: p. 4168-4178</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Weir, D. B., &amp; Boise, L. H. (2021). Caspase3-deficient cells require fibronectin for protection against autophagy-dependent death. </w:t>
      </w:r>
      <w:r w:rsidRPr="00B90894">
        <w:rPr>
          <w:i/>
          <w:iCs/>
          <w:sz w:val="20"/>
          <w:szCs w:val="20"/>
          <w:lang w:val="en-US"/>
        </w:rPr>
        <w:t>bioRxiv</w:t>
      </w:r>
      <w:r w:rsidRPr="00B90894">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Werner, C</w:t>
      </w:r>
      <w:r w:rsidRPr="00135D96">
        <w:rPr>
          <w:sz w:val="20"/>
          <w:szCs w:val="20"/>
        </w:rPr>
        <w:t xml:space="preserve"> </w:t>
      </w:r>
      <w:r w:rsidRPr="00135D96">
        <w:rPr>
          <w:sz w:val="20"/>
          <w:szCs w:val="20"/>
          <w:lang w:val="en-US"/>
        </w:rPr>
        <w:t>Title: Cell adhesion to polymer substrates characterized by the micropipette aspiration technique</w:t>
      </w:r>
      <w:r w:rsidRPr="00135D96">
        <w:rPr>
          <w:sz w:val="20"/>
          <w:szCs w:val="20"/>
        </w:rPr>
        <w:t xml:space="preserve"> </w:t>
      </w:r>
      <w:r w:rsidRPr="00135D96">
        <w:rPr>
          <w:sz w:val="20"/>
          <w:szCs w:val="20"/>
          <w:lang w:val="en-US"/>
        </w:rPr>
        <w:t>JOURNAL OF ADHESION, 80 (10-11): 895-911 OCT-NOV 2004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White, E.S., Baralle, F.E., Muro, A.F., New insights into form and function of fibronectin splice variants, (2008) Journal of Pathology, 216 (1), pp. 1-14.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Widhe, M., &amp; Shalaly, N. D. (2016). A fibronectin mimetic motif improves integrin mediated cell biding to recombinant spider silk matrices. Biomaterials, 74, 256-266.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Wierzbicka-Patynowski, I; Schwarzbauer, JE Title: The ins and outs of fibronectin matrix assembly Source: JOURNAL OF CELL SCIENCE, 116 (16): 3269-3276 AUG 15 2003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Williams, D. F. (2016). Biocompatibility pathways: biomaterials-induced sterile inflammation, mechanotransduction, and principles of biocompatibility control. </w:t>
      </w:r>
      <w:r w:rsidRPr="00135D96">
        <w:rPr>
          <w:i/>
          <w:iCs/>
          <w:sz w:val="20"/>
          <w:szCs w:val="20"/>
          <w:lang w:val="en-US"/>
        </w:rPr>
        <w:t>ACS Biomaterials Science &amp; Engineering</w:t>
      </w:r>
      <w:r w:rsidRPr="00135D96">
        <w:rPr>
          <w:sz w:val="20"/>
          <w:szCs w:val="20"/>
          <w:lang w:val="en-US"/>
        </w:rPr>
        <w:t xml:space="preserve">, </w:t>
      </w:r>
      <w:r w:rsidRPr="00135D96">
        <w:rPr>
          <w:i/>
          <w:iCs/>
          <w:sz w:val="20"/>
          <w:szCs w:val="20"/>
          <w:lang w:val="en-US"/>
        </w:rPr>
        <w:t>3</w:t>
      </w:r>
      <w:r w:rsidRPr="00135D96">
        <w:rPr>
          <w:sz w:val="20"/>
          <w:szCs w:val="20"/>
          <w:lang w:val="en-US"/>
        </w:rPr>
        <w:t>(1), 2-35.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Willsey, A. J., Fernandez, T. V., Yu, D., King, R. A., Dietrich, A., Xing, J., ... &amp; Smith, L. (2017). De novo coding variants are strongly associated with Tourette disorder. Neuron, 94(3), 486-499.</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lastRenderedPageBreak/>
        <w:t xml:space="preserve">Wilson, S. L., Leavey, K., Cox, B. J., &amp; Robinson, W. P. (2018). Mining DNA methylation alterations towards a classification of placental pathologies. </w:t>
      </w:r>
      <w:r w:rsidRPr="009A2990">
        <w:rPr>
          <w:i/>
          <w:iCs/>
          <w:sz w:val="20"/>
          <w:szCs w:val="20"/>
          <w:lang w:val="en-US"/>
        </w:rPr>
        <w:t>Human molecular genetics</w:t>
      </w:r>
      <w:r w:rsidRPr="009A2990">
        <w:rPr>
          <w:sz w:val="20"/>
          <w:szCs w:val="20"/>
          <w:lang w:val="en-US"/>
        </w:rPr>
        <w:t xml:space="preserve">, </w:t>
      </w:r>
      <w:r w:rsidRPr="009A2990">
        <w:rPr>
          <w:i/>
          <w:iCs/>
          <w:sz w:val="20"/>
          <w:szCs w:val="20"/>
          <w:lang w:val="en-US"/>
        </w:rPr>
        <w:t>27</w:t>
      </w:r>
      <w:r w:rsidRPr="009A2990">
        <w:rPr>
          <w:sz w:val="20"/>
          <w:szCs w:val="20"/>
          <w:lang w:val="en-US"/>
        </w:rPr>
        <w:t>(1), 135-146.</w:t>
      </w:r>
    </w:p>
    <w:p w:rsidR="002F1034" w:rsidRPr="00F856C6" w:rsidRDefault="002F1034" w:rsidP="00F856C6">
      <w:pPr>
        <w:pStyle w:val="ListParagraph"/>
        <w:numPr>
          <w:ilvl w:val="0"/>
          <w:numId w:val="74"/>
        </w:numPr>
        <w:ind w:left="-630" w:right="-936" w:firstLine="0"/>
        <w:rPr>
          <w:sz w:val="20"/>
          <w:szCs w:val="20"/>
          <w:lang w:val="en-US"/>
        </w:rPr>
      </w:pPr>
      <w:r w:rsidRPr="00F856C6">
        <w:rPr>
          <w:sz w:val="20"/>
          <w:szCs w:val="20"/>
          <w:lang w:val="en-US"/>
        </w:rPr>
        <w:t xml:space="preserve">Winter, M., Weissgerber, P., Klein, K., Lux, F., Yildiz, D., Wissenbach, U., ... &amp; Fecher-Trost, C. (2020). Transient Receptor Potential Vanilloid 6 (TRPV6) Proteins Control the Extracellular Matrix Structure of the Placental Labyrinth. </w:t>
      </w:r>
      <w:r w:rsidRPr="00F856C6">
        <w:rPr>
          <w:i/>
          <w:iCs/>
          <w:sz w:val="20"/>
          <w:szCs w:val="20"/>
          <w:lang w:val="en-US"/>
        </w:rPr>
        <w:t>International journal of molecular sciences</w:t>
      </w:r>
      <w:r w:rsidRPr="00F856C6">
        <w:rPr>
          <w:sz w:val="20"/>
          <w:szCs w:val="20"/>
          <w:lang w:val="en-US"/>
        </w:rPr>
        <w:t xml:space="preserve">, </w:t>
      </w:r>
      <w:r w:rsidRPr="00F856C6">
        <w:rPr>
          <w:i/>
          <w:iCs/>
          <w:sz w:val="20"/>
          <w:szCs w:val="20"/>
          <w:lang w:val="en-US"/>
        </w:rPr>
        <w:t>21</w:t>
      </w:r>
      <w:r w:rsidRPr="00F856C6">
        <w:rPr>
          <w:sz w:val="20"/>
          <w:szCs w:val="20"/>
          <w:lang w:val="en-US"/>
        </w:rPr>
        <w:t>(24), 9674.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Wójtowicz, M.   Fibronectin and its fragments in health and disease [Fibronektyna i jej fragmenty w zdrowiu i chorobie]   (2006) Advances in Clinical and Experimental Medicine, 15 (6), pp. 1139-1147.    </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Wolden, R., Pain, M., Karlsson, R., Karlsson, A., Aarag Fredheim, E. G., &amp; Cavanagh, J. P. (2020). Identification of surface proteins in a clinical Staphylococcus haemolyticus isolate by bacterial surface shaving. </w:t>
      </w:r>
      <w:r w:rsidRPr="00E97BE0">
        <w:rPr>
          <w:i/>
          <w:iCs/>
          <w:sz w:val="20"/>
          <w:szCs w:val="20"/>
          <w:lang w:val="en-US"/>
        </w:rPr>
        <w:t>BMC microbiology</w:t>
      </w:r>
      <w:r w:rsidRPr="00E97BE0">
        <w:rPr>
          <w:sz w:val="20"/>
          <w:szCs w:val="20"/>
          <w:lang w:val="en-US"/>
        </w:rPr>
        <w:t xml:space="preserve">, </w:t>
      </w:r>
      <w:r w:rsidRPr="00E97BE0">
        <w:rPr>
          <w:i/>
          <w:iCs/>
          <w:sz w:val="20"/>
          <w:szCs w:val="20"/>
          <w:lang w:val="en-US"/>
        </w:rPr>
        <w:t>20</w:t>
      </w:r>
      <w:r w:rsidRPr="00E97BE0">
        <w:rPr>
          <w:sz w:val="20"/>
          <w:szCs w:val="20"/>
          <w:lang w:val="en-US"/>
        </w:rPr>
        <w:t>, 1-18.</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Wright, A. A., Todorovic, M., Murtaza, M., St John, J. A., &amp; Ekberg, J. A. (2020). Macrophage migration inhibitory factor and its binding partner HTRA1 are expressed by olfactory ensheathing cells. </w:t>
      </w:r>
      <w:r w:rsidRPr="00E97BE0">
        <w:rPr>
          <w:i/>
          <w:iCs/>
          <w:sz w:val="20"/>
          <w:szCs w:val="20"/>
          <w:lang w:val="en-US"/>
        </w:rPr>
        <w:t>Molecular and Cellular Neuroscience</w:t>
      </w:r>
      <w:r w:rsidRPr="00E97BE0">
        <w:rPr>
          <w:sz w:val="20"/>
          <w:szCs w:val="20"/>
          <w:lang w:val="en-US"/>
        </w:rPr>
        <w:t xml:space="preserve">, </w:t>
      </w:r>
      <w:r w:rsidRPr="00E97BE0">
        <w:rPr>
          <w:i/>
          <w:iCs/>
          <w:sz w:val="20"/>
          <w:szCs w:val="20"/>
          <w:lang w:val="en-US"/>
        </w:rPr>
        <w:t>102</w:t>
      </w:r>
      <w:r w:rsidRPr="00E97BE0">
        <w:rPr>
          <w:sz w:val="20"/>
          <w:szCs w:val="20"/>
          <w:lang w:val="en-US"/>
        </w:rPr>
        <w:t>, 103450.</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Wu, C. C., Wang, L. C., Su, Y. T., Wei, W. Y., &amp; Tsai, K. J. (2018). Synthetic α5β1 integrin ligand PHSRN is proangiogenic and neuroprotective in cerebral ischemic stroke. </w:t>
      </w:r>
      <w:r w:rsidRPr="00A31B58">
        <w:rPr>
          <w:i/>
          <w:iCs/>
          <w:sz w:val="20"/>
          <w:szCs w:val="20"/>
          <w:lang w:val="en-US"/>
        </w:rPr>
        <w:t>Biomaterials</w:t>
      </w:r>
      <w:r w:rsidRPr="00A31B58">
        <w:rPr>
          <w:sz w:val="20"/>
          <w:szCs w:val="20"/>
          <w:lang w:val="en-US"/>
        </w:rPr>
        <w:t xml:space="preserve">, </w:t>
      </w:r>
      <w:r w:rsidRPr="00A31B58">
        <w:rPr>
          <w:i/>
          <w:iCs/>
          <w:sz w:val="20"/>
          <w:szCs w:val="20"/>
          <w:lang w:val="en-US"/>
        </w:rPr>
        <w:t>185</w:t>
      </w:r>
      <w:r w:rsidRPr="00A31B58">
        <w:rPr>
          <w:sz w:val="20"/>
          <w:szCs w:val="20"/>
          <w:lang w:val="en-US"/>
        </w:rPr>
        <w:t>, 142-154.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Wu, C. F., &amp; Efferth, T. (2015). Miltirone induces G2/M cell cycle arrest and apoptosis in CCRF-CEM acute lymphoblastic leukemia cells. </w:t>
      </w:r>
      <w:r w:rsidRPr="00135D96">
        <w:rPr>
          <w:i/>
          <w:iCs/>
          <w:sz w:val="20"/>
          <w:szCs w:val="20"/>
          <w:lang w:val="en-US"/>
        </w:rPr>
        <w:t>Journal of natural products</w:t>
      </w:r>
      <w:r w:rsidRPr="00135D96">
        <w:rPr>
          <w:sz w:val="20"/>
          <w:szCs w:val="20"/>
          <w:lang w:val="en-US"/>
        </w:rPr>
        <w:t xml:space="preserve">, </w:t>
      </w:r>
      <w:r w:rsidRPr="00135D96">
        <w:rPr>
          <w:i/>
          <w:iCs/>
          <w:sz w:val="20"/>
          <w:szCs w:val="20"/>
          <w:lang w:val="en-US"/>
        </w:rPr>
        <w:t>78</w:t>
      </w:r>
      <w:r w:rsidRPr="00135D96">
        <w:rPr>
          <w:sz w:val="20"/>
          <w:szCs w:val="20"/>
          <w:lang w:val="en-US"/>
        </w:rPr>
        <w:t>(6), 1339-1347.</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Wu, J., Chen, X., Liu, X., Huang, S., He, C., Chen, B., &amp; Liu, Y. (2018). Autophagy regulates TGF-β2-induced epithelial-mesenchymal transition in human retinal pigment epithelium cells. </w:t>
      </w:r>
      <w:r w:rsidRPr="005F1DE6">
        <w:rPr>
          <w:i/>
          <w:iCs/>
          <w:sz w:val="20"/>
          <w:szCs w:val="20"/>
          <w:lang w:val="en-US"/>
        </w:rPr>
        <w:t>Molecular medicine reports</w:t>
      </w:r>
      <w:r w:rsidRPr="005F1DE6">
        <w:rPr>
          <w:sz w:val="20"/>
          <w:szCs w:val="20"/>
          <w:lang w:val="en-US"/>
        </w:rPr>
        <w:t xml:space="preserve">, </w:t>
      </w:r>
      <w:r w:rsidRPr="005F1DE6">
        <w:rPr>
          <w:i/>
          <w:iCs/>
          <w:sz w:val="20"/>
          <w:szCs w:val="20"/>
          <w:lang w:val="en-US"/>
        </w:rPr>
        <w:t>17</w:t>
      </w:r>
      <w:r w:rsidRPr="005F1DE6">
        <w:rPr>
          <w:sz w:val="20"/>
          <w:szCs w:val="20"/>
          <w:lang w:val="en-US"/>
        </w:rPr>
        <w:t>(3), 3607-3614.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Wu, L. Q., Wu, Y., Zhang, T., Chen, X. T., Zhang, Q. Y., Li, X., ... &amp; Chen, Y. Z. (2017). C-terminal heparin-binding domain polypeptide derived from plasma fibronectin, rhFNHC36, protects endotoxemia mice by preventing inflammatory responses and increasing the activity of Th lymphocytes. </w:t>
      </w:r>
      <w:r w:rsidRPr="00135D96">
        <w:rPr>
          <w:i/>
          <w:iCs/>
          <w:sz w:val="20"/>
          <w:szCs w:val="20"/>
          <w:lang w:val="en-US"/>
        </w:rPr>
        <w:t>INTERNATIONAL JOURNAL OF CLINICAL AND EXPERIMENTAL PATHOLOGY</w:t>
      </w:r>
      <w:r w:rsidRPr="00135D96">
        <w:rPr>
          <w:sz w:val="20"/>
          <w:szCs w:val="20"/>
          <w:lang w:val="en-US"/>
        </w:rPr>
        <w:t xml:space="preserve">, </w:t>
      </w:r>
      <w:r w:rsidRPr="00135D96">
        <w:rPr>
          <w:i/>
          <w:iCs/>
          <w:sz w:val="20"/>
          <w:szCs w:val="20"/>
          <w:lang w:val="en-US"/>
        </w:rPr>
        <w:t>10</w:t>
      </w:r>
      <w:r w:rsidRPr="00135D96">
        <w:rPr>
          <w:sz w:val="20"/>
          <w:szCs w:val="20"/>
          <w:lang w:val="en-US"/>
        </w:rPr>
        <w:t>(6), 6453-6461.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Wu, L., Bernard-Trifilo, J.A., Lim, Y., Lim, S.-T., Mitra, S.K., Uryu, S., Chen, M., Pallen, C.J., Cheung, N.-K.V., Mikolon, D., Mielgo, A., Stupack, D.G., Schlaepfer, D.D., Distinct FAK-Src activation events promote α5β1 and α4β1 integrin-stimulated neuroblastoma cell motility, (2008) Oncogene, 27 (10), pp. 1439-1448</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Wu, L., Ferracci, G., Wang, Y., Fan, T. F., Cho, N. J., &amp; Chow, P. K. (2019). Porcine hepatocytes culture on biofunctionalized 3D inverted colloidal crystal scaffolds as an in vitro model for predicting drug hepatotoxicity. </w:t>
      </w:r>
      <w:r w:rsidRPr="00E97BE0">
        <w:rPr>
          <w:i/>
          <w:iCs/>
          <w:sz w:val="20"/>
          <w:szCs w:val="20"/>
          <w:lang w:val="en-US"/>
        </w:rPr>
        <w:t>RSC advances</w:t>
      </w:r>
      <w:r w:rsidRPr="00E97BE0">
        <w:rPr>
          <w:sz w:val="20"/>
          <w:szCs w:val="20"/>
          <w:lang w:val="en-US"/>
        </w:rPr>
        <w:t xml:space="preserve">, </w:t>
      </w:r>
      <w:r w:rsidRPr="00E97BE0">
        <w:rPr>
          <w:i/>
          <w:iCs/>
          <w:sz w:val="20"/>
          <w:szCs w:val="20"/>
          <w:lang w:val="en-US"/>
        </w:rPr>
        <w:t>9</w:t>
      </w:r>
      <w:r w:rsidRPr="00E97BE0">
        <w:rPr>
          <w:sz w:val="20"/>
          <w:szCs w:val="20"/>
          <w:lang w:val="en-US"/>
        </w:rPr>
        <w:t>(31), 17995-18007.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Wu, P. H., Onodera, Y., Ichikawa, Y., Rankin, E. B., Giaccia, A. J., Watanabe, Y., ... &amp; Nam, J. M. (2017). Targeting integrins with RGD-conjugated gold nanoparticles in radiotherapy decreases the invasive activity of breast cancer cells. International journal of nanomedicine, 12, 5069-5085.</w:t>
      </w:r>
    </w:p>
    <w:p w:rsidR="002F1034" w:rsidRPr="009A2990" w:rsidRDefault="002F1034" w:rsidP="009A2990">
      <w:pPr>
        <w:pStyle w:val="ListParagraph"/>
        <w:numPr>
          <w:ilvl w:val="0"/>
          <w:numId w:val="74"/>
        </w:numPr>
        <w:ind w:left="-630" w:right="-936" w:firstLine="0"/>
        <w:rPr>
          <w:sz w:val="20"/>
          <w:szCs w:val="20"/>
          <w:lang w:val="en-US"/>
        </w:rPr>
      </w:pPr>
      <w:r w:rsidRPr="009A2990">
        <w:rPr>
          <w:sz w:val="20"/>
          <w:szCs w:val="20"/>
          <w:lang w:val="en-US"/>
        </w:rPr>
        <w:t xml:space="preserve">Wu, S., Zheng, Q., Xing, X., Dong, Y., Wang, Y., You, Y., ... &amp; Cui, J. (2018). Matrix stiffness-upregulated LOXL2 promotes fibronectin production, MMP9 and CXCL12 expression and BMDCs recruitment to assist pre-metastatic niche formation. </w:t>
      </w:r>
      <w:r w:rsidRPr="009A2990">
        <w:rPr>
          <w:i/>
          <w:iCs/>
          <w:sz w:val="20"/>
          <w:szCs w:val="20"/>
          <w:lang w:val="en-US"/>
        </w:rPr>
        <w:t>Journal of Experimental &amp; Clinical Cancer Research</w:t>
      </w:r>
      <w:r w:rsidRPr="009A2990">
        <w:rPr>
          <w:sz w:val="20"/>
          <w:szCs w:val="20"/>
          <w:lang w:val="en-US"/>
        </w:rPr>
        <w:t xml:space="preserve">, </w:t>
      </w:r>
      <w:r w:rsidRPr="009A2990">
        <w:rPr>
          <w:i/>
          <w:iCs/>
          <w:sz w:val="20"/>
          <w:szCs w:val="20"/>
          <w:lang w:val="en-US"/>
        </w:rPr>
        <w:t>37</w:t>
      </w:r>
      <w:r w:rsidRPr="009A2990">
        <w:rPr>
          <w:sz w:val="20"/>
          <w:szCs w:val="20"/>
          <w:lang w:val="en-US"/>
        </w:rPr>
        <w:t>(1), 1-12.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Wu, Y., &amp; Chakrabarti, S. (2015). ERK5 mediated signalling in diabetic retinopathy. </w:t>
      </w:r>
      <w:r w:rsidRPr="00135D96">
        <w:rPr>
          <w:i/>
          <w:iCs/>
          <w:sz w:val="20"/>
          <w:szCs w:val="20"/>
          <w:lang w:val="en-US"/>
        </w:rPr>
        <w:t>Medical hypothesis, discovery and innovation in ophthalmology</w:t>
      </w:r>
      <w:r w:rsidRPr="00135D96">
        <w:rPr>
          <w:sz w:val="20"/>
          <w:szCs w:val="20"/>
          <w:lang w:val="en-US"/>
        </w:rPr>
        <w:t xml:space="preserve">, </w:t>
      </w:r>
      <w:r w:rsidRPr="00135D96">
        <w:rPr>
          <w:i/>
          <w:iCs/>
          <w:sz w:val="20"/>
          <w:szCs w:val="20"/>
          <w:lang w:val="en-US"/>
        </w:rPr>
        <w:t>4</w:t>
      </w:r>
      <w:r w:rsidRPr="00135D96">
        <w:rPr>
          <w:sz w:val="20"/>
          <w:szCs w:val="20"/>
          <w:lang w:val="en-US"/>
        </w:rPr>
        <w:t>(1), 17.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Wu, Y., Feng, B., Chen, S., &amp; Chakrabarti, S. (2012). ERK5 regulates glucose-induced increased fibronectin production in the endothelial cells and in the retina in diabetes. Investigative ophthalmology &amp; visual science, 53(13), 8405-8413.</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Wurster, S., Ruiz, O. E., Samms, K. M., Tatara, A. M., Albert, N. D., Kahan, P. H., ... &amp; Eisenhoffer, G. T. (2021). EGF-mediated suppression of cell extrusion during mucosal damage attenuates opportunistic fungal invasion. </w:t>
      </w:r>
      <w:r w:rsidRPr="003642C6">
        <w:rPr>
          <w:i/>
          <w:iCs/>
          <w:sz w:val="20"/>
          <w:szCs w:val="20"/>
          <w:lang w:val="en-US"/>
        </w:rPr>
        <w:t>Cell Reports</w:t>
      </w:r>
      <w:r w:rsidRPr="003642C6">
        <w:rPr>
          <w:sz w:val="20"/>
          <w:szCs w:val="20"/>
          <w:lang w:val="en-US"/>
        </w:rPr>
        <w:t xml:space="preserve">, </w:t>
      </w:r>
      <w:r w:rsidRPr="003642C6">
        <w:rPr>
          <w:i/>
          <w:iCs/>
          <w:sz w:val="20"/>
          <w:szCs w:val="20"/>
          <w:lang w:val="en-US"/>
        </w:rPr>
        <w:t>34</w:t>
      </w:r>
      <w:r w:rsidRPr="003642C6">
        <w:rPr>
          <w:sz w:val="20"/>
          <w:szCs w:val="20"/>
          <w:lang w:val="en-US"/>
        </w:rPr>
        <w:t>(12), 108896.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Wyczalkowska-Tomasik, A., Bartlomiejczyk, I., Gornicka, B., &amp; Paczek, L. (2012). Strong association between fibronectin accumulation and lowered cathepsin B activity in glomeruli of diabetic rats. J Physiol Pharmacol, 63(5), 525-530.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Xian, X., Gopal, S., Couchman, J.R. Syndecans as receptors and organizers of the extracellular matrix (2010) Cell and Tissue Research, 339 (1), pp. 31-46.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Xiang, T., Nelson, W., Rodriguez, J., Tolleter, D., &amp; Grossman, A. R. (2015). Symbiodinium transcriptome and global responses of cells to immediate changes in light intensity when grown under autotrophic or mixotrophic conditions. The Plant Journal, 82(1), 67-80.</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Xing, H., Lee, H., Luo, L., &amp; Kyriakides, T. R. (2020). Extracellular matrix-derived biomaterials in engineering cell function. </w:t>
      </w:r>
      <w:r w:rsidRPr="005F1DE6">
        <w:rPr>
          <w:i/>
          <w:iCs/>
          <w:sz w:val="20"/>
          <w:szCs w:val="20"/>
          <w:lang w:val="en-US"/>
        </w:rPr>
        <w:t>Biotechnology advances</w:t>
      </w:r>
      <w:r w:rsidRPr="005F1DE6">
        <w:rPr>
          <w:sz w:val="20"/>
          <w:szCs w:val="20"/>
          <w:lang w:val="en-US"/>
        </w:rPr>
        <w:t xml:space="preserve">, </w:t>
      </w:r>
      <w:r w:rsidRPr="005F1DE6">
        <w:rPr>
          <w:i/>
          <w:iCs/>
          <w:sz w:val="20"/>
          <w:szCs w:val="20"/>
          <w:lang w:val="en-US"/>
        </w:rPr>
        <w:t>42</w:t>
      </w:r>
      <w:r w:rsidRPr="005F1DE6">
        <w:rPr>
          <w:sz w:val="20"/>
          <w:szCs w:val="20"/>
          <w:lang w:val="en-US"/>
        </w:rPr>
        <w:t>, 107421.</w:t>
      </w:r>
    </w:p>
    <w:p w:rsidR="002F1034" w:rsidRPr="003642C6" w:rsidRDefault="002F1034" w:rsidP="003642C6">
      <w:pPr>
        <w:pStyle w:val="ListParagraph"/>
        <w:numPr>
          <w:ilvl w:val="0"/>
          <w:numId w:val="74"/>
        </w:numPr>
        <w:ind w:left="-630" w:right="-936" w:firstLine="0"/>
        <w:rPr>
          <w:sz w:val="20"/>
          <w:szCs w:val="20"/>
          <w:lang w:val="en-US"/>
        </w:rPr>
      </w:pPr>
      <w:r w:rsidRPr="003642C6">
        <w:rPr>
          <w:sz w:val="20"/>
          <w:szCs w:val="20"/>
          <w:lang w:val="en-US"/>
        </w:rPr>
        <w:t xml:space="preserve">Xing, Y., Varghese, B., Ling, Z., Kar, A. S., Jacome, E. R., &amp; Ren, X. (2021). Extracellular Matrix by Design: Native Biomaterial Fabrication and Functionalization to Boost Tissue Regeneration. </w:t>
      </w:r>
      <w:r w:rsidRPr="003642C6">
        <w:rPr>
          <w:i/>
          <w:iCs/>
          <w:sz w:val="20"/>
          <w:szCs w:val="20"/>
          <w:lang w:val="en-US"/>
        </w:rPr>
        <w:t>Regenerative Engineering and Translational Medicine</w:t>
      </w:r>
      <w:r w:rsidRPr="003642C6">
        <w:rPr>
          <w:sz w:val="20"/>
          <w:szCs w:val="20"/>
          <w:lang w:val="en-US"/>
        </w:rPr>
        <w:t>, 1-20.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Xu, H., Weiberg, A., &amp; Karlovsky, P. A potential pathogenicity related gene Vl_6. 2 from Verticillium longisporum and its role in cell-wall integrity. Determination of fungal gene expression in planta by qRT-PCR and characterization of </w:t>
      </w:r>
      <w:r w:rsidRPr="00135D96">
        <w:rPr>
          <w:sz w:val="20"/>
          <w:szCs w:val="20"/>
          <w:lang w:val="en-US"/>
        </w:rPr>
        <w:lastRenderedPageBreak/>
        <w:t>putative pathogenicity related genes of Verticillium longisporum. http://ediss.uni-goettingen.de/bitstream/handle/11858/00-1735-0000-000E-0106-7/Xu-Manuscript%201V.pdf?sequence=1#page=67</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Xu, J., Maurer, L.M., Hoffmann, B.R., Annis, D.S., Mosher, D.F. </w:t>
      </w:r>
      <w:r w:rsidRPr="00135D96">
        <w:rPr>
          <w:sz w:val="20"/>
          <w:szCs w:val="20"/>
          <w:lang w:val="en-US"/>
        </w:rPr>
        <w:t xml:space="preserve">iso-DGR sequences do not mediate binding of fibronectin N-terminal modules to adherent fibronectin-null fibroblasts (2010) Journal of Biological Chemistry, 285 (12), pp. 8563-8571.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Xu, X., Steffensen, B., Robichaud, T. K., Mikhailova, M., Lai, V., Montgomery, R., &amp; Chu, L. (2015). Fibronectin-binding protein TDE1579 affects cytotoxicity of Treponema denticola. </w:t>
      </w:r>
      <w:r w:rsidRPr="00135D96">
        <w:rPr>
          <w:i/>
          <w:iCs/>
          <w:sz w:val="20"/>
          <w:szCs w:val="20"/>
          <w:lang w:val="en-US"/>
        </w:rPr>
        <w:t>Anaerobe</w:t>
      </w:r>
      <w:r w:rsidRPr="00135D96">
        <w:rPr>
          <w:sz w:val="20"/>
          <w:szCs w:val="20"/>
          <w:lang w:val="en-US"/>
        </w:rPr>
        <w:t xml:space="preserve">, </w:t>
      </w:r>
      <w:r w:rsidRPr="00135D96">
        <w:rPr>
          <w:i/>
          <w:iCs/>
          <w:sz w:val="20"/>
          <w:szCs w:val="20"/>
          <w:lang w:val="en-US"/>
        </w:rPr>
        <w:t>36</w:t>
      </w:r>
      <w:r w:rsidRPr="00135D96">
        <w:rPr>
          <w:sz w:val="20"/>
          <w:szCs w:val="20"/>
          <w:lang w:val="en-US"/>
        </w:rPr>
        <w:t>, 39-48.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Xu, XP; Wang, Y; Chen, ZH; Sternlicht, MD; Hidalgo, M; Steffensen, B</w:t>
      </w:r>
      <w:r w:rsidRPr="00135D96">
        <w:rPr>
          <w:sz w:val="20"/>
          <w:szCs w:val="20"/>
        </w:rPr>
        <w:t xml:space="preserve"> </w:t>
      </w:r>
      <w:r w:rsidRPr="00135D96">
        <w:rPr>
          <w:sz w:val="20"/>
          <w:szCs w:val="20"/>
          <w:lang w:val="en-US"/>
        </w:rPr>
        <w:t>Title: Matrix metalloproteinase-2 contributes to cancer cell migration on collagen</w:t>
      </w:r>
      <w:r w:rsidRPr="00135D96">
        <w:rPr>
          <w:sz w:val="20"/>
          <w:szCs w:val="20"/>
        </w:rPr>
        <w:t xml:space="preserve"> </w:t>
      </w:r>
      <w:r w:rsidRPr="00135D96">
        <w:rPr>
          <w:sz w:val="20"/>
          <w:szCs w:val="20"/>
          <w:lang w:val="en-US"/>
        </w:rPr>
        <w:t>Source: CANCER RESEARCH, 65 (1): 130-136 JAN 1 2005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Yalak, G., &amp; Vogel, V. (2014). Ectokinases as novel cancer markers and drug targets in cancer therapy. Cancer Medicine. DOI: 10.1002/cam4.368</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Yalak, G., &amp; Vogel, V. (2015). Ectokinases as novel cancer markers and drug targets in cancer therapy. </w:t>
      </w:r>
      <w:r w:rsidRPr="00135D96">
        <w:rPr>
          <w:i/>
          <w:iCs/>
          <w:sz w:val="20"/>
          <w:szCs w:val="20"/>
        </w:rPr>
        <w:t>Cancer medicine</w:t>
      </w:r>
      <w:r w:rsidRPr="00135D96">
        <w:rPr>
          <w:sz w:val="20"/>
          <w:szCs w:val="20"/>
        </w:rPr>
        <w:t xml:space="preserve">, </w:t>
      </w:r>
      <w:r w:rsidRPr="00135D96">
        <w:rPr>
          <w:i/>
          <w:iCs/>
          <w:sz w:val="20"/>
          <w:szCs w:val="20"/>
        </w:rPr>
        <w:t>4</w:t>
      </w:r>
      <w:r w:rsidRPr="00135D96">
        <w:rPr>
          <w:sz w:val="20"/>
          <w:szCs w:val="20"/>
        </w:rPr>
        <w:t>(3), 404-414.</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Yamada, K., Hazama, S., Suzuki, N., Xu, M., Nakagami, Y., Fujiwara, N., ... &amp; Nagano, H. (2021). Siglec-7 is a predictive biomarker for the efficacy of cancer vaccination against metastatic colorectal cancer. </w:t>
      </w:r>
      <w:r w:rsidRPr="00C41260">
        <w:rPr>
          <w:i/>
          <w:iCs/>
          <w:sz w:val="20"/>
          <w:szCs w:val="20"/>
          <w:lang w:val="en-US"/>
        </w:rPr>
        <w:t>Oncology letters</w:t>
      </w:r>
      <w:r w:rsidRPr="00C41260">
        <w:rPr>
          <w:sz w:val="20"/>
          <w:szCs w:val="20"/>
          <w:lang w:val="en-US"/>
        </w:rPr>
        <w:t xml:space="preserve">, </w:t>
      </w:r>
      <w:r w:rsidRPr="00C41260">
        <w:rPr>
          <w:i/>
          <w:iCs/>
          <w:sz w:val="20"/>
          <w:szCs w:val="20"/>
          <w:lang w:val="en-US"/>
        </w:rPr>
        <w:t>21</w:t>
      </w:r>
      <w:r w:rsidRPr="00C41260">
        <w:rPr>
          <w:sz w:val="20"/>
          <w:szCs w:val="20"/>
          <w:lang w:val="en-US"/>
        </w:rPr>
        <w:t>(1), 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Yamada, N., Morishige, N., Yanai, R., Morita, Y., Kimura, K., Chikama, T. I., ... &amp; Nishida, T. (2012). Open clinical study of eye drops containing the fibronectin-derived peptide PHSRN for treatment of persistent corneal epithelial defects. Cornea, 31(12), 1408-1413.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Yamauchi, M., Barker, T. H., Gibbons, D. L., &amp; Kurie, J. M. (2018). The fibrotic tumor stroma. The Journal of clinical investigation, 128(1), 16-25.</w:t>
      </w:r>
    </w:p>
    <w:p w:rsidR="002F1034" w:rsidRPr="00F21CD9" w:rsidRDefault="002F1034" w:rsidP="00F21CD9">
      <w:pPr>
        <w:pStyle w:val="ListParagraph"/>
        <w:numPr>
          <w:ilvl w:val="0"/>
          <w:numId w:val="74"/>
        </w:numPr>
        <w:ind w:left="-630" w:right="-936" w:firstLine="0"/>
        <w:rPr>
          <w:sz w:val="20"/>
          <w:szCs w:val="20"/>
          <w:lang w:val="en-US"/>
        </w:rPr>
      </w:pPr>
      <w:r w:rsidRPr="00F21CD9">
        <w:rPr>
          <w:sz w:val="20"/>
          <w:szCs w:val="20"/>
          <w:lang w:val="en-US"/>
        </w:rPr>
        <w:t xml:space="preserve">Yan, W., Liu, H., Deng, X., Jin, Y., Wang, N., &amp; Chu, J. (2018). Acellular dermal matrix scaffolds coated with connective tissue growth factor accelerate diabetic wound healing by increasing fibronectin through PKC signalling pathway. </w:t>
      </w:r>
      <w:r w:rsidRPr="00F21CD9">
        <w:rPr>
          <w:i/>
          <w:iCs/>
          <w:sz w:val="20"/>
          <w:szCs w:val="20"/>
          <w:lang w:val="en-US"/>
        </w:rPr>
        <w:t>Journal of tissue engineering and regenerative medicine</w:t>
      </w:r>
      <w:r w:rsidRPr="00F21CD9">
        <w:rPr>
          <w:sz w:val="20"/>
          <w:szCs w:val="20"/>
          <w:lang w:val="en-US"/>
        </w:rPr>
        <w:t xml:space="preserve">, </w:t>
      </w:r>
      <w:r w:rsidRPr="00F21CD9">
        <w:rPr>
          <w:i/>
          <w:iCs/>
          <w:sz w:val="20"/>
          <w:szCs w:val="20"/>
          <w:lang w:val="en-US"/>
        </w:rPr>
        <w:t>12</w:t>
      </w:r>
      <w:r w:rsidRPr="00F21CD9">
        <w:rPr>
          <w:sz w:val="20"/>
          <w:szCs w:val="20"/>
          <w:lang w:val="en-US"/>
        </w:rPr>
        <w:t>(3), e1461-e1473.</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Yanai, R., Ko, J.-A., Nomi, N., Morishige, N., Chikama, T., Hattori, A., Hozumi, K., Nomizu, M., Nishida, T.</w:t>
      </w:r>
      <w:r w:rsidRPr="00135D96">
        <w:rPr>
          <w:sz w:val="20"/>
          <w:szCs w:val="20"/>
          <w:lang w:val="en-US"/>
        </w:rPr>
        <w:t xml:space="preserve">Upregulation of ZO-1 in cultured human corneal epithelial cells by a peptide (PHSRN) corresponding to the second cell-binding site of fibronectin (2009) Investigative Ophthalmology and Visual Science, 50 (6), pp. 2757-2764.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Yáñez, D., Izquierdo, M., Ruiz-Perez, F., Nataro, J. P., Girón, J. A., Vidal, R. M., &amp; Farfan, M. J. (2016). The Role of Fibronectin in the Adherence and Inflammatory Response Induced by Enteroaggregative Escherichia coli on Epithelial Cells. </w:t>
      </w:r>
      <w:r w:rsidRPr="00135D96">
        <w:rPr>
          <w:i/>
          <w:iCs/>
          <w:sz w:val="20"/>
          <w:szCs w:val="20"/>
          <w:lang w:val="en-US"/>
        </w:rPr>
        <w:t>Frontiers in cellular and infection microbiology</w:t>
      </w:r>
      <w:r w:rsidRPr="00135D96">
        <w:rPr>
          <w:sz w:val="20"/>
          <w:szCs w:val="20"/>
          <w:lang w:val="en-US"/>
        </w:rPr>
        <w:t xml:space="preserve">, </w:t>
      </w:r>
      <w:r w:rsidRPr="00135D96">
        <w:rPr>
          <w:i/>
          <w:iCs/>
          <w:sz w:val="20"/>
          <w:szCs w:val="20"/>
          <w:lang w:val="en-US"/>
        </w:rPr>
        <w:t>6</w:t>
      </w:r>
      <w:r w:rsidRPr="00135D96">
        <w:rPr>
          <w:sz w:val="20"/>
          <w:szCs w:val="20"/>
          <w:lang w:val="en-US"/>
        </w:rPr>
        <w:t>, 166.</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Yang, B., Chen, G., Li, J., Zou, Q., Xie, D., Chen, Y., Wang, H., Zheng, X., Long, J., Tang, W., Guo, W., Tian, W. Tooth root regeneration using dental follicle cell sheets in combination with a dentin matrix - based scaffold (2012) Biomaterials, 33 (8), pp. 2449-2461.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Yang, C., Li, X., Sun, L., Guo, W., &amp; Tian, W. (2017). Potential of human dental stem cells in repairing the complete transection of rat spinal cord. </w:t>
      </w:r>
      <w:r w:rsidRPr="00135D96">
        <w:rPr>
          <w:i/>
          <w:iCs/>
          <w:sz w:val="20"/>
          <w:szCs w:val="20"/>
          <w:lang w:val="en-US"/>
        </w:rPr>
        <w:t>Journal of neural engineering</w:t>
      </w:r>
      <w:r w:rsidRPr="00135D96">
        <w:rPr>
          <w:sz w:val="20"/>
          <w:szCs w:val="20"/>
          <w:lang w:val="en-US"/>
        </w:rPr>
        <w:t xml:space="preserve">, </w:t>
      </w:r>
      <w:r w:rsidRPr="00135D96">
        <w:rPr>
          <w:i/>
          <w:iCs/>
          <w:sz w:val="20"/>
          <w:szCs w:val="20"/>
          <w:lang w:val="en-US"/>
        </w:rPr>
        <w:t>14</w:t>
      </w:r>
      <w:r w:rsidRPr="00135D96">
        <w:rPr>
          <w:sz w:val="20"/>
          <w:szCs w:val="20"/>
          <w:lang w:val="en-US"/>
        </w:rPr>
        <w:t>(2), 026005.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Yang, F., Cho, S.-W., Son, S.M., Hudson, S.P., Bogatyrev, S., Keung, L., Kohane, D.S., Langer, R., Anderson, D.G. Combinatorial extracellular matrices for human embryonic stem cell differentiation in 3D </w:t>
      </w:r>
      <w:r w:rsidRPr="00135D96">
        <w:rPr>
          <w:sz w:val="20"/>
          <w:szCs w:val="20"/>
          <w:lang w:val="en-GB"/>
        </w:rPr>
        <w:t xml:space="preserve">(2010) Biomacromolecules, 11 (8), pp. 1909-1914.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Yang, F., Xu, Y.-P., Li, J., Duan, S.-S., Fu, Y.-J., Zhang, Y., Zhao, Y., Qiao, W.-T., Chen, Q.-M., Geng, Y.-Q., Che, C.-Y., Cao, Y.-L., Wang, Y., Zhang, L., Long, L., He, J., Cui, Q.-C., Chen, S.-C., Wang, S.-H., Liu, L.</w:t>
      </w:r>
    </w:p>
    <w:p w:rsidR="002F1034" w:rsidRPr="00AA69AF" w:rsidRDefault="002F1034" w:rsidP="00AA69AF">
      <w:pPr>
        <w:pStyle w:val="ListParagraph"/>
        <w:numPr>
          <w:ilvl w:val="0"/>
          <w:numId w:val="74"/>
        </w:numPr>
        <w:ind w:left="-630" w:right="-936" w:firstLine="0"/>
        <w:rPr>
          <w:sz w:val="20"/>
          <w:szCs w:val="20"/>
          <w:lang w:val="en-US"/>
        </w:rPr>
      </w:pPr>
      <w:r w:rsidRPr="00AA69AF">
        <w:rPr>
          <w:sz w:val="20"/>
          <w:szCs w:val="20"/>
          <w:lang w:val="en-US"/>
        </w:rPr>
        <w:t>Yang, G., Wang, F., Li, Y., Hou, J., &amp; Liu, D. (2021). Construction of tissue engineering bone with the co</w:t>
      </w:r>
      <w:r w:rsidRPr="00AA69AF">
        <w:rPr>
          <w:sz w:val="20"/>
          <w:szCs w:val="20"/>
          <w:lang w:val="en-US"/>
        </w:rPr>
        <w:noBreakHyphen/>
        <w:t xml:space="preserve">culture system of ADSCs and VECs on partially deproteinized biologic bone in vitro: A preliminary study. </w:t>
      </w:r>
      <w:r w:rsidRPr="00AA69AF">
        <w:rPr>
          <w:i/>
          <w:iCs/>
          <w:sz w:val="20"/>
          <w:szCs w:val="20"/>
          <w:lang w:val="en-US"/>
        </w:rPr>
        <w:t>Molecular Medicine Reports</w:t>
      </w:r>
      <w:r w:rsidRPr="00AA69AF">
        <w:rPr>
          <w:sz w:val="20"/>
          <w:szCs w:val="20"/>
          <w:lang w:val="en-US"/>
        </w:rPr>
        <w:t xml:space="preserve">, </w:t>
      </w:r>
      <w:r w:rsidRPr="00AA69AF">
        <w:rPr>
          <w:i/>
          <w:iCs/>
          <w:sz w:val="20"/>
          <w:szCs w:val="20"/>
          <w:lang w:val="en-US"/>
        </w:rPr>
        <w:t>23</w:t>
      </w:r>
      <w:r w:rsidRPr="00AA69AF">
        <w:rPr>
          <w:sz w:val="20"/>
          <w:szCs w:val="20"/>
          <w:lang w:val="en-US"/>
        </w:rPr>
        <w:t>(1), 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Yang, H. Y., Kwon, J., Kook, M. S., Kang, S. S., Kim, S. E., Sohn, S., ... &amp; Lee, T. H. (2013). Proteomic analysis of gingival tissue and alveolar bone during alveolar bone healing. Molecular &amp; Cellular Proteomics, 12(10), 2674-2688.</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Yang, N., &amp; Friedl, A. (2016). Syndecan-1-Induced ECM Fiber Alignment Requires Integrin αvβ3 and Syndecan-1 Ectodomain and Heparan Sulfate Chains. </w:t>
      </w:r>
      <w:r w:rsidRPr="00135D96">
        <w:rPr>
          <w:i/>
          <w:iCs/>
          <w:sz w:val="20"/>
          <w:szCs w:val="20"/>
        </w:rPr>
        <w:t>PloS one</w:t>
      </w:r>
      <w:r w:rsidRPr="00135D96">
        <w:rPr>
          <w:sz w:val="20"/>
          <w:szCs w:val="20"/>
        </w:rPr>
        <w:t xml:space="preserve">, </w:t>
      </w:r>
      <w:r w:rsidRPr="00135D96">
        <w:rPr>
          <w:i/>
          <w:iCs/>
          <w:sz w:val="20"/>
          <w:szCs w:val="20"/>
        </w:rPr>
        <w:t>11</w:t>
      </w:r>
      <w:r w:rsidRPr="00135D96">
        <w:rPr>
          <w:sz w:val="20"/>
          <w:szCs w:val="20"/>
        </w:rPr>
        <w:t>(2), e0150132.</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YANG, S. L., HU, L. Y., Yang, L. I. U., ZHU, L. Y., &amp; DOU, J. T. (2017). Effects of negative pressure wound therapy on the expression of EDA+ FN in granulation tissues of human diabetic foot wounds. </w:t>
      </w:r>
      <w:r w:rsidRPr="00135D96">
        <w:rPr>
          <w:i/>
          <w:iCs/>
          <w:sz w:val="20"/>
          <w:szCs w:val="20"/>
        </w:rPr>
        <w:t>Medical Journal of Chinese People's Liberation Army</w:t>
      </w:r>
      <w:r w:rsidRPr="00135D96">
        <w:rPr>
          <w:sz w:val="20"/>
          <w:szCs w:val="20"/>
        </w:rPr>
        <w:t xml:space="preserve">, </w:t>
      </w:r>
      <w:r w:rsidRPr="00135D96">
        <w:rPr>
          <w:i/>
          <w:iCs/>
          <w:sz w:val="20"/>
          <w:szCs w:val="20"/>
        </w:rPr>
        <w:t>42</w:t>
      </w:r>
      <w:r w:rsidRPr="00135D96">
        <w:rPr>
          <w:sz w:val="20"/>
          <w:szCs w:val="20"/>
        </w:rPr>
        <w:t>(3), 224-229.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Yang, S. L., Zhu, L. Y., Han, R., Sun, L. L., &amp; Dou, J. T. (2017). Effect of Negative Pressure Wound Therapy on Cellular Fibronectin and Transforming Growth Factor-β1 Expression in Diabetic Foot Wounds. </w:t>
      </w:r>
      <w:r w:rsidRPr="00135D96">
        <w:rPr>
          <w:i/>
          <w:iCs/>
          <w:sz w:val="20"/>
          <w:szCs w:val="20"/>
          <w:lang w:val="en-US"/>
        </w:rPr>
        <w:t>Foot &amp; ankle international</w:t>
      </w:r>
      <w:r w:rsidRPr="00135D96">
        <w:rPr>
          <w:sz w:val="20"/>
          <w:szCs w:val="20"/>
          <w:lang w:val="en-US"/>
        </w:rPr>
        <w:t xml:space="preserve">, </w:t>
      </w:r>
      <w:r w:rsidRPr="00135D96">
        <w:rPr>
          <w:i/>
          <w:iCs/>
          <w:sz w:val="20"/>
          <w:szCs w:val="20"/>
          <w:lang w:val="en-US"/>
        </w:rPr>
        <w:t>38</w:t>
      </w:r>
      <w:r w:rsidRPr="00135D96">
        <w:rPr>
          <w:sz w:val="20"/>
          <w:szCs w:val="20"/>
          <w:lang w:val="en-US"/>
        </w:rPr>
        <w:t>(8), 893-900.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Ye, D. J., Kwon, Y. J., Shin, S., Baek, H. S., Shin, D. W., &amp; Chun, Y. J. (2017). Induction of integrin signaling by steroid sulfatase in human cervical cancer cells. </w:t>
      </w:r>
      <w:r w:rsidRPr="00135D96">
        <w:rPr>
          <w:i/>
          <w:iCs/>
          <w:sz w:val="20"/>
          <w:szCs w:val="20"/>
          <w:lang w:val="en-US"/>
        </w:rPr>
        <w:t>Biomolecules &amp; therapeutics</w:t>
      </w:r>
      <w:r w:rsidRPr="00135D96">
        <w:rPr>
          <w:sz w:val="20"/>
          <w:szCs w:val="20"/>
          <w:lang w:val="en-US"/>
        </w:rPr>
        <w:t xml:space="preserve">, </w:t>
      </w:r>
      <w:r w:rsidRPr="00135D96">
        <w:rPr>
          <w:i/>
          <w:iCs/>
          <w:sz w:val="20"/>
          <w:szCs w:val="20"/>
          <w:lang w:val="en-US"/>
        </w:rPr>
        <w:t>25</w:t>
      </w:r>
      <w:r w:rsidRPr="00135D96">
        <w:rPr>
          <w:sz w:val="20"/>
          <w:szCs w:val="20"/>
          <w:lang w:val="en-US"/>
        </w:rPr>
        <w:t>(3), 321.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Ye, F., Petrich, B. G., Anekal, P., Lefort, C. T., Kasirer-Friede, A., Shattil, S. J., ... &amp; Ginsberg, M. H. (2013). The mechanism of kindlin-mediated activation of integrin αIIbβ3. Current Biology, 23(22), 2288-2295.</w:t>
      </w:r>
    </w:p>
    <w:p w:rsidR="002F1034" w:rsidRPr="009A0881" w:rsidRDefault="002F1034" w:rsidP="009A0881">
      <w:pPr>
        <w:pStyle w:val="ListParagraph"/>
        <w:numPr>
          <w:ilvl w:val="0"/>
          <w:numId w:val="74"/>
        </w:numPr>
        <w:ind w:left="-630" w:right="-936" w:firstLine="0"/>
        <w:rPr>
          <w:sz w:val="20"/>
          <w:szCs w:val="20"/>
          <w:lang w:val="en-US"/>
        </w:rPr>
      </w:pPr>
      <w:r w:rsidRPr="009A0881">
        <w:rPr>
          <w:sz w:val="20"/>
          <w:szCs w:val="20"/>
          <w:lang w:val="en-US"/>
        </w:rPr>
        <w:lastRenderedPageBreak/>
        <w:t xml:space="preserve">Yi, P., Xu, X., Yao, J., &amp; Qiu, B. (2021). Effect of DNA methylation on gene transcription is associated with the distribution of methylation sites across the genome in osteoarthritis. </w:t>
      </w:r>
      <w:r w:rsidRPr="009A0881">
        <w:rPr>
          <w:i/>
          <w:iCs/>
          <w:sz w:val="20"/>
          <w:szCs w:val="20"/>
          <w:lang w:val="en-US"/>
        </w:rPr>
        <w:t>Experimental and Therapeutic Medicine</w:t>
      </w:r>
      <w:r w:rsidRPr="009A0881">
        <w:rPr>
          <w:sz w:val="20"/>
          <w:szCs w:val="20"/>
          <w:lang w:val="en-US"/>
        </w:rPr>
        <w:t xml:space="preserve">, </w:t>
      </w:r>
      <w:r w:rsidRPr="009A0881">
        <w:rPr>
          <w:i/>
          <w:iCs/>
          <w:sz w:val="20"/>
          <w:szCs w:val="20"/>
          <w:lang w:val="en-US"/>
        </w:rPr>
        <w:t>22</w:t>
      </w:r>
      <w:r w:rsidRPr="009A0881">
        <w:rPr>
          <w:sz w:val="20"/>
          <w:szCs w:val="20"/>
          <w:lang w:val="en-US"/>
        </w:rPr>
        <w:t>(1), 1-8.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Yi, S., Ding, F., Gong, L., &amp; Gu, X. (2017). Extracellular matrix scaffolds for tissue engineering and regenerative medicine. </w:t>
      </w:r>
      <w:r w:rsidRPr="00135D96">
        <w:rPr>
          <w:i/>
          <w:iCs/>
          <w:sz w:val="20"/>
          <w:szCs w:val="20"/>
          <w:lang w:val="en-US"/>
        </w:rPr>
        <w:t>Current stem cell research &amp; therapy</w:t>
      </w:r>
      <w:r w:rsidRPr="00135D96">
        <w:rPr>
          <w:sz w:val="20"/>
          <w:szCs w:val="20"/>
          <w:lang w:val="en-US"/>
        </w:rPr>
        <w:t xml:space="preserve">, </w:t>
      </w:r>
      <w:r w:rsidRPr="00135D96">
        <w:rPr>
          <w:i/>
          <w:iCs/>
          <w:sz w:val="20"/>
          <w:szCs w:val="20"/>
          <w:lang w:val="en-US"/>
        </w:rPr>
        <w:t>12</w:t>
      </w:r>
      <w:r w:rsidRPr="00135D96">
        <w:rPr>
          <w:sz w:val="20"/>
          <w:szCs w:val="20"/>
          <w:lang w:val="en-US"/>
        </w:rPr>
        <w:t>(3), 233-246.</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Yi, W., Xiao, E., Ding, R., Luo, P., &amp; Yang, Y. (2016). High expression of fibronectin is associated with poor prognosis, cell proliferation and malignancy via the NF-κB/p53-apoptosis signaling pathway in colorectal cancer. </w:t>
      </w:r>
      <w:r w:rsidRPr="00135D96">
        <w:rPr>
          <w:i/>
          <w:iCs/>
          <w:sz w:val="20"/>
          <w:szCs w:val="20"/>
          <w:lang w:val="en-US"/>
        </w:rPr>
        <w:t>Oncology reports</w:t>
      </w:r>
      <w:r w:rsidRPr="00135D96">
        <w:rPr>
          <w:sz w:val="20"/>
          <w:szCs w:val="20"/>
          <w:lang w:val="en-US"/>
        </w:rPr>
        <w:t xml:space="preserve">, </w:t>
      </w:r>
      <w:r w:rsidRPr="00135D96">
        <w:rPr>
          <w:i/>
          <w:iCs/>
          <w:sz w:val="20"/>
          <w:szCs w:val="20"/>
          <w:lang w:val="en-US"/>
        </w:rPr>
        <w:t>36</w:t>
      </w:r>
      <w:r w:rsidRPr="00135D96">
        <w:rPr>
          <w:sz w:val="20"/>
          <w:szCs w:val="20"/>
          <w:lang w:val="en-US"/>
        </w:rPr>
        <w:t>(6), 3145-3153.</w:t>
      </w:r>
    </w:p>
    <w:p w:rsidR="002F1034" w:rsidRPr="000A3CE2" w:rsidRDefault="002F1034" w:rsidP="000A3CE2">
      <w:pPr>
        <w:pStyle w:val="ListParagraph"/>
        <w:numPr>
          <w:ilvl w:val="0"/>
          <w:numId w:val="74"/>
        </w:numPr>
        <w:ind w:left="-630" w:right="-936" w:firstLine="0"/>
        <w:rPr>
          <w:sz w:val="20"/>
          <w:szCs w:val="20"/>
          <w:lang w:val="en-US"/>
        </w:rPr>
      </w:pPr>
      <w:r w:rsidRPr="000A3CE2">
        <w:rPr>
          <w:sz w:val="20"/>
          <w:szCs w:val="20"/>
          <w:lang w:val="en-US"/>
        </w:rPr>
        <w:t>Yin, R., &amp; Chen, X. (2019). Regulatory effect of miR</w:t>
      </w:r>
      <w:r w:rsidRPr="000A3CE2">
        <w:rPr>
          <w:sz w:val="20"/>
          <w:szCs w:val="20"/>
          <w:lang w:val="en-US"/>
        </w:rPr>
        <w:noBreakHyphen/>
        <w:t>144</w:t>
      </w:r>
      <w:r w:rsidRPr="000A3CE2">
        <w:rPr>
          <w:sz w:val="20"/>
          <w:szCs w:val="20"/>
          <w:lang w:val="en-US"/>
        </w:rPr>
        <w:noBreakHyphen/>
        <w:t>3p on the function of human trabecular meshwork cells and fibronectin</w:t>
      </w:r>
      <w:r w:rsidRPr="000A3CE2">
        <w:rPr>
          <w:sz w:val="20"/>
          <w:szCs w:val="20"/>
          <w:lang w:val="en-US"/>
        </w:rPr>
        <w:noBreakHyphen/>
        <w:t xml:space="preserve">1. </w:t>
      </w:r>
      <w:r w:rsidRPr="000A3CE2">
        <w:rPr>
          <w:i/>
          <w:iCs/>
          <w:sz w:val="20"/>
          <w:szCs w:val="20"/>
          <w:lang w:val="en-US"/>
        </w:rPr>
        <w:t>Experimental and therapeutic medicine</w:t>
      </w:r>
      <w:r w:rsidRPr="000A3CE2">
        <w:rPr>
          <w:sz w:val="20"/>
          <w:szCs w:val="20"/>
          <w:lang w:val="en-US"/>
        </w:rPr>
        <w:t xml:space="preserve">, </w:t>
      </w:r>
      <w:r w:rsidRPr="000A3CE2">
        <w:rPr>
          <w:i/>
          <w:iCs/>
          <w:sz w:val="20"/>
          <w:szCs w:val="20"/>
          <w:lang w:val="en-US"/>
        </w:rPr>
        <w:t>18</w:t>
      </w:r>
      <w:r w:rsidRPr="000A3CE2">
        <w:rPr>
          <w:sz w:val="20"/>
          <w:szCs w:val="20"/>
          <w:lang w:val="en-US"/>
        </w:rPr>
        <w:t>(1), 647-653.</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Yip, K. T., Zhong, X., Seibel, N., Arnolds, O., Schöpel, M., &amp; Stoll, R. (2017). Human melanoma inhibitory protein binds to the FN12-14 Hep II domain of fibronectin. </w:t>
      </w:r>
      <w:r w:rsidRPr="00135D96">
        <w:rPr>
          <w:i/>
          <w:iCs/>
          <w:sz w:val="20"/>
          <w:szCs w:val="20"/>
        </w:rPr>
        <w:t>Biointerphases</w:t>
      </w:r>
      <w:r w:rsidRPr="00135D96">
        <w:rPr>
          <w:sz w:val="20"/>
          <w:szCs w:val="20"/>
        </w:rPr>
        <w:t xml:space="preserve">, </w:t>
      </w:r>
      <w:r w:rsidRPr="00135D96">
        <w:rPr>
          <w:i/>
          <w:iCs/>
          <w:sz w:val="20"/>
          <w:szCs w:val="20"/>
        </w:rPr>
        <w:t>12</w:t>
      </w:r>
      <w:r w:rsidRPr="00135D96">
        <w:rPr>
          <w:sz w:val="20"/>
          <w:szCs w:val="20"/>
        </w:rPr>
        <w:t>(2), 02D415.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Yoshida, T., Takasaki, I., Kanegane, H., Inomata, S., Ito, Y., Tamura, K., ... &amp; Miyawaki, T. (2014). Intrauterine growth restriction modifies gene expressionprofiling in cord blood. Pediatrics International. Volume 56, Issue 4, pages 559–565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Yoshikawa, H. Y., Kawano, T., Matsuda, T., Kidoaki, S., &amp; Tanaka, M. (2013). Morphology and adhesion strength of myoblast cells on photocurable gelatin under native and non-native micromechanical environments. The Journal of Physical Chemistry B, 117(15), 4081-4088.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Yoshino, M., Miura, N., Ohnishi, T., Suzuki, K., Kitagawa, W., Nishikawa, K., &amp; Imai, H. (2012). Clinicopathological Analysis of Glomerulopathy with Fibronectin Deposits (GFND): A Case of Sporadic, Elderly-Onset GFND with Codeposition of IgA, C1q, and Fibrinogen. Internal medicine (Tokyo, Japan), 52(15), 1715-1720.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You, J., Heo, J.S., Lee, J., Kim, H.-S., Kim, H.O., Kim, E., A fluorescent polymer for patterning of mesenchymal stem cells, (2009) Macromolecules, 42 (9), pp. 3326-3332.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Yu, J., Zhou, Y., Hua, X., Zhu, Z., &amp; Yu, X. Y. (2016). In situ characterization of hydrated proteins in water by SALVI and ToF-SIMS. </w:t>
      </w:r>
      <w:r w:rsidRPr="00135D96">
        <w:rPr>
          <w:i/>
          <w:iCs/>
          <w:sz w:val="20"/>
          <w:szCs w:val="20"/>
          <w:lang w:val="en-US"/>
        </w:rPr>
        <w:t>Journal of visualized experiments: JoVE</w:t>
      </w:r>
      <w:r w:rsidRPr="00135D96">
        <w:rPr>
          <w:sz w:val="20"/>
          <w:szCs w:val="20"/>
          <w:lang w:val="en-US"/>
        </w:rPr>
        <w:t>, (108).</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Yu, S., Yu, X., Sun, L., Zheng, Y., Chen, L., Xu, H., ... &amp; Li, M. (2020). GBP2 enhances glioblastoma invasion through Stat3/fibronectin pathway. </w:t>
      </w:r>
      <w:r w:rsidRPr="00405C25">
        <w:rPr>
          <w:i/>
          <w:iCs/>
          <w:sz w:val="20"/>
          <w:szCs w:val="20"/>
          <w:lang w:val="en-US"/>
        </w:rPr>
        <w:t>Oncogene</w:t>
      </w:r>
      <w:r w:rsidRPr="00405C25">
        <w:rPr>
          <w:sz w:val="20"/>
          <w:szCs w:val="20"/>
          <w:lang w:val="en-US"/>
        </w:rPr>
        <w:t xml:space="preserve">, </w:t>
      </w:r>
      <w:r w:rsidRPr="00405C25">
        <w:rPr>
          <w:i/>
          <w:iCs/>
          <w:sz w:val="20"/>
          <w:szCs w:val="20"/>
          <w:lang w:val="en-US"/>
        </w:rPr>
        <w:t>39</w:t>
      </w:r>
      <w:r w:rsidRPr="00405C25">
        <w:rPr>
          <w:sz w:val="20"/>
          <w:szCs w:val="20"/>
          <w:lang w:val="en-US"/>
        </w:rPr>
        <w:t>(27), 5042-5055.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Yu, T. K., Shin, S. A., Kim, E. H., Kim, S., Ryu, K. S., Cheong, H., ... &amp; Suh, J. Y. (2014). An Unusual Protein–Protein Interaction through Coupled Unfolding and Binding. Angewandte Chemie, 126(37), 9942-9945.</w:t>
      </w:r>
    </w:p>
    <w:p w:rsidR="002F1034" w:rsidRPr="00F856C6" w:rsidRDefault="002F1034" w:rsidP="00F856C6">
      <w:pPr>
        <w:pStyle w:val="ListParagraph"/>
        <w:numPr>
          <w:ilvl w:val="0"/>
          <w:numId w:val="74"/>
        </w:numPr>
        <w:ind w:left="-630" w:right="-936" w:firstLine="0"/>
        <w:rPr>
          <w:sz w:val="20"/>
          <w:szCs w:val="20"/>
          <w:lang w:val="en-US"/>
        </w:rPr>
      </w:pPr>
      <w:r w:rsidRPr="00F856C6">
        <w:rPr>
          <w:sz w:val="20"/>
          <w:szCs w:val="20"/>
          <w:lang w:val="en-US"/>
        </w:rPr>
        <w:t xml:space="preserve">Yuan, X., Yang, S., Li, W., Li, J., Lin, J., Wu, Y., &amp; Chen, Y. (2020). Construction of fibronectin conditional gene knock-out mice and the effect of fibronectin gene knockout on hematopoietic, biochemical and immune parameters in mice. </w:t>
      </w:r>
      <w:r w:rsidRPr="00F856C6">
        <w:rPr>
          <w:i/>
          <w:iCs/>
          <w:sz w:val="20"/>
          <w:szCs w:val="20"/>
          <w:lang w:val="en-US"/>
        </w:rPr>
        <w:t>PeerJ</w:t>
      </w:r>
      <w:r w:rsidRPr="00F856C6">
        <w:rPr>
          <w:sz w:val="20"/>
          <w:szCs w:val="20"/>
          <w:lang w:val="en-US"/>
        </w:rPr>
        <w:t xml:space="preserve">, </w:t>
      </w:r>
      <w:r w:rsidRPr="00F856C6">
        <w:rPr>
          <w:i/>
          <w:iCs/>
          <w:sz w:val="20"/>
          <w:szCs w:val="20"/>
          <w:lang w:val="en-US"/>
        </w:rPr>
        <w:t>8</w:t>
      </w:r>
      <w:r w:rsidRPr="00F856C6">
        <w:rPr>
          <w:sz w:val="20"/>
          <w:szCs w:val="20"/>
          <w:lang w:val="en-US"/>
        </w:rPr>
        <w:t>, e10224.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Yung, S., &amp; Chan, T. M. (2017). Molecular and immunological basis of tubulo-interstitial injury in lupus nephritis: a comprehensive review. Clinical reviews in allergy &amp; immunology, 52(2), 149-163.</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Yunwen, C., Shanshan, G., Zhifei, B., Saijun, C., &amp; Hua, Y. (2021). The silencing of FNDC1 inhibits the tumorigenesis of breast cancer cells via modulation of the PI3K/Akt signaling pathway. </w:t>
      </w:r>
      <w:r w:rsidRPr="00A07096">
        <w:rPr>
          <w:i/>
          <w:iCs/>
          <w:sz w:val="20"/>
          <w:szCs w:val="20"/>
          <w:lang w:val="en-US"/>
        </w:rPr>
        <w:t>Molecular Medicine Reports</w:t>
      </w:r>
      <w:r w:rsidRPr="00A07096">
        <w:rPr>
          <w:sz w:val="20"/>
          <w:szCs w:val="20"/>
          <w:lang w:val="en-US"/>
        </w:rPr>
        <w:t xml:space="preserve">, </w:t>
      </w:r>
      <w:r w:rsidRPr="00A07096">
        <w:rPr>
          <w:i/>
          <w:iCs/>
          <w:sz w:val="20"/>
          <w:szCs w:val="20"/>
          <w:lang w:val="en-US"/>
        </w:rPr>
        <w:t>23</w:t>
      </w:r>
      <w:r w:rsidRPr="00A07096">
        <w:rPr>
          <w:sz w:val="20"/>
          <w:szCs w:val="20"/>
          <w:lang w:val="en-US"/>
        </w:rPr>
        <w:t>(6), 1-8.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Zack, M.D., Arner, E.C., Anglin, C.P., Alston, J.T., Malfait, A.-M., Tortorella, M.D.   Identification of fibronectin neoepitopes present in human osteoarthritic cartilage   , (2006) Arthritis and Rheumatism, 54 (9), pp. 2912-2922.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Zemskov, E.A., Janiak, A., Hang, J., Waghray, A., Belkin, A.M.   The role of tissue transglutaminase in cell-matrix interactions   (2006) Frontiers in Bioscience, 11 (1 P.889-1198), pp. 1057-1076. </w:t>
      </w:r>
    </w:p>
    <w:p w:rsidR="002F1034" w:rsidRPr="00135D96" w:rsidRDefault="002F1034" w:rsidP="0085619D">
      <w:pPr>
        <w:pStyle w:val="ListParagraph"/>
        <w:numPr>
          <w:ilvl w:val="0"/>
          <w:numId w:val="74"/>
        </w:numPr>
        <w:ind w:left="-630" w:right="-936" w:firstLine="0"/>
        <w:rPr>
          <w:sz w:val="20"/>
          <w:szCs w:val="20"/>
        </w:rPr>
      </w:pPr>
      <w:r w:rsidRPr="00135D96">
        <w:rPr>
          <w:sz w:val="20"/>
          <w:szCs w:val="20"/>
          <w:lang w:val="en-US"/>
        </w:rPr>
        <w:t xml:space="preserve">Zeng, B.-X., Fujiwara, H., Sato, Y., Nishioka, Y., Yamada, S., Yoshioka, S., Ueda, M., Higuchi, T., Fujii, S.   Integrin α5 is involved in fibronectin-induced human extravillous trophoblast invasion   (2007) Journal of Reproductive Immunology, 73 (1), pp. 1-10.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Zhai, W., Araujo, L. F., Burgess, S. C., Cooksey, A. M., Pendarvis, K., Mercier, Y., &amp; Corzo, A. (2012). Protein expression in pectoral skeletal muscle of chickens as influenced by dietary methionine1. Poultry science, 91(10), 2548-2555.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Zhan, X. H., Jiao, J. W., Zhang, H. F., Li, C. Q., Zhao, J. M., Liao, L. D., ... &amp; Du, Z. P. (2017). A three‐gene signature from protein–protein interaction network of LOXL2‐and actin‐related proteins for esophageal squamous cell carcinoma prognosis. </w:t>
      </w:r>
      <w:r w:rsidRPr="00135D96">
        <w:rPr>
          <w:i/>
          <w:iCs/>
          <w:sz w:val="20"/>
          <w:szCs w:val="20"/>
          <w:lang w:val="en-US"/>
        </w:rPr>
        <w:t>Cancer medicine</w:t>
      </w:r>
      <w:r w:rsidRPr="00135D96">
        <w:rPr>
          <w:sz w:val="20"/>
          <w:szCs w:val="20"/>
          <w:lang w:val="en-US"/>
        </w:rPr>
        <w:t xml:space="preserve">, </w:t>
      </w:r>
      <w:r w:rsidRPr="00135D96">
        <w:rPr>
          <w:i/>
          <w:iCs/>
          <w:sz w:val="20"/>
          <w:szCs w:val="20"/>
          <w:lang w:val="en-US"/>
        </w:rPr>
        <w:t>6</w:t>
      </w:r>
      <w:r w:rsidRPr="00135D96">
        <w:rPr>
          <w:sz w:val="20"/>
          <w:szCs w:val="20"/>
          <w:lang w:val="en-US"/>
        </w:rPr>
        <w:t>(7), 1707-1719.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Zhang, C., Hekmatfar, S., Ramanathan, A., &amp; Karuri, N. W. (2013). PEGylated human plasma fibronectin is proteolytically stable, supports cell adhesion, cell migration, focal adhesion assembly, and fibronectin fibrillogenesis. Biotechnology progress, 29(2), 493-504.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Zhang, C., Hekmatfer, S., &amp; Karuri, N. W. (2014). A comparative study of polyethylene glycol hydrogels derivatized with the RGD peptide and the cell</w:t>
      </w:r>
      <w:r w:rsidRPr="00135D96">
        <w:rPr>
          <w:rFonts w:ascii="Cambria Math" w:hAnsi="Cambria Math" w:cs="Cambria Math"/>
          <w:sz w:val="20"/>
          <w:szCs w:val="20"/>
          <w:lang w:val="en-US"/>
        </w:rPr>
        <w:t>‐</w:t>
      </w:r>
      <w:r w:rsidRPr="00135D96">
        <w:rPr>
          <w:sz w:val="20"/>
          <w:szCs w:val="20"/>
          <w:lang w:val="en-US"/>
        </w:rPr>
        <w:t>binding domain of fibronectin. Journal of biomedical materials research Part A, 102(1), 170-179.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Zhang, E. B., Kong, R., De, W., &amp; Shu, Y. Q. (2014). Decreased expression of the long non-coding RNA FENDRR is associated with poor prognosis in gastric cancer and FENDRR regulates gastric cancer cell metastasis by affecting fibronectin1 expression. Journal of Hematology &amp; Oncology 2014, 7:63</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Zhang, F., Li, G., Yang, P., Qin, W., Li, C., &amp; Huang, N. (2013). Fabrication of biomolecule-PEG micropattern on titanium surface and its effects on platelet adhesion. Colloids and Surfaces B: Biointerfaces, 102, 457-465.</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t xml:space="preserve">Zhang, J., Jamaluddin, M., Zhang, Y., Widen, S. G., Sun, H., Brasier, A. R., &amp; Zhao, Y. (2019). Type II epithelial-mesenchymal transition upregulates protein N-glycosylation to maintain proteostasis and extracellular matrix production. </w:t>
      </w:r>
      <w:r w:rsidRPr="00A31B58">
        <w:rPr>
          <w:i/>
          <w:iCs/>
          <w:sz w:val="20"/>
          <w:szCs w:val="20"/>
          <w:lang w:val="en-US"/>
        </w:rPr>
        <w:t>Journal of proteome research</w:t>
      </w:r>
      <w:r w:rsidRPr="00A31B58">
        <w:rPr>
          <w:sz w:val="20"/>
          <w:szCs w:val="20"/>
          <w:lang w:val="en-US"/>
        </w:rPr>
        <w:t xml:space="preserve">, </w:t>
      </w:r>
      <w:r w:rsidRPr="00A31B58">
        <w:rPr>
          <w:i/>
          <w:iCs/>
          <w:sz w:val="20"/>
          <w:szCs w:val="20"/>
          <w:lang w:val="en-US"/>
        </w:rPr>
        <w:t>18</w:t>
      </w:r>
      <w:r w:rsidRPr="00A31B58">
        <w:rPr>
          <w:sz w:val="20"/>
          <w:szCs w:val="20"/>
          <w:lang w:val="en-US"/>
        </w:rPr>
        <w:t>(9), 3447-3460.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Zhang, J., Zhi, H., Zhou, C., Ding, F., Luo, A., Zhang, X., Sun, Y., Wang, X., Wu, M., Liu, Z.   Up-regulation of fibronectin in oesophageal squamous cell carcinoma is associated with activation of the Erk pathway   (2005) Journal of Pathology, 207 (4), pp. 402-409   </w:t>
      </w:r>
    </w:p>
    <w:p w:rsidR="002F1034" w:rsidRPr="009A0881" w:rsidRDefault="002F1034" w:rsidP="009A0881">
      <w:pPr>
        <w:pStyle w:val="ListParagraph"/>
        <w:numPr>
          <w:ilvl w:val="0"/>
          <w:numId w:val="74"/>
        </w:numPr>
        <w:ind w:left="-630" w:right="-936" w:firstLine="0"/>
        <w:rPr>
          <w:sz w:val="20"/>
          <w:szCs w:val="20"/>
          <w:lang w:val="en-US"/>
        </w:rPr>
      </w:pPr>
      <w:r w:rsidRPr="009A0881">
        <w:rPr>
          <w:sz w:val="20"/>
          <w:szCs w:val="20"/>
          <w:lang w:val="en-US"/>
        </w:rPr>
        <w:t xml:space="preserve">Zhang, L., Wang, H., Li, N., Hu, P., Zhu, Z., Wang, W., ... &amp; Zhang, S. (2021). Label-Free Mass Spectrometry-Based Plasma Proteomics Identified LY6D, DSC3, CDSN, SERPINB12, and SLURP1 as Novel Protein Biomarkers For Pulmonary Tuberculosis. </w:t>
      </w:r>
      <w:r w:rsidRPr="009A0881">
        <w:rPr>
          <w:i/>
          <w:iCs/>
          <w:sz w:val="20"/>
          <w:szCs w:val="20"/>
          <w:lang w:val="en-US"/>
        </w:rPr>
        <w:t>Current Proteomics</w:t>
      </w:r>
      <w:r w:rsidRPr="009A0881">
        <w:rPr>
          <w:sz w:val="20"/>
          <w:szCs w:val="20"/>
          <w:lang w:val="en-US"/>
        </w:rPr>
        <w:t xml:space="preserve">, </w:t>
      </w:r>
      <w:r w:rsidRPr="009A0881">
        <w:rPr>
          <w:i/>
          <w:iCs/>
          <w:sz w:val="20"/>
          <w:szCs w:val="20"/>
          <w:lang w:val="en-US"/>
        </w:rPr>
        <w:t>18</w:t>
      </w:r>
      <w:r w:rsidRPr="009A0881">
        <w:rPr>
          <w:sz w:val="20"/>
          <w:szCs w:val="20"/>
          <w:lang w:val="en-US"/>
        </w:rPr>
        <w:t>(1), 50-61.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Zhang, S., Togo, S., Minakata, K., Gu, T., Ohashi, R., Tajima, K., Murakami, A., Iwakami, S., Zhang, J., Xie, C., Takahashi, K. Distinct roles of cholinergic receptors in small cell lung cancer cells (2010) Anticancer Research, 30 (1), pp. 97-106.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Zhang, X., Chen, C. T., Bhargava, M., &amp; Torzilli, P. A. (2012). A Comparative Study of Fibronectin Cleavage by MMP-1,-3,-13, and-14. Cartilage, 3(3), 267-277.</w:t>
      </w:r>
    </w:p>
    <w:p w:rsidR="002F1034" w:rsidRPr="00C41260" w:rsidRDefault="002F1034" w:rsidP="00C41260">
      <w:pPr>
        <w:pStyle w:val="ListParagraph"/>
        <w:numPr>
          <w:ilvl w:val="0"/>
          <w:numId w:val="74"/>
        </w:numPr>
        <w:ind w:left="-630" w:right="-936" w:firstLine="0"/>
        <w:rPr>
          <w:sz w:val="20"/>
          <w:szCs w:val="20"/>
          <w:lang w:val="en-US"/>
        </w:rPr>
      </w:pPr>
      <w:r w:rsidRPr="00C41260">
        <w:rPr>
          <w:sz w:val="20"/>
          <w:szCs w:val="20"/>
          <w:lang w:val="en-US"/>
        </w:rPr>
        <w:t xml:space="preserve">Zhang, Y., Cai, Z., Hu, G., Hu, S., Wang, Y., Li, N., ... &amp; Xie, Y. (2021). Transcription factor 4 controls positioning of cortical projection neurons through regulation of cell adhesion. </w:t>
      </w:r>
      <w:r w:rsidRPr="00C41260">
        <w:rPr>
          <w:i/>
          <w:iCs/>
          <w:sz w:val="20"/>
          <w:szCs w:val="20"/>
          <w:lang w:val="en-US"/>
        </w:rPr>
        <w:t>Molecular Psychiatry</w:t>
      </w:r>
      <w:r w:rsidRPr="00C41260">
        <w:rPr>
          <w:sz w:val="20"/>
          <w:szCs w:val="20"/>
          <w:lang w:val="en-US"/>
        </w:rPr>
        <w:t>, 1-16.</w:t>
      </w:r>
    </w:p>
    <w:p w:rsidR="002F1034" w:rsidRPr="00135D96" w:rsidRDefault="002F1034" w:rsidP="0085619D">
      <w:pPr>
        <w:pStyle w:val="ListParagraph"/>
        <w:numPr>
          <w:ilvl w:val="0"/>
          <w:numId w:val="74"/>
        </w:numPr>
        <w:ind w:left="-630" w:right="-936" w:firstLine="0"/>
        <w:rPr>
          <w:sz w:val="20"/>
          <w:szCs w:val="20"/>
          <w:lang w:val="en-GB"/>
        </w:rPr>
      </w:pPr>
      <w:r w:rsidRPr="00135D96">
        <w:rPr>
          <w:sz w:val="20"/>
          <w:szCs w:val="20"/>
          <w:lang w:val="en-GB"/>
        </w:rPr>
        <w:t xml:space="preserve">Zhang, Y., Hu, L., Yu, D., Gao, C. </w:t>
      </w:r>
      <w:r w:rsidRPr="00135D96">
        <w:rPr>
          <w:sz w:val="20"/>
          <w:szCs w:val="20"/>
          <w:lang w:val="en-US"/>
        </w:rPr>
        <w:t xml:space="preserve">Influence of silica particle internalization on adhesion and migration of human dermal fibroblasts </w:t>
      </w:r>
      <w:r w:rsidRPr="00135D96">
        <w:rPr>
          <w:sz w:val="20"/>
          <w:szCs w:val="20"/>
          <w:lang w:val="en-GB"/>
        </w:rPr>
        <w:t xml:space="preserve">(2010) Biomaterials, 31 (32), pp. 8465-8474.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Zhang, Y., Kou, X., Jiang, N., Liu, Y., Tay, F. R., &amp; Zhou, Y. (2017). Effect of intraoral mechanical stress application on the expression of a force-responsive prognostic marker associated with system disease progression. </w:t>
      </w:r>
      <w:r w:rsidRPr="00135D96">
        <w:rPr>
          <w:i/>
          <w:iCs/>
          <w:sz w:val="20"/>
          <w:szCs w:val="20"/>
          <w:lang w:val="en-US"/>
        </w:rPr>
        <w:t>Journal of dentistry</w:t>
      </w:r>
      <w:r w:rsidRPr="00135D96">
        <w:rPr>
          <w:sz w:val="20"/>
          <w:szCs w:val="20"/>
          <w:lang w:val="en-US"/>
        </w:rPr>
        <w:t xml:space="preserve">, </w:t>
      </w:r>
      <w:r w:rsidRPr="00135D96">
        <w:rPr>
          <w:i/>
          <w:iCs/>
          <w:sz w:val="20"/>
          <w:szCs w:val="20"/>
          <w:lang w:val="en-US"/>
        </w:rPr>
        <w:t>57</w:t>
      </w:r>
      <w:r w:rsidRPr="00135D96">
        <w:rPr>
          <w:sz w:val="20"/>
          <w:szCs w:val="20"/>
          <w:lang w:val="en-US"/>
        </w:rPr>
        <w:t>, 57-65.</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Zhang, Y., Lin, Z., Foolen, J., Schoen, I., Santoro, A., Zenobi-Wong, M., &amp; Vogel, V. (2014). Disentangling the multifactorial contributions of fibronectin, collagen and cyclic strain on MMP expression and extracellular matrix remodeling by fibroblasts. Matrix Biology. Volume 40, November 2014, Pages 62–72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Zhang, Y., Sun, X., Icli, B., &amp; Feinberg, M. W. (2017). Emerging roles for microRNAs in diabetic microvascular disease: novel targets for therapy. Endocrine reviews, 38(2), 145-168.</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Zhang, Y., Wang, B., Meng, X., Sun, G., Gao, C. Influences of acid-treated multiwalled carbon nanotubes on fibroblasts: Proliferation, adhesion, migration, and wound healing (2011) Annals of Biomedical Engineering, 39 (1), pp. 414-426. </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Zhang, Y., Zhang, Y., Kameishi, S., Barutello, G., Zheng, Y., Tobin, N. P., ... &amp; Holmgren, L. (2021). The Amot/Integrin protein complex transmits mechanical forces required for vascular expansion. </w:t>
      </w:r>
      <w:r w:rsidRPr="00B90894">
        <w:rPr>
          <w:i/>
          <w:iCs/>
          <w:sz w:val="20"/>
          <w:szCs w:val="20"/>
          <w:lang w:val="en-US"/>
        </w:rPr>
        <w:t>bioRxiv</w:t>
      </w:r>
      <w:r w:rsidRPr="00B90894">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Zhang, Y., Zhao, L., Chen, W., Huang, Y., Yang, L., Sarathbabu, V., ... &amp; Lin, L. (2017). Complete genome sequence analysis of the fish pathogen Flavobacterium columnare provides insights into antibiotic resistance and pathogenicity related genes. </w:t>
      </w:r>
      <w:r w:rsidRPr="00135D96">
        <w:rPr>
          <w:i/>
          <w:iCs/>
          <w:sz w:val="20"/>
          <w:szCs w:val="20"/>
          <w:lang w:val="en-US"/>
        </w:rPr>
        <w:t>Microbial pathogenesis</w:t>
      </w:r>
      <w:r w:rsidRPr="00135D96">
        <w:rPr>
          <w:sz w:val="20"/>
          <w:szCs w:val="20"/>
          <w:lang w:val="en-US"/>
        </w:rPr>
        <w:t xml:space="preserve">, </w:t>
      </w:r>
      <w:r w:rsidRPr="00135D96">
        <w:rPr>
          <w:i/>
          <w:iCs/>
          <w:sz w:val="20"/>
          <w:szCs w:val="20"/>
          <w:lang w:val="en-US"/>
        </w:rPr>
        <w:t>111</w:t>
      </w:r>
      <w:r w:rsidRPr="00135D96">
        <w:rPr>
          <w:sz w:val="20"/>
          <w:szCs w:val="20"/>
          <w:lang w:val="en-US"/>
        </w:rPr>
        <w:t>, 203-211.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Zhao, F., Gandorfer, A., Haritoglou, C., Scheler, R., Schaumberger, M. M., Kampik, A., &amp; Schumann, R. G. (2013). Epiretinal cell proliferation in macular pucker and vitreomacular traction syndrome: analysis of flat-mounted internal limiting membrane specimens. Retina, 33(1), 77-88.</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Zhao, M., Jiang, P., &amp; Du, W. (2019). MYC retards cancer cell migration through suppressing fibronectin expression. </w:t>
      </w:r>
      <w:r w:rsidRPr="00187F71">
        <w:rPr>
          <w:i/>
          <w:iCs/>
          <w:sz w:val="20"/>
          <w:szCs w:val="20"/>
          <w:lang w:val="en-US"/>
        </w:rPr>
        <w:t>Science Bulletin</w:t>
      </w:r>
      <w:r w:rsidRPr="00187F71">
        <w:rPr>
          <w:sz w:val="20"/>
          <w:szCs w:val="20"/>
          <w:lang w:val="en-US"/>
        </w:rPr>
        <w:t xml:space="preserve">, </w:t>
      </w:r>
      <w:r w:rsidRPr="00187F71">
        <w:rPr>
          <w:i/>
          <w:iCs/>
          <w:sz w:val="20"/>
          <w:szCs w:val="20"/>
          <w:lang w:val="en-US"/>
        </w:rPr>
        <w:t>64</w:t>
      </w:r>
      <w:r w:rsidRPr="00187F71">
        <w:rPr>
          <w:sz w:val="20"/>
          <w:szCs w:val="20"/>
          <w:lang w:val="en-US"/>
        </w:rPr>
        <w:t>(11), 715-717.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Zhao, M., Li, L., Zhou, C., Heyroth, F., Fuhrmann, B., Maeder, K., &amp; Groth, T. (2014). Improved Stability and Cell Response by Intrinsic Cross-Linking of Multilayers from Collagen I and Oxidized Glycosaminoglycans. Biomacromolecules, 15(11), 4272-4280.</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Zhao, Q., Dacre, M., Nguyen, T., Pjanic, M., Liu, B., Iyer, D., ... &amp; Quertermous, T. (2020). Molecular mechanisms of coronary disease revealed using quantitative trait loci for TCF21 binding, chromatin accessibility, and chromosomal looping. </w:t>
      </w:r>
      <w:r w:rsidRPr="00E97BE0">
        <w:rPr>
          <w:i/>
          <w:iCs/>
          <w:sz w:val="20"/>
          <w:szCs w:val="20"/>
          <w:lang w:val="en-US"/>
        </w:rPr>
        <w:t>Genome Biology</w:t>
      </w:r>
      <w:r w:rsidRPr="00E97BE0">
        <w:rPr>
          <w:sz w:val="20"/>
          <w:szCs w:val="20"/>
          <w:lang w:val="en-US"/>
        </w:rPr>
        <w:t xml:space="preserve">, </w:t>
      </w:r>
      <w:r w:rsidRPr="00E97BE0">
        <w:rPr>
          <w:i/>
          <w:iCs/>
          <w:sz w:val="20"/>
          <w:szCs w:val="20"/>
          <w:lang w:val="en-US"/>
        </w:rPr>
        <w:t>21</w:t>
      </w:r>
      <w:r w:rsidRPr="00E97BE0">
        <w:rPr>
          <w:sz w:val="20"/>
          <w:szCs w:val="20"/>
          <w:lang w:val="en-US"/>
        </w:rPr>
        <w:t>, 1-23.</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Zhao, Q., Dacre, M., Nguyen, T., Pjanic, M., Liu, B., Iyer, D., ... &amp; Quertermous, T. (2020). Quantitative trait loci mapped for TCF21 binding, chromatin accessibility and chromosomal looping in coronary artery smooth muscle cells reveal molecular mechanisms of coronary disease loci. </w:t>
      </w:r>
      <w:r w:rsidRPr="00A07096">
        <w:rPr>
          <w:i/>
          <w:iCs/>
          <w:sz w:val="20"/>
          <w:szCs w:val="20"/>
          <w:lang w:val="en-US"/>
        </w:rPr>
        <w:t>bioRxiv</w:t>
      </w:r>
      <w:r w:rsidRPr="00A07096">
        <w:rPr>
          <w:sz w:val="20"/>
          <w:szCs w:val="20"/>
          <w:lang w:val="en-US"/>
        </w:rPr>
        <w:t>.</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Zhao, Q., Xie, J., Xie, J., Zhao, R., Song, C., Wang, H., ... &amp; Xie, Y. (2021). Weighted correlation network analysis identifies FN1, COL1A1 and SERPINE1 associated with the progression and prognosis of gastric cancer. </w:t>
      </w:r>
      <w:r w:rsidRPr="00B90894">
        <w:rPr>
          <w:i/>
          <w:iCs/>
          <w:sz w:val="20"/>
          <w:szCs w:val="20"/>
          <w:lang w:val="en-US"/>
        </w:rPr>
        <w:t>Cancer Biomarkers</w:t>
      </w:r>
      <w:r w:rsidRPr="00B90894">
        <w:rPr>
          <w:sz w:val="20"/>
          <w:szCs w:val="20"/>
          <w:lang w:val="en-US"/>
        </w:rPr>
        <w:t>, (Preprint), 1-17.</w:t>
      </w:r>
    </w:p>
    <w:p w:rsidR="002F1034" w:rsidRPr="00A31B58" w:rsidRDefault="002F1034" w:rsidP="00A31B58">
      <w:pPr>
        <w:pStyle w:val="ListParagraph"/>
        <w:numPr>
          <w:ilvl w:val="0"/>
          <w:numId w:val="74"/>
        </w:numPr>
        <w:ind w:left="-630" w:right="-936" w:firstLine="0"/>
        <w:rPr>
          <w:sz w:val="20"/>
          <w:szCs w:val="20"/>
          <w:lang w:val="en-US"/>
        </w:rPr>
      </w:pPr>
      <w:r w:rsidRPr="00A31B58">
        <w:rPr>
          <w:sz w:val="20"/>
          <w:szCs w:val="20"/>
          <w:lang w:val="en-US"/>
        </w:rPr>
        <w:lastRenderedPageBreak/>
        <w:t xml:space="preserve">Zhao, S., Fan, W., Guo, X., Xue, L., Berninger, B., Salierno, M. J., &amp; Del Campo, A. (2018). Microenvironments to study migration and somal translocation in cortical neurons. </w:t>
      </w:r>
      <w:r w:rsidRPr="00A31B58">
        <w:rPr>
          <w:i/>
          <w:iCs/>
          <w:sz w:val="20"/>
          <w:szCs w:val="20"/>
          <w:lang w:val="en-US"/>
        </w:rPr>
        <w:t>Biomaterials</w:t>
      </w:r>
      <w:r w:rsidRPr="00A31B58">
        <w:rPr>
          <w:sz w:val="20"/>
          <w:szCs w:val="20"/>
          <w:lang w:val="en-US"/>
        </w:rPr>
        <w:t xml:space="preserve">, </w:t>
      </w:r>
      <w:r w:rsidRPr="00A31B58">
        <w:rPr>
          <w:i/>
          <w:iCs/>
          <w:sz w:val="20"/>
          <w:szCs w:val="20"/>
          <w:lang w:val="en-US"/>
        </w:rPr>
        <w:t>156</w:t>
      </w:r>
      <w:r w:rsidRPr="00A31B58">
        <w:rPr>
          <w:sz w:val="20"/>
          <w:szCs w:val="20"/>
          <w:lang w:val="en-US"/>
        </w:rPr>
        <w:t>, 238-247.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Zhao, S.-Q., Hu, J., Guo, L.-B., Qian, Q., Xue, H.-W. Rice leaf inclination2, a VIN3-like protein, regulates leaf angle through modulating cell division of the collar (2010) Cell Research, 20 (8), pp. 935-947.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GB"/>
        </w:rPr>
        <w:t xml:space="preserve">Zheng, P.-P., Romme, E., Van Der Spek, P.J., Dirven, C.M.F., Willemsen, R., Kros, J.M. </w:t>
      </w:r>
      <w:r w:rsidRPr="00135D96">
        <w:rPr>
          <w:sz w:val="20"/>
          <w:szCs w:val="20"/>
          <w:lang w:val="en-US"/>
        </w:rPr>
        <w:t xml:space="preserve">Glut1/SLC2A1 is crucial for the development of the blood-brain barrier in vivo (2010) Annals of Neurology, 68 (6), pp. 835-844. </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Zheng, Y., Lv, X., Wang, D., Gao, N., Zhang, Q., &amp; Li, A. (2017). Down‐regulation of fibronectin and the correlated expression of neuroligin in hirschsprung disease. </w:t>
      </w:r>
      <w:r w:rsidRPr="00135D96">
        <w:rPr>
          <w:i/>
          <w:iCs/>
          <w:sz w:val="20"/>
          <w:szCs w:val="20"/>
          <w:lang w:val="en-US"/>
        </w:rPr>
        <w:t>Neurogastroenterology &amp; Motility</w:t>
      </w:r>
      <w:r w:rsidRPr="00135D96">
        <w:rPr>
          <w:sz w:val="20"/>
          <w:szCs w:val="20"/>
          <w:lang w:val="en-US"/>
        </w:rPr>
        <w:t xml:space="preserve">, </w:t>
      </w:r>
      <w:r w:rsidRPr="00135D96">
        <w:rPr>
          <w:i/>
          <w:iCs/>
          <w:sz w:val="20"/>
          <w:szCs w:val="20"/>
          <w:lang w:val="en-US"/>
        </w:rPr>
        <w:t>29</w:t>
      </w:r>
      <w:r w:rsidRPr="00135D96">
        <w:rPr>
          <w:sz w:val="20"/>
          <w:szCs w:val="20"/>
          <w:lang w:val="en-US"/>
        </w:rPr>
        <w:t>(12).</w:t>
      </w:r>
    </w:p>
    <w:p w:rsidR="002F1034" w:rsidRPr="00405C25" w:rsidRDefault="002F1034" w:rsidP="00405C25">
      <w:pPr>
        <w:pStyle w:val="ListParagraph"/>
        <w:numPr>
          <w:ilvl w:val="0"/>
          <w:numId w:val="74"/>
        </w:numPr>
        <w:ind w:left="-630" w:right="-936" w:firstLine="0"/>
        <w:rPr>
          <w:sz w:val="20"/>
          <w:szCs w:val="20"/>
          <w:lang w:val="en-US"/>
        </w:rPr>
      </w:pPr>
      <w:r w:rsidRPr="00405C25">
        <w:rPr>
          <w:sz w:val="20"/>
          <w:szCs w:val="20"/>
          <w:lang w:val="en-US"/>
        </w:rPr>
        <w:t xml:space="preserve">Zhong, X., Arnolds, O., Krenczyk, O., Gajewski, J., Pütz, S., Herrmann, C., &amp; Stoll, R. (2018). The Structure in Solution of Fibronectin Type III Domain 14 Reveals Its Synergistic Heparin Binding Site. </w:t>
      </w:r>
      <w:r w:rsidRPr="00405C25">
        <w:rPr>
          <w:i/>
          <w:iCs/>
          <w:sz w:val="20"/>
          <w:szCs w:val="20"/>
          <w:lang w:val="en-US"/>
        </w:rPr>
        <w:t>Biochemistry</w:t>
      </w:r>
      <w:r w:rsidRPr="00405C25">
        <w:rPr>
          <w:sz w:val="20"/>
          <w:szCs w:val="20"/>
          <w:lang w:val="en-US"/>
        </w:rPr>
        <w:t xml:space="preserve">, </w:t>
      </w:r>
      <w:r w:rsidRPr="00405C25">
        <w:rPr>
          <w:i/>
          <w:iCs/>
          <w:sz w:val="20"/>
          <w:szCs w:val="20"/>
          <w:lang w:val="en-US"/>
        </w:rPr>
        <w:t>57</w:t>
      </w:r>
      <w:r w:rsidRPr="00405C25">
        <w:rPr>
          <w:sz w:val="20"/>
          <w:szCs w:val="20"/>
          <w:lang w:val="en-US"/>
        </w:rPr>
        <w:t>(42), 6045-6049.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Zhou, W., Blewitt, M., Hobgood, A., &amp; Willits, R. K. (2013). Comparison of neurite growth in three dimensional natural and synthetic hydrogels. Journal of Biomaterials Science, Polymer Edition, 24(3), 301-314.</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Zhu, X., Zhou, Y., Xu, Q., &amp; Wu, J. (2017). Traditional Chinese medicine Jianpi Bushen therapy suppresses the onset of pre-metastatic niche in a murine model of spontaneous lung metastasis. </w:t>
      </w:r>
      <w:r w:rsidRPr="00135D96">
        <w:rPr>
          <w:i/>
          <w:iCs/>
          <w:sz w:val="20"/>
          <w:szCs w:val="20"/>
          <w:lang w:val="en-US"/>
        </w:rPr>
        <w:t>Biomedicine &amp; Pharmacotherapy</w:t>
      </w:r>
      <w:r w:rsidRPr="00135D96">
        <w:rPr>
          <w:sz w:val="20"/>
          <w:szCs w:val="20"/>
          <w:lang w:val="en-US"/>
        </w:rPr>
        <w:t xml:space="preserve">, </w:t>
      </w:r>
      <w:r w:rsidRPr="00135D96">
        <w:rPr>
          <w:i/>
          <w:iCs/>
          <w:sz w:val="20"/>
          <w:szCs w:val="20"/>
          <w:lang w:val="en-US"/>
        </w:rPr>
        <w:t>86</w:t>
      </w:r>
      <w:r w:rsidRPr="00135D96">
        <w:rPr>
          <w:sz w:val="20"/>
          <w:szCs w:val="20"/>
          <w:lang w:val="en-US"/>
        </w:rPr>
        <w:t>, 434-440.</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Zierden, H. C., Shapiro, R. L., DeLong, K., Carter, D. M., &amp; Ensign, L. M. (2021). Next generation strategies for preventing preterm birth. </w:t>
      </w:r>
      <w:r w:rsidRPr="00187F71">
        <w:rPr>
          <w:i/>
          <w:iCs/>
          <w:sz w:val="20"/>
          <w:szCs w:val="20"/>
          <w:lang w:val="en-US"/>
        </w:rPr>
        <w:t>Advanced Drug Delivery Reviews</w:t>
      </w:r>
      <w:r w:rsidRPr="00187F71">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Ziffels, B., Ospel, J., Grün, K., Neri, D., Pfeil, A., Fritzenwanger, M., ... &amp; Franz, M. (2016). Detection of Soluble ED-A. </w:t>
      </w:r>
      <w:r w:rsidRPr="00135D96">
        <w:rPr>
          <w:i/>
          <w:iCs/>
          <w:sz w:val="20"/>
          <w:szCs w:val="20"/>
          <w:lang w:val="en-US"/>
        </w:rPr>
        <w:t>Disease markers</w:t>
      </w:r>
      <w:r w:rsidRPr="00135D96">
        <w:rPr>
          <w:sz w:val="20"/>
          <w:szCs w:val="20"/>
          <w:lang w:val="en-US"/>
        </w:rPr>
        <w:t xml:space="preserve">, </w:t>
      </w:r>
      <w:r w:rsidRPr="00135D96">
        <w:rPr>
          <w:i/>
          <w:iCs/>
          <w:sz w:val="20"/>
          <w:szCs w:val="20"/>
          <w:lang w:val="en-US"/>
        </w:rPr>
        <w:t>2016</w:t>
      </w:r>
      <w:r w:rsidRPr="00135D96">
        <w:rPr>
          <w:sz w:val="20"/>
          <w:szCs w:val="20"/>
          <w:lang w:val="en-US"/>
        </w:rPr>
        <w:t>.</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Zollinger, A. J., &amp; Smith, M. L. (2017). Fibronectin, the extracellular glue. Matrix Biology, 60, 27-37.</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Zondervan, K. T., Rahmioglu, N., Morris, A. P., Nyholt, D. R., Montgomery, G. W., Becker, C. M., &amp; Missmer, S. A. (2016, July). Beyond endometriosis GWAS: from Genomics to Phenomics to the Patient. In Seminars in reproductive medicine (Vol. 34, No. 4, p. 242). Europe PMC Funders.</w:t>
      </w:r>
    </w:p>
    <w:p w:rsidR="002F1034" w:rsidRPr="005F1DE6" w:rsidRDefault="002F1034" w:rsidP="005F1DE6">
      <w:pPr>
        <w:pStyle w:val="ListParagraph"/>
        <w:numPr>
          <w:ilvl w:val="0"/>
          <w:numId w:val="74"/>
        </w:numPr>
        <w:ind w:left="-630" w:right="-936" w:firstLine="0"/>
        <w:rPr>
          <w:sz w:val="20"/>
          <w:szCs w:val="20"/>
          <w:lang w:val="en-US"/>
        </w:rPr>
      </w:pPr>
      <w:r w:rsidRPr="005F1DE6">
        <w:rPr>
          <w:sz w:val="20"/>
          <w:szCs w:val="20"/>
          <w:lang w:val="en-US"/>
        </w:rPr>
        <w:t xml:space="preserve">Zoppi, N., Chiarelli, N., Ritelli, M., &amp; Colombi, M. (2018). Multifaced roles of the αvβ3 integrin in Ehlers–Danlos and arterial tortuosity syndromes’ dermal fibroblasts. </w:t>
      </w:r>
      <w:r w:rsidRPr="005F1DE6">
        <w:rPr>
          <w:i/>
          <w:iCs/>
          <w:sz w:val="20"/>
          <w:szCs w:val="20"/>
          <w:lang w:val="en-US"/>
        </w:rPr>
        <w:t>International journal of molecular sciences</w:t>
      </w:r>
      <w:r w:rsidRPr="005F1DE6">
        <w:rPr>
          <w:sz w:val="20"/>
          <w:szCs w:val="20"/>
          <w:lang w:val="en-US"/>
        </w:rPr>
        <w:t xml:space="preserve">, </w:t>
      </w:r>
      <w:r w:rsidRPr="005F1DE6">
        <w:rPr>
          <w:i/>
          <w:iCs/>
          <w:sz w:val="20"/>
          <w:szCs w:val="20"/>
          <w:lang w:val="en-US"/>
        </w:rPr>
        <w:t>19</w:t>
      </w:r>
      <w:r w:rsidRPr="005F1DE6">
        <w:rPr>
          <w:sz w:val="20"/>
          <w:szCs w:val="20"/>
          <w:lang w:val="en-US"/>
        </w:rPr>
        <w:t>(4), 982.</w:t>
      </w:r>
    </w:p>
    <w:p w:rsidR="002F1034" w:rsidRPr="00187F71" w:rsidRDefault="002F1034" w:rsidP="00187F71">
      <w:pPr>
        <w:pStyle w:val="ListParagraph"/>
        <w:numPr>
          <w:ilvl w:val="0"/>
          <w:numId w:val="74"/>
        </w:numPr>
        <w:ind w:left="-630" w:right="-936" w:firstLine="0"/>
        <w:rPr>
          <w:sz w:val="20"/>
          <w:szCs w:val="20"/>
          <w:lang w:val="en-US"/>
        </w:rPr>
      </w:pPr>
      <w:r w:rsidRPr="00187F71">
        <w:rPr>
          <w:sz w:val="20"/>
          <w:szCs w:val="20"/>
          <w:lang w:val="en-US"/>
        </w:rPr>
        <w:t xml:space="preserve">Zwirner, J., Ondruschka, B., Scholze, M., Schulze-Tanzil, G., &amp; Hammer, N. (2020). Load-deformation characteristics of acellular human scalp: assessing tissue grafts from a material testing perspective. </w:t>
      </w:r>
      <w:r w:rsidRPr="00187F71">
        <w:rPr>
          <w:i/>
          <w:iCs/>
          <w:sz w:val="20"/>
          <w:szCs w:val="20"/>
          <w:lang w:val="en-US"/>
        </w:rPr>
        <w:t>Scientific reports</w:t>
      </w:r>
      <w:r w:rsidRPr="00187F71">
        <w:rPr>
          <w:sz w:val="20"/>
          <w:szCs w:val="20"/>
          <w:lang w:val="en-US"/>
        </w:rPr>
        <w:t xml:space="preserve">, </w:t>
      </w:r>
      <w:r w:rsidRPr="00187F71">
        <w:rPr>
          <w:i/>
          <w:iCs/>
          <w:sz w:val="20"/>
          <w:szCs w:val="20"/>
          <w:lang w:val="en-US"/>
        </w:rPr>
        <w:t>10</w:t>
      </w:r>
      <w:r w:rsidRPr="00187F71">
        <w:rPr>
          <w:sz w:val="20"/>
          <w:szCs w:val="20"/>
          <w:lang w:val="en-US"/>
        </w:rPr>
        <w:t>(1), 1-10.</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Безденежных, А. В. (2016). ФИБРОНЕКТИН ЩИТОВИДНОЙ ЖЕЛЕЗЫ СОБАК ПРИ ОДНОКРАТНЫХ И МНОГОКРАТНЫХ МЫШЕЧНЫХ НАГРУЗКАХ. </w:t>
      </w:r>
      <w:r w:rsidRPr="00135D96">
        <w:rPr>
          <w:i/>
          <w:iCs/>
          <w:sz w:val="20"/>
          <w:szCs w:val="20"/>
          <w:lang w:val="en-US"/>
        </w:rPr>
        <w:t>Морфологические ведомости</w:t>
      </w:r>
      <w:r w:rsidRPr="00135D96">
        <w:rPr>
          <w:sz w:val="20"/>
          <w:szCs w:val="20"/>
          <w:lang w:val="en-US"/>
        </w:rPr>
        <w:t xml:space="preserve">, </w:t>
      </w:r>
      <w:r w:rsidRPr="00135D96">
        <w:rPr>
          <w:i/>
          <w:iCs/>
          <w:sz w:val="20"/>
          <w:szCs w:val="20"/>
          <w:lang w:val="en-US"/>
        </w:rPr>
        <w:t>24</w:t>
      </w:r>
      <w:r w:rsidRPr="00135D96">
        <w:rPr>
          <w:sz w:val="20"/>
          <w:szCs w:val="20"/>
          <w:lang w:val="en-US"/>
        </w:rPr>
        <w:t>(4), 81-85.</w:t>
      </w:r>
    </w:p>
    <w:p w:rsidR="002F1034" w:rsidRPr="00A07096" w:rsidRDefault="002F1034" w:rsidP="00A07096">
      <w:pPr>
        <w:pStyle w:val="ListParagraph"/>
        <w:numPr>
          <w:ilvl w:val="0"/>
          <w:numId w:val="74"/>
        </w:numPr>
        <w:ind w:left="-630" w:right="-936" w:firstLine="0"/>
        <w:rPr>
          <w:sz w:val="20"/>
          <w:szCs w:val="20"/>
          <w:lang w:val="en-US"/>
        </w:rPr>
      </w:pPr>
      <w:r w:rsidRPr="00A07096">
        <w:rPr>
          <w:sz w:val="20"/>
          <w:szCs w:val="20"/>
          <w:lang w:val="en-US"/>
        </w:rPr>
        <w:t xml:space="preserve">Долгих, А. В., Нетронина, О. В., Маслак, А. С., &amp; Абраимова, О. Е. (2018). Генетически детерминированные особенности влияния молекулярной структуры отдельных изоформ фибронектина на патогенетически значимые процессы метаболизма в организме (обзор литературы). </w:t>
      </w:r>
      <w:r w:rsidRPr="00A07096">
        <w:rPr>
          <w:i/>
          <w:iCs/>
          <w:sz w:val="20"/>
          <w:szCs w:val="20"/>
          <w:lang w:val="en-US"/>
        </w:rPr>
        <w:t>Лабораторная диагностика. Восточная Европа</w:t>
      </w:r>
      <w:r w:rsidRPr="00A07096">
        <w:rPr>
          <w:sz w:val="20"/>
          <w:szCs w:val="20"/>
          <w:lang w:val="en-US"/>
        </w:rPr>
        <w:t xml:space="preserve">, </w:t>
      </w:r>
      <w:r w:rsidRPr="00A07096">
        <w:rPr>
          <w:i/>
          <w:iCs/>
          <w:sz w:val="20"/>
          <w:szCs w:val="20"/>
          <w:lang w:val="en-US"/>
        </w:rPr>
        <w:t>7</w:t>
      </w:r>
      <w:r w:rsidRPr="00A07096">
        <w:rPr>
          <w:sz w:val="20"/>
          <w:szCs w:val="20"/>
          <w:lang w:val="en-US"/>
        </w:rPr>
        <w:t>(3), 342-359.</w:t>
      </w:r>
    </w:p>
    <w:p w:rsidR="002F1034" w:rsidRPr="00135D96" w:rsidRDefault="002F1034" w:rsidP="0085619D">
      <w:pPr>
        <w:pStyle w:val="ListParagraph"/>
        <w:numPr>
          <w:ilvl w:val="0"/>
          <w:numId w:val="74"/>
        </w:numPr>
        <w:ind w:left="-630" w:right="-936" w:firstLine="0"/>
        <w:rPr>
          <w:sz w:val="20"/>
          <w:szCs w:val="20"/>
        </w:rPr>
      </w:pPr>
      <w:r w:rsidRPr="00135D96">
        <w:rPr>
          <w:sz w:val="20"/>
          <w:szCs w:val="20"/>
        </w:rPr>
        <w:t xml:space="preserve">Иванова, В. П. (2017). РОЛЬ ЛИНЕЙНЫХ ДЕТЕРМИНАНТ ФИБРОНЕКТИНА И ИНТЕГРИНОВ В ТРАНСДУКЦИИ ВНЕКЛЕТОЧНОГО СИГНАЛА. In </w:t>
      </w:r>
      <w:r w:rsidRPr="00135D96">
        <w:rPr>
          <w:i/>
          <w:iCs/>
          <w:sz w:val="20"/>
          <w:szCs w:val="20"/>
        </w:rPr>
        <w:t>РЕЦЕПТОРЫ И ВНУТРИКЛЕТОЧНАЯ СИГНАЛИЗАЦИЯ</w:t>
      </w:r>
      <w:r w:rsidRPr="00135D96">
        <w:rPr>
          <w:sz w:val="20"/>
          <w:szCs w:val="20"/>
        </w:rPr>
        <w:t xml:space="preserve"> (pp. 26-29).</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rPr>
        <w:t xml:space="preserve">Иванова, В. П. (2017). ФИБРОНЕКТИНЫ: СТРУКТУРНО-ФУНКЦИОНАЛЬНЫЕ СВЯЗИ. </w:t>
      </w:r>
      <w:r w:rsidRPr="00135D96">
        <w:rPr>
          <w:i/>
          <w:iCs/>
          <w:sz w:val="20"/>
          <w:szCs w:val="20"/>
        </w:rPr>
        <w:t>Журнал эволюционной биохимии и физиологии</w:t>
      </w:r>
      <w:r w:rsidRPr="00135D96">
        <w:rPr>
          <w:sz w:val="20"/>
          <w:szCs w:val="20"/>
        </w:rPr>
        <w:t xml:space="preserve">, </w:t>
      </w:r>
      <w:r w:rsidRPr="00135D96">
        <w:rPr>
          <w:i/>
          <w:iCs/>
          <w:sz w:val="20"/>
          <w:szCs w:val="20"/>
        </w:rPr>
        <w:t>53</w:t>
      </w:r>
      <w:r w:rsidRPr="00135D96">
        <w:rPr>
          <w:sz w:val="20"/>
          <w:szCs w:val="20"/>
        </w:rPr>
        <w:t>(6), 398-410.</w:t>
      </w:r>
    </w:p>
    <w:p w:rsidR="002F1034" w:rsidRPr="00042BCF" w:rsidRDefault="002F1034" w:rsidP="00042BCF">
      <w:pPr>
        <w:pStyle w:val="ListParagraph"/>
        <w:numPr>
          <w:ilvl w:val="0"/>
          <w:numId w:val="74"/>
        </w:numPr>
        <w:ind w:left="-630" w:right="-936" w:firstLine="0"/>
        <w:rPr>
          <w:sz w:val="20"/>
          <w:szCs w:val="20"/>
          <w:lang w:val="en-US"/>
        </w:rPr>
      </w:pPr>
      <w:r w:rsidRPr="00042BCF">
        <w:rPr>
          <w:sz w:val="20"/>
          <w:szCs w:val="20"/>
          <w:lang w:val="en-US"/>
        </w:rPr>
        <w:t xml:space="preserve">Иванова, В. П., Ковалева, З. В., &amp; Кривченко, А. И. (2018). С-концевой тетрапептидный фрагмент гистона Н3 модулирует способность к адгезии эпителиоподобных клеток. </w:t>
      </w:r>
      <w:r w:rsidRPr="00042BCF">
        <w:rPr>
          <w:i/>
          <w:iCs/>
          <w:sz w:val="20"/>
          <w:szCs w:val="20"/>
          <w:lang w:val="en-US"/>
        </w:rPr>
        <w:t>Цитология</w:t>
      </w:r>
      <w:r w:rsidRPr="00042BCF">
        <w:rPr>
          <w:sz w:val="20"/>
          <w:szCs w:val="20"/>
          <w:lang w:val="en-US"/>
        </w:rPr>
        <w:t xml:space="preserve">, </w:t>
      </w:r>
      <w:r w:rsidRPr="00042BCF">
        <w:rPr>
          <w:i/>
          <w:iCs/>
          <w:sz w:val="20"/>
          <w:szCs w:val="20"/>
          <w:lang w:val="en-US"/>
        </w:rPr>
        <w:t>60</w:t>
      </w:r>
      <w:r w:rsidRPr="00042BCF">
        <w:rPr>
          <w:sz w:val="20"/>
          <w:szCs w:val="20"/>
          <w:lang w:val="en-US"/>
        </w:rPr>
        <w:t>(6), 455-462.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Иванова, В. П., Ковалева, З. В., Анохина, В. В., &amp; Кривченко, А. И. (2012). ВЛИЯНИЕ ТРИПЕПТИДНОГО ФРАГМЕНТА КОЛЛАГЕНА (GER) НА АДГЕЗИЮ И РАСПЛАСТЫВАНИЕ ФИБРОБЛАСТОВ ЗАВИСИТ ОТ СВОЙСТВ АДГЕЗИВНОЙ ПОВЕРХНОСТИ. Цитология, 54(11).</w:t>
      </w:r>
    </w:p>
    <w:p w:rsidR="002F1034" w:rsidRPr="00E97BE0" w:rsidRDefault="002F1034" w:rsidP="00E97BE0">
      <w:pPr>
        <w:pStyle w:val="ListParagraph"/>
        <w:numPr>
          <w:ilvl w:val="0"/>
          <w:numId w:val="74"/>
        </w:numPr>
        <w:ind w:left="-630" w:right="-936" w:firstLine="0"/>
        <w:rPr>
          <w:sz w:val="20"/>
          <w:szCs w:val="20"/>
          <w:lang w:val="en-US"/>
        </w:rPr>
      </w:pPr>
      <w:r w:rsidRPr="00E97BE0">
        <w:rPr>
          <w:sz w:val="20"/>
          <w:szCs w:val="20"/>
          <w:lang w:val="en-US"/>
        </w:rPr>
        <w:t xml:space="preserve">Лазарева, Е. Ю., &amp; Колосков, А. В. (2019). Возможности трансфузионной терапии в хирургической практике у больных с циррозом печени (обзор литературы). </w:t>
      </w:r>
      <w:r w:rsidRPr="00E97BE0">
        <w:rPr>
          <w:i/>
          <w:iCs/>
          <w:sz w:val="20"/>
          <w:szCs w:val="20"/>
          <w:lang w:val="en-US"/>
        </w:rPr>
        <w:t>Вестник хирургии имени ИИ Грекова</w:t>
      </w:r>
      <w:r w:rsidRPr="00E97BE0">
        <w:rPr>
          <w:sz w:val="20"/>
          <w:szCs w:val="20"/>
          <w:lang w:val="en-US"/>
        </w:rPr>
        <w:t xml:space="preserve">, </w:t>
      </w:r>
      <w:r w:rsidRPr="00E97BE0">
        <w:rPr>
          <w:i/>
          <w:iCs/>
          <w:sz w:val="20"/>
          <w:szCs w:val="20"/>
          <w:lang w:val="en-US"/>
        </w:rPr>
        <w:t>178</w:t>
      </w:r>
      <w:r w:rsidRPr="00E97BE0">
        <w:rPr>
          <w:sz w:val="20"/>
          <w:szCs w:val="20"/>
          <w:lang w:val="en-US"/>
        </w:rPr>
        <w:t>(4).</w:t>
      </w:r>
    </w:p>
    <w:p w:rsidR="002F1034" w:rsidRPr="00F53EC4" w:rsidRDefault="002F1034" w:rsidP="00F53EC4">
      <w:pPr>
        <w:pStyle w:val="ListParagraph"/>
        <w:numPr>
          <w:ilvl w:val="0"/>
          <w:numId w:val="74"/>
        </w:numPr>
        <w:ind w:left="-630" w:right="-936" w:firstLine="0"/>
        <w:rPr>
          <w:sz w:val="20"/>
          <w:szCs w:val="20"/>
          <w:lang w:val="en-US"/>
        </w:rPr>
      </w:pPr>
      <w:r w:rsidRPr="00F53EC4">
        <w:rPr>
          <w:sz w:val="20"/>
          <w:szCs w:val="20"/>
          <w:lang w:val="en-US"/>
        </w:rPr>
        <w:t xml:space="preserve">Лазарева, Е. Ю., &amp; Колосков, А. В. (2019). Патофизиологические аспекты трансфузиологической помощи пациентам с циррозом печени. </w:t>
      </w:r>
      <w:r w:rsidRPr="00F53EC4">
        <w:rPr>
          <w:i/>
          <w:iCs/>
          <w:sz w:val="20"/>
          <w:szCs w:val="20"/>
          <w:lang w:val="en-US"/>
        </w:rPr>
        <w:t>Вестник хирургии имени ИИ Грекова</w:t>
      </w:r>
      <w:r w:rsidRPr="00F53EC4">
        <w:rPr>
          <w:sz w:val="20"/>
          <w:szCs w:val="20"/>
          <w:lang w:val="en-US"/>
        </w:rPr>
        <w:t xml:space="preserve">, </w:t>
      </w:r>
      <w:r w:rsidRPr="00F53EC4">
        <w:rPr>
          <w:i/>
          <w:iCs/>
          <w:sz w:val="20"/>
          <w:szCs w:val="20"/>
          <w:lang w:val="en-US"/>
        </w:rPr>
        <w:t>178</w:t>
      </w:r>
      <w:r w:rsidRPr="00F53EC4">
        <w:rPr>
          <w:sz w:val="20"/>
          <w:szCs w:val="20"/>
          <w:lang w:val="en-US"/>
        </w:rPr>
        <w:t>(1).</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 xml:space="preserve">Маслак, Г. С., Костюк, О. В., Мінченко, Д. О., Бразалук, О. З., Шевцова, А. І., &amp; Мінченко, О. Г. (2014). Сіальованість глікопротеїнів і рівень експресії NTU1 нейрамінідази та сіалілтрансферази ST6GAL1 у лімфоцитах хворих на еритремію. </w:t>
      </w:r>
      <w:r w:rsidRPr="00135D96">
        <w:rPr>
          <w:i/>
          <w:iCs/>
          <w:sz w:val="20"/>
          <w:szCs w:val="20"/>
          <w:lang w:val="en-US"/>
        </w:rPr>
        <w:t>Фізіологічний журнал</w:t>
      </w:r>
      <w:r w:rsidRPr="00135D96">
        <w:rPr>
          <w:sz w:val="20"/>
          <w:szCs w:val="20"/>
          <w:lang w:val="en-US"/>
        </w:rPr>
        <w:t>, (60,№ 5), 14-22.</w:t>
      </w:r>
    </w:p>
    <w:p w:rsidR="002F1034" w:rsidRPr="00135D96" w:rsidRDefault="002F1034" w:rsidP="0085619D">
      <w:pPr>
        <w:pStyle w:val="ListParagraph"/>
        <w:numPr>
          <w:ilvl w:val="0"/>
          <w:numId w:val="74"/>
        </w:numPr>
        <w:ind w:left="-630" w:right="-936" w:firstLine="0"/>
        <w:rPr>
          <w:sz w:val="20"/>
          <w:szCs w:val="20"/>
          <w:lang w:val="en-US"/>
        </w:rPr>
      </w:pPr>
      <w:r w:rsidRPr="00135D96">
        <w:rPr>
          <w:sz w:val="20"/>
          <w:szCs w:val="20"/>
          <w:lang w:val="en-US"/>
        </w:rPr>
        <w:t>Маслак, Г. С., Паша, Н. С., Костюк, О. В., Бразалук, О. З., &amp; Каплан, П. Ю. (2013). Вплив протипухлинних препаратів на вміст глікопротеїнів у плазмі крові у хворих на хронічний лімфоїдний лейкоз. Одеський медичний журнал, (5), 51-54.</w:t>
      </w:r>
    </w:p>
    <w:p w:rsidR="002F1034" w:rsidRPr="00B90894" w:rsidRDefault="002F1034" w:rsidP="00B90894">
      <w:pPr>
        <w:pStyle w:val="ListParagraph"/>
        <w:numPr>
          <w:ilvl w:val="0"/>
          <w:numId w:val="74"/>
        </w:numPr>
        <w:ind w:left="-630" w:right="-936" w:firstLine="0"/>
        <w:rPr>
          <w:sz w:val="20"/>
          <w:szCs w:val="20"/>
          <w:lang w:val="en-US"/>
        </w:rPr>
      </w:pPr>
      <w:r w:rsidRPr="00B90894">
        <w:rPr>
          <w:sz w:val="20"/>
          <w:szCs w:val="20"/>
          <w:lang w:val="en-US"/>
        </w:rPr>
        <w:t xml:space="preserve">Мелконян, К. И., Бирюкова, А. О., Улитина, Н. Н., Русинова, Т. В., Юцкевич, Я. А., Литвинова, М. Г., ... &amp; Карташевская, М. И. (2019). КОМПОНЕНТЫ ВНЕКЛЕТОЧНОГО МАТРИКСА В ВОССТАНОВЛЕНИИ ПОВРЕЖДЕННЫХ ТКАНЕЙ: БИОХИМИЧЕСКИЕ ВЗАИМОДЕЙСТВИЯ И ПРОТЕКТИВНЫЙ ЭФФЕКТ. </w:t>
      </w:r>
      <w:r w:rsidRPr="00B90894">
        <w:rPr>
          <w:i/>
          <w:iCs/>
          <w:sz w:val="20"/>
          <w:szCs w:val="20"/>
          <w:lang w:val="en-US"/>
        </w:rPr>
        <w:t>Крымский журнал экспериментальной и клинической медицины</w:t>
      </w:r>
      <w:r w:rsidRPr="00B90894">
        <w:rPr>
          <w:sz w:val="20"/>
          <w:szCs w:val="20"/>
          <w:lang w:val="en-US"/>
        </w:rPr>
        <w:t xml:space="preserve">, </w:t>
      </w:r>
      <w:r w:rsidRPr="00B90894">
        <w:rPr>
          <w:i/>
          <w:iCs/>
          <w:sz w:val="20"/>
          <w:szCs w:val="20"/>
          <w:lang w:val="en-US"/>
        </w:rPr>
        <w:t>9</w:t>
      </w:r>
      <w:r w:rsidRPr="00B90894">
        <w:rPr>
          <w:sz w:val="20"/>
          <w:szCs w:val="20"/>
          <w:lang w:val="en-US"/>
        </w:rPr>
        <w:t>(4).</w:t>
      </w:r>
    </w:p>
    <w:p w:rsidR="002F1034" w:rsidRDefault="002F1034" w:rsidP="0085619D">
      <w:pPr>
        <w:pStyle w:val="ListParagraph"/>
        <w:numPr>
          <w:ilvl w:val="0"/>
          <w:numId w:val="74"/>
        </w:numPr>
        <w:ind w:left="-630" w:right="-936" w:firstLine="0"/>
        <w:rPr>
          <w:sz w:val="20"/>
          <w:szCs w:val="20"/>
          <w:lang w:val="en-US"/>
        </w:rPr>
      </w:pPr>
      <w:r w:rsidRPr="00135D96">
        <w:rPr>
          <w:sz w:val="20"/>
          <w:szCs w:val="20"/>
          <w:lang w:val="en-US"/>
        </w:rPr>
        <w:lastRenderedPageBreak/>
        <w:t xml:space="preserve">Свирид, А. В., Сушко, Т. А., Струшкевич, Н. В., Гилеп, А. А., &amp; Усанов, С. А. (2017). Прямой молекулярный фишинг новых белков-партнеров тромбоксансинтазы человека. </w:t>
      </w:r>
      <w:r w:rsidRPr="00135D96">
        <w:rPr>
          <w:i/>
          <w:iCs/>
          <w:sz w:val="20"/>
          <w:szCs w:val="20"/>
          <w:lang w:val="en-US"/>
        </w:rPr>
        <w:t>Acta Naturae (русскоязычная версия)</w:t>
      </w:r>
      <w:r w:rsidRPr="00135D96">
        <w:rPr>
          <w:sz w:val="20"/>
          <w:szCs w:val="20"/>
          <w:lang w:val="en-US"/>
        </w:rPr>
        <w:t xml:space="preserve">, </w:t>
      </w:r>
      <w:r w:rsidRPr="00135D96">
        <w:rPr>
          <w:i/>
          <w:iCs/>
          <w:sz w:val="20"/>
          <w:szCs w:val="20"/>
          <w:lang w:val="en-US"/>
        </w:rPr>
        <w:t>9</w:t>
      </w:r>
      <w:r w:rsidRPr="00135D96">
        <w:rPr>
          <w:sz w:val="20"/>
          <w:szCs w:val="20"/>
          <w:lang w:val="en-US"/>
        </w:rPr>
        <w:t>(4), 96-105.</w:t>
      </w:r>
    </w:p>
    <w:p w:rsidR="00373B38" w:rsidRPr="00E675B3" w:rsidRDefault="00373B38" w:rsidP="00C41260">
      <w:pPr>
        <w:pStyle w:val="ListParagraph"/>
        <w:ind w:left="-630" w:right="-936"/>
        <w:rPr>
          <w:sz w:val="20"/>
          <w:szCs w:val="20"/>
          <w:lang w:val="en-US"/>
        </w:rPr>
      </w:pPr>
    </w:p>
    <w:p w:rsidR="00CF7207" w:rsidRPr="00B746F5" w:rsidRDefault="00CF7207" w:rsidP="00CF7207">
      <w:pPr>
        <w:ind w:left="-570" w:right="-936" w:hanging="57"/>
        <w:rPr>
          <w:b/>
          <w:i/>
          <w:sz w:val="20"/>
          <w:szCs w:val="20"/>
          <w:lang w:val="en-US"/>
        </w:rPr>
      </w:pPr>
      <w:r w:rsidRPr="00B746F5">
        <w:rPr>
          <w:b/>
          <w:i/>
          <w:sz w:val="20"/>
          <w:szCs w:val="20"/>
        </w:rPr>
        <w:t>Цитирания в книги</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Abigail S. Tucker, Isabelle Miletich, Salivary Glands: Development, Adaptations and Disease, Karger Publishers, 2010, ISBN3805594062, 9783805594066</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Alvaro Macieira-Coelho, Developmental biology of neoplastic growth, Springer, 2005, ISBN, 3540250093, 9783540250098</w:t>
      </w:r>
    </w:p>
    <w:p w:rsidR="00E733B1" w:rsidRDefault="00E733B1" w:rsidP="0085619D">
      <w:pPr>
        <w:pStyle w:val="ListParagraph"/>
        <w:numPr>
          <w:ilvl w:val="0"/>
          <w:numId w:val="16"/>
        </w:numPr>
        <w:ind w:left="-567" w:right="-936" w:firstLine="0"/>
        <w:rPr>
          <w:sz w:val="20"/>
          <w:szCs w:val="20"/>
          <w:lang w:val="en-US"/>
        </w:rPr>
      </w:pPr>
      <w:r w:rsidRPr="005F0A6F">
        <w:rPr>
          <w:sz w:val="20"/>
          <w:szCs w:val="20"/>
          <w:lang w:val="en-US"/>
        </w:rPr>
        <w:t xml:space="preserve">Arnott, J. A., Doane, K., &amp; Planey, S. L. (2016). CCN Family: Matricellular Proteins in Cartilage and Bone Development. In </w:t>
      </w:r>
      <w:r w:rsidRPr="005F0A6F">
        <w:rPr>
          <w:i/>
          <w:iCs/>
          <w:sz w:val="20"/>
          <w:szCs w:val="20"/>
          <w:lang w:val="en-US"/>
        </w:rPr>
        <w:t>Composition and Function of the Extracellular Matrix in the Human Body</w:t>
      </w:r>
      <w:r w:rsidRPr="005F0A6F">
        <w:rPr>
          <w:sz w:val="20"/>
          <w:szCs w:val="20"/>
          <w:lang w:val="en-US"/>
        </w:rPr>
        <w:t>. InTech.</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Åsa Ljungh, Torkel Wadström, Lactobacillus molecular biology: from genomics to probiotics, Horizon Scientific Press, 2009, ISBN</w:t>
      </w:r>
      <w:r w:rsidRPr="00B746F5">
        <w:rPr>
          <w:sz w:val="20"/>
          <w:szCs w:val="20"/>
          <w:lang w:val="en-US"/>
        </w:rPr>
        <w:tab/>
        <w:t>1904455417, 9781904455417</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Ashutosh Verma, Leptospiral proteins associated with equine recurrent uveitis, University of Kentucky, 2007, ISBN0549439293, 9780549439295</w:t>
      </w:r>
    </w:p>
    <w:p w:rsidR="00E733B1" w:rsidRPr="00187F71" w:rsidRDefault="00E733B1" w:rsidP="00CA7B7C">
      <w:pPr>
        <w:pStyle w:val="ListParagraph"/>
        <w:numPr>
          <w:ilvl w:val="0"/>
          <w:numId w:val="16"/>
        </w:numPr>
        <w:ind w:left="-540" w:right="-936" w:firstLine="0"/>
        <w:rPr>
          <w:sz w:val="20"/>
          <w:szCs w:val="20"/>
          <w:lang w:val="en-US"/>
        </w:rPr>
      </w:pPr>
      <w:r w:rsidRPr="00F53EC4">
        <w:rPr>
          <w:sz w:val="20"/>
          <w:szCs w:val="20"/>
        </w:rPr>
        <w:t xml:space="preserve">Backman, L. (2019). 7. The ball is round. In </w:t>
      </w:r>
      <w:r w:rsidRPr="00F53EC4">
        <w:rPr>
          <w:i/>
          <w:iCs/>
          <w:sz w:val="20"/>
          <w:szCs w:val="20"/>
        </w:rPr>
        <w:t>Protein Chemistry</w:t>
      </w:r>
      <w:r w:rsidRPr="00F53EC4">
        <w:rPr>
          <w:sz w:val="20"/>
          <w:szCs w:val="20"/>
        </w:rPr>
        <w:t xml:space="preserve"> (pp. 87-110). De Gruyter.</w:t>
      </w:r>
    </w:p>
    <w:p w:rsidR="00E733B1" w:rsidRDefault="00E733B1" w:rsidP="0085619D">
      <w:pPr>
        <w:pStyle w:val="ListParagraph"/>
        <w:numPr>
          <w:ilvl w:val="0"/>
          <w:numId w:val="16"/>
        </w:numPr>
        <w:ind w:left="-567" w:right="-936" w:firstLine="0"/>
        <w:rPr>
          <w:sz w:val="20"/>
          <w:szCs w:val="20"/>
          <w:lang w:val="en-US"/>
        </w:rPr>
      </w:pPr>
      <w:r w:rsidRPr="00915D52">
        <w:rPr>
          <w:sz w:val="20"/>
          <w:szCs w:val="20"/>
          <w:lang w:val="en-US"/>
        </w:rPr>
        <w:t xml:space="preserve">Bason, C., Gallorini, M., &amp; Berardi, A. C. (2018). The Extracellular Matrix, Growth Factors and Morphogens in Biomaterial Design and Tissue Engineering. In </w:t>
      </w:r>
      <w:r w:rsidRPr="00915D52">
        <w:rPr>
          <w:i/>
          <w:iCs/>
          <w:sz w:val="20"/>
          <w:szCs w:val="20"/>
          <w:lang w:val="en-US"/>
        </w:rPr>
        <w:t>Extracellular Matrix for Tissue Engineering and Biomaterials</w:t>
      </w:r>
      <w:r w:rsidRPr="00915D52">
        <w:rPr>
          <w:sz w:val="20"/>
          <w:szCs w:val="20"/>
          <w:lang w:val="en-US"/>
        </w:rPr>
        <w:t xml:space="preserve"> (pp. 3-26). Humana Press, Cham.</w:t>
      </w:r>
    </w:p>
    <w:p w:rsidR="00E733B1" w:rsidRDefault="00E733B1" w:rsidP="00405C25">
      <w:pPr>
        <w:pStyle w:val="ListParagraph"/>
        <w:numPr>
          <w:ilvl w:val="0"/>
          <w:numId w:val="16"/>
        </w:numPr>
        <w:ind w:left="-567" w:right="-936" w:firstLine="0"/>
        <w:rPr>
          <w:sz w:val="20"/>
          <w:szCs w:val="20"/>
          <w:lang w:val="en-US"/>
        </w:rPr>
      </w:pPr>
      <w:r w:rsidRPr="00405C25">
        <w:rPr>
          <w:sz w:val="20"/>
          <w:szCs w:val="20"/>
          <w:lang w:val="en-US"/>
        </w:rPr>
        <w:t xml:space="preserve">Bason, C., Gallorini, M., &amp; Berardi, A. C. (2018). The Extracellular matrix, growth factors and morphogens in biomaterial design and tissue engineering. In </w:t>
      </w:r>
      <w:r w:rsidRPr="00405C25">
        <w:rPr>
          <w:i/>
          <w:iCs/>
          <w:sz w:val="20"/>
          <w:szCs w:val="20"/>
          <w:lang w:val="en-US"/>
        </w:rPr>
        <w:t>Extracellular Matrix for Tissue Engineering and Biomaterials</w:t>
      </w:r>
      <w:r w:rsidRPr="00405C25">
        <w:rPr>
          <w:sz w:val="20"/>
          <w:szCs w:val="20"/>
          <w:lang w:val="en-US"/>
        </w:rPr>
        <w:t xml:space="preserve"> (pp. 3-26). Humana Press, Cham.</w:t>
      </w:r>
    </w:p>
    <w:p w:rsidR="00E733B1" w:rsidRDefault="00E733B1" w:rsidP="0085619D">
      <w:pPr>
        <w:pStyle w:val="ListParagraph"/>
        <w:numPr>
          <w:ilvl w:val="0"/>
          <w:numId w:val="16"/>
        </w:numPr>
        <w:ind w:left="-567" w:right="-936" w:firstLine="0"/>
        <w:rPr>
          <w:sz w:val="20"/>
          <w:szCs w:val="20"/>
          <w:lang w:val="en-US"/>
        </w:rPr>
      </w:pPr>
      <w:r w:rsidRPr="002C02C4">
        <w:rPr>
          <w:sz w:val="20"/>
          <w:szCs w:val="20"/>
          <w:lang w:val="en-US"/>
        </w:rPr>
        <w:t xml:space="preserve">Bhushan, B. (2017). MEMS/NEMS and BioMEMS/BioNEMS: Tribology, Mechanics, Materials and Devices. In </w:t>
      </w:r>
      <w:r w:rsidRPr="002C02C4">
        <w:rPr>
          <w:i/>
          <w:iCs/>
          <w:sz w:val="20"/>
          <w:szCs w:val="20"/>
          <w:lang w:val="en-US"/>
        </w:rPr>
        <w:t>Springer Handbook of Nanotechnology</w:t>
      </w:r>
      <w:r w:rsidRPr="002C02C4">
        <w:rPr>
          <w:sz w:val="20"/>
          <w:szCs w:val="20"/>
          <w:lang w:val="en-US"/>
        </w:rPr>
        <w:t xml:space="preserve"> (pp. 1331-1416). Springer, Berlin, Heidelberg.</w:t>
      </w:r>
    </w:p>
    <w:p w:rsidR="00E733B1" w:rsidRPr="00823A1F" w:rsidRDefault="00E733B1" w:rsidP="0085619D">
      <w:pPr>
        <w:pStyle w:val="ListParagraph"/>
        <w:numPr>
          <w:ilvl w:val="0"/>
          <w:numId w:val="16"/>
        </w:numPr>
        <w:ind w:left="-567" w:right="-936" w:firstLine="0"/>
        <w:rPr>
          <w:sz w:val="20"/>
          <w:szCs w:val="20"/>
          <w:lang w:val="en-US"/>
        </w:rPr>
      </w:pPr>
      <w:r w:rsidRPr="002C02C4">
        <w:rPr>
          <w:sz w:val="20"/>
          <w:szCs w:val="20"/>
        </w:rPr>
        <w:t>Bierbaum, S., Hintze, V., &amp; Scharnweber, D. (2017). 2.8 Artificial Extracellular Matrices to Functionalize Biomaterial Surfaces.</w:t>
      </w:r>
    </w:p>
    <w:p w:rsidR="00E733B1" w:rsidRDefault="00E733B1" w:rsidP="00CA7B7C">
      <w:pPr>
        <w:pStyle w:val="ListParagraph"/>
        <w:numPr>
          <w:ilvl w:val="0"/>
          <w:numId w:val="16"/>
        </w:numPr>
        <w:ind w:left="-540" w:right="-936" w:firstLine="0"/>
        <w:rPr>
          <w:sz w:val="20"/>
          <w:szCs w:val="20"/>
          <w:lang w:val="en-US"/>
        </w:rPr>
      </w:pPr>
      <w:r w:rsidRPr="00CA7B7C">
        <w:rPr>
          <w:sz w:val="20"/>
          <w:szCs w:val="20"/>
          <w:lang w:val="en-US"/>
        </w:rPr>
        <w:t>Carvalho, C. R., Reis, R. L., &amp; Oliveira, J. M. (2020). Fundamentals and current strategies for Peripheral Nerve Repair and Regeneration. In Bioinspired Biomaterials (pp. 173-201). Springer, Singapore.</w:t>
      </w:r>
    </w:p>
    <w:p w:rsidR="00E733B1" w:rsidRPr="00832A25" w:rsidRDefault="00E733B1" w:rsidP="0085619D">
      <w:pPr>
        <w:pStyle w:val="ListParagraph"/>
        <w:numPr>
          <w:ilvl w:val="0"/>
          <w:numId w:val="16"/>
        </w:numPr>
        <w:ind w:left="-567" w:right="-936" w:firstLine="0"/>
        <w:rPr>
          <w:sz w:val="20"/>
          <w:szCs w:val="20"/>
          <w:lang w:val="en-US"/>
        </w:rPr>
      </w:pPr>
      <w:r w:rsidRPr="00832A25">
        <w:rPr>
          <w:sz w:val="20"/>
          <w:szCs w:val="20"/>
          <w:lang w:val="en-US"/>
        </w:rPr>
        <w:t xml:space="preserve">Chen, W., Zhang, L., Liu, C., &amp; Hossain, A. (2017). Modelling of Tumour-Induced Angiogenesis Influenced by Haptotaxis. In </w:t>
      </w:r>
      <w:r w:rsidRPr="00832A25">
        <w:rPr>
          <w:i/>
          <w:iCs/>
          <w:sz w:val="20"/>
          <w:szCs w:val="20"/>
          <w:lang w:val="en-US"/>
        </w:rPr>
        <w:t>Emerging Trends in Neuro Engineering and Neural Computation</w:t>
      </w:r>
      <w:r w:rsidRPr="00832A25">
        <w:rPr>
          <w:sz w:val="20"/>
          <w:szCs w:val="20"/>
          <w:lang w:val="en-US"/>
        </w:rPr>
        <w:t xml:space="preserve"> (pp. 173-191). Springer, Singapore.</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Choi, I. K., &amp; Yun, C. O. (2013). Role of the Extracellular Matrix: Enzyme Activities and Metastasis. In Cancer Targeted Drug Delivery (pp. 289-307). Springer New York.</w:t>
      </w:r>
    </w:p>
    <w:p w:rsidR="00E733B1" w:rsidRPr="00AA69AF" w:rsidRDefault="00E733B1" w:rsidP="00AA69AF">
      <w:pPr>
        <w:pStyle w:val="ListParagraph"/>
        <w:numPr>
          <w:ilvl w:val="0"/>
          <w:numId w:val="16"/>
        </w:numPr>
        <w:ind w:left="-540" w:right="-936" w:firstLine="0"/>
        <w:rPr>
          <w:sz w:val="20"/>
          <w:szCs w:val="20"/>
          <w:lang w:val="en-US"/>
        </w:rPr>
      </w:pPr>
      <w:r w:rsidRPr="00AA69AF">
        <w:rPr>
          <w:sz w:val="20"/>
          <w:szCs w:val="20"/>
          <w:lang w:val="en-US"/>
        </w:rPr>
        <w:t xml:space="preserve">Clapero, F., Tortarolo, D., Valdembri, D., &amp; Serini, G. (2021). Quantifying polarized extracellular matrix secretion in cultured endothelial cells. In </w:t>
      </w:r>
      <w:r w:rsidRPr="00AA69AF">
        <w:rPr>
          <w:i/>
          <w:iCs/>
          <w:sz w:val="20"/>
          <w:szCs w:val="20"/>
          <w:lang w:val="en-US"/>
        </w:rPr>
        <w:t>The Integrin Interactome</w:t>
      </w:r>
      <w:r w:rsidRPr="00AA69AF">
        <w:rPr>
          <w:sz w:val="20"/>
          <w:szCs w:val="20"/>
          <w:lang w:val="en-US"/>
        </w:rPr>
        <w:t xml:space="preserve"> (pp. 301-311). Humana, New York, NY.</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Claudio D. Stern, Gastrulation: from cells to embryo, CSHL Press, 2004, ISBN0879697075, 9780879697075</w:t>
      </w:r>
    </w:p>
    <w:p w:rsidR="00E733B1" w:rsidRPr="00915D52" w:rsidRDefault="00E733B1" w:rsidP="0085619D">
      <w:pPr>
        <w:pStyle w:val="ListParagraph"/>
        <w:numPr>
          <w:ilvl w:val="0"/>
          <w:numId w:val="16"/>
        </w:numPr>
        <w:ind w:left="-567" w:right="-936" w:firstLine="0"/>
        <w:rPr>
          <w:sz w:val="20"/>
          <w:szCs w:val="20"/>
          <w:lang w:val="en-US"/>
        </w:rPr>
      </w:pPr>
      <w:r w:rsidRPr="00915D52">
        <w:rPr>
          <w:sz w:val="20"/>
          <w:szCs w:val="20"/>
          <w:lang w:val="en-US"/>
        </w:rPr>
        <w:t xml:space="preserve">Cui, C., &amp; Kaartinen, M. T. (2015). Transglutaminases in Bone Formation and Bone Matrix Stabilization. In </w:t>
      </w:r>
      <w:r w:rsidRPr="00915D52">
        <w:rPr>
          <w:i/>
          <w:iCs/>
          <w:sz w:val="20"/>
          <w:szCs w:val="20"/>
          <w:lang w:val="en-US"/>
        </w:rPr>
        <w:t>Transglutaminases</w:t>
      </w:r>
      <w:r w:rsidRPr="00915D52">
        <w:rPr>
          <w:sz w:val="20"/>
          <w:szCs w:val="20"/>
          <w:lang w:val="en-US"/>
        </w:rPr>
        <w:t xml:space="preserve"> (pp. 263-281). Springer, Tokyo.</w:t>
      </w:r>
    </w:p>
    <w:p w:rsidR="00E733B1" w:rsidRPr="00B746F5" w:rsidRDefault="00E733B1" w:rsidP="0085619D">
      <w:pPr>
        <w:pStyle w:val="ListParagraph"/>
        <w:numPr>
          <w:ilvl w:val="0"/>
          <w:numId w:val="16"/>
        </w:numPr>
        <w:ind w:left="-567" w:right="-936" w:firstLine="0"/>
        <w:rPr>
          <w:sz w:val="20"/>
          <w:szCs w:val="20"/>
        </w:rPr>
      </w:pPr>
      <w:r w:rsidRPr="00B746F5">
        <w:rPr>
          <w:sz w:val="20"/>
          <w:szCs w:val="20"/>
          <w:lang w:val="en-US"/>
        </w:rPr>
        <w:t>Dawn Michelle McNamee, Cleavage of integrin-binding proteins by ADAM8, University of Wisconsin--Madison, 2007</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Dietmar W. Siemann, Tumor Microenvironment, John Wiley and Sons, 2011, ISBN1119956927, 9781119956921</w:t>
      </w:r>
    </w:p>
    <w:p w:rsidR="00E733B1" w:rsidRPr="009A2990" w:rsidRDefault="00E733B1" w:rsidP="009A2990">
      <w:pPr>
        <w:pStyle w:val="ListParagraph"/>
        <w:numPr>
          <w:ilvl w:val="0"/>
          <w:numId w:val="16"/>
        </w:numPr>
        <w:ind w:left="-567" w:right="-936" w:firstLine="0"/>
        <w:rPr>
          <w:sz w:val="20"/>
          <w:szCs w:val="20"/>
          <w:lang w:val="en-US"/>
        </w:rPr>
      </w:pPr>
      <w:r w:rsidRPr="009A2990">
        <w:rPr>
          <w:sz w:val="20"/>
          <w:szCs w:val="20"/>
          <w:lang w:val="en-US"/>
        </w:rPr>
        <w:t xml:space="preserve">Dumitriu, S., &amp; Popa, V. (Eds.). (2019). </w:t>
      </w:r>
      <w:r w:rsidRPr="009A2990">
        <w:rPr>
          <w:i/>
          <w:iCs/>
          <w:sz w:val="20"/>
          <w:szCs w:val="20"/>
          <w:lang w:val="en-US"/>
        </w:rPr>
        <w:t>Polymeric Biomaterials: Structure and Function, Volume 1</w:t>
      </w:r>
      <w:r w:rsidRPr="009A2990">
        <w:rPr>
          <w:sz w:val="20"/>
          <w:szCs w:val="20"/>
          <w:lang w:val="en-US"/>
        </w:rPr>
        <w:t>. CRC Press.</w:t>
      </w:r>
    </w:p>
    <w:p w:rsidR="00E733B1" w:rsidRPr="00042BCF" w:rsidRDefault="00E733B1" w:rsidP="00042BCF">
      <w:pPr>
        <w:pStyle w:val="ListParagraph"/>
        <w:numPr>
          <w:ilvl w:val="0"/>
          <w:numId w:val="16"/>
        </w:numPr>
        <w:ind w:left="-567" w:right="-936" w:firstLine="0"/>
        <w:rPr>
          <w:sz w:val="20"/>
          <w:szCs w:val="20"/>
          <w:lang w:val="en-US"/>
        </w:rPr>
      </w:pPr>
      <w:r w:rsidRPr="00042BCF">
        <w:rPr>
          <w:sz w:val="20"/>
          <w:szCs w:val="20"/>
          <w:lang w:val="en-US"/>
        </w:rPr>
        <w:t xml:space="preserve">Dutta, R. C., &amp; Dutta, A. K. (2018). </w:t>
      </w:r>
      <w:r w:rsidRPr="00042BCF">
        <w:rPr>
          <w:i/>
          <w:iCs/>
          <w:sz w:val="20"/>
          <w:szCs w:val="20"/>
          <w:lang w:val="en-US"/>
        </w:rPr>
        <w:t>3D Cell Culture: Fundamentals and Applications in Tissue Engineering and Regenerative Medicine</w:t>
      </w:r>
      <w:r w:rsidRPr="00042BCF">
        <w:rPr>
          <w:sz w:val="20"/>
          <w:szCs w:val="20"/>
          <w:lang w:val="en-US"/>
        </w:rPr>
        <w:t>. CRC Press.</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Dzementsei, A., &amp; Pieler, T. (2014). Primordial Germ Cell Migration. Xenopus Development, 189-198. John Wiley &amp; Sons, Inc</w:t>
      </w:r>
    </w:p>
    <w:p w:rsidR="00E733B1" w:rsidRPr="00062DC9" w:rsidRDefault="00E733B1" w:rsidP="00062DC9">
      <w:pPr>
        <w:pStyle w:val="ListParagraph"/>
        <w:numPr>
          <w:ilvl w:val="0"/>
          <w:numId w:val="16"/>
        </w:numPr>
        <w:ind w:left="-567" w:right="-936" w:firstLine="0"/>
        <w:rPr>
          <w:sz w:val="20"/>
          <w:szCs w:val="20"/>
          <w:lang w:val="en-US"/>
        </w:rPr>
      </w:pPr>
      <w:r w:rsidRPr="00062DC9">
        <w:rPr>
          <w:sz w:val="20"/>
          <w:szCs w:val="20"/>
          <w:lang w:val="en-US"/>
        </w:rPr>
        <w:t xml:space="preserve">Estlack, Z., Bavil, A. K., &amp; Kim, J. (2020). Design, Fabrication, and Microflow Control Techniques for Organ-on-a-Chip Devices. In </w:t>
      </w:r>
      <w:r w:rsidRPr="00062DC9">
        <w:rPr>
          <w:i/>
          <w:iCs/>
          <w:sz w:val="20"/>
          <w:szCs w:val="20"/>
          <w:lang w:val="en-US"/>
        </w:rPr>
        <w:t>Biomimetic Microengineering</w:t>
      </w:r>
      <w:r w:rsidRPr="00062DC9">
        <w:rPr>
          <w:sz w:val="20"/>
          <w:szCs w:val="20"/>
          <w:lang w:val="en-US"/>
        </w:rPr>
        <w:t xml:space="preserve"> (pp. 141-165). CRC Press.</w:t>
      </w:r>
      <w:r w:rsidRPr="00062DC9">
        <w:t xml:space="preserve"> </w:t>
      </w:r>
      <w:r w:rsidRPr="00062DC9">
        <w:rPr>
          <w:sz w:val="20"/>
          <w:szCs w:val="20"/>
        </w:rPr>
        <w:t>ISBN 9780367814809</w:t>
      </w:r>
    </w:p>
    <w:p w:rsidR="00E733B1" w:rsidRPr="00B746F5" w:rsidRDefault="00E733B1" w:rsidP="0085619D">
      <w:pPr>
        <w:pStyle w:val="ListParagraph"/>
        <w:numPr>
          <w:ilvl w:val="0"/>
          <w:numId w:val="16"/>
        </w:numPr>
        <w:ind w:left="-567" w:right="-936" w:firstLine="0"/>
        <w:rPr>
          <w:rStyle w:val="fieldlabel"/>
          <w:sz w:val="20"/>
          <w:szCs w:val="20"/>
          <w:lang w:val="en-US"/>
        </w:rPr>
      </w:pPr>
      <w:r w:rsidRPr="00B746F5">
        <w:rPr>
          <w:rStyle w:val="fieldlabel"/>
          <w:sz w:val="20"/>
          <w:szCs w:val="20"/>
          <w:lang w:val="en-US"/>
        </w:rPr>
        <w:t>Eugene V. Koonin, Yuri I. Wolf, Georgy P. Karev, Power laws, scale-free networks and genome biology, Birkhäuser, 2006, ISBN, 0387258833, 9780387258836</w:t>
      </w:r>
    </w:p>
    <w:p w:rsidR="00E733B1" w:rsidRPr="00CA7B7C" w:rsidRDefault="00E733B1" w:rsidP="00CA7B7C">
      <w:pPr>
        <w:pStyle w:val="ListParagraph"/>
        <w:numPr>
          <w:ilvl w:val="0"/>
          <w:numId w:val="16"/>
        </w:numPr>
        <w:ind w:left="-567" w:right="-936" w:firstLine="0"/>
        <w:rPr>
          <w:sz w:val="20"/>
          <w:szCs w:val="20"/>
          <w:lang w:val="en-US"/>
        </w:rPr>
      </w:pPr>
      <w:r w:rsidRPr="00CA7B7C">
        <w:rPr>
          <w:sz w:val="20"/>
          <w:szCs w:val="20"/>
          <w:lang w:val="en-US"/>
        </w:rPr>
        <w:t xml:space="preserve">Frenzel, Z., &amp; Manchester, D. (2021). Biosurgical Hemostasis in Thoracic and Cardiac Surgery: A Practical Approach. In </w:t>
      </w:r>
      <w:r w:rsidRPr="00CA7B7C">
        <w:rPr>
          <w:i/>
          <w:iCs/>
          <w:sz w:val="20"/>
          <w:szCs w:val="20"/>
          <w:lang w:val="en-US"/>
        </w:rPr>
        <w:t>Biosurgicals-The Next Frontier in Operative Approaches</w:t>
      </w:r>
      <w:r w:rsidRPr="00CA7B7C">
        <w:rPr>
          <w:sz w:val="20"/>
          <w:szCs w:val="20"/>
          <w:lang w:val="en-US"/>
        </w:rPr>
        <w:t>. IntechOpen.</w:t>
      </w:r>
    </w:p>
    <w:p w:rsidR="00E733B1" w:rsidRPr="00B746F5" w:rsidRDefault="00E733B1" w:rsidP="0085619D">
      <w:pPr>
        <w:pStyle w:val="ListParagraph"/>
        <w:numPr>
          <w:ilvl w:val="0"/>
          <w:numId w:val="16"/>
        </w:numPr>
        <w:ind w:left="-567" w:right="-936" w:firstLine="0"/>
        <w:rPr>
          <w:sz w:val="20"/>
          <w:szCs w:val="20"/>
          <w:lang w:val="sv-SE"/>
        </w:rPr>
      </w:pPr>
      <w:r w:rsidRPr="00B746F5">
        <w:rPr>
          <w:sz w:val="20"/>
          <w:szCs w:val="20"/>
          <w:lang w:val="sv-SE"/>
        </w:rPr>
        <w:t>Gerald Karp, Molekulare Zellbiologie, Springer, 2005, ISBN3540238573, 9783540238577</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Gerald P. Schatten, Current Topics in Developmental Biology, Academic Press, 2006, ISBN, 0121531759, 9780121531751</w:t>
      </w:r>
    </w:p>
    <w:p w:rsidR="00E733B1" w:rsidRPr="00B746F5" w:rsidRDefault="00E733B1" w:rsidP="0085619D">
      <w:pPr>
        <w:pStyle w:val="ListParagraph"/>
        <w:numPr>
          <w:ilvl w:val="0"/>
          <w:numId w:val="16"/>
        </w:numPr>
        <w:ind w:left="-567" w:right="-936" w:firstLine="0"/>
        <w:rPr>
          <w:rStyle w:val="fieldlabel"/>
          <w:sz w:val="20"/>
          <w:szCs w:val="20"/>
          <w:lang w:val="en-US"/>
        </w:rPr>
      </w:pPr>
      <w:r w:rsidRPr="00B746F5">
        <w:rPr>
          <w:rStyle w:val="fieldlabel"/>
          <w:sz w:val="20"/>
          <w:szCs w:val="20"/>
          <w:lang w:val="en-US"/>
        </w:rPr>
        <w:t>Gioconda San-Blas, Richard A. Calderone, Pathogenic fungi: host interactions and emerging strategies for control, Horizon Scientific Press, 2004, ISBN, 0954246489, 9780954246488</w:t>
      </w:r>
    </w:p>
    <w:p w:rsidR="00E733B1" w:rsidRPr="00DE49B3" w:rsidRDefault="00E733B1" w:rsidP="00DE49B3">
      <w:pPr>
        <w:pStyle w:val="ListParagraph"/>
        <w:numPr>
          <w:ilvl w:val="0"/>
          <w:numId w:val="16"/>
        </w:numPr>
        <w:ind w:left="-540" w:right="-936" w:firstLine="0"/>
        <w:rPr>
          <w:sz w:val="20"/>
          <w:szCs w:val="20"/>
          <w:lang w:val="en-US"/>
        </w:rPr>
      </w:pPr>
      <w:r w:rsidRPr="00DE49B3">
        <w:rPr>
          <w:sz w:val="20"/>
          <w:szCs w:val="20"/>
          <w:lang w:val="en-US"/>
        </w:rPr>
        <w:lastRenderedPageBreak/>
        <w:t xml:space="preserve">González, M. V. C., Villarreal-Ramírez, E., Pérez-Soria, A., Reynoso, P. A. L., Guarino, V., &amp; Alvarez-Pérez, M. A. (2020). Introduction to Oral and Craniofacial Tissue Engineering. In </w:t>
      </w:r>
      <w:r w:rsidRPr="00DE49B3">
        <w:rPr>
          <w:i/>
          <w:iCs/>
          <w:sz w:val="20"/>
          <w:szCs w:val="20"/>
          <w:lang w:val="en-US"/>
        </w:rPr>
        <w:t>Current Advances in Oral and Craniofacial Tissue Engineering</w:t>
      </w:r>
      <w:r w:rsidRPr="00DE49B3">
        <w:rPr>
          <w:sz w:val="20"/>
          <w:szCs w:val="20"/>
          <w:lang w:val="en-US"/>
        </w:rPr>
        <w:t xml:space="preserve"> (pp. 1-23). CRC Press.</w:t>
      </w:r>
    </w:p>
    <w:p w:rsidR="00E733B1" w:rsidRPr="00B746F5" w:rsidRDefault="00E733B1" w:rsidP="0085619D">
      <w:pPr>
        <w:pStyle w:val="ListParagraph"/>
        <w:numPr>
          <w:ilvl w:val="0"/>
          <w:numId w:val="16"/>
        </w:numPr>
        <w:ind w:left="-567" w:right="-936" w:firstLine="0"/>
        <w:rPr>
          <w:rStyle w:val="fieldlabel"/>
          <w:sz w:val="20"/>
          <w:szCs w:val="20"/>
          <w:lang w:val="en-US"/>
        </w:rPr>
      </w:pPr>
      <w:r w:rsidRPr="00B746F5">
        <w:rPr>
          <w:rStyle w:val="fieldlabel"/>
          <w:sz w:val="20"/>
          <w:szCs w:val="20"/>
          <w:lang w:val="en-US"/>
        </w:rPr>
        <w:t>Gurmit Singh, Shafaat A. Rabbani,, Bone metastasis: experimental and clinical therapeutics, Humana Press, 2005, ISBN, 158829403X, 9781588294036</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rPr>
        <w:t>Hannu Larjava Oral Wound Healing: Cell Biology and Clinical Management, John Wiley &amp; Sons, 2012</w:t>
      </w:r>
      <w:r w:rsidRPr="00B746F5">
        <w:t xml:space="preserve"> </w:t>
      </w:r>
      <w:r w:rsidRPr="00B746F5">
        <w:rPr>
          <w:sz w:val="20"/>
          <w:szCs w:val="20"/>
        </w:rPr>
        <w:t>ISBN 0813804817, 9780813804811</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 xml:space="preserve">Harry F. Tibbals, Medical Nanotechnology and Nanomedicine, </w:t>
      </w:r>
      <w:r w:rsidRPr="00B746F5">
        <w:rPr>
          <w:sz w:val="20"/>
          <w:szCs w:val="20"/>
          <w:lang w:val="en-US"/>
        </w:rPr>
        <w:tab/>
        <w:t>CRC Press, 2010, ISBN</w:t>
      </w:r>
      <w:r w:rsidRPr="00B746F5">
        <w:rPr>
          <w:sz w:val="20"/>
          <w:szCs w:val="20"/>
          <w:lang w:val="en-US"/>
        </w:rPr>
        <w:tab/>
        <w:t>1439808740, 9781439808740</w:t>
      </w:r>
    </w:p>
    <w:p w:rsidR="00E733B1" w:rsidRPr="00B746F5" w:rsidRDefault="00E733B1" w:rsidP="0085619D">
      <w:pPr>
        <w:pStyle w:val="ListParagraph"/>
        <w:numPr>
          <w:ilvl w:val="0"/>
          <w:numId w:val="16"/>
        </w:numPr>
        <w:ind w:left="-567" w:right="-936" w:firstLine="0"/>
        <w:rPr>
          <w:rStyle w:val="fieldlabel"/>
          <w:sz w:val="20"/>
          <w:szCs w:val="20"/>
          <w:lang w:val="en-US"/>
        </w:rPr>
      </w:pPr>
      <w:r w:rsidRPr="00B746F5">
        <w:rPr>
          <w:rStyle w:val="fieldlabel"/>
          <w:sz w:val="20"/>
          <w:szCs w:val="20"/>
          <w:lang w:val="en-US"/>
        </w:rPr>
        <w:t>Heike Allgayer, Helga Rehder, Simone Fulda, Hereditary Tumors: From Genes to Clinical Consequences, Wiley-VCH, 2009, ISBN, 3527320288, 9783527320288</w:t>
      </w:r>
    </w:p>
    <w:p w:rsidR="00E733B1" w:rsidRPr="00405C25" w:rsidRDefault="00E733B1" w:rsidP="0085619D">
      <w:pPr>
        <w:pStyle w:val="ListParagraph"/>
        <w:numPr>
          <w:ilvl w:val="0"/>
          <w:numId w:val="16"/>
        </w:numPr>
        <w:ind w:left="-567" w:right="-936" w:firstLine="0"/>
        <w:rPr>
          <w:sz w:val="20"/>
          <w:szCs w:val="20"/>
          <w:lang w:val="en-US"/>
        </w:rPr>
      </w:pPr>
      <w:r w:rsidRPr="00E97BE0">
        <w:rPr>
          <w:sz w:val="20"/>
          <w:szCs w:val="20"/>
        </w:rPr>
        <w:t xml:space="preserve">Henao, F. J. (2018). Relationship between plasma proteins and boar semen freezability. In </w:t>
      </w:r>
      <w:r w:rsidRPr="00E97BE0">
        <w:rPr>
          <w:i/>
          <w:iCs/>
          <w:sz w:val="20"/>
          <w:szCs w:val="20"/>
        </w:rPr>
        <w:t>Animal Genetics-Approaches and Limitations</w:t>
      </w:r>
      <w:r w:rsidRPr="00E97BE0">
        <w:rPr>
          <w:sz w:val="20"/>
          <w:szCs w:val="20"/>
        </w:rPr>
        <w:t>. IntechOpen.</w:t>
      </w:r>
      <w:r w:rsidRPr="00E97BE0">
        <w:t xml:space="preserve"> </w:t>
      </w:r>
      <w:r w:rsidRPr="00E97BE0">
        <w:rPr>
          <w:sz w:val="20"/>
          <w:szCs w:val="20"/>
        </w:rPr>
        <w:t>DOI: 10.5772/intechopen.75906</w:t>
      </w:r>
    </w:p>
    <w:p w:rsidR="00E733B1" w:rsidRPr="0004423B" w:rsidRDefault="00E733B1" w:rsidP="0085619D">
      <w:pPr>
        <w:pStyle w:val="ListParagraph"/>
        <w:numPr>
          <w:ilvl w:val="0"/>
          <w:numId w:val="16"/>
        </w:numPr>
        <w:ind w:left="-567" w:right="-936" w:firstLine="0"/>
        <w:rPr>
          <w:sz w:val="20"/>
          <w:szCs w:val="20"/>
          <w:lang w:val="en-US"/>
        </w:rPr>
      </w:pPr>
      <w:r w:rsidRPr="0004423B">
        <w:rPr>
          <w:sz w:val="20"/>
          <w:szCs w:val="20"/>
          <w:lang w:val="en-US"/>
        </w:rPr>
        <w:t xml:space="preserve">Hindié, M., Wu, D., Anselme, K., Gallet, O., &amp; Di Martino, P. (2016). Effects of Fibronectin Coating on Bacterial and Osteoblast Progenitor Cells Adherence in a Co-culture Assay. In </w:t>
      </w:r>
      <w:r w:rsidRPr="0004423B">
        <w:rPr>
          <w:i/>
          <w:iCs/>
          <w:sz w:val="20"/>
          <w:szCs w:val="20"/>
          <w:lang w:val="en-US"/>
        </w:rPr>
        <w:t>Advances in Microbiology, Infectious Diseases and Public Health</w:t>
      </w:r>
      <w:r w:rsidRPr="0004423B">
        <w:rPr>
          <w:sz w:val="20"/>
          <w:szCs w:val="20"/>
          <w:lang w:val="en-US"/>
        </w:rPr>
        <w:t xml:space="preserve"> (pp. 17-30). Springer, Cham.</w:t>
      </w:r>
    </w:p>
    <w:p w:rsidR="00E733B1" w:rsidRPr="00B746F5" w:rsidRDefault="00E733B1" w:rsidP="0085619D">
      <w:pPr>
        <w:pStyle w:val="ListParagraph"/>
        <w:numPr>
          <w:ilvl w:val="0"/>
          <w:numId w:val="16"/>
        </w:numPr>
        <w:ind w:left="-567" w:right="-936" w:firstLine="0"/>
        <w:rPr>
          <w:rStyle w:val="fieldlabel"/>
          <w:sz w:val="20"/>
          <w:szCs w:val="20"/>
          <w:lang w:val="en-US"/>
        </w:rPr>
      </w:pPr>
      <w:r w:rsidRPr="00B746F5">
        <w:rPr>
          <w:rStyle w:val="fieldlabel"/>
          <w:sz w:val="20"/>
          <w:szCs w:val="20"/>
          <w:lang w:val="en-US"/>
        </w:rPr>
        <w:t>Jaehyung Cho, Fibrillar deposition of plasma fibronectin by adherent platelets: characteristics and role in Thrombogenesis, University of Wisconsin--Madison, 2006</w:t>
      </w:r>
    </w:p>
    <w:p w:rsidR="00E733B1" w:rsidRPr="00B746F5" w:rsidRDefault="00E733B1" w:rsidP="0085619D">
      <w:pPr>
        <w:pStyle w:val="ListParagraph"/>
        <w:numPr>
          <w:ilvl w:val="0"/>
          <w:numId w:val="16"/>
        </w:numPr>
        <w:ind w:left="-567" w:right="-936" w:firstLine="0"/>
        <w:rPr>
          <w:rStyle w:val="fieldlabel"/>
          <w:sz w:val="20"/>
          <w:szCs w:val="20"/>
          <w:lang w:val="en-US"/>
        </w:rPr>
      </w:pPr>
      <w:r w:rsidRPr="00B746F5">
        <w:rPr>
          <w:rStyle w:val="fieldlabel"/>
          <w:sz w:val="20"/>
          <w:szCs w:val="20"/>
          <w:lang w:val="en-US"/>
        </w:rPr>
        <w:t>Jing Li, Cell adhesion mediated by surface-conjugated fibronectin- derived peptides on poly(ethylene glycol)- based polymers, University of Wisconsin--Madison, 2004</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John P. Bilezikian, Lawrence G. Raisz, T. John Martin, Principles of Bone Biology, Academic Press, 2008, ISBN0123738849, 9780123738844</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Kaewprasit, K., Promboon, A., Kanokpanont, S., &amp; Damrongsakkul, S. (2014). Physico</w:t>
      </w:r>
      <w:r w:rsidRPr="00B746F5">
        <w:rPr>
          <w:rFonts w:ascii="Cambria Math" w:hAnsi="Cambria Math" w:cs="Cambria Math"/>
          <w:sz w:val="20"/>
          <w:szCs w:val="20"/>
          <w:lang w:val="en-US"/>
        </w:rPr>
        <w:t>‐</w:t>
      </w:r>
      <w:r w:rsidRPr="00B746F5">
        <w:rPr>
          <w:sz w:val="20"/>
          <w:szCs w:val="20"/>
          <w:lang w:val="en-US"/>
        </w:rPr>
        <w:t>chemical properties and in vitro response of silk fibroin from various domestic races. Journal of Biomedical Materials Research Part B: Applied Biomaterials.</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Klekner, A. (2013). Brain Tumor Invasion and Angiogenesis. book edited by Terry Lichtor, ISBN 978-953-51-0989-1</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Krześlak, A., Jóźwiak, P., &amp; Lipińska, A. (2012). Glycosylation and Glycoproteins in Thyroid Cancer: A Potential Role for Diagnostics. http://cdn.intechopen.com/pdfs-wm/33329.pdf</w:t>
      </w:r>
    </w:p>
    <w:p w:rsidR="00E733B1" w:rsidRPr="00F53EC4" w:rsidRDefault="00E733B1" w:rsidP="00CA7B7C">
      <w:pPr>
        <w:pStyle w:val="ListParagraph"/>
        <w:numPr>
          <w:ilvl w:val="0"/>
          <w:numId w:val="16"/>
        </w:numPr>
        <w:ind w:left="-540" w:right="-936" w:firstLine="0"/>
        <w:rPr>
          <w:sz w:val="20"/>
          <w:szCs w:val="20"/>
          <w:lang w:val="en-US"/>
        </w:rPr>
      </w:pPr>
      <w:r w:rsidRPr="00F53EC4">
        <w:rPr>
          <w:sz w:val="20"/>
          <w:szCs w:val="20"/>
        </w:rPr>
        <w:t xml:space="preserve">Kumra, H. (2019). </w:t>
      </w:r>
      <w:r w:rsidRPr="00F53EC4">
        <w:rPr>
          <w:i/>
          <w:iCs/>
          <w:sz w:val="20"/>
          <w:szCs w:val="20"/>
        </w:rPr>
        <w:t>Functional analysis of elastogenic proteins in matrix assembly and vascular integrity</w:t>
      </w:r>
      <w:r w:rsidRPr="00F53EC4">
        <w:rPr>
          <w:sz w:val="20"/>
          <w:szCs w:val="20"/>
        </w:rPr>
        <w:t>. McGill University (Canada).</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Kwang W. Jeon, International review of cell and molecular biology, Academic Press, 2009, ISBN0123748089, 9780123748089</w:t>
      </w:r>
    </w:p>
    <w:p w:rsidR="00E733B1" w:rsidRPr="00187F71" w:rsidRDefault="00E733B1" w:rsidP="00187F71">
      <w:pPr>
        <w:pStyle w:val="ListParagraph"/>
        <w:numPr>
          <w:ilvl w:val="0"/>
          <w:numId w:val="16"/>
        </w:numPr>
        <w:ind w:left="-540" w:right="-936" w:firstLine="0"/>
        <w:rPr>
          <w:sz w:val="20"/>
          <w:szCs w:val="20"/>
          <w:lang w:val="en-US"/>
        </w:rPr>
      </w:pPr>
      <w:r w:rsidRPr="00187F71">
        <w:rPr>
          <w:sz w:val="20"/>
          <w:szCs w:val="20"/>
          <w:lang w:val="en-US"/>
        </w:rPr>
        <w:t xml:space="preserve">Land, W. G. (2018). Endogenous DAMPs, Category II: Constitutively Expressed, Injury-Modified Molecules (Cat. II DAMPs). In </w:t>
      </w:r>
      <w:r w:rsidRPr="00187F71">
        <w:rPr>
          <w:i/>
          <w:iCs/>
          <w:sz w:val="20"/>
          <w:szCs w:val="20"/>
          <w:lang w:val="en-US"/>
        </w:rPr>
        <w:t>Damage-Associated Molecular Patterns in Human Diseases</w:t>
      </w:r>
      <w:r w:rsidRPr="00187F71">
        <w:rPr>
          <w:sz w:val="20"/>
          <w:szCs w:val="20"/>
          <w:lang w:val="en-US"/>
        </w:rPr>
        <w:t xml:space="preserve"> (pp. 269-305). Springer, Cham.</w:t>
      </w:r>
    </w:p>
    <w:p w:rsidR="00E733B1" w:rsidRPr="00E733B1" w:rsidRDefault="00E733B1" w:rsidP="00E733B1">
      <w:pPr>
        <w:pStyle w:val="ListParagraph"/>
        <w:numPr>
          <w:ilvl w:val="0"/>
          <w:numId w:val="16"/>
        </w:numPr>
        <w:ind w:left="-567" w:right="-936" w:firstLine="0"/>
        <w:rPr>
          <w:sz w:val="20"/>
          <w:szCs w:val="20"/>
          <w:lang w:val="en-US"/>
        </w:rPr>
      </w:pPr>
      <w:r w:rsidRPr="00B746F5">
        <w:rPr>
          <w:sz w:val="20"/>
          <w:szCs w:val="20"/>
          <w:lang w:val="sv-SE"/>
        </w:rPr>
        <w:t>Maritza Quintero, Jordi Monfort, Dragoslav R. Mitrovic, Osteoartorsis, Ed. Médica Panamericana, 2010</w:t>
      </w:r>
      <w:r w:rsidRPr="00B746F5">
        <w:rPr>
          <w:sz w:val="20"/>
          <w:szCs w:val="20"/>
          <w:lang w:val="en-US"/>
        </w:rPr>
        <w:t>, ISBN8498352673, 9788498352672</w:t>
      </w:r>
    </w:p>
    <w:p w:rsidR="00E733B1" w:rsidRPr="00C41260" w:rsidRDefault="00E733B1" w:rsidP="00CA7B7C">
      <w:pPr>
        <w:pStyle w:val="ListParagraph"/>
        <w:numPr>
          <w:ilvl w:val="0"/>
          <w:numId w:val="16"/>
        </w:numPr>
        <w:ind w:left="-540" w:right="-936" w:firstLine="0"/>
        <w:rPr>
          <w:sz w:val="20"/>
          <w:szCs w:val="20"/>
          <w:lang w:val="en-US"/>
        </w:rPr>
      </w:pPr>
      <w:r w:rsidRPr="004271B3">
        <w:rPr>
          <w:sz w:val="20"/>
          <w:szCs w:val="20"/>
        </w:rPr>
        <w:t xml:space="preserve">Martinez, D. M. T., &amp; Chesler, N. C. (2018). Pulmonary Vascular Mechanobiology. In </w:t>
      </w:r>
      <w:r w:rsidRPr="004271B3">
        <w:rPr>
          <w:i/>
          <w:iCs/>
          <w:sz w:val="20"/>
          <w:szCs w:val="20"/>
        </w:rPr>
        <w:t>Mechanobiology Handbook</w:t>
      </w:r>
      <w:r w:rsidRPr="004271B3">
        <w:rPr>
          <w:sz w:val="20"/>
          <w:szCs w:val="20"/>
        </w:rPr>
        <w:t xml:space="preserve"> (pp. 379-405). CRC Press.</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Mauricio Rojas, Stem Cells in the Respiratory System, Springer, 2010, ISBN1607617749, 9781607617747</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Mey, J., Brook, G., Hodde, D., &amp; Kriebel, A. (2012). Electrospun fibers as substrates for peripheral nerve regeneration. In Biomedical Applications of Polymeric Nanofibers (pp. 131-170). Springer Berlin Heidelberg.</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Nagaraja P. Rao, John P. Kavanagh, Glenn M. Preminger, Urinary Tract Stone Disease, Springer, 2010, ISBN1848003617, 9781848003613</w:t>
      </w:r>
    </w:p>
    <w:p w:rsidR="00E733B1" w:rsidRPr="005F1DE6" w:rsidRDefault="00E733B1" w:rsidP="005F1DE6">
      <w:pPr>
        <w:pStyle w:val="ListParagraph"/>
        <w:numPr>
          <w:ilvl w:val="0"/>
          <w:numId w:val="16"/>
        </w:numPr>
        <w:ind w:left="-567" w:right="-936" w:firstLine="0"/>
        <w:rPr>
          <w:sz w:val="20"/>
          <w:szCs w:val="20"/>
          <w:lang w:val="en-US"/>
        </w:rPr>
      </w:pPr>
      <w:r w:rsidRPr="005F1DE6">
        <w:rPr>
          <w:sz w:val="20"/>
          <w:szCs w:val="20"/>
          <w:lang w:val="en-US"/>
        </w:rPr>
        <w:t xml:space="preserve">Nagatomi, J. (Ed.). (2019). </w:t>
      </w:r>
      <w:r w:rsidRPr="005F1DE6">
        <w:rPr>
          <w:i/>
          <w:iCs/>
          <w:sz w:val="20"/>
          <w:szCs w:val="20"/>
          <w:lang w:val="en-US"/>
        </w:rPr>
        <w:t>Mechanobiology handbook</w:t>
      </w:r>
      <w:r w:rsidRPr="005F1DE6">
        <w:rPr>
          <w:sz w:val="20"/>
          <w:szCs w:val="20"/>
          <w:lang w:val="en-US"/>
        </w:rPr>
        <w:t>. CRC Press.</w:t>
      </w:r>
    </w:p>
    <w:p w:rsidR="00E733B1" w:rsidRPr="009A2990" w:rsidRDefault="00E733B1" w:rsidP="009A2990">
      <w:pPr>
        <w:pStyle w:val="ListParagraph"/>
        <w:numPr>
          <w:ilvl w:val="0"/>
          <w:numId w:val="16"/>
        </w:numPr>
        <w:ind w:left="-567" w:right="-936" w:firstLine="0"/>
        <w:rPr>
          <w:sz w:val="20"/>
          <w:szCs w:val="20"/>
          <w:lang w:val="en-US"/>
        </w:rPr>
      </w:pPr>
      <w:r w:rsidRPr="009A2990">
        <w:rPr>
          <w:sz w:val="20"/>
          <w:szCs w:val="20"/>
          <w:lang w:val="en-US"/>
        </w:rPr>
        <w:t xml:space="preserve">Omelyanenko, N. P. (2019). </w:t>
      </w:r>
      <w:r w:rsidRPr="009A2990">
        <w:rPr>
          <w:i/>
          <w:iCs/>
          <w:sz w:val="20"/>
          <w:szCs w:val="20"/>
          <w:lang w:val="en-US"/>
        </w:rPr>
        <w:t>Connective tissue: histophysiology, biochemistry, molecular biology</w:t>
      </w:r>
      <w:r w:rsidRPr="009A2990">
        <w:rPr>
          <w:sz w:val="20"/>
          <w:szCs w:val="20"/>
          <w:lang w:val="en-US"/>
        </w:rPr>
        <w:t>. CRC Press.</w:t>
      </w:r>
    </w:p>
    <w:p w:rsidR="00E733B1" w:rsidRPr="00823A1F" w:rsidRDefault="00E733B1" w:rsidP="0085619D">
      <w:pPr>
        <w:pStyle w:val="ListParagraph"/>
        <w:numPr>
          <w:ilvl w:val="0"/>
          <w:numId w:val="16"/>
        </w:numPr>
        <w:ind w:left="-567" w:right="-936" w:firstLine="0"/>
        <w:rPr>
          <w:sz w:val="20"/>
          <w:szCs w:val="20"/>
          <w:lang w:val="en-US"/>
        </w:rPr>
      </w:pPr>
      <w:r w:rsidRPr="00823A1F">
        <w:rPr>
          <w:sz w:val="20"/>
          <w:szCs w:val="20"/>
          <w:lang w:val="en-US"/>
        </w:rPr>
        <w:t xml:space="preserve">Omelyanenko, N. P., Slutsky, L. I., &amp; Mironov, S. P. (2016). </w:t>
      </w:r>
      <w:r w:rsidRPr="00823A1F">
        <w:rPr>
          <w:i/>
          <w:iCs/>
          <w:sz w:val="20"/>
          <w:szCs w:val="20"/>
          <w:lang w:val="en-US"/>
        </w:rPr>
        <w:t>Connective tissue: histophysiology, biochemistry, molecular biology</w:t>
      </w:r>
      <w:r w:rsidRPr="00823A1F">
        <w:rPr>
          <w:sz w:val="20"/>
          <w:szCs w:val="20"/>
          <w:lang w:val="en-US"/>
        </w:rPr>
        <w:t>. CRC Press.</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Robert P. Mecham, The Extracellular Matrix: An Overview, Springer, 2011, ISBN</w:t>
      </w:r>
      <w:r w:rsidRPr="00B746F5">
        <w:rPr>
          <w:sz w:val="20"/>
          <w:szCs w:val="20"/>
          <w:lang w:val="en-US"/>
        </w:rPr>
        <w:tab/>
        <w:t>3642165540, 9783642165542</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t>Roland W. Moskowitz, Osteoarthritis: diagnosis and medical/surgical management, Lippincott Williams &amp; Wilkins, 2006, ISBN</w:t>
      </w:r>
      <w:r w:rsidRPr="00B746F5">
        <w:rPr>
          <w:sz w:val="20"/>
          <w:szCs w:val="20"/>
          <w:lang w:val="en-US"/>
        </w:rPr>
        <w:tab/>
        <w:t>0781767075, 9780781767071</w:t>
      </w:r>
    </w:p>
    <w:p w:rsidR="00E733B1" w:rsidRPr="006F1A10" w:rsidRDefault="00E733B1" w:rsidP="006F1A10">
      <w:pPr>
        <w:pStyle w:val="ListParagraph"/>
        <w:numPr>
          <w:ilvl w:val="0"/>
          <w:numId w:val="16"/>
        </w:numPr>
        <w:ind w:left="-567" w:right="-936" w:firstLine="0"/>
        <w:rPr>
          <w:sz w:val="20"/>
          <w:szCs w:val="20"/>
          <w:lang w:val="en-US"/>
        </w:rPr>
      </w:pPr>
      <w:r w:rsidRPr="006F1A10">
        <w:rPr>
          <w:sz w:val="20"/>
          <w:szCs w:val="20"/>
          <w:lang w:val="en-US"/>
        </w:rPr>
        <w:t xml:space="preserve">Sánchez, M., Delgado, D., Garate, A., Sánchez, P., Oraa, J., Bilbao, A. M., ... &amp; Padilla, S. (2018). PRP injections in orthopaedic surgery: Why, when and how to use PRP dynamic liquid scaffold injections in orthopaedic surgery. </w:t>
      </w:r>
      <w:r w:rsidRPr="006F1A10">
        <w:rPr>
          <w:i/>
          <w:iCs/>
          <w:sz w:val="20"/>
          <w:szCs w:val="20"/>
          <w:lang w:val="en-US"/>
        </w:rPr>
        <w:t>Plasma Medicine-Concepts and Clinical Applications</w:t>
      </w:r>
      <w:r w:rsidRPr="006F1A10">
        <w:rPr>
          <w:sz w:val="20"/>
          <w:szCs w:val="20"/>
          <w:lang w:val="en-US"/>
        </w:rPr>
        <w:t>.</w:t>
      </w:r>
    </w:p>
    <w:p w:rsidR="00E733B1" w:rsidRDefault="00E733B1" w:rsidP="0085619D">
      <w:pPr>
        <w:pStyle w:val="ListParagraph"/>
        <w:numPr>
          <w:ilvl w:val="0"/>
          <w:numId w:val="16"/>
        </w:numPr>
        <w:ind w:left="-567" w:right="-936" w:firstLine="0"/>
        <w:rPr>
          <w:sz w:val="20"/>
          <w:szCs w:val="20"/>
          <w:lang w:val="en-US"/>
        </w:rPr>
      </w:pPr>
      <w:r w:rsidRPr="00442835">
        <w:rPr>
          <w:sz w:val="20"/>
          <w:szCs w:val="20"/>
          <w:lang w:val="en-US"/>
        </w:rPr>
        <w:t xml:space="preserve">Saneyasu, T., Yoshioka, S., &amp; Sakai, T. (2016). Mechanisms of Collagen Network Organization in Response to Tissue/Organ Damage. In </w:t>
      </w:r>
      <w:r w:rsidRPr="00442835">
        <w:rPr>
          <w:i/>
          <w:iCs/>
          <w:sz w:val="20"/>
          <w:szCs w:val="20"/>
          <w:lang w:val="en-US"/>
        </w:rPr>
        <w:t>Composition and Function of the Extracellular Matrix in the Human Body</w:t>
      </w:r>
      <w:r w:rsidRPr="00442835">
        <w:rPr>
          <w:sz w:val="20"/>
          <w:szCs w:val="20"/>
          <w:lang w:val="en-US"/>
        </w:rPr>
        <w:t>. InTech.</w:t>
      </w:r>
    </w:p>
    <w:p w:rsidR="00E733B1" w:rsidRPr="00B746F5" w:rsidRDefault="00E733B1" w:rsidP="0085619D">
      <w:pPr>
        <w:pStyle w:val="ListParagraph"/>
        <w:numPr>
          <w:ilvl w:val="0"/>
          <w:numId w:val="16"/>
        </w:numPr>
        <w:ind w:left="-567" w:right="-936" w:firstLine="0"/>
        <w:rPr>
          <w:sz w:val="20"/>
          <w:szCs w:val="20"/>
          <w:lang w:val="en-US"/>
        </w:rPr>
      </w:pPr>
      <w:r w:rsidRPr="00B746F5">
        <w:rPr>
          <w:sz w:val="20"/>
          <w:szCs w:val="20"/>
          <w:lang w:val="en-US"/>
        </w:rPr>
        <w:lastRenderedPageBreak/>
        <w:t>Venkatram Prasad Shastri, Advances in Regenerative Medicine: Role of Nanotechnology, and Engineering Principles, Springer, 2010, ISBN9048187893, 9789048187898</w:t>
      </w:r>
    </w:p>
    <w:p w:rsidR="00E733B1" w:rsidRPr="00AA69AF" w:rsidRDefault="00E733B1" w:rsidP="00AA69AF">
      <w:pPr>
        <w:pStyle w:val="ListParagraph"/>
        <w:numPr>
          <w:ilvl w:val="0"/>
          <w:numId w:val="16"/>
        </w:numPr>
        <w:ind w:left="-540" w:right="-936" w:firstLine="0"/>
        <w:rPr>
          <w:sz w:val="20"/>
          <w:szCs w:val="20"/>
          <w:lang w:val="en-US"/>
        </w:rPr>
      </w:pPr>
      <w:r w:rsidRPr="00AA69AF">
        <w:rPr>
          <w:sz w:val="20"/>
          <w:szCs w:val="20"/>
          <w:lang w:val="en-US"/>
        </w:rPr>
        <w:t xml:space="preserve">Wang, P., Oomkens, M., &amp; Baron, W. (2018). Remodelling of the extracellular matrix in multiple sclerosis lesions: Implications for remyelination. </w:t>
      </w:r>
      <w:r w:rsidRPr="00AA69AF">
        <w:rPr>
          <w:i/>
          <w:iCs/>
          <w:sz w:val="20"/>
          <w:szCs w:val="20"/>
          <w:lang w:val="en-US"/>
        </w:rPr>
        <w:t>On the role of macrophages, microglia and the extracellular matrix in remyelination</w:t>
      </w:r>
      <w:r w:rsidRPr="00AA69AF">
        <w:rPr>
          <w:sz w:val="20"/>
          <w:szCs w:val="20"/>
          <w:lang w:val="en-US"/>
        </w:rPr>
        <w:t>, 11.</w:t>
      </w:r>
    </w:p>
    <w:p w:rsidR="00E733B1" w:rsidRPr="00B746F5" w:rsidRDefault="00E733B1" w:rsidP="0085619D">
      <w:pPr>
        <w:pStyle w:val="ListParagraph"/>
        <w:numPr>
          <w:ilvl w:val="0"/>
          <w:numId w:val="16"/>
        </w:numPr>
        <w:ind w:left="-567" w:right="-936" w:firstLine="0"/>
        <w:rPr>
          <w:rStyle w:val="fieldlabel"/>
          <w:sz w:val="20"/>
          <w:szCs w:val="20"/>
          <w:lang w:val="en-US"/>
        </w:rPr>
      </w:pPr>
      <w:r w:rsidRPr="00B746F5">
        <w:rPr>
          <w:rStyle w:val="fieldlabel"/>
          <w:sz w:val="20"/>
          <w:szCs w:val="20"/>
          <w:lang w:val="en-US"/>
        </w:rPr>
        <w:t>Wayne Russell, Heiko Herwald, Concepts in bacterial virulence, Karger Publishers, 2004, ISBN, 3805577869, 9783805577861</w:t>
      </w:r>
    </w:p>
    <w:p w:rsidR="00E733B1" w:rsidRPr="00915D52" w:rsidRDefault="00E733B1" w:rsidP="0085619D">
      <w:pPr>
        <w:pStyle w:val="ListParagraph"/>
        <w:numPr>
          <w:ilvl w:val="0"/>
          <w:numId w:val="16"/>
        </w:numPr>
        <w:ind w:left="-567" w:right="-936" w:firstLine="0"/>
        <w:rPr>
          <w:sz w:val="20"/>
          <w:szCs w:val="20"/>
          <w:lang w:val="en-US"/>
        </w:rPr>
      </w:pPr>
      <w:r w:rsidRPr="00915D52">
        <w:rPr>
          <w:sz w:val="20"/>
          <w:szCs w:val="20"/>
          <w:lang w:val="en-US"/>
        </w:rPr>
        <w:t xml:space="preserve">Williams, C., &amp; Black, L. D. (2015). The role of extracellular matrix in cardiac development. In </w:t>
      </w:r>
      <w:r w:rsidRPr="00915D52">
        <w:rPr>
          <w:i/>
          <w:iCs/>
          <w:sz w:val="20"/>
          <w:szCs w:val="20"/>
          <w:lang w:val="en-US"/>
        </w:rPr>
        <w:t>Biomaterials for Cardiac Regeneration</w:t>
      </w:r>
      <w:r w:rsidRPr="00915D52">
        <w:rPr>
          <w:sz w:val="20"/>
          <w:szCs w:val="20"/>
          <w:lang w:val="en-US"/>
        </w:rPr>
        <w:t xml:space="preserve"> (pp. 1-35). Springer, Cham.</w:t>
      </w:r>
    </w:p>
    <w:p w:rsidR="00E733B1" w:rsidRPr="00915D52" w:rsidRDefault="00E733B1" w:rsidP="0085619D">
      <w:pPr>
        <w:pStyle w:val="ListParagraph"/>
        <w:numPr>
          <w:ilvl w:val="0"/>
          <w:numId w:val="16"/>
        </w:numPr>
        <w:ind w:left="-567" w:right="-936" w:firstLine="0"/>
        <w:rPr>
          <w:sz w:val="20"/>
          <w:szCs w:val="20"/>
          <w:lang w:val="en-US"/>
        </w:rPr>
      </w:pPr>
      <w:r w:rsidRPr="00915D52">
        <w:rPr>
          <w:sz w:val="20"/>
          <w:szCs w:val="20"/>
          <w:lang w:val="en-US"/>
        </w:rPr>
        <w:t xml:space="preserve">Willis, C. M., &amp; Crocker, S. J. (2016). The Mosaic of Extracellular Matrix in the Central Nervous System as a Determinant of Glial Heterogeneity. In </w:t>
      </w:r>
      <w:r w:rsidRPr="00915D52">
        <w:rPr>
          <w:i/>
          <w:iCs/>
          <w:sz w:val="20"/>
          <w:szCs w:val="20"/>
          <w:lang w:val="en-US"/>
        </w:rPr>
        <w:t>Composition and Function of the Extracellular Matrix in the Human Body</w:t>
      </w:r>
      <w:r w:rsidRPr="00915D52">
        <w:rPr>
          <w:sz w:val="20"/>
          <w:szCs w:val="20"/>
          <w:lang w:val="en-US"/>
        </w:rPr>
        <w:t>. InTech.</w:t>
      </w:r>
    </w:p>
    <w:p w:rsidR="00E733B1" w:rsidRDefault="00E733B1" w:rsidP="0085619D">
      <w:pPr>
        <w:pStyle w:val="ListParagraph"/>
        <w:numPr>
          <w:ilvl w:val="0"/>
          <w:numId w:val="16"/>
        </w:numPr>
        <w:ind w:left="-567" w:right="-936" w:firstLine="0"/>
        <w:rPr>
          <w:sz w:val="20"/>
          <w:szCs w:val="20"/>
          <w:lang w:val="en-US"/>
        </w:rPr>
      </w:pPr>
      <w:r w:rsidRPr="00B746F5">
        <w:rPr>
          <w:sz w:val="20"/>
          <w:szCs w:val="20"/>
          <w:lang w:val="en-US"/>
        </w:rPr>
        <w:t>Wiltz, D., Arevalos, C. A., Balaoing, L. R., Blancas, A. A., Sapp, M. C., Zhang, X., &amp; Grande-Allen, K. J. (2013). Extracellular matrix organization, structure, and function,  book edited by Elena Aikawa, ISBN 978-953-51-1150-4</w:t>
      </w:r>
    </w:p>
    <w:p w:rsidR="00405C25" w:rsidRPr="00915D52" w:rsidRDefault="00405C25" w:rsidP="00405C25">
      <w:pPr>
        <w:pStyle w:val="ListParagraph"/>
        <w:ind w:left="-567" w:right="-936"/>
        <w:rPr>
          <w:sz w:val="20"/>
          <w:szCs w:val="20"/>
          <w:lang w:val="en-US"/>
        </w:rPr>
      </w:pPr>
    </w:p>
    <w:p w:rsidR="00CF7207" w:rsidRPr="00B746F5" w:rsidRDefault="00CF7207" w:rsidP="00CF7207">
      <w:pPr>
        <w:ind w:left="-570" w:right="-936" w:hanging="57"/>
        <w:rPr>
          <w:b/>
          <w:i/>
          <w:sz w:val="20"/>
          <w:szCs w:val="20"/>
        </w:rPr>
      </w:pPr>
      <w:r w:rsidRPr="00B746F5">
        <w:rPr>
          <w:b/>
          <w:i/>
          <w:sz w:val="20"/>
          <w:szCs w:val="20"/>
        </w:rPr>
        <w:t xml:space="preserve">Цитирания в дисертациии </w:t>
      </w:r>
    </w:p>
    <w:p w:rsidR="00E733B1" w:rsidRPr="004271B3" w:rsidRDefault="00E733B1" w:rsidP="004271B3">
      <w:pPr>
        <w:pStyle w:val="ListParagraph"/>
        <w:numPr>
          <w:ilvl w:val="0"/>
          <w:numId w:val="17"/>
        </w:numPr>
        <w:ind w:left="-540" w:right="-936" w:firstLine="0"/>
        <w:rPr>
          <w:sz w:val="20"/>
          <w:szCs w:val="20"/>
          <w:lang w:val="en-US"/>
        </w:rPr>
      </w:pPr>
      <w:r w:rsidRPr="004271B3">
        <w:rPr>
          <w:sz w:val="20"/>
          <w:szCs w:val="20"/>
          <w:lang w:val="en-US"/>
        </w:rPr>
        <w:t xml:space="preserve">A Rahman, Z. (2018). </w:t>
      </w:r>
      <w:r w:rsidRPr="004271B3">
        <w:rPr>
          <w:i/>
          <w:iCs/>
          <w:sz w:val="20"/>
          <w:szCs w:val="20"/>
          <w:lang w:val="en-US"/>
        </w:rPr>
        <w:t>The development of in vitro models of human salivary glands</w:t>
      </w:r>
      <w:r w:rsidRPr="004271B3">
        <w:rPr>
          <w:sz w:val="20"/>
          <w:szCs w:val="20"/>
          <w:lang w:val="en-US"/>
        </w:rPr>
        <w:t xml:space="preserve"> (Doctoral dissertation, University of Sheffield).</w:t>
      </w:r>
    </w:p>
    <w:p w:rsidR="00E733B1" w:rsidRPr="00AA69AF" w:rsidRDefault="00E733B1" w:rsidP="00AA69AF">
      <w:pPr>
        <w:pStyle w:val="ListParagraph"/>
        <w:numPr>
          <w:ilvl w:val="0"/>
          <w:numId w:val="17"/>
        </w:numPr>
        <w:ind w:left="-540" w:right="-936" w:firstLine="0"/>
        <w:rPr>
          <w:sz w:val="20"/>
          <w:szCs w:val="20"/>
        </w:rPr>
      </w:pPr>
      <w:r w:rsidRPr="00AA69AF">
        <w:rPr>
          <w:sz w:val="20"/>
          <w:szCs w:val="20"/>
        </w:rPr>
        <w:t xml:space="preserve">Ahmad, N. (2021). </w:t>
      </w:r>
      <w:r w:rsidRPr="00AA69AF">
        <w:rPr>
          <w:i/>
          <w:iCs/>
          <w:sz w:val="20"/>
          <w:szCs w:val="20"/>
        </w:rPr>
        <w:t>A Biomimetic Three-dimensional Model of the Blood-Brain Barrier Utilizing Polyethylene Glycol Hydrogels Functionalized with Laminin and Fibronectin Mimetic Peptides</w:t>
      </w:r>
      <w:r w:rsidRPr="00AA69AF">
        <w:rPr>
          <w:sz w:val="20"/>
          <w:szCs w:val="20"/>
        </w:rPr>
        <w:t xml:space="preserve"> (Doctoral dissertation).</w:t>
      </w:r>
      <w:r w:rsidRPr="00AA69AF">
        <w:t xml:space="preserve"> </w:t>
      </w:r>
      <w:hyperlink r:id="rId135" w:history="1">
        <w:r w:rsidRPr="00230FAF">
          <w:rPr>
            <w:rStyle w:val="Hyperlink"/>
            <w:sz w:val="20"/>
            <w:szCs w:val="20"/>
          </w:rPr>
          <w:t>https://scholarworks.aub.edu.lb/bitstream/handle/10938/22840/AhmadNesrine_2021.pdf?sequence=1</w:t>
        </w:r>
      </w:hyperlink>
      <w:r>
        <w:rPr>
          <w:sz w:val="20"/>
          <w:szCs w:val="20"/>
          <w:lang w:val="en-US"/>
        </w:rPr>
        <w:t xml:space="preserve"> </w:t>
      </w:r>
    </w:p>
    <w:p w:rsidR="00E733B1" w:rsidRDefault="00E733B1" w:rsidP="00373B38">
      <w:pPr>
        <w:pStyle w:val="ListParagraph"/>
        <w:numPr>
          <w:ilvl w:val="0"/>
          <w:numId w:val="17"/>
        </w:numPr>
        <w:ind w:left="-540" w:right="-936" w:firstLine="0"/>
        <w:rPr>
          <w:sz w:val="20"/>
          <w:szCs w:val="20"/>
        </w:rPr>
      </w:pPr>
      <w:r w:rsidRPr="00373B38">
        <w:rPr>
          <w:sz w:val="20"/>
          <w:szCs w:val="20"/>
          <w:lang w:val="en-US"/>
        </w:rPr>
        <w:t>Alfieri, M. (2019). An experimental 3D model of the rat, thyroid gland stromal scaffold: implications for bioengineering of a bioartificial thyroid gland.</w:t>
      </w:r>
      <w:r>
        <w:rPr>
          <w:sz w:val="20"/>
          <w:szCs w:val="20"/>
          <w:lang w:val="en-US"/>
        </w:rPr>
        <w:t xml:space="preserve"> </w:t>
      </w:r>
      <w:hyperlink r:id="rId136" w:history="1">
        <w:r w:rsidRPr="003673CF">
          <w:rPr>
            <w:rStyle w:val="Hyperlink"/>
            <w:sz w:val="20"/>
            <w:szCs w:val="20"/>
          </w:rPr>
          <w:t>https://www.repository.unipr.it/handle/1889/3748</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Allodi, I. Changing the Intrinsic Growth Capacity of motor and sensory neurons to promote axonal growth after injury. http://ddd.uab.cat/pub/tesis/2011/hdl_10803_96355/ia1de1.pdf</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Allodi, I., Udina, E., &amp; Navarro, X. Otros portales de tesis. http://www.tdx.cat/handle/10803/96355</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Alnajar, A. A. The role of the Four and a half LIM only protein 2 (FHL2) in bleomycin induced lung fibrosis. http://repositorium.uni-muenster.de/document/miami/823f417c-48b8-46a8-806b-005284752423/diss_alnajar.pdf</w:t>
      </w:r>
    </w:p>
    <w:p w:rsidR="00E733B1" w:rsidRPr="009A0881" w:rsidRDefault="00E733B1" w:rsidP="009A0881">
      <w:pPr>
        <w:pStyle w:val="ListParagraph"/>
        <w:numPr>
          <w:ilvl w:val="0"/>
          <w:numId w:val="17"/>
        </w:numPr>
        <w:ind w:left="-540" w:right="-936" w:hanging="3"/>
        <w:rPr>
          <w:sz w:val="20"/>
          <w:szCs w:val="20"/>
          <w:lang w:val="en-US"/>
        </w:rPr>
      </w:pPr>
      <w:r w:rsidRPr="009A0881">
        <w:rPr>
          <w:sz w:val="20"/>
          <w:szCs w:val="20"/>
          <w:lang w:val="en-US"/>
        </w:rPr>
        <w:t xml:space="preserve">Al-Saedi, F. M. A. (2018). </w:t>
      </w:r>
      <w:r w:rsidRPr="009A0881">
        <w:rPr>
          <w:i/>
          <w:iCs/>
          <w:sz w:val="20"/>
          <w:szCs w:val="20"/>
          <w:lang w:val="en-US"/>
        </w:rPr>
        <w:t>Development of a bacterial adhesin into a next generation antimicrobial agent</w:t>
      </w:r>
      <w:r w:rsidRPr="009A0881">
        <w:rPr>
          <w:sz w:val="20"/>
          <w:szCs w:val="20"/>
          <w:lang w:val="en-US"/>
        </w:rPr>
        <w:t xml:space="preserve"> (Doctoral dissertation, University of Birmingham).</w:t>
      </w:r>
      <w:r w:rsidRPr="009A0881">
        <w:t xml:space="preserve"> </w:t>
      </w:r>
      <w:hyperlink r:id="rId137" w:history="1">
        <w:r w:rsidRPr="005E6949">
          <w:rPr>
            <w:rStyle w:val="Hyperlink"/>
            <w:sz w:val="20"/>
            <w:szCs w:val="20"/>
            <w:lang w:val="en-US"/>
          </w:rPr>
          <w:t>https://etheses.bham.ac.uk/id/eprint/8215/</w:t>
        </w:r>
      </w:hyperlink>
      <w:r>
        <w:rPr>
          <w:sz w:val="20"/>
          <w:szCs w:val="20"/>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rPr>
        <w:t>Anamelechi, Charles</w:t>
      </w:r>
      <w:r w:rsidRPr="00B746F5">
        <w:rPr>
          <w:sz w:val="20"/>
          <w:szCs w:val="20"/>
          <w:lang w:val="en-US"/>
        </w:rPr>
        <w:t xml:space="preserve">, PhD Thesis, Modulation of Endothelial Cell Adhesion to Synthetic Vascular Grafts Using Biotinylated Fibronectin in a Dual Ligand Protein System, Duke University, </w:t>
      </w:r>
      <w:r w:rsidRPr="00B746F5">
        <w:rPr>
          <w:sz w:val="20"/>
          <w:szCs w:val="20"/>
        </w:rPr>
        <w:t>2008-04-21</w:t>
      </w:r>
      <w:r w:rsidRPr="00B746F5">
        <w:rPr>
          <w:sz w:val="20"/>
          <w:szCs w:val="20"/>
          <w:lang w:val="en-US"/>
        </w:rPr>
        <w:t xml:space="preserve">, </w:t>
      </w:r>
      <w:hyperlink r:id="rId138" w:history="1">
        <w:r w:rsidRPr="00B746F5">
          <w:rPr>
            <w:rStyle w:val="Hyperlink"/>
            <w:color w:val="auto"/>
            <w:sz w:val="20"/>
            <w:szCs w:val="20"/>
            <w:lang w:val="en-US"/>
          </w:rPr>
          <w:t>http://hdl.handle.net/10161/657</w:t>
        </w:r>
      </w:hyperlink>
    </w:p>
    <w:p w:rsidR="00E733B1" w:rsidRDefault="00E733B1" w:rsidP="0085619D">
      <w:pPr>
        <w:pStyle w:val="ListParagraph"/>
        <w:numPr>
          <w:ilvl w:val="0"/>
          <w:numId w:val="17"/>
        </w:numPr>
        <w:ind w:left="-540" w:right="-936" w:hanging="3"/>
        <w:rPr>
          <w:sz w:val="20"/>
          <w:szCs w:val="20"/>
          <w:lang w:val="en-US"/>
        </w:rPr>
      </w:pPr>
      <w:r w:rsidRPr="00442835">
        <w:rPr>
          <w:sz w:val="20"/>
          <w:szCs w:val="20"/>
        </w:rPr>
        <w:t xml:space="preserve">Anderson, B. (2015). </w:t>
      </w:r>
      <w:r w:rsidRPr="00442835">
        <w:rPr>
          <w:i/>
          <w:iCs/>
          <w:sz w:val="20"/>
          <w:szCs w:val="20"/>
        </w:rPr>
        <w:t>Enhancing nerve tissue regeneration: Optimizing growth factors and extracellular matrix proteins with dimensionally-specific culture parameters</w:t>
      </w:r>
      <w:r w:rsidRPr="00442835">
        <w:rPr>
          <w:sz w:val="20"/>
          <w:szCs w:val="20"/>
        </w:rPr>
        <w:t xml:space="preserve"> (Doctoral dissertation, Tennessee Technological University).</w:t>
      </w:r>
      <w:r w:rsidRPr="00442835">
        <w:t xml:space="preserve"> </w:t>
      </w:r>
      <w:hyperlink r:id="rId139" w:history="1">
        <w:r w:rsidRPr="00030176">
          <w:rPr>
            <w:rStyle w:val="Hyperlink"/>
            <w:sz w:val="20"/>
            <w:szCs w:val="20"/>
          </w:rPr>
          <w:t>https://search.proquest.com/openview/df6c49da2a786b75ca8795b6363275d4/1?pq-origsite=gscholar&amp;cbl=18750&amp;diss=y</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s-ES_tradnl"/>
        </w:rPr>
      </w:pPr>
      <w:r w:rsidRPr="00B746F5">
        <w:rPr>
          <w:sz w:val="20"/>
          <w:szCs w:val="20"/>
          <w:lang w:val="es-ES_tradnl"/>
        </w:rPr>
        <w:t xml:space="preserve">Angelina Gutiérrez Barroso, PhD Thesis, La prolactina modula la expresión de genes de la respuesta inflamatoria en células de epitelio mamario, bovino infectado con Staphylococcus aureus, UNIVERSIDAD MICHOACANA DE SAN NICOLÁS DE HIDALGO, 2008, </w:t>
      </w:r>
      <w:hyperlink r:id="rId140" w:history="1">
        <w:r w:rsidRPr="00B746F5">
          <w:rPr>
            <w:rStyle w:val="Hyperlink"/>
            <w:color w:val="auto"/>
            <w:sz w:val="20"/>
            <w:szCs w:val="20"/>
            <w:lang w:val="es-ES_tradnl"/>
          </w:rPr>
          <w:t>http://scholar.googleusercontent.com/scholar?q=cache:KLvvcqtVz24J:scholar.google.com/&amp;hl=bg&amp;as_sdt=0&amp;sciodt=0</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ÅSA LIDÉN, PhD Thesis, Integrin αVβ3TDirected Contraction by Connective Tissue Cells, Uppsala University, 2006, </w:t>
      </w:r>
      <w:hyperlink r:id="rId141" w:history="1">
        <w:r w:rsidRPr="00B746F5">
          <w:rPr>
            <w:rStyle w:val="Hyperlink"/>
            <w:color w:val="auto"/>
            <w:sz w:val="20"/>
            <w:szCs w:val="20"/>
            <w:lang w:val="en-US"/>
          </w:rPr>
          <w:t>http://uu.diva-portal.org/smash/get/diva2:167840/FULLTEXT01</w:t>
        </w:r>
      </w:hyperlink>
      <w:r w:rsidRPr="00B746F5">
        <w:rPr>
          <w:sz w:val="20"/>
          <w:szCs w:val="20"/>
          <w:lang w:val="en-US"/>
        </w:rPr>
        <w:t>.</w:t>
      </w:r>
    </w:p>
    <w:p w:rsidR="00E733B1" w:rsidRPr="00F856C6" w:rsidRDefault="00E733B1" w:rsidP="00F856C6">
      <w:pPr>
        <w:pStyle w:val="ListParagraph"/>
        <w:numPr>
          <w:ilvl w:val="0"/>
          <w:numId w:val="17"/>
        </w:numPr>
        <w:ind w:left="-540" w:right="-936" w:firstLine="0"/>
        <w:rPr>
          <w:sz w:val="20"/>
          <w:szCs w:val="20"/>
          <w:lang w:val="en-US"/>
        </w:rPr>
      </w:pPr>
      <w:r w:rsidRPr="00F856C6">
        <w:rPr>
          <w:sz w:val="20"/>
          <w:szCs w:val="20"/>
          <w:lang w:val="en-US"/>
        </w:rPr>
        <w:t xml:space="preserve">Assidicky, R. (2019). </w:t>
      </w:r>
      <w:r w:rsidRPr="00F856C6">
        <w:rPr>
          <w:i/>
          <w:iCs/>
          <w:sz w:val="20"/>
          <w:szCs w:val="20"/>
          <w:lang w:val="en-US"/>
        </w:rPr>
        <w:t>miRNA-mRNA interaction network regulating chemotherapy resistance in triple negative breast cancer</w:t>
      </w:r>
      <w:r w:rsidRPr="00F856C6">
        <w:rPr>
          <w:sz w:val="20"/>
          <w:szCs w:val="20"/>
          <w:lang w:val="en-US"/>
        </w:rPr>
        <w:t xml:space="preserve"> (Doctoral dissertation, Bilkent University).</w:t>
      </w:r>
      <w:r w:rsidRPr="00F856C6">
        <w:t xml:space="preserve"> </w:t>
      </w:r>
      <w:r w:rsidRPr="00F856C6">
        <w:rPr>
          <w:sz w:val="20"/>
          <w:szCs w:val="20"/>
          <w:lang w:val="en-US"/>
        </w:rPr>
        <w:t>http://repository.bilkent.edu.tr/handle/11693/52306</w:t>
      </w:r>
    </w:p>
    <w:p w:rsidR="00E733B1" w:rsidRPr="00656498" w:rsidRDefault="00E733B1" w:rsidP="00F856C6">
      <w:pPr>
        <w:pStyle w:val="ListParagraph"/>
        <w:numPr>
          <w:ilvl w:val="0"/>
          <w:numId w:val="17"/>
        </w:numPr>
        <w:ind w:left="-540" w:right="-936" w:firstLine="0"/>
        <w:rPr>
          <w:sz w:val="20"/>
          <w:szCs w:val="20"/>
          <w:lang w:val="en-US"/>
        </w:rPr>
      </w:pPr>
      <w:r w:rsidRPr="00656498">
        <w:rPr>
          <w:sz w:val="20"/>
          <w:szCs w:val="20"/>
          <w:lang w:val="en-US"/>
        </w:rPr>
        <w:t xml:space="preserve">Barker, T., Temenoff, J., White, E., Torres, M., &amp; Kemp, M. (2018). </w:t>
      </w:r>
      <w:r w:rsidRPr="00656498">
        <w:rPr>
          <w:i/>
          <w:iCs/>
          <w:sz w:val="20"/>
          <w:szCs w:val="20"/>
          <w:lang w:val="en-US"/>
        </w:rPr>
        <w:t>Provisional Extracellular Matrix Citrullination as a Stimulus for Pathological Fibroblast Activation</w:t>
      </w:r>
      <w:r w:rsidRPr="00656498">
        <w:rPr>
          <w:sz w:val="20"/>
          <w:szCs w:val="20"/>
          <w:lang w:val="en-US"/>
        </w:rPr>
        <w:t xml:space="preserve"> (Doctoral dissertation, Georgia Institute of Technology).</w:t>
      </w:r>
      <w:r w:rsidRPr="00F856C6">
        <w:t xml:space="preserve"> </w:t>
      </w:r>
      <w:hyperlink r:id="rId142" w:history="1">
        <w:r w:rsidRPr="00230FAF">
          <w:rPr>
            <w:rStyle w:val="Hyperlink"/>
            <w:sz w:val="20"/>
            <w:szCs w:val="20"/>
            <w:lang w:val="en-US"/>
          </w:rPr>
          <w:t>https://smartech.gatech.edu/handle/1853/61148</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fr-FR"/>
        </w:rPr>
      </w:pPr>
      <w:r w:rsidRPr="00B746F5">
        <w:rPr>
          <w:sz w:val="20"/>
          <w:szCs w:val="20"/>
          <w:lang w:val="fr-FR"/>
        </w:rPr>
        <w:t xml:space="preserve">Beauchemin, Karine, PhD Thesis, Dissection moléculaire de l’interaction de la DNA topoisomérase I avec la matrice extracellulaire et les fibroblastes, Université de Montréal, 2009, </w:t>
      </w:r>
      <w:hyperlink r:id="rId143" w:history="1">
        <w:r w:rsidRPr="00B746F5">
          <w:rPr>
            <w:rStyle w:val="Hyperlink"/>
            <w:color w:val="auto"/>
            <w:sz w:val="20"/>
            <w:szCs w:val="20"/>
            <w:lang w:val="fr-FR"/>
          </w:rPr>
          <w:t>https://papyrus.bib.umontreal.ca:8443/jspui/handle/1866/3202</w:t>
        </w:r>
      </w:hyperlink>
    </w:p>
    <w:p w:rsidR="00E733B1" w:rsidRPr="00AA69AF" w:rsidRDefault="00E733B1" w:rsidP="00AA69AF">
      <w:pPr>
        <w:pStyle w:val="ListParagraph"/>
        <w:numPr>
          <w:ilvl w:val="0"/>
          <w:numId w:val="17"/>
        </w:numPr>
        <w:ind w:left="-540" w:right="-936" w:firstLine="0"/>
        <w:rPr>
          <w:sz w:val="20"/>
          <w:szCs w:val="20"/>
        </w:rPr>
      </w:pPr>
      <w:r w:rsidRPr="00AA69AF">
        <w:rPr>
          <w:sz w:val="20"/>
          <w:szCs w:val="20"/>
          <w:lang w:val="en-US"/>
        </w:rPr>
        <w:t>Benito Jardón, M. (2018). The Fibronectin RGD and synergy sites function in integrin interaction.</w:t>
      </w:r>
      <w:r>
        <w:rPr>
          <w:sz w:val="20"/>
          <w:szCs w:val="20"/>
          <w:lang w:val="en-US"/>
        </w:rPr>
        <w:t xml:space="preserve"> </w:t>
      </w:r>
      <w:hyperlink r:id="rId144" w:history="1">
        <w:r w:rsidRPr="00AA69AF">
          <w:rPr>
            <w:rStyle w:val="Hyperlink"/>
            <w:sz w:val="20"/>
            <w:szCs w:val="20"/>
          </w:rPr>
          <w:t>https://roderic.uv.es/handle/10550/67527</w:t>
        </w:r>
      </w:hyperlink>
      <w:r w:rsidRPr="00AA69AF">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Bentler, A. K. (2012). Die Rolle des Transkriptionsfaktors Klf4 in murinen Monozyten (Doctoral dissertation, Medizinische Fakultät Charité-Universitätsmedizin Berlin). http://edocs.fu-berlin.de/diss/servlets/MCRFileNodeServlet/FUDISS_derivate_000000012367/Dissertation_Anja__Bentler_Charitx_Berlin_elektronischeVersion.pdf?hosts=local</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Beth A. Duensing, PhD Thesis, Controlling Nonviral Gene Delivery through the Cell-Biomaterial Interface, University of Nebraska at Lincol, 2010, </w:t>
      </w:r>
      <w:hyperlink r:id="rId145" w:history="1">
        <w:r w:rsidRPr="00B746F5">
          <w:rPr>
            <w:rStyle w:val="Hyperlink"/>
            <w:color w:val="auto"/>
            <w:sz w:val="20"/>
            <w:szCs w:val="20"/>
            <w:lang w:val="en-US"/>
          </w:rPr>
          <w:t>http://digitalcommons.unl.edu/cgi/viewcontent.cgi?article=1006&amp;context=biosysengdiss</w:t>
        </w:r>
      </w:hyperlink>
    </w:p>
    <w:p w:rsidR="00E733B1" w:rsidRPr="00F856C6" w:rsidRDefault="00E733B1" w:rsidP="00F856C6">
      <w:pPr>
        <w:pStyle w:val="ListParagraph"/>
        <w:numPr>
          <w:ilvl w:val="0"/>
          <w:numId w:val="17"/>
        </w:numPr>
        <w:ind w:left="-540" w:right="-936" w:firstLine="0"/>
        <w:rPr>
          <w:sz w:val="20"/>
          <w:szCs w:val="20"/>
          <w:lang w:val="en-US"/>
        </w:rPr>
      </w:pPr>
      <w:r w:rsidRPr="00F856C6">
        <w:rPr>
          <w:sz w:val="20"/>
          <w:szCs w:val="20"/>
          <w:lang w:val="en-US"/>
        </w:rPr>
        <w:t xml:space="preserve">Böttger, J. (2019). </w:t>
      </w:r>
      <w:r w:rsidRPr="00F856C6">
        <w:rPr>
          <w:i/>
          <w:iCs/>
          <w:sz w:val="20"/>
          <w:szCs w:val="20"/>
          <w:lang w:val="en-US"/>
        </w:rPr>
        <w:t>Membranprotein-Komposition von Kardiofibroblasten in Normoxie und Hypoxie</w:t>
      </w:r>
      <w:r w:rsidRPr="00F856C6">
        <w:rPr>
          <w:sz w:val="20"/>
          <w:szCs w:val="20"/>
          <w:lang w:val="en-US"/>
        </w:rPr>
        <w:t xml:space="preserve"> (Doctoral dissertation, Georg-August-Universität Göttingen).</w:t>
      </w:r>
      <w:r w:rsidRPr="00F856C6">
        <w:t xml:space="preserve"> </w:t>
      </w:r>
      <w:hyperlink r:id="rId146" w:history="1">
        <w:r w:rsidRPr="00230FAF">
          <w:rPr>
            <w:rStyle w:val="Hyperlink"/>
            <w:sz w:val="20"/>
            <w:szCs w:val="20"/>
            <w:lang w:val="en-US"/>
          </w:rPr>
          <w:t>https://ediss.uni-goettingen.de/bitstream/handle/21.11130/00-1735-0000-</w:t>
        </w:r>
        <w:r w:rsidRPr="00230FAF">
          <w:rPr>
            <w:rStyle w:val="Hyperlink"/>
            <w:sz w:val="20"/>
            <w:szCs w:val="20"/>
            <w:lang w:val="en-US"/>
          </w:rPr>
          <w:lastRenderedPageBreak/>
          <w:t>0005-1266-4/Membranprotein-Komposition%20von%20Kardiofibroblasten%20in%20Normoxie%20und%20Hypoxie.pdf?sequence=1</w:t>
        </w:r>
      </w:hyperlink>
      <w:r>
        <w:rPr>
          <w:sz w:val="20"/>
          <w:szCs w:val="20"/>
          <w:lang w:val="en-US"/>
        </w:rPr>
        <w:t xml:space="preserve"> </w:t>
      </w:r>
    </w:p>
    <w:p w:rsidR="00E733B1" w:rsidRDefault="00E733B1" w:rsidP="0085619D">
      <w:pPr>
        <w:pStyle w:val="ListParagraph"/>
        <w:numPr>
          <w:ilvl w:val="0"/>
          <w:numId w:val="17"/>
        </w:numPr>
        <w:ind w:left="-540" w:right="-936" w:hanging="3"/>
        <w:rPr>
          <w:sz w:val="20"/>
          <w:szCs w:val="20"/>
          <w:lang w:val="en-US"/>
        </w:rPr>
      </w:pPr>
      <w:r w:rsidRPr="00364816">
        <w:rPr>
          <w:sz w:val="20"/>
          <w:szCs w:val="20"/>
          <w:lang w:val="en-US"/>
        </w:rPr>
        <w:t xml:space="preserve">Brennan, J. R. (2015). </w:t>
      </w:r>
      <w:r w:rsidRPr="00364816">
        <w:rPr>
          <w:i/>
          <w:iCs/>
          <w:sz w:val="20"/>
          <w:szCs w:val="20"/>
          <w:lang w:val="en-US"/>
        </w:rPr>
        <w:t>Using fibronectin matrix mimetics to stimulate three-dimensional cellular self-assembly</w:t>
      </w:r>
      <w:r w:rsidRPr="00364816">
        <w:rPr>
          <w:sz w:val="20"/>
          <w:szCs w:val="20"/>
          <w:lang w:val="en-US"/>
        </w:rPr>
        <w:t>. University of Rochester.</w:t>
      </w:r>
      <w:r>
        <w:rPr>
          <w:sz w:val="20"/>
          <w:szCs w:val="20"/>
          <w:lang w:val="en-US"/>
        </w:rPr>
        <w:t xml:space="preserve"> </w:t>
      </w:r>
      <w:hyperlink r:id="rId147" w:history="1">
        <w:r w:rsidRPr="00030176">
          <w:rPr>
            <w:rStyle w:val="Hyperlink"/>
            <w:sz w:val="20"/>
            <w:szCs w:val="20"/>
            <w:lang w:val="en-US"/>
          </w:rPr>
          <w:t>https://search.proquest.com/openview/75136be42376e25971bc82a3aed1febe/1?pq-origsite=gscholar&amp;cbl=18750&amp;diss=y</w:t>
        </w:r>
      </w:hyperlink>
      <w:r>
        <w:rPr>
          <w:sz w:val="20"/>
          <w:szCs w:val="20"/>
          <w:lang w:val="en-US"/>
        </w:rPr>
        <w:t xml:space="preserve"> </w:t>
      </w:r>
    </w:p>
    <w:p w:rsidR="00E733B1" w:rsidRPr="00E93574" w:rsidRDefault="00E733B1" w:rsidP="0085619D">
      <w:pPr>
        <w:pStyle w:val="ListParagraph"/>
        <w:numPr>
          <w:ilvl w:val="0"/>
          <w:numId w:val="17"/>
        </w:numPr>
        <w:ind w:left="-540" w:right="-936" w:hanging="3"/>
        <w:rPr>
          <w:sz w:val="20"/>
          <w:szCs w:val="20"/>
          <w:lang w:val="en-US"/>
        </w:rPr>
      </w:pPr>
      <w:r w:rsidRPr="00E93574">
        <w:rPr>
          <w:sz w:val="20"/>
          <w:szCs w:val="20"/>
        </w:rPr>
        <w:t xml:space="preserve">Bridgen, D. T. (2015). </w:t>
      </w:r>
      <w:r w:rsidRPr="00E93574">
        <w:rPr>
          <w:i/>
          <w:iCs/>
          <w:sz w:val="20"/>
          <w:szCs w:val="20"/>
        </w:rPr>
        <w:t>Regulation of Human Nucleus Pulposus Cell Phenotype and Behavior by Laminin-Mimetic Peptide Substrates</w:t>
      </w:r>
      <w:r w:rsidRPr="00E93574">
        <w:rPr>
          <w:sz w:val="20"/>
          <w:szCs w:val="20"/>
        </w:rPr>
        <w:t xml:space="preserve"> (Doctoral dissertation, Duke University).</w:t>
      </w:r>
      <w:r w:rsidRPr="00E93574">
        <w:t xml:space="preserve"> </w:t>
      </w:r>
      <w:hyperlink r:id="rId148" w:history="1">
        <w:r w:rsidRPr="00030176">
          <w:rPr>
            <w:rStyle w:val="Hyperlink"/>
            <w:sz w:val="20"/>
            <w:szCs w:val="20"/>
          </w:rPr>
          <w:t>https://search.proquest.com/openview/4385d317a5b945f90147fb221ab6af72/1?pq-origsite=gscholar&amp;cbl=18750&amp;diss=y</w:t>
        </w:r>
      </w:hyperlink>
    </w:p>
    <w:p w:rsidR="00E733B1" w:rsidRDefault="00E733B1" w:rsidP="0085619D">
      <w:pPr>
        <w:pStyle w:val="ListParagraph"/>
        <w:numPr>
          <w:ilvl w:val="0"/>
          <w:numId w:val="17"/>
        </w:numPr>
        <w:ind w:left="-540" w:right="-936" w:hanging="3"/>
        <w:rPr>
          <w:sz w:val="20"/>
          <w:szCs w:val="20"/>
          <w:lang w:val="en-US"/>
        </w:rPr>
      </w:pPr>
      <w:r w:rsidRPr="009E7D6D">
        <w:rPr>
          <w:sz w:val="20"/>
          <w:szCs w:val="20"/>
        </w:rPr>
        <w:t xml:space="preserve">Brown, J. (2016). </w:t>
      </w:r>
      <w:r w:rsidRPr="009E7D6D">
        <w:rPr>
          <w:i/>
          <w:iCs/>
          <w:sz w:val="20"/>
          <w:szCs w:val="20"/>
        </w:rPr>
        <w:t>Investigating the actin cytoskeleton in cancer</w:t>
      </w:r>
      <w:r w:rsidRPr="009E7D6D">
        <w:rPr>
          <w:sz w:val="20"/>
          <w:szCs w:val="20"/>
        </w:rPr>
        <w:t xml:space="preserve"> (Doctoral dissertation, University of Glasgow).</w:t>
      </w:r>
      <w:r w:rsidRPr="009E7D6D">
        <w:t xml:space="preserve"> </w:t>
      </w:r>
      <w:hyperlink r:id="rId149" w:history="1">
        <w:r w:rsidRPr="00030176">
          <w:rPr>
            <w:rStyle w:val="Hyperlink"/>
            <w:sz w:val="20"/>
            <w:szCs w:val="20"/>
          </w:rPr>
          <w:t>http://theses.gla.ac.uk/7266/</w:t>
        </w:r>
      </w:hyperlink>
      <w:r>
        <w:rPr>
          <w:sz w:val="20"/>
          <w:szCs w:val="20"/>
          <w:lang w:val="en-US"/>
        </w:rPr>
        <w:t xml:space="preserve"> </w:t>
      </w:r>
    </w:p>
    <w:p w:rsidR="00E733B1" w:rsidRPr="004271B3" w:rsidRDefault="00E733B1" w:rsidP="004271B3">
      <w:pPr>
        <w:pStyle w:val="ListParagraph"/>
        <w:numPr>
          <w:ilvl w:val="0"/>
          <w:numId w:val="17"/>
        </w:numPr>
        <w:ind w:left="-540" w:right="-936" w:firstLine="0"/>
        <w:rPr>
          <w:sz w:val="20"/>
          <w:szCs w:val="20"/>
          <w:lang w:val="en-US"/>
        </w:rPr>
      </w:pPr>
      <w:r w:rsidRPr="004271B3">
        <w:rPr>
          <w:sz w:val="20"/>
          <w:szCs w:val="20"/>
          <w:lang w:val="en-US"/>
        </w:rPr>
        <w:t xml:space="preserve">Buchtler, S. (2018). </w:t>
      </w:r>
      <w:r w:rsidRPr="004271B3">
        <w:rPr>
          <w:i/>
          <w:iCs/>
          <w:sz w:val="20"/>
          <w:szCs w:val="20"/>
          <w:lang w:val="en-US"/>
        </w:rPr>
        <w:t>Funktionelle Relevanz der zelltypspezifischen Kollagen Typ I Produktion in der Niere</w:t>
      </w:r>
      <w:r w:rsidRPr="004271B3">
        <w:rPr>
          <w:sz w:val="20"/>
          <w:szCs w:val="20"/>
          <w:lang w:val="en-US"/>
        </w:rPr>
        <w:t xml:space="preserve"> (Doctoral dissertation).</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Burkhardt Laufer, PhD Thesis, Synthesis of highly active and selective peptides and peptidomimetics, TECHNISCHE UNIVERSITÄT MÜNCHEN, 2009, </w:t>
      </w:r>
      <w:hyperlink r:id="rId150" w:history="1">
        <w:r w:rsidRPr="00B746F5">
          <w:rPr>
            <w:rStyle w:val="Hyperlink"/>
            <w:color w:val="auto"/>
            <w:sz w:val="20"/>
            <w:szCs w:val="20"/>
            <w:lang w:val="en-US"/>
          </w:rPr>
          <w:t>http://deposit.ddb.de/cgi-bin/dokserv?idn=999652583&amp;dok_var=d1&amp;dok_ext=pdf&amp;filename=999652583.pdf</w:t>
        </w:r>
      </w:hyperlink>
    </w:p>
    <w:p w:rsidR="00E733B1" w:rsidRPr="00EC4862" w:rsidRDefault="00E733B1" w:rsidP="00EC4862">
      <w:pPr>
        <w:pStyle w:val="ListParagraph"/>
        <w:numPr>
          <w:ilvl w:val="0"/>
          <w:numId w:val="17"/>
        </w:numPr>
        <w:ind w:left="-540" w:right="-936" w:firstLine="0"/>
        <w:rPr>
          <w:sz w:val="20"/>
          <w:szCs w:val="20"/>
          <w:lang w:val="en-US"/>
        </w:rPr>
      </w:pPr>
      <w:r w:rsidRPr="00EC4862">
        <w:rPr>
          <w:sz w:val="20"/>
          <w:szCs w:val="20"/>
          <w:lang w:val="en-US"/>
        </w:rPr>
        <w:t xml:space="preserve">Byrd, K. M. (2018). </w:t>
      </w:r>
      <w:r w:rsidRPr="00EC4862">
        <w:rPr>
          <w:i/>
          <w:iCs/>
          <w:sz w:val="20"/>
          <w:szCs w:val="20"/>
          <w:lang w:val="en-US"/>
        </w:rPr>
        <w:t>How to Make a Mouth: Oral Epithelia Require Locoregional Mitotic Diversity in Morphogenesis and in Maintenance</w:t>
      </w:r>
      <w:r w:rsidRPr="00EC4862">
        <w:rPr>
          <w:sz w:val="20"/>
          <w:szCs w:val="20"/>
          <w:lang w:val="en-US"/>
        </w:rPr>
        <w:t xml:space="preserve"> (Doctoral dissertation, The University of North Carolina at Chapel Hill).</w:t>
      </w:r>
      <w:r w:rsidRPr="00EC4862">
        <w:t xml:space="preserve"> </w:t>
      </w:r>
      <w:hyperlink r:id="rId151" w:history="1">
        <w:r w:rsidRPr="00230FAF">
          <w:rPr>
            <w:rStyle w:val="Hyperlink"/>
            <w:sz w:val="20"/>
            <w:szCs w:val="20"/>
            <w:lang w:val="en-US"/>
          </w:rPr>
          <w:t>https://www.proquest.com/openview/80ecd74d851a7aeae0b7b30c7ee2b7c6/1?pq-origsite=gscholar&amp;cbl=18750&amp;diss=y</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Caraglio, M. (2012). Mechanical unfolding and confinement of proteinsinvestigated through an Ising-like model (Doctoral dissertation, Politecnico di Torino). http://porto.polito.it/2496126/1/tesiPhD.pdf</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Chaves, C. D. A. L. (2013). Avaliação in vitro da biocompatibilidade de resinas acrílicas para base de próteses e materiais reembasadores resilientes. http://base.repositorio.unesp.br/handle/11449/108408</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Cheng, B. (2012). Platelet Interactions with Proteoglycans for Vascular Applications (Doctoral dissertation, The University of New South Wales). http://scholar.google.bg/scholar?start=200&amp;hl=bg&amp;as_sdt=2005&amp;sciodt=0,5&amp;as_ylo=2012&amp;as_yhi=2014&amp;cites=2032967743511375325&amp;scipsc</w:t>
      </w:r>
    </w:p>
    <w:p w:rsidR="00E733B1" w:rsidRDefault="00E733B1" w:rsidP="00AA69AF">
      <w:pPr>
        <w:pStyle w:val="ListParagraph"/>
        <w:numPr>
          <w:ilvl w:val="0"/>
          <w:numId w:val="17"/>
        </w:numPr>
        <w:ind w:left="-540" w:right="-936" w:firstLine="0"/>
        <w:rPr>
          <w:sz w:val="20"/>
          <w:szCs w:val="20"/>
        </w:rPr>
      </w:pPr>
      <w:r w:rsidRPr="00DE49B3">
        <w:rPr>
          <w:sz w:val="20"/>
          <w:szCs w:val="20"/>
          <w:lang w:val="en-US"/>
        </w:rPr>
        <w:t>Chester, D. (2020). Microgel Films with Controllable Loss Tangent as a Platform to Study Cell Mechanotransduction Responses.</w:t>
      </w:r>
      <w:r>
        <w:rPr>
          <w:sz w:val="20"/>
          <w:szCs w:val="20"/>
        </w:rPr>
        <w:t xml:space="preserve"> </w:t>
      </w:r>
      <w:hyperlink r:id="rId152" w:history="1">
        <w:r w:rsidRPr="00DE49B3">
          <w:rPr>
            <w:rStyle w:val="Hyperlink"/>
            <w:sz w:val="20"/>
            <w:szCs w:val="20"/>
          </w:rPr>
          <w:t>https://repository.lib.ncsu.edu/bitstream/handle/1840.20/38099/etd.pdf?sequence=1</w:t>
        </w:r>
      </w:hyperlink>
      <w:r w:rsidRPr="00DE49B3">
        <w:rPr>
          <w:sz w:val="20"/>
          <w:szCs w:val="20"/>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Cho, Jaehyung, PhD Thesis, Fibrillar deposition of plasma fibronectin by adherent platelets: Characteristics and role in thrombogenesis, THE UNIVERSITY OF WISCONSIN - MADISON, 2006, </w:t>
      </w:r>
      <w:hyperlink r:id="rId153" w:history="1">
        <w:r w:rsidRPr="00B746F5">
          <w:rPr>
            <w:rStyle w:val="Hyperlink"/>
            <w:color w:val="auto"/>
            <w:sz w:val="20"/>
            <w:szCs w:val="20"/>
            <w:lang w:val="en-US"/>
          </w:rPr>
          <w:t>http://gradworks.umi.com/32/22/3222925.html</w:t>
        </w:r>
      </w:hyperlink>
    </w:p>
    <w:p w:rsidR="00E733B1" w:rsidRPr="00AA69AF" w:rsidRDefault="00E733B1" w:rsidP="00AA69AF">
      <w:pPr>
        <w:pStyle w:val="ListParagraph"/>
        <w:numPr>
          <w:ilvl w:val="0"/>
          <w:numId w:val="17"/>
        </w:numPr>
        <w:ind w:left="-540" w:right="-936" w:firstLine="0"/>
        <w:rPr>
          <w:sz w:val="20"/>
          <w:szCs w:val="20"/>
        </w:rPr>
      </w:pPr>
      <w:r w:rsidRPr="00AA69AF">
        <w:rPr>
          <w:sz w:val="20"/>
          <w:szCs w:val="20"/>
        </w:rPr>
        <w:t xml:space="preserve">Cotton, C. V. (2019). </w:t>
      </w:r>
      <w:r w:rsidRPr="00AA69AF">
        <w:rPr>
          <w:i/>
          <w:iCs/>
          <w:sz w:val="20"/>
          <w:szCs w:val="20"/>
        </w:rPr>
        <w:t>Designing and Utilising an in vitro Model to Investigate Cellular Pathways Involved in Idiopathic Pulmonary Fibrosis and Connective Tissue Disease Associated Interstitial Lung Disease</w:t>
      </w:r>
      <w:r w:rsidRPr="00AA69AF">
        <w:rPr>
          <w:sz w:val="20"/>
          <w:szCs w:val="20"/>
        </w:rPr>
        <w:t xml:space="preserve"> (Doctoral dissertation, University of Liverpool).</w:t>
      </w:r>
      <w:r w:rsidRPr="00AA69AF">
        <w:t xml:space="preserve"> </w:t>
      </w:r>
      <w:hyperlink r:id="rId154" w:history="1">
        <w:r w:rsidRPr="00230FAF">
          <w:rPr>
            <w:rStyle w:val="Hyperlink"/>
            <w:sz w:val="20"/>
            <w:szCs w:val="20"/>
          </w:rPr>
          <w:t>https://livrepository.liverpool.ac.uk/3044767/1/200162141_Nov2018.pdf</w:t>
        </w:r>
      </w:hyperlink>
      <w:r>
        <w:rPr>
          <w:sz w:val="20"/>
          <w:szCs w:val="20"/>
          <w:lang w:val="en-US"/>
        </w:rPr>
        <w:t xml:space="preserve"> </w:t>
      </w:r>
    </w:p>
    <w:p w:rsidR="00E733B1" w:rsidRPr="00A07096" w:rsidRDefault="00E733B1" w:rsidP="00A07096">
      <w:pPr>
        <w:pStyle w:val="ListParagraph"/>
        <w:numPr>
          <w:ilvl w:val="0"/>
          <w:numId w:val="17"/>
        </w:numPr>
        <w:ind w:left="-540" w:right="-936" w:firstLine="0"/>
        <w:rPr>
          <w:sz w:val="20"/>
          <w:szCs w:val="20"/>
          <w:lang w:val="en-US"/>
        </w:rPr>
      </w:pPr>
      <w:r w:rsidRPr="00A07096">
        <w:rPr>
          <w:sz w:val="20"/>
          <w:szCs w:val="20"/>
          <w:lang w:val="en-US"/>
        </w:rPr>
        <w:t xml:space="preserve">Crooks, L. (2020). </w:t>
      </w:r>
      <w:r w:rsidRPr="00A07096">
        <w:rPr>
          <w:i/>
          <w:iCs/>
          <w:sz w:val="20"/>
          <w:szCs w:val="20"/>
          <w:lang w:val="en-US"/>
        </w:rPr>
        <w:t>The role of glycogen synthase kinase 3β in adhesion-dependent survival signalling in human oesophageal squamous cell carcinoma</w:t>
      </w:r>
      <w:r w:rsidRPr="00A07096">
        <w:rPr>
          <w:sz w:val="20"/>
          <w:szCs w:val="20"/>
          <w:lang w:val="en-US"/>
        </w:rPr>
        <w:t xml:space="preserve"> (Doctoral dissertation).</w:t>
      </w:r>
    </w:p>
    <w:p w:rsidR="00E733B1" w:rsidRDefault="00E733B1" w:rsidP="0085619D">
      <w:pPr>
        <w:pStyle w:val="ListParagraph"/>
        <w:numPr>
          <w:ilvl w:val="0"/>
          <w:numId w:val="17"/>
        </w:numPr>
        <w:ind w:left="-540" w:right="-936" w:hanging="3"/>
        <w:rPr>
          <w:sz w:val="20"/>
          <w:szCs w:val="20"/>
          <w:lang w:val="en-US"/>
        </w:rPr>
      </w:pPr>
      <w:r w:rsidRPr="004F5D8A">
        <w:rPr>
          <w:sz w:val="20"/>
          <w:szCs w:val="20"/>
          <w:lang w:val="en-US"/>
        </w:rPr>
        <w:t xml:space="preserve">Cross, M. C. (2016). </w:t>
      </w:r>
      <w:r w:rsidRPr="004F5D8A">
        <w:rPr>
          <w:i/>
          <w:iCs/>
          <w:sz w:val="20"/>
          <w:szCs w:val="20"/>
          <w:lang w:val="en-US"/>
        </w:rPr>
        <w:t>Biophysical Characterization and Theoretical Analysis of Molecular Mechanisms Underlying Cell Interactions with Poly (N-isopropylacrylamide) Hydrogels</w:t>
      </w:r>
      <w:r w:rsidRPr="004F5D8A">
        <w:rPr>
          <w:sz w:val="20"/>
          <w:szCs w:val="20"/>
          <w:lang w:val="en-US"/>
        </w:rPr>
        <w:t xml:space="preserve"> (Doctoral dissertation, University of South Florida).</w:t>
      </w:r>
      <w:r w:rsidRPr="004F5D8A">
        <w:t xml:space="preserve"> </w:t>
      </w:r>
      <w:hyperlink r:id="rId155" w:history="1">
        <w:r w:rsidRPr="00030176">
          <w:rPr>
            <w:rStyle w:val="Hyperlink"/>
            <w:sz w:val="20"/>
            <w:szCs w:val="20"/>
            <w:lang w:val="en-US"/>
          </w:rPr>
          <w:t>https://search.proquest.com/openview/f804948e957d029bc73b0e0cd3ff6de3/1?pq-origsite=gscholar&amp;cbl=18750&amp;diss=y</w:t>
        </w:r>
      </w:hyperlink>
      <w:r>
        <w:rPr>
          <w:sz w:val="20"/>
          <w:szCs w:val="20"/>
          <w:lang w:val="en-US"/>
        </w:rPr>
        <w:t xml:space="preserve"> </w:t>
      </w:r>
    </w:p>
    <w:p w:rsidR="00E733B1" w:rsidRPr="00062DC9" w:rsidRDefault="00E733B1" w:rsidP="00062DC9">
      <w:pPr>
        <w:pStyle w:val="ListParagraph"/>
        <w:numPr>
          <w:ilvl w:val="0"/>
          <w:numId w:val="17"/>
        </w:numPr>
        <w:ind w:left="-540" w:right="-936" w:firstLine="0"/>
        <w:rPr>
          <w:sz w:val="20"/>
          <w:szCs w:val="20"/>
          <w:lang w:val="en-US"/>
        </w:rPr>
      </w:pPr>
      <w:r w:rsidRPr="00062DC9">
        <w:rPr>
          <w:sz w:val="20"/>
          <w:szCs w:val="20"/>
          <w:lang w:val="en-US"/>
        </w:rPr>
        <w:t xml:space="preserve">Čuljak, K. (2018). </w:t>
      </w:r>
      <w:r w:rsidRPr="00062DC9">
        <w:rPr>
          <w:i/>
          <w:iCs/>
          <w:sz w:val="20"/>
          <w:szCs w:val="20"/>
          <w:lang w:val="en-US"/>
        </w:rPr>
        <w:t>Karakterizacija adhesoma u stanicama karcinoma pločastog epitela jezika Cal27 nakon de novo ekspresije integrina αvß3</w:t>
      </w:r>
      <w:r w:rsidRPr="00062DC9">
        <w:rPr>
          <w:sz w:val="20"/>
          <w:szCs w:val="20"/>
          <w:lang w:val="en-US"/>
        </w:rPr>
        <w:t xml:space="preserve"> (Doctoral dissertation, University of Zagreb. Faculty of Science. Department of Chemistry).</w:t>
      </w:r>
      <w:r w:rsidRPr="00062DC9">
        <w:t xml:space="preserve"> </w:t>
      </w:r>
      <w:hyperlink r:id="rId156" w:history="1">
        <w:r w:rsidRPr="005E6949">
          <w:rPr>
            <w:rStyle w:val="Hyperlink"/>
            <w:sz w:val="20"/>
            <w:szCs w:val="20"/>
            <w:lang w:val="en-US"/>
          </w:rPr>
          <w:t>https://zir.nsk.hr/islandora/object/pmf:5070</w:t>
        </w:r>
      </w:hyperlink>
      <w:r>
        <w:rPr>
          <w:sz w:val="20"/>
          <w:szCs w:val="20"/>
        </w:rPr>
        <w:t xml:space="preserve"> </w:t>
      </w:r>
    </w:p>
    <w:p w:rsidR="00E733B1" w:rsidRDefault="00E733B1" w:rsidP="004271B3">
      <w:pPr>
        <w:pStyle w:val="ListParagraph"/>
        <w:numPr>
          <w:ilvl w:val="0"/>
          <w:numId w:val="17"/>
        </w:numPr>
        <w:ind w:left="-540" w:right="-936" w:firstLine="0"/>
        <w:rPr>
          <w:sz w:val="20"/>
          <w:szCs w:val="20"/>
        </w:rPr>
      </w:pPr>
      <w:r w:rsidRPr="004271B3">
        <w:rPr>
          <w:sz w:val="20"/>
          <w:szCs w:val="20"/>
          <w:lang w:val="en-US"/>
        </w:rPr>
        <w:t>Das, D. (2018). MicroRNA 1207-3P in Prostate Cancer.</w:t>
      </w:r>
      <w:r w:rsidRPr="004271B3">
        <w:rPr>
          <w:sz w:val="20"/>
          <w:szCs w:val="20"/>
        </w:rPr>
        <w:t>https://academicworks.cuny.edu/gc_etds/2494/</w:t>
      </w:r>
    </w:p>
    <w:p w:rsidR="00E733B1" w:rsidRPr="00BD2F87" w:rsidRDefault="00E733B1" w:rsidP="00BD2F87">
      <w:pPr>
        <w:pStyle w:val="ListParagraph"/>
        <w:numPr>
          <w:ilvl w:val="0"/>
          <w:numId w:val="17"/>
        </w:numPr>
        <w:ind w:left="-540" w:right="-936" w:firstLine="0"/>
        <w:rPr>
          <w:sz w:val="20"/>
          <w:szCs w:val="20"/>
          <w:lang w:val="en-US"/>
        </w:rPr>
      </w:pPr>
      <w:r w:rsidRPr="00BD2F87">
        <w:rPr>
          <w:sz w:val="20"/>
          <w:szCs w:val="20"/>
          <w:lang w:val="en-US"/>
        </w:rPr>
        <w:t xml:space="preserve">Di Paolo, J. (2019). </w:t>
      </w:r>
      <w:r w:rsidRPr="00BD2F87">
        <w:rPr>
          <w:i/>
          <w:iCs/>
          <w:sz w:val="20"/>
          <w:szCs w:val="20"/>
          <w:lang w:val="en-US"/>
        </w:rPr>
        <w:t>Contributions of Fibronectin and Cells to Elastogenic Protein Expression and Deposition in Tissue-engineered Blood Vessel Constructs and Wound Healing</w:t>
      </w:r>
      <w:r w:rsidRPr="00BD2F87">
        <w:rPr>
          <w:sz w:val="20"/>
          <w:szCs w:val="20"/>
          <w:lang w:val="en-US"/>
        </w:rPr>
        <w:t>. McGill University (Canada).</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Dickerson, M. T. (2012). Protein based biomimetic approachs to surface hemocompatibility and biocompatibility enhancement. http://uknowledge.uky.edu/cme_etds/6/</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Dirk Lehnert, PhD Thesis, Einfluss von Mikro- und Nanostrukturen auf Zellwachstum und –migration, Universität Konstanz, 2003, </w:t>
      </w:r>
      <w:hyperlink r:id="rId157" w:history="1">
        <w:r w:rsidRPr="00B746F5">
          <w:rPr>
            <w:rStyle w:val="Hyperlink"/>
            <w:color w:val="auto"/>
            <w:sz w:val="20"/>
            <w:szCs w:val="20"/>
            <w:lang w:val="en-US"/>
          </w:rPr>
          <w:t>http://deposit.ddb.de/cgi-bin/dokserv?idn=970982224&amp;dok_var=d1&amp;dok_ext=pdf&amp;filename=970982224.pdf</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Doedens, L. (2012). Hochgradige N-Methylierung als Werkzeug für die Entwicklung selektiver und stabiler peptidischer Liganden für Melanocortinrezeptoren und Integrine (Doctoral dissertation). http://mediatum.ub.tum.de/doc/1108593/1108593.pdf</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dos Santos, M. O. (2012). Ablação de pele queimada com laser de pulsos ultra-curtos para promoção da cicatrização. Avaliação por tomografia por coerência óptica, histologia, µATR-FTIR e microscopia não-linear (Doctoral dissertation, UNIVERSIDADE DE SÃO PAULO São Paulo). http://www.teses.usp.br/teses/disponiveis/85/85134/tde-08032013-135443/en.php</w:t>
      </w:r>
    </w:p>
    <w:p w:rsidR="00E733B1" w:rsidRPr="009A0881" w:rsidRDefault="00E733B1" w:rsidP="003642C6">
      <w:pPr>
        <w:pStyle w:val="ListParagraph"/>
        <w:numPr>
          <w:ilvl w:val="0"/>
          <w:numId w:val="17"/>
        </w:numPr>
        <w:ind w:left="-540" w:right="-936" w:firstLine="0"/>
        <w:rPr>
          <w:sz w:val="20"/>
          <w:szCs w:val="20"/>
          <w:lang w:val="en-US"/>
        </w:rPr>
      </w:pPr>
      <w:r w:rsidRPr="003642C6">
        <w:rPr>
          <w:sz w:val="20"/>
          <w:szCs w:val="20"/>
          <w:lang w:val="en-US"/>
        </w:rPr>
        <w:lastRenderedPageBreak/>
        <w:t>Edwards, D. N. (2019). INTEGRIN α5β1 AS A NOVEL TARGET WITH THE SMALL PEPTIDE, ATN-161, IN THE TREATMENT OF ISCHEMIC STROKE.</w:t>
      </w:r>
      <w:r>
        <w:rPr>
          <w:sz w:val="20"/>
          <w:szCs w:val="20"/>
        </w:rPr>
        <w:t xml:space="preserve"> </w:t>
      </w:r>
      <w:hyperlink r:id="rId158" w:history="1">
        <w:r w:rsidRPr="005E6949">
          <w:rPr>
            <w:rStyle w:val="Hyperlink"/>
            <w:sz w:val="20"/>
            <w:szCs w:val="20"/>
            <w:lang w:val="en-US"/>
          </w:rPr>
          <w:t>https://uknowledge.uky.edu/neurobio_etds/21/</w:t>
        </w:r>
      </w:hyperlink>
      <w:r>
        <w:rPr>
          <w:sz w:val="20"/>
          <w:szCs w:val="20"/>
        </w:rPr>
        <w:t xml:space="preserve"> </w:t>
      </w:r>
    </w:p>
    <w:p w:rsidR="00E733B1" w:rsidRPr="00F53EC4" w:rsidRDefault="00E733B1" w:rsidP="00F53EC4">
      <w:pPr>
        <w:pStyle w:val="ListParagraph"/>
        <w:numPr>
          <w:ilvl w:val="0"/>
          <w:numId w:val="17"/>
        </w:numPr>
        <w:ind w:left="-540" w:right="-936" w:firstLine="0"/>
        <w:rPr>
          <w:sz w:val="20"/>
          <w:szCs w:val="20"/>
          <w:lang w:val="en-US"/>
        </w:rPr>
      </w:pPr>
      <w:r w:rsidRPr="00F53EC4">
        <w:rPr>
          <w:sz w:val="20"/>
          <w:szCs w:val="20"/>
          <w:lang w:val="en-US"/>
        </w:rPr>
        <w:t xml:space="preserve">Efthymiou, G. (2019). </w:t>
      </w:r>
      <w:r w:rsidRPr="00F53EC4">
        <w:rPr>
          <w:i/>
          <w:iCs/>
          <w:sz w:val="20"/>
          <w:szCs w:val="20"/>
          <w:lang w:val="en-US"/>
        </w:rPr>
        <w:t>Deciphering the role of oncofetal fibronectin isoforms in matrix assembly and cellular function</w:t>
      </w:r>
      <w:r w:rsidRPr="00F53EC4">
        <w:rPr>
          <w:sz w:val="20"/>
          <w:szCs w:val="20"/>
          <w:lang w:val="en-US"/>
        </w:rPr>
        <w:t xml:space="preserve"> (Doctoral dissertation, COMUE Université Côte d'Azur (2015-2019)).</w:t>
      </w:r>
    </w:p>
    <w:p w:rsidR="00E733B1" w:rsidRPr="00CA7B7C" w:rsidRDefault="00E733B1" w:rsidP="00BB7F5E">
      <w:pPr>
        <w:pStyle w:val="ListParagraph"/>
        <w:numPr>
          <w:ilvl w:val="0"/>
          <w:numId w:val="17"/>
        </w:numPr>
        <w:ind w:left="-540" w:right="-936" w:firstLine="0"/>
        <w:rPr>
          <w:sz w:val="20"/>
          <w:szCs w:val="20"/>
          <w:lang w:val="en-US"/>
        </w:rPr>
      </w:pPr>
      <w:r w:rsidRPr="00CA7B7C">
        <w:rPr>
          <w:sz w:val="20"/>
          <w:szCs w:val="20"/>
          <w:lang w:val="en-US"/>
        </w:rPr>
        <w:t xml:space="preserve">Efthymiou, G. (2019). </w:t>
      </w:r>
      <w:r w:rsidRPr="00CA7B7C">
        <w:rPr>
          <w:i/>
          <w:iCs/>
          <w:sz w:val="20"/>
          <w:szCs w:val="20"/>
          <w:lang w:val="en-US"/>
        </w:rPr>
        <w:t>Etude d’assemblage et des fonctions des isoformes oncofoetales de la fibronectine</w:t>
      </w:r>
      <w:r w:rsidRPr="00CA7B7C">
        <w:rPr>
          <w:sz w:val="20"/>
          <w:szCs w:val="20"/>
          <w:lang w:val="en-US"/>
        </w:rPr>
        <w:t xml:space="preserve"> (Doctoral dissertation, Université Côte d'Azur (ComUE)).</w:t>
      </w:r>
      <w:r w:rsidRPr="00BB7F5E">
        <w:t xml:space="preserve"> </w:t>
      </w:r>
      <w:r w:rsidRPr="00BB7F5E">
        <w:rPr>
          <w:sz w:val="20"/>
          <w:szCs w:val="20"/>
          <w:lang w:val="en-US"/>
        </w:rPr>
        <w:t>https://www.theses.fr/2019AZUR6024</w:t>
      </w:r>
    </w:p>
    <w:p w:rsidR="00E733B1" w:rsidRPr="00AA69AF" w:rsidRDefault="00E733B1" w:rsidP="00AA69AF">
      <w:pPr>
        <w:pStyle w:val="ListParagraph"/>
        <w:numPr>
          <w:ilvl w:val="0"/>
          <w:numId w:val="17"/>
        </w:numPr>
        <w:ind w:left="-540" w:right="-936" w:firstLine="0"/>
        <w:rPr>
          <w:sz w:val="20"/>
          <w:szCs w:val="20"/>
          <w:lang w:val="en-US"/>
        </w:rPr>
      </w:pPr>
      <w:r w:rsidRPr="00AA69AF">
        <w:rPr>
          <w:sz w:val="20"/>
          <w:szCs w:val="20"/>
          <w:lang w:val="en-US"/>
        </w:rPr>
        <w:t xml:space="preserve">Elshalofy, A. S. M. (2020). </w:t>
      </w:r>
      <w:r w:rsidRPr="00AA69AF">
        <w:rPr>
          <w:i/>
          <w:iCs/>
          <w:sz w:val="20"/>
          <w:szCs w:val="20"/>
          <w:lang w:val="en-US"/>
        </w:rPr>
        <w:t>Transcriptomics of the endometrium in mares susceptible and resistant to persistent breeding-induced endometritis using RNA-Sequencing</w:t>
      </w:r>
      <w:r w:rsidRPr="00AA69AF">
        <w:rPr>
          <w:sz w:val="20"/>
          <w:szCs w:val="20"/>
          <w:lang w:val="en-US"/>
        </w:rPr>
        <w:t xml:space="preserve"> (Doctoral dissertation, University of Zurich).</w:t>
      </w:r>
      <w:r w:rsidRPr="00AA69AF">
        <w:t xml:space="preserve"> </w:t>
      </w:r>
      <w:hyperlink r:id="rId159" w:history="1">
        <w:r w:rsidRPr="00230FAF">
          <w:rPr>
            <w:rStyle w:val="Hyperlink"/>
            <w:sz w:val="20"/>
            <w:szCs w:val="20"/>
            <w:lang w:val="en-US"/>
          </w:rPr>
          <w:t>https://www.zora.uzh.ch/id/eprint/191574/1/191574.pdf</w:t>
        </w:r>
      </w:hyperlink>
      <w:r>
        <w:rPr>
          <w:sz w:val="20"/>
          <w:szCs w:val="20"/>
          <w:lang w:val="en-US"/>
        </w:rPr>
        <w:t xml:space="preserve"> </w:t>
      </w:r>
    </w:p>
    <w:p w:rsidR="00E733B1" w:rsidRPr="004271B3" w:rsidRDefault="00E733B1" w:rsidP="004271B3">
      <w:pPr>
        <w:pStyle w:val="ListParagraph"/>
        <w:numPr>
          <w:ilvl w:val="0"/>
          <w:numId w:val="17"/>
        </w:numPr>
        <w:ind w:left="-540" w:right="-936" w:firstLine="0"/>
        <w:rPr>
          <w:sz w:val="20"/>
          <w:szCs w:val="20"/>
          <w:lang w:val="en-US"/>
        </w:rPr>
      </w:pPr>
      <w:r w:rsidRPr="004271B3">
        <w:rPr>
          <w:sz w:val="20"/>
          <w:szCs w:val="20"/>
          <w:lang w:val="en-US"/>
        </w:rPr>
        <w:t xml:space="preserve">Elston, P. (2019). </w:t>
      </w:r>
      <w:r w:rsidRPr="004271B3">
        <w:rPr>
          <w:i/>
          <w:iCs/>
          <w:sz w:val="20"/>
          <w:szCs w:val="20"/>
          <w:lang w:val="en-US"/>
        </w:rPr>
        <w:t>Relationship between Collagen and Mineral in Bone Adapted for Different Biological Function</w:t>
      </w:r>
      <w:r w:rsidRPr="004271B3">
        <w:rPr>
          <w:sz w:val="20"/>
          <w:szCs w:val="20"/>
          <w:lang w:val="en-US"/>
        </w:rPr>
        <w:t xml:space="preserve"> (Doctoral dissertation, UCL (University College London)).</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Eriksson, A. S. (2013). Syndecan-Regulation and Function of its Glycosaminoglycan Chains. http://www.diva-portal.org/smash/record.jsf?pid=diva2%3A613803&amp;dswid=.%01.x67my_txidExpires.%01.1419605256349.%01.x67my_txidExpires.%01..%01.x67my_txid.%01.d304654a-79d5-479d-92b5-be9750e22e20|0.%01.x67my_txid.%01..%01.x67my_snidExpires.%01.1419605256350.%01.x67my_snidExpires.%01..%01.x67my_snid.%01.7dc37e76-8526-4824-b661-f6df08b47e7b.%01.x67my_snid.%01.</w:t>
      </w:r>
    </w:p>
    <w:p w:rsidR="00E733B1" w:rsidRPr="00A07096" w:rsidRDefault="00E733B1" w:rsidP="00A07096">
      <w:pPr>
        <w:pStyle w:val="ListParagraph"/>
        <w:numPr>
          <w:ilvl w:val="0"/>
          <w:numId w:val="17"/>
        </w:numPr>
        <w:ind w:left="-540" w:right="-936" w:firstLine="0"/>
        <w:rPr>
          <w:sz w:val="20"/>
          <w:szCs w:val="20"/>
          <w:lang w:val="en-US"/>
        </w:rPr>
      </w:pPr>
      <w:r w:rsidRPr="00A07096">
        <w:rPr>
          <w:sz w:val="20"/>
          <w:szCs w:val="20"/>
          <w:lang w:val="en-US"/>
        </w:rPr>
        <w:t xml:space="preserve">Finney, A. C. (2018). </w:t>
      </w:r>
      <w:r w:rsidRPr="00A07096">
        <w:rPr>
          <w:i/>
          <w:iCs/>
          <w:sz w:val="20"/>
          <w:szCs w:val="20"/>
          <w:lang w:val="en-US"/>
        </w:rPr>
        <w:t>EphA2 Regulates Synthetic Vascular Smooth Muscle Fibroproliferative Remodeling in Experimental Atherosclerosis</w:t>
      </w:r>
      <w:r w:rsidRPr="00A07096">
        <w:rPr>
          <w:sz w:val="20"/>
          <w:szCs w:val="20"/>
          <w:lang w:val="en-US"/>
        </w:rPr>
        <w:t xml:space="preserve"> (Doctoral dissertation, Louisiana State University Health Sciences Center-Shreveport).</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Flintoff, K. A. (2012). Characterizing the Expression and Function of FLRT2 in the ATDC5 Chondroprogenitor Cell Line (Doctoral dissertation, University of Toronto). https://tspace.library.utoronto.ca/handle/1807/33428</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Gill, Kamal S., PhD Thesis, Mechanisms regulating chondrocyte and fibroblast contact with the extracellular matrix, The University of Western Ontario, 2008, </w:t>
      </w:r>
      <w:hyperlink r:id="rId160" w:history="1">
        <w:r w:rsidRPr="00B746F5">
          <w:rPr>
            <w:rStyle w:val="Hyperlink"/>
            <w:color w:val="auto"/>
            <w:sz w:val="20"/>
            <w:szCs w:val="20"/>
            <w:lang w:val="en-US"/>
          </w:rPr>
          <w:t>http://gradworks.umi.com/NR/43/NR43066.html</w:t>
        </w:r>
      </w:hyperlink>
    </w:p>
    <w:p w:rsidR="00E733B1" w:rsidRPr="00CA7B7C" w:rsidRDefault="00E733B1" w:rsidP="00CA7B7C">
      <w:pPr>
        <w:pStyle w:val="ListParagraph"/>
        <w:numPr>
          <w:ilvl w:val="0"/>
          <w:numId w:val="17"/>
        </w:numPr>
        <w:ind w:left="-540" w:right="-936" w:firstLine="0"/>
        <w:rPr>
          <w:sz w:val="20"/>
          <w:szCs w:val="20"/>
          <w:lang w:val="en-US"/>
        </w:rPr>
      </w:pPr>
      <w:r w:rsidRPr="00CA7B7C">
        <w:rPr>
          <w:sz w:val="20"/>
          <w:szCs w:val="20"/>
          <w:lang w:val="en-US"/>
        </w:rPr>
        <w:t xml:space="preserve">Gomes, C. M. (2020). </w:t>
      </w:r>
      <w:r w:rsidRPr="00CA7B7C">
        <w:rPr>
          <w:i/>
          <w:iCs/>
          <w:sz w:val="20"/>
          <w:szCs w:val="20"/>
          <w:lang w:val="en-US"/>
        </w:rPr>
        <w:t>Bridging of Man and Machine: The Design and Fabrication of Next Generation Bio-Hybrid Materials</w:t>
      </w:r>
      <w:r w:rsidRPr="00CA7B7C">
        <w:rPr>
          <w:sz w:val="20"/>
          <w:szCs w:val="20"/>
          <w:lang w:val="en-US"/>
        </w:rPr>
        <w:t xml:space="preserve"> (Doctoral dissertation, Northeastern University).</w:t>
      </w:r>
      <w:r w:rsidRPr="00CA7B7C">
        <w:t xml:space="preserve"> </w:t>
      </w:r>
      <w:hyperlink r:id="rId161" w:history="1">
        <w:r w:rsidRPr="005E6949">
          <w:rPr>
            <w:rStyle w:val="Hyperlink"/>
            <w:sz w:val="20"/>
            <w:szCs w:val="20"/>
            <w:lang w:val="en-US"/>
          </w:rPr>
          <w:t>https://www.proquest.com/openview/b6bcb6413b461b2bffbeabfc67634670/1?pq-origsite=gscholar&amp;cbl=44156</w:t>
        </w:r>
      </w:hyperlink>
      <w:r>
        <w:rPr>
          <w:sz w:val="20"/>
          <w:szCs w:val="20"/>
        </w:rPr>
        <w:t xml:space="preserve"> </w:t>
      </w:r>
    </w:p>
    <w:p w:rsidR="00E733B1" w:rsidRPr="00BD2F87" w:rsidRDefault="00E733B1" w:rsidP="00BD2F87">
      <w:pPr>
        <w:pStyle w:val="ListParagraph"/>
        <w:numPr>
          <w:ilvl w:val="0"/>
          <w:numId w:val="17"/>
        </w:numPr>
        <w:ind w:left="-540" w:right="-936" w:firstLine="0"/>
        <w:rPr>
          <w:sz w:val="20"/>
          <w:szCs w:val="20"/>
          <w:lang w:val="en-US"/>
        </w:rPr>
      </w:pPr>
      <w:r w:rsidRPr="00BD2F87">
        <w:rPr>
          <w:sz w:val="20"/>
          <w:szCs w:val="20"/>
          <w:lang w:val="en-US"/>
        </w:rPr>
        <w:t xml:space="preserve">González Tarragó, V. (2019). </w:t>
      </w:r>
      <w:r w:rsidRPr="00BD2F87">
        <w:rPr>
          <w:i/>
          <w:iCs/>
          <w:sz w:val="20"/>
          <w:szCs w:val="20"/>
          <w:lang w:val="en-US"/>
        </w:rPr>
        <w:t>Control of integrin-mediated mechanoresponse by binding partners and force loading rates</w:t>
      </w:r>
      <w:r w:rsidRPr="00BD2F87">
        <w:rPr>
          <w:sz w:val="20"/>
          <w:szCs w:val="20"/>
          <w:lang w:val="en-US"/>
        </w:rPr>
        <w:t xml:space="preserve"> (Doctoral dissertation, Universitat de Barcelona).</w:t>
      </w:r>
    </w:p>
    <w:p w:rsidR="00E733B1" w:rsidRPr="00A07096" w:rsidRDefault="00E733B1" w:rsidP="00A07096">
      <w:pPr>
        <w:pStyle w:val="ListParagraph"/>
        <w:numPr>
          <w:ilvl w:val="0"/>
          <w:numId w:val="17"/>
        </w:numPr>
        <w:ind w:left="-540" w:right="-936" w:firstLine="0"/>
        <w:rPr>
          <w:sz w:val="20"/>
          <w:szCs w:val="20"/>
          <w:lang w:val="en-US"/>
        </w:rPr>
      </w:pPr>
      <w:r w:rsidRPr="00A07096">
        <w:rPr>
          <w:sz w:val="20"/>
          <w:szCs w:val="20"/>
          <w:lang w:val="en-US"/>
        </w:rPr>
        <w:t xml:space="preserve">Graham, J. (2019). </w:t>
      </w:r>
      <w:r w:rsidRPr="00A07096">
        <w:rPr>
          <w:i/>
          <w:iCs/>
          <w:sz w:val="20"/>
          <w:szCs w:val="20"/>
          <w:lang w:val="en-US"/>
        </w:rPr>
        <w:t>Fibronectin as a key regulator of macromolecular crowding-enhanced extracellular matrix assembly</w:t>
      </w:r>
      <w:r w:rsidRPr="00A07096">
        <w:rPr>
          <w:sz w:val="20"/>
          <w:szCs w:val="20"/>
          <w:lang w:val="en-US"/>
        </w:rPr>
        <w:t xml:space="preserve"> (Doctoral dissertation, ETH Zurich).</w:t>
      </w:r>
    </w:p>
    <w:p w:rsidR="00E733B1" w:rsidRPr="00373B38" w:rsidRDefault="00E733B1" w:rsidP="00373B38">
      <w:pPr>
        <w:pStyle w:val="ListParagraph"/>
        <w:numPr>
          <w:ilvl w:val="0"/>
          <w:numId w:val="17"/>
        </w:numPr>
        <w:ind w:left="-540" w:right="-936" w:firstLine="0"/>
        <w:rPr>
          <w:sz w:val="20"/>
          <w:szCs w:val="20"/>
          <w:lang w:val="en-US"/>
        </w:rPr>
      </w:pPr>
      <w:r w:rsidRPr="00373B38">
        <w:rPr>
          <w:sz w:val="20"/>
          <w:szCs w:val="20"/>
          <w:lang w:val="en-US"/>
        </w:rPr>
        <w:t xml:space="preserve">Gralla-Koser, R. (2018). </w:t>
      </w:r>
      <w:r w:rsidRPr="00373B38">
        <w:rPr>
          <w:i/>
          <w:iCs/>
          <w:sz w:val="20"/>
          <w:szCs w:val="20"/>
          <w:lang w:val="en-US"/>
        </w:rPr>
        <w:t>Polymer Model System for Mechanosensitivity Studies: Decoupling Mechanics from Biological and Topographical Cues</w:t>
      </w:r>
      <w:r w:rsidRPr="00373B38">
        <w:rPr>
          <w:sz w:val="20"/>
          <w:szCs w:val="20"/>
          <w:lang w:val="en-US"/>
        </w:rPr>
        <w:t xml:space="preserve"> (Doctoral dissertation, KIT-Bibliothek).</w:t>
      </w:r>
    </w:p>
    <w:p w:rsidR="00E733B1" w:rsidRPr="00B90894" w:rsidRDefault="00E733B1" w:rsidP="00B90894">
      <w:pPr>
        <w:pStyle w:val="ListParagraph"/>
        <w:numPr>
          <w:ilvl w:val="0"/>
          <w:numId w:val="17"/>
        </w:numPr>
        <w:ind w:left="-540" w:right="-936" w:firstLine="0"/>
        <w:rPr>
          <w:sz w:val="20"/>
          <w:szCs w:val="20"/>
          <w:lang w:val="en-US"/>
        </w:rPr>
      </w:pPr>
      <w:r w:rsidRPr="00B90894">
        <w:rPr>
          <w:sz w:val="20"/>
          <w:szCs w:val="20"/>
          <w:lang w:val="en-US"/>
        </w:rPr>
        <w:t xml:space="preserve">Grant, R. (2019). </w:t>
      </w:r>
      <w:r w:rsidRPr="00B90894">
        <w:rPr>
          <w:i/>
          <w:iCs/>
          <w:sz w:val="20"/>
          <w:szCs w:val="20"/>
          <w:lang w:val="en-US"/>
        </w:rPr>
        <w:t>Building hepatocytes a home: new frontiers in bioactive scaffolding techniques for liver tissue engineering</w:t>
      </w:r>
      <w:r w:rsidRPr="00B90894">
        <w:rPr>
          <w:sz w:val="20"/>
          <w:szCs w:val="20"/>
          <w:lang w:val="en-US"/>
        </w:rPr>
        <w:t xml:space="preserve"> (Doctoral dissertation, University of Edinburgh).</w:t>
      </w:r>
      <w:r w:rsidRPr="00B90894">
        <w:t xml:space="preserve"> </w:t>
      </w:r>
      <w:hyperlink r:id="rId162" w:history="1">
        <w:r w:rsidRPr="00230FAF">
          <w:rPr>
            <w:rStyle w:val="Hyperlink"/>
            <w:sz w:val="20"/>
            <w:szCs w:val="20"/>
            <w:lang w:val="en-US"/>
          </w:rPr>
          <w:t>https://ethos.bl.uk/OrderDetails.do?uin=uk.bl.ethos.783733</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Halbig, M. (2013). The role of three non-collagenous extracellular matrix proteins during adhesion and differentiation of human mesenchymal stem cells (Doctoral dissertation, uniwien). http://othes.univie.ac.at/29063/</w:t>
      </w:r>
    </w:p>
    <w:p w:rsidR="00E733B1" w:rsidRPr="008057DC" w:rsidRDefault="00E733B1" w:rsidP="008057DC">
      <w:pPr>
        <w:pStyle w:val="ListParagraph"/>
        <w:numPr>
          <w:ilvl w:val="0"/>
          <w:numId w:val="17"/>
        </w:numPr>
        <w:ind w:left="-540" w:right="-936" w:firstLine="0"/>
        <w:rPr>
          <w:sz w:val="20"/>
          <w:szCs w:val="20"/>
          <w:lang w:val="en-US"/>
        </w:rPr>
      </w:pPr>
      <w:r w:rsidRPr="008057DC">
        <w:rPr>
          <w:sz w:val="20"/>
          <w:szCs w:val="20"/>
          <w:lang w:val="en-US"/>
        </w:rPr>
        <w:t xml:space="preserve">Hamie, B. (2018). </w:t>
      </w:r>
      <w:r w:rsidRPr="008057DC">
        <w:rPr>
          <w:i/>
          <w:iCs/>
          <w:sz w:val="20"/>
          <w:szCs w:val="20"/>
          <w:lang w:val="en-US"/>
        </w:rPr>
        <w:t>Assemblages et études de la différenciation cellulaire des cellules souches sur des surfaces de géométrie et chimie contrôlées</w:t>
      </w:r>
      <w:r w:rsidRPr="008057DC">
        <w:rPr>
          <w:sz w:val="20"/>
          <w:szCs w:val="20"/>
          <w:lang w:val="en-US"/>
        </w:rPr>
        <w:t xml:space="preserve"> (Doctoral dissertation, Université de Lorraine; Université libanaise).</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Hansen, I. R. (2014). The secretome of brown adipose tissue. http://www.diva-portal.org/smash/record.jsf?pid=diva2%3A714076&amp;dswid=.%01.x67my_txidExpires.%01.1419605256349.%01.x67my_txidExpires.%01..%01.x67my_txid.%01.d304654a-79d5-479d-92b5-be9750e22e20|0.%01.x67my_txid.%01..%01.x67my_snidExpires.%01.1419605256350.%01.x67my_snidExpires.%01..%01.x67my_snid.%01.7dc37e76-8526-4824-b661-f6df08b47e7b.%01.x67my_snid.%01.</w:t>
      </w:r>
    </w:p>
    <w:p w:rsidR="00E733B1" w:rsidRPr="00A07096" w:rsidRDefault="00E733B1" w:rsidP="00A07096">
      <w:pPr>
        <w:pStyle w:val="ListParagraph"/>
        <w:numPr>
          <w:ilvl w:val="0"/>
          <w:numId w:val="17"/>
        </w:numPr>
        <w:ind w:left="-540" w:right="-936" w:firstLine="0"/>
        <w:rPr>
          <w:sz w:val="20"/>
          <w:szCs w:val="20"/>
          <w:lang w:val="en-US"/>
        </w:rPr>
      </w:pPr>
      <w:r w:rsidRPr="00A07096">
        <w:rPr>
          <w:sz w:val="20"/>
          <w:szCs w:val="20"/>
          <w:lang w:val="en-US"/>
        </w:rPr>
        <w:t xml:space="preserve">Hayward, M. K. (2018). </w:t>
      </w:r>
      <w:r w:rsidRPr="00A07096">
        <w:rPr>
          <w:i/>
          <w:iCs/>
          <w:sz w:val="20"/>
          <w:szCs w:val="20"/>
          <w:lang w:val="en-US"/>
        </w:rPr>
        <w:t>Mechanostimulation of integrin αvβ6 and fibronectin in DCISmyoepithelial cells</w:t>
      </w:r>
      <w:r w:rsidRPr="00A07096">
        <w:rPr>
          <w:sz w:val="20"/>
          <w:szCs w:val="20"/>
          <w:lang w:val="en-US"/>
        </w:rPr>
        <w:t xml:space="preserve"> (Doctoral dissertation, Queen Mary University of London).</w:t>
      </w:r>
    </w:p>
    <w:p w:rsidR="00E733B1" w:rsidRDefault="00E733B1" w:rsidP="00373B38">
      <w:pPr>
        <w:pStyle w:val="ListParagraph"/>
        <w:numPr>
          <w:ilvl w:val="0"/>
          <w:numId w:val="17"/>
        </w:numPr>
        <w:ind w:left="-540" w:right="-936" w:firstLine="0"/>
        <w:rPr>
          <w:sz w:val="20"/>
          <w:szCs w:val="20"/>
        </w:rPr>
      </w:pPr>
      <w:r w:rsidRPr="00BD2F87">
        <w:rPr>
          <w:sz w:val="20"/>
          <w:szCs w:val="20"/>
        </w:rPr>
        <w:t xml:space="preserve">Heher, P. (2018). </w:t>
      </w:r>
      <w:r w:rsidRPr="00BD2F87">
        <w:rPr>
          <w:i/>
          <w:iCs/>
          <w:sz w:val="20"/>
          <w:szCs w:val="20"/>
        </w:rPr>
        <w:t>Strategies to control cellular behavior in fibrin-based three-dimensional musculoskeletal tissue engineering approaches</w:t>
      </w:r>
      <w:r w:rsidRPr="00BD2F87">
        <w:rPr>
          <w:sz w:val="20"/>
          <w:szCs w:val="20"/>
        </w:rPr>
        <w:t xml:space="preserve"> (Doctoral dissertation, Wien).</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Hendel, A. (2013). Granzyme B in vascular remodeling and pathological angiogenesis. https://circle.ubc.ca/handle/2429/44782</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Ho, S. K., &amp; </w:t>
      </w:r>
      <w:r w:rsidRPr="00B746F5">
        <w:rPr>
          <w:rFonts w:ascii="MS Mincho" w:eastAsia="MS Mincho" w:hAnsi="MS Mincho" w:cs="MS Mincho" w:hint="eastAsia"/>
          <w:sz w:val="20"/>
          <w:szCs w:val="20"/>
          <w:lang w:val="en-US"/>
        </w:rPr>
        <w:t>何秀鈞</w:t>
      </w:r>
      <w:r w:rsidRPr="00B746F5">
        <w:rPr>
          <w:sz w:val="20"/>
          <w:szCs w:val="20"/>
          <w:lang w:val="en-US"/>
        </w:rPr>
        <w:t>. (2013). Interactions of anti-dsDNA antibodies with human proximal renal tubular epithelial cells in the pathogenesis of lupus nephritis (Doctoral dissertation, The University of Hong Kong (Pokfulam, Hong Kong)). http://hub.hku.hk/handle/10722/197161</w:t>
      </w:r>
    </w:p>
    <w:p w:rsidR="00E733B1" w:rsidRPr="003642C6" w:rsidRDefault="00E733B1" w:rsidP="003642C6">
      <w:pPr>
        <w:pStyle w:val="ListParagraph"/>
        <w:numPr>
          <w:ilvl w:val="0"/>
          <w:numId w:val="17"/>
        </w:numPr>
        <w:ind w:left="-540" w:right="-936" w:hanging="3"/>
        <w:rPr>
          <w:sz w:val="20"/>
          <w:szCs w:val="20"/>
          <w:lang w:val="en-US"/>
        </w:rPr>
      </w:pPr>
      <w:r w:rsidRPr="003642C6">
        <w:rPr>
          <w:sz w:val="20"/>
          <w:szCs w:val="20"/>
          <w:lang w:val="en-US"/>
        </w:rPr>
        <w:t>Höfner, C. (2019). Human Adipose-derived Mesenchymal Stem Cells in a 3D Spheroid Culture System-Extracellular Matrix Development, Adipogenic Differentiation, and Secretory Properties.</w:t>
      </w:r>
      <w:r w:rsidRPr="003642C6">
        <w:t xml:space="preserve"> </w:t>
      </w:r>
      <w:hyperlink r:id="rId163" w:history="1">
        <w:r w:rsidRPr="005E6949">
          <w:rPr>
            <w:rStyle w:val="Hyperlink"/>
            <w:sz w:val="20"/>
            <w:szCs w:val="20"/>
            <w:lang w:val="en-US"/>
          </w:rPr>
          <w:t>https://opus.bibliothek.uni-wuerzburg.de/frontdoor/index/index/docId/20424</w:t>
        </w:r>
      </w:hyperlink>
      <w:r>
        <w:rPr>
          <w:sz w:val="20"/>
          <w:szCs w:val="20"/>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lastRenderedPageBreak/>
        <w:t>Hsu, C. J. (2012). Pluripotency and Differentiation of Stem Cells Cultured on Biomaterials Grafted with Extracellular Matrix Having Different Elasticity. http://thesis.lib.ncu.edu.tw/ETD-db/ETD-search/view_etd?URN=100324042</w:t>
      </w:r>
    </w:p>
    <w:p w:rsidR="00E733B1" w:rsidRPr="00CA7B7C" w:rsidRDefault="00E733B1" w:rsidP="00CA7B7C">
      <w:pPr>
        <w:pStyle w:val="ListParagraph"/>
        <w:numPr>
          <w:ilvl w:val="0"/>
          <w:numId w:val="17"/>
        </w:numPr>
        <w:ind w:left="-540" w:right="-936" w:firstLine="0"/>
        <w:rPr>
          <w:sz w:val="20"/>
          <w:szCs w:val="20"/>
          <w:lang w:val="en-US"/>
        </w:rPr>
      </w:pPr>
      <w:r w:rsidRPr="00CA7B7C">
        <w:rPr>
          <w:sz w:val="20"/>
          <w:szCs w:val="20"/>
          <w:lang w:val="en-US"/>
        </w:rPr>
        <w:t xml:space="preserve">Huck, K. E. (2020). </w:t>
      </w:r>
      <w:r w:rsidRPr="00CA7B7C">
        <w:rPr>
          <w:i/>
          <w:iCs/>
          <w:sz w:val="20"/>
          <w:szCs w:val="20"/>
          <w:lang w:val="en-US"/>
        </w:rPr>
        <w:t>Die RhoGTPasen Cdc42 und Rac1 modulieren die Differenzierung von mesenchymalen Stromazellen im Knochenmark</w:t>
      </w:r>
      <w:r w:rsidRPr="00CA7B7C">
        <w:rPr>
          <w:sz w:val="20"/>
          <w:szCs w:val="20"/>
          <w:lang w:val="en-US"/>
        </w:rPr>
        <w:t xml:space="preserve"> (Doctoral dissertation, Universität Tübingen).</w:t>
      </w:r>
      <w:r w:rsidRPr="00CA7B7C">
        <w:t xml:space="preserve"> </w:t>
      </w:r>
      <w:hyperlink r:id="rId164" w:history="1">
        <w:r w:rsidRPr="005E6949">
          <w:rPr>
            <w:rStyle w:val="Hyperlink"/>
            <w:sz w:val="20"/>
            <w:szCs w:val="20"/>
            <w:lang w:val="en-US"/>
          </w:rPr>
          <w:t>https://ub01.uni-tuebingen.de/xmlui/handle/10900/84129</w:t>
        </w:r>
      </w:hyperlink>
      <w:r>
        <w:rPr>
          <w:sz w:val="20"/>
          <w:szCs w:val="20"/>
        </w:rPr>
        <w:t xml:space="preserve"> </w:t>
      </w:r>
    </w:p>
    <w:p w:rsidR="00E733B1" w:rsidRPr="00AA69AF" w:rsidRDefault="00E733B1" w:rsidP="00AA69AF">
      <w:pPr>
        <w:pStyle w:val="ListParagraph"/>
        <w:numPr>
          <w:ilvl w:val="0"/>
          <w:numId w:val="17"/>
        </w:numPr>
        <w:ind w:left="-540" w:right="-936" w:firstLine="0"/>
        <w:rPr>
          <w:sz w:val="20"/>
          <w:szCs w:val="20"/>
          <w:lang w:val="en-US"/>
        </w:rPr>
      </w:pPr>
      <w:r w:rsidRPr="00AA69AF">
        <w:rPr>
          <w:sz w:val="20"/>
          <w:szCs w:val="20"/>
          <w:lang w:val="en-US"/>
        </w:rPr>
        <w:t xml:space="preserve">Hussein, M. (2018). </w:t>
      </w:r>
      <w:r w:rsidRPr="00AA69AF">
        <w:rPr>
          <w:i/>
          <w:iCs/>
          <w:sz w:val="20"/>
          <w:szCs w:val="20"/>
          <w:lang w:val="en-US"/>
        </w:rPr>
        <w:t>Further investigation of the roles of fibronectin-binding proteins CadF and FlpA during Campylobacter jejuni interactions with intestinal epithelial cells</w:t>
      </w:r>
      <w:r w:rsidRPr="00AA69AF">
        <w:rPr>
          <w:sz w:val="20"/>
          <w:szCs w:val="20"/>
          <w:lang w:val="en-US"/>
        </w:rPr>
        <w:t xml:space="preserve"> (Doctoral dissertation, London School of Hygiene &amp; Tropical Medicine).</w:t>
      </w:r>
      <w:r w:rsidRPr="00AA69AF">
        <w:t xml:space="preserve"> </w:t>
      </w:r>
      <w:hyperlink r:id="rId165" w:history="1">
        <w:r w:rsidRPr="00230FAF">
          <w:rPr>
            <w:rStyle w:val="Hyperlink"/>
            <w:sz w:val="20"/>
            <w:szCs w:val="20"/>
            <w:lang w:val="en-US"/>
          </w:rPr>
          <w:t>https://researchonline.lshtm.ac.uk/id/eprint/4647857/</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Huynh, K. (2012). Role of fibronectin in platelet adhesion and aggregation: impact of biomechanics and β3 integrin on fibrillogenesis (Doctoral dissertation, Düsseldorf, Heinrich-Heine-Universität, Diss., 2012). http://docserv.uni-duesseldorf.de/servlets/DerivateServlet/Derivate-24866/thesis2.pdf</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Jankovic, Dragana, PhD Thesis, Direct selection and phage display of the Lactobacillus rhamnosus, Massey University, </w:t>
      </w:r>
      <w:hyperlink r:id="rId166" w:history="1">
        <w:r w:rsidRPr="00B746F5">
          <w:rPr>
            <w:rStyle w:val="Hyperlink"/>
            <w:color w:val="auto"/>
            <w:sz w:val="20"/>
            <w:szCs w:val="20"/>
            <w:lang w:val="en-US"/>
          </w:rPr>
          <w:t>http://hdl.handle.net/10179/869</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JARKKO KORPI, PhD Thesis, Collagenase-2 (matrix metalloproteinase-8) in tongue squamous cell carcinoma, bone osteosarcoma, and wound repair, University of Oulu, 2010, </w:t>
      </w:r>
      <w:hyperlink r:id="rId167" w:history="1">
        <w:r w:rsidRPr="00B746F5">
          <w:rPr>
            <w:rStyle w:val="Hyperlink"/>
            <w:color w:val="auto"/>
            <w:sz w:val="20"/>
            <w:szCs w:val="20"/>
            <w:lang w:val="en-US"/>
          </w:rPr>
          <w:t>http://herkules.oulu.fi/isbn9789514261046/isbn9789514261046.pdf</w:t>
        </w:r>
      </w:hyperlink>
      <w:r w:rsidRPr="00B746F5">
        <w:rPr>
          <w:sz w:val="20"/>
          <w:szCs w:val="20"/>
          <w:lang w:val="en-US"/>
        </w:rPr>
        <w:t>.</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Jörg Scheuermann, PhD Thesis, Isolation of binding molecules to the EDB domain of fibronectin, a marker of angiogenesis, Swiss federal institute of technology zurich, 2002, </w:t>
      </w:r>
      <w:hyperlink r:id="rId168" w:history="1">
        <w:r w:rsidRPr="00B746F5">
          <w:rPr>
            <w:rStyle w:val="Hyperlink"/>
            <w:color w:val="auto"/>
            <w:sz w:val="20"/>
            <w:szCs w:val="20"/>
            <w:lang w:val="en-US"/>
          </w:rPr>
          <w:t>http://e-collection.library.ethz.ch/eserv.php?pid=eth:26198&amp;dsID=eth-26198-02.pdf</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Kantola, Anna, PhD Thesis, Latent TGF-β binding proteins -3 and -4 : transcriptional control and extracellular matrix targeting, University of Helsinki, 2010, </w:t>
      </w:r>
      <w:hyperlink r:id="rId169" w:history="1">
        <w:r w:rsidRPr="00B746F5">
          <w:rPr>
            <w:rStyle w:val="Hyperlink"/>
            <w:color w:val="auto"/>
            <w:sz w:val="20"/>
            <w:szCs w:val="20"/>
            <w:lang w:val="en-US"/>
          </w:rPr>
          <w:t>https://www.doria.fi/handle/10024/63613</w:t>
        </w:r>
      </w:hyperlink>
    </w:p>
    <w:p w:rsidR="00E733B1" w:rsidRDefault="00E733B1" w:rsidP="0085619D">
      <w:pPr>
        <w:pStyle w:val="ListParagraph"/>
        <w:numPr>
          <w:ilvl w:val="0"/>
          <w:numId w:val="17"/>
        </w:numPr>
        <w:ind w:left="-540" w:right="-936" w:hanging="3"/>
        <w:rPr>
          <w:sz w:val="20"/>
          <w:szCs w:val="20"/>
          <w:lang w:val="en-US"/>
        </w:rPr>
      </w:pPr>
      <w:r w:rsidRPr="00823A1F">
        <w:rPr>
          <w:sz w:val="20"/>
          <w:szCs w:val="20"/>
          <w:lang w:val="en-US"/>
        </w:rPr>
        <w:t>Kanwal, S. (2017). Delineating the interaction of pneumococcal virulence factors with host eukaryotic cells mediated by matricellular proteins fibronectin and vitronectin.</w:t>
      </w:r>
      <w:r w:rsidRPr="009E7D6D">
        <w:rPr>
          <w:sz w:val="20"/>
          <w:szCs w:val="20"/>
          <w:lang w:val="en-US"/>
        </w:rPr>
        <w:t xml:space="preserve">  </w:t>
      </w:r>
      <w:hyperlink r:id="rId170" w:history="1">
        <w:r w:rsidRPr="00030176">
          <w:rPr>
            <w:rStyle w:val="Hyperlink"/>
            <w:sz w:val="20"/>
            <w:szCs w:val="20"/>
            <w:lang w:val="en-US"/>
          </w:rPr>
          <w:t>https://epub.ub.uni-greifswald.de/frontdoor/deliver/index/docId/2002/file/20171128_These_Sk_finalized_submission_to_library.pdf</w:t>
        </w:r>
      </w:hyperlink>
      <w:r>
        <w:rPr>
          <w:sz w:val="20"/>
          <w:szCs w:val="20"/>
          <w:lang w:val="en-US"/>
        </w:rPr>
        <w:t xml:space="preserve"> </w:t>
      </w:r>
    </w:p>
    <w:p w:rsidR="00E733B1" w:rsidRPr="008057DC" w:rsidRDefault="00E733B1" w:rsidP="008057DC">
      <w:pPr>
        <w:pStyle w:val="ListParagraph"/>
        <w:numPr>
          <w:ilvl w:val="0"/>
          <w:numId w:val="17"/>
        </w:numPr>
        <w:ind w:left="-540" w:right="-936" w:firstLine="0"/>
        <w:rPr>
          <w:sz w:val="20"/>
          <w:szCs w:val="20"/>
          <w:lang w:val="en-US"/>
        </w:rPr>
      </w:pPr>
      <w:r w:rsidRPr="008057DC">
        <w:rPr>
          <w:sz w:val="20"/>
          <w:szCs w:val="20"/>
          <w:lang w:val="en-US"/>
        </w:rPr>
        <w:t xml:space="preserve">Karimbabanezhadmamaghani, P. (2020). </w:t>
      </w:r>
      <w:r w:rsidRPr="008057DC">
        <w:rPr>
          <w:i/>
          <w:iCs/>
          <w:sz w:val="20"/>
          <w:szCs w:val="20"/>
          <w:lang w:val="en-US"/>
        </w:rPr>
        <w:t>The Impact of substrate texture on cell behavior</w:t>
      </w:r>
      <w:r w:rsidRPr="008057DC">
        <w:rPr>
          <w:sz w:val="20"/>
          <w:szCs w:val="20"/>
          <w:lang w:val="en-US"/>
        </w:rPr>
        <w:t xml:space="preserve"> (Doctoral dissertation, University of Cambridge).</w:t>
      </w:r>
    </w:p>
    <w:p w:rsidR="00E733B1" w:rsidRPr="00BD2F87" w:rsidRDefault="00E733B1" w:rsidP="00BD2F87">
      <w:pPr>
        <w:pStyle w:val="ListParagraph"/>
        <w:numPr>
          <w:ilvl w:val="0"/>
          <w:numId w:val="17"/>
        </w:numPr>
        <w:ind w:left="-540" w:right="-936" w:firstLine="0"/>
        <w:rPr>
          <w:sz w:val="20"/>
          <w:szCs w:val="20"/>
          <w:lang w:val="en-US"/>
        </w:rPr>
      </w:pPr>
      <w:r w:rsidRPr="00BD2F87">
        <w:rPr>
          <w:sz w:val="20"/>
          <w:szCs w:val="20"/>
          <w:lang w:val="en-US"/>
        </w:rPr>
        <w:t xml:space="preserve">Karnas, E. (2019). </w:t>
      </w:r>
      <w:r w:rsidRPr="00BD2F87">
        <w:rPr>
          <w:i/>
          <w:iCs/>
          <w:sz w:val="20"/>
          <w:szCs w:val="20"/>
          <w:lang w:val="en-US"/>
        </w:rPr>
        <w:t>Wpływ pęcherzyków zewnątrzkomórkowych z indukowanych pluripotencjalnych komórek macierzystych na potencjał hematopoetyczny krwiotwórczych komórek macierzystych krwi pępowinowej</w:t>
      </w:r>
      <w:r w:rsidRPr="00BD2F87">
        <w:rPr>
          <w:sz w:val="20"/>
          <w:szCs w:val="20"/>
          <w:lang w:val="en-US"/>
        </w:rPr>
        <w:t xml:space="preserve"> (Doctoral dissertation).</w:t>
      </w:r>
    </w:p>
    <w:p w:rsidR="00E733B1" w:rsidRPr="009A0881" w:rsidRDefault="00E733B1" w:rsidP="00CA7B7C">
      <w:pPr>
        <w:pStyle w:val="ListParagraph"/>
        <w:numPr>
          <w:ilvl w:val="0"/>
          <w:numId w:val="17"/>
        </w:numPr>
        <w:ind w:left="-540" w:right="-936" w:firstLine="0"/>
        <w:rPr>
          <w:sz w:val="20"/>
          <w:szCs w:val="20"/>
          <w:lang w:val="en-US"/>
        </w:rPr>
      </w:pPr>
      <w:r w:rsidRPr="009A0881">
        <w:rPr>
          <w:sz w:val="20"/>
          <w:szCs w:val="20"/>
          <w:lang w:val="en-US"/>
        </w:rPr>
        <w:t xml:space="preserve">Karsjens, H. (2020). </w:t>
      </w:r>
      <w:r w:rsidRPr="009A0881">
        <w:rPr>
          <w:i/>
          <w:iCs/>
          <w:sz w:val="20"/>
          <w:szCs w:val="20"/>
          <w:lang w:val="en-US"/>
        </w:rPr>
        <w:t>Role of integrin-linked kinase (ILK) in vascularization of pancreatic islets and blood glucose homeostasis</w:t>
      </w:r>
      <w:r w:rsidRPr="009A0881">
        <w:rPr>
          <w:sz w:val="20"/>
          <w:szCs w:val="20"/>
          <w:lang w:val="en-US"/>
        </w:rPr>
        <w:t xml:space="preserve"> (Doctoral dissertation).</w:t>
      </w:r>
      <w:r w:rsidRPr="00CA7B7C">
        <w:t xml:space="preserve"> </w:t>
      </w:r>
      <w:hyperlink r:id="rId171" w:history="1">
        <w:r w:rsidRPr="005E6949">
          <w:rPr>
            <w:rStyle w:val="Hyperlink"/>
            <w:sz w:val="20"/>
            <w:szCs w:val="20"/>
            <w:lang w:val="en-US"/>
          </w:rPr>
          <w:t>https://docserv.uni-duesseldorf.de/servlets/DocumentServlet?id=53596</w:t>
        </w:r>
      </w:hyperlink>
      <w:r>
        <w:rPr>
          <w:sz w:val="20"/>
          <w:szCs w:val="20"/>
        </w:rPr>
        <w:t xml:space="preserve"> </w:t>
      </w:r>
    </w:p>
    <w:p w:rsidR="00E733B1" w:rsidRPr="00B90894" w:rsidRDefault="00E733B1" w:rsidP="00B90894">
      <w:pPr>
        <w:pStyle w:val="ListParagraph"/>
        <w:numPr>
          <w:ilvl w:val="0"/>
          <w:numId w:val="17"/>
        </w:numPr>
        <w:ind w:left="-540" w:right="-936" w:firstLine="0"/>
        <w:rPr>
          <w:sz w:val="20"/>
          <w:szCs w:val="20"/>
          <w:lang w:val="en-US"/>
        </w:rPr>
      </w:pPr>
      <w:r w:rsidRPr="00B90894">
        <w:rPr>
          <w:sz w:val="20"/>
          <w:szCs w:val="20"/>
          <w:lang w:val="en-US"/>
        </w:rPr>
        <w:t xml:space="preserve">Kauss, M. A. (2020). </w:t>
      </w:r>
      <w:r w:rsidRPr="00B90894">
        <w:rPr>
          <w:i/>
          <w:iCs/>
          <w:sz w:val="20"/>
          <w:szCs w:val="20"/>
          <w:lang w:val="en-US"/>
        </w:rPr>
        <w:t>Modeling the Cardiac Extracellular Matrix to Identify Age-specific Modulators of Cardiomyocyte Function</w:t>
      </w:r>
      <w:r w:rsidRPr="00B90894">
        <w:rPr>
          <w:sz w:val="20"/>
          <w:szCs w:val="20"/>
          <w:lang w:val="en-US"/>
        </w:rPr>
        <w:t xml:space="preserve"> (Doctoral dissertation, UCSF).</w:t>
      </w:r>
      <w:r w:rsidRPr="00B90894">
        <w:t xml:space="preserve"> </w:t>
      </w:r>
      <w:hyperlink r:id="rId172" w:history="1">
        <w:r w:rsidRPr="00230FAF">
          <w:rPr>
            <w:rStyle w:val="Hyperlink"/>
            <w:sz w:val="20"/>
            <w:szCs w:val="20"/>
            <w:lang w:val="en-US"/>
          </w:rPr>
          <w:t>https://escholarship.org/uc/item/9q12z2s9</w:t>
        </w:r>
      </w:hyperlink>
      <w:r>
        <w:rPr>
          <w:sz w:val="20"/>
          <w:szCs w:val="20"/>
          <w:lang w:val="en-US"/>
        </w:rPr>
        <w:t xml:space="preserve"> </w:t>
      </w:r>
    </w:p>
    <w:p w:rsidR="00E733B1" w:rsidRPr="004271B3" w:rsidRDefault="00E733B1" w:rsidP="004271B3">
      <w:pPr>
        <w:pStyle w:val="ListParagraph"/>
        <w:numPr>
          <w:ilvl w:val="0"/>
          <w:numId w:val="17"/>
        </w:numPr>
        <w:ind w:left="-540" w:right="-936" w:firstLine="0"/>
        <w:rPr>
          <w:sz w:val="20"/>
          <w:szCs w:val="20"/>
          <w:lang w:val="en-US"/>
        </w:rPr>
      </w:pPr>
      <w:r w:rsidRPr="004271B3">
        <w:rPr>
          <w:sz w:val="20"/>
          <w:szCs w:val="20"/>
          <w:lang w:val="en-US"/>
        </w:rPr>
        <w:t xml:space="preserve">Kawakami, J. E. (2018). </w:t>
      </w:r>
      <w:r w:rsidRPr="004271B3">
        <w:rPr>
          <w:i/>
          <w:iCs/>
          <w:sz w:val="20"/>
          <w:szCs w:val="20"/>
          <w:lang w:val="en-US"/>
        </w:rPr>
        <w:t>Structure/Function Analysis of Type IIa Receptor Tyrosine Phosphatases on Drosophila Muscle Integrity</w:t>
      </w:r>
      <w:r w:rsidRPr="004271B3">
        <w:rPr>
          <w:sz w:val="20"/>
          <w:szCs w:val="20"/>
          <w:lang w:val="en-US"/>
        </w:rPr>
        <w:t xml:space="preserve"> (Doctoral dissertation, University of Missouri--Kansas City).</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Keller, C. (2012). Isoform-spezifische Funktionen von Rho-Kinasen in renalen Tubulusepithelzellen (Doctoral dissertation). http://scholar.google.bg/scholar?start=336&amp;hl=bg&amp;as_sdt=2005&amp;sciodt=0,5&amp;as_ylo=2012&amp;as_yhi=2014&amp;cites=2032967743511375325&amp;scipsc=</w:t>
      </w:r>
    </w:p>
    <w:p w:rsidR="00E733B1" w:rsidRPr="00B90894" w:rsidRDefault="00E733B1" w:rsidP="00B90894">
      <w:pPr>
        <w:pStyle w:val="ListParagraph"/>
        <w:numPr>
          <w:ilvl w:val="0"/>
          <w:numId w:val="17"/>
        </w:numPr>
        <w:ind w:left="-540" w:right="-936" w:firstLine="0"/>
        <w:rPr>
          <w:sz w:val="20"/>
          <w:szCs w:val="20"/>
        </w:rPr>
      </w:pPr>
      <w:r w:rsidRPr="00B90894">
        <w:rPr>
          <w:sz w:val="20"/>
          <w:szCs w:val="20"/>
        </w:rPr>
        <w:t xml:space="preserve">Khokhlova, M. (2019). </w:t>
      </w:r>
      <w:r w:rsidRPr="00B90894">
        <w:rPr>
          <w:i/>
          <w:iCs/>
          <w:sz w:val="20"/>
          <w:szCs w:val="20"/>
        </w:rPr>
        <w:t>Interactions of cells with oxide thin films</w:t>
      </w:r>
      <w:r w:rsidRPr="00B90894">
        <w:rPr>
          <w:sz w:val="20"/>
          <w:szCs w:val="20"/>
        </w:rPr>
        <w:t xml:space="preserve"> (Doctoral dissertation, Normandie Université).</w:t>
      </w:r>
      <w:r w:rsidRPr="00B90894">
        <w:t xml:space="preserve"> </w:t>
      </w:r>
      <w:hyperlink r:id="rId173" w:history="1">
        <w:r w:rsidRPr="00230FAF">
          <w:rPr>
            <w:rStyle w:val="Hyperlink"/>
            <w:sz w:val="20"/>
            <w:szCs w:val="20"/>
          </w:rPr>
          <w:t>https://tel.archives-ouvertes.fr/tel-02499863/</w:t>
        </w:r>
      </w:hyperlink>
      <w:r>
        <w:rPr>
          <w:sz w:val="20"/>
          <w:szCs w:val="20"/>
          <w:lang w:val="en-US"/>
        </w:rPr>
        <w:t xml:space="preserve"> </w:t>
      </w:r>
    </w:p>
    <w:p w:rsidR="00E733B1" w:rsidRPr="004271B3" w:rsidRDefault="00E733B1" w:rsidP="004271B3">
      <w:pPr>
        <w:pStyle w:val="ListParagraph"/>
        <w:numPr>
          <w:ilvl w:val="0"/>
          <w:numId w:val="17"/>
        </w:numPr>
        <w:ind w:left="-540" w:right="-936" w:firstLine="0"/>
        <w:rPr>
          <w:sz w:val="20"/>
          <w:szCs w:val="20"/>
        </w:rPr>
      </w:pPr>
      <w:r w:rsidRPr="004271B3">
        <w:rPr>
          <w:sz w:val="20"/>
          <w:szCs w:val="20"/>
          <w:lang w:val="en-US"/>
        </w:rPr>
        <w:t>Kiser, D. P. (2019). Gene x Environment Interactions in Cdh13-deficient Mice: CDH13 as a Factor for Adaptation to the Environment</w:t>
      </w:r>
      <w:r w:rsidRPr="004271B3">
        <w:rPr>
          <w:sz w:val="20"/>
          <w:szCs w:val="20"/>
        </w:rPr>
        <w:t xml:space="preserve"> </w:t>
      </w:r>
      <w:hyperlink r:id="rId174" w:history="1">
        <w:r w:rsidRPr="004271B3">
          <w:rPr>
            <w:rStyle w:val="Hyperlink"/>
            <w:sz w:val="20"/>
            <w:szCs w:val="20"/>
          </w:rPr>
          <w:t>https://opus.bibliothek.uni-wuerzburg.de/frontdoor/index/index/docId/17959</w:t>
        </w:r>
      </w:hyperlink>
      <w:r w:rsidRPr="004271B3">
        <w:rPr>
          <w:sz w:val="20"/>
          <w:szCs w:val="20"/>
          <w:lang w:val="en-US"/>
        </w:rPr>
        <w:t xml:space="preserve"> </w:t>
      </w:r>
    </w:p>
    <w:p w:rsidR="00E733B1" w:rsidRPr="00BB7F5E" w:rsidRDefault="00E733B1" w:rsidP="00BB7F5E">
      <w:pPr>
        <w:pStyle w:val="ListParagraph"/>
        <w:numPr>
          <w:ilvl w:val="0"/>
          <w:numId w:val="17"/>
        </w:numPr>
        <w:ind w:left="-540" w:right="-936" w:firstLine="0"/>
        <w:rPr>
          <w:sz w:val="20"/>
          <w:szCs w:val="20"/>
          <w:lang w:val="en-US"/>
        </w:rPr>
      </w:pPr>
      <w:r w:rsidRPr="00BB7F5E">
        <w:rPr>
          <w:sz w:val="20"/>
          <w:szCs w:val="20"/>
          <w:lang w:val="en-US"/>
        </w:rPr>
        <w:t>Koch, A. K. S. Inaugural-Dissertation zur Erlangung des Doktorgrades der Medizin einer Hohen Medizinischen Fakultät.</w:t>
      </w:r>
    </w:p>
    <w:p w:rsidR="00E733B1" w:rsidRPr="00187F71" w:rsidRDefault="00E733B1" w:rsidP="00187F71">
      <w:pPr>
        <w:pStyle w:val="ListParagraph"/>
        <w:numPr>
          <w:ilvl w:val="0"/>
          <w:numId w:val="17"/>
        </w:numPr>
        <w:ind w:left="-540" w:right="-936" w:firstLine="0"/>
        <w:rPr>
          <w:sz w:val="20"/>
          <w:szCs w:val="20"/>
          <w:lang w:val="en-US"/>
        </w:rPr>
      </w:pPr>
      <w:r w:rsidRPr="00187F71">
        <w:rPr>
          <w:sz w:val="20"/>
          <w:szCs w:val="20"/>
          <w:lang w:val="en-US"/>
        </w:rPr>
        <w:t xml:space="preserve">Koszyczarek, M. M. (2020). </w:t>
      </w:r>
      <w:r w:rsidRPr="00187F71">
        <w:rPr>
          <w:i/>
          <w:iCs/>
          <w:sz w:val="20"/>
          <w:szCs w:val="20"/>
          <w:lang w:val="en-US"/>
        </w:rPr>
        <w:t>An investigation of skin and plasma lipids in psoriasis</w:t>
      </w:r>
      <w:r w:rsidRPr="00187F71">
        <w:rPr>
          <w:sz w:val="20"/>
          <w:szCs w:val="20"/>
          <w:lang w:val="en-US"/>
        </w:rPr>
        <w:t xml:space="preserve"> (Doctoral dissertation, University of Manchester).</w:t>
      </w:r>
    </w:p>
    <w:p w:rsidR="00E733B1" w:rsidRPr="00FF1C43" w:rsidRDefault="00E733B1" w:rsidP="00FF1C43">
      <w:pPr>
        <w:pStyle w:val="ListParagraph"/>
        <w:numPr>
          <w:ilvl w:val="0"/>
          <w:numId w:val="17"/>
        </w:numPr>
        <w:ind w:left="-540" w:right="-936" w:firstLine="0"/>
        <w:rPr>
          <w:sz w:val="20"/>
          <w:szCs w:val="20"/>
          <w:lang w:val="en-US"/>
        </w:rPr>
      </w:pPr>
      <w:r w:rsidRPr="00FF1C43">
        <w:rPr>
          <w:sz w:val="20"/>
          <w:szCs w:val="20"/>
          <w:lang w:val="en-US"/>
        </w:rPr>
        <w:t xml:space="preserve">Koszyczarek, M. M. (2020). </w:t>
      </w:r>
      <w:r w:rsidRPr="00FF1C43">
        <w:rPr>
          <w:i/>
          <w:iCs/>
          <w:sz w:val="20"/>
          <w:szCs w:val="20"/>
          <w:lang w:val="en-US"/>
        </w:rPr>
        <w:t>An investigation of skin and plasma lipids in psoriasis</w:t>
      </w:r>
      <w:r w:rsidRPr="00FF1C43">
        <w:rPr>
          <w:sz w:val="20"/>
          <w:szCs w:val="20"/>
          <w:lang w:val="en-US"/>
        </w:rPr>
        <w:t xml:space="preserve"> (Doctoral dissertation, University of Manchester).</w:t>
      </w:r>
    </w:p>
    <w:p w:rsidR="00E733B1" w:rsidRPr="00AA69AF" w:rsidRDefault="00E733B1" w:rsidP="00AA69AF">
      <w:pPr>
        <w:pStyle w:val="ListParagraph"/>
        <w:numPr>
          <w:ilvl w:val="0"/>
          <w:numId w:val="17"/>
        </w:numPr>
        <w:ind w:left="-540" w:right="-936" w:firstLine="0"/>
        <w:rPr>
          <w:sz w:val="20"/>
          <w:szCs w:val="20"/>
        </w:rPr>
      </w:pPr>
      <w:r w:rsidRPr="00AA69AF">
        <w:rPr>
          <w:sz w:val="20"/>
          <w:szCs w:val="20"/>
        </w:rPr>
        <w:t>Králíková, D. (2019). Role adheze plazmatické membrány k buněčné stěně ve vývoji a funkci kořenového systému.</w:t>
      </w:r>
      <w:r>
        <w:rPr>
          <w:sz w:val="20"/>
          <w:szCs w:val="20"/>
          <w:lang w:val="en-US"/>
        </w:rPr>
        <w:t xml:space="preserve"> </w:t>
      </w:r>
      <w:hyperlink r:id="rId175" w:history="1">
        <w:r w:rsidRPr="00230FAF">
          <w:rPr>
            <w:rStyle w:val="Hyperlink"/>
            <w:sz w:val="20"/>
            <w:szCs w:val="20"/>
            <w:lang w:val="en-US"/>
          </w:rPr>
          <w:t>https://dspace.cuni.cz/handle/20.500.11956/109737</w:t>
        </w:r>
      </w:hyperlink>
      <w:r>
        <w:rPr>
          <w:sz w:val="20"/>
          <w:szCs w:val="20"/>
          <w:lang w:val="en-US"/>
        </w:rPr>
        <w:t xml:space="preserve"> </w:t>
      </w:r>
    </w:p>
    <w:p w:rsidR="00E733B1" w:rsidRPr="003642C6" w:rsidRDefault="00E733B1" w:rsidP="003642C6">
      <w:pPr>
        <w:pStyle w:val="ListParagraph"/>
        <w:numPr>
          <w:ilvl w:val="0"/>
          <w:numId w:val="17"/>
        </w:numPr>
        <w:ind w:left="-540" w:right="-936" w:hanging="3"/>
        <w:rPr>
          <w:sz w:val="20"/>
          <w:szCs w:val="20"/>
          <w:lang w:val="en-US"/>
        </w:rPr>
      </w:pPr>
      <w:r w:rsidRPr="003642C6">
        <w:rPr>
          <w:sz w:val="20"/>
          <w:szCs w:val="20"/>
          <w:lang w:val="en-US"/>
        </w:rPr>
        <w:t xml:space="preserve">Kranebitter, N. (2020). </w:t>
      </w:r>
      <w:r w:rsidRPr="003642C6">
        <w:rPr>
          <w:i/>
          <w:iCs/>
          <w:sz w:val="20"/>
          <w:szCs w:val="20"/>
          <w:lang w:val="en-US"/>
        </w:rPr>
        <w:t>ROLE OF ITGB1B IN ZEBRAFISH ISLET DEVELOPMENT AND FUNCTION</w:t>
      </w:r>
      <w:r w:rsidRPr="003642C6">
        <w:rPr>
          <w:sz w:val="20"/>
          <w:szCs w:val="20"/>
          <w:lang w:val="en-US"/>
        </w:rPr>
        <w:t xml:space="preserve"> (Doctoral dissertation, University Innsbruck).</w:t>
      </w:r>
    </w:p>
    <w:p w:rsidR="00E733B1" w:rsidRDefault="00E733B1" w:rsidP="00BB7F5E">
      <w:pPr>
        <w:pStyle w:val="ListParagraph"/>
        <w:numPr>
          <w:ilvl w:val="0"/>
          <w:numId w:val="17"/>
        </w:numPr>
        <w:ind w:left="-540" w:right="-936" w:firstLine="0"/>
        <w:rPr>
          <w:sz w:val="20"/>
          <w:szCs w:val="20"/>
          <w:lang w:val="en-US"/>
        </w:rPr>
      </w:pPr>
      <w:r w:rsidRPr="00BB7F5E">
        <w:rPr>
          <w:sz w:val="20"/>
          <w:szCs w:val="20"/>
          <w:lang w:val="en-US"/>
        </w:rPr>
        <w:t>Kriesche, F. (2019). Untersuchung der Wirkung von Sorafenib auf die hepatische Sternzelle bei Leberzirrhose.</w:t>
      </w:r>
      <w:r>
        <w:rPr>
          <w:sz w:val="20"/>
          <w:szCs w:val="20"/>
        </w:rPr>
        <w:t xml:space="preserve"> </w:t>
      </w:r>
      <w:hyperlink r:id="rId176" w:history="1">
        <w:r w:rsidRPr="00BB7F5E">
          <w:rPr>
            <w:rStyle w:val="Hyperlink"/>
            <w:sz w:val="20"/>
            <w:szCs w:val="20"/>
            <w:lang w:val="en-US"/>
          </w:rPr>
          <w:t>https://opendata.uni-halle.de/handle/1981185920/32114</w:t>
        </w:r>
      </w:hyperlink>
    </w:p>
    <w:p w:rsidR="00E733B1" w:rsidRPr="00BB7F5E" w:rsidRDefault="00E733B1" w:rsidP="00BB7F5E">
      <w:pPr>
        <w:pStyle w:val="ListParagraph"/>
        <w:numPr>
          <w:ilvl w:val="0"/>
          <w:numId w:val="17"/>
        </w:numPr>
        <w:ind w:left="-540" w:right="-936" w:firstLine="0"/>
        <w:rPr>
          <w:sz w:val="20"/>
          <w:szCs w:val="20"/>
          <w:lang w:val="en-US"/>
        </w:rPr>
      </w:pPr>
      <w:r w:rsidRPr="00BB7F5E">
        <w:rPr>
          <w:sz w:val="20"/>
          <w:szCs w:val="20"/>
          <w:lang w:val="en-US"/>
        </w:rPr>
        <w:lastRenderedPageBreak/>
        <w:t xml:space="preserve">Kurganovs, N. J. (2018). </w:t>
      </w:r>
      <w:r w:rsidRPr="00BB7F5E">
        <w:rPr>
          <w:i/>
          <w:iCs/>
          <w:sz w:val="20"/>
          <w:szCs w:val="20"/>
          <w:lang w:val="en-US"/>
        </w:rPr>
        <w:t>Prostate cancer cell adaptation to profound androgen suppression</w:t>
      </w:r>
      <w:r w:rsidRPr="00BB7F5E">
        <w:rPr>
          <w:sz w:val="20"/>
          <w:szCs w:val="20"/>
          <w:lang w:val="en-US"/>
        </w:rPr>
        <w:t xml:space="preserve"> (Doctoral dissertation).</w:t>
      </w:r>
      <w:r w:rsidRPr="00BB7F5E">
        <w:t xml:space="preserve"> </w:t>
      </w:r>
      <w:hyperlink r:id="rId177" w:history="1">
        <w:r w:rsidRPr="005E6949">
          <w:rPr>
            <w:rStyle w:val="Hyperlink"/>
            <w:sz w:val="20"/>
            <w:szCs w:val="20"/>
            <w:lang w:val="en-US"/>
          </w:rPr>
          <w:t>https://minerva-access.unimelb.edu.au/handle/11343/220466</w:t>
        </w:r>
      </w:hyperlink>
      <w:r>
        <w:rPr>
          <w:sz w:val="20"/>
          <w:szCs w:val="20"/>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Lange, Katrin, PhD Thesis, Characterization of tenascin-C-induced signaling in tumorigenesis, University of Basel, 2008, </w:t>
      </w:r>
      <w:hyperlink r:id="rId178" w:history="1">
        <w:r w:rsidRPr="00B746F5">
          <w:rPr>
            <w:rStyle w:val="Hyperlink"/>
            <w:color w:val="auto"/>
            <w:sz w:val="20"/>
            <w:szCs w:val="20"/>
            <w:lang w:val="en-US"/>
          </w:rPr>
          <w:t>http://edoc.unibas.ch/775/</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Lannergård, Jonas, PhD Thesis, Potentially virulence-related extracellular proteins of Streptococcus equi., Swedish University of Agricultural Sciences, 2006, </w:t>
      </w:r>
      <w:hyperlink r:id="rId179" w:history="1">
        <w:r w:rsidRPr="00B746F5">
          <w:rPr>
            <w:rStyle w:val="Hyperlink"/>
            <w:color w:val="auto"/>
            <w:sz w:val="20"/>
            <w:szCs w:val="20"/>
            <w:lang w:val="en-US"/>
          </w:rPr>
          <w:t>http://pub.epsilon.slu.se/1224/</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Lim, J. J. (2012). The development of glycosaminoglycan-based materials to promote chondrogenic differentiation of mesenchymal stem cells. https://smartech.gatech.edu/handle/1853/44849</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Liu, M. (2013). Molecular mechanisms of antimicrobial resistance and virulence of Vibrio parahaemolyticus (Doctoral dissertation, The Hong Kong Polytechnic University). http://repository.lib.polyu.edu.hk/jspui/handle/10397/6423</w:t>
      </w:r>
    </w:p>
    <w:p w:rsidR="00E733B1" w:rsidRPr="004271B3" w:rsidRDefault="00E733B1" w:rsidP="004271B3">
      <w:pPr>
        <w:pStyle w:val="ListParagraph"/>
        <w:numPr>
          <w:ilvl w:val="0"/>
          <w:numId w:val="17"/>
        </w:numPr>
        <w:ind w:left="-540" w:right="-936" w:firstLine="0"/>
        <w:rPr>
          <w:sz w:val="20"/>
          <w:szCs w:val="20"/>
          <w:lang w:val="en-US"/>
        </w:rPr>
      </w:pPr>
      <w:r w:rsidRPr="004271B3">
        <w:rPr>
          <w:sz w:val="20"/>
          <w:szCs w:val="20"/>
          <w:lang w:val="en-US"/>
        </w:rPr>
        <w:t xml:space="preserve">Lu, X. (2018). </w:t>
      </w:r>
      <w:r w:rsidRPr="004271B3">
        <w:rPr>
          <w:i/>
          <w:iCs/>
          <w:sz w:val="20"/>
          <w:szCs w:val="20"/>
          <w:lang w:val="en-US"/>
        </w:rPr>
        <w:t>Characterization of Biomimetically Enhanced Anorganic Graft Material for Bone Regenerative Applications</w:t>
      </w:r>
      <w:r w:rsidRPr="004271B3">
        <w:rPr>
          <w:sz w:val="20"/>
          <w:szCs w:val="20"/>
          <w:lang w:val="en-US"/>
        </w:rPr>
        <w:t xml:space="preserve"> (Doctoral dissertation, University of Illinois at Chicago).</w:t>
      </w:r>
    </w:p>
    <w:p w:rsidR="00E733B1" w:rsidRPr="00F53EC4" w:rsidRDefault="00E733B1" w:rsidP="00F53EC4">
      <w:pPr>
        <w:pStyle w:val="ListParagraph"/>
        <w:numPr>
          <w:ilvl w:val="0"/>
          <w:numId w:val="17"/>
        </w:numPr>
        <w:ind w:left="-540" w:right="-936" w:firstLine="0"/>
        <w:rPr>
          <w:sz w:val="20"/>
          <w:szCs w:val="20"/>
          <w:lang w:val="en-US"/>
        </w:rPr>
      </w:pPr>
      <w:r w:rsidRPr="00F53EC4">
        <w:rPr>
          <w:sz w:val="20"/>
          <w:szCs w:val="20"/>
          <w:lang w:val="en-US"/>
        </w:rPr>
        <w:t xml:space="preserve">Lui, B. G. (2019). </w:t>
      </w:r>
      <w:r w:rsidRPr="00F53EC4">
        <w:rPr>
          <w:i/>
          <w:iCs/>
          <w:sz w:val="20"/>
          <w:szCs w:val="20"/>
          <w:lang w:val="en-US"/>
        </w:rPr>
        <w:t>Targeting the Tumor Vasculature with an Engineered Cystine-Knot Miniprotein Applying an Optimized Phage Display Discovery Platform</w:t>
      </w:r>
      <w:r w:rsidRPr="00F53EC4">
        <w:rPr>
          <w:sz w:val="20"/>
          <w:szCs w:val="20"/>
          <w:lang w:val="en-US"/>
        </w:rPr>
        <w:t xml:space="preserve"> (Doctoral dissertation, Universitätsbibliothek Mainz).</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Mai Abdelsameaa Shehata, PhD Thesis, Plasma Fibronectin in Schistosomiasis Mansoni Patients with or without Hepatitis C Virus, Ain Shams University, 2009, </w:t>
      </w:r>
      <w:hyperlink r:id="rId180" w:history="1">
        <w:r w:rsidRPr="00B746F5">
          <w:rPr>
            <w:rStyle w:val="Hyperlink"/>
            <w:color w:val="auto"/>
            <w:sz w:val="20"/>
            <w:szCs w:val="20"/>
            <w:lang w:val="en-US"/>
          </w:rPr>
          <w:t>http://med.shams.edu.eg/protocols/parasitology/MS-2009-Para-Mai%20Abdelsameaa%20Shehata.pdf</w:t>
        </w:r>
      </w:hyperlink>
    </w:p>
    <w:p w:rsidR="00E733B1" w:rsidRPr="008057DC" w:rsidRDefault="00E733B1" w:rsidP="008057DC">
      <w:pPr>
        <w:pStyle w:val="ListParagraph"/>
        <w:numPr>
          <w:ilvl w:val="0"/>
          <w:numId w:val="17"/>
        </w:numPr>
        <w:ind w:left="-540" w:right="-936" w:firstLine="0"/>
        <w:rPr>
          <w:sz w:val="20"/>
          <w:szCs w:val="20"/>
          <w:lang w:val="en-US"/>
        </w:rPr>
      </w:pPr>
      <w:r w:rsidRPr="008057DC">
        <w:rPr>
          <w:sz w:val="20"/>
          <w:szCs w:val="20"/>
          <w:lang w:val="en-US"/>
        </w:rPr>
        <w:t xml:space="preserve">Maidment, C. A. (2019). </w:t>
      </w:r>
      <w:r w:rsidRPr="008057DC">
        <w:rPr>
          <w:i/>
          <w:iCs/>
          <w:sz w:val="20"/>
          <w:szCs w:val="20"/>
          <w:lang w:val="en-US"/>
        </w:rPr>
        <w:t>Investigating the molecular building blocks of loose and tight cattle hide: a thesis presented in partial fulfilment of the requirements for the degree of Masters of Science in Biochemistry at Massey University, Manawatu, New Zealand</w:t>
      </w:r>
      <w:r w:rsidRPr="008057DC">
        <w:rPr>
          <w:sz w:val="20"/>
          <w:szCs w:val="20"/>
          <w:lang w:val="en-US"/>
        </w:rPr>
        <w:t xml:space="preserve"> (Doctoral dissertation, Massey University).</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Markwardt, D. (2013). Die Rolle von plasmatischem Fibronectin und Mitgliedern der Vegf-Familie in der Entwicklung pulmonaler Metastasen (Doctoral dissertation, lmu). https://portal.dnb.de/opac.htm?method=simpleSearch&amp;cqlMode=true&amp;query=idn%3D1045153044</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Mathews, S. (2012). Effect of extracellular matrix components on adhesion, proliferation and osteoblast differentiation of human bone marrow derived mesenchymal stem cells: towards development of a functional scaffold for bone regeneration. http://210.212.129.140/handle/10603/5424</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Mayfield, A. (2014). Encapsulation of Cardiac Stem Cells to Enhance Cell Retention and Cardiac Repair (Doctoral dissertation, University of Ottawa). http://ruor.uottawa.ca/handle/10393/31500</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Megan Susan Lord, PhD Thesis, Biomolecular and Cellular Interactions with Surfaces, The University of New South Wales, 2006, </w:t>
      </w:r>
      <w:hyperlink r:id="rId181" w:history="1">
        <w:r w:rsidRPr="00B746F5">
          <w:rPr>
            <w:rStyle w:val="Hyperlink"/>
            <w:color w:val="auto"/>
            <w:sz w:val="20"/>
            <w:szCs w:val="20"/>
            <w:lang w:val="en-US"/>
          </w:rPr>
          <w:t>http://scholar.google.bg/scholar?start=290&amp;hl=bg&amp;as_sdt=0&amp;sciodt=0&amp;cites=2032967743511375325</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Miina Weckroth, PhD Thesis, Extracellular proteolysis and venous leg ulcer, University of Helsinki, 2004, </w:t>
      </w:r>
      <w:hyperlink r:id="rId182" w:history="1">
        <w:r w:rsidRPr="00B746F5">
          <w:rPr>
            <w:rStyle w:val="Hyperlink"/>
            <w:color w:val="auto"/>
            <w:sz w:val="20"/>
            <w:szCs w:val="20"/>
            <w:lang w:val="en-US"/>
          </w:rPr>
          <w:t>https://helda.helsinki.fi/bitstream/handle/10138/20453/extracel.pdf?sequence=1</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Mitsi, Maria, PhD Thesis, Heparin catalyzes conformational changes in fibronectin that enhance vascular endothelial growth factor binding, BOSTON UNIVERSITY, 2008, </w:t>
      </w:r>
      <w:hyperlink r:id="rId183" w:history="1">
        <w:r w:rsidRPr="00B746F5">
          <w:rPr>
            <w:rStyle w:val="Hyperlink"/>
            <w:color w:val="auto"/>
            <w:sz w:val="20"/>
            <w:szCs w:val="20"/>
            <w:lang w:val="en-US"/>
          </w:rPr>
          <w:t>http://gradworks.umi.com/32/98/3298661.html</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Mohammed Halhouli, PhD Thesis, Fibronectin for use in hemostatsis and wound stabilization in trauma, University of Nebraska – Lincoln, 2010, </w:t>
      </w:r>
      <w:hyperlink r:id="rId184" w:history="1">
        <w:r w:rsidRPr="00B746F5">
          <w:rPr>
            <w:rStyle w:val="Hyperlink"/>
            <w:color w:val="auto"/>
            <w:sz w:val="20"/>
            <w:szCs w:val="20"/>
            <w:lang w:val="en-US"/>
          </w:rPr>
          <w:t>http://digitalcommons.unl.edu/chemengtheses/6/</w:t>
        </w:r>
      </w:hyperlink>
    </w:p>
    <w:p w:rsidR="00E733B1" w:rsidRDefault="00E733B1" w:rsidP="0085619D">
      <w:pPr>
        <w:pStyle w:val="ListParagraph"/>
        <w:numPr>
          <w:ilvl w:val="0"/>
          <w:numId w:val="17"/>
        </w:numPr>
        <w:ind w:left="-540" w:right="-936" w:hanging="3"/>
        <w:rPr>
          <w:sz w:val="20"/>
          <w:szCs w:val="20"/>
          <w:lang w:val="en-US"/>
        </w:rPr>
      </w:pPr>
      <w:r w:rsidRPr="00442835">
        <w:rPr>
          <w:sz w:val="20"/>
          <w:szCs w:val="20"/>
        </w:rPr>
        <w:t xml:space="preserve">Moretti, L. (2016). </w:t>
      </w:r>
      <w:r w:rsidRPr="00442835">
        <w:rPr>
          <w:i/>
          <w:iCs/>
          <w:sz w:val="20"/>
          <w:szCs w:val="20"/>
        </w:rPr>
        <w:t>Approaches to improve expression and specificity of an antibody probe against fibronectin</w:t>
      </w:r>
      <w:r w:rsidRPr="00442835">
        <w:rPr>
          <w:sz w:val="20"/>
          <w:szCs w:val="20"/>
        </w:rPr>
        <w:t xml:space="preserve"> (Doctoral dissertation, Georgia Institute of Technology).</w:t>
      </w:r>
      <w:r w:rsidRPr="00442835">
        <w:t xml:space="preserve"> </w:t>
      </w:r>
      <w:hyperlink r:id="rId185" w:history="1">
        <w:r w:rsidRPr="00030176">
          <w:rPr>
            <w:rStyle w:val="Hyperlink"/>
            <w:sz w:val="20"/>
            <w:szCs w:val="20"/>
          </w:rPr>
          <w:t>https://smartech.gatech.edu/handle/1853/59115</w:t>
        </w:r>
      </w:hyperlink>
      <w:r>
        <w:rPr>
          <w:sz w:val="20"/>
          <w:szCs w:val="20"/>
          <w:lang w:val="en-US"/>
        </w:rPr>
        <w:t xml:space="preserve"> </w:t>
      </w:r>
    </w:p>
    <w:p w:rsidR="00E733B1" w:rsidRPr="00EC4862" w:rsidRDefault="00E733B1" w:rsidP="00EC4862">
      <w:pPr>
        <w:pStyle w:val="ListParagraph"/>
        <w:numPr>
          <w:ilvl w:val="0"/>
          <w:numId w:val="17"/>
        </w:numPr>
        <w:ind w:left="-540" w:right="-936" w:firstLine="0"/>
        <w:rPr>
          <w:sz w:val="20"/>
          <w:szCs w:val="20"/>
          <w:lang w:val="en-US"/>
        </w:rPr>
      </w:pPr>
      <w:r w:rsidRPr="00EC4862">
        <w:rPr>
          <w:sz w:val="20"/>
          <w:szCs w:val="20"/>
          <w:lang w:val="en-US"/>
        </w:rPr>
        <w:t xml:space="preserve">Morris, N. G. (2018). </w:t>
      </w:r>
      <w:r w:rsidRPr="00EC4862">
        <w:rPr>
          <w:i/>
          <w:iCs/>
          <w:sz w:val="20"/>
          <w:szCs w:val="20"/>
          <w:lang w:val="en-US"/>
        </w:rPr>
        <w:t>Assessing the mechanisms of defective TGF-β1 response in chronic wound fibroblasts</w:t>
      </w:r>
      <w:r w:rsidRPr="00EC4862">
        <w:rPr>
          <w:sz w:val="20"/>
          <w:szCs w:val="20"/>
          <w:lang w:val="en-US"/>
        </w:rPr>
        <w:t xml:space="preserve"> (Doctoral dissertation, Cardiff University).</w:t>
      </w:r>
      <w:r w:rsidRPr="00EC4862">
        <w:t xml:space="preserve"> </w:t>
      </w:r>
      <w:hyperlink r:id="rId186" w:history="1">
        <w:r w:rsidRPr="00230FAF">
          <w:rPr>
            <w:rStyle w:val="Hyperlink"/>
            <w:sz w:val="20"/>
            <w:szCs w:val="20"/>
            <w:lang w:val="en-US"/>
          </w:rPr>
          <w:t>http://orca.cf.ac.uk/115346/</w:t>
        </w:r>
      </w:hyperlink>
      <w:r>
        <w:rPr>
          <w:sz w:val="20"/>
          <w:szCs w:val="20"/>
          <w:lang w:val="en-US"/>
        </w:rPr>
        <w:t xml:space="preserve"> </w:t>
      </w:r>
    </w:p>
    <w:p w:rsidR="00E733B1" w:rsidRPr="00F856C6" w:rsidRDefault="00E733B1" w:rsidP="00F856C6">
      <w:pPr>
        <w:pStyle w:val="ListParagraph"/>
        <w:numPr>
          <w:ilvl w:val="0"/>
          <w:numId w:val="17"/>
        </w:numPr>
        <w:ind w:left="-540" w:right="-936" w:firstLine="0"/>
        <w:rPr>
          <w:sz w:val="20"/>
          <w:szCs w:val="20"/>
          <w:lang w:val="en-US"/>
        </w:rPr>
      </w:pPr>
      <w:r w:rsidRPr="00F856C6">
        <w:rPr>
          <w:sz w:val="20"/>
          <w:szCs w:val="20"/>
          <w:lang w:val="en-US"/>
        </w:rPr>
        <w:t>Morro-Cortès, B. (2019). The Physiology of Smoltification and Seawater Adaptation in Rainbow Trout.</w:t>
      </w:r>
      <w:r w:rsidRPr="00F856C6">
        <w:t xml:space="preserve"> </w:t>
      </w:r>
      <w:hyperlink r:id="rId187" w:anchor=".YKy7zaFRU2w" w:history="1">
        <w:r w:rsidRPr="00230FAF">
          <w:rPr>
            <w:rStyle w:val="Hyperlink"/>
            <w:sz w:val="20"/>
            <w:szCs w:val="20"/>
            <w:lang w:val="en-US"/>
          </w:rPr>
          <w:t>https://dspace.stir.ac.uk/handle/1893/30076#.YKy7zaFRU2w</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Moyes, K. N. W. (2013). Human Embryonic Stem Cell-Derived Cardiomyocytes Migrate in Response to Gradients of Fibronectin and Wnt5a: Implications for cardiac repair &amp; congenital heart defects (Doctoral dissertation, University of Washington). https://digital.lib.washington.edu/researchworks/handle/1773/24136</w:t>
      </w:r>
    </w:p>
    <w:p w:rsidR="00E733B1" w:rsidRPr="00E93574" w:rsidRDefault="00E733B1" w:rsidP="0085619D">
      <w:pPr>
        <w:pStyle w:val="ListParagraph"/>
        <w:numPr>
          <w:ilvl w:val="0"/>
          <w:numId w:val="17"/>
        </w:numPr>
        <w:ind w:left="-540" w:right="-936" w:hanging="3"/>
        <w:rPr>
          <w:sz w:val="20"/>
          <w:szCs w:val="20"/>
          <w:lang w:val="en-US"/>
        </w:rPr>
      </w:pPr>
      <w:r w:rsidRPr="00E93574">
        <w:rPr>
          <w:sz w:val="20"/>
          <w:szCs w:val="20"/>
          <w:lang w:val="en-US"/>
        </w:rPr>
        <w:t xml:space="preserve">Nguyen, T. T. H. (2016). </w:t>
      </w:r>
      <w:r w:rsidRPr="00E93574">
        <w:rPr>
          <w:i/>
          <w:iCs/>
          <w:sz w:val="20"/>
          <w:szCs w:val="20"/>
          <w:lang w:val="en-US"/>
        </w:rPr>
        <w:t>Role of kindlin and talin in the fibrillogensis of fibronectin by platelet integrins exposed to fluid shear forces</w:t>
      </w:r>
      <w:r w:rsidRPr="00E93574">
        <w:rPr>
          <w:sz w:val="20"/>
          <w:szCs w:val="20"/>
          <w:lang w:val="en-US"/>
        </w:rPr>
        <w:t xml:space="preserve"> (Doctoral dissertation).</w:t>
      </w:r>
      <w:r w:rsidRPr="00E93574">
        <w:t xml:space="preserve"> </w:t>
      </w:r>
      <w:hyperlink r:id="rId188" w:history="1">
        <w:r w:rsidRPr="00030176">
          <w:rPr>
            <w:rStyle w:val="Hyperlink"/>
            <w:sz w:val="20"/>
            <w:szCs w:val="20"/>
            <w:lang w:val="en-US"/>
          </w:rPr>
          <w:t>https://docserv.uni-duesseldorf.de/servlets/DocumentServlet?id=36555</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Noora Vainionpää, PhD Thesis, Distribution and adhesion-promoting activity of Α4 and α5 chain laminins in human endothelia and carcinomas, University of Helsinki, 2008, </w:t>
      </w:r>
      <w:hyperlink r:id="rId189" w:history="1">
        <w:r w:rsidRPr="00B746F5">
          <w:rPr>
            <w:rStyle w:val="Hyperlink"/>
            <w:color w:val="auto"/>
            <w:sz w:val="20"/>
            <w:szCs w:val="20"/>
            <w:lang w:val="en-US"/>
          </w:rPr>
          <w:t>https://helda.helsinki.fi/bitstream/handle/10138/20211/distribu.pdf?sequence=1</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Pangburn, T. O. (2012). Targeted delivery of polymer vesicles functionalized with fibronectin mimetic peptides to cancer cells (Doctoral dissertation, UNIVERSITY OF MINNESOTA). http://conservancy.umn.edu/handle/11299/143589</w:t>
      </w:r>
    </w:p>
    <w:p w:rsidR="00E733B1" w:rsidRPr="00405C25" w:rsidRDefault="00E733B1" w:rsidP="00405C25">
      <w:pPr>
        <w:pStyle w:val="ListParagraph"/>
        <w:numPr>
          <w:ilvl w:val="0"/>
          <w:numId w:val="17"/>
        </w:numPr>
        <w:ind w:left="-540" w:right="-936" w:hanging="3"/>
        <w:rPr>
          <w:sz w:val="20"/>
          <w:szCs w:val="20"/>
          <w:lang w:val="en-US"/>
        </w:rPr>
      </w:pPr>
      <w:r w:rsidRPr="00405C25">
        <w:rPr>
          <w:sz w:val="20"/>
          <w:szCs w:val="20"/>
          <w:lang w:val="en-US"/>
        </w:rPr>
        <w:t xml:space="preserve">Patel, M. (2020). </w:t>
      </w:r>
      <w:r w:rsidRPr="00405C25">
        <w:rPr>
          <w:i/>
          <w:iCs/>
          <w:sz w:val="20"/>
          <w:szCs w:val="20"/>
          <w:lang w:val="en-US"/>
        </w:rPr>
        <w:t>The role of the non-canonical NF-κB pathway in colorectal cancer</w:t>
      </w:r>
      <w:r w:rsidRPr="00405C25">
        <w:rPr>
          <w:sz w:val="20"/>
          <w:szCs w:val="20"/>
          <w:lang w:val="en-US"/>
        </w:rPr>
        <w:t xml:space="preserve"> (Doctoral dissertation, University of Glasgow).</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lastRenderedPageBreak/>
        <w:t xml:space="preserve">Perrusquia, Nicolas, PhD Thesis, Divalent cation–induced regulation of б5в1–fibronectin interaction force assessed using atomic force microscopy, University of Pittsburgh, 2007, </w:t>
      </w:r>
      <w:hyperlink r:id="rId190" w:history="1">
        <w:r w:rsidRPr="00B746F5">
          <w:rPr>
            <w:rStyle w:val="Hyperlink"/>
            <w:color w:val="auto"/>
            <w:sz w:val="20"/>
            <w:szCs w:val="20"/>
            <w:lang w:val="en-US"/>
          </w:rPr>
          <w:t>http://etd.library.pitt.edu/ETD/available/etd-07102007-181046/</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Peters-Hall, J. R. (2014). In Vitro Cell Culture Models to Study Cystic Fibrosis Respiratory Secretions (Doctoral dissertation, The George Washington University). http://gradworks.umi.com/35/97/3597271.html</w:t>
      </w:r>
    </w:p>
    <w:p w:rsidR="00E733B1" w:rsidRPr="004271B3" w:rsidRDefault="00E733B1" w:rsidP="004271B3">
      <w:pPr>
        <w:pStyle w:val="ListParagraph"/>
        <w:numPr>
          <w:ilvl w:val="0"/>
          <w:numId w:val="17"/>
        </w:numPr>
        <w:ind w:left="-540" w:right="-936" w:firstLine="0"/>
        <w:rPr>
          <w:sz w:val="20"/>
          <w:szCs w:val="20"/>
          <w:lang w:val="en-US"/>
        </w:rPr>
      </w:pPr>
      <w:r w:rsidRPr="004271B3">
        <w:rPr>
          <w:sz w:val="20"/>
          <w:szCs w:val="20"/>
          <w:lang w:val="en-US"/>
        </w:rPr>
        <w:t xml:space="preserve">PIETROGRANDE, G. (2018). </w:t>
      </w:r>
      <w:r w:rsidRPr="004271B3">
        <w:rPr>
          <w:i/>
          <w:iCs/>
          <w:sz w:val="20"/>
          <w:szCs w:val="20"/>
          <w:lang w:val="en-US"/>
        </w:rPr>
        <w:t>INVOLVEMENT OF MICROGLIA ACTIVATION IN THE DEVELOPMENT OF CNS DISEASES</w:t>
      </w:r>
      <w:r w:rsidRPr="004271B3">
        <w:rPr>
          <w:sz w:val="20"/>
          <w:szCs w:val="20"/>
          <w:lang w:val="en-US"/>
        </w:rPr>
        <w:t xml:space="preserve"> (Doctoral dissertation, University of Newcastle).</w:t>
      </w:r>
    </w:p>
    <w:p w:rsidR="00E733B1" w:rsidRPr="004271B3" w:rsidRDefault="00E733B1" w:rsidP="004271B3">
      <w:pPr>
        <w:pStyle w:val="ListParagraph"/>
        <w:numPr>
          <w:ilvl w:val="0"/>
          <w:numId w:val="17"/>
        </w:numPr>
        <w:ind w:left="-540" w:right="-936" w:firstLine="0"/>
        <w:rPr>
          <w:sz w:val="20"/>
          <w:szCs w:val="20"/>
          <w:lang w:val="en-US"/>
        </w:rPr>
      </w:pPr>
      <w:r w:rsidRPr="004271B3">
        <w:rPr>
          <w:sz w:val="20"/>
          <w:szCs w:val="20"/>
          <w:lang w:val="en-US"/>
        </w:rPr>
        <w:t>Pinto, M. L. (2018). Colorectal tumor microenvironment: unravelling the interplay between macrophages and the extracellular matrix.</w:t>
      </w:r>
      <w:r w:rsidRPr="004271B3">
        <w:t xml:space="preserve"> </w:t>
      </w:r>
      <w:hyperlink r:id="rId191" w:history="1">
        <w:r w:rsidRPr="003673CF">
          <w:rPr>
            <w:rStyle w:val="Hyperlink"/>
            <w:sz w:val="20"/>
            <w:szCs w:val="20"/>
            <w:lang w:val="en-US"/>
          </w:rPr>
          <w:t>file:///C:/Users/Roumen/AppData/Local/Temp/282983-1.pdf</w:t>
        </w:r>
      </w:hyperlink>
      <w:r>
        <w:rPr>
          <w:sz w:val="20"/>
          <w:szCs w:val="20"/>
          <w:lang w:val="en-US"/>
        </w:rPr>
        <w:t xml:space="preserve"> </w:t>
      </w:r>
    </w:p>
    <w:p w:rsidR="00E733B1" w:rsidRPr="00F856C6" w:rsidRDefault="00E733B1" w:rsidP="00F856C6">
      <w:pPr>
        <w:pStyle w:val="ListParagraph"/>
        <w:numPr>
          <w:ilvl w:val="0"/>
          <w:numId w:val="17"/>
        </w:numPr>
        <w:ind w:left="-540" w:right="-936" w:firstLine="0"/>
        <w:rPr>
          <w:sz w:val="20"/>
          <w:szCs w:val="20"/>
          <w:lang w:val="en-US"/>
        </w:rPr>
      </w:pPr>
      <w:r w:rsidRPr="00F856C6">
        <w:rPr>
          <w:sz w:val="20"/>
          <w:szCs w:val="20"/>
          <w:lang w:val="en-US"/>
        </w:rPr>
        <w:t xml:space="preserve">Plotnik, D. A. (2018). </w:t>
      </w:r>
      <w:r w:rsidRPr="00F856C6">
        <w:rPr>
          <w:i/>
          <w:iCs/>
          <w:sz w:val="20"/>
          <w:szCs w:val="20"/>
          <w:lang w:val="en-US"/>
        </w:rPr>
        <w:t>The Role of CS1 Fibronectin in HIV-1 Infection of α4β7+ T Lymphocytes</w:t>
      </w:r>
      <w:r w:rsidRPr="00F856C6">
        <w:rPr>
          <w:sz w:val="20"/>
          <w:szCs w:val="20"/>
          <w:lang w:val="en-US"/>
        </w:rPr>
        <w:t xml:space="preserve"> (Doctoral dissertation).</w:t>
      </w:r>
      <w:r w:rsidRPr="00F856C6">
        <w:t xml:space="preserve"> </w:t>
      </w:r>
      <w:hyperlink r:id="rId192" w:history="1">
        <w:r w:rsidRPr="00230FAF">
          <w:rPr>
            <w:rStyle w:val="Hyperlink"/>
            <w:sz w:val="20"/>
            <w:szCs w:val="20"/>
            <w:lang w:val="en-US"/>
          </w:rPr>
          <w:t>https://digital.lib.washington.edu/researchworks/handle/1773/42509</w:t>
        </w:r>
      </w:hyperlink>
      <w:r>
        <w:rPr>
          <w:sz w:val="20"/>
          <w:szCs w:val="20"/>
          <w:lang w:val="en-US"/>
        </w:rPr>
        <w:t xml:space="preserve"> </w:t>
      </w:r>
    </w:p>
    <w:p w:rsidR="00E733B1" w:rsidRDefault="00E733B1" w:rsidP="0085619D">
      <w:pPr>
        <w:pStyle w:val="ListParagraph"/>
        <w:numPr>
          <w:ilvl w:val="0"/>
          <w:numId w:val="17"/>
        </w:numPr>
        <w:ind w:left="-540" w:right="-936" w:hanging="3"/>
        <w:rPr>
          <w:sz w:val="20"/>
          <w:szCs w:val="20"/>
          <w:lang w:val="en-US"/>
        </w:rPr>
      </w:pPr>
      <w:r w:rsidRPr="009039EA">
        <w:rPr>
          <w:sz w:val="20"/>
          <w:szCs w:val="20"/>
        </w:rPr>
        <w:t xml:space="preserve">Pook, M. (2015). </w:t>
      </w:r>
      <w:r w:rsidRPr="009039EA">
        <w:rPr>
          <w:i/>
          <w:iCs/>
          <w:sz w:val="20"/>
          <w:szCs w:val="20"/>
        </w:rPr>
        <w:t>Studies on artificial and extracellular matrix protein-rich surfaces as regulators of cell growth and differentiation</w:t>
      </w:r>
      <w:r w:rsidRPr="009039EA">
        <w:rPr>
          <w:sz w:val="20"/>
          <w:szCs w:val="20"/>
        </w:rPr>
        <w:t xml:space="preserve"> (Doctoral dissertation).</w:t>
      </w:r>
      <w:r>
        <w:rPr>
          <w:sz w:val="20"/>
          <w:szCs w:val="20"/>
          <w:lang w:val="en-US"/>
        </w:rPr>
        <w:t xml:space="preserve"> </w:t>
      </w:r>
      <w:hyperlink r:id="rId193" w:history="1">
        <w:r w:rsidRPr="00030176">
          <w:rPr>
            <w:rStyle w:val="Hyperlink"/>
            <w:sz w:val="20"/>
            <w:szCs w:val="20"/>
            <w:lang w:val="en-US"/>
          </w:rPr>
          <w:t>http://dspace.ut.ee/handle/10062/46237</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Popov, Tzvetan, PhD Thesis, Characterization of human mesenchymal stem cells by the appearance of integrins and functional analysis of collagen I-binding integrins, LMU München, 2011, </w:t>
      </w:r>
      <w:hyperlink r:id="rId194" w:history="1">
        <w:r w:rsidRPr="00B746F5">
          <w:rPr>
            <w:rStyle w:val="Hyperlink"/>
            <w:color w:val="auto"/>
            <w:sz w:val="20"/>
            <w:szCs w:val="20"/>
            <w:lang w:val="en-US"/>
          </w:rPr>
          <w:t>http://edoc.ub.uni-muenchen.de/12755/</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Pretto, F. (2013). Therapeutic activity of anti-cancer immunocytokines in combination with chemotherapy (Doctoral dissertation, Diss., Eidgenössische Technische Hochschule ETH Zürich, Nr. 21039, 2013). http://e-collection.library.ethz.ch/view/eth:6998</w:t>
      </w:r>
    </w:p>
    <w:p w:rsidR="00E733B1" w:rsidRPr="00B90894" w:rsidRDefault="00E733B1" w:rsidP="00B90894">
      <w:pPr>
        <w:pStyle w:val="ListParagraph"/>
        <w:numPr>
          <w:ilvl w:val="0"/>
          <w:numId w:val="17"/>
        </w:numPr>
        <w:ind w:left="-540" w:right="-936" w:firstLine="0"/>
        <w:rPr>
          <w:sz w:val="20"/>
          <w:szCs w:val="20"/>
          <w:lang w:val="en-US"/>
        </w:rPr>
      </w:pPr>
      <w:r w:rsidRPr="00B90894">
        <w:rPr>
          <w:sz w:val="20"/>
          <w:szCs w:val="20"/>
          <w:lang w:val="en-US"/>
        </w:rPr>
        <w:t xml:space="preserve">Pyka, C. L. (2019). </w:t>
      </w:r>
      <w:r w:rsidRPr="00B90894">
        <w:rPr>
          <w:i/>
          <w:iCs/>
          <w:sz w:val="20"/>
          <w:szCs w:val="20"/>
          <w:lang w:val="en-US"/>
        </w:rPr>
        <w:t>The potential of the natural compound Neocarzilin A as inhibitor of cell migration in breast cancer cells</w:t>
      </w:r>
      <w:r w:rsidRPr="00B90894">
        <w:rPr>
          <w:sz w:val="20"/>
          <w:szCs w:val="20"/>
          <w:lang w:val="en-US"/>
        </w:rPr>
        <w:t xml:space="preserve"> (Doctoral dissertation, lmu).</w:t>
      </w:r>
    </w:p>
    <w:p w:rsidR="00E733B1" w:rsidRPr="00CA7B7C" w:rsidRDefault="00E733B1" w:rsidP="00CA7B7C">
      <w:pPr>
        <w:pStyle w:val="ListParagraph"/>
        <w:numPr>
          <w:ilvl w:val="0"/>
          <w:numId w:val="17"/>
        </w:numPr>
        <w:ind w:left="-540" w:right="-936" w:firstLine="0"/>
        <w:rPr>
          <w:sz w:val="20"/>
          <w:szCs w:val="20"/>
          <w:lang w:val="en-US"/>
        </w:rPr>
      </w:pPr>
      <w:r w:rsidRPr="00CA7B7C">
        <w:rPr>
          <w:sz w:val="20"/>
          <w:szCs w:val="20"/>
          <w:lang w:val="en-US"/>
        </w:rPr>
        <w:t xml:space="preserve">Raby, K. L. (2020). </w:t>
      </w:r>
      <w:r w:rsidRPr="00CA7B7C">
        <w:rPr>
          <w:i/>
          <w:iCs/>
          <w:sz w:val="20"/>
          <w:szCs w:val="20"/>
          <w:lang w:val="en-US"/>
        </w:rPr>
        <w:t>Urinary exosomes protein cargo as biomarkers of Autosomal Dominant Polycystic Kidney Disease (ADPKD)</w:t>
      </w:r>
      <w:r w:rsidRPr="00CA7B7C">
        <w:rPr>
          <w:sz w:val="20"/>
          <w:szCs w:val="20"/>
          <w:lang w:val="en-US"/>
        </w:rPr>
        <w:t xml:space="preserve"> (Doctoral dissertation, UCL (University College London)).</w:t>
      </w:r>
      <w:r w:rsidRPr="00CA7B7C">
        <w:t xml:space="preserve"> </w:t>
      </w:r>
      <w:hyperlink r:id="rId195" w:history="1">
        <w:r w:rsidRPr="005E6949">
          <w:rPr>
            <w:rStyle w:val="Hyperlink"/>
            <w:sz w:val="20"/>
            <w:szCs w:val="20"/>
            <w:lang w:val="en-US"/>
          </w:rPr>
          <w:t>https://discovery.ucl.ac.uk/id/eprint/10090265/</w:t>
        </w:r>
      </w:hyperlink>
      <w:r>
        <w:rPr>
          <w:sz w:val="20"/>
          <w:szCs w:val="20"/>
        </w:rPr>
        <w:t xml:space="preserve"> </w:t>
      </w:r>
    </w:p>
    <w:p w:rsidR="00E733B1" w:rsidRPr="00A07096" w:rsidRDefault="00E733B1" w:rsidP="00A07096">
      <w:pPr>
        <w:pStyle w:val="ListParagraph"/>
        <w:numPr>
          <w:ilvl w:val="0"/>
          <w:numId w:val="17"/>
        </w:numPr>
        <w:ind w:left="-540" w:right="-936" w:firstLine="0"/>
        <w:rPr>
          <w:sz w:val="20"/>
          <w:szCs w:val="20"/>
          <w:lang w:val="en-US"/>
        </w:rPr>
      </w:pPr>
      <w:r w:rsidRPr="00A07096">
        <w:rPr>
          <w:sz w:val="20"/>
          <w:szCs w:val="20"/>
          <w:lang w:val="en-US"/>
        </w:rPr>
        <w:t xml:space="preserve">Radford, L. T. (2019). </w:t>
      </w:r>
      <w:r w:rsidRPr="00A07096">
        <w:rPr>
          <w:i/>
          <w:iCs/>
          <w:sz w:val="20"/>
          <w:szCs w:val="20"/>
          <w:lang w:val="en-US"/>
        </w:rPr>
        <w:t>Cardiovascular effects of calcium supplements</w:t>
      </w:r>
      <w:r w:rsidRPr="00A07096">
        <w:rPr>
          <w:sz w:val="20"/>
          <w:szCs w:val="20"/>
          <w:lang w:val="en-US"/>
        </w:rPr>
        <w:t xml:space="preserve"> (Doctoral dissertation, ResearchSpace@ Auckland).</w:t>
      </w:r>
    </w:p>
    <w:p w:rsidR="00E733B1" w:rsidRPr="00B90894" w:rsidRDefault="00E733B1" w:rsidP="00B90894">
      <w:pPr>
        <w:pStyle w:val="ListParagraph"/>
        <w:numPr>
          <w:ilvl w:val="0"/>
          <w:numId w:val="17"/>
        </w:numPr>
        <w:ind w:left="-540" w:right="-936" w:firstLine="0"/>
        <w:rPr>
          <w:sz w:val="20"/>
          <w:szCs w:val="20"/>
        </w:rPr>
      </w:pPr>
      <w:r w:rsidRPr="00B90894">
        <w:rPr>
          <w:sz w:val="20"/>
          <w:szCs w:val="20"/>
          <w:lang w:val="en-US"/>
        </w:rPr>
        <w:t>Raitman Khutorskoy, I. (2018). Heparin-Fibronectin Interactions in the Development of Extracellular Matrix Insolubility</w:t>
      </w:r>
      <w:r>
        <w:rPr>
          <w:sz w:val="20"/>
          <w:szCs w:val="20"/>
          <w:lang w:val="en-US"/>
        </w:rPr>
        <w:t xml:space="preserve"> </w:t>
      </w:r>
      <w:hyperlink r:id="rId196" w:history="1">
        <w:r w:rsidRPr="00B90894">
          <w:rPr>
            <w:rStyle w:val="Hyperlink"/>
            <w:sz w:val="20"/>
            <w:szCs w:val="20"/>
          </w:rPr>
          <w:t>https://dataspace.princeton.edu/handle/88435/dsp01df65vb53b</w:t>
        </w:r>
      </w:hyperlink>
      <w:r w:rsidRPr="00B90894">
        <w:rPr>
          <w:sz w:val="20"/>
          <w:szCs w:val="20"/>
          <w:lang w:val="en-US"/>
        </w:rPr>
        <w:t xml:space="preserve"> </w:t>
      </w:r>
    </w:p>
    <w:p w:rsidR="00E733B1" w:rsidRPr="008057DC" w:rsidRDefault="00E733B1" w:rsidP="008057DC">
      <w:pPr>
        <w:pStyle w:val="ListParagraph"/>
        <w:numPr>
          <w:ilvl w:val="0"/>
          <w:numId w:val="17"/>
        </w:numPr>
        <w:ind w:left="-540" w:right="-936" w:firstLine="0"/>
        <w:rPr>
          <w:sz w:val="20"/>
          <w:szCs w:val="20"/>
          <w:lang w:val="en-US"/>
        </w:rPr>
      </w:pPr>
      <w:r w:rsidRPr="008057DC">
        <w:rPr>
          <w:sz w:val="20"/>
          <w:szCs w:val="20"/>
          <w:lang w:val="en-US"/>
        </w:rPr>
        <w:t xml:space="preserve">Reddy, M. N. (2021). </w:t>
      </w:r>
      <w:r w:rsidRPr="008057DC">
        <w:rPr>
          <w:i/>
          <w:iCs/>
          <w:sz w:val="20"/>
          <w:szCs w:val="20"/>
          <w:lang w:val="en-US"/>
        </w:rPr>
        <w:t>The Role of Fibronectin Type III Domains in the Fibro-Inflammatory Response in Triple Negative Breast Cancer</w:t>
      </w:r>
      <w:r w:rsidRPr="008057DC">
        <w:rPr>
          <w:sz w:val="20"/>
          <w:szCs w:val="20"/>
          <w:lang w:val="en-US"/>
        </w:rPr>
        <w:t xml:space="preserve"> (Doctoral dissertation, Albany Medical College).</w:t>
      </w:r>
    </w:p>
    <w:p w:rsidR="00E733B1" w:rsidRPr="00B746F5" w:rsidRDefault="00E733B1" w:rsidP="0085619D">
      <w:pPr>
        <w:pStyle w:val="ListParagraph"/>
        <w:numPr>
          <w:ilvl w:val="0"/>
          <w:numId w:val="17"/>
        </w:numPr>
        <w:ind w:left="-567" w:right="-936" w:firstLine="0"/>
        <w:rPr>
          <w:sz w:val="20"/>
          <w:szCs w:val="20"/>
          <w:lang w:val="nl-BE"/>
        </w:rPr>
      </w:pPr>
      <w:r w:rsidRPr="00B746F5">
        <w:rPr>
          <w:sz w:val="20"/>
          <w:szCs w:val="20"/>
          <w:lang w:val="nl-BE"/>
        </w:rPr>
        <w:t xml:space="preserve">Reinke, Simone, PhD Thesis, Immunhistochemische Lokalisation von Laminin und Tenascin im nicht-neoplastischen Hodengewebe, in Seminomen und in embryonalen Karzinomen,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Richter, V. (2014). Untersuchung der Eignung des iTRAQ-basierten, proteomanalytischen Quantifizierungsverfahrens zur Identifizierung zellulärer Mechanismen des Einflusses von Proteasominhibitoren auf die Metastasierung. https://portal.dnb.de/opac.htm?method=simpleSearch&amp;cqlMode=true&amp;query=idn%3D1050239121</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Rozália Laczkó, Ph.D. Thesis, The role of lysyl oxidase in astrocytic tumor progression, and the importanceof lysyl oxidase and fibronectin interaction, Semmelweis University, 2007, </w:t>
      </w:r>
      <w:hyperlink r:id="rId197" w:history="1">
        <w:r w:rsidRPr="00B746F5">
          <w:rPr>
            <w:rStyle w:val="Hyperlink"/>
            <w:color w:val="auto"/>
            <w:sz w:val="20"/>
            <w:szCs w:val="20"/>
            <w:lang w:val="en-US"/>
          </w:rPr>
          <w:t>http://phd.sote.hu/mwp/phd_live/vedes/export/laczkorozalia.e.pdf</w:t>
        </w:r>
      </w:hyperlink>
    </w:p>
    <w:p w:rsidR="00E733B1" w:rsidRPr="00F53EC4" w:rsidRDefault="00E733B1" w:rsidP="00F53EC4">
      <w:pPr>
        <w:pStyle w:val="ListParagraph"/>
        <w:numPr>
          <w:ilvl w:val="0"/>
          <w:numId w:val="17"/>
        </w:numPr>
        <w:ind w:left="-540" w:right="-936" w:firstLine="0"/>
        <w:rPr>
          <w:sz w:val="20"/>
          <w:szCs w:val="20"/>
          <w:lang w:val="en-US"/>
        </w:rPr>
      </w:pPr>
      <w:r w:rsidRPr="00F53EC4">
        <w:rPr>
          <w:sz w:val="20"/>
          <w:szCs w:val="20"/>
          <w:lang w:val="en-US"/>
        </w:rPr>
        <w:t xml:space="preserve">Saeed, N. (2019). </w:t>
      </w:r>
      <w:r w:rsidRPr="00F53EC4">
        <w:rPr>
          <w:i/>
          <w:iCs/>
          <w:sz w:val="20"/>
          <w:szCs w:val="20"/>
          <w:lang w:val="en-US"/>
        </w:rPr>
        <w:t>In vitro characterisation of human cleft fibroblasts isolated from patients with differing cleft manifestations</w:t>
      </w:r>
      <w:r w:rsidRPr="00F53EC4">
        <w:rPr>
          <w:sz w:val="20"/>
          <w:szCs w:val="20"/>
          <w:lang w:val="en-US"/>
        </w:rPr>
        <w:t xml:space="preserve"> (Doctoral dissertation, University of Birmingham).</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Salem, A. (2014). Promoting cellular adhesion to glass polyalkenoate cement by biopolymer addition (Doctoral dissertation, University of Dundee). http://discovery.dundee.ac.uk/portal/files/4439184/Salem_phd_2014.pdf</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Salmenperä, P. (2012). Fibronectin-integrin interaction promotes fibroblast activation (nemosis) and crosstalk with tumor cells. https://helda.helsinki.fi/handle/10138/32698</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GB"/>
        </w:rPr>
        <w:t>Sánchez de Groot, Natalia, PhD Thesis, Sequential and structural determinants of protein aggregation, Universitat Autònoma de Barcelona.</w:t>
      </w:r>
      <w:r w:rsidRPr="00B746F5">
        <w:rPr>
          <w:sz w:val="20"/>
          <w:szCs w:val="20"/>
          <w:lang w:val="en-US"/>
        </w:rPr>
        <w:t xml:space="preserve"> 2010, </w:t>
      </w:r>
      <w:hyperlink r:id="rId198" w:history="1">
        <w:r w:rsidRPr="00B746F5">
          <w:rPr>
            <w:rStyle w:val="Hyperlink"/>
            <w:color w:val="auto"/>
            <w:sz w:val="20"/>
            <w:szCs w:val="20"/>
            <w:lang w:val="en-US"/>
          </w:rPr>
          <w:t>http://www.tesisenred.net/handle/10803/3625</w:t>
        </w:r>
      </w:hyperlink>
    </w:p>
    <w:p w:rsidR="00E733B1" w:rsidRPr="00373B38" w:rsidRDefault="00E733B1" w:rsidP="00373B38">
      <w:pPr>
        <w:pStyle w:val="ListParagraph"/>
        <w:numPr>
          <w:ilvl w:val="0"/>
          <w:numId w:val="17"/>
        </w:numPr>
        <w:ind w:left="-540" w:right="-936" w:firstLine="0"/>
        <w:rPr>
          <w:sz w:val="20"/>
          <w:szCs w:val="20"/>
          <w:lang w:val="en-US"/>
        </w:rPr>
      </w:pPr>
      <w:r w:rsidRPr="00373B38">
        <w:rPr>
          <w:sz w:val="20"/>
          <w:szCs w:val="20"/>
          <w:lang w:val="en-US"/>
        </w:rPr>
        <w:t xml:space="preserve">Sevcik, E. N. (2020). </w:t>
      </w:r>
      <w:r w:rsidRPr="00373B38">
        <w:rPr>
          <w:i/>
          <w:iCs/>
          <w:sz w:val="20"/>
          <w:szCs w:val="20"/>
          <w:lang w:val="en-US"/>
        </w:rPr>
        <w:t>Understanding Fibronectin Mechanobiology of Growth Factor Binding Domain Availability and Cellular Extracellular Matrix Remodeling</w:t>
      </w:r>
      <w:r w:rsidRPr="00373B38">
        <w:rPr>
          <w:sz w:val="20"/>
          <w:szCs w:val="20"/>
          <w:lang w:val="en-US"/>
        </w:rPr>
        <w:t xml:space="preserve"> (Doctoral dissertation, Carnegie Mellon University).</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Sevilla, C. (2012). The work presented herein resulted in the following publication and presentations (Doctoral dissertation, University of Rochester). http://scholar.google.bg/scholar?start=240&amp;hl=bg&amp;as_sdt=2005&amp;sciodt=0,5&amp;as_ylo=2012&amp;as_yhi=2014&amp;cites=2032967743511375325&amp;scipsc=</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Sissi Katz, PhD Thesis, Role of basement membrane and extracellular matrix proteins in the adhesion and spreading of immortalized human corneal epithelial cells, Institute of Biomedicine/Anatomy University of Helsinki,2007, </w:t>
      </w:r>
      <w:hyperlink r:id="rId199" w:history="1">
        <w:r w:rsidRPr="00B746F5">
          <w:rPr>
            <w:rStyle w:val="Hyperlink"/>
            <w:color w:val="auto"/>
            <w:sz w:val="20"/>
            <w:szCs w:val="20"/>
            <w:lang w:val="en-US"/>
          </w:rPr>
          <w:t>https://helda.helsinki.fi/bitstream/handle/10138/20247/roleofba.pdf?sequence=2</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Sloan, A. (2013). Inhibition of the fracture healing process in smokers: deregulation of cellular and molecular milieu in tibial fracture micro-environment (Doctoral dissertation, University of Lincoln). http://eprints.lincoln.ac.uk/14680/</w:t>
      </w:r>
    </w:p>
    <w:p w:rsidR="00E733B1" w:rsidRPr="00F53EC4" w:rsidRDefault="00E733B1" w:rsidP="00F53EC4">
      <w:pPr>
        <w:pStyle w:val="ListParagraph"/>
        <w:numPr>
          <w:ilvl w:val="0"/>
          <w:numId w:val="17"/>
        </w:numPr>
        <w:ind w:left="-540" w:right="-936" w:firstLine="0"/>
        <w:rPr>
          <w:sz w:val="20"/>
          <w:szCs w:val="20"/>
          <w:lang w:val="en-US"/>
        </w:rPr>
      </w:pPr>
      <w:r w:rsidRPr="00F53EC4">
        <w:rPr>
          <w:sz w:val="20"/>
          <w:szCs w:val="20"/>
          <w:lang w:val="en-US"/>
        </w:rPr>
        <w:lastRenderedPageBreak/>
        <w:t xml:space="preserve">Sommer, T. M. (2018). </w:t>
      </w:r>
      <w:r w:rsidRPr="00F53EC4">
        <w:rPr>
          <w:i/>
          <w:iCs/>
          <w:sz w:val="20"/>
          <w:szCs w:val="20"/>
          <w:lang w:val="en-US"/>
        </w:rPr>
        <w:t>Einfluss der DNA-Glykosylase OGG1 auf die TGFbeta-vermittelte Induktion einer Epithelial-mesenchymalen Transition (EMT)</w:t>
      </w:r>
      <w:r w:rsidRPr="00F53EC4">
        <w:rPr>
          <w:sz w:val="20"/>
          <w:szCs w:val="20"/>
          <w:lang w:val="en-US"/>
        </w:rPr>
        <w:t xml:space="preserve"> (Doctoral dissertation).</w:t>
      </w:r>
    </w:p>
    <w:p w:rsidR="00E733B1" w:rsidRPr="00BD2F87" w:rsidRDefault="00E733B1" w:rsidP="00BD2F87">
      <w:pPr>
        <w:pStyle w:val="ListParagraph"/>
        <w:numPr>
          <w:ilvl w:val="0"/>
          <w:numId w:val="17"/>
        </w:numPr>
        <w:ind w:left="-540" w:right="-936" w:firstLine="0"/>
        <w:rPr>
          <w:sz w:val="20"/>
          <w:szCs w:val="20"/>
          <w:lang w:val="en-US"/>
        </w:rPr>
      </w:pPr>
      <w:r w:rsidRPr="00BD2F87">
        <w:rPr>
          <w:sz w:val="20"/>
          <w:szCs w:val="20"/>
          <w:lang w:val="en-US"/>
        </w:rPr>
        <w:t xml:space="preserve">Sprott, M. R. (2019). </w:t>
      </w:r>
      <w:r w:rsidRPr="00BD2F87">
        <w:rPr>
          <w:i/>
          <w:iCs/>
          <w:sz w:val="20"/>
          <w:szCs w:val="20"/>
          <w:lang w:val="en-US"/>
        </w:rPr>
        <w:t>Surface functionalisation of poly L-lactic acid to control protein organisation and growth factor presentation in tissue engineering</w:t>
      </w:r>
      <w:r w:rsidRPr="00BD2F87">
        <w:rPr>
          <w:sz w:val="20"/>
          <w:szCs w:val="20"/>
          <w:lang w:val="en-US"/>
        </w:rPr>
        <w:t xml:space="preserve"> (Doctoral dissertation, University of Glasgow).</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Steiner, M. T. (2013). Targeted delivery of cytotoxic agents: Direct conjugation to antibodies and pretargeting approaches (Doctoral dissertation, Diss., Eidgenössische Technische Hochschule ETH Zürich, Nr. 21345). http://e-collection.library.ethz.ch/view/eth:7370</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Svennersten, Karl, PhD Thesis, Regulation of eukaryotic cell physiology using organic bioelectronics, Karolinska Institute,2011, </w:t>
      </w:r>
      <w:hyperlink r:id="rId200" w:history="1">
        <w:r w:rsidRPr="00B746F5">
          <w:rPr>
            <w:rStyle w:val="Hyperlink"/>
            <w:color w:val="auto"/>
            <w:sz w:val="20"/>
            <w:szCs w:val="20"/>
            <w:lang w:val="en-US"/>
          </w:rPr>
          <w:t>http://publications.ki.se/jspui/handle/10616/40484</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Tate, Ciara Caltagirone, PhD Thesis, The role of extracellular matrix proteins in traumatic brain injury and cell transplantation, Georgia Institute of Technology, 2006, </w:t>
      </w:r>
      <w:hyperlink r:id="rId201" w:history="1">
        <w:r w:rsidRPr="00B746F5">
          <w:rPr>
            <w:rStyle w:val="Hyperlink"/>
            <w:color w:val="auto"/>
            <w:sz w:val="20"/>
            <w:szCs w:val="20"/>
            <w:lang w:val="en-US"/>
          </w:rPr>
          <w:t>http://etd.gatech.edu/theses/available/etd-05302006-203440/</w:t>
        </w:r>
      </w:hyperlink>
    </w:p>
    <w:p w:rsidR="00E733B1" w:rsidRPr="00CA7B7C" w:rsidRDefault="00E733B1" w:rsidP="00CA7B7C">
      <w:pPr>
        <w:pStyle w:val="ListParagraph"/>
        <w:numPr>
          <w:ilvl w:val="0"/>
          <w:numId w:val="17"/>
        </w:numPr>
        <w:ind w:left="-540" w:right="-936" w:firstLine="0"/>
        <w:rPr>
          <w:sz w:val="20"/>
          <w:szCs w:val="20"/>
          <w:lang w:val="en-US"/>
        </w:rPr>
      </w:pPr>
      <w:r w:rsidRPr="00CA7B7C">
        <w:rPr>
          <w:sz w:val="20"/>
          <w:szCs w:val="20"/>
          <w:lang w:val="en-US"/>
        </w:rPr>
        <w:t xml:space="preserve">Terlizzi, V. (2019). </w:t>
      </w:r>
      <w:r w:rsidRPr="00CA7B7C">
        <w:rPr>
          <w:i/>
          <w:iCs/>
          <w:sz w:val="20"/>
          <w:szCs w:val="20"/>
          <w:lang w:val="en-US"/>
        </w:rPr>
        <w:t>Shaping vessels and microenvironment: adipose stromal cells in retinal-related diseases</w:t>
      </w:r>
      <w:r w:rsidRPr="00CA7B7C">
        <w:rPr>
          <w:sz w:val="20"/>
          <w:szCs w:val="20"/>
          <w:lang w:val="en-US"/>
        </w:rPr>
        <w:t xml:space="preserve"> (Doctoral dissertation, University of Groningen).</w:t>
      </w:r>
      <w:r w:rsidRPr="00CA7B7C">
        <w:t xml:space="preserve"> </w:t>
      </w:r>
      <w:r w:rsidRPr="00CA7B7C">
        <w:rPr>
          <w:sz w:val="20"/>
          <w:szCs w:val="20"/>
          <w:lang w:val="en-US"/>
        </w:rPr>
        <w:t>https://pure.rug.nl/ws/portalfiles/portal/83583575/Complete_thesis.pdf</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Terrasso, A. P. B. (2012). Development of novel human cellular models for neurotoxicity studies. http://run.unl.pt/handle/10362/8488</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Theobald, A. K. (2014). Die Bedeutung der Lysyl Oxidase für das strukturelle Remodeling im Rahmen von Vorhofflimmern. http://scidok.sulb.uni-saarland.de/volltexte/2014/5665/</w:t>
      </w:r>
    </w:p>
    <w:p w:rsidR="00E733B1" w:rsidRPr="00BD2F87" w:rsidRDefault="00E733B1" w:rsidP="00BD2F87">
      <w:pPr>
        <w:pStyle w:val="ListParagraph"/>
        <w:numPr>
          <w:ilvl w:val="0"/>
          <w:numId w:val="17"/>
        </w:numPr>
        <w:ind w:left="-540" w:right="-936" w:firstLine="0"/>
        <w:rPr>
          <w:sz w:val="20"/>
          <w:szCs w:val="20"/>
          <w:lang w:val="en-US"/>
        </w:rPr>
      </w:pPr>
      <w:r w:rsidRPr="00BD2F87">
        <w:rPr>
          <w:sz w:val="20"/>
          <w:szCs w:val="20"/>
          <w:lang w:val="en-US"/>
        </w:rPr>
        <w:t xml:space="preserve">Tippana, M. (2018). </w:t>
      </w:r>
      <w:r w:rsidRPr="00BD2F87">
        <w:rPr>
          <w:i/>
          <w:iCs/>
          <w:sz w:val="20"/>
          <w:szCs w:val="20"/>
          <w:lang w:val="en-US"/>
        </w:rPr>
        <w:t>Development of a novel tissue targeted nerve growth factor: Fibronectin chimeric protein as a potential therapeutic for peripheral nerve regeneration</w:t>
      </w:r>
      <w:r w:rsidRPr="00BD2F87">
        <w:rPr>
          <w:sz w:val="20"/>
          <w:szCs w:val="20"/>
          <w:lang w:val="en-US"/>
        </w:rPr>
        <w:t xml:space="preserve"> (Doctoral dissertation, Queensland University of Technology).</w:t>
      </w:r>
    </w:p>
    <w:p w:rsidR="00E733B1" w:rsidRPr="00CA7B7C" w:rsidRDefault="00E733B1" w:rsidP="00CA7B7C">
      <w:pPr>
        <w:pStyle w:val="ListParagraph"/>
        <w:numPr>
          <w:ilvl w:val="0"/>
          <w:numId w:val="17"/>
        </w:numPr>
        <w:ind w:left="-540" w:right="-936" w:firstLine="0"/>
        <w:rPr>
          <w:sz w:val="20"/>
          <w:szCs w:val="20"/>
          <w:lang w:val="en-US"/>
        </w:rPr>
      </w:pPr>
      <w:r w:rsidRPr="00CA7B7C">
        <w:rPr>
          <w:sz w:val="20"/>
          <w:szCs w:val="20"/>
          <w:lang w:val="en-US"/>
        </w:rPr>
        <w:t xml:space="preserve">Tisdale, A. W. (2019). </w:t>
      </w:r>
      <w:r w:rsidRPr="00CA7B7C">
        <w:rPr>
          <w:i/>
          <w:iCs/>
          <w:sz w:val="20"/>
          <w:szCs w:val="20"/>
          <w:lang w:val="en-US"/>
        </w:rPr>
        <w:t>New protein engineering approaches for potentiating and studying antibody-based EGFR antagonism</w:t>
      </w:r>
      <w:r w:rsidRPr="00CA7B7C">
        <w:rPr>
          <w:sz w:val="20"/>
          <w:szCs w:val="20"/>
          <w:lang w:val="en-US"/>
        </w:rPr>
        <w:t xml:space="preserve"> (Doctoral dissertation, Massachusetts Institute of Technology).</w:t>
      </w:r>
      <w:r w:rsidRPr="00CA7B7C">
        <w:t xml:space="preserve"> </w:t>
      </w:r>
      <w:hyperlink r:id="rId202" w:history="1">
        <w:r w:rsidRPr="005E6949">
          <w:rPr>
            <w:rStyle w:val="Hyperlink"/>
            <w:sz w:val="20"/>
            <w:szCs w:val="20"/>
            <w:lang w:val="en-US"/>
          </w:rPr>
          <w:t>https://dspace.mit.edu/handle/1721.1/122521</w:t>
        </w:r>
      </w:hyperlink>
      <w:r>
        <w:rPr>
          <w:sz w:val="20"/>
          <w:szCs w:val="20"/>
        </w:rPr>
        <w:t xml:space="preserve"> </w:t>
      </w:r>
    </w:p>
    <w:p w:rsidR="00E733B1" w:rsidRPr="00F53EC4" w:rsidRDefault="00E733B1" w:rsidP="00F53EC4">
      <w:pPr>
        <w:pStyle w:val="ListParagraph"/>
        <w:numPr>
          <w:ilvl w:val="0"/>
          <w:numId w:val="17"/>
        </w:numPr>
        <w:ind w:left="-540" w:right="-936" w:firstLine="0"/>
        <w:rPr>
          <w:sz w:val="20"/>
          <w:szCs w:val="20"/>
          <w:lang w:val="en-US"/>
        </w:rPr>
      </w:pPr>
      <w:r w:rsidRPr="00F53EC4">
        <w:rPr>
          <w:sz w:val="20"/>
          <w:szCs w:val="20"/>
          <w:lang w:val="en-US"/>
        </w:rPr>
        <w:t xml:space="preserve">Toh, A. K. L. (2021). </w:t>
      </w:r>
      <w:r w:rsidRPr="00F53EC4">
        <w:rPr>
          <w:i/>
          <w:iCs/>
          <w:sz w:val="20"/>
          <w:szCs w:val="20"/>
          <w:lang w:val="en-US"/>
        </w:rPr>
        <w:t>Functional roles of EMP-associated targets in breast cancer models</w:t>
      </w:r>
      <w:r w:rsidRPr="00F53EC4">
        <w:rPr>
          <w:sz w:val="20"/>
          <w:szCs w:val="20"/>
          <w:lang w:val="en-US"/>
        </w:rPr>
        <w:t xml:space="preserve"> (Doctoral dissertation, Queensland University of Technology).</w:t>
      </w:r>
    </w:p>
    <w:p w:rsidR="00E733B1" w:rsidRDefault="00E733B1" w:rsidP="00A07096">
      <w:pPr>
        <w:pStyle w:val="ListParagraph"/>
        <w:numPr>
          <w:ilvl w:val="0"/>
          <w:numId w:val="17"/>
        </w:numPr>
        <w:ind w:left="-540" w:right="-936" w:firstLine="0"/>
        <w:rPr>
          <w:sz w:val="20"/>
          <w:szCs w:val="20"/>
        </w:rPr>
      </w:pPr>
      <w:r w:rsidRPr="00A07096">
        <w:rPr>
          <w:sz w:val="20"/>
          <w:szCs w:val="20"/>
          <w:lang w:val="en-US"/>
        </w:rPr>
        <w:t>Tonelotto, V. (2019). Zebrafish as a model for dissecting the in vivo roles of Collagen VI.</w:t>
      </w:r>
      <w:r>
        <w:rPr>
          <w:sz w:val="20"/>
          <w:szCs w:val="20"/>
          <w:lang w:val="en-US"/>
        </w:rPr>
        <w:t xml:space="preserve"> </w:t>
      </w:r>
      <w:r w:rsidRPr="00A07096">
        <w:rPr>
          <w:sz w:val="20"/>
          <w:szCs w:val="20"/>
        </w:rPr>
        <w:t>http://paduaresearch.cab.unipd.it/12162/</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Toy, R. (2014). The Effect of Particle Size and Shape on the In Vivo Journey of Nanoparticles (Doctoral dissertation, Case Western Reserve University). https://etd.ohiolink.edu/!etd.send_file?accession=case1396887959&amp;disposition=inline</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Treutlein, G. (2013). Die Bedeutung von Fibronektin und seiner potenziellen Interaktionspartner im Urin und Blasengewebe von Katzen mit idiopathischer Zystitis (Doctoral dissertation, lmu). http://edoc.ub.uni-muenchen.de/16113/1/Treutlein_Gudrun.pdf</w:t>
      </w:r>
    </w:p>
    <w:p w:rsidR="00E733B1" w:rsidRPr="00B90894" w:rsidRDefault="00E733B1" w:rsidP="00B90894">
      <w:pPr>
        <w:pStyle w:val="ListParagraph"/>
        <w:numPr>
          <w:ilvl w:val="0"/>
          <w:numId w:val="17"/>
        </w:numPr>
        <w:ind w:left="-540" w:right="-936" w:firstLine="0"/>
        <w:rPr>
          <w:sz w:val="20"/>
          <w:szCs w:val="20"/>
          <w:lang w:val="en-US"/>
        </w:rPr>
      </w:pPr>
      <w:r w:rsidRPr="00B90894">
        <w:rPr>
          <w:sz w:val="20"/>
          <w:szCs w:val="20"/>
          <w:lang w:val="en-US"/>
        </w:rPr>
        <w:t xml:space="preserve">Tsim, S. (2018). </w:t>
      </w:r>
      <w:r w:rsidRPr="00B90894">
        <w:rPr>
          <w:i/>
          <w:iCs/>
          <w:sz w:val="20"/>
          <w:szCs w:val="20"/>
          <w:lang w:val="en-US"/>
        </w:rPr>
        <w:t>Diagnostic and prognostic biomarkers of malignant pleural mesothelioma</w:t>
      </w:r>
      <w:r w:rsidRPr="00B90894">
        <w:rPr>
          <w:sz w:val="20"/>
          <w:szCs w:val="20"/>
          <w:lang w:val="en-US"/>
        </w:rPr>
        <w:t xml:space="preserve"> (Doctoral dissertation, University of Glasgow).</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s-ES_tradnl"/>
        </w:rPr>
        <w:t xml:space="preserve">Tugues Solsona, Sònia, PhD Thesis, Fisiopatologia de la cèl·lula endotelial en la cirrosi hepàtica, Universitat de Barcelona, 2009, </w:t>
      </w:r>
      <w:hyperlink r:id="rId203" w:history="1">
        <w:r w:rsidRPr="00B746F5">
          <w:rPr>
            <w:rStyle w:val="Hyperlink"/>
            <w:color w:val="auto"/>
            <w:sz w:val="20"/>
            <w:szCs w:val="20"/>
            <w:lang w:val="es-ES_tradnl"/>
          </w:rPr>
          <w:t>http://www.tesisenred.net/handle/10803/2256</w:t>
        </w:r>
      </w:hyperlink>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 xml:space="preserve">Ulla Hynönen, PhD Thesis, Structural and functional characterization of the surface layer protein of Lactobacillus brevis A, University of Helsinki, 2009, </w:t>
      </w:r>
      <w:hyperlink r:id="rId204" w:history="1">
        <w:r w:rsidRPr="00B746F5">
          <w:rPr>
            <w:rStyle w:val="Hyperlink"/>
            <w:color w:val="auto"/>
            <w:sz w:val="20"/>
            <w:szCs w:val="20"/>
            <w:lang w:val="en-US"/>
          </w:rPr>
          <w:t>https://helda.helsinki.fi/bitstream/handle/10138/19054/structur.pdf?sequence=2</w:t>
        </w:r>
      </w:hyperlink>
    </w:p>
    <w:p w:rsidR="00E733B1" w:rsidRPr="00BB7F5E" w:rsidRDefault="00E733B1" w:rsidP="00BB7F5E">
      <w:pPr>
        <w:pStyle w:val="ListParagraph"/>
        <w:numPr>
          <w:ilvl w:val="0"/>
          <w:numId w:val="17"/>
        </w:numPr>
        <w:ind w:left="-540" w:right="-936" w:firstLine="0"/>
        <w:rPr>
          <w:sz w:val="20"/>
          <w:szCs w:val="20"/>
          <w:lang w:val="en-US"/>
        </w:rPr>
      </w:pPr>
      <w:r w:rsidRPr="00BB7F5E">
        <w:rPr>
          <w:sz w:val="20"/>
          <w:szCs w:val="20"/>
          <w:lang w:val="en-US"/>
        </w:rPr>
        <w:t xml:space="preserve">Vania, L. (2020). </w:t>
      </w:r>
      <w:r w:rsidRPr="00BB7F5E">
        <w:rPr>
          <w:i/>
          <w:iCs/>
          <w:sz w:val="20"/>
          <w:szCs w:val="20"/>
          <w:lang w:val="en-US"/>
        </w:rPr>
        <w:t>Evaluating the effect of LRP/LR antibodies in colorectal carcinoma mouse models and assessing the molecular mechanism of LRP/LR on apoptotic pathways in colorectal carcinoma cells</w:t>
      </w:r>
      <w:r w:rsidRPr="00BB7F5E">
        <w:rPr>
          <w:sz w:val="20"/>
          <w:szCs w:val="20"/>
          <w:lang w:val="en-US"/>
        </w:rPr>
        <w:t xml:space="preserve"> (Doctoral dissertation).</w:t>
      </w:r>
      <w:r w:rsidRPr="00BB7F5E">
        <w:t xml:space="preserve"> </w:t>
      </w:r>
      <w:hyperlink r:id="rId205" w:history="1">
        <w:r w:rsidRPr="005E6949">
          <w:rPr>
            <w:rStyle w:val="Hyperlink"/>
            <w:sz w:val="20"/>
            <w:szCs w:val="20"/>
            <w:lang w:val="en-US"/>
          </w:rPr>
          <w:t>http://wiredspace.wits.ac.za/handle/10539/30185</w:t>
        </w:r>
      </w:hyperlink>
      <w:r>
        <w:rPr>
          <w:sz w:val="20"/>
          <w:szCs w:val="20"/>
        </w:rPr>
        <w:t xml:space="preserve"> </w:t>
      </w:r>
    </w:p>
    <w:p w:rsidR="00E733B1" w:rsidRDefault="00E733B1" w:rsidP="00AA69AF">
      <w:pPr>
        <w:pStyle w:val="ListParagraph"/>
        <w:numPr>
          <w:ilvl w:val="0"/>
          <w:numId w:val="17"/>
        </w:numPr>
        <w:ind w:left="-540" w:right="-936" w:firstLine="0"/>
        <w:rPr>
          <w:sz w:val="20"/>
          <w:szCs w:val="20"/>
        </w:rPr>
      </w:pPr>
      <w:r w:rsidRPr="00DE49B3">
        <w:rPr>
          <w:sz w:val="20"/>
          <w:szCs w:val="20"/>
          <w:lang w:val="en-US"/>
        </w:rPr>
        <w:t>Vanichkitrungruang, S. (2018). Mechanism of damage to fibronectin by myeloperoxidase derived oxidants</w:t>
      </w:r>
      <w:r>
        <w:rPr>
          <w:sz w:val="20"/>
          <w:szCs w:val="20"/>
        </w:rPr>
        <w:t xml:space="preserve"> </w:t>
      </w:r>
      <w:hyperlink r:id="rId206" w:history="1">
        <w:r w:rsidRPr="00DE49B3">
          <w:rPr>
            <w:rStyle w:val="Hyperlink"/>
            <w:sz w:val="20"/>
            <w:szCs w:val="20"/>
            <w:lang w:val="en-US"/>
          </w:rPr>
          <w:t>https://ses.library.usyd.edu.au/handle/2123/19752</w:t>
        </w:r>
      </w:hyperlink>
      <w:r w:rsidRPr="00DE49B3">
        <w:rPr>
          <w:sz w:val="20"/>
          <w:szCs w:val="20"/>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Vasel, M. (2012). Untersuchungen zu der Rolle der extrazellulären Matrix bei Fibrose und bei Tumoren (Doctoral dissertation, Universitätsbibliothek Mainz). http://ubm.opus.hbz-nrw.de/volltexte/2012/3241/</w:t>
      </w:r>
    </w:p>
    <w:p w:rsidR="00E733B1" w:rsidRPr="00BD2F87" w:rsidRDefault="00E733B1" w:rsidP="00373B38">
      <w:pPr>
        <w:pStyle w:val="ListParagraph"/>
        <w:numPr>
          <w:ilvl w:val="0"/>
          <w:numId w:val="17"/>
        </w:numPr>
        <w:ind w:left="-540" w:right="-936" w:firstLine="0"/>
        <w:rPr>
          <w:sz w:val="20"/>
          <w:szCs w:val="20"/>
        </w:rPr>
      </w:pPr>
      <w:r w:rsidRPr="00BD2F87">
        <w:rPr>
          <w:sz w:val="20"/>
          <w:szCs w:val="20"/>
        </w:rPr>
        <w:t>Videira, N. B. (2018). Avaliação do comportamento do PPAR beta/delta em processos de regeneração de pele e sua modulação por ligantes.</w:t>
      </w:r>
      <w:r>
        <w:rPr>
          <w:sz w:val="20"/>
          <w:szCs w:val="20"/>
          <w:lang w:val="en-US"/>
        </w:rPr>
        <w:t xml:space="preserve"> </w:t>
      </w:r>
      <w:r w:rsidRPr="00BD2F87">
        <w:rPr>
          <w:sz w:val="20"/>
          <w:szCs w:val="20"/>
          <w:lang w:val="en-US"/>
        </w:rPr>
        <w:t>Doctoral dissertation</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Villaggio, G. (2014). Relationship between extracellular matrix (ECM) components and mineralization in bone marrow stromal cells. http://archivia.unict.it/handle/10761/1492</w:t>
      </w:r>
    </w:p>
    <w:p w:rsidR="00E733B1" w:rsidRDefault="00E733B1" w:rsidP="0085619D">
      <w:pPr>
        <w:pStyle w:val="ListParagraph"/>
        <w:numPr>
          <w:ilvl w:val="0"/>
          <w:numId w:val="17"/>
        </w:numPr>
        <w:ind w:left="-540" w:right="-936" w:hanging="3"/>
        <w:rPr>
          <w:sz w:val="20"/>
          <w:szCs w:val="20"/>
          <w:lang w:val="en-US"/>
        </w:rPr>
      </w:pPr>
      <w:r w:rsidRPr="00E93574">
        <w:rPr>
          <w:sz w:val="20"/>
          <w:szCs w:val="20"/>
          <w:lang w:val="en-US"/>
        </w:rPr>
        <w:t xml:space="preserve">Walton, K. L. (2017). </w:t>
      </w:r>
      <w:r w:rsidRPr="00E93574">
        <w:rPr>
          <w:i/>
          <w:iCs/>
          <w:sz w:val="20"/>
          <w:szCs w:val="20"/>
          <w:lang w:val="en-US"/>
        </w:rPr>
        <w:t>The Role of Nck-Interacting Kinase (NIK) in Cancer Cell Migration and Metastasis</w:t>
      </w:r>
      <w:r w:rsidRPr="00E93574">
        <w:rPr>
          <w:sz w:val="20"/>
          <w:szCs w:val="20"/>
          <w:lang w:val="en-US"/>
        </w:rPr>
        <w:t xml:space="preserve"> (Doctoral dissertation, University of South Alabama).</w:t>
      </w:r>
      <w:r w:rsidRPr="00E93574">
        <w:t xml:space="preserve"> </w:t>
      </w:r>
      <w:hyperlink r:id="rId207" w:history="1">
        <w:r w:rsidRPr="00030176">
          <w:rPr>
            <w:rStyle w:val="Hyperlink"/>
            <w:sz w:val="20"/>
            <w:szCs w:val="20"/>
            <w:lang w:val="en-US"/>
          </w:rPr>
          <w:t>https://search.proquest.com/openview/dd73081e33d8ee1264194f4a40804e62/1?pq-origsite=gscholar&amp;cbl=18750&amp;diss=y</w:t>
        </w:r>
      </w:hyperlink>
      <w:r>
        <w:rPr>
          <w:sz w:val="20"/>
          <w:szCs w:val="20"/>
          <w:lang w:val="en-US"/>
        </w:rPr>
        <w:t xml:space="preserve"> </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Wu, C. H. (2012). Purification and Differentiation of Human Adipose-derived Stem cells by Membrane Filtration Method. http://thesis.lib.ncu.edu.tw/ETD-db/ETD-search/view_etd?URN=993204047</w:t>
      </w:r>
    </w:p>
    <w:p w:rsidR="00E733B1" w:rsidRPr="00B746F5" w:rsidRDefault="00E733B1" w:rsidP="0085619D">
      <w:pPr>
        <w:pStyle w:val="ListParagraph"/>
        <w:numPr>
          <w:ilvl w:val="0"/>
          <w:numId w:val="17"/>
        </w:numPr>
        <w:ind w:left="-567" w:right="-936" w:firstLine="0"/>
        <w:rPr>
          <w:sz w:val="20"/>
          <w:szCs w:val="20"/>
          <w:lang w:val="en-US"/>
        </w:rPr>
      </w:pPr>
      <w:r w:rsidRPr="00B746F5">
        <w:rPr>
          <w:sz w:val="20"/>
          <w:szCs w:val="20"/>
          <w:lang w:val="en-US"/>
        </w:rPr>
        <w:t>Zhang, Y. (2012). Design, Synthesis and Biological Evaluation of Novel Curcumin Analogues as Inhibitors of Matrix Metalloproteinases and Pro-inflammatory Cytokines.</w:t>
      </w:r>
    </w:p>
    <w:p w:rsidR="00E733B1" w:rsidRPr="00E93574" w:rsidRDefault="00E733B1" w:rsidP="0085619D">
      <w:pPr>
        <w:pStyle w:val="ListParagraph"/>
        <w:numPr>
          <w:ilvl w:val="0"/>
          <w:numId w:val="17"/>
        </w:numPr>
        <w:ind w:left="-567" w:right="-936" w:firstLine="0"/>
        <w:rPr>
          <w:rStyle w:val="Hyperlink"/>
          <w:color w:val="auto"/>
          <w:sz w:val="20"/>
          <w:szCs w:val="20"/>
          <w:u w:val="none"/>
          <w:lang w:val="en-US"/>
        </w:rPr>
      </w:pPr>
      <w:r w:rsidRPr="00B746F5">
        <w:rPr>
          <w:sz w:val="20"/>
          <w:szCs w:val="20"/>
          <w:lang w:val="en-US"/>
        </w:rPr>
        <w:lastRenderedPageBreak/>
        <w:t xml:space="preserve">Zhang, Yue, PhD Thesis, Modulators of bone morphogenetic protein-1/Tolloid-like metalloproteinases and their potential applications in the treatment of fibrotic diseases, THE UNIVERSITY OF WISCONSIN – MADISON, 2008, </w:t>
      </w:r>
      <w:hyperlink r:id="rId208" w:history="1">
        <w:r w:rsidRPr="00B746F5">
          <w:rPr>
            <w:rStyle w:val="Hyperlink"/>
            <w:color w:val="auto"/>
            <w:sz w:val="20"/>
            <w:szCs w:val="20"/>
            <w:lang w:val="en-US"/>
          </w:rPr>
          <w:t>http://gradworks.umi.com/33/48/3348930.html</w:t>
        </w:r>
      </w:hyperlink>
    </w:p>
    <w:p w:rsidR="00E733B1" w:rsidRPr="00BD2F87" w:rsidRDefault="00E733B1" w:rsidP="00BD2F87">
      <w:pPr>
        <w:pStyle w:val="ListParagraph"/>
        <w:numPr>
          <w:ilvl w:val="0"/>
          <w:numId w:val="17"/>
        </w:numPr>
        <w:ind w:left="-540" w:right="-936" w:firstLine="0"/>
        <w:rPr>
          <w:sz w:val="20"/>
          <w:szCs w:val="20"/>
          <w:lang w:val="en-US"/>
        </w:rPr>
      </w:pPr>
      <w:r w:rsidRPr="00BD2F87">
        <w:rPr>
          <w:sz w:val="20"/>
          <w:szCs w:val="20"/>
          <w:lang w:val="en-US"/>
        </w:rPr>
        <w:t xml:space="preserve">Zheng, R. (2020). </w:t>
      </w:r>
      <w:r w:rsidRPr="00BD2F87">
        <w:rPr>
          <w:i/>
          <w:iCs/>
          <w:sz w:val="20"/>
          <w:szCs w:val="20"/>
          <w:lang w:val="en-US"/>
        </w:rPr>
        <w:t>Integrin-Dependent Paracrine Signaling from Keratinocytes Regulates Fibroblast Gene Expression and Differentiation in a Fibroblast α4β1-Dependent Manner</w:t>
      </w:r>
      <w:r w:rsidRPr="00BD2F87">
        <w:rPr>
          <w:sz w:val="20"/>
          <w:szCs w:val="20"/>
          <w:lang w:val="en-US"/>
        </w:rPr>
        <w:t xml:space="preserve"> (Doctoral dissertation, Albany Medical College).</w:t>
      </w:r>
    </w:p>
    <w:p w:rsidR="00E733B1" w:rsidRPr="00A07096" w:rsidRDefault="00E733B1" w:rsidP="00A07096">
      <w:pPr>
        <w:pStyle w:val="ListParagraph"/>
        <w:numPr>
          <w:ilvl w:val="0"/>
          <w:numId w:val="17"/>
        </w:numPr>
        <w:ind w:left="-540" w:right="-936" w:firstLine="0"/>
        <w:rPr>
          <w:sz w:val="20"/>
          <w:szCs w:val="20"/>
          <w:lang w:val="en-US"/>
        </w:rPr>
      </w:pPr>
      <w:r w:rsidRPr="00A07096">
        <w:rPr>
          <w:sz w:val="20"/>
          <w:szCs w:val="20"/>
          <w:lang w:val="en-US"/>
        </w:rPr>
        <w:t xml:space="preserve">Zollinger, A. J. (2018). </w:t>
      </w:r>
      <w:r w:rsidRPr="00A07096">
        <w:rPr>
          <w:i/>
          <w:iCs/>
          <w:sz w:val="20"/>
          <w:szCs w:val="20"/>
          <w:lang w:val="en-US"/>
        </w:rPr>
        <w:t>Tensional homeostasis: role of cell properties and the environment</w:t>
      </w:r>
      <w:r w:rsidRPr="00A07096">
        <w:rPr>
          <w:sz w:val="20"/>
          <w:szCs w:val="20"/>
          <w:lang w:val="en-US"/>
        </w:rPr>
        <w:t xml:space="preserve"> (Doctoral dissertation, Boston University).</w:t>
      </w:r>
    </w:p>
    <w:p w:rsidR="00E733B1" w:rsidRPr="004271B3" w:rsidRDefault="00E733B1" w:rsidP="004271B3">
      <w:pPr>
        <w:pStyle w:val="ListParagraph"/>
        <w:numPr>
          <w:ilvl w:val="0"/>
          <w:numId w:val="17"/>
        </w:numPr>
        <w:ind w:left="-540" w:right="-936" w:firstLine="0"/>
        <w:rPr>
          <w:sz w:val="20"/>
          <w:szCs w:val="20"/>
          <w:lang w:val="en-US"/>
        </w:rPr>
      </w:pPr>
      <w:r w:rsidRPr="004271B3">
        <w:rPr>
          <w:sz w:val="20"/>
          <w:szCs w:val="20"/>
          <w:lang w:val="en-US"/>
        </w:rPr>
        <w:t xml:space="preserve">Τσίχλη, Α. (2018). </w:t>
      </w:r>
      <w:r w:rsidRPr="004271B3">
        <w:rPr>
          <w:i/>
          <w:iCs/>
          <w:sz w:val="20"/>
          <w:szCs w:val="20"/>
          <w:lang w:val="en-US"/>
        </w:rPr>
        <w:t>Επίδραση πολυμερικών υλικών που προσομοιάζουν με Heparin/Heparan sulfate σε καρκινικά μοντέλα μαστού</w:t>
      </w:r>
      <w:r w:rsidRPr="004271B3">
        <w:rPr>
          <w:sz w:val="20"/>
          <w:szCs w:val="20"/>
          <w:lang w:val="en-US"/>
        </w:rPr>
        <w:t xml:space="preserve"> (Doctoral dissertation).</w:t>
      </w:r>
    </w:p>
    <w:p w:rsidR="00E733B1" w:rsidRPr="008057DC" w:rsidRDefault="00E733B1" w:rsidP="008057DC">
      <w:pPr>
        <w:pStyle w:val="ListParagraph"/>
        <w:numPr>
          <w:ilvl w:val="0"/>
          <w:numId w:val="17"/>
        </w:numPr>
        <w:ind w:left="-540" w:right="-936" w:firstLine="0"/>
        <w:rPr>
          <w:sz w:val="20"/>
          <w:szCs w:val="20"/>
          <w:lang w:val="en-US"/>
        </w:rPr>
      </w:pPr>
      <w:r w:rsidRPr="008057DC">
        <w:rPr>
          <w:rFonts w:ascii="Malgun Gothic" w:eastAsia="Malgun Gothic" w:hAnsi="Malgun Gothic" w:cs="Malgun Gothic" w:hint="eastAsia"/>
          <w:sz w:val="20"/>
          <w:szCs w:val="20"/>
          <w:lang w:val="en-US"/>
        </w:rPr>
        <w:t>송민석</w:t>
      </w:r>
      <w:r w:rsidRPr="008057DC">
        <w:rPr>
          <w:sz w:val="20"/>
          <w:szCs w:val="20"/>
          <w:lang w:val="en-US"/>
        </w:rPr>
        <w:t xml:space="preserve">. (2018). </w:t>
      </w:r>
      <w:r w:rsidRPr="008057DC">
        <w:rPr>
          <w:i/>
          <w:iCs/>
          <w:sz w:val="20"/>
          <w:szCs w:val="20"/>
          <w:lang w:val="en-US"/>
        </w:rPr>
        <w:t>The roles of voltage-gated K+ channels, Kv3. 3 and Kv3. 4 as oxidation sensor</w:t>
      </w:r>
      <w:r w:rsidRPr="008057DC">
        <w:rPr>
          <w:sz w:val="20"/>
          <w:szCs w:val="20"/>
          <w:lang w:val="en-US"/>
        </w:rPr>
        <w:t xml:space="preserve"> (Doctoral dissertation, </w:t>
      </w:r>
      <w:r w:rsidRPr="008057DC">
        <w:rPr>
          <w:rFonts w:ascii="Malgun Gothic" w:eastAsia="Malgun Gothic" w:hAnsi="Malgun Gothic" w:cs="Malgun Gothic" w:hint="eastAsia"/>
          <w:sz w:val="20"/>
          <w:szCs w:val="20"/>
          <w:lang w:val="en-US"/>
        </w:rPr>
        <w:t>서울대학교</w:t>
      </w:r>
      <w:r w:rsidRPr="008057DC">
        <w:rPr>
          <w:sz w:val="20"/>
          <w:szCs w:val="20"/>
          <w:lang w:val="en-US"/>
        </w:rPr>
        <w:t xml:space="preserve"> </w:t>
      </w:r>
      <w:r w:rsidRPr="008057DC">
        <w:rPr>
          <w:rFonts w:ascii="Malgun Gothic" w:eastAsia="Malgun Gothic" w:hAnsi="Malgun Gothic" w:cs="Malgun Gothic" w:hint="eastAsia"/>
          <w:sz w:val="20"/>
          <w:szCs w:val="20"/>
          <w:lang w:val="en-US"/>
        </w:rPr>
        <w:t>대학원</w:t>
      </w:r>
      <w:r w:rsidRPr="008057DC">
        <w:rPr>
          <w:sz w:val="20"/>
          <w:szCs w:val="20"/>
          <w:lang w:val="en-US"/>
        </w:rPr>
        <w:t>).</w:t>
      </w:r>
    </w:p>
    <w:p w:rsidR="00A07096" w:rsidRPr="00E733B1" w:rsidRDefault="00A07096" w:rsidP="00E733B1">
      <w:pPr>
        <w:ind w:left="-540" w:right="-936"/>
        <w:rPr>
          <w:sz w:val="20"/>
          <w:szCs w:val="20"/>
        </w:rPr>
      </w:pPr>
    </w:p>
    <w:p w:rsidR="00DE49B3" w:rsidRPr="00DE49B3" w:rsidRDefault="00DE49B3" w:rsidP="00DE49B3">
      <w:pPr>
        <w:ind w:left="-540" w:right="-936"/>
        <w:rPr>
          <w:sz w:val="20"/>
          <w:szCs w:val="20"/>
          <w:lang w:val="en-US"/>
        </w:rPr>
      </w:pPr>
    </w:p>
    <w:p w:rsidR="00853443" w:rsidRPr="00BB7F5E" w:rsidRDefault="00853443" w:rsidP="00BB7F5E">
      <w:pPr>
        <w:pStyle w:val="ListParagraph"/>
        <w:ind w:left="-570" w:right="-936"/>
        <w:rPr>
          <w:b/>
          <w:i/>
          <w:sz w:val="20"/>
          <w:szCs w:val="20"/>
        </w:rPr>
      </w:pPr>
      <w:r w:rsidRPr="00BB7F5E">
        <w:rPr>
          <w:b/>
          <w:i/>
          <w:sz w:val="20"/>
          <w:szCs w:val="20"/>
        </w:rPr>
        <w:t>Цитирания в патенти</w:t>
      </w:r>
    </w:p>
    <w:p w:rsidR="00FA1429" w:rsidRPr="00B746F5" w:rsidRDefault="00FA1429" w:rsidP="0085619D">
      <w:pPr>
        <w:pStyle w:val="ListParagraph"/>
        <w:numPr>
          <w:ilvl w:val="0"/>
          <w:numId w:val="44"/>
        </w:numPr>
        <w:ind w:left="-567" w:right="-936" w:firstLine="0"/>
        <w:rPr>
          <w:sz w:val="20"/>
          <w:szCs w:val="20"/>
        </w:rPr>
      </w:pPr>
      <w:r w:rsidRPr="00B746F5">
        <w:rPr>
          <w:rFonts w:hint="eastAsia"/>
          <w:sz w:val="20"/>
          <w:szCs w:val="20"/>
        </w:rPr>
        <w:t>•</w:t>
      </w:r>
      <w:r w:rsidRPr="00B746F5">
        <w:rPr>
          <w:rFonts w:ascii="MS Mincho" w:eastAsia="MS Mincho" w:hAnsi="MS Mincho" w:cs="MS Mincho" w:hint="eastAsia"/>
          <w:sz w:val="20"/>
          <w:szCs w:val="20"/>
        </w:rPr>
        <w:t>莱勒克</w:t>
      </w:r>
      <w:r w:rsidRPr="00B746F5">
        <w:rPr>
          <w:sz w:val="20"/>
          <w:szCs w:val="20"/>
        </w:rPr>
        <w:t>, J•J•</w:t>
      </w:r>
      <w:r w:rsidRPr="00B746F5">
        <w:rPr>
          <w:rFonts w:ascii="MS Mincho" w:eastAsia="MS Mincho" w:hAnsi="MS Mincho" w:cs="MS Mincho" w:hint="eastAsia"/>
          <w:sz w:val="20"/>
          <w:szCs w:val="20"/>
        </w:rPr>
        <w:t>拉</w:t>
      </w:r>
      <w:r w:rsidRPr="00B746F5">
        <w:rPr>
          <w:rFonts w:ascii="PMingLiU" w:eastAsia="PMingLiU" w:hAnsi="PMingLiU" w:cs="PMingLiU" w:hint="eastAsia"/>
          <w:sz w:val="20"/>
          <w:szCs w:val="20"/>
        </w:rPr>
        <w:t>萨特萨加斯</w:t>
      </w:r>
      <w:r w:rsidRPr="00B746F5">
        <w:rPr>
          <w:rFonts w:ascii="MS Mincho" w:eastAsia="MS Mincho" w:hAnsi="MS Mincho" w:cs="MS Mincho" w:hint="eastAsia"/>
          <w:sz w:val="20"/>
          <w:szCs w:val="20"/>
        </w:rPr>
        <w:t>蒂</w:t>
      </w:r>
      <w:r w:rsidRPr="00B746F5">
        <w:rPr>
          <w:rFonts w:ascii="PMingLiU" w:eastAsia="PMingLiU" w:hAnsi="PMingLiU" w:cs="PMingLiU" w:hint="eastAsia"/>
          <w:sz w:val="20"/>
          <w:szCs w:val="20"/>
        </w:rPr>
        <w:t>贝尔扎</w:t>
      </w:r>
      <w:r w:rsidRPr="00B746F5">
        <w:rPr>
          <w:sz w:val="20"/>
          <w:szCs w:val="20"/>
        </w:rPr>
        <w:t>, J•</w:t>
      </w:r>
      <w:r w:rsidRPr="00B746F5">
        <w:rPr>
          <w:rFonts w:ascii="MS Mincho" w:eastAsia="MS Mincho" w:hAnsi="MS Mincho" w:cs="MS Mincho" w:hint="eastAsia"/>
          <w:sz w:val="20"/>
          <w:szCs w:val="20"/>
        </w:rPr>
        <w:t>普里托瓦</w:t>
      </w:r>
      <w:r w:rsidRPr="00B746F5">
        <w:rPr>
          <w:rFonts w:ascii="Batang" w:eastAsia="Batang" w:hAnsi="Batang" w:cs="Batang" w:hint="eastAsia"/>
          <w:sz w:val="20"/>
          <w:szCs w:val="20"/>
        </w:rPr>
        <w:t>尔</w:t>
      </w:r>
      <w:r w:rsidRPr="00B746F5">
        <w:rPr>
          <w:rFonts w:ascii="PMingLiU" w:eastAsia="PMingLiU" w:hAnsi="PMingLiU" w:cs="PMingLiU" w:hint="eastAsia"/>
          <w:sz w:val="20"/>
          <w:szCs w:val="20"/>
        </w:rPr>
        <w:t>图纳</w:t>
      </w:r>
      <w:r w:rsidRPr="00B746F5">
        <w:rPr>
          <w:sz w:val="20"/>
          <w:szCs w:val="20"/>
        </w:rPr>
        <w:t>, M•</w:t>
      </w:r>
      <w:r w:rsidRPr="00B746F5">
        <w:rPr>
          <w:rFonts w:ascii="MS Mincho" w:eastAsia="MS Mincho" w:hAnsi="MS Mincho" w:cs="MS Mincho" w:hint="eastAsia"/>
          <w:sz w:val="20"/>
          <w:szCs w:val="20"/>
        </w:rPr>
        <w:t>格雷茨阿</w:t>
      </w:r>
      <w:r w:rsidRPr="00B746F5">
        <w:rPr>
          <w:rFonts w:ascii="PMingLiU" w:eastAsia="PMingLiU" w:hAnsi="PMingLiU" w:cs="PMingLiU" w:hint="eastAsia"/>
          <w:sz w:val="20"/>
          <w:szCs w:val="20"/>
        </w:rPr>
        <w:t>亚拉</w:t>
      </w:r>
      <w:r w:rsidRPr="00B746F5">
        <w:rPr>
          <w:sz w:val="20"/>
          <w:szCs w:val="20"/>
        </w:rPr>
        <w:t>,, Agents and methods based on the use of the EDA domain of fibronectin, CN 101287487 A, https://www.google.bg/patents/CN101287487A?cl=en&amp;dq=Pankov+R&amp;hl=bg&amp;sa=X&amp;ei=oWakVJm2GIPWasK4grAE&amp;ved=0CEEQ6AEwBDiMAQ</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Alan Buckler, Chao-Min Chen, Chantale Guy, Jeffrey Hewett, Diagnostic biomarkers for fibrotic disorders, WO 2010128158 A1, https://www.google.bg/patents/WO2010128158A1?cl=en&amp;dq=Pankov+R&amp;hl=bg&amp;sa=X&amp;ei=RzykVMjjJsfXyQOTiIK4Cw&amp;ved=0CB0Q6AEwADha</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Angelo Corti, Flavio Curnis Conjugation product, WO 2006067633 A2 https://www.google.bg/patents/WO2006067633A2?cl=en&amp;dq=Pankov+R&amp;hl=bg&amp;sa=X&amp;ei=0XiiVPO4G8bdavflgvgG&amp;ved=0CGgQ6AEwCA</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Angelo Corti, Flavio Curnis, selectively inhibit alpha v beta 3 integrin; used in the treatment of diseases associated with angiogenesis and cancer, US 7795386 B2 https://www.google.bg/patents/US7795386?dq=Pankov+R&amp;hl=bg&amp;sa=X&amp;ei=94GiVIz4K5HmarLXgIgF&amp;ved=0CC8Q6AEwAjgK</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Ayala Marta Gorraiz, Sagastibelza Juan Jose Lasarte, Claude Leclerc, Valtuena Jesus Prieto, Agentes y métodos basados en el uso del dominio eda de la fibronectina, WO 2006134190 A2, https://www.google.bg/patents/WO2006134190A2?cl=es&amp;dq=Pankov+R&amp;hl=bg&amp;sa=X&amp;ei=L0ukVK3PINfkatD5grAH&amp;ved=0CGUQ6AEwCDhu</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Beth A. Rasala, Rosa M. F. Cardoso, Machiko Muto, Stephen P. Mayfield, Philip A. Lee, Craig A. Behnke, Michael Mendez, Production of Therapeutic Proteins in Photosynthetic Organisms, US 20120309939 A1, https://www.google.bg/patents/US20120309939?dq=Pankov+R&amp;hl=bg&amp;sa=X&amp;ei=qZKiVMCEEsyxaZTjgLgB&amp;ved=0CEEQ6AEwBDgo</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Claude Leclerc, Juan Jose Lasarte Sagastibelza, Marta Gorraiz Ayala, Jesus Prieto Valtuena, Agents and methods based on the use of the eda domian of fibronectin, US 20090220532 A1, https://www.google.bg/patents/US20090220532?dq=Pankov+R&amp;hl=bg&amp;sa=X&amp;ei=JkSkVNmeDaLVygOOt4LAAg&amp;ved=0CFgQ6AEwBzhk</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David C. Hay, John P. Iredale, Mark Bradley, Juan J. Diaz-Mochon, Salvatore Pernagallo Polymers for growing cells WO 2010106345 A1 https://www.google.bg/patents/WO2010106345A1?cl=en&amp;dq=Pankov+R&amp;hl=bg&amp;sa=X&amp;ei=0XiiVPO4G8bdavflgvgG&amp;ved=0CFYQ6AEwBg</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David Glass, Jun Shi, Methods and compounds for muscle growth, CA 2789125 A1, https://www.google.bg/patents/CA2789125A1?cl=en&amp;dq=Pankov+R&amp;hl=bg&amp;sa=X&amp;ei=RzykVMjjJsfXyQOTiIK4Cw&amp;ved=0CFEQ6AEwBjha</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David W. Borhani, Ramkrishna SADHUKHAN, Susan E. Lacy, Holly H. SOUTTER, Anti-il-12/il-23 antibodies and uses thereof, EP 2661448 A2, https://www.google.bg/patents/EP2661448A2?cl=en&amp;dq=Pankov+R&amp;hl=bg&amp;sa=X&amp;ei=JkSkVNmeDaLVygOOt4LAAg&amp;ved=0CCsQ6AEwAjhk</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lastRenderedPageBreak/>
        <w:t>Denise Hocking, Daniel Roy, Chimeric fibronectin matrix mimetics and uses thereof, EP 2651449 A2, https://www.google.bg/patents/EP2651449A2?cl=en&amp;dq=Pankov+R&amp;hl=bg&amp;sa=X&amp;ei=HzekVJdRhvVSxv6DsAs&amp;ved=0CFMQ6AEwBjhQ</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Dipak Kumar Sarkar, Endorphin therapy compositions and methods, WO 2009137109 A1, https://www.google.bg/patents/WO2009137109A1?cl=en&amp;dq=Pankov+R&amp;hl=bg&amp;sa=X&amp;ei=2CKkVJSxCumAywOojYLwBA&amp;ved=0CDgQ6AEwAzhQ</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George A. Oyler, Julian N ROSENBERG, Donald P Weeks, Single chain antibodies for photosynthetic microorganisms and methods of use, EP 2694543 A2, https://www.google.bg/patents/EP2694543A2?cl=en&amp;dq=Pankov+R&amp;hl=bg&amp;sa=X&amp;ei=cYqiVO6uLtTtaPTtgYAM&amp;ved=0CB0Q6AEwADge</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Hone James C, Sheetz Michael P, Tanase Monica, Wind Samuel J Active cell growth substrates and uses thereof, WO 2007103135 A2 https://www.google.bg/patents/WO2007103135A2?cl=en&amp;dq=Pankov+R&amp;hl=bg&amp;sa=X&amp;ei=94GiVIz4K5HmarLXgIgF&amp;ved=0CCYQ6AEwATgK</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J•</w:t>
      </w:r>
      <w:r w:rsidRPr="00B746F5">
        <w:rPr>
          <w:rFonts w:ascii="MS Mincho" w:eastAsia="MS Mincho" w:hAnsi="MS Mincho" w:cs="MS Mincho" w:hint="eastAsia"/>
          <w:sz w:val="20"/>
          <w:szCs w:val="20"/>
        </w:rPr>
        <w:t>施莱辛格</w:t>
      </w:r>
      <w:r w:rsidRPr="00B746F5">
        <w:rPr>
          <w:sz w:val="20"/>
          <w:szCs w:val="20"/>
        </w:rPr>
        <w:t>, I•</w:t>
      </w:r>
      <w:r w:rsidRPr="00B746F5">
        <w:rPr>
          <w:rFonts w:ascii="MS Mincho" w:eastAsia="MS Mincho" w:hAnsi="MS Mincho" w:cs="MS Mincho" w:hint="eastAsia"/>
          <w:sz w:val="20"/>
          <w:szCs w:val="20"/>
        </w:rPr>
        <w:t>拉克斯</w:t>
      </w:r>
      <w:r w:rsidRPr="00B746F5">
        <w:rPr>
          <w:sz w:val="20"/>
          <w:szCs w:val="20"/>
        </w:rPr>
        <w:t xml:space="preserve">, </w:t>
      </w:r>
      <w:r w:rsidRPr="00B746F5">
        <w:rPr>
          <w:rFonts w:ascii="PMingLiU" w:eastAsia="PMingLiU" w:hAnsi="PMingLiU" w:cs="PMingLiU" w:hint="eastAsia"/>
          <w:sz w:val="20"/>
          <w:szCs w:val="20"/>
        </w:rPr>
        <w:t>汤泽悟</w:t>
      </w:r>
      <w:r w:rsidRPr="00B746F5">
        <w:rPr>
          <w:sz w:val="20"/>
          <w:szCs w:val="20"/>
        </w:rPr>
        <w:t>, Y•</w:t>
      </w:r>
      <w:r w:rsidRPr="00B746F5">
        <w:rPr>
          <w:rFonts w:ascii="MS Mincho" w:eastAsia="MS Mincho" w:hAnsi="MS Mincho" w:cs="MS Mincho" w:hint="eastAsia"/>
          <w:sz w:val="20"/>
          <w:szCs w:val="20"/>
        </w:rPr>
        <w:t>奥帕</w:t>
      </w:r>
      <w:r w:rsidRPr="00B746F5">
        <w:rPr>
          <w:rFonts w:ascii="PMingLiU" w:eastAsia="PMingLiU" w:hAnsi="PMingLiU" w:cs="PMingLiU" w:hint="eastAsia"/>
          <w:sz w:val="20"/>
          <w:szCs w:val="20"/>
        </w:rPr>
        <w:t>汤斯基</w:t>
      </w:r>
      <w:r w:rsidRPr="00B746F5">
        <w:rPr>
          <w:sz w:val="20"/>
          <w:szCs w:val="20"/>
        </w:rPr>
        <w:t xml:space="preserve">, </w:t>
      </w:r>
      <w:r w:rsidRPr="00B746F5">
        <w:rPr>
          <w:rFonts w:ascii="PMingLiU" w:eastAsia="PMingLiU" w:hAnsi="PMingLiU" w:cs="PMingLiU" w:hint="eastAsia"/>
          <w:sz w:val="20"/>
          <w:szCs w:val="20"/>
        </w:rPr>
        <w:t>杨艳</w:t>
      </w:r>
      <w:r w:rsidRPr="00B746F5">
        <w:rPr>
          <w:sz w:val="20"/>
          <w:szCs w:val="20"/>
        </w:rPr>
        <w:t>, Inhibitors of receptor tyrosine kinases and methods of use thereof, CN 101801407 B, https://www.google.bg/patents/CN101801407B?cl=en&amp;dq=Pankov+R&amp;hl=bg&amp;sa=X&amp;ei=TGWkVPfNI8TOygPJrIKwDQ&amp;ved=0CEoQ6AEwBTiCAQ</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Jeffrey A. Hubbell, Mikaël MARTINO, LAPORTE Laura DE, Jeffrey J. RICE, Federico TORTELLI, Extracellular matrix heparin-binding domains, WO 2014006087 A1 https://www.google.bg/patents/WO2014006087A1?cl=en&amp;dq=Pankov+R&amp;hl=bg&amp;sa=X&amp;ei=GYeiVPO9C9bVavTOgOAG&amp;ved=0CB0Q6AEwADgU</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Jeffrey A. Hubbell, Mikael Martino, Priscilla S. Maithili Briquez Protein-binding peptide isolated from placenta growth factor, US 20140010832 A1 https://www.google.bg/patents/US20140010832?dq=Pankov+R&amp;hl=bg&amp;sa=X&amp;ei=94GiVIz4K5HmarLXgIgF&amp;ved=0CEoQ6AEwBTgK</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Jeffrey A. Hubbell, Mikaël MARTINO, Priscilla Suhasna Maithili BRIQUEZ Conjugates containing sequences from placenta growth factor and their use as components of biomaterials and in medicine, WO 2014006082 A1 https://www.google.bg/patents/WO2014006082A1?cl=en&amp;dq=Pankov+R&amp;hl=bg&amp;sa=X&amp;ei=0XiiVPO4G8bdavflgvgG&amp;ved=0CHEQ6AEwCQ</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Joseph Schlessinger, Yan Yang, Inhibitors of vascular endothelial growth factor (vegf) receptors and methods of use thereof, CA 2785723 A1, https://www.google.bg/patents/CA2785723A1?cl=en&amp;dq=Pankov+R&amp;hl=bg&amp;sa=X&amp;ei=JkSkVNmeDaLVygOOt4LAAg&amp;ved=0CDQQ6AEwAzhk</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Kim Orth, Hyeilin HAM, Anne Marie KRACHLER, Modulating bacterial mam polypeptides in pathogenic disease, CA 2832443 A1, https://www.google.bg/patents/CA2832443A1?cl=en&amp;dq=Pankov+R&amp;hl=bg&amp;sa=X&amp;ei=HzekVJdRhvVSxv6DsAs&amp;ved=0CG4Q6AEwCThQ</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Mark Fischer-Colbrie, Jerome Lapointe, Durlin Hickok, Samples for detection of oncofetal fibronectin and uses thereof, US 20060024722 A1, https://www.google.bg/patents/US20060024722?dq=Pankov+R&amp;hl=bg&amp;sa=X&amp;ei=RzykVMjjJsfXyQOTiIK4Cw&amp;ved=0CGoQ6AEwCTha</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Michael Konkel, Tri Duong, Charlie Larson, Jason Neal-McKinney, Antigen compositions and methods of inhibiting campylobacter jejuni bacterial infection and uses of the antigen compositions, US 20120183570 A1, https://www.google.bg/patents/US20120183570?dq=Pankov+R&amp;hl=bg&amp;sa=X&amp;ei=qZKiVMCEEsyxaZTjgLgB&amp;ved=0CCYQ6AEwATgo</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Michael Konnel, Tri Duong, Charlie Larson, Jason Neal-Mckinney, Antigen compositions and methods of inhibiting campylobacter jejuni bacterial infection and uses of the antigen compositions, WO 2011009042 A2 https://www.google.bg/patents/WO2011009042A2?cl=en&amp;dq=Pankov+R&amp;hl=bg&amp;sa=X&amp;ei=GYeiVPO9C9bVavTOgOAG&amp;ved=0CCYQ6AEwATgU</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Robert O Hussa, Mark Fischer-Colbrie, Jerome P. Lapointe, Simon Shorter, Andrew Senyei, Methods for detecting oncofetal fibronectin, US 8852872 B2, https://www.google.bg/patents/US8852872?dq=Pankov+R&amp;hl=bg&amp;sa=X&amp;ei=RzykVMjjJsfXyQOTiIK4Cw&amp;ved=0CEEQ6AEwBDha</w:t>
      </w:r>
    </w:p>
    <w:p w:rsidR="00FA1429" w:rsidRPr="00B746F5" w:rsidRDefault="00FA1429" w:rsidP="0085619D">
      <w:pPr>
        <w:pStyle w:val="ListParagraph"/>
        <w:numPr>
          <w:ilvl w:val="0"/>
          <w:numId w:val="44"/>
        </w:numPr>
        <w:ind w:left="-567" w:right="-936" w:firstLine="0"/>
        <w:rPr>
          <w:sz w:val="20"/>
          <w:szCs w:val="20"/>
          <w:lang w:val="fr-FR"/>
        </w:rPr>
      </w:pPr>
      <w:r w:rsidRPr="00B746F5">
        <w:rPr>
          <w:sz w:val="20"/>
          <w:szCs w:val="20"/>
          <w:lang w:val="fr-FR"/>
        </w:rPr>
        <w:lastRenderedPageBreak/>
        <w:t>US Patent # 2011*0076234, http://www.google.bg/patents?hl=bg&amp;lr=&amp;vid=USPATAPP12836480&amp;id=DklhAQAAEBAJ&amp;oi=fnd&amp;printsec=abstract#v=onepage&amp;q&amp;f=false</w:t>
      </w:r>
    </w:p>
    <w:p w:rsidR="00FA1429" w:rsidRPr="00B746F5" w:rsidRDefault="00FA1429" w:rsidP="0085619D">
      <w:pPr>
        <w:pStyle w:val="ListParagraph"/>
        <w:numPr>
          <w:ilvl w:val="0"/>
          <w:numId w:val="44"/>
        </w:numPr>
        <w:ind w:left="-567" w:right="-936" w:firstLine="0"/>
        <w:rPr>
          <w:sz w:val="20"/>
          <w:szCs w:val="20"/>
          <w:lang w:val="fr-FR"/>
        </w:rPr>
      </w:pPr>
      <w:r w:rsidRPr="00B746F5">
        <w:rPr>
          <w:sz w:val="20"/>
          <w:szCs w:val="20"/>
          <w:lang w:val="fr-FR"/>
        </w:rPr>
        <w:t>US Patent # 7,795,386 B2, 2010, http://www.google.bg/patents?hl=bg&amp;lr=&amp;vid=USPAT7795386&amp;id=-x_WAAAAEBAJ&amp;oi=fnd&amp;printsec=abstract#v=onepage&amp;q&amp;f=false</w:t>
      </w:r>
    </w:p>
    <w:p w:rsidR="00FA1429" w:rsidRPr="00B746F5" w:rsidRDefault="00FA1429" w:rsidP="0085619D">
      <w:pPr>
        <w:pStyle w:val="ListParagraph"/>
        <w:numPr>
          <w:ilvl w:val="0"/>
          <w:numId w:val="44"/>
        </w:numPr>
        <w:ind w:left="-567" w:right="-936" w:firstLine="0"/>
        <w:rPr>
          <w:sz w:val="20"/>
          <w:szCs w:val="20"/>
          <w:lang w:val="fr-FR"/>
        </w:rPr>
      </w:pPr>
      <w:r w:rsidRPr="00B746F5">
        <w:rPr>
          <w:sz w:val="20"/>
          <w:szCs w:val="20"/>
          <w:lang w:val="fr-FR"/>
        </w:rPr>
        <w:t>US Patent # 7,943,294, May 2011, http://www.google.bg/patents?hl=bg&amp;lr=&amp;vid=USPAT7943294&amp;id=mDHfAQAAEBAJ&amp;oi=fnd&amp;printsec=abstract#v=onepage&amp;q&amp;f=false</w:t>
      </w:r>
    </w:p>
    <w:p w:rsidR="00FA1429" w:rsidRPr="00B746F5" w:rsidRDefault="00FA1429" w:rsidP="0085619D">
      <w:pPr>
        <w:pStyle w:val="ListParagraph"/>
        <w:numPr>
          <w:ilvl w:val="0"/>
          <w:numId w:val="44"/>
        </w:numPr>
        <w:ind w:left="-567" w:right="-936" w:firstLine="0"/>
        <w:rPr>
          <w:sz w:val="20"/>
          <w:szCs w:val="20"/>
          <w:lang w:val="fr-FR"/>
        </w:rPr>
      </w:pPr>
      <w:r w:rsidRPr="00B746F5">
        <w:rPr>
          <w:sz w:val="20"/>
          <w:szCs w:val="20"/>
          <w:lang w:val="fr-FR"/>
        </w:rPr>
        <w:t xml:space="preserve">US Patent #20120052525, </w:t>
      </w:r>
      <w:hyperlink r:id="rId209" w:history="1">
        <w:r w:rsidRPr="00B746F5">
          <w:rPr>
            <w:rStyle w:val="Hyperlink"/>
            <w:color w:val="auto"/>
            <w:sz w:val="20"/>
            <w:szCs w:val="20"/>
            <w:lang w:val="fr-FR"/>
          </w:rPr>
          <w:t>http://www.freepatentsonline.com/y2012/0052525.html</w:t>
        </w:r>
      </w:hyperlink>
      <w:r w:rsidR="00B50EE9">
        <w:rPr>
          <w:rStyle w:val="Hyperlink"/>
          <w:color w:val="auto"/>
          <w:sz w:val="20"/>
          <w:szCs w:val="20"/>
          <w:lang w:val="fr-FR"/>
        </w:rPr>
        <w:t xml:space="preserve"> </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 xml:space="preserve">Xinguo QIAN, Wei Hong, Xiaoyu Ma, Fusion protein of therapeutic polypeptide with improved pharmacokinetic profile and use thereof, WO 2014101287 A1, </w:t>
      </w:r>
      <w:hyperlink r:id="rId210" w:history="1">
        <w:r w:rsidR="00B50EE9" w:rsidRPr="00030176">
          <w:rPr>
            <w:rStyle w:val="Hyperlink"/>
            <w:sz w:val="20"/>
            <w:szCs w:val="20"/>
          </w:rPr>
          <w:t>https://www.google.bg/patents/WO2014101287A1?cl=en&amp;dq=Pankov+R&amp;hl=bg&amp;sa=X&amp;ei=L0ukVK3PINfkatD5grAH&amp;ved=0CC8Q6AEwAjhu</w:t>
        </w:r>
      </w:hyperlink>
      <w:r w:rsidR="00B50EE9">
        <w:rPr>
          <w:sz w:val="20"/>
          <w:szCs w:val="20"/>
          <w:lang w:val="en-US"/>
        </w:rPr>
        <w:t xml:space="preserve"> </w:t>
      </w:r>
    </w:p>
    <w:p w:rsidR="00FA1429" w:rsidRPr="00B746F5" w:rsidRDefault="00FA1429" w:rsidP="0085619D">
      <w:pPr>
        <w:pStyle w:val="ListParagraph"/>
        <w:numPr>
          <w:ilvl w:val="0"/>
          <w:numId w:val="44"/>
        </w:numPr>
        <w:ind w:left="-567" w:right="-936" w:firstLine="0"/>
        <w:rPr>
          <w:sz w:val="20"/>
          <w:szCs w:val="20"/>
        </w:rPr>
      </w:pPr>
      <w:r w:rsidRPr="00B746F5">
        <w:rPr>
          <w:sz w:val="20"/>
          <w:szCs w:val="20"/>
        </w:rPr>
        <w:t xml:space="preserve">Xinguo QIAN, Wei Hong, Xiaoyu Ma, Improving the half life of a therapeutic polypeptide by fusing with a trimeric scaffold protein via a spacer, WO 2014100913 A1, </w:t>
      </w:r>
      <w:hyperlink r:id="rId211" w:history="1">
        <w:r w:rsidR="00B50EE9" w:rsidRPr="00030176">
          <w:rPr>
            <w:rStyle w:val="Hyperlink"/>
            <w:sz w:val="20"/>
            <w:szCs w:val="20"/>
          </w:rPr>
          <w:t>https://www.google.bg/patents/WO2014100913A1?cl=en&amp;dq=Pankov+R&amp;hl=bg&amp;sa=X&amp;ei=JkSkVNmeDaLVygOOt4LAAg&amp;ved=0CD0Q6AEwBDhk</w:t>
        </w:r>
      </w:hyperlink>
      <w:r w:rsidR="00B50EE9">
        <w:rPr>
          <w:sz w:val="20"/>
          <w:szCs w:val="20"/>
          <w:lang w:val="en-US"/>
        </w:rPr>
        <w:t xml:space="preserve"> </w:t>
      </w:r>
    </w:p>
    <w:p w:rsidR="00FA1429" w:rsidRPr="00B746F5" w:rsidRDefault="00FA1429" w:rsidP="0085619D">
      <w:pPr>
        <w:pStyle w:val="ListParagraph"/>
        <w:numPr>
          <w:ilvl w:val="0"/>
          <w:numId w:val="44"/>
        </w:numPr>
        <w:ind w:left="-567" w:right="-936" w:firstLine="0"/>
        <w:rPr>
          <w:sz w:val="20"/>
          <w:szCs w:val="20"/>
        </w:rPr>
      </w:pPr>
      <w:r w:rsidRPr="00B746F5">
        <w:rPr>
          <w:rFonts w:ascii="MS Mincho" w:eastAsia="MS Mincho" w:hAnsi="MS Mincho" w:cs="MS Mincho" w:hint="eastAsia"/>
          <w:sz w:val="20"/>
          <w:szCs w:val="20"/>
        </w:rPr>
        <w:t>冉宇</w:t>
      </w:r>
      <w:r w:rsidRPr="00B746F5">
        <w:rPr>
          <w:rFonts w:ascii="PMingLiU" w:eastAsia="PMingLiU" w:hAnsi="PMingLiU" w:cs="PMingLiU" w:hint="eastAsia"/>
          <w:sz w:val="20"/>
          <w:szCs w:val="20"/>
        </w:rPr>
        <w:t>靓</w:t>
      </w:r>
      <w:r w:rsidRPr="00B746F5">
        <w:rPr>
          <w:sz w:val="20"/>
          <w:szCs w:val="20"/>
        </w:rPr>
        <w:t xml:space="preserve">, </w:t>
      </w:r>
      <w:r w:rsidRPr="00B746F5">
        <w:rPr>
          <w:rFonts w:ascii="PMingLiU" w:eastAsia="PMingLiU" w:hAnsi="PMingLiU" w:cs="PMingLiU" w:hint="eastAsia"/>
          <w:sz w:val="20"/>
          <w:szCs w:val="20"/>
        </w:rPr>
        <w:t>杨治华</w:t>
      </w:r>
      <w:r w:rsidRPr="00B746F5">
        <w:rPr>
          <w:sz w:val="20"/>
          <w:szCs w:val="20"/>
        </w:rPr>
        <w:t xml:space="preserve">, </w:t>
      </w:r>
      <w:r w:rsidRPr="00B746F5">
        <w:rPr>
          <w:rFonts w:ascii="MS Mincho" w:eastAsia="MS Mincho" w:hAnsi="MS Mincho" w:cs="MS Mincho" w:hint="eastAsia"/>
          <w:sz w:val="20"/>
          <w:szCs w:val="20"/>
        </w:rPr>
        <w:t>胡海</w:t>
      </w:r>
      <w:r w:rsidRPr="00B746F5">
        <w:rPr>
          <w:sz w:val="20"/>
          <w:szCs w:val="20"/>
        </w:rPr>
        <w:t xml:space="preserve">, Application of transfer stimulating factor as new tumor blood vessel drone in antitumor medicine screening, CN 101822831 A </w:t>
      </w:r>
      <w:hyperlink r:id="rId212" w:history="1">
        <w:r w:rsidR="00B50EE9" w:rsidRPr="00030176">
          <w:rPr>
            <w:rStyle w:val="Hyperlink"/>
            <w:sz w:val="20"/>
            <w:szCs w:val="20"/>
          </w:rPr>
          <w:t>https://www.google.bg/patents/CN101822831A?cl=en&amp;dq=Pankov+R&amp;hl=bg&amp;sa=X&amp;ei=0XiiVPO4G8bdavflgvgG&amp;ved=0CE0Q6AEwBQ</w:t>
        </w:r>
      </w:hyperlink>
      <w:r w:rsidR="00B50EE9">
        <w:rPr>
          <w:sz w:val="20"/>
          <w:szCs w:val="20"/>
          <w:lang w:val="en-US"/>
        </w:rPr>
        <w:t xml:space="preserve"> </w:t>
      </w:r>
    </w:p>
    <w:p w:rsidR="00FA1429" w:rsidRDefault="00FA1429" w:rsidP="0085619D">
      <w:pPr>
        <w:pStyle w:val="ListParagraph"/>
        <w:numPr>
          <w:ilvl w:val="0"/>
          <w:numId w:val="44"/>
        </w:numPr>
        <w:ind w:left="-567" w:right="-936" w:firstLine="0"/>
        <w:rPr>
          <w:sz w:val="20"/>
          <w:szCs w:val="20"/>
        </w:rPr>
      </w:pPr>
      <w:r w:rsidRPr="00B746F5">
        <w:rPr>
          <w:rFonts w:ascii="PMingLiU" w:eastAsia="PMingLiU" w:hAnsi="PMingLiU" w:cs="PMingLiU" w:hint="eastAsia"/>
          <w:sz w:val="20"/>
          <w:szCs w:val="20"/>
        </w:rPr>
        <w:t>查理</w:t>
      </w:r>
      <w:r w:rsidRPr="00B746F5">
        <w:rPr>
          <w:sz w:val="20"/>
          <w:szCs w:val="20"/>
        </w:rPr>
        <w:t>•</w:t>
      </w:r>
      <w:r w:rsidRPr="00B746F5">
        <w:rPr>
          <w:rFonts w:ascii="MS Mincho" w:eastAsia="MS Mincho" w:hAnsi="MS Mincho" w:cs="MS Mincho" w:hint="eastAsia"/>
          <w:sz w:val="20"/>
          <w:szCs w:val="20"/>
        </w:rPr>
        <w:t>拉</w:t>
      </w:r>
      <w:r w:rsidRPr="00B746F5">
        <w:rPr>
          <w:rFonts w:ascii="Batang" w:eastAsia="Batang" w:hAnsi="Batang" w:cs="Batang" w:hint="eastAsia"/>
          <w:sz w:val="20"/>
          <w:szCs w:val="20"/>
        </w:rPr>
        <w:t>尔森</w:t>
      </w:r>
      <w:r w:rsidRPr="00B746F5">
        <w:rPr>
          <w:sz w:val="20"/>
          <w:szCs w:val="20"/>
        </w:rPr>
        <w:t xml:space="preserve">, </w:t>
      </w:r>
      <w:r w:rsidRPr="00B746F5">
        <w:rPr>
          <w:rFonts w:ascii="MS Mincho" w:eastAsia="MS Mincho" w:hAnsi="MS Mincho" w:cs="MS Mincho" w:hint="eastAsia"/>
          <w:sz w:val="20"/>
          <w:szCs w:val="20"/>
        </w:rPr>
        <w:t>泰瑞</w:t>
      </w:r>
      <w:r w:rsidRPr="00B746F5">
        <w:rPr>
          <w:sz w:val="20"/>
          <w:szCs w:val="20"/>
        </w:rPr>
        <w:t>•</w:t>
      </w:r>
      <w:r w:rsidRPr="00B746F5">
        <w:rPr>
          <w:rFonts w:ascii="MS Mincho" w:eastAsia="MS Mincho" w:hAnsi="MS Mincho" w:cs="MS Mincho" w:hint="eastAsia"/>
          <w:sz w:val="20"/>
          <w:szCs w:val="20"/>
        </w:rPr>
        <w:t>唐</w:t>
      </w:r>
      <w:r w:rsidRPr="00B746F5">
        <w:rPr>
          <w:sz w:val="20"/>
          <w:szCs w:val="20"/>
        </w:rPr>
        <w:t xml:space="preserve">, </w:t>
      </w:r>
      <w:r w:rsidRPr="00B746F5">
        <w:rPr>
          <w:rFonts w:ascii="MS Mincho" w:eastAsia="MS Mincho" w:hAnsi="MS Mincho" w:cs="MS Mincho" w:hint="eastAsia"/>
          <w:sz w:val="20"/>
          <w:szCs w:val="20"/>
        </w:rPr>
        <w:t>詹森</w:t>
      </w:r>
      <w:r w:rsidRPr="00B746F5">
        <w:rPr>
          <w:sz w:val="20"/>
          <w:szCs w:val="20"/>
        </w:rPr>
        <w:t>•</w:t>
      </w:r>
      <w:r w:rsidRPr="00B746F5">
        <w:rPr>
          <w:rFonts w:ascii="MS Mincho" w:eastAsia="MS Mincho" w:hAnsi="MS Mincho" w:cs="MS Mincho" w:hint="eastAsia"/>
          <w:sz w:val="20"/>
          <w:szCs w:val="20"/>
        </w:rPr>
        <w:t>尼</w:t>
      </w:r>
      <w:r w:rsidRPr="00B746F5">
        <w:rPr>
          <w:rFonts w:ascii="Batang" w:eastAsia="Batang" w:hAnsi="Batang" w:cs="Batang" w:hint="eastAsia"/>
          <w:sz w:val="20"/>
          <w:szCs w:val="20"/>
        </w:rPr>
        <w:t>尔</w:t>
      </w:r>
      <w:r w:rsidRPr="00B746F5">
        <w:rPr>
          <w:sz w:val="20"/>
          <w:szCs w:val="20"/>
        </w:rPr>
        <w:t>-</w:t>
      </w:r>
      <w:r w:rsidRPr="00B746F5">
        <w:rPr>
          <w:rFonts w:ascii="MS Mincho" w:eastAsia="MS Mincho" w:hAnsi="MS Mincho" w:cs="MS Mincho" w:hint="eastAsia"/>
          <w:sz w:val="20"/>
          <w:szCs w:val="20"/>
        </w:rPr>
        <w:t>麦金尼</w:t>
      </w:r>
      <w:r w:rsidRPr="00B746F5">
        <w:rPr>
          <w:sz w:val="20"/>
          <w:szCs w:val="20"/>
        </w:rPr>
        <w:t xml:space="preserve">, </w:t>
      </w:r>
      <w:r w:rsidRPr="00B746F5">
        <w:rPr>
          <w:rFonts w:ascii="PMingLiU" w:eastAsia="PMingLiU" w:hAnsi="PMingLiU" w:cs="PMingLiU" w:hint="eastAsia"/>
          <w:sz w:val="20"/>
          <w:szCs w:val="20"/>
        </w:rPr>
        <w:t>迈克尔</w:t>
      </w:r>
      <w:r w:rsidRPr="00B746F5">
        <w:rPr>
          <w:sz w:val="20"/>
          <w:szCs w:val="20"/>
        </w:rPr>
        <w:t>•</w:t>
      </w:r>
      <w:r w:rsidRPr="00B746F5">
        <w:rPr>
          <w:rFonts w:ascii="MS Mincho" w:eastAsia="MS Mincho" w:hAnsi="MS Mincho" w:cs="MS Mincho" w:hint="eastAsia"/>
          <w:sz w:val="20"/>
          <w:szCs w:val="20"/>
        </w:rPr>
        <w:t>康克</w:t>
      </w:r>
      <w:r w:rsidRPr="00B746F5">
        <w:rPr>
          <w:rFonts w:ascii="Batang" w:eastAsia="Batang" w:hAnsi="Batang" w:cs="Batang" w:hint="eastAsia"/>
          <w:sz w:val="20"/>
          <w:szCs w:val="20"/>
        </w:rPr>
        <w:t>尔</w:t>
      </w:r>
      <w:r w:rsidRPr="00B746F5">
        <w:rPr>
          <w:sz w:val="20"/>
          <w:szCs w:val="20"/>
        </w:rPr>
        <w:t xml:space="preserve">,, Antigen compositions and methods of inhibiting campylobacter jejuni bacterial infection and uses of the antigen compositions, CN 102497875 A, </w:t>
      </w:r>
      <w:hyperlink r:id="rId213" w:history="1">
        <w:r w:rsidR="00B50EE9" w:rsidRPr="00030176">
          <w:rPr>
            <w:rStyle w:val="Hyperlink"/>
            <w:sz w:val="20"/>
            <w:szCs w:val="20"/>
          </w:rPr>
          <w:t>https://www.google.bg/patents/CN102497875A?cl=en&amp;dq=Pankov+R&amp;hl=bg&amp;sa=X&amp;ei=rWGkVP6bC6rCywO264LICw&amp;ved=0CGUQ6AEwCDh4</w:t>
        </w:r>
      </w:hyperlink>
    </w:p>
    <w:p w:rsidR="00B50EE9" w:rsidRPr="00B50EE9" w:rsidRDefault="00B50EE9" w:rsidP="0085619D">
      <w:pPr>
        <w:pStyle w:val="ListParagraph"/>
        <w:numPr>
          <w:ilvl w:val="0"/>
          <w:numId w:val="44"/>
        </w:numPr>
        <w:ind w:left="-540" w:right="-936" w:firstLine="0"/>
        <w:rPr>
          <w:sz w:val="20"/>
          <w:szCs w:val="20"/>
          <w:lang w:val="en-US"/>
        </w:rPr>
      </w:pPr>
      <w:r w:rsidRPr="00B50EE9">
        <w:rPr>
          <w:sz w:val="20"/>
          <w:szCs w:val="20"/>
          <w:lang w:val="en-US"/>
        </w:rPr>
        <w:t xml:space="preserve">Hubbell, J. A., Martino, M., De LaPorte, L., Rice, J. J., &amp; Tortelli, F. (2017). </w:t>
      </w:r>
      <w:r w:rsidRPr="00B50EE9">
        <w:rPr>
          <w:i/>
          <w:iCs/>
          <w:sz w:val="20"/>
          <w:szCs w:val="20"/>
          <w:lang w:val="en-US"/>
        </w:rPr>
        <w:t>U.S. Patent No. 9,540,428</w:t>
      </w:r>
      <w:r w:rsidRPr="00B50EE9">
        <w:rPr>
          <w:sz w:val="20"/>
          <w:szCs w:val="20"/>
          <w:lang w:val="en-US"/>
        </w:rPr>
        <w:t>. Washington, DC: U.S. Patent and Trademark Office.</w:t>
      </w:r>
      <w:r w:rsidRPr="00B50EE9">
        <w:t xml:space="preserve"> </w:t>
      </w:r>
      <w:hyperlink r:id="rId214" w:history="1">
        <w:r w:rsidRPr="00030176">
          <w:rPr>
            <w:rStyle w:val="Hyperlink"/>
            <w:sz w:val="20"/>
            <w:szCs w:val="20"/>
            <w:lang w:val="en-US"/>
          </w:rPr>
          <w:t>https://patents.google.com/patent/US9540428B2/en</w:t>
        </w:r>
      </w:hyperlink>
      <w:r>
        <w:rPr>
          <w:sz w:val="20"/>
          <w:szCs w:val="20"/>
          <w:lang w:val="en-US"/>
        </w:rPr>
        <w:t xml:space="preserve"> </w:t>
      </w:r>
    </w:p>
    <w:p w:rsidR="008549E7" w:rsidRDefault="008549E7" w:rsidP="0085619D">
      <w:pPr>
        <w:pStyle w:val="ListParagraph"/>
        <w:numPr>
          <w:ilvl w:val="0"/>
          <w:numId w:val="44"/>
        </w:numPr>
        <w:ind w:left="-630" w:right="-936" w:firstLine="27"/>
        <w:rPr>
          <w:sz w:val="20"/>
          <w:szCs w:val="20"/>
          <w:lang w:val="en-US"/>
        </w:rPr>
      </w:pPr>
      <w:r w:rsidRPr="008549E7">
        <w:rPr>
          <w:sz w:val="20"/>
          <w:szCs w:val="20"/>
          <w:lang w:val="en-US"/>
        </w:rPr>
        <w:t xml:space="preserve">Hussa, R., Fischer-Colbrie, M., Lapointe, J. P., Shorter, S., &amp; Senyei, A. (2016). </w:t>
      </w:r>
      <w:r w:rsidRPr="008549E7">
        <w:rPr>
          <w:i/>
          <w:iCs/>
          <w:sz w:val="20"/>
          <w:szCs w:val="20"/>
          <w:lang w:val="en-US"/>
        </w:rPr>
        <w:t>U.S. Patent No. 9,513,298</w:t>
      </w:r>
      <w:r w:rsidRPr="008549E7">
        <w:rPr>
          <w:sz w:val="20"/>
          <w:szCs w:val="20"/>
          <w:lang w:val="en-US"/>
        </w:rPr>
        <w:t>. Washington, DC: U.S. Patent and Trademark Office.</w:t>
      </w:r>
      <w:r w:rsidRPr="008549E7">
        <w:t xml:space="preserve"> </w:t>
      </w:r>
      <w:hyperlink r:id="rId215" w:history="1">
        <w:r w:rsidRPr="00030176">
          <w:rPr>
            <w:rStyle w:val="Hyperlink"/>
            <w:sz w:val="20"/>
            <w:szCs w:val="20"/>
            <w:lang w:val="en-US"/>
          </w:rPr>
          <w:t>https://patents.google.com/patent/US9513298B2/en</w:t>
        </w:r>
      </w:hyperlink>
      <w:r>
        <w:rPr>
          <w:sz w:val="20"/>
          <w:szCs w:val="20"/>
          <w:lang w:val="en-US"/>
        </w:rPr>
        <w:t xml:space="preserve"> </w:t>
      </w:r>
    </w:p>
    <w:p w:rsidR="006255D0" w:rsidRDefault="006255D0" w:rsidP="0085619D">
      <w:pPr>
        <w:pStyle w:val="ListParagraph"/>
        <w:numPr>
          <w:ilvl w:val="0"/>
          <w:numId w:val="44"/>
        </w:numPr>
        <w:ind w:left="-630" w:right="-936" w:firstLine="27"/>
        <w:rPr>
          <w:sz w:val="20"/>
          <w:szCs w:val="20"/>
          <w:lang w:val="en-US"/>
        </w:rPr>
      </w:pPr>
      <w:r w:rsidRPr="006255D0">
        <w:rPr>
          <w:sz w:val="20"/>
          <w:szCs w:val="20"/>
        </w:rPr>
        <w:t xml:space="preserve">Tamai, K., Yamazaki, T., Chino, T., &amp; Kaneda, Y. (2018). </w:t>
      </w:r>
      <w:r w:rsidRPr="006255D0">
        <w:rPr>
          <w:i/>
          <w:iCs/>
          <w:sz w:val="20"/>
          <w:szCs w:val="20"/>
        </w:rPr>
        <w:t>U.S. Patent No. 9,919,010</w:t>
      </w:r>
      <w:r w:rsidRPr="006255D0">
        <w:rPr>
          <w:sz w:val="20"/>
          <w:szCs w:val="20"/>
        </w:rPr>
        <w:t>. Washington, DC: U.S. Patent and Trademark Office.</w:t>
      </w:r>
      <w:r w:rsidRPr="006255D0">
        <w:t xml:space="preserve"> </w:t>
      </w:r>
      <w:hyperlink r:id="rId216" w:history="1">
        <w:r w:rsidRPr="00030176">
          <w:rPr>
            <w:rStyle w:val="Hyperlink"/>
            <w:sz w:val="20"/>
            <w:szCs w:val="20"/>
          </w:rPr>
          <w:t>https://patents.google.com/patent/US9919010B2/en</w:t>
        </w:r>
      </w:hyperlink>
      <w:r>
        <w:rPr>
          <w:sz w:val="20"/>
          <w:szCs w:val="20"/>
          <w:lang w:val="en-US"/>
        </w:rPr>
        <w:t xml:space="preserve"> </w:t>
      </w:r>
    </w:p>
    <w:p w:rsidR="00823A1F" w:rsidRPr="00823A1F" w:rsidRDefault="00823A1F" w:rsidP="0085619D">
      <w:pPr>
        <w:pStyle w:val="ListParagraph"/>
        <w:numPr>
          <w:ilvl w:val="0"/>
          <w:numId w:val="44"/>
        </w:numPr>
        <w:ind w:left="-630" w:right="-936" w:firstLine="27"/>
        <w:rPr>
          <w:sz w:val="20"/>
          <w:szCs w:val="20"/>
          <w:lang w:val="en-US"/>
        </w:rPr>
      </w:pPr>
      <w:r w:rsidRPr="00823A1F">
        <w:rPr>
          <w:sz w:val="20"/>
          <w:szCs w:val="20"/>
          <w:lang w:val="en-US"/>
        </w:rPr>
        <w:t xml:space="preserve">Tamai, K., Kamata, S., Kaneda, Y., Miyagawa, S., Sawa, Y., &amp; Yamazaki, T. (2017). </w:t>
      </w:r>
      <w:r w:rsidRPr="00823A1F">
        <w:rPr>
          <w:i/>
          <w:iCs/>
          <w:sz w:val="20"/>
          <w:szCs w:val="20"/>
          <w:lang w:val="en-US"/>
        </w:rPr>
        <w:t>U.S. Patent No. 9,623,078</w:t>
      </w:r>
      <w:r w:rsidRPr="00823A1F">
        <w:rPr>
          <w:sz w:val="20"/>
          <w:szCs w:val="20"/>
          <w:lang w:val="en-US"/>
        </w:rPr>
        <w:t>. Washington, DC: U.S. Patent and Trademark Office.</w:t>
      </w:r>
      <w:r w:rsidRPr="00823A1F">
        <w:t xml:space="preserve"> </w:t>
      </w:r>
      <w:hyperlink r:id="rId217" w:history="1">
        <w:r w:rsidRPr="00030176">
          <w:rPr>
            <w:rStyle w:val="Hyperlink"/>
            <w:sz w:val="20"/>
            <w:szCs w:val="20"/>
            <w:lang w:val="en-US"/>
          </w:rPr>
          <w:t>https://patents.google.com/patent/US9623078B2/en</w:t>
        </w:r>
      </w:hyperlink>
      <w:r>
        <w:rPr>
          <w:sz w:val="20"/>
          <w:szCs w:val="20"/>
          <w:lang w:val="en-US"/>
        </w:rPr>
        <w:t xml:space="preserve"> </w:t>
      </w:r>
    </w:p>
    <w:p w:rsidR="00823A1F" w:rsidRPr="000A3CE2" w:rsidRDefault="00832A25" w:rsidP="0085619D">
      <w:pPr>
        <w:pStyle w:val="ListParagraph"/>
        <w:numPr>
          <w:ilvl w:val="0"/>
          <w:numId w:val="44"/>
        </w:numPr>
        <w:ind w:left="-630" w:right="-936" w:firstLine="27"/>
        <w:rPr>
          <w:rStyle w:val="Hyperlink"/>
          <w:color w:val="auto"/>
          <w:sz w:val="20"/>
          <w:szCs w:val="20"/>
          <w:u w:val="none"/>
          <w:lang w:val="en-US"/>
        </w:rPr>
      </w:pPr>
      <w:r w:rsidRPr="00832A25">
        <w:rPr>
          <w:sz w:val="20"/>
          <w:szCs w:val="20"/>
          <w:lang w:val="en-US"/>
        </w:rPr>
        <w:t xml:space="preserve">Tamai, K., Yamazaki, T., &amp; Cui, W. (2017). </w:t>
      </w:r>
      <w:r w:rsidRPr="00832A25">
        <w:rPr>
          <w:i/>
          <w:iCs/>
          <w:sz w:val="20"/>
          <w:szCs w:val="20"/>
          <w:lang w:val="en-US"/>
        </w:rPr>
        <w:t>U.S. Patent No. 9,688,733</w:t>
      </w:r>
      <w:r w:rsidRPr="00832A25">
        <w:rPr>
          <w:sz w:val="20"/>
          <w:szCs w:val="20"/>
          <w:lang w:val="en-US"/>
        </w:rPr>
        <w:t>. Washington, DC: U.S. Patent and Trademark Office.</w:t>
      </w:r>
      <w:r w:rsidRPr="00832A25">
        <w:t xml:space="preserve"> </w:t>
      </w:r>
      <w:hyperlink r:id="rId218" w:history="1">
        <w:r w:rsidRPr="00030176">
          <w:rPr>
            <w:rStyle w:val="Hyperlink"/>
            <w:sz w:val="20"/>
            <w:szCs w:val="20"/>
            <w:lang w:val="en-US"/>
          </w:rPr>
          <w:t>https://patents.google.com/patent/US9688733B2/en</w:t>
        </w:r>
      </w:hyperlink>
    </w:p>
    <w:p w:rsidR="003642C6" w:rsidRPr="003642C6" w:rsidRDefault="003642C6" w:rsidP="003642C6">
      <w:pPr>
        <w:pStyle w:val="ListParagraph"/>
        <w:numPr>
          <w:ilvl w:val="0"/>
          <w:numId w:val="44"/>
        </w:numPr>
        <w:ind w:left="-630" w:right="-936" w:firstLine="27"/>
        <w:rPr>
          <w:sz w:val="20"/>
          <w:szCs w:val="20"/>
          <w:lang w:val="en-US"/>
        </w:rPr>
      </w:pPr>
      <w:r w:rsidRPr="003642C6">
        <w:rPr>
          <w:sz w:val="20"/>
          <w:szCs w:val="20"/>
          <w:lang w:val="en-US"/>
        </w:rPr>
        <w:t xml:space="preserve">Tamai, K., Yamazaki, T., Kanezaki, T., Sakurai, S., Noguchi, Y., Endo, M., ... &amp; Naito, K. (2019). </w:t>
      </w:r>
      <w:r w:rsidRPr="003642C6">
        <w:rPr>
          <w:i/>
          <w:iCs/>
          <w:sz w:val="20"/>
          <w:szCs w:val="20"/>
          <w:lang w:val="en-US"/>
        </w:rPr>
        <w:t>U.S. Patent No. 10,364,276</w:t>
      </w:r>
      <w:r w:rsidRPr="003642C6">
        <w:rPr>
          <w:sz w:val="20"/>
          <w:szCs w:val="20"/>
          <w:lang w:val="en-US"/>
        </w:rPr>
        <w:t>. Washington, DC: U.S. Patent and Trademark Office.</w:t>
      </w:r>
    </w:p>
    <w:p w:rsidR="00F856C6" w:rsidRPr="00F856C6" w:rsidRDefault="00F856C6" w:rsidP="00F856C6">
      <w:pPr>
        <w:pStyle w:val="ListParagraph"/>
        <w:numPr>
          <w:ilvl w:val="0"/>
          <w:numId w:val="44"/>
        </w:numPr>
        <w:ind w:left="-630" w:right="-936" w:firstLine="27"/>
        <w:rPr>
          <w:sz w:val="20"/>
          <w:szCs w:val="20"/>
          <w:lang w:val="en-US"/>
        </w:rPr>
      </w:pPr>
      <w:r w:rsidRPr="00F856C6">
        <w:rPr>
          <w:sz w:val="20"/>
          <w:szCs w:val="20"/>
          <w:lang w:val="en-US"/>
        </w:rPr>
        <w:t xml:space="preserve">Tamai, K., Yamazaki, T., Kanezaki, T., Sakurai, S., Noguchi, Y., Endo, M., ... &amp; Naito, K. (2020). </w:t>
      </w:r>
      <w:r w:rsidRPr="00F856C6">
        <w:rPr>
          <w:i/>
          <w:iCs/>
          <w:sz w:val="20"/>
          <w:szCs w:val="20"/>
          <w:lang w:val="en-US"/>
        </w:rPr>
        <w:t>U.S. Patent No. 10,550,165</w:t>
      </w:r>
      <w:r w:rsidRPr="00F856C6">
        <w:rPr>
          <w:sz w:val="20"/>
          <w:szCs w:val="20"/>
          <w:lang w:val="en-US"/>
        </w:rPr>
        <w:t>. Washington, DC: U.S. Patent and Trademark Office.</w:t>
      </w:r>
    </w:p>
    <w:p w:rsidR="00B50EE9" w:rsidRPr="008549E7" w:rsidRDefault="00B50EE9" w:rsidP="008549E7">
      <w:pPr>
        <w:ind w:left="-567" w:right="-936"/>
        <w:rPr>
          <w:sz w:val="20"/>
          <w:szCs w:val="20"/>
        </w:rPr>
      </w:pPr>
    </w:p>
    <w:p w:rsidR="00853443" w:rsidRPr="00B746F5" w:rsidRDefault="00853443" w:rsidP="00853443">
      <w:pPr>
        <w:pStyle w:val="ListParagraph"/>
        <w:ind w:left="-567" w:right="-936"/>
        <w:rPr>
          <w:sz w:val="20"/>
          <w:szCs w:val="20"/>
          <w:lang w:val="fr-FR"/>
        </w:rPr>
      </w:pPr>
    </w:p>
    <w:p w:rsidR="00926184" w:rsidRPr="00926184" w:rsidRDefault="00926184" w:rsidP="00926184">
      <w:pPr>
        <w:pStyle w:val="ListParagraph"/>
        <w:ind w:left="-630" w:right="-936"/>
        <w:rPr>
          <w:sz w:val="20"/>
          <w:szCs w:val="20"/>
          <w:lang w:val="en-US"/>
        </w:rPr>
      </w:pPr>
      <w:r>
        <w:rPr>
          <w:b/>
          <w:bCs/>
          <w:sz w:val="20"/>
          <w:szCs w:val="20"/>
          <w:u w:val="single"/>
          <w:lang w:val="en-US"/>
        </w:rPr>
        <w:t xml:space="preserve">31. </w:t>
      </w:r>
      <w:r w:rsidRPr="00926184">
        <w:rPr>
          <w:b/>
          <w:bCs/>
          <w:sz w:val="20"/>
          <w:szCs w:val="20"/>
          <w:u w:val="single"/>
          <w:lang w:val="en-US"/>
        </w:rPr>
        <w:t xml:space="preserve">Cukierman, E., Pankov, R., and Yamada, K. M.  Cell interactions with 3D matrices.  </w:t>
      </w:r>
      <w:r w:rsidRPr="00926184">
        <w:rPr>
          <w:b/>
          <w:bCs/>
          <w:i/>
          <w:iCs/>
          <w:sz w:val="20"/>
          <w:szCs w:val="20"/>
          <w:u w:val="single"/>
          <w:lang w:val="en-US"/>
        </w:rPr>
        <w:t>Curr. Opin. Cell Biol.</w:t>
      </w:r>
      <w:r w:rsidRPr="00926184">
        <w:rPr>
          <w:b/>
          <w:bCs/>
          <w:sz w:val="20"/>
          <w:szCs w:val="20"/>
          <w:u w:val="single"/>
          <w:lang w:val="en-US"/>
        </w:rPr>
        <w:t xml:space="preserve">  14: 633-640, 2002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Abbott, R.D. and Raja, W.K. and Wang, R.Y. and Stinson, J.A. and Glettig, D.L. and Burke, K.A. and Kaplan, D.L.,Long term perfusion system supporting adipogenesis,Methods,84,84-89,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Abe, M., Sogabe, Y., Syuto, T., Yokoyama, Y., Ishikawa, O.Evidence that PI3K, Rac, Rho, and Rho kinase are involved in basic fibroblast growth factor-stimulated fibroblast-collagen matrix contraction (2007) Journal of Cellular Biochemistry, 102 (5) pp. 1290-1299.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Abe, M; Ho, CH; Kamm, KE; Grinnell, F Title: Different molecular motors mediate platelet-derived growth factor and lysophosphatidic acid-stimulated floating collagen matrix contraction Source: JOURNAL OF BIOLOGICAL CHEMISTRY, 278 (48): 47707-47712 NOV 28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Abelev, G.I., Lazarevich, N.L.   Control of Differentiation in Progression of Epithelial Tumors   (2006) Advances in Cancer Research, 95, pp. 61-113.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Abraham, S., Eroshenko, N., Rao, R.R. </w:t>
      </w:r>
      <w:r w:rsidRPr="00D5563C">
        <w:rPr>
          <w:sz w:val="20"/>
          <w:szCs w:val="20"/>
          <w:lang w:val="en-US"/>
        </w:rPr>
        <w:t xml:space="preserve">Role of bioinspired polymers in determination of pluripotent stem cell fate (2009) Regenerative Medicine, 4 (4), pp. 561-578. </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lastRenderedPageBreak/>
        <w:t xml:space="preserve">Agarwal, T., &amp; Maiti, T. K. (2019). Dielectrophoresis-based devices for cell patterning. </w:t>
      </w:r>
      <w:r w:rsidRPr="00771C72">
        <w:rPr>
          <w:i/>
          <w:iCs/>
          <w:sz w:val="20"/>
          <w:szCs w:val="20"/>
          <w:lang w:val="en-US"/>
        </w:rPr>
        <w:t>Bioelectronics and Medical Devices</w:t>
      </w:r>
      <w:r w:rsidRPr="00771C72">
        <w:rPr>
          <w:sz w:val="20"/>
          <w:szCs w:val="20"/>
          <w:lang w:val="en-US"/>
        </w:rPr>
        <w:t>, 493-511.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Ahmed, I., Ponery, A.S., Nur-E-Kamal, A., Kamal, J., Meshel, A.S., Sheetz, M.P., Schindler, M., Meiners, S. Morphology, cytoskeletal organization, and myosin dynamics of mouse embryonic fibroblasts cultured on nanofibrillar surfaces (2007) Molecular and Cellular Biochemistry, 301 (1-2) pp. 241-249.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Aizad, S. and Mohd Khairiri, N. and Yahaya, B.H. and Zubairi, S.I.,A novel anti-proliferative activity (EC50) of pegaga (Centella asiatica) extract through in vitro 3-D culture microenvironment,Jurnal Teknologi,79,1-10, 2017 </w:t>
      </w:r>
      <w:r w:rsidRPr="00D5563C">
        <w:rPr>
          <w:sz w:val="20"/>
          <w:szCs w:val="20"/>
          <w:lang w:val="en-US"/>
        </w:rPr>
        <w:tab/>
      </w:r>
    </w:p>
    <w:p w:rsidR="00816CFC" w:rsidRPr="00A8313A" w:rsidRDefault="00816CFC" w:rsidP="00D5563C">
      <w:pPr>
        <w:pStyle w:val="ListParagraph"/>
        <w:numPr>
          <w:ilvl w:val="0"/>
          <w:numId w:val="75"/>
        </w:numPr>
        <w:ind w:left="-630" w:right="-936" w:firstLine="0"/>
        <w:rPr>
          <w:sz w:val="20"/>
          <w:szCs w:val="20"/>
          <w:lang w:val="en-US"/>
        </w:rPr>
      </w:pPr>
      <w:r w:rsidRPr="00A8313A">
        <w:rPr>
          <w:sz w:val="20"/>
          <w:szCs w:val="20"/>
        </w:rPr>
        <w:t xml:space="preserve">Aizad, S., Zubairi, S. I., Yahaya, B. H., &amp; Lazim, A. M. (2020). Centella asiatica Extract Potentiates Anticancer Activity in an Improved 3-D PHBV-Composite-CMC A549 Lung Cancer Microenvironment Scaffold. </w:t>
      </w:r>
      <w:r w:rsidRPr="00A8313A">
        <w:rPr>
          <w:i/>
          <w:iCs/>
          <w:sz w:val="20"/>
          <w:szCs w:val="20"/>
        </w:rPr>
        <w:t>Arabian Journal for Science and Engineering</w:t>
      </w:r>
      <w:r w:rsidRPr="00A8313A">
        <w:rPr>
          <w:sz w:val="20"/>
          <w:szCs w:val="20"/>
        </w:rPr>
        <w:t>, 1-13.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Akselrod, G.M., Timp, W., Mirsaidov, U., Zhao, Q., Li, C., Timp, R., Timp, K., Matsudaira, P., Timp, G.L.   Laser-guided assembly of heterotypic three-dimensional living cell microarrays   (2006) Biophysical Journal, 91 (9), pp. 3465-3473.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Albrecht, DR; Sah, RL; Bhatia, SN Title: Geometric and material determinants of patterning efficiency by dielectrophoresis Source: BIOPHYSICAL JOURNAL, 87 (4): 2131-2147 OCT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Albrecht, DR; Tsang, VL; Sah, RL; Bhatia, SN Title: Photo- and electropatterning of hydrogel-encapsulated living cell arrays Source: LAB ON A CHIP, 5 (1): 111-118 2005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Alcaraz J, Nelson CM, Bissell MJ, Title: Biomechanical approaches for studying integration of tissue structure and function in mammary epithelia, Source: JOURNAL OF MAMMARY GLAND BIOLOGY AND NEOPLASIA 9 (4): 361-374 OCT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Alghisi, G., Ru</w:t>
      </w:r>
      <w:r w:rsidRPr="00D5563C">
        <w:rPr>
          <w:rFonts w:ascii="Tahoma" w:hAnsi="Tahoma" w:cs="Tahoma"/>
          <w:sz w:val="20"/>
          <w:szCs w:val="20"/>
          <w:lang w:val="en-US"/>
        </w:rPr>
        <w:t>̈</w:t>
      </w:r>
      <w:r w:rsidRPr="00D5563C">
        <w:rPr>
          <w:sz w:val="20"/>
          <w:szCs w:val="20"/>
          <w:lang w:val="en-US"/>
        </w:rPr>
        <w:t xml:space="preserve">egg, C.   Vascular integrins in tumor angiogenesis: Mediators and therapeutic targets   (2006) Endothelium: Journal of Endothelial Cell Research, 13 (2), pp. 113-135.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Allan, I.U., Shevchenko, R.V., Rowshanravan, B., Kara, B., Jahoda, C.A., James, S.E. The use of confocal laser scanning microscopy to assess the potential suitability of 3D scaffolds for tissue regeneration, by monitoring extra-cellular matrix deposition and by quantifying cellular infiltration and proliferation </w:t>
      </w:r>
      <w:r w:rsidRPr="00D5563C">
        <w:rPr>
          <w:sz w:val="20"/>
          <w:szCs w:val="20"/>
          <w:lang w:val="en-GB"/>
        </w:rPr>
        <w:t xml:space="preserve">(2009) Soft Materials, 7 (4), pp. 319-341.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An, Y. and Ma, C. and Tian, C. and Zhao, L. and Pang, L. and Tu, Q. and Xu, J. and Wang, J.,On-chip assay of the effect of topographical microenvironment on cell growth and cell-cell interactions during wound healing,Biomicrofluidics,9,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Anselme, K., Ploux, L., Ponche, A. </w:t>
      </w:r>
      <w:r w:rsidRPr="00D5563C">
        <w:rPr>
          <w:sz w:val="20"/>
          <w:szCs w:val="20"/>
          <w:lang w:val="en-US"/>
        </w:rPr>
        <w:t xml:space="preserve">Cell/material interfaces: Influence of surface chemistry and surface topography on cell adhesion (2010) Journal of Adhesion Science and Technology, 24 (5), pp. 831-852.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Arayanarakool, R. and Meyer, A.K. and Helbig, L. and Sanchez, S. and Schmidt, O.G.,Tailoring three-dimensional architectures by rolled-up nanotechnology for mimicking microvasculatures,Lab on a Chip - Miniaturisation for Chemistry and Biology,15,2981-2989, 2015 </w:t>
      </w:r>
      <w:r w:rsidRPr="00D5563C">
        <w:rPr>
          <w:sz w:val="20"/>
          <w:szCs w:val="20"/>
          <w:lang w:val="en-US"/>
        </w:rPr>
        <w:tab/>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Argentati, C., Tortorella, I., Bazzucchi, M., Morena, F., &amp; Martino, S. (2020). Harnessing the potential of stem cells for disease modeling: Progress and promises. </w:t>
      </w:r>
      <w:r w:rsidRPr="00771C72">
        <w:rPr>
          <w:i/>
          <w:iCs/>
          <w:sz w:val="20"/>
          <w:szCs w:val="20"/>
          <w:lang w:val="en-US"/>
        </w:rPr>
        <w:t>Journal of personalized medicine</w:t>
      </w:r>
      <w:r w:rsidRPr="00771C72">
        <w:rPr>
          <w:sz w:val="20"/>
          <w:szCs w:val="20"/>
          <w:lang w:val="en-US"/>
        </w:rPr>
        <w:t xml:space="preserve">, </w:t>
      </w:r>
      <w:r w:rsidRPr="00771C72">
        <w:rPr>
          <w:i/>
          <w:iCs/>
          <w:sz w:val="20"/>
          <w:szCs w:val="20"/>
          <w:lang w:val="en-US"/>
        </w:rPr>
        <w:t>10</w:t>
      </w:r>
      <w:r w:rsidRPr="00771C72">
        <w:rPr>
          <w:sz w:val="20"/>
          <w:szCs w:val="20"/>
          <w:lang w:val="en-US"/>
        </w:rPr>
        <w:t>(1), 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Astashkina, A. and Grainger, D.W.,Critical analysis of 3-D organoid in vitro cell culture models for high-throughput drug candidate toxicity assessments,Advanced Drug Delivery Reviews,69-70,1-18,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Astashkina, A. I., Mann, B. K., Prestwich, G. D., &amp; Grainger, D. W. (2012). A 3-D organoid kidney culture model engineered for high-throughput nephrotoxicity assays. Biomaterials, 33(18), 4700-4711.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Astashkina, A., Mann, B., &amp; Grainger, D. W. (2012). A critical evaluation of in vitro cell culture models for high-throughput drug screening and toxicity. Pharmacology &amp; therapeutics, 134(1), 82-106.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Babbin, B.A., Koch, S., Bachar, M., Conti, M.-A., Parkos, C.A., Adelstein, R.S., Nusrat, A., Ivanov, A.I. Non-muscle myosin IIA differentially regulates intestinal epithelial cell restitution and matrix invasion, (2009) American Journal of Pathology, 174 (2) pp. 436-448.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Bäcker, A. and Erhardt, O. and Wietbrock, L. and Schel, N. and Göppert, B. and Dirschka, M. and Abaffy, P. and Sollich, T. and Cecilia, A. and Gruhl, F.J.,Silk scaffolds connected with different naturally occurring biomaterials for prostate cancer cell cultivation in 3D,Biopolymers,107,70-79,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Bai, Y., Lee, P. F., Gibbs, H. C., Bayless, K. J., &amp; Yeh, A. T. (2014). Dynamic multicomponent engineered tissue reorganization and matrix deposition measured with an integrated nonlinear optical microscopy–optical coherence microscopy system. Journal of biomedical optics, 19(3), 036014-036014.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Ballester-Beltrán, J. and Moratal, D. and Lebourg, M. and Salmerón-Sánchez, M.,Fibronectin-matrix sandwich-like microenvironments to manipulate cell fate,Biomaterials Science,2,381-389,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Ballester</w:t>
      </w:r>
      <w:r w:rsidRPr="00D5563C">
        <w:rPr>
          <w:rFonts w:ascii="Cambria Math" w:hAnsi="Cambria Math" w:cs="Cambria Math"/>
          <w:sz w:val="20"/>
          <w:szCs w:val="20"/>
          <w:lang w:val="en-US"/>
        </w:rPr>
        <w:t>‐</w:t>
      </w:r>
      <w:r w:rsidRPr="00D5563C">
        <w:rPr>
          <w:sz w:val="20"/>
          <w:szCs w:val="20"/>
          <w:lang w:val="en-US"/>
        </w:rPr>
        <w:t>Beltrán, J., Lebourg, M., &amp; Salmerón</w:t>
      </w:r>
      <w:r w:rsidRPr="00D5563C">
        <w:rPr>
          <w:rFonts w:ascii="Cambria Math" w:hAnsi="Cambria Math" w:cs="Cambria Math"/>
          <w:sz w:val="20"/>
          <w:szCs w:val="20"/>
          <w:lang w:val="en-US"/>
        </w:rPr>
        <w:t>‐</w:t>
      </w:r>
      <w:r w:rsidRPr="00D5563C">
        <w:rPr>
          <w:sz w:val="20"/>
          <w:szCs w:val="20"/>
          <w:lang w:val="en-US"/>
        </w:rPr>
        <w:t>Sánchez, M. (2013). Dorsal and ventral stimuli in sandwich</w:t>
      </w:r>
      <w:r w:rsidRPr="00D5563C">
        <w:rPr>
          <w:rFonts w:ascii="Cambria Math" w:hAnsi="Cambria Math" w:cs="Cambria Math"/>
          <w:sz w:val="20"/>
          <w:szCs w:val="20"/>
          <w:lang w:val="en-US"/>
        </w:rPr>
        <w:t>‐</w:t>
      </w:r>
      <w:r w:rsidRPr="00D5563C">
        <w:rPr>
          <w:sz w:val="20"/>
          <w:szCs w:val="20"/>
          <w:lang w:val="en-US"/>
        </w:rPr>
        <w:t>like microenvironments. Effect on cell differentiation. Biotechnology and bioengineering, 110(11), 3048-3058.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Balmert, S.C., McKeel, D., Triolo, F., Gridelli, B., Zeilinger, K., Bornemann, R., Gerlach, J.C. Perfusion circuit concepts for hollow-fiber bioreactors used as in vitro cell production systems or ex vivo bioartificial organs (2011) International Journal of Artificial Organs, 34 (5), pp. 410-421.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Banerjee, P., Lenz, D., Robinson, J.P., Rickus, J.L., Bhunia, A.K., A novel and simple cell-based detection system with a collagen-encapsulated B-lymphocyte cell line as a biosensor for rapid detection of pathogens and toxins (2008) Laboratory Investigation, 88 (2) pp. 196-206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Bao, WJ; Stromblad, S Title: Integrin alpha v-mediated inactivation of p53 controls a MEK1-dependent melanoma cell survival pathway in three-dimensional collagen Source: JOURNAL OF CELL BIOLOGY, 167 (4): 745-756 NOV 22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Bardsley, K. and Deegan, A.J. and El Haj, A. and Yang, Y.,Current state-of-the-art 3D tissue models and their compatibility with live cell imaging,Advances in Experimental Medicine and Biology,1035,3-18,2017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Barrila, J., Radtke, A.L., Crabbé, A., Sarker, S.F., Herbst-Kralovetz, M.M., Ott, C.M., Nickerson, C.A. Organotypic 3D cell culture models: Using the rotating wall vessel to study hostĝ€"pathogen interactions (2010) Nature Reviews Microbiology, 8 (11), pp. 791-801.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Bartel, C., Tichy, A., Schoenkypl, S., Aurich, C., &amp; Walter, I. (2013). Effects of steroid hormones on differentiated glandular epithelial and stromal cells in a three dimensional cell culture model of the canine endometrium. BMC veterinary research, 9(1), 86.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Bean, A. C., &amp; Tuan, R. S. (2013). Stem Cells and Nanotechnology in Tissue Engineering and Regenerative Medicine. Micro and Nanotechnologies in Engineering Stem Cells and Tissues, 1-26.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Bellis, A. D., Bernabé, B. P., Weiss, M. S., Shin, S., Weng, S., Broadbelt, L. J., &amp; Shea, L. D. (2013). Dynamic transcription factor activity profiling in 2D and 3D cell cultures. Biotechnology and bioengineering, 110(2), 563-572.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Benetti, E.M. and Gunnewiek, M.K. and Van Blitterswijk, C.A. and Julius Vancso, G. and Moroni, L.,Mimicking natural cell environments: Design, fabrication and application of bio-chemical gradients on polymeric biomaterial substrates,Journal of Materials Chemistry B,4,4244-4257,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Benton, G., George, J.Using 3-D culture for high-throughput analysis of cytotoxicity and proliferation (2008) American Biotechnology Laboratory, 26 (11) pp. 24-27</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Beta, C., Bodenschatz, E. Microfluidic tools for quantitative studies of eukaryotic chemotaxis (2011) European Journal of Cell Biology, 90 (10), pp. 811-816. </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Betriu, N., &amp; Semino, C. E. (2018). Development of a 3D co-culture system as a cancer model using a self-assembling peptide scaffold. </w:t>
      </w:r>
      <w:r w:rsidRPr="00771C72">
        <w:rPr>
          <w:i/>
          <w:iCs/>
          <w:sz w:val="20"/>
          <w:szCs w:val="20"/>
          <w:lang w:val="en-US"/>
        </w:rPr>
        <w:t>Gels</w:t>
      </w:r>
      <w:r w:rsidRPr="00771C72">
        <w:rPr>
          <w:sz w:val="20"/>
          <w:szCs w:val="20"/>
          <w:lang w:val="en-US"/>
        </w:rPr>
        <w:t xml:space="preserve">, </w:t>
      </w:r>
      <w:r w:rsidRPr="00771C72">
        <w:rPr>
          <w:i/>
          <w:iCs/>
          <w:sz w:val="20"/>
          <w:szCs w:val="20"/>
          <w:lang w:val="en-US"/>
        </w:rPr>
        <w:t>4</w:t>
      </w:r>
      <w:r w:rsidRPr="00771C72">
        <w:rPr>
          <w:sz w:val="20"/>
          <w:szCs w:val="20"/>
          <w:lang w:val="en-US"/>
        </w:rPr>
        <w:t>(3), 65.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Bï¿½cker, A. and Erhardt, O. and Wietbrock, L. and Schel, N. and Gï¿½ppert, B. and Dirschka, M. and Abaffy, P. and Sollich, T. and Cecilia, A. and Gruhl, F.J.,Silk scaffolds connected with different naturally occurring biomaterials for prostate cancer cell cultivation in 3D,Biopolymers,107,70-79,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Bissell, MJ; Rizki, A; Mian, IS Title: Tissue architecture: the ultimate regulator of breast epithelial function – Commentary Source: CURRENT OPINION IN CELL BIOLOGY, 15 (6): 753-762 DEC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Blehm, B.H. and Devine, A. and Staunton, J.R. and Tanner, K.,In vivo tissue has non-linear rheological behavior distinct from 3D biomimetic hydrogels, as determined by AMOTIV microscopy,Biomaterials,83,66-78,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Blumbach, K., Zweers, M.C., Brunner, G., Peters, A.S., Schmitz, M., Schulz, J.-N., Schild, A., Denton, C.P., Sakai, T., Fässler, R., Krieg, T., Eckes, B. Defective granulation tissue formation in mice with specific ablation of integrin-linked kinase in fibroblasts - Role of TGFβ1 levels and RhoA activity (2010) Journal of Cell Science, 123 (22), pp. 3872-3883.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Boccardo, F., Medicina, D., Galmozzi, F., Emionite, L., Lo Casto, M.   4-OH tamoxifen does not interfere with bicalutamide inhibitory effects on human prostatic cancer cells In vitro   (2005) Anticancer Research, 25 (6 B), pp. 4277-4280.    </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Boomgarden, A. C., Sheehan, C., &amp; D’Souza-Schorey, C. (2020). Extracellular Vesicles in the Tumor Microenvironment: Various Implications in Tumor Progression. </w:t>
      </w:r>
      <w:r w:rsidRPr="0042732A">
        <w:rPr>
          <w:i/>
          <w:iCs/>
          <w:sz w:val="20"/>
          <w:szCs w:val="20"/>
          <w:lang w:val="en-US"/>
        </w:rPr>
        <w:t>Tumor Microenvironment</w:t>
      </w:r>
      <w:r w:rsidRPr="0042732A">
        <w:rPr>
          <w:sz w:val="20"/>
          <w:szCs w:val="20"/>
          <w:lang w:val="en-US"/>
        </w:rPr>
        <w:t>, 155-170.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Booth-Gauthier, E. A., Du, V., Ghibaudo, M., Rape, A. D., Dahl, K. N., &amp; Ladoux, B. (2013). Hutchinson–Gilford progeria syndrome alters nuclear shape and reduces cell motility in three dimensional model substrates. Integrative Biology, 5(3), 569-577.</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Borau, C., Kamm, R.D., García-Aznar, J.M. Mechano-sensing and cell migration: A 3D model approach (2011) Physical Biology, 8 (6), art. no. 066008, .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Borau, C., Polacheck, W. J., Kamm, R. D., &amp; García-Aznar, J. M. (2014). Probabilistic Voxel-Fe model for single cell motility in 3D. In Silico Cell and Tissue Science, 1(1), 2.</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Bordanaba-Florit, G., Madarieta, I., Olalde, B., Falcón-Pérez, J. M., &amp; Royo, F. (2021). 3D Cell Cultures as Prospective Models to Study Extracellular Vesicles in Cancer. </w:t>
      </w:r>
      <w:r w:rsidRPr="0042732A">
        <w:rPr>
          <w:i/>
          <w:iCs/>
          <w:sz w:val="20"/>
          <w:szCs w:val="20"/>
          <w:lang w:val="en-US"/>
        </w:rPr>
        <w:t>Cancers</w:t>
      </w:r>
      <w:r w:rsidRPr="0042732A">
        <w:rPr>
          <w:sz w:val="20"/>
          <w:szCs w:val="20"/>
          <w:lang w:val="en-US"/>
        </w:rPr>
        <w:t xml:space="preserve">, </w:t>
      </w:r>
      <w:r w:rsidRPr="0042732A">
        <w:rPr>
          <w:i/>
          <w:iCs/>
          <w:sz w:val="20"/>
          <w:szCs w:val="20"/>
          <w:lang w:val="en-US"/>
        </w:rPr>
        <w:t>13</w:t>
      </w:r>
      <w:r w:rsidRPr="0042732A">
        <w:rPr>
          <w:sz w:val="20"/>
          <w:szCs w:val="20"/>
          <w:lang w:val="en-US"/>
        </w:rPr>
        <w:t>(2), 307.</w:t>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Bordanaba-Florit, G., Madarieta, I., Olalde, B., Falcón-Pérez, J. M., &amp; Royo, F. (2021). 3D Cell Cultures as Prospective Models to Study Extracellular Vesicles in Cancer. Cancers 2021, 13, 307.</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Bordoni, B., Marelli, F., Morabito, B., Castagna, R., Sacconi, B., &amp; Mazzucco, P. (2018). New proposal to define the fascial system. </w:t>
      </w:r>
      <w:r w:rsidRPr="008557D8">
        <w:rPr>
          <w:i/>
          <w:iCs/>
          <w:sz w:val="20"/>
          <w:szCs w:val="20"/>
          <w:lang w:val="en-US"/>
        </w:rPr>
        <w:t>Complementary medicine research</w:t>
      </w:r>
      <w:r w:rsidRPr="008557D8">
        <w:rPr>
          <w:sz w:val="20"/>
          <w:szCs w:val="20"/>
          <w:lang w:val="en-US"/>
        </w:rPr>
        <w:t xml:space="preserve">, </w:t>
      </w:r>
      <w:r w:rsidRPr="008557D8">
        <w:rPr>
          <w:i/>
          <w:iCs/>
          <w:sz w:val="20"/>
          <w:szCs w:val="20"/>
          <w:lang w:val="en-US"/>
        </w:rPr>
        <w:t>25</w:t>
      </w:r>
      <w:r w:rsidRPr="008557D8">
        <w:rPr>
          <w:sz w:val="20"/>
          <w:szCs w:val="20"/>
          <w:lang w:val="en-US"/>
        </w:rPr>
        <w:t>(4), 257-262.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Borghi, F. F., Rider, A. E., Kumar, S., Han, Z. J., Haylock, D., &amp; Ostrikov, K. (2013). Emerging stem cell controls: nanomaterials and plasma effects. Journal of Nanomaterials, 2013, 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Bott, K., Upton, Z., Schrobback, K., Ehrbar, M., Hubbell, J.A., Lutolf, M.P., Rizzi, S.C. The effect of matrix characteristics on fibroblast proliferation in 3D gels (2010) Biomaterials, 31 (32), pp. 8454-8464.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Bouet, G. and Marchat, D. and Cruel, M. and Malaval, L. and Vico, L.,In vitro three-dimensional bone tissue models: From cells to controlled and dynamic environment,Tissue Engineering - Part B: Reviews,21,133-156,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Boulter, E., Grall, D., Cagnol, S., Van Obberghen-Schilling, E.   Regulation of cell-matrix adhesion dynamics and Rac-1 by integrin linked kinase   (2006) FASEB Journal, 20 (9), pp. E640-E651.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Boyd PJ, Doyle J, Gee E, Pallan S, Haas TLTitle: MAPK signaling regulates endothelial cell assembly into networks and expression of MT1-MMP and MMP-2, Source: AMERICAN JOURNAL OF PHYSIOLOGY-CELL PHYSIOLOGY 288 (3): C659-C668 MAR 2005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Boyd, ND; Chan, BMC; Petersen, NO Title: beta(1) integrins are distributed in adhesion structures with fibronectin and caveolin and in coated pits Source: BIOCHEMISTRY AND CELL BIOLOGY-BIOCHIMIE ET BIOLOGIE CELLULAIRE, 81 (5): 335-348 OCT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Boyko, T.V. and Longaker, M.T. and Yang, G.P.,Laboratory Models for the Study of Normal and Pathologic Wound Healing,Plastic and Reconstructive Surgery,139,654-662,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Brafman, D. A. (2013). Constructing stem cell microenvironments using bioengineering approaches. Physiological genomics, 45(23), 1123-1135.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Brandl, F., Sommer, F., Goepferich, A.   Rational design of hydrogels for tissue engineering: Impact of physical factors on cell behavior   (2007) Biomaterials, 28 (2), pp. 134-146.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Bray, L.J. and Binner, M. and Holzheu, A. and Friedrichs, J. and Freudenberg, U. and Hutmacher, D.W. and Werner, C.,Multi-parametric hydrogels support 3D invitro bioengineered microenvironment models of tumour angiogenesis,Biomaterials,53,609-620,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Brito, I. R., Lima, I. M., Xu, M., Shea, L. D., Woodruff, T. K., &amp; Figueiredo, J. R. (2013). Three-dimensional systems for in vitro follicular culture: overview of alginate-based matrices. Reproduction, Fertility and Development. 26(7) 915-930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Brito, I.R. and Silva, G.M. and Sales, A.D. and Lobo, C.H. and Rodrigues, G.Q. and Sousa, R.F. and Moura, A.A.A. and Calderón, C.E.M. and Bertolini, M. and Campello, C.C. and Smitz, J. and Figueiredo, J.R.,Fibrin–alginate hydrogel supports steroidogenesis, in vitro maturation of oocytes and parthenotes production from caprine preantral follicles cultured in group,Reproduction in Domestic Animals,51,997-1009,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Broussard, J.A. and Diggins, N.L. and Hummel, S. and Georgescu, W. and Quaranta, V. and Webb, D.J.,Automated analysis of cell-matrix adhesions in 2D and 3D environments,Scientific Reports,5,8124,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Brown, T.E. and Anseth, K.S.,Spatiotemporal hydrogel biomaterials for regenerative medicine,Chemical Society Reviews,46,6532-6552,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Bui, L. and Hendricks, A. and Wright, J. and Chuong, C.-J. and Davé, D. and Bachoo, R. and Kim, Y.-T.,Brain Tumor Genetic Modification Yields Increased Resistance to Paclitaxel in Physical Confinement,Scientific Reports,6,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Burghardt, R.C., Burghardt, J.R., Taylor II, J.D., Reeder, A.T., Nguen, B.T., Spencer, T.E., Bayless, K.J., Johnson, G.A. Enhanced focal adhesion assembly reflects increased mechanosensation and mechanotransduction at maternal-conceptus interface and uterine wall during ovine pregnancy </w:t>
      </w:r>
      <w:r w:rsidRPr="00D5563C">
        <w:rPr>
          <w:sz w:val="20"/>
          <w:szCs w:val="20"/>
          <w:lang w:val="en-GB"/>
        </w:rPr>
        <w:t xml:space="preserve">(2009) Reproduction, 137 (3), pp. 567-582.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Burgstaller, G. and Oehrle, B. and Gerckens, M. and White, E.S. and Schiller, H.B. and Eickelberg, O.,The instructive extracellular matrix of the lung: Basic composition and alterations in chronic lung disease,European Respiratory Journal,50,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Burgstaller, G. and Vierkotten, S. and Lindner, M. and Königshoff, M. and Eickelberg, O.,Multidimensional immunolabeling and 4D time-lapse imaging of vital ex vivo lung tissue,American Journal of Physiology - Lung Cellular and Molecular Physiology,309,L323-L332,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Burgstaller, G., Gregor, M., Winter, L., Wiche, G. Keeping the vimentin network under control: Cell-matrix adhesion-associated plectin 1f affects cell shape and polarity of fibroblasts (2010) Molecular Biology of the Cell, 21 (19), pp. 3362-3375.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Burgstaller, G., Oehrle, B., Koch, I., Lindner, M., &amp; Eickelberg, O. (2013). Multiplex profiling of cellular invasion in 3D cell culture models. PloS one, 8(5), e63121.</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Burgstaller, G., Sengupta, A., Vierkotten, S., Preissler, G., Lindner, M., Behr, J., ... &amp; Eickelberg, O. (2018). Distinct niches within the extracellular matrix dictate fibroblast function in (cell free) 3D lung tissue cultures. </w:t>
      </w:r>
      <w:r w:rsidRPr="008557D8">
        <w:rPr>
          <w:i/>
          <w:iCs/>
          <w:sz w:val="20"/>
          <w:szCs w:val="20"/>
          <w:lang w:val="en-US"/>
        </w:rPr>
        <w:t>American Journal of Physiology-Lung Cellular and Molecular Physiology</w:t>
      </w:r>
      <w:r w:rsidRPr="008557D8">
        <w:rPr>
          <w:sz w:val="20"/>
          <w:szCs w:val="20"/>
          <w:lang w:val="en-US"/>
        </w:rPr>
        <w:t xml:space="preserve">, </w:t>
      </w:r>
      <w:r w:rsidRPr="008557D8">
        <w:rPr>
          <w:i/>
          <w:iCs/>
          <w:sz w:val="20"/>
          <w:szCs w:val="20"/>
          <w:lang w:val="en-US"/>
        </w:rPr>
        <w:t>314</w:t>
      </w:r>
      <w:r w:rsidRPr="008557D8">
        <w:rPr>
          <w:sz w:val="20"/>
          <w:szCs w:val="20"/>
          <w:lang w:val="en-US"/>
        </w:rPr>
        <w:t>(5), L708-L723.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Burkel, B. and Morris, B.A. and Ponik, S.M. and Riching, K.M. and Eliceiri, K.W. and Keely, P.J.,Preparation of 3D collagen gels and microchannels for the study of 3D interactions In Vivo,Journal of Visualized Experiments,2016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Burns, J.S., Chapter 15 Mammalian cell biology and proteomics, (2005) Comprehensive Analytical Chemistry, 46 pp. 557-596.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Burugapalli, K., Pandit, A., Characterization of tissue response and in vivo degradation of cholecyst-derived extracellular matrix (2007) Biomacromolecules, 8 (11) pp. 3439-3451.</w:t>
      </w:r>
    </w:p>
    <w:p w:rsidR="00816CFC" w:rsidRPr="00D5563C" w:rsidRDefault="00816CFC" w:rsidP="00D5563C">
      <w:pPr>
        <w:pStyle w:val="ListParagraph"/>
        <w:numPr>
          <w:ilvl w:val="0"/>
          <w:numId w:val="75"/>
        </w:numPr>
        <w:ind w:left="-630" w:right="-936" w:firstLine="0"/>
        <w:rPr>
          <w:sz w:val="20"/>
          <w:szCs w:val="20"/>
        </w:rPr>
      </w:pPr>
      <w:r w:rsidRPr="00D5563C">
        <w:rPr>
          <w:sz w:val="20"/>
          <w:szCs w:val="20"/>
        </w:rPr>
        <w:lastRenderedPageBreak/>
        <w:t>Burugapalli, K., Thapasimuttu, A., Chan, J.C.Y., Yao, L., Brody, S., Kelly, J.L., Pandit, A.р Scaffold with a natural mesh-like architecture: Isolation, structural, and in vitro characterizationр (2007) Biomacromolecules, 8 (3) pp. 928-936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Cai, S., Xu, H., Jiang, Q., &amp; Yang, Y. (2013). Novel 3D electrospun scaffolds with fibers oriented randomly and evenly in three dimensions to closely mimic the unique architectures of extracellular matrices in soft tissues: fabrication and mechanism study. Langmuir, 29(7), 2311-2318.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Calabrese, R. and Raia, N. and Huang, W. and Ghezzi, C.E. and Simon, M. and Staii, C. and Weiss, A.S. and Kaplan, D.L.,Silk–ionomer and silk–tropoelastin hydrogels as charged three-dimensional culture platforms for the regulation of hMSC response,Journal of Tissue Engineering and Regenerative Medicine,11,2549-2564,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Campos, LS Title: Neurospheres: Insights biology into neural stem cell biology Source: JOURNAL OF NEUROSCIENCE RESEARCH, 78 (6): 761-769 DEC 15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Cao, X. and Lin, Y. and Driscoll, T.P. and Franco-Barraza, J. and Cukierman, E. and Mauck, R.L. and Shenoy, V.B.,A Chemomechanical Model of Matrix and Nuclear Rigidity Regulation of Focal Adhesion Size,Biophysical Journal,109,1807-1817,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Cao, Y., Li, D., Shang, C., Yang, S.-T., Wang, J., Wang, X. </w:t>
      </w:r>
      <w:r w:rsidRPr="00D5563C">
        <w:rPr>
          <w:sz w:val="20"/>
          <w:szCs w:val="20"/>
          <w:lang w:val="en-US"/>
        </w:rPr>
        <w:t xml:space="preserve">Three-dimensional culture of human mesenchymal stem cells in a polyethylene terephthalate matrix (2010) Biomedical Materials, 5 (6), art. no. 065013, .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Carlson, M.A.   Technical note: Assay of cell quantity in the fibroblast-populated collagen matrix with a tetrazolium reagent   (2006) European Cells and Materials, 12, pp. 44-48.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Carlson, M.A., Prall, A.K., Gums, J.J. RNA interference in human foreskin fibroblasts within the three-dimensional collagen matrix (2007) Molecular and Cellular Biochemistry, 306 (1-2) pp. 123-132.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Carlson, MA; Longaker, MT Title: The fibroblast-populated collagen matrix as a model of wound healing: a review of the evidence Source: WOUND REPAIR AND REGENERATION, 12 (2): 134-147 MAR-APR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Carragher, N.O., Walker, S.M., Carragher, L.A.S., Harris, F., Sawyer, T.K., Brunton, V.G., Ozanne, B.W., Frame, M.C.   Calpain 2 and Src dependence distinguishes mesenchymal and amoeboid modes of tumour cell invasion: A link to integrin function   (2006) Oncogene, 25 (42), pp. 5726-5740.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Casini, A. (2012). Exploring the mechanisms of metalbased pharmacological agents via an integrated approach. Journal of inorganic biochemistry, 109, 97-106.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Ceccaldi, C. and Bushkalova, R. and Alfarano, C. and Lairez, O. and Calise, D. and Bourin, P. and Frugier, C. and Rouzaud-Laborde, C. and Cussac, D. and Parini, A. and Sallerin, B. and Fullana, S.G.,Evaluation of polyelectrolyte complex-based scaffolds for mesenchymal stem cell therapy in cardiac ischemia treatment,Acta Biomaterialia,10,901-911,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Ceccaldi, C., Bushkalova, R., Alfarano, C., Lairez, O., Calise, D., Bourin, P., ... &amp; Fullana, S. G. (2014). Evaluation of polyelectrolyte complex-based scaffolds for mesenchymal stem cell therapy in cardiac ischemia treatment. Acta biomaterialia, 10(2), 901-911.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Cha, C. and Soman, P. and Zhu, W. and Nikkhah, M. and Camci-Unal, G. and Chen, S. and Khademhosseini, A.,Structural reinforcement of cell-laden hydrogels with microfabricated three dimensional scaffolds,Biomaterials Science,2,703-709,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Cha, C., Jeong, J.H., Shim, J., Kong, H. Tuning the dependency between stiffness and permeability of a cell encapsulating hydrogel with hydrophilic pendant chains (2011) Acta Biomaterialia, 7 (10), pp. 3719-3728.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Cha, C., Soman, P., Zhu, W., Nikkhah, M., Camci-Unal, G., Chen, S., &amp; Khademhosseini, A. (2014). Structural reinforcement of cell-laden hydrogels with microfabricated three dimensional scaffolds. Biomaterials science, 2(5), 703-709.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Cha, K. J., Hong, J. M., Cho, D. W., &amp; Kim, D. S. (2013). Enhanced osteogenic fate and function of MC3T3-E1 cells on nanoengineered polystyrene surfaces with nanopillar and nanopore arrays. Biofabrication, 5(2), 025007.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Chan, B.P. and Ma, J.N. and Xu, J.Y. and Li, C.W. and Cheng, J.P. and Cheng, S.H.,Femto-second Laser-based free writing of 3D protein microstructures and micropatterns with Sub-micrometer features: A study on voxels, porosity, and cytocompatibility,Advanced Functional Materials,24,277-294, 2014 </w:t>
      </w:r>
      <w:r w:rsidRPr="00D5563C">
        <w:rPr>
          <w:sz w:val="20"/>
          <w:szCs w:val="20"/>
          <w:lang w:val="en-US"/>
        </w:rPr>
        <w:tab/>
      </w:r>
    </w:p>
    <w:p w:rsidR="00816CFC" w:rsidRPr="00CA03A0" w:rsidRDefault="00816CFC" w:rsidP="00CA03A0">
      <w:pPr>
        <w:pStyle w:val="ListParagraph"/>
        <w:numPr>
          <w:ilvl w:val="0"/>
          <w:numId w:val="75"/>
        </w:numPr>
        <w:ind w:left="-630" w:right="-936" w:firstLine="0"/>
        <w:rPr>
          <w:sz w:val="20"/>
          <w:szCs w:val="20"/>
          <w:lang w:val="en-US"/>
        </w:rPr>
      </w:pPr>
      <w:r w:rsidRPr="00CA03A0">
        <w:rPr>
          <w:sz w:val="20"/>
          <w:szCs w:val="20"/>
          <w:lang w:val="en-US"/>
        </w:rPr>
        <w:t xml:space="preserve">Chang, B., Ma, C., &amp; Liu, X. (2020). Nanofibrous Tubular Three-Dimensional Platform for Single Dental Pulp Stem Cell Polarization. </w:t>
      </w:r>
      <w:r w:rsidRPr="00CA03A0">
        <w:rPr>
          <w:i/>
          <w:iCs/>
          <w:sz w:val="20"/>
          <w:szCs w:val="20"/>
          <w:lang w:val="en-US"/>
        </w:rPr>
        <w:t>ACS Applied Materials &amp; Interfaces</w:t>
      </w:r>
      <w:r w:rsidRPr="00CA03A0">
        <w:rPr>
          <w:sz w:val="20"/>
          <w:szCs w:val="20"/>
          <w:lang w:val="en-US"/>
        </w:rPr>
        <w:t xml:space="preserve">, </w:t>
      </w:r>
      <w:r w:rsidRPr="00CA03A0">
        <w:rPr>
          <w:i/>
          <w:iCs/>
          <w:sz w:val="20"/>
          <w:szCs w:val="20"/>
          <w:lang w:val="en-US"/>
        </w:rPr>
        <w:t>12</w:t>
      </w:r>
      <w:r w:rsidRPr="00CA03A0">
        <w:rPr>
          <w:sz w:val="20"/>
          <w:szCs w:val="20"/>
          <w:lang w:val="en-US"/>
        </w:rPr>
        <w:t>(49), 54481-54488.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Chao, J. and Peña, T. and Heimann, D.G. and Hansen, C. and Doyle, D.A. and Yanala, U.R. and Guenther, T.M. and Carlson, M.A.,Expression of green fluorescent protein in human foreskin fibroblasts for use in 2D and 3D culture models,Wound Repair and Regeneration,22,134-140,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Chao, J., Peña, T., Heimann, D. G., Hansen, C., Doyle, D. A., Yanala, U. R., &amp; Carlson, M. A. (2014). Expression of green fluorescent protein in human foreskin fibroblasts for use in 2D and 3D culture models. Wound Repair and Regeneration, 22(1), 134-140.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Chastain, S.R., Kundu, A.K., Dhar, S., Calvert, J.W., Putnam, A.J.   Adhesion of mesenchymal stem cells to polymer scaffolds occurs via distinct ECM ligands and controls their osteogenic differentiation   (2006) Journal of Biomedical Materials Research - Part A, 78 (1), pp. 73-85.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Chau, M. and Sriskandha, S.E. and Thérien-Aubin, H. and Kumacheva, E. and Kumacheva, E.,Supramolecular nanofibrillar polymer hydrogels,Advances in Polymer Science,268,167-208,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Cheah, H.Y. and Kiew, L.V. and Lee, H.B. and Japundžić-Žigon, N. and Vicent, M.J. and Hoe, S.Z. and Chung, L.Y.,Preclinical safety assessments of nano-sized constructs on cardiovascular system toxicity: A case for telemetry,Journal of Applied Toxicology,37,1268-1285,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Chen, A., Yarmush, M. L., &amp; Maguire, T. (2012). Physiologically based pharmacokinetic models: integration of in silico approaches with micro cell culture analogues. Current drug metabolism, 13(6), 863.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Chen, F., Yang, D., Che, X., Wang, J., Li, X., Zhang, Z., ... &amp; Song, X. (2012). Livin mediates tumor cell invasion in the DU-145 cell line via NF-κB. Oncology reports, 27(6), 2010.</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Chen, H., Wei, X., Chen, H., Wei, H., Wang, Y., Nan, W., ... &amp; Wen, X. (2019). The study of establishment of an in vivo tumor model by three-dimensional cells culture systems methods and evaluation of antitumor effect of biotin-conjugated pullulan acetate nanoparticles. </w:t>
      </w:r>
      <w:r w:rsidRPr="00771C72">
        <w:rPr>
          <w:i/>
          <w:iCs/>
          <w:sz w:val="20"/>
          <w:szCs w:val="20"/>
          <w:lang w:val="en-US"/>
        </w:rPr>
        <w:t>Artificial cells, nanomedicine, and biotechnology</w:t>
      </w:r>
      <w:r w:rsidRPr="00771C72">
        <w:rPr>
          <w:sz w:val="20"/>
          <w:szCs w:val="20"/>
          <w:lang w:val="en-US"/>
        </w:rPr>
        <w:t xml:space="preserve">, </w:t>
      </w:r>
      <w:r w:rsidRPr="00771C72">
        <w:rPr>
          <w:i/>
          <w:iCs/>
          <w:sz w:val="20"/>
          <w:szCs w:val="20"/>
          <w:lang w:val="en-US"/>
        </w:rPr>
        <w:t>47</w:t>
      </w:r>
      <w:r w:rsidRPr="00771C72">
        <w:rPr>
          <w:sz w:val="20"/>
          <w:szCs w:val="20"/>
          <w:lang w:val="en-US"/>
        </w:rPr>
        <w:t>(1), 123-131.</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Chen, S., Gao, S., Jing, J., &amp; Lu, Q. (2018). Designing 3D Biological Surfaces via the Breath‐Figure Method. </w:t>
      </w:r>
      <w:r w:rsidRPr="008557D8">
        <w:rPr>
          <w:i/>
          <w:iCs/>
          <w:sz w:val="20"/>
          <w:szCs w:val="20"/>
          <w:lang w:val="en-US"/>
        </w:rPr>
        <w:t>Advanced healthcare materials</w:t>
      </w:r>
      <w:r w:rsidRPr="008557D8">
        <w:rPr>
          <w:sz w:val="20"/>
          <w:szCs w:val="20"/>
          <w:lang w:val="en-US"/>
        </w:rPr>
        <w:t xml:space="preserve">, </w:t>
      </w:r>
      <w:r w:rsidRPr="008557D8">
        <w:rPr>
          <w:i/>
          <w:iCs/>
          <w:sz w:val="20"/>
          <w:szCs w:val="20"/>
          <w:lang w:val="en-US"/>
        </w:rPr>
        <w:t>7</w:t>
      </w:r>
      <w:r w:rsidRPr="008557D8">
        <w:rPr>
          <w:sz w:val="20"/>
          <w:szCs w:val="20"/>
          <w:lang w:val="en-US"/>
        </w:rPr>
        <w:t>(6), 1701043.</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Chen, S., John, J. V., McCarthy, A., &amp; Xie, J. (2020). New forms of electrospun nanofiber materials for biomedical applications. </w:t>
      </w:r>
      <w:r w:rsidRPr="008557D8">
        <w:rPr>
          <w:i/>
          <w:iCs/>
          <w:sz w:val="20"/>
          <w:szCs w:val="20"/>
          <w:lang w:val="en-US"/>
        </w:rPr>
        <w:t>Journal of Materials Chemistry B</w:t>
      </w:r>
      <w:r w:rsidRPr="008557D8">
        <w:rPr>
          <w:sz w:val="20"/>
          <w:szCs w:val="20"/>
          <w:lang w:val="en-US"/>
        </w:rPr>
        <w:t xml:space="preserve">, </w:t>
      </w:r>
      <w:r w:rsidRPr="008557D8">
        <w:rPr>
          <w:i/>
          <w:iCs/>
          <w:sz w:val="20"/>
          <w:szCs w:val="20"/>
          <w:lang w:val="en-US"/>
        </w:rPr>
        <w:t>8</w:t>
      </w:r>
      <w:r w:rsidRPr="008557D8">
        <w:rPr>
          <w:sz w:val="20"/>
          <w:szCs w:val="20"/>
          <w:lang w:val="en-US"/>
        </w:rPr>
        <w:t>(17), 3733-3746.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Chen, VJ; Ma, PX Title: Nano-fibrous poly(L-lactic acid) scaffolds with interconnected spherical macropores Source: BIOMATERIALS, 25 (11): 2065-2073 MAY 2004</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Chen, X., Li, Y., Hua, C., Jia, P., Xing, Y., Tian, X., ... &amp; Xie, F. (2019). Establishment of rapid risk assessment model for cigarette smoke extract exposure in chronic obstructive pulmonary disease. </w:t>
      </w:r>
      <w:r w:rsidRPr="00771C72">
        <w:rPr>
          <w:i/>
          <w:iCs/>
          <w:sz w:val="20"/>
          <w:szCs w:val="20"/>
          <w:lang w:val="en-US"/>
        </w:rPr>
        <w:t>Toxicology letters</w:t>
      </w:r>
      <w:r w:rsidRPr="00771C72">
        <w:rPr>
          <w:sz w:val="20"/>
          <w:szCs w:val="20"/>
          <w:lang w:val="en-US"/>
        </w:rPr>
        <w:t xml:space="preserve">, </w:t>
      </w:r>
      <w:r w:rsidRPr="00771C72">
        <w:rPr>
          <w:i/>
          <w:iCs/>
          <w:sz w:val="20"/>
          <w:szCs w:val="20"/>
          <w:lang w:val="en-US"/>
        </w:rPr>
        <w:t>316</w:t>
      </w:r>
      <w:r w:rsidRPr="00771C72">
        <w:rPr>
          <w:sz w:val="20"/>
          <w:szCs w:val="20"/>
          <w:lang w:val="en-US"/>
        </w:rPr>
        <w:t>, 10-19.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Chen, Y. and Zheng, Y.-L. and Qiu, D.-B. and Sun, Y.-P. and Kuang, S.-J. and Xu, Y. and He, F. and Gong, Y.-H. and Zhang, Z.-G.,An extracellular matrix culture system for induced pluripotent stem cells derived from human dental pulp cells,European Review for Medical and Pharmacological Sciences,19,4035-4046,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Cheng, J.-C., Chang, H.-M., Leung, P.C.K. Wild-type p53 attenuates cancer cell motility by inducing growth differentiation factor-15 expression (2011) Endocrinology, 152 (8), pp. 2987-2995. </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Chin, A. S., Worley, K. E., Ray, P., Kaur, G., Fan, J., &amp; Wan, L. Q. (2018). Epithelial cell chirality revealed by three-dimensional spontaneous rotation. </w:t>
      </w:r>
      <w:r w:rsidRPr="008557D8">
        <w:rPr>
          <w:i/>
          <w:iCs/>
          <w:sz w:val="20"/>
          <w:szCs w:val="20"/>
          <w:lang w:val="en-US"/>
        </w:rPr>
        <w:t>Proceedings of the National Academy of Sciences</w:t>
      </w:r>
      <w:r w:rsidRPr="008557D8">
        <w:rPr>
          <w:sz w:val="20"/>
          <w:szCs w:val="20"/>
          <w:lang w:val="en-US"/>
        </w:rPr>
        <w:t xml:space="preserve">, </w:t>
      </w:r>
      <w:r w:rsidRPr="008557D8">
        <w:rPr>
          <w:i/>
          <w:iCs/>
          <w:sz w:val="20"/>
          <w:szCs w:val="20"/>
          <w:lang w:val="en-US"/>
        </w:rPr>
        <w:t>115</w:t>
      </w:r>
      <w:r w:rsidRPr="008557D8">
        <w:rPr>
          <w:sz w:val="20"/>
          <w:szCs w:val="20"/>
          <w:lang w:val="en-US"/>
        </w:rPr>
        <w:t>(48), 12188-12193.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Chiquet, M., Gelman, L., Lutz, R., Maier, S., From mechanotransduction to extracellular matrix gene expression in fibroblasts(2009) Biochimica et Biophysica Acta - Molecular Cell Research, 1793 (5) pp. 911-920.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Choi, B.-H., Choi, Y.S., Kang, D.G., Kim, B.J., Song, Y.H., Cha, H.J. Cell behavior on extracellular matrix mimic materials based on mussel adhesive protein fused with functional peptides </w:t>
      </w:r>
      <w:r w:rsidRPr="00D5563C">
        <w:rPr>
          <w:sz w:val="20"/>
          <w:szCs w:val="20"/>
          <w:lang w:val="en-GB"/>
        </w:rPr>
        <w:t xml:space="preserve">(2010) Biomaterials, 31 (34), pp. 8980-8988.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Choi, C.-H., Hagvall, S.H., Dunn, J.C.Y., Wu, B.M., Kim, C.-J.   Cell adhesions on nanoturf surfaces   (2006) Proceedings of the IEEE International Conference on Micro Electro Mechanical Systems (MEMS), 2006, art. no. 1627821, pp. 402-405.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Choi, C.-H., Heydarkhan-Hagvall, S., Wu, B.M., Dunn, J.C.Y., Beygui, R.E., Cjkim, C.-J., Cell growth as a sheet on three-dimensional sharp-tip nanostructures, (2009) Journal of Biomedical Materials Research - Part A, 89 (3) pp. 804-817.</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Choi, C.-H., Kim, C.-J.C.J. </w:t>
      </w:r>
      <w:r w:rsidRPr="00D5563C">
        <w:rPr>
          <w:sz w:val="20"/>
          <w:szCs w:val="20"/>
          <w:lang w:val="en-US"/>
        </w:rPr>
        <w:t xml:space="preserve">Nanostructured surfaces for anti-biofouling/anti-microbial applications (2009) Proceedings of SPIE - The International Society for Optical Engineering, 7318, art. no. 731811,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Chollet, C., Bareille, R., Rémy, M., Guignandon, A., Bordenave, L., Laroche, G., &amp; Durrieu, M. C. (2012). Impact of peptide micropatterning on endothelial cell actin remodeling for cell alignment under shear stress. Macromolecular bioscience, 12(12), 1648-1659.</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Chou, S. Y., Lin, C. Y., Cassino, T., Wan, L., &amp; LeDuc, P. R. (2020). Probing coordinated co-culture cancer related motility through differential micro-compartmentalized elastic substrates. </w:t>
      </w:r>
      <w:r w:rsidRPr="0042732A">
        <w:rPr>
          <w:i/>
          <w:iCs/>
          <w:sz w:val="20"/>
          <w:szCs w:val="20"/>
          <w:lang w:val="en-US"/>
        </w:rPr>
        <w:t>Scientific reports</w:t>
      </w:r>
      <w:r w:rsidRPr="0042732A">
        <w:rPr>
          <w:sz w:val="20"/>
          <w:szCs w:val="20"/>
          <w:lang w:val="en-US"/>
        </w:rPr>
        <w:t xml:space="preserve">, </w:t>
      </w:r>
      <w:r w:rsidRPr="0042732A">
        <w:rPr>
          <w:i/>
          <w:iCs/>
          <w:sz w:val="20"/>
          <w:szCs w:val="20"/>
          <w:lang w:val="en-US"/>
        </w:rPr>
        <w:t>10</w:t>
      </w:r>
      <w:r w:rsidRPr="0042732A">
        <w:rPr>
          <w:sz w:val="20"/>
          <w:szCs w:val="20"/>
          <w:lang w:val="en-US"/>
        </w:rPr>
        <w:t>(1), 1-12.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Chou, Y.-F., Dunn, J.C.Y., Wu, B.M.   In vitro response of MC3T3-E1 preosteoblasts within three-dimensional apatite-coated PLGA scaffolds   (2005) Journal of Biomedical Materials Research - Part B Applied Biomaterials, 75 (1), pp. 81-90.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Chun, T.-H., Hotary, K.B., Sabeh, F., Saltiel, A.R., Allen, E.D., Weiss, S.J.   A Pericellular Collagenase Directs the 3-Dimensional Development of White Adipose Tissue   (2006) Cell, 125 (3), pp. 577-591.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Combelles CMH, Fissore RA, Albertini DF, Racowsky C, Title: In vitro maturation of human oocytes and cumulus cells using a co-culture three-dimensional collagen gel system, Source: HUMAN REPRODUCTION 20 (5): 1349-1358 MAY 2005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Crabbé, A. and Barrila, J. and Ott, C.M. and Nickerson, C.A.,Outpacing infectious disease: Mimicking the host-pathogen microenvironment in three-dimensions,Effect of Spaceflight and Spaceflight Analogue Culture on Human and Microbial Cells: Novel Insights into Disease Mechanisms,93-119,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Crnic, I; Christofori, G Title: Novel technologies and recent advances in metastasis research INTERNATIONAL JOURNAL OF DEVELOPMENTAL BIOLOGY, 48 (5-6): 573-581 Sp. Iss. SI 2004</w:t>
      </w:r>
    </w:p>
    <w:p w:rsidR="00816CFC" w:rsidRPr="00D5563C" w:rsidRDefault="00816CFC" w:rsidP="00D5563C">
      <w:pPr>
        <w:pStyle w:val="ListParagraph"/>
        <w:numPr>
          <w:ilvl w:val="0"/>
          <w:numId w:val="75"/>
        </w:numPr>
        <w:ind w:left="-630" w:right="-936" w:firstLine="0"/>
        <w:rPr>
          <w:sz w:val="20"/>
          <w:szCs w:val="20"/>
        </w:rPr>
      </w:pPr>
      <w:r w:rsidRPr="00D5563C">
        <w:rPr>
          <w:sz w:val="20"/>
          <w:szCs w:val="20"/>
        </w:rPr>
        <w:lastRenderedPageBreak/>
        <w:t>Cullen, D.K., LaPlaca, M.C.р Neuronal response to high rate shear deformation depends on heterogeneity of the local strain fieldр (2006) Journal of Neurotrauma, 23 (9) pp. 1304-1319.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Cullen, D.K., Stabenfeldt, S.E., Simon, C.M., Tate, C.C., LaPlaca, M.C. In vitro neural injury model for optimization of tissue-engineered constructs (2007) Journal of Neuroscience Research, 85 (16) pp. 3642-3651.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rPr>
        <w:t>Cullen, D.K., Vukasinovic, J., Glezer, A., LaPlaca, M.C.</w:t>
      </w:r>
      <w:r w:rsidRPr="00D5563C">
        <w:rPr>
          <w:sz w:val="20"/>
          <w:szCs w:val="20"/>
          <w:lang w:val="en-US"/>
        </w:rPr>
        <w:t xml:space="preserve"> </w:t>
      </w:r>
      <w:r w:rsidRPr="00D5563C">
        <w:rPr>
          <w:sz w:val="20"/>
          <w:szCs w:val="20"/>
        </w:rPr>
        <w:t>Microfluidic engineered high cell density three-dimensional neural cultures</w:t>
      </w:r>
      <w:r w:rsidRPr="00D5563C">
        <w:rPr>
          <w:sz w:val="20"/>
          <w:szCs w:val="20"/>
          <w:lang w:val="en-US"/>
        </w:rPr>
        <w:t xml:space="preserve"> </w:t>
      </w:r>
      <w:r w:rsidRPr="00D5563C">
        <w:rPr>
          <w:sz w:val="20"/>
          <w:szCs w:val="20"/>
        </w:rPr>
        <w:t>(2007) Journal of Neural Engineering, 4 (2), art. no. 015, pp. 159-172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rPr>
        <w:t>Cullen, D.K., Vukasinovic, J., Glezer, A., LaPlaca, M.C.High cell density three-dimensional neural co-cultures require continuous medium perfusion for survival</w:t>
      </w:r>
      <w:r w:rsidRPr="00D5563C">
        <w:rPr>
          <w:sz w:val="20"/>
          <w:szCs w:val="20"/>
          <w:lang w:val="en-US"/>
        </w:rPr>
        <w:t xml:space="preserve"> </w:t>
      </w:r>
      <w:r w:rsidRPr="00D5563C">
        <w:rPr>
          <w:sz w:val="20"/>
          <w:szCs w:val="20"/>
        </w:rPr>
        <w:t>(2006) Annual International Conference of the IEEE Engineering in Medicine and Biology - Proceedings, art. no. 4030423, pp. 636-639.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Čunderlíková, B. (2013). Issues to be considered when studying cancer in vitro. Critical reviews in oncology/hematology, 85(2), 95-111.</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Cutarelli, A., Ghio, S., Zasso, J., Speccher, A., Scarduelli, G., Roccuzzo, M., ... &amp; Conti, L. (2020). Vertically-Aligned Functionalized Silicon Micropillars for 3D Culture of Human Pluripotent Stem Cell-Derived Cortical Progenitors. </w:t>
      </w:r>
      <w:r w:rsidRPr="00771C72">
        <w:rPr>
          <w:i/>
          <w:iCs/>
          <w:sz w:val="20"/>
          <w:szCs w:val="20"/>
          <w:lang w:val="en-US"/>
        </w:rPr>
        <w:t>Cells</w:t>
      </w:r>
      <w:r w:rsidRPr="00771C72">
        <w:rPr>
          <w:sz w:val="20"/>
          <w:szCs w:val="20"/>
          <w:lang w:val="en-US"/>
        </w:rPr>
        <w:t xml:space="preserve">, </w:t>
      </w:r>
      <w:r w:rsidRPr="00771C72">
        <w:rPr>
          <w:i/>
          <w:iCs/>
          <w:sz w:val="20"/>
          <w:szCs w:val="20"/>
          <w:lang w:val="en-US"/>
        </w:rPr>
        <w:t>9</w:t>
      </w:r>
      <w:r w:rsidRPr="00771C72">
        <w:rPr>
          <w:sz w:val="20"/>
          <w:szCs w:val="20"/>
          <w:lang w:val="en-US"/>
        </w:rPr>
        <w:t>(1), 88.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Dai, R. and Wang, Z. and Samanipour, R. and Koo, K.-I. and Kim, K.,Adipose-Derived Stem Cells for Tissue Engineering and Regenerative Medicine Applications,Stem Cells International,2016, 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Danino, T., Volfson, D., Bhatia, S.N., Tsimring, L., Hasty, J. In-silico patterning of vascular mesenchymal cells in three dimensions (2011) PLoS ONE, 6 (5), art. no. e20182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David, L., Dulong, V., Coquerel, B., Le Cerf, D., Cazin, L., Lamacz, M., Vannier, J.-P. Collagens, stromal cell-derived factor-1α and basic fibroblast growth factor increase cancer cell invasiveness in a hyaluronan hydrogel (2008) Cell Proliferation, 41 (2) pp. 348-364.</w:t>
      </w:r>
    </w:p>
    <w:p w:rsidR="00816CFC" w:rsidRPr="00D5563C" w:rsidRDefault="00816CFC" w:rsidP="00D5563C">
      <w:pPr>
        <w:pStyle w:val="ListParagraph"/>
        <w:numPr>
          <w:ilvl w:val="0"/>
          <w:numId w:val="75"/>
        </w:numPr>
        <w:ind w:left="-630" w:right="-936" w:firstLine="0"/>
        <w:rPr>
          <w:sz w:val="20"/>
          <w:szCs w:val="20"/>
        </w:rPr>
      </w:pPr>
      <w:r w:rsidRPr="00D5563C">
        <w:rPr>
          <w:sz w:val="20"/>
          <w:szCs w:val="20"/>
        </w:rPr>
        <w:t>De Laporte, L., Shea, L.D. Matrices and scaffolds for DNA delivery in tissue engineering (2007) Advanced Drug Delivery Reviews, 59 (4-5) pp. 292-307.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Deiss, F., Mazzeo, A., Hong, E., Ingber, D. E., Derda, R., &amp; Whitesides, G. M. (2013). Platform for high-throughput testing of the effect of soluble compounds on 3D cell cultures. Analytical chemistry, 85(17), 8085-8094.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Del Molino Del Barrio, I. and Kirby, J. and Ali, S.,The Role of Chemokine and Glycosaminoglycan Interaction in Chemokine-Mediated Migration in Vitro and in Vivo,Methods in Enzymology,570,309-333,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Delon, I., Brown, N.H.   Integrins and the actin cytoskeleton   (2007) Current Opinion in Cell Biology, 19 (1), pp. 43-50.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DeLouise, L. A. (2012). Applications of nanotechnology in dermatology. Journal of investigative dermatology, 132, 964-975.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Desai, A., Kisaalita, W.S., Keith, C., Wu, Z.-Z.   Human neuroblastoma (SH-SY5Y) cell culture and differentiation in 3-D collagen hydrogels for cell-based biosensing   (2006) Biosensors and Bioelectronics, 21 (8), pp. 1483-1492. </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Diao, W., Tong, X., Yang, C., Zhang, F., Bao, C., Chen, H., ... &amp; Ou-Yang, Z. C. (2019). Behaviors of glioblastoma cells in in vitro microenvironments. </w:t>
      </w:r>
      <w:r w:rsidRPr="008557D8">
        <w:rPr>
          <w:i/>
          <w:iCs/>
          <w:sz w:val="20"/>
          <w:szCs w:val="20"/>
          <w:lang w:val="en-US"/>
        </w:rPr>
        <w:t>Scientific reports</w:t>
      </w:r>
      <w:r w:rsidRPr="008557D8">
        <w:rPr>
          <w:sz w:val="20"/>
          <w:szCs w:val="20"/>
          <w:lang w:val="en-US"/>
        </w:rPr>
        <w:t xml:space="preserve">, </w:t>
      </w:r>
      <w:r w:rsidRPr="008557D8">
        <w:rPr>
          <w:i/>
          <w:iCs/>
          <w:sz w:val="20"/>
          <w:szCs w:val="20"/>
          <w:lang w:val="en-US"/>
        </w:rPr>
        <w:t>9</w:t>
      </w:r>
      <w:r w:rsidRPr="008557D8">
        <w:rPr>
          <w:sz w:val="20"/>
          <w:szCs w:val="20"/>
          <w:lang w:val="en-US"/>
        </w:rPr>
        <w:t>(1), 1-9.</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Ding, M., Andersson, H., Martinsson, S., Sabirsh, A., Jonebring, A., Wang, Q. D., ... &amp; Drowley, L. (2020). Aligned nanofiber scaffolds improve functionality of cardiomyocytes differentiated from human induced pluripotent stem cell-derived cardiac progenitor cells. </w:t>
      </w:r>
      <w:r w:rsidRPr="00771C72">
        <w:rPr>
          <w:i/>
          <w:iCs/>
          <w:sz w:val="20"/>
          <w:szCs w:val="20"/>
          <w:lang w:val="en-US"/>
        </w:rPr>
        <w:t>Scientific reports</w:t>
      </w:r>
      <w:r w:rsidRPr="00771C72">
        <w:rPr>
          <w:sz w:val="20"/>
          <w:szCs w:val="20"/>
          <w:lang w:val="en-US"/>
        </w:rPr>
        <w:t xml:space="preserve">, </w:t>
      </w:r>
      <w:r w:rsidRPr="00771C72">
        <w:rPr>
          <w:i/>
          <w:iCs/>
          <w:sz w:val="20"/>
          <w:szCs w:val="20"/>
          <w:lang w:val="en-US"/>
        </w:rPr>
        <w:t>10</w:t>
      </w:r>
      <w:r w:rsidRPr="00771C72">
        <w:rPr>
          <w:sz w:val="20"/>
          <w:szCs w:val="20"/>
          <w:lang w:val="en-US"/>
        </w:rPr>
        <w:t>(1), 1-14.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Disthabanchong, S. (2012). Vascular calcification in chronic kidney disease: Pathogenesis and clinical implication. World journal of nephrology, 1(2), 43.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Dixon, A. R., Moraes, C., Csete, M. E., Thouless, M. D., Philbert, M. A., &amp; Takayama, S. (2014). One</w:t>
      </w:r>
      <w:r w:rsidRPr="00D5563C">
        <w:rPr>
          <w:rFonts w:ascii="Cambria Math" w:hAnsi="Cambria Math" w:cs="Cambria Math"/>
          <w:sz w:val="20"/>
          <w:szCs w:val="20"/>
          <w:lang w:val="en-US"/>
        </w:rPr>
        <w:t>‐</w:t>
      </w:r>
      <w:r w:rsidRPr="00D5563C">
        <w:rPr>
          <w:sz w:val="20"/>
          <w:szCs w:val="20"/>
          <w:lang w:val="en-US"/>
        </w:rPr>
        <w:t>dimensional patterning of cells in silicone wells via compression</w:t>
      </w:r>
      <w:r w:rsidRPr="00D5563C">
        <w:rPr>
          <w:rFonts w:ascii="Cambria Math" w:hAnsi="Cambria Math" w:cs="Cambria Math"/>
          <w:sz w:val="20"/>
          <w:szCs w:val="20"/>
          <w:lang w:val="en-US"/>
        </w:rPr>
        <w:t>‐</w:t>
      </w:r>
      <w:r w:rsidRPr="00D5563C">
        <w:rPr>
          <w:sz w:val="20"/>
          <w:szCs w:val="20"/>
          <w:lang w:val="en-US"/>
        </w:rPr>
        <w:t>induced fracture. Journal of Biomedical Materials Research Part A, 102(5), 1361-1369.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Dormond, O; Ponsonnet, L; Hasmim, M; Foletti, A; Ruegg, C Title: Manganese-induced integrin affinity maturation promotes recruitment of alpha V beta 3 integrin to focal adhesions in endothelial cells: evidence for a role of phosphatidylinositol 3-kinase and Src Source: THROMBOSIS AND HAEMOSTASIS, 92 (1): 151-161 JUL 2004</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Dosh, R. H., Jordan-Mahy, N., Sammon, C., &amp; Le Maitre, C. L. (2018). Tissue engineering laboratory models of the small intestine. </w:t>
      </w:r>
      <w:r w:rsidRPr="008557D8">
        <w:rPr>
          <w:i/>
          <w:iCs/>
          <w:sz w:val="20"/>
          <w:szCs w:val="20"/>
          <w:lang w:val="en-US"/>
        </w:rPr>
        <w:t>Tissue Engineering Part B: Reviews</w:t>
      </w:r>
      <w:r w:rsidRPr="008557D8">
        <w:rPr>
          <w:sz w:val="20"/>
          <w:szCs w:val="20"/>
          <w:lang w:val="en-US"/>
        </w:rPr>
        <w:t xml:space="preserve">, </w:t>
      </w:r>
      <w:r w:rsidRPr="008557D8">
        <w:rPr>
          <w:i/>
          <w:iCs/>
          <w:sz w:val="20"/>
          <w:szCs w:val="20"/>
          <w:lang w:val="en-US"/>
        </w:rPr>
        <w:t>24</w:t>
      </w:r>
      <w:r w:rsidRPr="008557D8">
        <w:rPr>
          <w:sz w:val="20"/>
          <w:szCs w:val="20"/>
          <w:lang w:val="en-US"/>
        </w:rPr>
        <w:t>(2), 98-111.</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Duda, M., Gizler, L., &amp; Gorczyca, G. (2021). A Simplified Method for Three-Dimensional (3D) Porcine Preantral Follicles Culture Utilizing Hydrophobic Microbioreactors. </w:t>
      </w:r>
      <w:r w:rsidRPr="0042732A">
        <w:rPr>
          <w:i/>
          <w:iCs/>
          <w:sz w:val="20"/>
          <w:szCs w:val="20"/>
          <w:lang w:val="en-US"/>
        </w:rPr>
        <w:t>Methods in Molecular Biology (Clifton, NJ)</w:t>
      </w:r>
      <w:r w:rsidRPr="0042732A">
        <w:rPr>
          <w:sz w:val="20"/>
          <w:szCs w:val="20"/>
          <w:lang w:val="en-US"/>
        </w:rPr>
        <w:t xml:space="preserve">, </w:t>
      </w:r>
      <w:r w:rsidRPr="0042732A">
        <w:rPr>
          <w:i/>
          <w:iCs/>
          <w:sz w:val="20"/>
          <w:szCs w:val="20"/>
          <w:lang w:val="en-US"/>
        </w:rPr>
        <w:t>2273</w:t>
      </w:r>
      <w:r w:rsidRPr="0042732A">
        <w:rPr>
          <w:sz w:val="20"/>
          <w:szCs w:val="20"/>
          <w:lang w:val="en-US"/>
        </w:rPr>
        <w:t>, 75-84.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Duggal, S., Frønsdal, K.B., Szöke, K., Shahdadfar, A., Melvik, J.E., Brinchmann, J.E., Phenotype and gene expression of human mesenchymal stem cells in alginate scaffolds, (2009) Tissue Engineering - Part A, 15 (7), pp. 1763-1773.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Duong, H.S., Zhang, Q.-Z., Le, A.D., Kelly, A.P., Kamdar, R., Messadi, D.V.   Elevated prolidase activity in keloids: Correlation with type I collagen turnover   (2006) British Journal of Dermatology, 154 (5), pp. 820-828.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Dusseiller, M.R., Schlaepfer, D., Koch, M., Kroschewski, R., Textor, M.   An inverted microcontact printing method on topographically structured polystyrene chips for arrayed micro-3-D culturing of single cells   (2005) Biomaterials, 26 (29), pp. 5917-5925.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Dutta Roy, T., Cho, E.H., Stone, J.J., Lockett, S.J., Sun, W., Wang, F.W., Henderson, L.   Osteoblast adhesion on tissue engineering scaffolds made by bio-manufacturing techniques 2005) American Society of Mechanical Engineers, Manufacturing Engineering Division, MED, 16-1, pp. 213-216.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Dutta, R.C., Dutta, A.K. </w:t>
      </w:r>
      <w:r w:rsidRPr="00D5563C">
        <w:rPr>
          <w:sz w:val="20"/>
          <w:szCs w:val="20"/>
          <w:lang w:val="en-US"/>
        </w:rPr>
        <w:t xml:space="preserve">Comprehension of ECM-Cell dynamics: A prerequisite for tissue regeneration (2010) Biotechnology Advances, 28 (6), pp. 764-769. </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Dutta, S. D., Patel, D. K., &amp; Lim, K. T. (2019). Functional cellulose-based hydrogels as extracellular matrices for tissue engineering. </w:t>
      </w:r>
      <w:r w:rsidRPr="008557D8">
        <w:rPr>
          <w:i/>
          <w:iCs/>
          <w:sz w:val="20"/>
          <w:szCs w:val="20"/>
          <w:lang w:val="en-US"/>
        </w:rPr>
        <w:t>Journal of biological engineering</w:t>
      </w:r>
      <w:r w:rsidRPr="008557D8">
        <w:rPr>
          <w:sz w:val="20"/>
          <w:szCs w:val="20"/>
          <w:lang w:val="en-US"/>
        </w:rPr>
        <w:t xml:space="preserve">, </w:t>
      </w:r>
      <w:r w:rsidRPr="008557D8">
        <w:rPr>
          <w:i/>
          <w:iCs/>
          <w:sz w:val="20"/>
          <w:szCs w:val="20"/>
          <w:lang w:val="en-US"/>
        </w:rPr>
        <w:t>13</w:t>
      </w:r>
      <w:r w:rsidRPr="008557D8">
        <w:rPr>
          <w:sz w:val="20"/>
          <w:szCs w:val="20"/>
          <w:lang w:val="en-US"/>
        </w:rPr>
        <w:t>(1), 1-19.</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Ekaputra, A.K., Prestwich, G.D., Cool, S.M., Hutmacher, D.W. The three-dimensional vascularization of growth factor-releasing hybrid scaffold of poly (e{open}-caprolactone)/collagen fibers and hyaluronic acid hydrogel (2011) Biomaterials, 32 (32), pp. 8108-8117..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El Mourabit, H; Muller, S; Tunggal, L; Paulsson, M; Aumailley, M Title: Analysis of the adaptor function of the LIM domain-containing protein FHL2 using an affinity chromatography approach Source: JOURNAL OF CELLULAR BIOCHEMISTRY, 92 (3): 612-625 JUN 1 2004</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Elango, J., Saravanakumar, K., Rahman, S. U., Henrotin, Y., Regenstein, J. M., Wu, W., &amp; Bao, B. (2019). Chitosan-collagen 3d matrix mimics trabecular bone and regulates rankl-mediated paracrine cues of differentiated osteoblast and mesenchymal stem cells for bone marrow macrophage-derived osteoclastogenesis. </w:t>
      </w:r>
      <w:r w:rsidRPr="00771C72">
        <w:rPr>
          <w:i/>
          <w:iCs/>
          <w:sz w:val="20"/>
          <w:szCs w:val="20"/>
          <w:lang w:val="en-US"/>
        </w:rPr>
        <w:t>Biomolecules</w:t>
      </w:r>
      <w:r w:rsidRPr="00771C72">
        <w:rPr>
          <w:sz w:val="20"/>
          <w:szCs w:val="20"/>
          <w:lang w:val="en-US"/>
        </w:rPr>
        <w:t xml:space="preserve">, </w:t>
      </w:r>
      <w:r w:rsidRPr="00771C72">
        <w:rPr>
          <w:i/>
          <w:iCs/>
          <w:sz w:val="20"/>
          <w:szCs w:val="20"/>
          <w:lang w:val="en-US"/>
        </w:rPr>
        <w:t>9</w:t>
      </w:r>
      <w:r w:rsidRPr="00771C72">
        <w:rPr>
          <w:sz w:val="20"/>
          <w:szCs w:val="20"/>
          <w:lang w:val="en-US"/>
        </w:rPr>
        <w:t>(5), 173.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Elson, E.L. and Genin, G.M.,Tissue constructs: Platforms for basic research and drug discovery,Interface Focus,6,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Emoke, P., Zsuzsanna, L., Elen, G., Groza, I.S., Cenariu, M., Soritau, O., Tomuleasa, C. In vitro differentiation of mouse embryonic stem cells into cardiac cells (2011) Romanian Biotechnological Letters, 16 (3), pp. 6170-6180.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Fang, Y. and Wang, B. and Zhao, Y. and Xiao, Z. and Li, J. and Cui, Y. and Han, S. and Wei, J. and Chen, B. and Han, J. and Meng, Q. and Hou, X. and Luo, J. and Dai, J. and Jing, Z.,Collagen scaffold microenvironments modulate cell lineage commitment for differentiation of bone marrow cells into regulatory dendritic cells,Scientific Reports,7,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Feller, L. and Jadwat, Y. and Khammissa, R.A.G. and Meyerov, R. and Schechter, I. and Lemmer, J.,Cellular responses evoked by different surface characteristics of intraosseous titanium implants,BioMed Research International,2015, 2015 </w:t>
      </w:r>
      <w:r w:rsidRPr="00D5563C">
        <w:rPr>
          <w:sz w:val="20"/>
          <w:szCs w:val="20"/>
          <w:lang w:val="en-US"/>
        </w:rPr>
        <w:tab/>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Feng, C., Liu, C., Liu, S., Wang, Z., Yu, K., &amp; Zeng, X. (2019). Electrospun Nanofibers with Core–Shell Structure for Treatment of Bladder Regeneration. </w:t>
      </w:r>
      <w:r w:rsidRPr="00771C72">
        <w:rPr>
          <w:i/>
          <w:iCs/>
          <w:sz w:val="20"/>
          <w:szCs w:val="20"/>
          <w:lang w:val="en-US"/>
        </w:rPr>
        <w:t>Tissue Engineering Part A</w:t>
      </w:r>
      <w:r w:rsidRPr="00771C72">
        <w:rPr>
          <w:sz w:val="20"/>
          <w:szCs w:val="20"/>
          <w:lang w:val="en-US"/>
        </w:rPr>
        <w:t xml:space="preserve">, </w:t>
      </w:r>
      <w:r w:rsidRPr="00771C72">
        <w:rPr>
          <w:i/>
          <w:iCs/>
          <w:sz w:val="20"/>
          <w:szCs w:val="20"/>
          <w:lang w:val="en-US"/>
        </w:rPr>
        <w:t>25</w:t>
      </w:r>
      <w:r w:rsidRPr="00771C72">
        <w:rPr>
          <w:sz w:val="20"/>
          <w:szCs w:val="20"/>
          <w:lang w:val="en-US"/>
        </w:rPr>
        <w:t>(17-18), 1289-1299.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Feng, Q., Chai, C., Jiang, X.-S., Leong, K.W., Mao, H.-Q.   Expansion of engrafting human hematopoietic stem/progenitor cells in three-dimensional scaffolds with surface-immobilized fibronectin   (2006) Journal of Biomedical Materials Research - Part A, 78 (4), pp. 781-791.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Fereidoni, M., Rassouli, B., Moghimi, A., Bahrami, A. R., Namini, M. A., Naderi, S., ... &amp; Naseri, F. (2013). Preparation of decellularized three dimentional scaffolds as the model for tissue engineering and their functional assessments in vitro application of blastema tissue. Journal of Gorgan University of Medical Sciences, 15(4), 8-17.</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Fernandes, L.F., Costa, M.A., Fernandes, M.H., Tomás, H. </w:t>
      </w:r>
      <w:r w:rsidRPr="00D5563C">
        <w:rPr>
          <w:sz w:val="20"/>
          <w:szCs w:val="20"/>
          <w:lang w:val="en-US"/>
        </w:rPr>
        <w:t>Osteoblastic behavior of human bone marrow cells cultured over adsorbed collagen layer, over surface of collagen gels, and inside collagen gels (2009) Connective Tissue Research, 50 (5), pp. 336-346.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Fine, B. and Vunjak-Novakovic, G.,Shortcomings of Animal Models and the Rise of Engineered Human Cardiac Tissue,ACS Biomaterials Science and Engineering,3,1884-1897,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Fisher, K.E., Pop, A., Koh, W., Anthis, N.J., Saunders, W.B., Davis, G.E.   Tumor cell invasion of collagen matrices requires coordinate lipid agonist-induced G-protein and membrane-type matrix metalloproteinase-1-dependent signaling   (2006) Molecular Cancer, 5, art. no. 69,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Flintoff, K., Arudchelvan, Y., &amp; Gong, S. G. (2014). FLRT2 Interacts With Fibronectin in the ATDC5 Chondroprogenitor Cells. Journal of cellular physiology. Volume 229, Issue 10, pages 1538–1547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Floren, M. and Tan, W.,Three-dimensional, soft neotissue arrays as high throughput platforms for the interrogation of engineered tissue environments,Biomaterials,59,39-52,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Flynn, L.E. </w:t>
      </w:r>
      <w:r w:rsidRPr="00D5563C">
        <w:rPr>
          <w:sz w:val="20"/>
          <w:szCs w:val="20"/>
          <w:lang w:val="en-US"/>
        </w:rPr>
        <w:t xml:space="preserve">The use of decellularized adipose tissue to provide an inductive microenvironment for the adipogenic differentiation of human adipose-derived stem cells (2010) Biomaterials, 31 (17), pp. 4715-4724.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Foletti, A., Alghisi, G.C., Ponsonnet, L., Ru</w:t>
      </w:r>
      <w:r w:rsidRPr="00D5563C">
        <w:rPr>
          <w:rFonts w:ascii="Tahoma" w:hAnsi="Tahoma" w:cs="Tahoma"/>
          <w:sz w:val="20"/>
          <w:szCs w:val="20"/>
          <w:lang w:val="en-US"/>
        </w:rPr>
        <w:t>̈</w:t>
      </w:r>
      <w:r w:rsidRPr="00D5563C">
        <w:rPr>
          <w:sz w:val="20"/>
          <w:szCs w:val="20"/>
          <w:lang w:val="en-US"/>
        </w:rPr>
        <w:t xml:space="preserve">egg, C.   Isolated integrin β3 subunit cytoplasmic domains require membrane anchorage and the NPXY motif to recruit to adhesion complexes but do not discriminate between β1- and β3-positive complexes   (2005) Thrombosis and Haemostasis, 94 (1), pp. 155-166.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Foty, R. A simple hanging drop cell culture protocol for generation of 3D spheroids (2011) Journal of Visualized Experiments, (51), art. no. e2720,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Fraley, S.I., Feng, Y., Krishnamurthy, R., Kim, D.-H., Celedon, A., Longmore, G.D., Wirtz, D. A distinctive role for focal adhesion proteins in three-dimensional cell motility (2010) Nature Cell Biology, 12 (6), pp. 598-604.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Franz, C.M., Mu</w:t>
      </w:r>
      <w:r w:rsidRPr="00D5563C">
        <w:rPr>
          <w:rFonts w:ascii="Tahoma" w:hAnsi="Tahoma" w:cs="Tahoma"/>
          <w:sz w:val="20"/>
          <w:szCs w:val="20"/>
          <w:lang w:val="en-US"/>
        </w:rPr>
        <w:t>̈</w:t>
      </w:r>
      <w:r w:rsidRPr="00D5563C">
        <w:rPr>
          <w:sz w:val="20"/>
          <w:szCs w:val="20"/>
          <w:lang w:val="en-US"/>
        </w:rPr>
        <w:t xml:space="preserve">ller, D.J.   Analyzing focal adhesion structure by atomic force microscopy   (2005) Journal of Cell Science, 118 (22), pp. 5315-5323.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Frey, M.T., Tsai, I.Y., Russell, T.P., Hanks, S.K., Wang, Y.-L.   Cellular responses to substrate topography: Role of myosin II and focal adhesion kinase   (2006) Biophysical Journal, 90 (10), pp. 3774-3782..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Frith, J.E., Thomson, B., Genever, P.G. Dynamic three-dimensional culture methods enhance mesenchymal stem cell properties and increase therapeutic potential (2010) Tissue Engineering - Part C: Methods, 16 (4), pp. 735-749.</w:t>
      </w:r>
    </w:p>
    <w:p w:rsidR="00816CFC" w:rsidRPr="00D5563C" w:rsidRDefault="00816CFC" w:rsidP="00D5563C">
      <w:pPr>
        <w:pStyle w:val="ListParagraph"/>
        <w:numPr>
          <w:ilvl w:val="0"/>
          <w:numId w:val="75"/>
        </w:numPr>
        <w:ind w:left="-630" w:right="-936" w:firstLine="0"/>
        <w:rPr>
          <w:sz w:val="20"/>
          <w:szCs w:val="20"/>
        </w:rPr>
      </w:pPr>
      <w:r w:rsidRPr="00D5563C">
        <w:rPr>
          <w:sz w:val="20"/>
          <w:szCs w:val="20"/>
        </w:rPr>
        <w:t>Fujisaki, H., Ebihara, T., Irie, S., Kobayashi, T., Adachi, E., Mochitate, K., Hattori, S. eratinocyte apoptosis on type I collagen fibrils is prevented by Erk1/2 activation under high calcium condition 2007) Connective Tissue Research, 48 (3) pp. 159-169.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Furusawa, K.,Control of the multi-scale structure of scaffolds and its application in tissue engineering,Nano/Micro Science and Technology in Biorheology: Principles, Methods, and Applications,295-322,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Galois, L., Hutasse, S., Cortial, D., Rousseau, C.F., Grossin, L., Ronziere, M.-C., Herbage, D., Freyria, A.-M.   Bovine chondrocyte behaviour in three-dimensional type I collagen gel in terms of gel contraction, proliferation and gene expression   (2006) Biomaterials, 27 (1), pp. 79-90.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Gamblin, A. L., Renaud, A., Charrier, C., Hulin, P., Louarn, G., Heymann, D., ... &amp; Layrolle, P. (2014). Osteoblastic and osteoclastic differentiation of human mesenchymal stem cells and monocytes in a miniaturized three-dimensional culture with mineral granules. Acta biomaterialia, 10(12), 5139-5147.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Ganapathy, K. and Sowmithra, S. and Bhonde, R. and Datta, I.,By changing dimensionality, sequential culturing of midbrain cells, rather than two-dimensional culture, generates a neuron-glia ratio closer to in vivo adult midbrain,Cells Tissues Organs,201,445-463, 2016 </w:t>
      </w:r>
      <w:r w:rsidRPr="00D5563C">
        <w:rPr>
          <w:sz w:val="20"/>
          <w:szCs w:val="20"/>
          <w:lang w:val="en-US"/>
        </w:rPr>
        <w:tab/>
      </w:r>
    </w:p>
    <w:p w:rsidR="00816CFC" w:rsidRPr="00A8313A" w:rsidRDefault="00816CFC" w:rsidP="00A8313A">
      <w:pPr>
        <w:pStyle w:val="ListParagraph"/>
        <w:numPr>
          <w:ilvl w:val="0"/>
          <w:numId w:val="75"/>
        </w:numPr>
        <w:ind w:left="-630" w:right="-936" w:firstLine="0"/>
        <w:rPr>
          <w:sz w:val="20"/>
          <w:szCs w:val="20"/>
          <w:lang w:val="en-US"/>
        </w:rPr>
      </w:pPr>
      <w:r w:rsidRPr="00A8313A">
        <w:rPr>
          <w:sz w:val="20"/>
          <w:szCs w:val="20"/>
          <w:lang w:val="en-US"/>
        </w:rPr>
        <w:t xml:space="preserve">Ganesh, S., Utebay, B., Heit, J., &amp; Coskun, A. F. (2020). Cellular sociology regulates the hierarchical spatial patterning and organization of cells in organisms. </w:t>
      </w:r>
      <w:r w:rsidRPr="00A8313A">
        <w:rPr>
          <w:i/>
          <w:iCs/>
          <w:sz w:val="20"/>
          <w:szCs w:val="20"/>
          <w:lang w:val="en-US"/>
        </w:rPr>
        <w:t>Open Biology</w:t>
      </w:r>
      <w:r w:rsidRPr="00A8313A">
        <w:rPr>
          <w:sz w:val="20"/>
          <w:szCs w:val="20"/>
          <w:lang w:val="en-US"/>
        </w:rPr>
        <w:t xml:space="preserve">, </w:t>
      </w:r>
      <w:r w:rsidRPr="00A8313A">
        <w:rPr>
          <w:i/>
          <w:iCs/>
          <w:sz w:val="20"/>
          <w:szCs w:val="20"/>
          <w:lang w:val="en-US"/>
        </w:rPr>
        <w:t>10</w:t>
      </w:r>
      <w:r w:rsidRPr="00A8313A">
        <w:rPr>
          <w:sz w:val="20"/>
          <w:szCs w:val="20"/>
          <w:lang w:val="en-US"/>
        </w:rPr>
        <w:t>(12), 200300.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Ge, D., Song, K., Guan, S., Qi, Y., Guan, B., Li, W., ... &amp; Cui, Z. (2013). Culture and differentiation of rat neural stem/progenitor cells in a three-dimensional collagen scaffold. Applied biochemistry and biotechnology, 170(2), 406-419.</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Geckil, H., Xu, F., Zhang, X., Moon, S., Demirci, U. </w:t>
      </w:r>
      <w:r w:rsidRPr="00D5563C">
        <w:rPr>
          <w:sz w:val="20"/>
          <w:szCs w:val="20"/>
          <w:lang w:val="en-US"/>
        </w:rPr>
        <w:t xml:space="preserve">Engineering hydrogels as extracellular matrix mimics (2010) Nanomedicine, 5 (3), pp. 469-484.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Gehler, S., Ponik, S. M., Riching, K. M., &amp; Keely, P. J. (2013). Bi-directional signaling: extracellular matrix and integrin regulation of breast tumor progression. Critical Reviews™ in Eukaryotic Gene Expression, 23(2). pages 139-157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Gerlach, J.C., Lübberstedt, M., Edsbagge, J., Ring, A., Hout, M., Baun, M., Rossberg, I., Knöspel, F., Peters, G., Eckert, K., Wulf-Goldenberg, A., Björquist, P., Stachelscheid, H., Urbaniak, T., Schatten, G., Miki, T., Schmelzer, E., Zeilinger, K. Interwoven four-compartment capillary membrane technology for three-dimensional perfusion with decentralized mass exchange to scale up embryonic stem cell culture (2010) Cells Tissues Organs, 192 (1), pp. 39-49.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Ghibaudo, M., Di Meglio, J.-M., Hersen, P., Ladoux, B. </w:t>
      </w:r>
      <w:r w:rsidRPr="00D5563C">
        <w:rPr>
          <w:sz w:val="20"/>
          <w:szCs w:val="20"/>
          <w:lang w:val="en-US"/>
        </w:rPr>
        <w:t>Mechanics of cell spreading within 3D-micropatterned environments (2011) Lab on a Chip - Miniaturisation for Chemistry and Biology, 11 (5), pp. 805-812</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Ghibaudo, M., Trichet, L., Le Digabel, J., Richert, A., Hersen, P., Ladoux, B. </w:t>
      </w:r>
      <w:r w:rsidRPr="00D5563C">
        <w:rPr>
          <w:sz w:val="20"/>
          <w:szCs w:val="20"/>
          <w:lang w:val="en-US"/>
        </w:rPr>
        <w:t xml:space="preserve">Substrate topography induces a crossover from 2D to 3D behavior in fibroblast migration (2009) Biophysical Journal, 97 (1), pp. 357-368. </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Go, G., Jeong, S. G., Yoo, A., Han, J., Kang, B., Kim, S., ... &amp; Choi, E. (2020). Human adipose–derived mesenchymal stem cell–based medical microrobot system for knee cartilage regeneration in vivo. </w:t>
      </w:r>
      <w:r w:rsidRPr="008557D8">
        <w:rPr>
          <w:i/>
          <w:iCs/>
          <w:sz w:val="20"/>
          <w:szCs w:val="20"/>
          <w:lang w:val="en-US"/>
        </w:rPr>
        <w:t>Sci. Robot</w:t>
      </w:r>
      <w:r w:rsidRPr="008557D8">
        <w:rPr>
          <w:sz w:val="20"/>
          <w:szCs w:val="20"/>
          <w:lang w:val="en-US"/>
        </w:rPr>
        <w:t xml:space="preserve">, </w:t>
      </w:r>
      <w:r w:rsidRPr="008557D8">
        <w:rPr>
          <w:i/>
          <w:iCs/>
          <w:sz w:val="20"/>
          <w:szCs w:val="20"/>
          <w:lang w:val="en-US"/>
        </w:rPr>
        <w:t>5</w:t>
      </w:r>
      <w:r w:rsidRPr="008557D8">
        <w:rPr>
          <w:sz w:val="20"/>
          <w:szCs w:val="20"/>
          <w:lang w:val="en-US"/>
        </w:rPr>
        <w:t>, eaay6626.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Goffin, J.M., Pittet, P., Csucs, G., Lussi, J.W., Meister, J.-J., Hinz, B.   Focal adhesion size controls tension-dependent recruitment of α-smooth muscle actin to stress fibers   (2006) Journal of Cell Biology, 172 (2), pp. 259-268.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Goodwin, R.L., Yost, M.J., Potts, J.D.   Modeling cardiovascular development: New approaches are making in vitro En Vogue   (2006) Current Cardiology Reviews, 2 (1), pp. 55-63.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Göppert, B. and Sollich, T. and Abaffy, P. and Cecilia, A. and Heckmann, J. and Neeb, A. and Bäcker, A. and Baumbach, T. and Gruhl, F.J. and Cato, A.C.B.,Superporous Poly(ethylene glycol) Diacrylate Cryogel with a Defined Elastic Modulus for Prostate Cancer Cell Research,Small,3985-3994,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Górska, M. and Wojtysiak, D.,Integrin degradation during postmortem cold storage and the level of drip loss in pork,Medycyna Weterynaryjna,73,325-328,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Goruppi, S., &amp; Dotto, G. P. (2013). Mesenchymal stroma: primary determinant and therapeutic target for epithelial cancer. Trends in cell biology, 23(12), 593-602.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Grande-García, A., del Pozo, M.A. Caveolin-1 in cell polarization and directional migration (2008) European Journal of Cell Biology, 87 (8-9) pp. 641-647.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Graness, A., Cicha, I., Goppelt-Struebe, M.   Contribution of Src-FAK signaling to the induction of connective tissue growth factor in renal fibroblasts   (2006) Kidney International, 69 (8), pp. 1341-1349.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Graves, C.E., McAllister, R.G., Rosoff, W.J., Urbach, J.S. Optical neuronal guidance in three-dimensional matrices(2009) Journal of Neuroscience Methods, 179 (2) pp. 278-283.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Grayson, WL; Ma, T; Bunnell, B Title: Human mesenchymal stem cells tissue development in 3D PET matrices Source: BIOTECHNOLOGY PROGRESS, 20 (3): 905-912 MAY-JUN 2004</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Graziano, A. C. E., Avola, R., Perciavalle, V., Nicoletti, F., Cicala, G., Coco, M., &amp; Cardile, V. (2018). Physiologically based microenvironment for in vitro neural differentiation of adipose-derived stem cells. </w:t>
      </w:r>
      <w:r w:rsidRPr="00771C72">
        <w:rPr>
          <w:i/>
          <w:iCs/>
          <w:sz w:val="20"/>
          <w:szCs w:val="20"/>
          <w:lang w:val="en-US"/>
        </w:rPr>
        <w:t>World journal of stem cells</w:t>
      </w:r>
      <w:r w:rsidRPr="00771C72">
        <w:rPr>
          <w:sz w:val="20"/>
          <w:szCs w:val="20"/>
          <w:lang w:val="en-US"/>
        </w:rPr>
        <w:t xml:space="preserve">, </w:t>
      </w:r>
      <w:r w:rsidRPr="00771C72">
        <w:rPr>
          <w:i/>
          <w:iCs/>
          <w:sz w:val="20"/>
          <w:szCs w:val="20"/>
          <w:lang w:val="en-US"/>
        </w:rPr>
        <w:t>10</w:t>
      </w:r>
      <w:r w:rsidRPr="00771C72">
        <w:rPr>
          <w:sz w:val="20"/>
          <w:szCs w:val="20"/>
          <w:lang w:val="en-US"/>
        </w:rPr>
        <w:t>(3), 23.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Greiner, A. M., Richter, B., &amp; Bastmeyer, M. (2012). Micro</w:t>
      </w:r>
      <w:r w:rsidRPr="00D5563C">
        <w:rPr>
          <w:rFonts w:ascii="Cambria Math" w:hAnsi="Cambria Math" w:cs="Cambria Math"/>
          <w:sz w:val="20"/>
          <w:szCs w:val="20"/>
          <w:lang w:val="en-US"/>
        </w:rPr>
        <w:t>‐</w:t>
      </w:r>
      <w:r w:rsidRPr="00D5563C">
        <w:rPr>
          <w:sz w:val="20"/>
          <w:szCs w:val="20"/>
          <w:lang w:val="en-US"/>
        </w:rPr>
        <w:t>Engineered 3D Scaffolds for Cell Culture Studies. Macromolecular bioscience, 12(10), 1301-1314.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Greiner, A.M. and Klein, F. and Gudzenko, . and Richter, B. and Striebel, . and Wundari, B.G. and Autenrieth, T.J. and Wegener, M. and Franz, C.M. and Bastmeyer, M.,Cell type-specific adaptation of cellular and nuclear volume in micro-engineered 3D environments,Biomaterials,69,121-132,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Grinnell, F Title: Fibroblast biology in three-dimensional collagen matrices Source: TRENDS IN CELL BIOLOGY, 13 (5): 264-269 MAY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Grinnell, F., B. Rocha, L., Iucu, C., Rhee, S., Jiang, H.   Nested collagen matrices: A new model to study migration of human fibroblast populations in three dimensions   (2006) Experimental Cell Research, 312 (1), pp. 86-94.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Gruene, M., Deiwick, A., Koch, L., Schlie, S., Unger, C., Hofmann, N., Bernemann, I., Glasmacher, B., Chichkov, B. Laser printing of stem cells for biofabrication of scaffold-free autologous grafts (2010) Tissue Engineering - Part C: Methods, 17 (1), pp. 79-87.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Gruene, M., Pflaum, M., Hess, C., Diamantouros, S., Schlie, S., Deiwick, A., Koch, L., Wilhelmi, M., Jockenhoevel, S., Haverich, A., Chichkov, B. Laser printing of three-dimensional multicellular arrays for studies of cell-cell and cell-environment interactions (2011) Tissue Engineering - Part C: Methods, 17 (10), pp. 973-982.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rPr>
        <w:t>Grzesiak, J.J., Bouvet, M.</w:t>
      </w:r>
      <w:r w:rsidRPr="00D5563C">
        <w:rPr>
          <w:sz w:val="20"/>
          <w:szCs w:val="20"/>
          <w:lang w:val="en-US"/>
        </w:rPr>
        <w:t xml:space="preserve">, </w:t>
      </w:r>
      <w:r w:rsidRPr="00D5563C">
        <w:rPr>
          <w:sz w:val="20"/>
          <w:szCs w:val="20"/>
        </w:rPr>
        <w:t>Determination of the ligand-binding specificities of the ?2?1 and ?1?1 integrins in a novel 3-dimensional in vitro model of pancreatic cancer</w:t>
      </w:r>
      <w:r w:rsidRPr="00D5563C">
        <w:rPr>
          <w:sz w:val="20"/>
          <w:szCs w:val="20"/>
          <w:lang w:val="en-US"/>
        </w:rPr>
        <w:t xml:space="preserve">, </w:t>
      </w:r>
      <w:r w:rsidRPr="00D5563C">
        <w:rPr>
          <w:sz w:val="20"/>
          <w:szCs w:val="20"/>
        </w:rPr>
        <w:t>(2007) Pancreas, 34 (2) pp. 220-228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Grzesiak, J.J., Ho, J.C., Moossa, A.R., Bouvet, M. The integrin-extracellular matrix axis in pancreatic cancer (2007) Pancreas, 35 (4) pp. 293-301.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Gulati, K. and Prideaux, M. and Kogawa, M. and Lima-Marques, L. and Atkins, G.J. and Findlay, D.M. and Losic, D.,Anodized 3D–printed titanium implants with dual micro- and nano-scale topography promote interaction with human osteoblasts and osteocyte-like cells,Journal of Tissue Engineering and Regenerative Medicine,11,3313-3325,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Guo, Q., Lu, X., Xue, Y., Zheng, H., Zhao, X., &amp; Zhao, H. (2012). A new candidate substrate for cell-matrix adhesion study: the acellular human amniotic matrix. BioMed Research International, 2012. doi:  10.1155/2012/306083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Guo, Z. and Hu, K. and Sun, J. and Zhang, T. and Zhang, Q. and Song, L. and Zhang, X. and Gu, N.,Fabrication of hydrogel with cell adhesive micropatterns for mimicking the oriented tumor-associated extracellular matrix,ACS Applied Materials and Interfaces,6,10963-10968,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Gupta, S.K. and Torrico Guzmán, E.A. and Meenach, S.A.,Coadministration of a tumor-penetrating peptide improves the therapeutic efficacy of paclitaxel in a novel air-grown lung cancer 3D spheroid model,International Journal of Cancer,141,2143-2153,2017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Håkanson, M., Cukierman, E., &amp; Charnley, M. (2014). Miniaturized pre-clinical cancer models as research and diagnostic tools. Advanced drug delivery reviews, 69, 52-66.</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Hakkinen, K.M., Harunaga, J.S., Doyle, A.D., Yamada, K.M. Direct comparisons of the morphology, migration, cell adhesions, and actin cytoskeleton of fibroblasts in four different three-dimensional extracellular matrices (2011) Tissue Engineering - Part A, 17 (5-6), pp. 713-724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Han, C. and Takayama, S. and Park, J.,Formation and manipulation of cell spheroids using a density adjusted PEG/DEX aqueous two phase system,Scientific Reports,5,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Han, W.-J. and Yuan, W. and Zhu, J.-R. and Fan, Q. and Qu, J. and Liu, L.-Y.,In vitro three-dimensional cancer metastasis modeling: Past, present, and future,Chinese Physics B,25,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Harjanto, D., &amp; Zaman, M. H. (2013). Modeling extracellular matrix reorganization in 3D environments. PloS one, 8(1), e52509.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Harjanto, D., Zaman, M.H. Matrix mechanics and receptor-ligand interactions in cell adhesion (2010) Organic and Biomolecular Chemistry, 8 (2), pp. 299-304.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Hashim, S.N.M. and Yusof, M.F.H. and Zahari, W. and Noordin, K.B.A.A. and Kannan, T.P. and Hamid, S.S.A. and Mokhtar, K.I. and Ahmad, A.,Angiogenic potential of extracellular matrix of human amniotic membrane,Tissue Engineering and Regenerative Medicine,13,211-217,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Hassanieh, L; Rodriguez, D; Xu, JS; Brooks, PC; Broek, D Title: Generation of a monoclonal antibody to a cryptic site common to both integrin beta 1 as well as gelatinase MMP9 Source: HYBRIDOMA AND HYBRIDOMICS, 22 (5): 285-292 OCT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Hazar, M. and Kim, Y.T. and Song, J. and LeDuc, P.R. and Davidson, L.A. and Messner, W.C.,3D bio-etching of a complex composite-like embryonic tissue,Lab on a Chip - Miniaturisation for Chemistry and Biology,15,3293-3299,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He, B. and Chen, G. and Zeng, Y.,Three-dimensional cell culture models for investigating human viruses,Virologica Sinica,31,363-379,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He, F., &amp; Pei, M. (2012). Rejuvenation of nucleus pulposus cells using extracellular matrix deposited by synovium-derived stem cells. Spine, 37(6), 459-469.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He, F., &amp; Pei, M. (2013). Extracellular matrix enhances differentiation of adipose stem cells from infrapatellar fat pad toward chondrogenesis. Journal of tissue engineering and regenerative medicine, 7(1), 73-84.</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He, F., Chen, X., Pei, M. </w:t>
      </w:r>
      <w:r w:rsidRPr="00D5563C">
        <w:rPr>
          <w:sz w:val="20"/>
          <w:szCs w:val="20"/>
          <w:lang w:val="en-US"/>
        </w:rPr>
        <w:t xml:space="preserve">Reconstruction of an in vitro tissue-specific microenvironment to rejuvenate synovium-derived stem cells for cartilage tissue engineering (2009) Tissue Engineering - Part A, 15 (12), pp. 3809-3821.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Heydarkhan-Hagvall, S., Choi, C.-H., Dunn, J., Heydarkhan, S., Schenke-Layland, K., MacLellan, W.R., Beygui, R.Influence of systematically varied nano-scale topography on cell morphology and adhesion (2007) Cell Communication and Adhesion, 14 (5) pp. 181-194.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Hinz, B.   Masters and servants of the force: The role of matrix adhesions in myofibroblast force perception and transmission   (2006) European Journal of Cell Biology, 85 (3-4), pp. 175-181.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Hinz, B; Gabbiani, G Title: Cell-matrix and cell-cell contacts of myofibroblasts: role in connective tissue remodeling Source: THROMBOSIS AND HAEMOSTASIS, 90 (6): 993-1002 DEC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Hinz, B; Gabbiani, G Title: Mechanisms of force generation and transmission by myofibroblasts Source: CURRENT OPINION IN BIOTECHNOLOGY, 14 (5): 538-546 OCT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rPr>
        <w:t>Hirnle, L., Ka?tnik-Prastowska, I.</w:t>
      </w:r>
      <w:r w:rsidRPr="00D5563C">
        <w:rPr>
          <w:sz w:val="20"/>
          <w:szCs w:val="20"/>
          <w:lang w:val="en-US"/>
        </w:rPr>
        <w:t xml:space="preserve">, </w:t>
      </w:r>
      <w:r w:rsidRPr="00D5563C">
        <w:rPr>
          <w:sz w:val="20"/>
          <w:szCs w:val="20"/>
        </w:rPr>
        <w:t>Amniotic fibronectin fragmentation and expression of its domains, sialyl and fucosyl glycotopes associated with pregnancy complicated by intrauterine infection</w:t>
      </w:r>
      <w:r w:rsidRPr="00D5563C">
        <w:rPr>
          <w:sz w:val="20"/>
          <w:szCs w:val="20"/>
          <w:lang w:val="en-US"/>
        </w:rPr>
        <w:t xml:space="preserve">, </w:t>
      </w:r>
      <w:r w:rsidRPr="00D5563C">
        <w:rPr>
          <w:sz w:val="20"/>
          <w:szCs w:val="20"/>
        </w:rPr>
        <w:t>(2007) Clinical Chemistry and Laboratory Medicine, 45 (2) pp. 208-214.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Hoffmann, J. E., Fermin, Y., Stricker, R. L., Ickstadt, K., &amp; Zamir, E. (2014). Symmetric exchange of multi-protein building blocks between stationary focal adhesions and the cytosol. eLife, 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Hofman, I. M., Ziółkowska, K., Dybko, A., &amp; Brzózka, Z. (2013). An integrated gas removing system for microfluidic application. Design and evaluation. Challenges of Modern Technology, 4. no. 3, 10-15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Hogan, C., Simons, S., Zhang, H., Burdick, D. Living with Irresolute Cell Lines in an Automated World (2008) JALA - Journal of the Association for Laboratory Automation, 13 (3) pp. 159-167.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Holland, M.S., Stasko, J.A., Holland, R.E. Influence of extracellular matrix on bovine mammary gland progenitor cell growth and differentiation (2007) American Journal of Veterinary Research, 68 (5) pp. 476-482</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Holton, S.E., Walsh, M.J., Kajdacsy-Balla, A., Bhargava, R. Label-free characterization of cancer-activated fibroblasts using infrared spectroscopic imaging (2011) Biophysical Journal, 101 (6), pp. 1513-1521.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Horning, J.L., Sahoo, S.K., Vijayaraghavalu, S., Dimitrijevic, S., Vasir, J.K., Jain, T.K., Panda, A.K., Labhasetwar, V.3-D tumor model for in vitro evaluation of anticancer drugs, (2008) Molecular Pharmaceutics, 5 (5) pp. 849-862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Horton, E.R. and Astudillo, P. and Humphries, M.J. and Humphries, J.D.,Mechanosensitivity of integrin adhesion complexes: Role of the consensus adhesome,Experimental Cell Research,343,7-13,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Hotary, KB; Allen, ED; Brooks, PC; Datta, NS; Long, MW; Weiss, SJ Title: Membrane type I matrix metalloproteinase usurps tumor growth control imposed by the three-dimensional extracellular matrix Source: CELL, 114 (1): 33-45 JUL 11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Hribar, K.C. and Meggs, K. and Liu, J. and Zhu, W. and Qu, X. and Chen, S.,Three-dimensional direct cell patterning in collagen hydrogels with near-infrared femtosecond laser,Scientific Reports,5,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Htwe, S.S. and Harrington, H. and Knox, A. and Rose, F. and Aylott, J. and Haycock, J.W. and Ghaemmaghami, A.M.,Investigating NF-ΚB signaling in lung fibroblasts in 2D and 3D culture systems,Respiratory Research,16,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Hu, K. and Zhou, N. and Li, Y. and Ma, S. and Guo, Z. and Cao, M. and Zhang, Q. and Sun, J. and Zhang, T. and Gu, N.,Sliced Magnetic Polyacrylamide Hydrogel with Cell-Adhesive Microarray Interface: A Novel Multicellular Spheroid Culturing Platform,ACS Applied Materials and Interfaces,8,15113-15119, 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Huang, C.-J. and Chu, S.-H. and Li, C.-H. and Lee, T.R.,Surface modification with zwitterionic cysteine betaine for nanoshell-assisted near-infrared plasmonic hyperthermia,Colloids and Surfaces B: Biointerfaces,145,291-300,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Huang, C.-J. and Chu, S.-H. and Wang, L.-C. and Li, C.-H. and Lee, T.R.,Bioinspired Zwitterionic Surface Coatings with Robust Photostability and Fouling Resistance,ACS Applied Materials and Interfaces,7,23776-23786,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Huang, C.-J., Cho, N.-J., Hsu, C.-J., Tseng, P.-Y., Frank, C.W., Chang, Y.-C. Type i collagen-functionalized supported lipid bilayer as a cell culture platform (2010) Biomacromolecules, 11 (5), pp. 1231-1240.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Huang, C.-J., Tseng, P.-Y., Chang, Y.-C. Effects of extracellular matrix protein functionalized fluid membrane on cell adhesion and matrix remodeling (2010) Biomaterials, 31 (27), pp. 7183-7195.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Huang, S.-B., Wu, M.-H., Wang, S.-S., Lee, G.-B. Microfluidic cell culture chip with multiplexed medium delivery and efficient cell/scaffold loading mechanisms for high-throughput perfusion 3-dimensional cell culture-based assays </w:t>
      </w:r>
      <w:r w:rsidRPr="00D5563C">
        <w:rPr>
          <w:sz w:val="20"/>
          <w:szCs w:val="20"/>
          <w:lang w:val="en-GB"/>
        </w:rPr>
        <w:t xml:space="preserve">(2011) Biomedical Microdevices, 13 (3), pp. 415-430.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Hubbell, J.A.   Matrix-bound growth factors in tissue repair   (2006) Swiss Medical Weekly, 136 (25-26), pp. 387-391.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Hudalla, G.A., Murphy, W.L. Chemically well-defined self-assembled monolayers for cell culture: Toward mimicking the natural ECM (2011) Soft Matter, 7 (20), pp. 9561-9571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Huggins, C.J., Andrulis, I.L. Cell cycle regulated phosphorylation of LIMD1 in cell lines and expression in human breast cancers (2008) Cancer Letters, 267 (1) pp. 55-66.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Huhtala, A; Nurmi, SK; Tahti, H; Salminen, L; Alajuuma, P; Rantala, I; Helin, H; Uusitalo, H Title: The immunohistochemical characterisation of an SV40-immortalised human corneal epithelial cell line Source: ATLA-ALTERNATIVES TO LABORATORY ANIMALS, 31 (4): 409-417 SEP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Hurduc, N., Macovei, A., Paius, C., Raicu, A., Moleavin, I., Branza-Nichita, N., ... &amp; Rocha, L. (2013). Azo-polysiloxanes as new supports for cell cultures. Materials Science and Engineering: C, 33(4), 2440-2445.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Hutmacher, D.W. and Little, J.P. and Pettet, G.J. and Loessner, D.,Biomaterial science meets computational biology,Journal of Materials Science: Materials in Medicine,26,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Hwang, N.S., Varghese, S., Elisseeff, J.Controlled differentiation of stem cells(2008) Advanced Drug Delivery Reviews, 60 (2) pp. 199-214.</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Hwang, S.J., Song, Y.M., Cho, T.H., Kim, R.Y., Lee, T.H., Kim, S.J., Seo, Y.-K., Kim, I.S. The implications of the response of human mesenchymal stromal cells in three-dimensional culture to electrical stimulation for tissue regeneration (2012) Tissue Engineering - Part A, 18 (3-4), pp. 432-445.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Hyun, J. S., Tran, M. C., Wong, V. W., Chung, M. T., Lo, D. D., Montoro, D. T., &amp; Longaker, M. T. (2013). Enhancing stem cell survival in vivo for tissue repair. Biotechnology advances, 31(5), 736-743.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Im, D.D., Kruger, E.A., Huang, W.R., Sayer, G., Rudkin, G.H., Yamaguchi, D.T., Jarrahy, R., Miller, T.A. Extracellular-signal-related kinase 1/2 Is responsible for inhibition of osteogenesis in three-dimensional cultured MC3T3-E1 cells (2010) Tissue Engineering - Part A, 16 (11), pp. 3485-3494.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Imoukhuede, P. I., &amp; Popel, A. S. (2012). Expression of VEGF receptors on endothelial cells in mouse skeletal muscle. PloS one, 7(9), e44791.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Isabey, D. and Pelle, G. and André Dias, S. and Bottier, M. and Nguyen, N.-M. and Filoche, M. and Louis, B.,Multiscale evaluation of cellular adhesion alteration and cytoskeleton remodeling by magnetic bead twisting,Biomechanics and Modeling in Mechanobiology,15,947-963, 2016 </w:t>
      </w:r>
      <w:r w:rsidRPr="00D5563C">
        <w:rPr>
          <w:sz w:val="20"/>
          <w:szCs w:val="20"/>
          <w:lang w:val="en-US"/>
        </w:rPr>
        <w:tab/>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Itoh, K., Hikage, F., Ida, Y., &amp; Ohguro, H. (2020). Prostaglandin F2α agonists negatively modulate the size of 3D organoids from primary human orbital fibroblasts. </w:t>
      </w:r>
      <w:r w:rsidRPr="00771C72">
        <w:rPr>
          <w:i/>
          <w:iCs/>
          <w:sz w:val="20"/>
          <w:szCs w:val="20"/>
          <w:lang w:val="en-US"/>
        </w:rPr>
        <w:t>Investigative Ophthalmology &amp; Visual Science</w:t>
      </w:r>
      <w:r w:rsidRPr="00771C72">
        <w:rPr>
          <w:sz w:val="20"/>
          <w:szCs w:val="20"/>
          <w:lang w:val="en-US"/>
        </w:rPr>
        <w:t xml:space="preserve">, </w:t>
      </w:r>
      <w:r w:rsidRPr="00771C72">
        <w:rPr>
          <w:i/>
          <w:iCs/>
          <w:sz w:val="20"/>
          <w:szCs w:val="20"/>
          <w:lang w:val="en-US"/>
        </w:rPr>
        <w:t>61</w:t>
      </w:r>
      <w:r w:rsidRPr="00771C72">
        <w:rPr>
          <w:sz w:val="20"/>
          <w:szCs w:val="20"/>
          <w:lang w:val="en-US"/>
        </w:rPr>
        <w:t>(6), 13-13.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Jacobi, N. and Seeboeck, R. and Hofmann, E. and Schweiger, H. and Smolinska, V. and Mohr, T. and Boyer, A. and Sommergruber, W. and Lechner, P. and Pichler-Huebschmann, C. and önder, K. and Hundsberger, H. and Wiesner, C. and Eger, A.,Organotypic three-dimensional cancer cell cultures mirror drug responses in vivo: Lessons learned from the inhibition of EGFR signaling,Oncotarget,8,107423-107440,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Jana, S. and Lerman, A. and Simari, R.D.,In vitro model of a fibrosa layer of a heart valve,ACS Applied Materials and Interfaces,7,20012-20020, 2015 </w:t>
      </w:r>
      <w:r w:rsidRPr="00D5563C">
        <w:rPr>
          <w:sz w:val="20"/>
          <w:szCs w:val="20"/>
          <w:lang w:val="en-US"/>
        </w:rPr>
        <w:tab/>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Jang, J., Park, J. Y., Gao, G., &amp; Cho, D. W. (2018). Biomaterials-based 3D cell printing for next-generation therapeutics and diagnostics. </w:t>
      </w:r>
      <w:r w:rsidRPr="008557D8">
        <w:rPr>
          <w:i/>
          <w:iCs/>
          <w:sz w:val="20"/>
          <w:szCs w:val="20"/>
          <w:lang w:val="en-US"/>
        </w:rPr>
        <w:t>Biomaterials</w:t>
      </w:r>
      <w:r w:rsidRPr="008557D8">
        <w:rPr>
          <w:sz w:val="20"/>
          <w:szCs w:val="20"/>
          <w:lang w:val="en-US"/>
        </w:rPr>
        <w:t xml:space="preserve">, </w:t>
      </w:r>
      <w:r w:rsidRPr="008557D8">
        <w:rPr>
          <w:i/>
          <w:iCs/>
          <w:sz w:val="20"/>
          <w:szCs w:val="20"/>
          <w:lang w:val="en-US"/>
        </w:rPr>
        <w:t>156</w:t>
      </w:r>
      <w:r w:rsidRPr="008557D8">
        <w:rPr>
          <w:sz w:val="20"/>
          <w:szCs w:val="20"/>
          <w:lang w:val="en-US"/>
        </w:rPr>
        <w:t>, 88-106.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Jasmine, S. and Mandal, B.B.,Types and properties of non-mulberry silk biomaterials for tissue engineering applications,Silk Biomaterials for Tissue Engineering and Regenerative Medicine,275-298,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Jayatilaka, H. and Tyle, P. and Chen, J.J. and Kwak, M. and Ju, J. and Kim, H.J. and Lee, J.S.H. and Wu, P.-H. and Gilkes, D.M. and Fan, R. and Wirtz, D.,Synergistic IL-6 and IL-8 paracrine signalling pathway infers a strategy to inhibit tumour cell migration,Nature Communications,8,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Jean, L., Yang, L., Majumdar, D., Gao, Y., Shi, M., Brewer, B. M., ... &amp; Webb, D. J. (2014). The Rho Family GEF Asef2 Regulates Cell Migration in Three Dimensional (3D) Collagen Matrices through Myosin II. Cell Adhesion &amp; Migration, (just-accepted), DOI:10.4161/19336918.2014.983778.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Jiang, H., Grinnell, F.   Cell-matrix entanglement and mechanical anchorage of fibroblasts in three-dimensional collagen matrices   (2005) Molecular Biology of the Cell, 16 (11), pp. 5070-5076.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Jiang, H., Qu, W., Li, Y., Zhong, W., &amp; Zhang, W. (2013). Platelet-derived growth factors-bb and fibroblast growth factors-base induced proliferation of Schwann cells in a 3D environment. Neurochemical research, 38(2), 346-355.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Jiang, H., Rhee, S., Ho, C.-H., Grinnell, F.Distinguishing fibroblast promigratory and procontractile growth factor environments in 3-D collagen matrices (2008) FASEB Journal, 22 (7) pp. 2151-2160.</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lastRenderedPageBreak/>
        <w:t xml:space="preserve">Jiang, P., Zhang, Y., Hu, R., Wang, X., Lai, Y., Rui, G., &amp; Lin, C. (2021). Hydroxyapatite-modified micro/nanostructured titania surfaces with different crystalline phases for osteoblast regulation. </w:t>
      </w:r>
      <w:r w:rsidRPr="00771C72">
        <w:rPr>
          <w:i/>
          <w:iCs/>
          <w:sz w:val="20"/>
          <w:szCs w:val="20"/>
          <w:lang w:val="en-US"/>
        </w:rPr>
        <w:t>Bioactive materials</w:t>
      </w:r>
      <w:r w:rsidRPr="00771C72">
        <w:rPr>
          <w:sz w:val="20"/>
          <w:szCs w:val="20"/>
          <w:lang w:val="en-US"/>
        </w:rPr>
        <w:t xml:space="preserve">, </w:t>
      </w:r>
      <w:r w:rsidRPr="00771C72">
        <w:rPr>
          <w:i/>
          <w:iCs/>
          <w:sz w:val="20"/>
          <w:szCs w:val="20"/>
          <w:lang w:val="en-US"/>
        </w:rPr>
        <w:t>6</w:t>
      </w:r>
      <w:r w:rsidRPr="00771C72">
        <w:rPr>
          <w:sz w:val="20"/>
          <w:szCs w:val="20"/>
          <w:lang w:val="en-US"/>
        </w:rPr>
        <w:t>(4), 1118-1129.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Jin, S.-G., Jeong, Y.-I., Jung, S., Ryu, H.-H., Jin, Y.-H., Kim, I.-Y. The effect of hyaluronic acid on the invasiveness of malignant glioma cells: Comparison of invasion potential at hyaluronic acid hydrogel and Matrigel (2009) Journal of Korean Neurosurgical Society, 46 (5), pp. 472-478.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Jones, J.C.R. and Kam, C.Y. and Harmon, R.M. and Woychek, A.V. and Hopkinson, S.B. and Green, K.J.,Intermediate filaments and the plasma membrane,Cold Spring Harbor Perspectives in Biology,9,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Jongpaiboonkit, L., King, W.J., Lyons, G.E., Paguirigan, A.L., Warrick, J.W., Beebe, D.J., Murphy, W.L. An adaptable hydrogel array format for 3-dimensional cell culture and analysis (2008) Biomaterials, 29 (23) pp. 3346-3356.</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Joseph, J. S., Malindisa, S. T., &amp; Ntwasa, M. (2018). Two-dimensional (2D) and three-dimensional (3D) cell culturing in drug discovery. </w:t>
      </w:r>
      <w:r w:rsidRPr="008557D8">
        <w:rPr>
          <w:i/>
          <w:iCs/>
          <w:sz w:val="20"/>
          <w:szCs w:val="20"/>
          <w:lang w:val="en-US"/>
        </w:rPr>
        <w:t>Cell Culture</w:t>
      </w:r>
      <w:r w:rsidRPr="008557D8">
        <w:rPr>
          <w:sz w:val="20"/>
          <w:szCs w:val="20"/>
          <w:lang w:val="en-US"/>
        </w:rPr>
        <w:t xml:space="preserve">, </w:t>
      </w:r>
      <w:r w:rsidRPr="008557D8">
        <w:rPr>
          <w:i/>
          <w:iCs/>
          <w:sz w:val="20"/>
          <w:szCs w:val="20"/>
          <w:lang w:val="en-US"/>
        </w:rPr>
        <w:t>2</w:t>
      </w:r>
      <w:r w:rsidRPr="008557D8">
        <w:rPr>
          <w:sz w:val="20"/>
          <w:szCs w:val="20"/>
          <w:lang w:val="en-US"/>
        </w:rPr>
        <w:t>, 1-22.</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Joshi, A., Roberts, M. J., Alinezhad, S., Williams, E. D., &amp; Vela, I. (2020). Challenges, applications and future directions of precision medicine in prostate cancer–the role of organoids and patient‐derived xenografts. </w:t>
      </w:r>
      <w:r w:rsidRPr="0042732A">
        <w:rPr>
          <w:i/>
          <w:iCs/>
          <w:sz w:val="20"/>
          <w:szCs w:val="20"/>
          <w:lang w:val="en-US"/>
        </w:rPr>
        <w:t>BJU international</w:t>
      </w:r>
      <w:r w:rsidRPr="0042732A">
        <w:rPr>
          <w:sz w:val="20"/>
          <w:szCs w:val="20"/>
          <w:lang w:val="en-US"/>
        </w:rPr>
        <w:t xml:space="preserve">, </w:t>
      </w:r>
      <w:r w:rsidRPr="0042732A">
        <w:rPr>
          <w:i/>
          <w:iCs/>
          <w:sz w:val="20"/>
          <w:szCs w:val="20"/>
          <w:lang w:val="en-US"/>
        </w:rPr>
        <w:t>126</w:t>
      </w:r>
      <w:r w:rsidRPr="0042732A">
        <w:rPr>
          <w:sz w:val="20"/>
          <w:szCs w:val="20"/>
          <w:lang w:val="en-US"/>
        </w:rPr>
        <w:t>(1), 65-72.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Joshi, R., Friedrich, J., &amp; Krishna-Subramanian, S. (2013). Surface Modification of Ultra-high Molecular Weight Polyethylene Membranes Using Underwater Plasma Polymerization. Plasma Chemistry and Plasma Processing, 33(5), 921-940.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Justice, B.A., Badr, N.A., Felder, R.A.3D cell culture opens new dimensions in cell-based assays, (2009) Drug Discovery Today, 14 (1-2) pp. 102-107.</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Kacy Cullen, D., Wolf, J.A., Vernekar, V.N., Vukasinovic, J., la Placa, M.C. </w:t>
      </w:r>
      <w:r w:rsidRPr="00D5563C">
        <w:rPr>
          <w:sz w:val="20"/>
          <w:szCs w:val="20"/>
          <w:lang w:val="en-US"/>
        </w:rPr>
        <w:t xml:space="preserve">Neural tissue engineering and biohybridized microsystems for neurobiological investigation in vitro (part 1) (2011) Critical Reviews in Biomedical Engineering, 39 (3), pp. 201-240.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Kaehr, B., Ertas</w:t>
      </w:r>
      <w:r w:rsidRPr="00D5563C">
        <w:rPr>
          <w:rFonts w:ascii="Tahoma" w:hAnsi="Tahoma" w:cs="Tahoma"/>
          <w:sz w:val="20"/>
          <w:szCs w:val="20"/>
          <w:lang w:val="en-US"/>
        </w:rPr>
        <w:t>̧</w:t>
      </w:r>
      <w:r w:rsidRPr="00D5563C">
        <w:rPr>
          <w:sz w:val="20"/>
          <w:szCs w:val="20"/>
          <w:lang w:val="en-US"/>
        </w:rPr>
        <w:t xml:space="preserve">, N., Nielson, R., Allen, R., Hill, R.T., Plenert, M., Shear, J.B.   Direct-write fabrication of functional protein matrixes using a low-cost Q-switched laser   (2006) Analytical Chemistry, 78 (9), pp. 3198-3202. </w:t>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Kaji, S., Hiruta, N., Sasai, D., Nagashima, M., Ohe, R., &amp; Yamakawa, M. (2020). Cytokeratin-positive interstitial reticulum cell (CIRC) tumor in the lymph node: a case report of the transformation from the epithelioid cell type to the spindle cell type. </w:t>
      </w:r>
      <w:r w:rsidRPr="00EC58B0">
        <w:rPr>
          <w:i/>
          <w:iCs/>
          <w:sz w:val="20"/>
          <w:szCs w:val="20"/>
          <w:lang w:val="en-US"/>
        </w:rPr>
        <w:t>Diagnostic Pathology</w:t>
      </w:r>
      <w:r w:rsidRPr="00EC58B0">
        <w:rPr>
          <w:sz w:val="20"/>
          <w:szCs w:val="20"/>
          <w:lang w:val="en-US"/>
        </w:rPr>
        <w:t xml:space="preserve">, </w:t>
      </w:r>
      <w:r w:rsidRPr="00EC58B0">
        <w:rPr>
          <w:i/>
          <w:iCs/>
          <w:sz w:val="20"/>
          <w:szCs w:val="20"/>
          <w:lang w:val="en-US"/>
        </w:rPr>
        <w:t>15</w:t>
      </w:r>
      <w:r w:rsidRPr="00EC58B0">
        <w:rPr>
          <w:sz w:val="20"/>
          <w:szCs w:val="20"/>
          <w:lang w:val="en-US"/>
        </w:rPr>
        <w:t>(1), 1-11.</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Kang, W., &amp; Raphael, M. (2018). Acceleration-induced pressure gradients and cavitation in soft biomaterials. </w:t>
      </w:r>
      <w:r w:rsidRPr="00771C72">
        <w:rPr>
          <w:i/>
          <w:iCs/>
          <w:sz w:val="20"/>
          <w:szCs w:val="20"/>
          <w:lang w:val="en-US"/>
        </w:rPr>
        <w:t>Scientific reports</w:t>
      </w:r>
      <w:r w:rsidRPr="00771C72">
        <w:rPr>
          <w:sz w:val="20"/>
          <w:szCs w:val="20"/>
          <w:lang w:val="en-US"/>
        </w:rPr>
        <w:t xml:space="preserve">, </w:t>
      </w:r>
      <w:r w:rsidRPr="00771C72">
        <w:rPr>
          <w:i/>
          <w:iCs/>
          <w:sz w:val="20"/>
          <w:szCs w:val="20"/>
          <w:lang w:val="en-US"/>
        </w:rPr>
        <w:t>8</w:t>
      </w:r>
      <w:r w:rsidRPr="00771C72">
        <w:rPr>
          <w:sz w:val="20"/>
          <w:szCs w:val="20"/>
          <w:lang w:val="en-US"/>
        </w:rPr>
        <w:t>(1), 1-12.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Kapoor, A., &amp; Sen, S. (2012). Synergistic modulation of cellular contractility by mixed extracellular matrices. International journal of cell biology, 2012. Article ID 471591</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Kar, S., Katti, D. R., &amp; Katti, K. S. (2020). Bone interface modulates drug resistance in breast cancer bone metastasis. </w:t>
      </w:r>
      <w:r w:rsidRPr="0042732A">
        <w:rPr>
          <w:i/>
          <w:iCs/>
          <w:sz w:val="20"/>
          <w:szCs w:val="20"/>
          <w:lang w:val="en-US"/>
        </w:rPr>
        <w:t>Colloids and Surfaces B: Biointerfaces</w:t>
      </w:r>
      <w:r w:rsidRPr="0042732A">
        <w:rPr>
          <w:sz w:val="20"/>
          <w:szCs w:val="20"/>
          <w:lang w:val="en-US"/>
        </w:rPr>
        <w:t xml:space="preserve">, </w:t>
      </w:r>
      <w:r w:rsidRPr="0042732A">
        <w:rPr>
          <w:i/>
          <w:iCs/>
          <w:sz w:val="20"/>
          <w:szCs w:val="20"/>
          <w:lang w:val="en-US"/>
        </w:rPr>
        <w:t>195</w:t>
      </w:r>
      <w:r w:rsidRPr="0042732A">
        <w:rPr>
          <w:sz w:val="20"/>
          <w:szCs w:val="20"/>
          <w:lang w:val="en-US"/>
        </w:rPr>
        <w:t>, 111224.</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Karabiyik Acar, O., Kayitmazer, A. B., &amp; Torun Kose, G. (2018). Hyaluronic acid/chitosan coacervate-based scaffolds. </w:t>
      </w:r>
      <w:r w:rsidRPr="008557D8">
        <w:rPr>
          <w:i/>
          <w:iCs/>
          <w:sz w:val="20"/>
          <w:szCs w:val="20"/>
          <w:lang w:val="en-US"/>
        </w:rPr>
        <w:t>Biomacromolecules</w:t>
      </w:r>
      <w:r w:rsidRPr="008557D8">
        <w:rPr>
          <w:sz w:val="20"/>
          <w:szCs w:val="20"/>
          <w:lang w:val="en-US"/>
        </w:rPr>
        <w:t xml:space="preserve">, </w:t>
      </w:r>
      <w:r w:rsidRPr="008557D8">
        <w:rPr>
          <w:i/>
          <w:iCs/>
          <w:sz w:val="20"/>
          <w:szCs w:val="20"/>
          <w:lang w:val="en-US"/>
        </w:rPr>
        <w:t>19</w:t>
      </w:r>
      <w:r w:rsidRPr="008557D8">
        <w:rPr>
          <w:sz w:val="20"/>
          <w:szCs w:val="20"/>
          <w:lang w:val="en-US"/>
        </w:rPr>
        <w:t>(4), 1198-1211.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Katakai, T; Hara, T; Sugai, M; Gonda, H; Shimuzu, A Title: Lymph node fibroblastic reticular cells construct the stromal reticulum via contact with lymphocytes Source: JOURNAL OF EXPERIMENTAL MEDICINE, 200 (6): 783-795 SEP 20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rPr>
        <w:t>Katz, E., Streuli, C.H.</w:t>
      </w:r>
      <w:r w:rsidRPr="00D5563C">
        <w:rPr>
          <w:sz w:val="20"/>
          <w:szCs w:val="20"/>
          <w:lang w:val="en-US"/>
        </w:rPr>
        <w:t xml:space="preserve">, </w:t>
      </w:r>
      <w:r w:rsidRPr="00D5563C">
        <w:rPr>
          <w:sz w:val="20"/>
          <w:szCs w:val="20"/>
        </w:rPr>
        <w:t>The extracellular matrix as an adhesion checkpoint for mammary epithelial function</w:t>
      </w:r>
      <w:r w:rsidRPr="00D5563C">
        <w:rPr>
          <w:sz w:val="20"/>
          <w:szCs w:val="20"/>
          <w:lang w:val="en-US"/>
        </w:rPr>
        <w:t xml:space="preserve">, </w:t>
      </w:r>
      <w:r w:rsidRPr="00D5563C">
        <w:rPr>
          <w:sz w:val="20"/>
          <w:szCs w:val="20"/>
        </w:rPr>
        <w:t>(2007) International Journal of Biochemistry and Cell Biology, 39 (4) pp. 715-726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Kaufman, G. and Skrtic, D.,Spatial development of gingival fibroblasts and dental pulp cells: Effect of extracellular matrix,Tissue and Cell,49,401-409,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Kaufman, L.J., Brangwynne, C.P., Kasza, K.E., Filippidi, E., Gordon, V.D., Deisboeck, T.S., Weitz, D.A.   Glioma expansion in collagen I matrices: Analyzing collagen concentration-dependent growth and motility patterns   (2005) Biophysical Journal, 89 (1), pp. 635-650.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Keophiphath, M., Achard, V., Henegar, C., Rouault, C., Clément, K., Lacasa, D.L., Macrophage-secreted factors promote a profibrotic phenotype in human preadipocytes, (2009) Molecular Endocrinology, 23 (1) pp. 11-24.</w:t>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Keshavarzi, R., Nabiuni, M., &amp; Jalali, H. (2020). Cultivation and Neural Differentiation of Embryonic Cerebrospinal Fluid Treated Adipose Stem Cells on the Scaffold of Amniotic Membrane. </w:t>
      </w:r>
      <w:r w:rsidRPr="00EC58B0">
        <w:rPr>
          <w:i/>
          <w:iCs/>
          <w:sz w:val="20"/>
          <w:szCs w:val="20"/>
          <w:lang w:val="en-US"/>
        </w:rPr>
        <w:t>Archives of Advances in Biosciences</w:t>
      </w:r>
      <w:r w:rsidRPr="00EC58B0">
        <w:rPr>
          <w:sz w:val="20"/>
          <w:szCs w:val="20"/>
          <w:lang w:val="en-US"/>
        </w:rPr>
        <w:t xml:space="preserve">, </w:t>
      </w:r>
      <w:r w:rsidRPr="00EC58B0">
        <w:rPr>
          <w:i/>
          <w:iCs/>
          <w:sz w:val="20"/>
          <w:szCs w:val="20"/>
          <w:lang w:val="en-US"/>
        </w:rPr>
        <w:t>11</w:t>
      </w:r>
      <w:r w:rsidRPr="00EC58B0">
        <w:rPr>
          <w:sz w:val="20"/>
          <w:szCs w:val="20"/>
          <w:lang w:val="en-US"/>
        </w:rPr>
        <w:t>(2), 20-28.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Kielty, C.M., Stephan, S., Sherratt, M.J., Williamson, M., Shuttleworth, C.A.Applying elastic fibre biology in vascular tissue engineering (2007) Philosophical Transactions of the Royal Society B: Biological Sciences, 362 (1484) pp. 1293-1312.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Kii, I., Nishiyama, T., Li, M., Matsumoto, K.-I., Saito, M., Amizuka, N., Kudo, A. Incorporation of tenascin-C into the extracellular matrix by periostin underlies an extracellular meshwork architecture (2010) Journal of Biological Chemistry, 285 (3), pp. 2028-2039.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lastRenderedPageBreak/>
        <w:t xml:space="preserve">Kim, A., Lakshman, N., Karamichos, D., Matthew Petroll, W. </w:t>
      </w:r>
      <w:r w:rsidRPr="00D5563C">
        <w:rPr>
          <w:sz w:val="20"/>
          <w:szCs w:val="20"/>
          <w:lang w:val="en-US"/>
        </w:rPr>
        <w:t xml:space="preserve">Growth factor regulation of corneal keratocyte differentiation and migration in compressed collagen matrices (2010) Investigative Ophthalmology and Visual Science, 51 (2), pp. 864-875.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Kim, A., Matthew Petroll, W. Microtubule regulation of corneal fibroblast morphology and mechanical activity in 3-D culture (2007) Experimental Eye Research, 85 (4) pp. 546-556.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Kim, B.J. and Zhao, S. and Bunaciu, R.P. and Yen, A. and Wu, M.,A 3D in situ cell counter reveals that breast tumor cell (MDA-MB-231) proliferation rate is reduced by the collagen matrix density,Biotechnology Progress,31,990-996,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Kim, H. N., Jiao, A., Hwang, N. S., Kim, M. S., Kang, D. H., Kim, D. H., &amp; Suh, K. Y. (2013). Nanotopography-guided tissue engineering and regenerative medicine. Advanced drug delivery reviews, 65(4), 536-558.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Kim, I. S., Song, Y. M., Lee, B., &amp; Hwang, S. J. (2012). Human mesenchymal stromal cells are mechanosensitive to vibration stimuli. Journal of dental research, 91(12), 1135-1140.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Kim, J. and Tanner, K.,Recapitulating the tumor ecosystem along the metastatic cascade using 3D culture models,Frontiers in Oncology,5, 2015 </w:t>
      </w:r>
      <w:r w:rsidRPr="00D5563C">
        <w:rPr>
          <w:sz w:val="20"/>
          <w:szCs w:val="20"/>
          <w:lang w:val="en-US"/>
        </w:rPr>
        <w:tab/>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Kim, J. W., Nam, S. A., Seo, E., Lee, J. Y., Kim, D., Ju, J. H., ... &amp; Kim, Y. K. (2020). Human kidney organoids model the tacrolimus nephrotoxicity and elucidate the role of autophagy. </w:t>
      </w:r>
      <w:r w:rsidRPr="00EC58B0">
        <w:rPr>
          <w:i/>
          <w:iCs/>
          <w:sz w:val="20"/>
          <w:szCs w:val="20"/>
          <w:lang w:val="en-US"/>
        </w:rPr>
        <w:t>The Korean Journal of Internal Medicine</w:t>
      </w:r>
      <w:r w:rsidRPr="00EC58B0">
        <w:rPr>
          <w:sz w:val="20"/>
          <w:szCs w:val="20"/>
          <w:lang w:val="en-US"/>
        </w:rPr>
        <w:t>.</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Kim, J.-H. and Jekarl, D.W. and Kim, M. and Oh, E.-J. and Kim, Y. and Park, I.Y. and Shin, J.C.,Effects of ECM protein mimetics on adhesion and proliferation of chorion derived mesenchymal stem cells,International Journal of Medical Sciences,11,298-308,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Kim, M. S., &amp; Kim, G. (2014). Electrohydrodynamic Jet Process for Pore-Structure-Controlled 3D Fibrous Architecture As a Tissue Regenerative Material: Fabrication and Cellular Activities. Langmuir, 30(28), 8551-8557.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Kim, S., Kim, H.J., Jeon, N.L. Biological applications of microfluidic gradient devices (2010) Integrative Biology, 2 (11-12), pp. 584-603.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Kim, T.-J., Xu, J., Dong, R., Lu, S., Nuzzo, R., Wang, Y. Visualizing the effect of microenvironment on the spatiotemporal rhoa and src activities in living cells by fret, (2009) Small, 5 (12) pp. 1453-1459.</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Kim, Y. K., Nam, S. A., &amp; Yang, C. W. (2018). Applications of kidney organoids derived from human pluripotent stem cells. </w:t>
      </w:r>
      <w:r w:rsidRPr="008557D8">
        <w:rPr>
          <w:i/>
          <w:iCs/>
          <w:sz w:val="20"/>
          <w:szCs w:val="20"/>
          <w:lang w:val="en-US"/>
        </w:rPr>
        <w:t>The Korean journal of internal medicine</w:t>
      </w:r>
      <w:r w:rsidRPr="008557D8">
        <w:rPr>
          <w:sz w:val="20"/>
          <w:szCs w:val="20"/>
          <w:lang w:val="en-US"/>
        </w:rPr>
        <w:t xml:space="preserve">, </w:t>
      </w:r>
      <w:r w:rsidRPr="008557D8">
        <w:rPr>
          <w:i/>
          <w:iCs/>
          <w:sz w:val="20"/>
          <w:szCs w:val="20"/>
          <w:lang w:val="en-US"/>
        </w:rPr>
        <w:t>33</w:t>
      </w:r>
      <w:r w:rsidRPr="008557D8">
        <w:rPr>
          <w:sz w:val="20"/>
          <w:szCs w:val="20"/>
          <w:lang w:val="en-US"/>
        </w:rPr>
        <w:t>(4), 649.</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Kirsch, M., Birnstein, L., Pepelanova, I., Handke, W., Rach, J., Seltsam, A., ... &amp; Lavrentieva, A. (2019). Gelatin-methacryloyl (GelMA) formulated with human platelet lysate supports mesenchymal stem cell proliferation and differentiation and enhances the hydrogel’s mechanical properties. </w:t>
      </w:r>
      <w:r w:rsidRPr="00771C72">
        <w:rPr>
          <w:i/>
          <w:iCs/>
          <w:sz w:val="20"/>
          <w:szCs w:val="20"/>
          <w:lang w:val="en-US"/>
        </w:rPr>
        <w:t>Bioengineering</w:t>
      </w:r>
      <w:r w:rsidRPr="00771C72">
        <w:rPr>
          <w:sz w:val="20"/>
          <w:szCs w:val="20"/>
          <w:lang w:val="en-US"/>
        </w:rPr>
        <w:t xml:space="preserve">, </w:t>
      </w:r>
      <w:r w:rsidRPr="00771C72">
        <w:rPr>
          <w:i/>
          <w:iCs/>
          <w:sz w:val="20"/>
          <w:szCs w:val="20"/>
          <w:lang w:val="en-US"/>
        </w:rPr>
        <w:t>6</w:t>
      </w:r>
      <w:r w:rsidRPr="00771C72">
        <w:rPr>
          <w:sz w:val="20"/>
          <w:szCs w:val="20"/>
          <w:lang w:val="en-US"/>
        </w:rPr>
        <w:t>(3), 76.</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Kirsch, M., Rach, J., Handke, W., Seltsam, A., Pepelanova, I., Strauß, S., ... &amp; Lavrentieva, A. (2020). Comparative Analysis of Mesenchymal Stem Cell Cultivation in Fetal Calf Serum, Human Serum, and Platelet Lysate in 2D and 3D Systems. </w:t>
      </w:r>
      <w:r w:rsidRPr="0042732A">
        <w:rPr>
          <w:i/>
          <w:iCs/>
          <w:sz w:val="20"/>
          <w:szCs w:val="20"/>
          <w:lang w:val="en-US"/>
        </w:rPr>
        <w:t>Frontiers in bioengineering and biotechnology</w:t>
      </w:r>
      <w:r w:rsidRPr="0042732A">
        <w:rPr>
          <w:sz w:val="20"/>
          <w:szCs w:val="20"/>
          <w:lang w:val="en-US"/>
        </w:rPr>
        <w:t xml:space="preserve">, </w:t>
      </w:r>
      <w:r w:rsidRPr="0042732A">
        <w:rPr>
          <w:i/>
          <w:iCs/>
          <w:sz w:val="20"/>
          <w:szCs w:val="20"/>
          <w:lang w:val="en-US"/>
        </w:rPr>
        <w:t>8</w:t>
      </w:r>
      <w:r w:rsidRPr="0042732A">
        <w:rPr>
          <w:sz w:val="20"/>
          <w:szCs w:val="20"/>
          <w:lang w:val="en-US"/>
        </w:rPr>
        <w:t>.</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Klein, E.A., Yin, L., Kothapalli, D., Castagnino, P., Byfield, F.J., Xu, T., Levental, I., Hawthorne, E., Janmey, P.A., Assoian, R.K. Cell-Cycle Control by Physiological Matrix Elasticity and In Vivo Tissue Stiffening (2009) Current Biology, 19 (18), pp. 1511-1518.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Kleinman, HK; Philp, D; Hoffman, MP Title: Role of the extracellular matrix in morphogenesis Source: CURRENT OPINION IN BIOTECHNOLOGY, 14 (5): 526-532 OCT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Knight, E., &amp; Przyborski, S. (2014). Advances in 3D cell culture technologies enabling tissue</w:t>
      </w:r>
      <w:r w:rsidRPr="00D5563C">
        <w:rPr>
          <w:rFonts w:ascii="Cambria Math" w:hAnsi="Cambria Math" w:cs="Cambria Math"/>
          <w:sz w:val="20"/>
          <w:szCs w:val="20"/>
          <w:lang w:val="en-US"/>
        </w:rPr>
        <w:t>‐</w:t>
      </w:r>
      <w:r w:rsidRPr="00D5563C">
        <w:rPr>
          <w:sz w:val="20"/>
          <w:szCs w:val="20"/>
          <w:lang w:val="en-US"/>
        </w:rPr>
        <w:t>like structures to be created in vitro. Journal of anatomy. DOI: 10.1111/joa.12257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Knöspel, F. and Freyer, N. and Stecklum, M. and Gerlach, J.C. and Zeilinger, K.,Periodic harvesting of embryonic stem cells from a hollow-fiber membrane based four-compartment bioreactor,Biotechnology Progress,32,141-1512016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Koch, L., Deiwick, A., Schlie, S., Michael, S., Gruene, M., Coger, V., ... &amp; Chichkov, B. (2012). Skin tissue generation by laser cell printing. Biotechnology and bioengineering, 109(7), 1855-1863.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Koch, T. M., Münster, S., Bonakdar, N., Butler, J. P., &amp; Fabry, B. (2012). 3D Traction forces in cancer cell invasion. PLoS One, 7(3), e33476.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Koledova, Z.,3D cell culture: An introduction,Methods in Molecular Biology,1612,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Kong, Q., Vazquez, M.   Internal fluid flow increases cellular interconnects between Medial Collateral Ligament fibroblasts and cellular extensions within three-dimensional collagen matrixes   (2006) Cell Communication and Adhesion, 13 (3), pp. 139-149.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Kong, Q., Vazquez, M., Flow-induced shear stresses increase the number of cell-cell contacts within extracellular matrix (2009) Journal of Biomedical Materials Research - Part A, 89 (4) pp. 968-979.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Koohestani, F., Braundmeier, A. G., Mahdian, A., Seo, J., Bi, J., &amp; Nowak, R. A. (2013). Extracellular matrix collagen alters cell proliferation and cell cycle progression of human uterine leiomyoma smooth muscle cells. PloS one, 8(9), e75844.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Koppaka, V. and Lakshman, N. and Matthew Petroll, W.,Effect of HDAC inhibitors on corneal keratocyte mechanical phenotypes in 3-D collagen matrices,Molecular Vision,21,502-514,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Koval, M.,Structure and function of epithelial and endothelial barriers,Drug Delivery Across Physiological Barriers,3-39,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Kumar, A; Murphy, R; Robinson, P; Wei, L; Boriek, AM Title: Cyclic mechanical strain inhibits skeletal myogenesis through activation of focal adhesion kinase, Rac-1 GTPase, and NF-kappa B transcription factor FASEB JOURNAL, 18 (13): 1524-1535 OCT 2004</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Kundu, A.K., Gelman, J., Tyson, D.R. </w:t>
      </w:r>
      <w:r w:rsidRPr="00D5563C">
        <w:rPr>
          <w:sz w:val="20"/>
          <w:szCs w:val="20"/>
          <w:lang w:val="en-US"/>
        </w:rPr>
        <w:t xml:space="preserve">Composite thin film and electrospun biomaterials for urologic tissue reconstruction (2011) Biotechnology and Bioengineering, 108 (1), pp. 207-215.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Kutys, M. L., Doyle, A. D., &amp; Yamada, K. M. (2013). Regulation of cell adhesion and migration by cell-derived matrices. Experimental cell research, 319(16), 2434-2439.</w:t>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Labedz-Maslowska, A., Bryniarska, N., Kubiak, A., Kaczmarzyk, T., Sekula-Stryjewska, M., Noga, S., ... &amp; Zuba-Surma, E. (2020). Multilineage Differentiation Potential of Human Dental Pulp Stem Cells—Impact of 3D and Hypoxic Environment on Osteogenesis In Vitro. </w:t>
      </w:r>
      <w:r w:rsidRPr="00EC58B0">
        <w:rPr>
          <w:i/>
          <w:iCs/>
          <w:sz w:val="20"/>
          <w:szCs w:val="20"/>
          <w:lang w:val="en-US"/>
        </w:rPr>
        <w:t>International journal of molecular sciences</w:t>
      </w:r>
      <w:r w:rsidRPr="00EC58B0">
        <w:rPr>
          <w:sz w:val="20"/>
          <w:szCs w:val="20"/>
          <w:lang w:val="en-US"/>
        </w:rPr>
        <w:t xml:space="preserve">, </w:t>
      </w:r>
      <w:r w:rsidRPr="00EC58B0">
        <w:rPr>
          <w:i/>
          <w:iCs/>
          <w:sz w:val="20"/>
          <w:szCs w:val="20"/>
          <w:lang w:val="en-US"/>
        </w:rPr>
        <w:t>21</w:t>
      </w:r>
      <w:r w:rsidRPr="00EC58B0">
        <w:rPr>
          <w:sz w:val="20"/>
          <w:szCs w:val="20"/>
          <w:lang w:val="en-US"/>
        </w:rPr>
        <w:t>(17), 6172.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Ladoux, B., &amp; Nicolas, A. (2012). Physically based principles of cell adhesion mechanosensitivity in tissues. Reports on Progress in Physics, 75(11), 116601.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Lagunas, A. and Caballero, D. and Samitier, J.,Influence of Controlled Micro- and Nanoengineered Environments on Stem Cell Fate,Advanced Surfaces for Stem Cell Research,87-141,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Lakshman, N., &amp; Petroll, W. M. (2012). Growth factor regulation of corneal keratocyte mechanical phenotypes in 3-D collagen matrices. Investigative ophthalmology &amp; visual science, 53(3), 1077-1086.</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Lakshman, N., Kim, A., Petroll, W.M. </w:t>
      </w:r>
      <w:r w:rsidRPr="00D5563C">
        <w:rPr>
          <w:sz w:val="20"/>
          <w:szCs w:val="20"/>
          <w:lang w:val="en-US"/>
        </w:rPr>
        <w:t xml:space="preserve">Characterization of corneal keratocyte morphology and mechanical activity within 3-D collagen matrices (2010) Experimental Eye Research, 90 (2), pp. 350-359.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Lakshman, N., Matthew Petroll, W. Growth factor regulation of corneal keratocyte mechanical phenotypes in 3-D collagen matrices (2012) Investigative Ophthalmology and Visual Science, 53 (3), pp. 1077-1086.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Lam K, Zhang LF, Bewick M, Lafrenie RM, Title: HSG cells differentiated by culture on extracellular matrix involves induction of S-adenosylmethione decarboxylase and ornithine decarboxylase, Source: JOURNAL OF CELLULAR PHYSIOLOGY 203 (2): 353-361 MAY 2005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Lampe, K. J., Antaris, A. L., &amp; Heilshorn, S. C. (2013). Design of three-dimensional engineered protein hydrogels for tailored control of neurite growth. Acta biomaterialia, 9(3), 5590-5599.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Lamprecht, C. and Taale, M. and Paulowicz, I. and Westerhaus, H. and Grabosch, C. and Schuchardt, A. and Mecklenburg, M. and Böttner, M. and Lucius, R. and Schulte, K. and Adelung, R. and Selhuber-Unkel, C.,A Tunable Scaffold of Microtubular Graphite for 3D Cell Growth,ACS Applied Materials and Interfaces,8,14980-14985,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LaPlaca MC, Cullen DK, McLoughlin JJ, Cargill RS, Title: High rate shear strain of three-dimensional neural cell cultures: a new in vitro traumatic brain injury model, Source: JOURNAL OF BIOMECHANICS 38 (5): 1093-1105 MAY 2005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Lawson, MA Title: The role of integrin degradation in post-mortem drip loss in pork Source: MEAT SCIENCE, 68 (4): 559-566 DEC 2004</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Le Digabel, J., Ghibaudo, M., Trichet, L., Richert, A., Ladoux, B. </w:t>
      </w:r>
      <w:r w:rsidRPr="00D5563C">
        <w:rPr>
          <w:sz w:val="20"/>
          <w:szCs w:val="20"/>
          <w:lang w:val="en-US"/>
        </w:rPr>
        <w:t xml:space="preserve">Microfabricated substrates as a tool to study cell mechanotransduction (2010) Medical and Biological Engineering and Computing, 48 (10), pp. 965-976.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Le Jan, C., Bellaton, C., Greenland, T., Mornex, J.-F.   Mammary transmission of caprine arthritis encephalitis virus: A 3D model for in vitro study   (2005) Reproduction Nutrition Development, 45 (4), pp. 513-523.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Lee, J.-E. and Moon, P.-G. and Cho, Y.-E. and Kim, Y.-B. and Kim, I.-S. and Park, H. and Baek, M.-C.,Identification of EDIL3 on extracellular vesicles involved in breast cancer cell invasion,Journal of Proteomics,131,17-28,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Lee, J.W. and Lee, K.Y.,Dual peptide-presenting hydrogels for controlling the phenotype of PC12 cells,Colloids and Surfaces B: Biointerfaces,152,36-41,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Lee, PHA; Trowbridge, JM; Taylor, KR; Morhenn, VB; Gallo, RL Title: Dermatan sulfate proteoglycan and glycosaminoglycan synthesis is induced in fibroblasts by transfer to a three-dimensional extracellular environment JOURNAL OF BIOLOGICAL CHEMISTRY, 279 (47): 48640-48646 NOV 19 2004</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Lee, S. H., &amp; Sung, J. H. (2018). Organ‐on‐a‐chip technology for reproducing multiorgan physiology. </w:t>
      </w:r>
      <w:r w:rsidRPr="008557D8">
        <w:rPr>
          <w:i/>
          <w:iCs/>
          <w:sz w:val="20"/>
          <w:szCs w:val="20"/>
          <w:lang w:val="en-US"/>
        </w:rPr>
        <w:t>Advanced healthcare materials</w:t>
      </w:r>
      <w:r w:rsidRPr="008557D8">
        <w:rPr>
          <w:sz w:val="20"/>
          <w:szCs w:val="20"/>
          <w:lang w:val="en-US"/>
        </w:rPr>
        <w:t xml:space="preserve">, </w:t>
      </w:r>
      <w:r w:rsidRPr="008557D8">
        <w:rPr>
          <w:i/>
          <w:iCs/>
          <w:sz w:val="20"/>
          <w:szCs w:val="20"/>
          <w:lang w:val="en-US"/>
        </w:rPr>
        <w:t>7</w:t>
      </w:r>
      <w:r w:rsidRPr="008557D8">
        <w:rPr>
          <w:sz w:val="20"/>
          <w:szCs w:val="20"/>
          <w:lang w:val="en-US"/>
        </w:rPr>
        <w:t>(2), 1700419.</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Lee, S. H., Choi, N., &amp; Sung, J. H. (2019). Pharmacokinetic and pharmacodynamic insights from microfluidic intestine-on-a-chip models. </w:t>
      </w:r>
      <w:r w:rsidRPr="00771C72">
        <w:rPr>
          <w:i/>
          <w:iCs/>
          <w:sz w:val="20"/>
          <w:szCs w:val="20"/>
          <w:lang w:val="en-US"/>
        </w:rPr>
        <w:t>Expert opinion on drug metabolism &amp; toxicology</w:t>
      </w:r>
      <w:r w:rsidRPr="00771C72">
        <w:rPr>
          <w:sz w:val="20"/>
          <w:szCs w:val="20"/>
          <w:lang w:val="en-US"/>
        </w:rPr>
        <w:t xml:space="preserve">, </w:t>
      </w:r>
      <w:r w:rsidRPr="00771C72">
        <w:rPr>
          <w:i/>
          <w:iCs/>
          <w:sz w:val="20"/>
          <w:szCs w:val="20"/>
          <w:lang w:val="en-US"/>
        </w:rPr>
        <w:t>15</w:t>
      </w:r>
      <w:r w:rsidRPr="00771C72">
        <w:rPr>
          <w:sz w:val="20"/>
          <w:szCs w:val="20"/>
          <w:lang w:val="en-US"/>
        </w:rPr>
        <w:t>(12), 1005-1019.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Lee, S., Choi, J., Shin, S., Im, Y.-M., Song, J., Kang, S.S., Nam, T.-H., Webster, T.J., Kim, S.-H., Khang, D. Analysis on migration and activation of live macrophages on transparent flat and nanostructured titanium </w:t>
      </w:r>
      <w:r w:rsidRPr="00D5563C">
        <w:rPr>
          <w:sz w:val="20"/>
          <w:szCs w:val="20"/>
          <w:lang w:val="en-GB"/>
        </w:rPr>
        <w:t xml:space="preserve">(2011) Acta Biomaterialia, 7 (5), pp. 2337-2344.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Lee, S.H. and Sung, J.H.,Organ-on-a-Chip Technology for Reproducing Multiorgan Physiology,Advanced Healthcare Materials,7, 2018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Leijs, M.J.C. and Villafuertes, E. and Haeck, J.C. and Koevoet, W.J.L.M. and Fernandez-Gutierrez, B. and Hoogduijn, M.J. and Verhaar, J.A.N. and Bernsen, M.R. and Van Buul, G.M. and Van Osch, G.J.V.M.,Encapsulation of allogeneic mesenchymal stem cells in alginate extends local presence and therapeutic function,European Cells and Materials,33,43-58,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Lenardi, C., Perego, C., Cassina, V., Podestà, A., D'Amico, A., Gualandris, D., Vinati, S., Florentini, F., Bongiorno, G., Piseri, P., Vellea Sacchi, F., Milani, P.   Adhesion and proliferation of fibroblasts on cluster-assembled nanostructured carbon films: The role of surface morphology   (2006) Journal of Nanoscience and Nanotechnology, 6 (12), pp. 3718-3730.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Leonova, E.V., Pennington, K.E., Krebsbach, P.H., Kohn, D.H.   Substrate mineralization stimulates focal adhesion contact redistribution and cell motility of bone marrow stromal cells   (2006) Journal of Biomedical Materials Research - Part A, 79 (2), pp. 263-270.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Lepzelter, D., &amp; Zaman, M. (2012). Cell–Receptor Interactions. Nano and Cell Mechanics: Fundamentals and Frontiers, 1-18.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Lesman, A. and Notbohm, J. and Tirrell, D.A. and Ravichandran, G.,Contractile forces regulate cell division in three-dimensional environments,Journal of Cell Biology,205,155-162, 2014 </w:t>
      </w:r>
      <w:r w:rsidRPr="00D5563C">
        <w:rPr>
          <w:sz w:val="20"/>
          <w:szCs w:val="20"/>
          <w:lang w:val="en-US"/>
        </w:rPr>
        <w:tab/>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Li, C. W., Lau, Y. T., Lam, K. L., &amp; Chan, B. P. (2020). Mechanically induced formation and maturation of 3D-matrix adhesions (3DMAs) in human mesenchymal stem cells. </w:t>
      </w:r>
      <w:r w:rsidRPr="0042732A">
        <w:rPr>
          <w:i/>
          <w:iCs/>
          <w:sz w:val="20"/>
          <w:szCs w:val="20"/>
          <w:lang w:val="en-US"/>
        </w:rPr>
        <w:t>Biomaterials</w:t>
      </w:r>
      <w:r w:rsidRPr="0042732A">
        <w:rPr>
          <w:sz w:val="20"/>
          <w:szCs w:val="20"/>
          <w:lang w:val="en-US"/>
        </w:rPr>
        <w:t xml:space="preserve">, </w:t>
      </w:r>
      <w:r w:rsidRPr="0042732A">
        <w:rPr>
          <w:i/>
          <w:iCs/>
          <w:sz w:val="20"/>
          <w:szCs w:val="20"/>
          <w:lang w:val="en-US"/>
        </w:rPr>
        <w:t>258</w:t>
      </w:r>
      <w:r w:rsidRPr="0042732A">
        <w:rPr>
          <w:sz w:val="20"/>
          <w:szCs w:val="20"/>
          <w:lang w:val="en-US"/>
        </w:rPr>
        <w:t>, 120292.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rPr>
        <w:t xml:space="preserve">Li, G.N., Livi, L.L., Gourd, C.M., Deweerd, E.S., Hoffman-Kim, D. </w:t>
      </w:r>
      <w:r w:rsidRPr="00D5563C">
        <w:rPr>
          <w:sz w:val="20"/>
          <w:szCs w:val="20"/>
          <w:lang w:val="en-US"/>
        </w:rPr>
        <w:t>G</w:t>
      </w:r>
      <w:r w:rsidRPr="00D5563C">
        <w:rPr>
          <w:sz w:val="20"/>
          <w:szCs w:val="20"/>
        </w:rPr>
        <w:t>enomic and morphological changes of neuroblastoma</w:t>
      </w:r>
      <w:r w:rsidRPr="00D5563C">
        <w:rPr>
          <w:sz w:val="20"/>
          <w:szCs w:val="20"/>
          <w:lang w:val="en-US"/>
        </w:rPr>
        <w:t xml:space="preserve"> </w:t>
      </w:r>
      <w:r w:rsidRPr="00D5563C">
        <w:rPr>
          <w:sz w:val="20"/>
          <w:szCs w:val="20"/>
        </w:rPr>
        <w:t>cells in response to three-dimensional matrices</w:t>
      </w:r>
      <w:r w:rsidRPr="00D5563C">
        <w:rPr>
          <w:sz w:val="20"/>
          <w:szCs w:val="20"/>
          <w:lang w:val="en-US"/>
        </w:rPr>
        <w:t xml:space="preserve"> </w:t>
      </w:r>
      <w:r w:rsidRPr="00D5563C">
        <w:rPr>
          <w:sz w:val="20"/>
          <w:szCs w:val="20"/>
        </w:rPr>
        <w:t>(2007) Tissue Engineering, 13 (5) pp. 1035-1047.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Li, L. and Qian, Y. and Lin, C. and Li, H. and Jiang, C. and Lv, Y. and Liu, W. and Cai, K. and Germershaus, O. and Yang, L.,The effect of silk gland sericin protein incorporation into electrospun polycaprolactone nanofibers on in vitro and in vivo characteristics,Journal of Materials Chemistry B,3,859-870,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Li, L., Qian, Y., Jiang, C., Lv, Y., Liu, W., Zhong, L., ... &amp; Yang, L. (2012). The use of hyaluronan to regulate protein adsorption and cell infiltration in nanofibrous scaffolds. Biomaterials, 33(12), 3428-3445.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GB"/>
        </w:rPr>
        <w:t xml:space="preserve">Li, M., Moeen Rezakhanlou, A., Chavez-Munoz, C., Lai, A., Ghahary, A. </w:t>
      </w:r>
      <w:r w:rsidRPr="00D5563C">
        <w:rPr>
          <w:sz w:val="20"/>
          <w:szCs w:val="20"/>
          <w:lang w:val="en-US"/>
        </w:rPr>
        <w:t>Keratinocyte-releasable factors increased the expression of MMP1 and MMP3 in co-cultured fibroblasts under both 2D and 3D culture conditions (2009) Molecular and Cellular Biochemistry, 332 (1-2), pp. 1-8.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Li, S., Guan, J.-L., Chien, S.   Biochemistry and biomechanics of cell motility   (2005) Annual Review of Biomedical Engineering, 7, pp. 105-150.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Li, W.-Y., Huang, E.Y., Dudas, M., Kaartinen, V., Warburton, D., Tuan, T.-L.   Transforming growth factor-β3 affects plasminogen activator inhibitor-1 expression in fetal mice and modulates fibroblast-mediated collagen gel contraction   (2006) Wound Repair and Regeneration, 14 (5), pp. 516-525.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Li, Z. and Cui, Z.,Three-dimensional perfused cell culture,Biotechnology Advances,32,243-254,2014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Lilge, I. and Jiang, S. and Schönherr, H.,Long-Term Stable Poly(acrylamide) Brush Modified Transparent Microwells for Cell Attachment Studies in 3D,Macromolecular Bioscience,17,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Lin FB, Ren XD, Doris G, Clark RAF, Title</w:t>
      </w:r>
      <w:r w:rsidRPr="00B746F5">
        <w:t xml:space="preserve"> </w:t>
      </w:r>
      <w:r w:rsidRPr="00D5563C">
        <w:rPr>
          <w:sz w:val="20"/>
          <w:szCs w:val="20"/>
          <w:lang w:val="en-US"/>
        </w:rPr>
        <w:t>Three-dimensional migration of human adult dermal fibroblasts from collagen lattices into fibrin/fibronectin gels requires syndecan-4 proteoglycan, Source: JOURNAL OF INVESTIGATIVE DERMATOLOGY 124 (5): 906-913 MAY 2005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Lisa, G., Păiuş, C., Raicu-Luca, A., &amp; Hurduc, N. (2012). Azo-polysiloxanes thermal stability study Thermal stability of azo-polysiloxanes with biological applications. High Performance Polymers, 24(6), 530-537.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Liu, C. and Liu, Y. and Xu, X.-X. and Wu, H. and Xie, H.-G. and Chen, L. and Lu, T. and Yang, L. and Guo, X. and Sun, G.-W. and Wang, W. and Ma, X.-J. and He, X.,Potential effect of matrix stiffness on the enrichment of tumor initiating cells under three-dimensional culture conditions,Experimental Cell Research,330,123-134,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Liu, H; Radisky, DC; Wang, F; Bissell, MJ Title: Polarity and proliferation are controlled by distinct signaling pathways downstream of P13-kinase in breast epithelial tumor cells Source: JOURNAL OF CELL BIOLOGY, 164 (4): 603-612 FEB 16 2004</w:t>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Liu, J., Miller, K., Ma, X., Dewan, S., Lawrence, N., Whang, G., ... &amp; Chen, S. (2020). Direct 3D bioprinting of cardiac micro-tissues mimicking native myocardium. </w:t>
      </w:r>
      <w:r w:rsidRPr="00EC58B0">
        <w:rPr>
          <w:i/>
          <w:iCs/>
          <w:sz w:val="20"/>
          <w:szCs w:val="20"/>
          <w:lang w:val="en-US"/>
        </w:rPr>
        <w:t>Biomaterials</w:t>
      </w:r>
      <w:r w:rsidRPr="00EC58B0">
        <w:rPr>
          <w:sz w:val="20"/>
          <w:szCs w:val="20"/>
          <w:lang w:val="en-US"/>
        </w:rPr>
        <w:t xml:space="preserve">, </w:t>
      </w:r>
      <w:r w:rsidRPr="00EC58B0">
        <w:rPr>
          <w:i/>
          <w:iCs/>
          <w:sz w:val="20"/>
          <w:szCs w:val="20"/>
          <w:lang w:val="en-US"/>
        </w:rPr>
        <w:t>256</w:t>
      </w:r>
      <w:r w:rsidRPr="00EC58B0">
        <w:rPr>
          <w:sz w:val="20"/>
          <w:szCs w:val="20"/>
          <w:lang w:val="en-US"/>
        </w:rPr>
        <w:t>, 120204.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Liu, L. J., Zhang, J., Xiao, Z. F., Dai, B., Sun, M. Y., Chen, L., &amp; Chen, B. (2014). Three</w:t>
      </w:r>
      <w:r w:rsidRPr="00D5563C">
        <w:rPr>
          <w:rFonts w:ascii="Cambria Math" w:hAnsi="Cambria Math" w:cs="Cambria Math"/>
          <w:sz w:val="20"/>
          <w:szCs w:val="20"/>
          <w:lang w:val="en-US"/>
        </w:rPr>
        <w:t>‐</w:t>
      </w:r>
      <w:r w:rsidRPr="00D5563C">
        <w:rPr>
          <w:sz w:val="20"/>
          <w:szCs w:val="20"/>
          <w:lang w:val="en-US"/>
        </w:rPr>
        <w:t>dimensional collagen scaffold enhances the human adenoid cystic carcinoma cancer stem cell and epithelial–mesenchymal transition properties. Journal of Biomedical Materials Research Part B: Applied Biomaterials, 102(4), 772-780.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Liu, R. and Li, F. and Chen, T.,Micro-PIV analysis of flow field of microarray on PDMS microfluidic chip,Nami Jishu yu Jingmi Gongcheng/Nanotechnology and Precision Engineering,13,193-198,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Liu, X., Ma, L., Liang, J., Zhang, B., Teng, J., &amp; Gao, C. (2013). RNAi functionalized collagen-chitosan/silicone membrane bilayer dermal equivalent for full-thickness skin regeneration with inhibited scarring. Biomaterials, 34(8), 2038-2048.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Loessner, D., Stok, K.S., Lutolf, M.P., Hutmacher, D.W., Clements, J.A., Rizzi, S.C. Bioengineered 3D platform to explore cell-ECM interactions and drug resistance of epithelial ovarian cancer cells (2010) Biomaterials, 31 (32), pp. 8494-8506.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Lovitt, C. J., Shelper, T. B., &amp; Avery, V. M. (2013). Miniaturized three-dimensional cancer model for drug evaluation. ASSAY and Drug Development Technologies, 11(7), 435-448.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Lu, H., Searle, K., Liu, Y., &amp; Parker, T. (2012). The effect of dimensionality on growth and differentiation of neural progenitors from different regions of fetal rat brain in vitro: 3-dimensional spheroid versus 2-dimensional monolayer culture. Cells Tissues Organs, 196(1), 48-55.</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Lu, Z., Jiang, X., Chen, M., Feng, L., &amp; Kang, Y. J. (2019). An oxygen-releasing device to improve the survival of mesenchymal stem cells in tissue engineering. </w:t>
      </w:r>
      <w:r w:rsidRPr="00771C72">
        <w:rPr>
          <w:i/>
          <w:iCs/>
          <w:sz w:val="20"/>
          <w:szCs w:val="20"/>
          <w:lang w:val="en-US"/>
        </w:rPr>
        <w:t>Biofabrication</w:t>
      </w:r>
      <w:r w:rsidRPr="00771C72">
        <w:rPr>
          <w:sz w:val="20"/>
          <w:szCs w:val="20"/>
          <w:lang w:val="en-US"/>
        </w:rPr>
        <w:t xml:space="preserve">, </w:t>
      </w:r>
      <w:r w:rsidRPr="00771C72">
        <w:rPr>
          <w:i/>
          <w:iCs/>
          <w:sz w:val="20"/>
          <w:szCs w:val="20"/>
          <w:lang w:val="en-US"/>
        </w:rPr>
        <w:t>11</w:t>
      </w:r>
      <w:r w:rsidRPr="00771C72">
        <w:rPr>
          <w:sz w:val="20"/>
          <w:szCs w:val="20"/>
          <w:lang w:val="en-US"/>
        </w:rPr>
        <w:t>(4), 045012.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Ludwig, T., Kirmse, R., Poole, K., Schwarz, U.S. Probing cellular microenvironments and tissue remodeling by atomic force microscopy (2008) Pflugers Archiv European Journal of Physiology, 456 (1) pp. 29-49.</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Lund, A.W., Yener, B., Stegemann, J.P., Plopper, G.E. </w:t>
      </w:r>
      <w:r w:rsidRPr="00D5563C">
        <w:rPr>
          <w:sz w:val="20"/>
          <w:szCs w:val="20"/>
          <w:lang w:val="en-US"/>
        </w:rPr>
        <w:t xml:space="preserve">The natural and engineered 3d microenvironment as a regulatory cue during stem cell fate determination (2009) Tissue Engineering - Part B: Reviews, 15 (3), pp. 371-380.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Lutolf, MP; Hubbell, JA Title: Synthetic biomaterials as instructive extracellular microenvironments for morphogenesis in tissue engineering Source: NATURE BIOTECHNOLOGY, 23 (1): 47-55 JAN 2005</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Luvoni, G. C., Colombo, M., &amp; Morselli, M. G. (2018). The never‐ending search of an ideal culture system for domestic cat oocytes and embryos. </w:t>
      </w:r>
      <w:r w:rsidRPr="00771C72">
        <w:rPr>
          <w:i/>
          <w:iCs/>
          <w:sz w:val="20"/>
          <w:szCs w:val="20"/>
          <w:lang w:val="en-US"/>
        </w:rPr>
        <w:t>Reproduction in Domestic Animals</w:t>
      </w:r>
      <w:r w:rsidRPr="00771C72">
        <w:rPr>
          <w:sz w:val="20"/>
          <w:szCs w:val="20"/>
          <w:lang w:val="en-US"/>
        </w:rPr>
        <w:t xml:space="preserve">, </w:t>
      </w:r>
      <w:r w:rsidRPr="00771C72">
        <w:rPr>
          <w:i/>
          <w:iCs/>
          <w:sz w:val="20"/>
          <w:szCs w:val="20"/>
          <w:lang w:val="en-US"/>
        </w:rPr>
        <w:t>53</w:t>
      </w:r>
      <w:r w:rsidRPr="00771C72">
        <w:rPr>
          <w:sz w:val="20"/>
          <w:szCs w:val="20"/>
          <w:lang w:val="en-US"/>
        </w:rPr>
        <w:t>, 110-116.</w:t>
      </w:r>
    </w:p>
    <w:p w:rsidR="00816CFC" w:rsidRPr="00D5563C" w:rsidRDefault="00816CFC" w:rsidP="00D5563C">
      <w:pPr>
        <w:pStyle w:val="ListParagraph"/>
        <w:numPr>
          <w:ilvl w:val="0"/>
          <w:numId w:val="75"/>
        </w:numPr>
        <w:ind w:left="-630" w:right="-936" w:firstLine="0"/>
        <w:rPr>
          <w:sz w:val="20"/>
          <w:szCs w:val="20"/>
        </w:rPr>
      </w:pPr>
      <w:r w:rsidRPr="00D5563C">
        <w:rPr>
          <w:sz w:val="20"/>
          <w:szCs w:val="20"/>
        </w:rPr>
        <w:t>Lyon, J.L., Hill, R.T., Shear, J.B., Stevenson, K.J.р Direct electrochemical and spectroscopic assessment of heme integrity in multiphoton photo-cross-linked cytochrome c structuresр (2007) Analytical Chemistry, 79 (6) pp. 2303-2311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Ma, J. and Li, C. and Huang, N. and Wang, X. and Tong, M. and Ngan, A.H.W. and Chan, B.P.,Multiphoton Fabrication of Fibronectin-Functionalized Protein Micropatterns: Stiffness-Induced Maturation of Cell-Matrix Adhesions in Human Mesenchymal Stem Cells,ACS Applied Materials and Interfaces,9,29469-29480,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Ma, Q. L., Zhao, L. Z., Liu, R. R., Jin, B. Q., Song, W., Wang, Y., ... &amp; Zhang, Y. M. (2014). Improved implant osseointegration of a nanostructured titanium surface via mediation of macrophage polarization. Biomaterials, 35(37), 9853-9867.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Ma, S., Lin, H., Miao, Y., Liu, X., Wang, B., Dai, J.The effect of three-dimensional demineralized bone matrix on in vitro cumulus-free oocyte maturation (2007) Biomaterials, 28 (21) pp. 3198-3207.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Ma, S., Natoli, M., Liu, X., Neubauer, M. P., Watt, F. M., Fery, A., &amp; Huck, W. T. (2013). Monodisperse collagen–gelatin beads as potential platforms for 3D cell culturing. Journal of Materials Chemistry B, 1(38), 5128-5136.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Ma, T., Grayson, W.L., Fröhlich, M., Vunjak-Novakovic, G., Hypoxia and stem cell-based engineering of mesenchymal tissues, (2009) Biotechnology Progress, 25 (1), pp. 32-42.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Mahdavi Shahri, N., MoghaddamMatin, M., Fereidoni, M., BehnamRassouli, M., Moghimi, A., Bahrami, A. R., &amp; Naseri, F. (2014). Preparation of decellularized three dimentional scaffolds as the model for tissue engineering and their functional assessments in vitro application of blastema tissue. International Journal of Pediatrics, 2(2.3), 15-15.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Maia, F.R. and Fonseca, K.B. and Rodrigues, G. and Granja, P.L. and Barrias, C.C.,Matrix-driven formation of mesenchymal stem cell-extracellular matrix microtissues on soft alginate hydrogels,Acta Biomaterialia,10,3197-3208,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Marchesan, S., Easton, C. D., Styan, K. E., Leech, P., Gengenbach, T. R., Forsythe, J. S., &amp; Hartley, P. G. (2013). SU-8 photolithography on reactive plasma thin-films: coated microwells for peptide display. Colloids and Surfaces B: Biointerfaces, 108, 313-321.</w:t>
      </w:r>
    </w:p>
    <w:p w:rsidR="00816CFC" w:rsidRPr="00CA03A0" w:rsidRDefault="00816CFC" w:rsidP="00CA03A0">
      <w:pPr>
        <w:pStyle w:val="ListParagraph"/>
        <w:numPr>
          <w:ilvl w:val="0"/>
          <w:numId w:val="75"/>
        </w:numPr>
        <w:ind w:left="-630" w:right="-936" w:firstLine="0"/>
        <w:rPr>
          <w:sz w:val="20"/>
          <w:szCs w:val="20"/>
          <w:lang w:val="en-US"/>
        </w:rPr>
      </w:pPr>
      <w:r w:rsidRPr="00CA03A0">
        <w:rPr>
          <w:sz w:val="20"/>
          <w:szCs w:val="20"/>
          <w:lang w:val="en-US"/>
        </w:rPr>
        <w:t xml:space="preserve">Martínez-Austria Polioptro, F., &amp; Bandala Erick, R. (2018). Heat Waves: Health Effects, Observed Trends and Climate Change. </w:t>
      </w:r>
      <w:r w:rsidRPr="00CA03A0">
        <w:rPr>
          <w:i/>
          <w:iCs/>
          <w:sz w:val="20"/>
          <w:szCs w:val="20"/>
          <w:lang w:val="en-US"/>
        </w:rPr>
        <w:t>Extreme Weather</w:t>
      </w:r>
      <w:r w:rsidRPr="00CA03A0">
        <w:rPr>
          <w:sz w:val="20"/>
          <w:szCs w:val="20"/>
          <w:lang w:val="en-US"/>
        </w:rPr>
        <w:t>, 107.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Mazza, G. and Al-Akkad, W. and Rombouts, K.,Engineering in vitro models of hepatofibrogenesis,Advanced Drug Delivery Reviews,121,147-157,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McClarren, B. and Olabisi, R.,Strain and Vibration in Mesenchymal Stem Cells,International Journal of Biomaterials, 2018 </w:t>
      </w:r>
      <w:r w:rsidRPr="00D5563C">
        <w:rPr>
          <w:sz w:val="20"/>
          <w:szCs w:val="20"/>
          <w:lang w:val="en-US"/>
        </w:rPr>
        <w:tab/>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McClarren, B., &amp; Olabisi, R. (2018). Strain and vibration in mesenchymal stem cells. </w:t>
      </w:r>
      <w:r w:rsidRPr="008557D8">
        <w:rPr>
          <w:i/>
          <w:iCs/>
          <w:sz w:val="20"/>
          <w:szCs w:val="20"/>
          <w:lang w:val="en-US"/>
        </w:rPr>
        <w:t>International journal of biomaterials</w:t>
      </w:r>
      <w:r w:rsidRPr="008557D8">
        <w:rPr>
          <w:sz w:val="20"/>
          <w:szCs w:val="20"/>
          <w:lang w:val="en-US"/>
        </w:rPr>
        <w:t xml:space="preserve">, </w:t>
      </w:r>
      <w:r w:rsidRPr="008557D8">
        <w:rPr>
          <w:i/>
          <w:iCs/>
          <w:sz w:val="20"/>
          <w:szCs w:val="20"/>
          <w:lang w:val="en-US"/>
        </w:rPr>
        <w:t>2018</w:t>
      </w:r>
      <w:r w:rsidRPr="008557D8">
        <w:rPr>
          <w:sz w:val="20"/>
          <w:szCs w:val="20"/>
          <w:lang w:val="en-US"/>
        </w:rPr>
        <w:t>.</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Mehrotra, S., Languino, L.R., Raskett, C.M., Mercurio, A.M., Dohi, T., Altieri, D.C. IAP Regulation of Metastasis (2010) Cancer Cell, 17 (1), pp. 53-64. </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Mehta, S., McClarren, B., Aijaz, A., Chalaby, R., Cook-Chennault, K., &amp; Olabisi, R. M. (2018). The effect of low-magnitude, high-frequency vibration on poly (ethylene glycol)-microencapsulated mesenchymal stem cells. </w:t>
      </w:r>
      <w:r w:rsidRPr="008557D8">
        <w:rPr>
          <w:i/>
          <w:iCs/>
          <w:sz w:val="20"/>
          <w:szCs w:val="20"/>
          <w:lang w:val="en-US"/>
        </w:rPr>
        <w:t>Journal of tissue engineering</w:t>
      </w:r>
      <w:r w:rsidRPr="008557D8">
        <w:rPr>
          <w:sz w:val="20"/>
          <w:szCs w:val="20"/>
          <w:lang w:val="en-US"/>
        </w:rPr>
        <w:t xml:space="preserve">, </w:t>
      </w:r>
      <w:r w:rsidRPr="008557D8">
        <w:rPr>
          <w:i/>
          <w:iCs/>
          <w:sz w:val="20"/>
          <w:szCs w:val="20"/>
          <w:lang w:val="en-US"/>
        </w:rPr>
        <w:t>9</w:t>
      </w:r>
      <w:r w:rsidRPr="008557D8">
        <w:rPr>
          <w:sz w:val="20"/>
          <w:szCs w:val="20"/>
          <w:lang w:val="en-US"/>
        </w:rPr>
        <w:t>, 2041731418800101.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Meiying, L. and Guanping, F.,Acquired multicellular- and extra cellular matrix-mediated resistance in a three-dimensional model of HT-29 cancer cells,Research Journal of Biotechnology,12,1-8,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Meng, W. and Garnett, M.C. and Walker, D.A. and Parker, T.L.,Penetration and intracellular uptake of poly(glycerol-adipate) nanoparticles into three-dimensional brain tumour cell culture models,Experimental Biology and Medicine,241,466-477, 2016 </w:t>
      </w:r>
      <w:r w:rsidRPr="00D5563C">
        <w:rPr>
          <w:sz w:val="20"/>
          <w:szCs w:val="20"/>
          <w:lang w:val="en-US"/>
        </w:rPr>
        <w:tab/>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Micha, D., Pals, G., Smit, T. H., &amp; Ghazanfari, S. (2020). An in vitro model to evaluate the properties of matrices produced by fibroblasts from osteogenesis imperfecta and Ehlers-Danlos Syndrome patients. </w:t>
      </w:r>
      <w:r w:rsidRPr="00EC58B0">
        <w:rPr>
          <w:i/>
          <w:iCs/>
          <w:sz w:val="20"/>
          <w:szCs w:val="20"/>
          <w:lang w:val="en-US"/>
        </w:rPr>
        <w:t>Biochemical and biophysical research communications</w:t>
      </w:r>
      <w:r w:rsidRPr="00EC58B0">
        <w:rPr>
          <w:sz w:val="20"/>
          <w:szCs w:val="20"/>
          <w:lang w:val="en-US"/>
        </w:rPr>
        <w:t xml:space="preserve">, </w:t>
      </w:r>
      <w:r w:rsidRPr="00EC58B0">
        <w:rPr>
          <w:i/>
          <w:iCs/>
          <w:sz w:val="20"/>
          <w:szCs w:val="20"/>
          <w:lang w:val="en-US"/>
        </w:rPr>
        <w:t>521</w:t>
      </w:r>
      <w:r w:rsidRPr="00EC58B0">
        <w:rPr>
          <w:sz w:val="20"/>
          <w:szCs w:val="20"/>
          <w:lang w:val="en-US"/>
        </w:rPr>
        <w:t>(2), 310-317.</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Mierke, C. T. (2019). The matrix environmental and cell mechanical properties regulate cell migration and contribute to the invasive phenotype of cancer cells. </w:t>
      </w:r>
      <w:r w:rsidRPr="008557D8">
        <w:rPr>
          <w:i/>
          <w:iCs/>
          <w:sz w:val="20"/>
          <w:szCs w:val="20"/>
          <w:lang w:val="en-US"/>
        </w:rPr>
        <w:t>Reports on Progress in Physics</w:t>
      </w:r>
      <w:r w:rsidRPr="008557D8">
        <w:rPr>
          <w:sz w:val="20"/>
          <w:szCs w:val="20"/>
          <w:lang w:val="en-US"/>
        </w:rPr>
        <w:t xml:space="preserve">, </w:t>
      </w:r>
      <w:r w:rsidRPr="008557D8">
        <w:rPr>
          <w:i/>
          <w:iCs/>
          <w:sz w:val="20"/>
          <w:szCs w:val="20"/>
          <w:lang w:val="en-US"/>
        </w:rPr>
        <w:t>82</w:t>
      </w:r>
      <w:r w:rsidRPr="008557D8">
        <w:rPr>
          <w:sz w:val="20"/>
          <w:szCs w:val="20"/>
          <w:lang w:val="en-US"/>
        </w:rPr>
        <w:t>(6), 064602.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Mihailescu, M. and Paun, I.A. and Zamfirescu, M. and Luculescu, C.R. and Acasandrei, A.M. and Dinescu, M.,Laser-assisted fabrication and non-invasive imaging of 3D cell-seeding constructs for bone tissue engineering,Journal of Materials Science,51,4262-4273,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Miles, F. L., &amp; Sikes, R. A. (2014). Insidious changes in stromal matrix fuel cancer progression. Molecular Cancer Research, 12(3), 297-312.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Miller, D.S., Chirayil, S., Ball, H.L., Luebke, K.J., Manipulating cell migration and proliferation with a light-activated polypeptide, (2009) ChemBioChem, 10 (3) pp. 577-584.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Minner, D. E., Rauch, P., Käs, J., &amp; Naumann, C. A. (2014). Polymer-tethered lipid multi-bilayers: a biomembrane-mimicking cell substrate to probe cellular mechano-sensing. Soft matter, 10(8), 1189-1198.</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Mishra, A., Mukhopadhyay, S. K., &amp; Dey, S. (2019). Evaluation of cyclosaplin efficacy using a silk based 3D tumor model. </w:t>
      </w:r>
      <w:r w:rsidRPr="0042732A">
        <w:rPr>
          <w:i/>
          <w:iCs/>
          <w:sz w:val="20"/>
          <w:szCs w:val="20"/>
          <w:lang w:val="en-US"/>
        </w:rPr>
        <w:t>Biomolecules</w:t>
      </w:r>
      <w:r w:rsidRPr="0042732A">
        <w:rPr>
          <w:sz w:val="20"/>
          <w:szCs w:val="20"/>
          <w:lang w:val="en-US"/>
        </w:rPr>
        <w:t xml:space="preserve">, </w:t>
      </w:r>
      <w:r w:rsidRPr="0042732A">
        <w:rPr>
          <w:i/>
          <w:iCs/>
          <w:sz w:val="20"/>
          <w:szCs w:val="20"/>
          <w:lang w:val="en-US"/>
        </w:rPr>
        <w:t>9</w:t>
      </w:r>
      <w:r w:rsidRPr="0042732A">
        <w:rPr>
          <w:sz w:val="20"/>
          <w:szCs w:val="20"/>
          <w:lang w:val="en-US"/>
        </w:rPr>
        <w:t>(4), 123.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Mishra, D. K., Sakamoto, J. H., Thrall, M. J., Baird, B. N., Blackmon, S. H., Ferrari, M., ... &amp; Kim, M. P. (2012). Human lung cancer cells grown in an ex vivo 3D lung model produce matrix metalloproteinases not produced in 2D culture. PloS one, 7(9), e45308.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Mitra, SK; Hanson, DA; Schlaepfer, DD Title: Focal adhesion kinase: In command and control of cell motility NATURE REVIEWS MOLECULAR CELL BIOLOGY, 6 (1): 56-68 JAN 2005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Moeinzadeh, S. and Jabbari, E.,Gelation characteristics, physico-mechanical properties and degradation kinetics of micellar hydrogels,European Polymer Journal,72,566-576,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Moeinzadeh, S. and Jabbari, E.,Morphogenic peptides in regeneration of load bearing tissues,Advances in Experimental Medicine and Biology,881,95-110, 2015 </w:t>
      </w:r>
      <w:r w:rsidRPr="00D5563C">
        <w:rPr>
          <w:sz w:val="20"/>
          <w:szCs w:val="20"/>
          <w:lang w:val="en-US"/>
        </w:rPr>
        <w:tab/>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Mondal, C., Di Martino, J., &amp; Bravo-Cordero, J. J. (2020). Imaging Cell Adhesion and Migration. </w:t>
      </w:r>
      <w:r w:rsidRPr="0042732A">
        <w:rPr>
          <w:i/>
          <w:iCs/>
          <w:sz w:val="20"/>
          <w:szCs w:val="20"/>
          <w:lang w:val="en-US"/>
        </w:rPr>
        <w:t>Imaging from Cells to Animals In Vivo</w:t>
      </w:r>
      <w:r w:rsidRPr="0042732A">
        <w:rPr>
          <w:sz w:val="20"/>
          <w:szCs w:val="20"/>
          <w:lang w:val="en-US"/>
        </w:rPr>
        <w:t>, 211.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Montani, C. and Steimberg, N. and Boniotti, J. and Biasiotto, G. and Zanella, I. and Diafera, G. and Biunno, I. and Caimi, L. and Mazzoleni, G. and Di Lorenzo, D.,Fibroblasts maintained in 3 dimensions show a better differentiation state and higher sensitivity to estrogens,Toxicology and Applied Pharmacology,280,421-433,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Moon, P.-G. and Lee, J.-E. and Cho, Y.-E. and Lee, S.J. and Chae, Y.S. and Jung, J.H. and Kim, I.-S. and Park, H.Y. and Baek, M.-C.,Fibronectin on circulating extracellular vesicles as a liquid biopsy to detect breast cancer,Oncotarget,7,40189-40199,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Moraes, C. and Kim, B.C. and Zhu, X. and Mills, K.L. and Dixon, A.R. and Thouless, M.D. and Takayama, S.,Defined topologically-complex protein matrices to manipulate cell shape via three-dimensional fiber-like patterns,Lab on a Chip - Miniaturisation for Chemistry and Biology,14,2191-2201,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Morris, G. E., Bridge, J. C., Brace, L. A., Knox, A. J., Aylott, J. W., Brightling, C. E., &amp; Rose, F. R. A. J. (2014). A novel electrospun biphasic scaffold provides optimal three-dimensional topography for in vitro co-culture of airway epithelial and fibroblast cells. Biofabrication, 6(3), 035014.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Morris, G.E. and Bridge, J.C. and Eltboli, O.M.I. and Knox, A.J. and Aylott, J.W. and Brightling, C.E. and Ghaemmaghami, A.M. and Rose, F.R.A.J.,Human airway smooth muscle maintain in situ cell orientation and phenotype when cultured on aligned electrospun scaffolds,American Journal of Physiology - Lung Cellular and Molecular Physiology,307,L38-L47, 2014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Morselli, M.G. and Canziani, S. and Vigo, D. and Luvoni, G.C.,A three-dimensional alginate system for in vitro culture of cumulus-denuded feline oocytes,Reproduction in Domestic Animals,52,83-88,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Morselli, M.G. and Luvoni, G.C. and Comizzoli, P.,The nuclear and developmental competence of cumulus–oocyte complexes is enhanced by three-dimensional coculture with conspecific denuded oocytes during in vitro maturation in the domestic cat model,Reproduction in Domestic Animals,52,82-87,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Moten, A. Protein printboard: Fibronectin patterning to control cellular organization (2009) Technical Proceedings of the 2009 NSTI Nanotechnology Conference and Expo, NSTI-Nanotech 2009, 2, pp. 333-336.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Mwenifumbo, S., Shaffer, M.S., Stevens, M.M.., Exploring cellular behaviour with multi-walled carbon nanotube constructs (2007) Journal of Materials Chemistry, 17 (19) pp. 1894-1902.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Myer, N.M. and Myers, K.A.,CLASP1 regulates endothelial cell branching morphology and directed migration,Biology Open,6,1502-1515,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Myers, K.A., Applegate, K.T., Danuser, G., Fischer, R.S., Waterman, C.M. Distinct ECM mechanosensing pathways regulate microtubule dynamics to control endothelial cell branching morphogenesis (2011) Journal of Cell Biology, 192 (2), pp. 321-334.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Nakamura, M. (2012). Tissue Engineering: A Case Study. Inkjet Technology for Digital Fabrication, 307-324.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Nam, K., Sakai, Y., Hashimoto, Y., Kimura, T., &amp; Kishida, A. (2012). Fabrication of a heterostructural fibrillated collagen matrix for the regeneration of soft tissue function. Soft Matter, 8(2), 472-480.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Nasu, K., Tsuno, A., Yuge, A., Narahara, H. Mevalonate-Ras homology (Rho)/Rho-associated coiled-coil-forming protein kinase (ROCK)-mediated signaling pathway as a therapeutic target for the treatment of endometriosis-associated fibrosis </w:t>
      </w:r>
      <w:r w:rsidRPr="00D5563C">
        <w:rPr>
          <w:sz w:val="20"/>
          <w:szCs w:val="20"/>
          <w:lang w:val="en-GB"/>
        </w:rPr>
        <w:t>(2010) Current Signal Transduction Therapy, 5 (2), pp. 141-148.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Ng, R., Zang, R., Yang, K. K., Liu, N., &amp; Yang, S. T. (2012). Three-dimensional fibrous scaffolds with microstructures and nanotextures for tissue engineering. RSC Advances, 2(27), 10110-10124.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Nguyen, D.T. and Fan, Y. and Akay, Y.M. and Akay, M.,Investigating Glioblastoma Angiogenesis Using A 3D in Vitro GelMA Microwell Platform,IEEE Transactions on Nanobioscience,15,289-293,</w:t>
      </w:r>
      <w:r w:rsidRPr="00D5563C">
        <w:rPr>
          <w:sz w:val="20"/>
          <w:szCs w:val="20"/>
          <w:lang w:val="en-US"/>
        </w:rPr>
        <w:tab/>
        <w:t xml:space="preserve">2016 </w:t>
      </w:r>
      <w:r w:rsidRPr="00D5563C">
        <w:rPr>
          <w:sz w:val="20"/>
          <w:szCs w:val="20"/>
          <w:lang w:val="en-US"/>
        </w:rPr>
        <w:tab/>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Nie, J., Gao, Q., Fu, J., &amp; He, Y. (2020). Grafting of 3D bioprinting to in vitro drug screening: a review. </w:t>
      </w:r>
      <w:r w:rsidRPr="00771C72">
        <w:rPr>
          <w:i/>
          <w:iCs/>
          <w:sz w:val="20"/>
          <w:szCs w:val="20"/>
          <w:lang w:val="en-US"/>
        </w:rPr>
        <w:t>Advanced healthcare materials</w:t>
      </w:r>
      <w:r w:rsidRPr="00771C72">
        <w:rPr>
          <w:sz w:val="20"/>
          <w:szCs w:val="20"/>
          <w:lang w:val="en-US"/>
        </w:rPr>
        <w:t xml:space="preserve">, </w:t>
      </w:r>
      <w:r w:rsidRPr="00771C72">
        <w:rPr>
          <w:i/>
          <w:iCs/>
          <w:sz w:val="20"/>
          <w:szCs w:val="20"/>
          <w:lang w:val="en-US"/>
        </w:rPr>
        <w:t>9</w:t>
      </w:r>
      <w:r w:rsidRPr="00771C72">
        <w:rPr>
          <w:sz w:val="20"/>
          <w:szCs w:val="20"/>
          <w:lang w:val="en-US"/>
        </w:rPr>
        <w:t>(7), 1901773.</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Nirmalanandhan, V.S., Duren, A., Hendricks, P., Vielhauer, G., Sittampalam, G.S. </w:t>
      </w:r>
      <w:r w:rsidRPr="00D5563C">
        <w:rPr>
          <w:sz w:val="20"/>
          <w:szCs w:val="20"/>
          <w:lang w:val="en-US"/>
        </w:rPr>
        <w:t xml:space="preserve">Activity of anticancer agents in a three-dimensional cell culture model (2010) Assay and Drug Development Technologies, 8 (5), pp. 581-590.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Nur-E-Kamal, A., Ahmed, I., Kamal, J., Schindler, M., Meiners, S.   Three-dimensional nanofibrillar surfaces promote self-renewal in mouse embryonic stem cells   (2006) Stem Cells, 24 (2), pp. 426-433.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Ogunsalu, C., Arunaye, F. I., Ezeokoli, C., Gardner, M., Rohrer, M., &amp; Prasad, H. (2012). Modelo matemático de la osteobstrucción en el mecanismo de regeneración del hueso: un avance en la ingeniería del tejido esquelético. West Indian Medical Journal, 61(8), 814-820.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Ohsawa, K., Irino, Y., Sanagi, T., Nakamura, Y., Suzuki, E., Inoue, K., Kohsaka, S. P2Y12 receptor-mediated integrin-β1 activation regulates microglial process extension induced by ATP (2010) GLIA, 58 (7), pp. 790-801.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Okochi, M., Takano, S., Isaji, Y., Senga, T., Hamaguchi, M., Honda, H. </w:t>
      </w:r>
      <w:r w:rsidRPr="00D5563C">
        <w:rPr>
          <w:sz w:val="20"/>
          <w:szCs w:val="20"/>
          <w:lang w:val="en-US"/>
        </w:rPr>
        <w:t xml:space="preserve">Three-dimensional cell culture array using magnetic force-based cell patterning for analysis of invasive capacity of BALB/3T3/v-src (2009) Lab on a Chip - Miniaturisation for Chemistry and Biology, 9 (23), pp. 3378-3384.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Okoro, C. and Toussaint, K.C.,Second-harmonic patterned polarization-analyzed reflection confocal microscopy of collagen,Optics InfoBase Conference Papers,Part F66-FiO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Orsi, S., De Capua, A., Guarnieri, D., Marasco, D., Netti, P.A. Cell recruitment and transfection in gene activated collagen matrix (2010) Biomaterials, 31 (3), pp. 570-576.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Ovsianikov, A., Mironov, V., Stampfl, J., &amp; Liska, R. (2012). Engineering 3D cell-culture matrices: multiphoton processing technologies for biological and tissue engineering applications. Expert review of medical devices, 9(6), 613-633.</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Padhi, A., Singh, K., Franco-Barraza, J., Marston, D. J., Cukierman, E., Hahn, K. M., ... &amp; Nain, A. S. (2020). Force-exerting perpendicular lateral protrusions in fibroblastic cell contraction. </w:t>
      </w:r>
      <w:r w:rsidRPr="0042732A">
        <w:rPr>
          <w:i/>
          <w:iCs/>
          <w:sz w:val="20"/>
          <w:szCs w:val="20"/>
          <w:lang w:val="en-US"/>
        </w:rPr>
        <w:t>Communications biology</w:t>
      </w:r>
      <w:r w:rsidRPr="0042732A">
        <w:rPr>
          <w:sz w:val="20"/>
          <w:szCs w:val="20"/>
          <w:lang w:val="en-US"/>
        </w:rPr>
        <w:t xml:space="preserve">, </w:t>
      </w:r>
      <w:r w:rsidRPr="0042732A">
        <w:rPr>
          <w:i/>
          <w:iCs/>
          <w:sz w:val="20"/>
          <w:szCs w:val="20"/>
          <w:lang w:val="en-US"/>
        </w:rPr>
        <w:t>3</w:t>
      </w:r>
      <w:r w:rsidRPr="0042732A">
        <w:rPr>
          <w:sz w:val="20"/>
          <w:szCs w:val="20"/>
          <w:lang w:val="en-US"/>
        </w:rPr>
        <w:t>(1), 1-11.</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Padhye, A., Ungewiss, C., Fradette, J. J., Rodriguez, B. L., Albritton, J. L., Miller, J. S., &amp; Gibbons, D. L. (2019). A novel ex vivo tumor system identifies Src-mediated invasion and metastasis in mesenchymal tumor cells in non-small cell lung cancer. </w:t>
      </w:r>
      <w:r w:rsidRPr="008557D8">
        <w:rPr>
          <w:i/>
          <w:iCs/>
          <w:sz w:val="20"/>
          <w:szCs w:val="20"/>
          <w:lang w:val="en-US"/>
        </w:rPr>
        <w:t>Scientific reports</w:t>
      </w:r>
      <w:r w:rsidRPr="008557D8">
        <w:rPr>
          <w:sz w:val="20"/>
          <w:szCs w:val="20"/>
          <w:lang w:val="en-US"/>
        </w:rPr>
        <w:t xml:space="preserve">, </w:t>
      </w:r>
      <w:r w:rsidRPr="008557D8">
        <w:rPr>
          <w:i/>
          <w:iCs/>
          <w:sz w:val="20"/>
          <w:szCs w:val="20"/>
          <w:lang w:val="en-US"/>
        </w:rPr>
        <w:t>9</w:t>
      </w:r>
      <w:r w:rsidRPr="008557D8">
        <w:rPr>
          <w:sz w:val="20"/>
          <w:szCs w:val="20"/>
          <w:lang w:val="en-US"/>
        </w:rPr>
        <w:t>(1), 1-13.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Paital, S.R., Dahotre, N.B. Review of laser based biomimetic and bioactive Ca-P coatings, (2008) Materials Science and Technology, 24 (9) pp. 1144-1161.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Păiuş, C. M., Macovei, A., Brânza-Nichita, N., Rocha, L., &amp; Hurduc, N. (2012). NANOSTRUCTURED AZO-POLYSILOXANIC FILMS FOR BIOLOGICAL APPLICATIONS. Environmental Engineering and Management Journal, 11(11), 2029-2034.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Palankar, R. and Glaubitz, M. and Martens, U. and Medvedev, N. and von der Ehe, M. and Felix, S.B. and Münzenberg, M. and Delcea, M.,3D Micropillars Guide the Mechanobiology of Human Induced Pluripotent Stem Cell-Derived Cardiomyocytes,Advanced Healthcare Materials,5,335-341,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Palasz, A.T., Breáa, P.B., Martinez, M.F., Perez-Garnelo, S.S., Ramirez, M.A., Gutiérrez-Adán, A., De La Fuente, J. Development, molecular composition and freeze tolerance of bovine embryos cultured in TCM-199 supplemented with hyaluronan (2008) Zygote, 16 (1) pp. 39-47.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Panorchan, P., Lee, J.S.H., Kole, T.P., Tseng, Y., Wirtz, D.   Microrheology and ROCK signaling of human endothelial cells embedded in a 3D matrix   (2006) Biophysical Journal, 91 (9), pp. 3499-3507.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Papadimitropoulos, A., Piccinini, E., Brachat, S., Braccini, A., Wendt, D., Barbero, A., &amp; Martin, I. (2014). Expansion of Human Mesenchymal Stromal Cells from Fresh Bone Marrow in a 3D Scaffold-Based System under Direct Perfusion. PloS one, 9(7), e102359.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Pardo, Y. and Ma, M.,Smart Cell Culture for Tissue Engineering,RSC Smart Materials,2017-January,409-438,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Park, J., Kim, P., Helen, W., Engler, A. J., Levchenko, A., &amp; Kim, D. H. (2012). Control of stem cell fate and function by engineering physical microenvironments. Integrative Biology, 4(9), 1008-1018.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Park, J.E. and Park, M.H. and Kim, M.S. and Park, Y.R. and Yun, J.I. and Cheong, H.T. and Kim, M. and Choi, J.H. and Lee, E. and Lee, S.T.,Porcine spermatogonial stem cells self-renew effectively in a three dimensional culture microenvironment,Cell Biology International,41,1316-1324,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Park, S. and Seawright, A. and Park, S. and Dutton, J.C. and Grinnell, F. and Han, B.,Preservation of tissue microstructure and functionality during freezing by modulation of cytoskeletal structure,Journal of the Mechanical Behavior of Biomedical Materials,45,32-44,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Pathi, S.P., Lin, D.D.W., Dorvee, J.R., Estroff, L.A., Fischbach, C. Hydroxyapatite nanoparticle-containing scaffolds for the study of breast cancer bone metastasis </w:t>
      </w:r>
      <w:r w:rsidRPr="00D5563C">
        <w:rPr>
          <w:sz w:val="20"/>
          <w:szCs w:val="20"/>
          <w:lang w:val="en-GB"/>
        </w:rPr>
        <w:t xml:space="preserve">(2011) Biomaterials, 32 (22), pp. 5112-5122.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Pati, F. and Gantelius, J. and Svahn, H.A.,3D Bioprinting of Tissue/Organ Models,Angewandte Chemie - International Edition,55,4650-4665,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Pati, F. and Ha, D.-H. and Jang, J. and Han, H.H. and Rhie, J.-W. and Cho, D.-W.,Biomimetic 3D tissue printing for soft tissue regeneration,Biomaterials,62,164-175,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Pati, F., Adhikari, B., &amp; Dhara, S. (2012). Collagen Intermingled Chitosan-Tripolyphosphate Nano/Micro Fibrous Scaffolds for Tissue-Engineering Application. Journal of Biomaterials Science, Polymer Edition, 23(15), 1923-1938.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Pedersen, J.A., Swartz, M.A.   Mechanobiology in the third dimension   (2005) Annals of Biomedical Engineering, 33 (11), pp. 1469-1490. </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Penolazzi, L., Pozzobon, M., Bergamin, L. S., D’Agostino, S., Francescato, R., Bonaccorsi, G., ... &amp; Piva, R. (2020). Extracellular Matrix From Decellularized Wharton’s Jelly Improves the Behavior of Cells From Degenerated Intervertebral Disc. </w:t>
      </w:r>
      <w:r w:rsidRPr="0042732A">
        <w:rPr>
          <w:i/>
          <w:iCs/>
          <w:sz w:val="20"/>
          <w:szCs w:val="20"/>
          <w:lang w:val="en-US"/>
        </w:rPr>
        <w:t>Frontiers in bioengineering and biotechnology</w:t>
      </w:r>
      <w:r w:rsidRPr="0042732A">
        <w:rPr>
          <w:sz w:val="20"/>
          <w:szCs w:val="20"/>
          <w:lang w:val="en-US"/>
        </w:rPr>
        <w:t xml:space="preserve">, </w:t>
      </w:r>
      <w:r w:rsidRPr="0042732A">
        <w:rPr>
          <w:i/>
          <w:iCs/>
          <w:sz w:val="20"/>
          <w:szCs w:val="20"/>
          <w:lang w:val="en-US"/>
        </w:rPr>
        <w:t>8</w:t>
      </w:r>
      <w:r w:rsidRPr="0042732A">
        <w:rPr>
          <w:sz w:val="20"/>
          <w:szCs w:val="20"/>
          <w:lang w:val="en-US"/>
        </w:rPr>
        <w:t>, 262.</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Pereira, C.T., Huang, W., Jarrahy, R., Rudkin, G., Yamaguchi, D.T., Miller, T.A. Human and mouse osteoprogenitor cells exhibit distinct patterns of osteogenesis in three-dimensional tissue engineering scaffolds (2009) Plastic and Reconstructive Surgery, 124 (6), pp. 1869-1879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Petroll, W. M., Lakshman, N., &amp; Ma, L. (2012). Experimental Models for Investigating Intra-Stromal Migration of Corneal Keratocytes, Fibroblasts and Myofibroblasts. Journal of functional biomaterials, 3(1), 183-198.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Petroll, W.M., Ma, L., Localized application of mechanical and biochemical stimuli in 3-D culture, (2008) Developmental Dynamics, 237 (10) pp. 2726-2736.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Petroll, WM; Ma, LS Title: Direct, dynamic assessment of cell-matrix interactions inside fibrillar collagen lattices Source: CELL MOTILITY AND THE CYTOSKELETON, 55 (4): 254-264 AUG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Pizzo, A.M., Kokini, K., Vaughn, L.C., Waisner, B.Z., Voytik-Harbin, S.L.   Extracellular matrix (ECM) microstructural composition regulates local cell-ECM biomechanics and fundamental fibroblast behavior: A multidimensional perspective  (2005) Journal of Applied Physiology, 98 (5), pp. 1909-1921.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Premnath, P., Tan, B., &amp; Venkatakrishnan, K. (2012). Bioactive Interlinked Extracellular Matrix–Like Silicon Nano-Network Fabricated by Femtosecond Laser Synthesis. BioResearch open access, 1(5), 231-238.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Premnath, P., Tan, B., &amp; Venkatakrishnan, K. (2013). Direct patterning of free standing three dimensional silicon nanofibrous network to facilitate multi-dimensional growth of fibroblasts and osteoblasts. Journal of biomedical nanotechnology, 9(11), 1875-1881.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Prewitz, M., Seib, F. P., Pompe, T., &amp; Werner, C. (2012). Polymeric biomaterials for stem cell bioengineering. Macromolecular rapid communications, 33(17), 1420-1431.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Prewitz, M.C. and Stißel, A. and Friedrichs, J. and Träber, N. and Vogler, S. and Bornhäuser, M. and Werner, C.,Extracellular matrix deposition of bone marrow stroma enhanced by macromolecular crowd</w:t>
      </w:r>
      <w:r>
        <w:rPr>
          <w:sz w:val="20"/>
          <w:szCs w:val="20"/>
          <w:lang w:val="en-US"/>
        </w:rPr>
        <w:t>ing,Biomaterials,73,60-69, 2</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Puls, T.J. and Tan, X. and Whittington, C.F. and Voytik-Harbin, S.L.,3D collagen fibrillar microstructure guides pancreatic cancer cell phenotype and serves as a critical design parameter for phenotypic </w:t>
      </w:r>
      <w:r>
        <w:rPr>
          <w:sz w:val="20"/>
          <w:szCs w:val="20"/>
          <w:lang w:val="en-US"/>
        </w:rPr>
        <w:t>models of EMT,PLoS ONE,12, 20</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Pupek, M., Krzyzanowska-Gołab, D., Dyła, T., Lemańska-Perek, A., Jankowska, R., Katnik-Prastowska, I., Presence of high-molecular-weight forms and domain alterations of fibronectin in pleural effusion of patients with lung cancer, (2009) Clinical Biochemistry, 42 (7-8) pp. 654-661.</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Pupek, M., Lemańska-Perek, A., Jasonek, J., Katnik-Prastowska, I. </w:t>
      </w:r>
      <w:r w:rsidRPr="00D5563C">
        <w:rPr>
          <w:sz w:val="20"/>
          <w:szCs w:val="20"/>
          <w:lang w:val="en-US"/>
        </w:rPr>
        <w:t xml:space="preserve">Human plasma and cerebrospinal fibronectins differ in the accessibility of the epitopes on the N-terminal domains </w:t>
      </w:r>
      <w:r w:rsidRPr="00D5563C">
        <w:rPr>
          <w:sz w:val="20"/>
          <w:szCs w:val="20"/>
          <w:lang w:val="en-GB"/>
        </w:rPr>
        <w:t xml:space="preserve">(2010) Acta Biochimica Polonica, 57 (3), pp. 333-337. </w:t>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Qian, S., Li, X., Wang, H., Wei, X., Mehmood, W., Zhang, C., &amp; Blecker, C. (2020). Contribution of calpain to protein degradation, variation in myowater properties and the water-holding capacity of pork during postmortem ageing. </w:t>
      </w:r>
      <w:r w:rsidRPr="00EC58B0">
        <w:rPr>
          <w:i/>
          <w:iCs/>
          <w:sz w:val="20"/>
          <w:szCs w:val="20"/>
          <w:lang w:val="en-US"/>
        </w:rPr>
        <w:t>Food chemistry</w:t>
      </w:r>
      <w:r w:rsidRPr="00EC58B0">
        <w:rPr>
          <w:sz w:val="20"/>
          <w:szCs w:val="20"/>
          <w:lang w:val="en-US"/>
        </w:rPr>
        <w:t xml:space="preserve">, </w:t>
      </w:r>
      <w:r w:rsidRPr="00EC58B0">
        <w:rPr>
          <w:i/>
          <w:iCs/>
          <w:sz w:val="20"/>
          <w:szCs w:val="20"/>
          <w:lang w:val="en-US"/>
        </w:rPr>
        <w:t>324</w:t>
      </w:r>
      <w:r w:rsidRPr="00EC58B0">
        <w:rPr>
          <w:sz w:val="20"/>
          <w:szCs w:val="20"/>
          <w:lang w:val="en-US"/>
        </w:rPr>
        <w:t>, 126892.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Raeber, G.P., Lutolf, M.P., Hubbell, J.A.   Molecularly engineered PEG hydrogels: A novel model system for proteolytically mediated cell migration   (2005) Biophysical Journal, 89 (2), pp. 1374-1388.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Raeber, G.P., Lutolf, M.P., Hubbell, J.A. Part II: Fibroblasts preferentially migrate in the direction of principal strain (2008) Biomechanics and Modeling in Mechanobiology, 7 (3) pp. 215-225.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Raghavan, S., Shen, C.J., Desai, R.A., Sniadecki, N.J., Nelson, C.M., Chen, C.S. Decoupling diffusional from dimensional control of signaling in 3D culture reveals a role for myosin in tubulogenesis (2010) Journal of Cell Science, 123 (17), pp. 2877-2883. </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Raman, S., Brookhouser, N., &amp; Brafman, D. A. (2020). Using human induced pluripotent stem cells (hiPSCs) to investigate the mechanisms by which Apolipoprotein E (APOE) contributes to Alzheimer’s disease (AD) risk. </w:t>
      </w:r>
      <w:r w:rsidRPr="00771C72">
        <w:rPr>
          <w:i/>
          <w:iCs/>
          <w:sz w:val="20"/>
          <w:szCs w:val="20"/>
          <w:lang w:val="en-US"/>
        </w:rPr>
        <w:t>Neurobiology of disease</w:t>
      </w:r>
      <w:r w:rsidRPr="00771C72">
        <w:rPr>
          <w:sz w:val="20"/>
          <w:szCs w:val="20"/>
          <w:lang w:val="en-US"/>
        </w:rPr>
        <w:t xml:space="preserve">, </w:t>
      </w:r>
      <w:r w:rsidRPr="00771C72">
        <w:rPr>
          <w:i/>
          <w:iCs/>
          <w:sz w:val="20"/>
          <w:szCs w:val="20"/>
          <w:lang w:val="en-US"/>
        </w:rPr>
        <w:t>138</w:t>
      </w:r>
      <w:r w:rsidRPr="00771C72">
        <w:rPr>
          <w:sz w:val="20"/>
          <w:szCs w:val="20"/>
          <w:lang w:val="en-US"/>
        </w:rPr>
        <w:t>, 104788.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Ramaswamy, Y., Wu, C., Zhou, H., Zreiqat, H. Biological response of human bone cells to zinc-modified Ca-Si-based ceramics (2008) Acta Biomaterialia, 4 (5) pp. 1487-1497.</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Raof, N.A., Raja, W.K., Castracane, J., Xie, Y. </w:t>
      </w:r>
      <w:r w:rsidRPr="00D5563C">
        <w:rPr>
          <w:sz w:val="20"/>
          <w:szCs w:val="20"/>
          <w:lang w:val="en-US"/>
        </w:rPr>
        <w:t xml:space="preserve">Bioengineering embryonic stem cell microenvironments for exploring inhibitory effects on metastatic breast cancer cells </w:t>
      </w:r>
      <w:r w:rsidRPr="00D5563C">
        <w:rPr>
          <w:sz w:val="20"/>
          <w:szCs w:val="20"/>
          <w:lang w:val="en-GB"/>
        </w:rPr>
        <w:t>(2011) Biomaterials, 32 (17), pp. 4130-4139.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Rashidi, H. and Hay, D.C.,Generation and Application of 3D Culture Systems in Human Drug Discovery and Medicine,Stem Cells in Toxicology and Medicine,265-287,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Rasti, H., Saghiri, N., Baharara, J., Mahdavi-Shahri, N., Marjani, M., Alavi, S. H., &amp; Hoseini, B. (2014). Differentiation of Blastema Cells in Decellularized Bladder Scaffold in Vitro. Zahedan Journal of Research in Medical Sciences, http://www.zjrms.ir/browse.php?a_code=A-10-2414-1&amp;slc_lang=en&amp;sid=1.</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Rauti, R., Ess, A., Roi, B. L., Kreinin, Y., Epshtein, M., Korin, N., &amp; Maoz, B. M. (2021). Transforming a well into a chip: A modular 3D-printed microfluidic chip. </w:t>
      </w:r>
      <w:r w:rsidRPr="0042732A">
        <w:rPr>
          <w:i/>
          <w:iCs/>
          <w:sz w:val="20"/>
          <w:szCs w:val="20"/>
          <w:lang w:val="en-US"/>
        </w:rPr>
        <w:t>APL bioengineering</w:t>
      </w:r>
      <w:r w:rsidRPr="0042732A">
        <w:rPr>
          <w:sz w:val="20"/>
          <w:szCs w:val="20"/>
          <w:lang w:val="en-US"/>
        </w:rPr>
        <w:t xml:space="preserve">, </w:t>
      </w:r>
      <w:r w:rsidRPr="0042732A">
        <w:rPr>
          <w:i/>
          <w:iCs/>
          <w:sz w:val="20"/>
          <w:szCs w:val="20"/>
          <w:lang w:val="en-US"/>
        </w:rPr>
        <w:t>5</w:t>
      </w:r>
      <w:r w:rsidRPr="0042732A">
        <w:rPr>
          <w:sz w:val="20"/>
          <w:szCs w:val="20"/>
          <w:lang w:val="en-US"/>
        </w:rPr>
        <w:t>(2), 026103.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Redden, R.A., Doolin, E.J.   Complementary roles of microtubules and microfilaments in the lung fibroblast-mediated contraction of collagen gels: Dynamics and the influence of cell density   (2006) In Vitro Cellular and Developmental Biology - Animal, 42 (3-4), pp. 70-74.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Reinertsen, E. and Skinner, M. and Wu, B. and Tawil, B.,Concentration of fibrin and presence of plasminogen affect proliferation, fibrinolytic activity, and morphology of human fibroblasts and keratinocytes in 3D fibrin constructs,Tissue Engineering - Part A,20,2860-2869,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Rhee, S. Fibroblasts in three dimensional matrices: Cell migration and matrix remodeling (2009) Experimental and Molecular Medicine, 41 (12), pp. 858-865.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Rhee, S., Grinnell, F.   P21-activated kinase 1: Convergence point in PDGF- and LPA-stimulated collagen matrix contraction by human broblasts   (2006) Journal of Cell Biology, 172 (3), pp. 423-432.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Rhee, S., Grinnell, F. Fibroblast mechanics in 3D collagen matrices (2007) Advanced Drug Delivery Reviews, 59 (13) pp. 1299-1305.</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Ribeiro, A., Vargo, S., Powell, E.M., Leach, J.B. Substrate three-dimensionality induces elemental morphological transformation of sensory neurons on a physiologic timescale (2012) Tissue Engineering - Part A, 18 (1-2), pp. 93-102. Cited 1 time.</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Ribeiro, A.S., Powell, E.M., Leach, J.B. Neural stem cell differentiation in 2D and 3D microenvironments (2010) IFMBE Proceedings, 32 IFMBE, pp. 422-425.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Rifaey, H.S. and Villa, M. and Zhu, Q. and Wang, Y.-H. and Safavi, K. and Chen, I.-P.,Comparison of the Osteogenic Potential of Mineral Trioxide Aggregate and Endosequence Root Repair Material in a 3-dimensional Culture System,Journal of Endodontics,42,760-765,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Roberts, G.C. and Morris, P.G. and Moss, M.A. and Maltby, S.L. and Palmer, C.A. and Nash, C.E. and Smart, E. and Holliday, D.L. and Speirs, V.,An evaluation of matrix-containing and humanised matrix-free 3-dimensional cell culture systems for studying breast cancer,PLoS ONE,11,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Robinson, EE; Foty, RA; Corbett, SA Title: Fibronectin matrix assembly regulates alpha 5 beta 1-mediated cell cohesion Source: MOLECULAR BIOLOGY OF THE CELL, 15 (3): 973-981 MAR 2004</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Rocha, S., Carvalho, J., Oliveira, P., Voglstaetter, M., Schvartz, D., Thomsen, A. R., ... &amp; Nazarenko, I. (2019). 3D cellular architecture affects MicroRNA and protein cargo of extracellular vesicles. </w:t>
      </w:r>
      <w:r w:rsidRPr="008557D8">
        <w:rPr>
          <w:i/>
          <w:iCs/>
          <w:sz w:val="20"/>
          <w:szCs w:val="20"/>
          <w:lang w:val="en-US"/>
        </w:rPr>
        <w:t>Advanced Science</w:t>
      </w:r>
      <w:r w:rsidRPr="008557D8">
        <w:rPr>
          <w:sz w:val="20"/>
          <w:szCs w:val="20"/>
          <w:lang w:val="en-US"/>
        </w:rPr>
        <w:t xml:space="preserve">, </w:t>
      </w:r>
      <w:r w:rsidRPr="008557D8">
        <w:rPr>
          <w:i/>
          <w:iCs/>
          <w:sz w:val="20"/>
          <w:szCs w:val="20"/>
          <w:lang w:val="en-US"/>
        </w:rPr>
        <w:t>6</w:t>
      </w:r>
      <w:r w:rsidRPr="008557D8">
        <w:rPr>
          <w:sz w:val="20"/>
          <w:szCs w:val="20"/>
          <w:lang w:val="en-US"/>
        </w:rPr>
        <w:t>(4), 1800948.</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Rodríguez-Dévora, J.I., Shi, Z.-D., Xu, T. Direct assembling methodologies for high-throughput bioscreening (2011) Biotechnology Journal, 6 (12), pp. 1454-1465. Cited 1 time.</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Rothbauer, M. and Zirath, H. and Ertl, P.,Recent advances in microfluidic technologies for cell-to-cell interaction studies,Lab on a Chip,18,249-270,2018 </w:t>
      </w:r>
      <w:r w:rsidRPr="00D5563C">
        <w:rPr>
          <w:sz w:val="20"/>
          <w:szCs w:val="20"/>
          <w:lang w:val="en-US"/>
        </w:rPr>
        <w:tab/>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Rothbauer, M., Zirath, H., &amp; Ertl, P. (2018). Recent advances in microfluidic technologies for cell-to-cell interaction studies. </w:t>
      </w:r>
      <w:r w:rsidRPr="008557D8">
        <w:rPr>
          <w:i/>
          <w:iCs/>
          <w:sz w:val="20"/>
          <w:szCs w:val="20"/>
          <w:lang w:val="en-US"/>
        </w:rPr>
        <w:t>Lab on a Chip</w:t>
      </w:r>
      <w:r w:rsidRPr="008557D8">
        <w:rPr>
          <w:sz w:val="20"/>
          <w:szCs w:val="20"/>
          <w:lang w:val="en-US"/>
        </w:rPr>
        <w:t xml:space="preserve">, </w:t>
      </w:r>
      <w:r w:rsidRPr="008557D8">
        <w:rPr>
          <w:i/>
          <w:iCs/>
          <w:sz w:val="20"/>
          <w:szCs w:val="20"/>
          <w:lang w:val="en-US"/>
        </w:rPr>
        <w:t>18</w:t>
      </w:r>
      <w:r w:rsidRPr="008557D8">
        <w:rPr>
          <w:sz w:val="20"/>
          <w:szCs w:val="20"/>
          <w:lang w:val="en-US"/>
        </w:rPr>
        <w:t>(2), 249-270.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Rumpler, M., Woesz, A., Dunlop, J.W.C., Van Dongen, J.T., Fratzl, P. The effect of geometry on three-dimensional tissue growth (2008) Journal of the Royal Society Interface, 5 (27) pp. 1173-1180.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Ryan, S.-L. and Baird, A.-M. and Vaz, G. and Urquhart, A.J. and Senge, M. and Richard, D.J. and O'Byrne, K.J. and Davies, A.M.,Drug Discovery Approaches Utilizing Three-Dimensional Cell Culture,Assay and Drug Development Technologies,14,19-28,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Sabeh, F; Ota, I; Holmbeck, K; Birkedal-Hansen, H; Soloway, P; Balbin, M; Lopez-Otin, C; Shapiro, S; Inada, M; Krane, S; Allen, E; Chung, D; Weiss, SJ Title: Tumor cell traffic through the extracellular matrix is controlled by the membrane-anchored collagenase MT1-MMP Source: JOURNAL OF CELL BIOLOGY, 167 (4): 769-781 NOV 22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Sabra, G., Vermette, P. Endothelial cell responses towards low-fouling surfaces bearing RGD in a three-dimensional environment (2011) Experimental Cell Research, 317 (14), pp. 1994-2006.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Sachar, A. and Strom, T.A. and San Miguel, S. and Serrano, M.J. and Svoboda, K.K.H. and Liu, X.,Cell-matrix and cell-cell interactions of human gingival fibroblasts on three-dimensional nanofibrous gelatin scaffolds,Journal of Tissue Engineering and Regenerative Medicine,8,862-873,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Sachar, A., Strom, T. A., Serrano, M. J., Benson, M. D., Opperman, L. A., Svoboda, K. K., &amp; Liu, X. (2012). Osteoblasts responses to three</w:t>
      </w:r>
      <w:r w:rsidRPr="00D5563C">
        <w:rPr>
          <w:rFonts w:ascii="Cambria Math" w:hAnsi="Cambria Math" w:cs="Cambria Math"/>
          <w:sz w:val="20"/>
          <w:szCs w:val="20"/>
          <w:lang w:val="en-US"/>
        </w:rPr>
        <w:t>‐</w:t>
      </w:r>
      <w:r w:rsidRPr="00D5563C">
        <w:rPr>
          <w:sz w:val="20"/>
          <w:szCs w:val="20"/>
          <w:lang w:val="en-US"/>
        </w:rPr>
        <w:t>dimensional nanofibrous gelatin scaffolds. Journal of Biomedical Materials Research Part A, 100(11), 3029-3041.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Sahai, E; Marshall, CJ Title: Differing modes of tumour cell invasion have distinct requirements for Rho/ROCK signalling and extracellular proteolysis Source: NATURE CELL BIOLOGY, 5 (8): 711-719 AUG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Sahai, S., McFarland, R., Skiles, M. L., Sullivan, D., Williams, A., &amp; Blanchette, J. O. (2012). Tracking hypoxic signaling in encapsulated stem cells. Tissue Engineering Part C: Methods, 18(7), 557-565.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Sai'Aan, N.H.M. and Soon, C.F. and Tee, K.S. and Ahmad, M.K. and Youseffi, M. and Khagani, S.A.,Characterisation of encapsulated cells in calcium alginate microcapsules,IECBES 2016 - IEEE-EMBS Conference on Biomedical Engineering and Sciences,611-616,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Saleh, F.A., Genever, P.G. Turning round: Multipotent stromal cells, a three-dimensional revolution? (2011) Cytotherapy, 13 (8), pp. 903-912.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Sanclimens, G., Shen, H., Giralt, E., Albericio, F., Saltzman, M.W., Royo, M.   Synthesis and screening of a small library of proline-based biodendrimers for use as delivery agents   (2005) Biopolymers - Peptide Science Section, 80 (6), pp. 800-814. </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Santander-Borrego, M., Chirila, T. V., Shadforth, A. M., Whittaker, A. K., &amp; Blakey, I. (2018). Effect of changes in the surface chemistry and topography of poly (2-hydroxyethyl methacrylate) on the in vitro attachment of human corneal epithelial cells. </w:t>
      </w:r>
      <w:r w:rsidRPr="0042732A">
        <w:rPr>
          <w:i/>
          <w:iCs/>
          <w:sz w:val="20"/>
          <w:szCs w:val="20"/>
          <w:lang w:val="en-US"/>
        </w:rPr>
        <w:t>Journal of Bioactive and Compatible Polymers</w:t>
      </w:r>
      <w:r w:rsidRPr="0042732A">
        <w:rPr>
          <w:sz w:val="20"/>
          <w:szCs w:val="20"/>
          <w:lang w:val="en-US"/>
        </w:rPr>
        <w:t xml:space="preserve">, </w:t>
      </w:r>
      <w:r w:rsidRPr="0042732A">
        <w:rPr>
          <w:i/>
          <w:iCs/>
          <w:sz w:val="20"/>
          <w:szCs w:val="20"/>
          <w:lang w:val="en-US"/>
        </w:rPr>
        <w:t>33</w:t>
      </w:r>
      <w:r w:rsidRPr="0042732A">
        <w:rPr>
          <w:sz w:val="20"/>
          <w:szCs w:val="20"/>
          <w:lang w:val="en-US"/>
        </w:rPr>
        <w:t>(3), 321-331.</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Sapudom, J., &amp; Pompe, T. (2018). Biomimetic tumor microenvironments based on collagen matrices. </w:t>
      </w:r>
      <w:r w:rsidRPr="008557D8">
        <w:rPr>
          <w:i/>
          <w:iCs/>
          <w:sz w:val="20"/>
          <w:szCs w:val="20"/>
          <w:lang w:val="en-US"/>
        </w:rPr>
        <w:t>Biomaterials science</w:t>
      </w:r>
      <w:r w:rsidRPr="008557D8">
        <w:rPr>
          <w:sz w:val="20"/>
          <w:szCs w:val="20"/>
          <w:lang w:val="en-US"/>
        </w:rPr>
        <w:t xml:space="preserve">, </w:t>
      </w:r>
      <w:r w:rsidRPr="008557D8">
        <w:rPr>
          <w:i/>
          <w:iCs/>
          <w:sz w:val="20"/>
          <w:szCs w:val="20"/>
          <w:lang w:val="en-US"/>
        </w:rPr>
        <w:t>6</w:t>
      </w:r>
      <w:r w:rsidRPr="008557D8">
        <w:rPr>
          <w:sz w:val="20"/>
          <w:szCs w:val="20"/>
          <w:lang w:val="en-US"/>
        </w:rPr>
        <w:t>(8), 2009-2024.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Sarker, B. and Singh, R. and Zehnder, T. and Forgber, T. and Alexiou, C. and Cicha, I. and Detsch, R. and Boccaccini, A.R.,Macromolecular interactions in alginate-gelatin hydrogels regulate the behavior of human fibroblasts,Journal of Bioactive and Compatible Polymers,32,309-324, 2017 </w:t>
      </w:r>
      <w:r w:rsidRPr="00D5563C">
        <w:rPr>
          <w:sz w:val="20"/>
          <w:szCs w:val="20"/>
          <w:lang w:val="en-US"/>
        </w:rPr>
        <w:tab/>
      </w:r>
    </w:p>
    <w:p w:rsidR="00816CFC" w:rsidRPr="00CA03A0" w:rsidRDefault="00816CFC" w:rsidP="00CA03A0">
      <w:pPr>
        <w:pStyle w:val="ListParagraph"/>
        <w:numPr>
          <w:ilvl w:val="0"/>
          <w:numId w:val="75"/>
        </w:numPr>
        <w:ind w:left="-630" w:right="-936" w:firstLine="0"/>
        <w:rPr>
          <w:sz w:val="20"/>
          <w:szCs w:val="20"/>
          <w:lang w:val="en-US"/>
        </w:rPr>
      </w:pPr>
      <w:r w:rsidRPr="00CA03A0">
        <w:rPr>
          <w:sz w:val="20"/>
          <w:szCs w:val="20"/>
          <w:lang w:val="en-US"/>
        </w:rPr>
        <w:t xml:space="preserve">Sayin, E., Baran, E. T., Elsheikh, A., Mudera, V., Cheema, U., &amp; Hasirci, V. (2021). Evaluating Oxygen Tensions Related to Bone Marrow and Matrix for MSC Differentiation in 2D and 3D Biomimetic Lamellar Scaffolds. </w:t>
      </w:r>
      <w:r w:rsidRPr="00CA03A0">
        <w:rPr>
          <w:i/>
          <w:iCs/>
          <w:sz w:val="20"/>
          <w:szCs w:val="20"/>
          <w:lang w:val="en-US"/>
        </w:rPr>
        <w:t>International journal of molecular sciences</w:t>
      </w:r>
      <w:r w:rsidRPr="00CA03A0">
        <w:rPr>
          <w:sz w:val="20"/>
          <w:szCs w:val="20"/>
          <w:lang w:val="en-US"/>
        </w:rPr>
        <w:t xml:space="preserve">, </w:t>
      </w:r>
      <w:r w:rsidRPr="00CA03A0">
        <w:rPr>
          <w:i/>
          <w:iCs/>
          <w:sz w:val="20"/>
          <w:szCs w:val="20"/>
          <w:lang w:val="en-US"/>
        </w:rPr>
        <w:t>22</w:t>
      </w:r>
      <w:r w:rsidRPr="00CA03A0">
        <w:rPr>
          <w:sz w:val="20"/>
          <w:szCs w:val="20"/>
          <w:lang w:val="en-US"/>
        </w:rPr>
        <w:t>(8), 4010.</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Schäfer, B., Emonts, C., Glimpel, N., Ruhl, T., Obrecht, A. S., Jockenhoevel, S., ... &amp; Blaeser, A. (2020). Warp-Knitted Spacer Fabrics: A Versatile Platform to Generate Fiber-Reinforced Hydrogels for 3D Tissue Engineering. </w:t>
      </w:r>
      <w:r w:rsidRPr="0042732A">
        <w:rPr>
          <w:i/>
          <w:iCs/>
          <w:sz w:val="20"/>
          <w:szCs w:val="20"/>
          <w:lang w:val="en-US"/>
        </w:rPr>
        <w:t>Materials</w:t>
      </w:r>
      <w:r w:rsidRPr="0042732A">
        <w:rPr>
          <w:sz w:val="20"/>
          <w:szCs w:val="20"/>
          <w:lang w:val="en-US"/>
        </w:rPr>
        <w:t xml:space="preserve">, </w:t>
      </w:r>
      <w:r w:rsidRPr="0042732A">
        <w:rPr>
          <w:i/>
          <w:iCs/>
          <w:sz w:val="20"/>
          <w:szCs w:val="20"/>
          <w:lang w:val="en-US"/>
        </w:rPr>
        <w:t>13</w:t>
      </w:r>
      <w:r w:rsidRPr="0042732A">
        <w:rPr>
          <w:sz w:val="20"/>
          <w:szCs w:val="20"/>
          <w:lang w:val="en-US"/>
        </w:rPr>
        <w:t>(16), 3518.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Schatzmann, F; Marlow, R; Streuli, CH Title: Integrin signaling and mammary cell function Source: JOURNAL OF MAMMARY GLAND BIOLOGY AND NEOPLASIA, 8 (4): 395-408 OCT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Schindler M, Ahmed I, Kamal J, Nur-E-Kamal A, Grafe TH, Chung HY, Meiners S, Title</w:t>
      </w:r>
      <w:r w:rsidRPr="00B746F5">
        <w:t xml:space="preserve"> </w:t>
      </w:r>
      <w:r w:rsidRPr="00D5563C">
        <w:rPr>
          <w:sz w:val="20"/>
          <w:szCs w:val="20"/>
          <w:lang w:val="en-US"/>
        </w:rPr>
        <w:t>A synthetic nanofibrillar matrix promotes in vivo-like organization and morphogenesis for cells in culture, Source: BIOMATERIALS 26 (28): 5624-5631 OCT 2005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Schindler, M., Nur-E-Kamal, A., Ahmed, I., Kamal, J., Liu, H.-Y., Amor, N., Ponery, A.S., Crockett, D.P., Grafe, T.H., Chung, H.Y., Weik, T., Jones, E., Meiners, S.   Living in three dimensions: 3D nanostructured environments for cell culture and regenerative medicine   (2006) Cell Biochemistry and Biophysics, 45 (2), pp. 215-227.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Schlie-Wolter, S., Ngezahayo, A., &amp; Chichkov, B. N. (2013). The selective role of ECM components on cell adhesion, morphology, proliferation and communication in vitro. Experimental cell research, 319(10), 1553-1561.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Schmeichel, KL; Bissell, MJ Title: Modeling tissue-specific signaling and organ function in three dimensions Source: JOURNAL OF CELL SCIENCE, 116 (12): 2377-2388 JUN 15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Schmelzer, E., Mutig, K., Schrade, P., Bachmann, S., Gerlach, J.C., Zeilinger, K. Effect of human patient plasma ex vivo treatment on gene expression and progenitor cell activation of primary human liver cells in multi-compartment 3D perfusion bioreactors for extra-corporeal liver support, (2009) Biotechnology and Bioengineering, 103 (4) pp. 817-827.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Schwartz, M.P., Fairbanks, B.D., Rogers, R.E., Rangarajan, R., Zaman, M.H., Anseth, K.S. A synthetic strategy for mimicking the extracellular matrix provides new insight about tumor cell migration (2010) Integrative Biology, 2 (1), pp. 32-40.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Sengers, B.G., Taylor, M., Please, C.P., Oreffo, R.O.C.   Computational modelling of cell spreading and tissue regeneration in porous scaffolds   (2007) Biomaterials, 28 (10), pp. 1926-1940.    </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Seo, J., Shin, J. Y., Leijten, J., Jeon, O., Bal Öztürk, A., Rouwkema, J., ... &amp; Khademhosseini, A. (2018). Interconnectable dynamic compression bioreactors for combinatorial screening of cell mechanobiology in three dimensions. </w:t>
      </w:r>
      <w:r w:rsidRPr="008557D8">
        <w:rPr>
          <w:i/>
          <w:iCs/>
          <w:sz w:val="20"/>
          <w:szCs w:val="20"/>
          <w:lang w:val="en-US"/>
        </w:rPr>
        <w:t>ACS applied materials &amp; interfaces</w:t>
      </w:r>
      <w:r w:rsidRPr="008557D8">
        <w:rPr>
          <w:sz w:val="20"/>
          <w:szCs w:val="20"/>
          <w:lang w:val="en-US"/>
        </w:rPr>
        <w:t xml:space="preserve">, </w:t>
      </w:r>
      <w:r w:rsidRPr="008557D8">
        <w:rPr>
          <w:i/>
          <w:iCs/>
          <w:sz w:val="20"/>
          <w:szCs w:val="20"/>
          <w:lang w:val="en-US"/>
        </w:rPr>
        <w:t>10</w:t>
      </w:r>
      <w:r w:rsidRPr="008557D8">
        <w:rPr>
          <w:sz w:val="20"/>
          <w:szCs w:val="20"/>
          <w:lang w:val="en-US"/>
        </w:rPr>
        <w:t>(16), 13293-13303.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Serra, M., Brito, C., Correia, C., &amp; Alves, P. M. (2012). Process engineering of human pluripotent stem cells for clinical application. Trends in biotechnology, 30(6), 350-359.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Shahrousvand, M. and Hoseinian, M.S. and Ghollasi, M. and Karbalaeimahdi, A. and Salimi, A. and Tabar, F.A.,Flexible magnetic polyurethane/Fe2O3 nanoparticles as organic-inorganic nanocomposites for biomedical applications: Properties and cell behavior,Materials Science and Engineering C,74,556-567,2017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Shahrousvand, M. and Mir Mohamad Sadeghi, G. and Salimi, A.,Artificial extracellular matrix for biomedical applications: biocompatible and biodegradable poly (tetramethylene ether) glycol/poly (ε-caprolactone diol)-based polyurethanes,Journal of Biomaterials Science, Polymer Edition,27,1712-1728, 2016 </w:t>
      </w:r>
      <w:r w:rsidRPr="00D5563C">
        <w:rPr>
          <w:sz w:val="20"/>
          <w:szCs w:val="20"/>
          <w:lang w:val="en-US"/>
        </w:rPr>
        <w:tab/>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Sharkey, J. (2019). Regarding: Update on fascial nomenclature-an additional proposal by John Sharkey MSc, Clinical Anatomist. </w:t>
      </w:r>
      <w:r w:rsidRPr="00771C72">
        <w:rPr>
          <w:i/>
          <w:iCs/>
          <w:sz w:val="20"/>
          <w:szCs w:val="20"/>
          <w:lang w:val="en-US"/>
        </w:rPr>
        <w:t>Journal of bodywork and movement therapies</w:t>
      </w:r>
      <w:r w:rsidRPr="00771C72">
        <w:rPr>
          <w:sz w:val="20"/>
          <w:szCs w:val="20"/>
          <w:lang w:val="en-US"/>
        </w:rPr>
        <w:t xml:space="preserve">, </w:t>
      </w:r>
      <w:r w:rsidRPr="00771C72">
        <w:rPr>
          <w:i/>
          <w:iCs/>
          <w:sz w:val="20"/>
          <w:szCs w:val="20"/>
          <w:lang w:val="en-US"/>
        </w:rPr>
        <w:t>23</w:t>
      </w:r>
      <w:r w:rsidRPr="00771C72">
        <w:rPr>
          <w:sz w:val="20"/>
          <w:szCs w:val="20"/>
          <w:lang w:val="en-US"/>
        </w:rPr>
        <w:t>(1), 6-8.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Shete, H.K. and Vyas, S.S. and Patravale, V.B. and Disouza, J.I.,Pulmonary multifunctional nano-oncological modules for lung cancer treatment and prevention,Journal of Biomedical Nanotechnology,10,1863-1893,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Shevtsov, M. A., Galibin, O. V., Yudintceva, N. M., Blinova, M. I., Pinaev, G. P., Ivanova, A. A., ... &amp; Pitkin, M. R. (2013). Two</w:t>
      </w:r>
      <w:r w:rsidRPr="00D5563C">
        <w:rPr>
          <w:rFonts w:ascii="Cambria Math" w:hAnsi="Cambria Math" w:cs="Cambria Math"/>
          <w:sz w:val="20"/>
          <w:szCs w:val="20"/>
          <w:lang w:val="en-US"/>
        </w:rPr>
        <w:t>‐</w:t>
      </w:r>
      <w:r w:rsidRPr="00D5563C">
        <w:rPr>
          <w:sz w:val="20"/>
          <w:szCs w:val="20"/>
          <w:lang w:val="en-US"/>
        </w:rPr>
        <w:t>stage implantation of the skin</w:t>
      </w:r>
      <w:r w:rsidRPr="00D5563C">
        <w:rPr>
          <w:rFonts w:ascii="Cambria Math" w:hAnsi="Cambria Math" w:cs="Cambria Math"/>
          <w:sz w:val="20"/>
          <w:szCs w:val="20"/>
          <w:lang w:val="en-US"/>
        </w:rPr>
        <w:t>‐</w:t>
      </w:r>
      <w:r w:rsidRPr="00D5563C">
        <w:rPr>
          <w:sz w:val="20"/>
          <w:szCs w:val="20"/>
          <w:lang w:val="en-US"/>
        </w:rPr>
        <w:t>and bone</w:t>
      </w:r>
      <w:r w:rsidRPr="00D5563C">
        <w:rPr>
          <w:rFonts w:ascii="Cambria Math" w:hAnsi="Cambria Math" w:cs="Cambria Math"/>
          <w:sz w:val="20"/>
          <w:szCs w:val="20"/>
          <w:lang w:val="en-US"/>
        </w:rPr>
        <w:t>‐</w:t>
      </w:r>
      <w:r w:rsidRPr="00D5563C">
        <w:rPr>
          <w:sz w:val="20"/>
          <w:szCs w:val="20"/>
          <w:lang w:val="en-US"/>
        </w:rPr>
        <w:t>integrated pylon seeded with autologous fibroblasts induced into osteoblast differentiation for direct skeletal attachment of limb prostheses. Journal of Biomedical Materials Research Part A. Volume 102, Issue 9, pages 3033–3048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Shevtsov, M.A. and Galibin, O.V. and Yudintceva, N.M. and Blinova, M.I. and Pinaev, G.P. and Ivanova, A.A. and Savchenko, O.N. and Suslov, D.N. and Potokin, I.L. and Pitkin, E. and Raykhtsaum, G. and Pitkin, M.R.,Two-stage implantation of the skin- and bone-integrated pylon seeded with autologous fibroblasts induced into osteoblast differentiation for direct skeletal attachment of limb prostheses,Journal of Biomedical Materials Research - Part A,102,3033-3048,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Shieh, J.C., Schaar, B.T., Srinivasan, K., Brodsky, F.M., McConnell, S.K. Endocytosis regulates cell soma translocation and the distribution of adhesion proteins in migrating neurons (2011) PLoS ONE, 6 (3), art. no. e17802,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Shin, Y. and Yang, K. and Han, S. and Park, H.-J. and Heo, Y.S. and Cho, S.-W. and Chung, S.,Reconstituting vascular microenvironment of neural stem cell niche in three-dimensional extracellular matrix,Advanced Healthcare Materials,3,1457-1464,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Shin, Y., Han, S., Jeon, J. S., Yamamoto, K., Zervantonakis, I. K., Sudo, R., ... &amp; Chung, S. (2012). Microfluidic assay for simultaneous culture of multiple cell types on surfaces or within hydrogels. Nature protocols, 7(7), 1247-1259.</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Shpichka, A. I., Konarev, P. V., Efremov, Y. M., Kryukova, A. E., Aksenova, N. A., Kotova, S. L., ... &amp; Timashev, P. S. (2020). Digging deeper: structural background of PEGylated fibrin gels in cell migration and lumenogenesis. </w:t>
      </w:r>
      <w:r w:rsidRPr="00771C72">
        <w:rPr>
          <w:i/>
          <w:iCs/>
          <w:sz w:val="20"/>
          <w:szCs w:val="20"/>
          <w:lang w:val="en-US"/>
        </w:rPr>
        <w:t>RSC Advances</w:t>
      </w:r>
      <w:r w:rsidRPr="00771C72">
        <w:rPr>
          <w:sz w:val="20"/>
          <w:szCs w:val="20"/>
          <w:lang w:val="en-US"/>
        </w:rPr>
        <w:t xml:space="preserve">, </w:t>
      </w:r>
      <w:r w:rsidRPr="00771C72">
        <w:rPr>
          <w:i/>
          <w:iCs/>
          <w:sz w:val="20"/>
          <w:szCs w:val="20"/>
          <w:lang w:val="en-US"/>
        </w:rPr>
        <w:t>10</w:t>
      </w:r>
      <w:r w:rsidRPr="00771C72">
        <w:rPr>
          <w:sz w:val="20"/>
          <w:szCs w:val="20"/>
          <w:lang w:val="en-US"/>
        </w:rPr>
        <w:t>(8), 4190-4200.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Sieh, S., Taubenberger, A. V., Rizzi, S. C., Sadowski, M., Lehman, M. L., Rockstroh, A., ... &amp; Hutmacher, D. W. (2012). Phenotypic characterization of prostate cancer LNCaP cells cultured within a bioengineered microenvironment. PloS one, 7(9), e40217.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Silva, FC; Menezes, GC Title: Osteoblasts attachment and adhesion: how bone cells fit fibronectin-coated surfaces MATERIALS SCIENCE &amp; ENGINEERING C-BIOMIMETIC AND SUPRAMOLECULAR SYSTEMS, 24 (5): 637-641 NOV 1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Singaravelu, S. and Ramanathan, G. and Sivagnanam, U.T.,Dual-layered 3D nanofibrous matrix incorporated with dual drugs and their synergetic effect on accelerating wound healing through growth factor regulation,Materials Science and Engineering C,76,37-49,2017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Sipes, N.S., Feng, Y., Guo, F., Lee, H.-O., Chou, F.-S., Cheng, J., Mulloy, J., Zheng, Y. Cdc42 regulates extracellular matrix remodeling in three dimensions (2011) Journal of Biological Chemistry, 286 (42), pp. 36469-36477.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Skoog, S. A., Nguyen, A. K., Kumar, G., Zheng, J., Goering, P. L., Koroleva, A., ... &amp; Narayan, R. J. (2014). Two-photon polymerization of 3-D zirconium oxide hybrid scaffolds for long-term stem cell growth. Biointerphases, 9(2), 029014.</w:t>
      </w:r>
    </w:p>
    <w:p w:rsidR="00816CFC" w:rsidRPr="00CA03A0" w:rsidRDefault="00816CFC" w:rsidP="00CA03A0">
      <w:pPr>
        <w:pStyle w:val="ListParagraph"/>
        <w:numPr>
          <w:ilvl w:val="0"/>
          <w:numId w:val="75"/>
        </w:numPr>
        <w:ind w:left="-630" w:right="-936" w:firstLine="0"/>
        <w:rPr>
          <w:sz w:val="20"/>
          <w:szCs w:val="20"/>
          <w:lang w:val="en-US"/>
        </w:rPr>
      </w:pPr>
      <w:r w:rsidRPr="00CA03A0">
        <w:rPr>
          <w:sz w:val="20"/>
          <w:szCs w:val="20"/>
          <w:lang w:val="en-US"/>
        </w:rPr>
        <w:t xml:space="preserve">Smith, L. A., Hidalgo Aguilar, A., Owens, D. D. G., Quelch, R. H., Knight, E., &amp; Przyborski, S. A. (2021). Using Advanced Cell Culture Techniques to Differentiate Pluripotent Stem Cells and Recreate Tissue Structures Representative of Teratoma Xenografts. </w:t>
      </w:r>
      <w:r w:rsidRPr="00CA03A0">
        <w:rPr>
          <w:i/>
          <w:iCs/>
          <w:sz w:val="20"/>
          <w:szCs w:val="20"/>
          <w:lang w:val="en-US"/>
        </w:rPr>
        <w:t>Frontiers in Cell and Developmental Biology</w:t>
      </w:r>
      <w:r w:rsidRPr="00CA03A0">
        <w:rPr>
          <w:sz w:val="20"/>
          <w:szCs w:val="20"/>
          <w:lang w:val="en-US"/>
        </w:rPr>
        <w:t xml:space="preserve">, </w:t>
      </w:r>
      <w:r w:rsidRPr="00CA03A0">
        <w:rPr>
          <w:i/>
          <w:iCs/>
          <w:sz w:val="20"/>
          <w:szCs w:val="20"/>
          <w:lang w:val="en-US"/>
        </w:rPr>
        <w:t>9</w:t>
      </w:r>
      <w:r w:rsidRPr="00CA03A0">
        <w:rPr>
          <w:sz w:val="20"/>
          <w:szCs w:val="20"/>
          <w:lang w:val="en-US"/>
        </w:rPr>
        <w:t>, 1149.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Soman, P., Chung, P. H., Zhang, A. P., &amp; Chen, S. (2013). Digital microfabrication of user</w:t>
      </w:r>
      <w:r w:rsidRPr="00D5563C">
        <w:rPr>
          <w:rFonts w:ascii="Cambria Math" w:hAnsi="Cambria Math" w:cs="Cambria Math"/>
          <w:sz w:val="20"/>
          <w:szCs w:val="20"/>
          <w:lang w:val="en-US"/>
        </w:rPr>
        <w:t>‐</w:t>
      </w:r>
      <w:r w:rsidRPr="00D5563C">
        <w:rPr>
          <w:sz w:val="20"/>
          <w:szCs w:val="20"/>
          <w:lang w:val="en-US"/>
        </w:rPr>
        <w:t>defined 3D microstructures in cell</w:t>
      </w:r>
      <w:r w:rsidRPr="00D5563C">
        <w:rPr>
          <w:rFonts w:ascii="Cambria Math" w:hAnsi="Cambria Math" w:cs="Cambria Math"/>
          <w:sz w:val="20"/>
          <w:szCs w:val="20"/>
          <w:lang w:val="en-US"/>
        </w:rPr>
        <w:t>‐</w:t>
      </w:r>
      <w:r w:rsidRPr="00D5563C">
        <w:rPr>
          <w:sz w:val="20"/>
          <w:szCs w:val="20"/>
          <w:lang w:val="en-US"/>
        </w:rPr>
        <w:t>laden hydrogels. Biotechnology and bioengineering, 110(11), 3038-3047.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Song, K. and Ge, D. and Guan, S. and Sun, C. and Ma, X. and Liu, T.,Mass Transfer Analysis of Growth and Substance Metabolism of NSCs Cultured in Collagen-Based Scaffold In Vitro,Applied Biochemistry and Biotechnology,174,2114-2130, 2014 </w:t>
      </w:r>
      <w:r w:rsidRPr="00D5563C">
        <w:rPr>
          <w:sz w:val="20"/>
          <w:szCs w:val="20"/>
          <w:lang w:val="en-US"/>
        </w:rPr>
        <w:tab/>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Song, Q., Druzhinin, S. I., &amp; Schönherr, H. (2019). Asymmetric multifunctional 3D cell microenvironments by capillary force assembly. </w:t>
      </w:r>
      <w:r w:rsidRPr="00EC58B0">
        <w:rPr>
          <w:i/>
          <w:iCs/>
          <w:sz w:val="20"/>
          <w:szCs w:val="20"/>
          <w:lang w:val="en-US"/>
        </w:rPr>
        <w:t>Journal of Materials Chemistry B</w:t>
      </w:r>
      <w:r w:rsidRPr="00EC58B0">
        <w:rPr>
          <w:sz w:val="20"/>
          <w:szCs w:val="20"/>
          <w:lang w:val="en-US"/>
        </w:rPr>
        <w:t xml:space="preserve">, </w:t>
      </w:r>
      <w:r w:rsidRPr="00EC58B0">
        <w:rPr>
          <w:i/>
          <w:iCs/>
          <w:sz w:val="20"/>
          <w:szCs w:val="20"/>
          <w:lang w:val="en-US"/>
        </w:rPr>
        <w:t>7</w:t>
      </w:r>
      <w:r w:rsidRPr="00EC58B0">
        <w:rPr>
          <w:sz w:val="20"/>
          <w:szCs w:val="20"/>
          <w:lang w:val="en-US"/>
        </w:rPr>
        <w:t>(22), 3560-3568.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Soucy, P.A., Romer, L.H. Endothelial cell adhesion, signaling, and morphogenesis in fibroblast-derived matrix, (2009) Matrix Biology, 28 (5) pp. 273-283.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Southern, B.D. and Grove, L.M. and Rahaman, S.O. and Abraham, S. and Scheraga, R.G. and Niese, K.A. and Sun, H. and Herzog, E.L. and Liu, F. and Tschumperlin, D.J. and Egelhoff, T.T. and Rosenfeld, S.S. and Olman, M.A.,Matrix-driven myosin II mediates the pro-fibrotic fibroblast phenotype,Journal of Biological Chemistry,291,6083-6095,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Spassov, D.S., Wong, C.H., Moasser, M.M. Trask phosphorylation defines the reverse mode of a phosphotyrosine signaling switch that underlies cell anchorage state (2011) Cell Cycle, 10 (8), pp. 1225-1232. </w:t>
      </w:r>
      <w:r w:rsidRPr="00D5563C">
        <w:rPr>
          <w:sz w:val="20"/>
          <w:szCs w:val="20"/>
          <w:lang w:val="en-GB"/>
        </w:rPr>
        <w:t xml:space="preserve"> </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Srinivasan, G., Morgan, D., Varun, D., Brookhouser, N., &amp; Brafman, D. A. (2018). An integrated biomanufacturing platform for the large-scale expansion and neuronal differentiation of human pluripotent stem cell-derived neural progenitor cells. </w:t>
      </w:r>
      <w:r w:rsidRPr="00771C72">
        <w:rPr>
          <w:i/>
          <w:iCs/>
          <w:sz w:val="20"/>
          <w:szCs w:val="20"/>
          <w:lang w:val="en-US"/>
        </w:rPr>
        <w:t>Acta biomaterialia</w:t>
      </w:r>
      <w:r w:rsidRPr="00771C72">
        <w:rPr>
          <w:sz w:val="20"/>
          <w:szCs w:val="20"/>
          <w:lang w:val="en-US"/>
        </w:rPr>
        <w:t xml:space="preserve">, </w:t>
      </w:r>
      <w:r w:rsidRPr="00771C72">
        <w:rPr>
          <w:i/>
          <w:iCs/>
          <w:sz w:val="20"/>
          <w:szCs w:val="20"/>
          <w:lang w:val="en-US"/>
        </w:rPr>
        <w:t>74</w:t>
      </w:r>
      <w:r w:rsidRPr="00771C72">
        <w:rPr>
          <w:sz w:val="20"/>
          <w:szCs w:val="20"/>
          <w:lang w:val="en-US"/>
        </w:rPr>
        <w:t>, 168-179.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Srokowski, E.M., Woodhouse, K.A. Development and characterisation of novel cross-linked bio-elastomeric materials (2008) Journal of Biomaterials Science, Polymer Edition, 19 (6) pp. 785-799.</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Stacey, D.H., Hanson, S.E., Lahvis, G., Gutowski, K.A., Masters, K.S. </w:t>
      </w:r>
      <w:r w:rsidRPr="00D5563C">
        <w:rPr>
          <w:sz w:val="20"/>
          <w:szCs w:val="20"/>
          <w:lang w:val="en-US"/>
        </w:rPr>
        <w:t xml:space="preserve">In vitro adipogenic differentiation of preadipocytes varies with differentiation stimulus, culture dimensionality, and scaffold composition (2009) Tissue Engineering - Part A, 15 (11), pp. 3389-3399.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Staunton, J.R. and Vieira, W. and Fung, K.L. and Lake, R. and Devine, A. and Tanner, K.,Mechanical Properties of the Tumor Stromal Microenvironment Probed In Vitro and Ex Vivo by In Situ-Calibrated Optical Trap-Based Active Microrheology,Cellular and Molecular Bioengineering,9,398-417, 2016 </w:t>
      </w:r>
      <w:r w:rsidRPr="00D5563C">
        <w:rPr>
          <w:sz w:val="20"/>
          <w:szCs w:val="20"/>
          <w:lang w:val="en-US"/>
        </w:rPr>
        <w:tab/>
      </w:r>
    </w:p>
    <w:p w:rsidR="00816CFC" w:rsidRPr="00CA03A0" w:rsidRDefault="00816CFC" w:rsidP="00CA03A0">
      <w:pPr>
        <w:pStyle w:val="ListParagraph"/>
        <w:numPr>
          <w:ilvl w:val="0"/>
          <w:numId w:val="75"/>
        </w:numPr>
        <w:ind w:left="-630" w:right="-936" w:firstLine="0"/>
        <w:rPr>
          <w:sz w:val="20"/>
          <w:szCs w:val="20"/>
          <w:lang w:val="en-US"/>
        </w:rPr>
      </w:pPr>
      <w:r w:rsidRPr="00CA03A0">
        <w:rPr>
          <w:sz w:val="20"/>
          <w:szCs w:val="20"/>
          <w:lang w:val="en-US"/>
        </w:rPr>
        <w:t xml:space="preserve">Steppe, L., Liedert, A., Ignatius, A., &amp; Haffner-Luntzer, M. (2020). Influence of low-magnitude high-frequency vibration on bone cells and bone regeneration. </w:t>
      </w:r>
      <w:r w:rsidRPr="00CA03A0">
        <w:rPr>
          <w:i/>
          <w:iCs/>
          <w:sz w:val="20"/>
          <w:szCs w:val="20"/>
          <w:lang w:val="en-US"/>
        </w:rPr>
        <w:t>Frontiers in Bioengineering and Biotechnology</w:t>
      </w:r>
      <w:r w:rsidRPr="00CA03A0">
        <w:rPr>
          <w:sz w:val="20"/>
          <w:szCs w:val="20"/>
          <w:lang w:val="en-US"/>
        </w:rPr>
        <w:t xml:space="preserve">, </w:t>
      </w:r>
      <w:r w:rsidRPr="00CA03A0">
        <w:rPr>
          <w:i/>
          <w:iCs/>
          <w:sz w:val="20"/>
          <w:szCs w:val="20"/>
          <w:lang w:val="en-US"/>
        </w:rPr>
        <w:t>8</w:t>
      </w:r>
      <w:r w:rsidRPr="00CA03A0">
        <w:rPr>
          <w:sz w:val="20"/>
          <w:szCs w:val="20"/>
          <w:lang w:val="en-US"/>
        </w:rPr>
        <w:t>, 1221.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Storch, K., &amp; Cordes, N. (2012). Focal adhesion-chromatin linkage controls tumor cell resistance to radio-and chemotherapy. Chemotherapy research and practice, 2012. doi:  10.1155/2012/319287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Stroka, K. M., &amp; Konstantopoulos, K. (2014). Physical Biology in Cancer. 4. Physical cues guide tumor cell adhesion and migration. American Journal of Physiology-Cell Physiology, 306(2), C98-C109.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Stroka, K. M., Gu, Z., Sun, S. X., &amp; Konstantopoulos, K. (2014). Bioengineering paradigms for cell migration in confined microenvironments. Current opinion in cell biology, 30, 41-50.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Sung, K. E., Su, X., Berthier, E., Pehlke, C., Friedl, A., &amp; Beebe, D. J. (2013). Understanding the impact of 2D and 3D fibroblast cultures on in vitro breast cancer models. PloS one, 8(10), e76373.</w:t>
      </w:r>
    </w:p>
    <w:p w:rsidR="00816CFC" w:rsidRPr="00A8313A" w:rsidRDefault="00816CFC" w:rsidP="00A8313A">
      <w:pPr>
        <w:pStyle w:val="ListParagraph"/>
        <w:numPr>
          <w:ilvl w:val="0"/>
          <w:numId w:val="75"/>
        </w:numPr>
        <w:ind w:left="-630" w:right="-936" w:firstLine="0"/>
        <w:rPr>
          <w:sz w:val="20"/>
          <w:szCs w:val="20"/>
          <w:lang w:val="en-US"/>
        </w:rPr>
      </w:pPr>
      <w:r w:rsidRPr="00A8313A">
        <w:rPr>
          <w:sz w:val="20"/>
          <w:szCs w:val="20"/>
          <w:lang w:val="en-US"/>
        </w:rPr>
        <w:t xml:space="preserve">Suter, N., Stebel, S., Rianna, C., Radmacher, M., &amp; Brüggemann, D. (2020). Spatial patterning of nanofibrous collagen scaffolds modulates fibroblast morphology. </w:t>
      </w:r>
      <w:r w:rsidRPr="00A8313A">
        <w:rPr>
          <w:i/>
          <w:iCs/>
          <w:sz w:val="20"/>
          <w:szCs w:val="20"/>
          <w:lang w:val="en-US"/>
        </w:rPr>
        <w:t>Biofabrication</w:t>
      </w:r>
      <w:r w:rsidRPr="00A8313A">
        <w:rPr>
          <w:sz w:val="20"/>
          <w:szCs w:val="20"/>
          <w:lang w:val="en-US"/>
        </w:rPr>
        <w:t xml:space="preserve">, </w:t>
      </w:r>
      <w:r w:rsidRPr="00A8313A">
        <w:rPr>
          <w:i/>
          <w:iCs/>
          <w:sz w:val="20"/>
          <w:szCs w:val="20"/>
          <w:lang w:val="en-US"/>
        </w:rPr>
        <w:t>13</w:t>
      </w:r>
      <w:r w:rsidRPr="00A8313A">
        <w:rPr>
          <w:sz w:val="20"/>
          <w:szCs w:val="20"/>
          <w:lang w:val="en-US"/>
        </w:rPr>
        <w:t>(1), 015007.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Syed-Picard, F. N., Jayaraman, T., Lam, R. S., Beniash, E., &amp; Sfeir, C. (2013). Osteoinductivity of calcium phosphate mediated by connexin 43. Biomaterials, 34(15), 3763-3774.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Syuto, T., Abe, M., Yokoyama, Y., Ishikawa, O., Mammalian Diaphanous (mDia) may be involved in the signal transduction of sphingosine-1-phosphate on developing actin stress fiber of human fibroblasts, (2009) Wound Repair and Regeneration, 17 (4) pp. 589-597.</w:t>
      </w:r>
    </w:p>
    <w:p w:rsidR="00816CFC" w:rsidRPr="00CA03A0" w:rsidRDefault="00816CFC" w:rsidP="00CA03A0">
      <w:pPr>
        <w:pStyle w:val="ListParagraph"/>
        <w:numPr>
          <w:ilvl w:val="0"/>
          <w:numId w:val="75"/>
        </w:numPr>
        <w:ind w:left="-630" w:right="-936" w:firstLine="0"/>
        <w:rPr>
          <w:sz w:val="20"/>
          <w:szCs w:val="20"/>
          <w:lang w:val="en-US"/>
        </w:rPr>
      </w:pPr>
      <w:r w:rsidRPr="00CA03A0">
        <w:rPr>
          <w:sz w:val="20"/>
          <w:szCs w:val="20"/>
          <w:lang w:val="en-US"/>
        </w:rPr>
        <w:t xml:space="preserve">Szu-Yuan, C., Chang-You, L., Theresa, C., Li, W., &amp; LeDuc, P. R. (2020). Probing coordinated co-culture cancer related motility through differential micro-compartmentalized elastic substrates. </w:t>
      </w:r>
      <w:r w:rsidRPr="00CA03A0">
        <w:rPr>
          <w:i/>
          <w:iCs/>
          <w:sz w:val="20"/>
          <w:szCs w:val="20"/>
          <w:lang w:val="en-US"/>
        </w:rPr>
        <w:t>Scientific Reports (Nature Publisher Group)</w:t>
      </w:r>
      <w:r w:rsidRPr="00CA03A0">
        <w:rPr>
          <w:sz w:val="20"/>
          <w:szCs w:val="20"/>
          <w:lang w:val="en-US"/>
        </w:rPr>
        <w:t xml:space="preserve">, </w:t>
      </w:r>
      <w:r w:rsidRPr="00CA03A0">
        <w:rPr>
          <w:i/>
          <w:iCs/>
          <w:sz w:val="20"/>
          <w:szCs w:val="20"/>
          <w:lang w:val="en-US"/>
        </w:rPr>
        <w:t>10</w:t>
      </w:r>
      <w:r w:rsidRPr="00CA03A0">
        <w:rPr>
          <w:sz w:val="20"/>
          <w:szCs w:val="20"/>
          <w:lang w:val="en-US"/>
        </w:rPr>
        <w:t>(1).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Tadaki, M. and Anada, T. and Shiwaku, Y. and Nakamura, T. and Nakamura, M. and Kojima, M. and Arai, T. and Fukumoto, S. and Suzuki, O.,A 3D culture model study monitoring differentiation of dental epithelial cells into ameloblast-like cells,RSC Advances,6,62109-62118,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Takezawa, T., Takeuchi, T., Nitani, A., Takayama, Y., Kino-oka, M., Taya, M., Enosawa, S. Collagen vitrigel membrane useful for paracrine assays in vitro and drug delivery systems in vivo (2007) Journal of Biotechnology, 131 (1) pp. 76-83</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Takino, T., Nagao, R., Manabe, R.-I., Domoto, T., Sekiguchi, K., Sato, H.Membrane-type 1 matrix metalloproteinase regulates fibronectin assembly to promote cell motility (2011) FEBS Letters, 585 (21), pp. 3378-3384.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Talukdar, S., &amp; Kundu, S. C. (2012). A Non</w:t>
      </w:r>
      <w:r w:rsidRPr="00D5563C">
        <w:rPr>
          <w:rFonts w:ascii="Cambria Math" w:hAnsi="Cambria Math" w:cs="Cambria Math"/>
          <w:sz w:val="20"/>
          <w:szCs w:val="20"/>
          <w:lang w:val="en-US"/>
        </w:rPr>
        <w:t>‐</w:t>
      </w:r>
      <w:r w:rsidRPr="00D5563C">
        <w:rPr>
          <w:sz w:val="20"/>
          <w:szCs w:val="20"/>
          <w:lang w:val="en-US"/>
        </w:rPr>
        <w:t>Mulberry Silk Fibroin Protein Based 3D In Vitro Tumor Model for Evaluation of Anticancer Drug Activity. Advanced Functional Materials, 22(22), 4778-4788.</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Tanaka, Y., Sonoda, S., Yamaza, H., Murata, S., Nishida, K., Hama, S., ... &amp; Yamaza, T. (2018). Suppression of AKT-mTOR signal pathway enhances osteogenic/dentinogenic capacity of stem cells from apical papilla. </w:t>
      </w:r>
      <w:r w:rsidRPr="008557D8">
        <w:rPr>
          <w:i/>
          <w:iCs/>
          <w:sz w:val="20"/>
          <w:szCs w:val="20"/>
          <w:lang w:val="en-US"/>
        </w:rPr>
        <w:t>Stem cell research &amp; therapy</w:t>
      </w:r>
      <w:r w:rsidRPr="008557D8">
        <w:rPr>
          <w:sz w:val="20"/>
          <w:szCs w:val="20"/>
          <w:lang w:val="en-US"/>
        </w:rPr>
        <w:t xml:space="preserve">, </w:t>
      </w:r>
      <w:r w:rsidRPr="008557D8">
        <w:rPr>
          <w:i/>
          <w:iCs/>
          <w:sz w:val="20"/>
          <w:szCs w:val="20"/>
          <w:lang w:val="en-US"/>
        </w:rPr>
        <w:t>9</w:t>
      </w:r>
      <w:r w:rsidRPr="008557D8">
        <w:rPr>
          <w:sz w:val="20"/>
          <w:szCs w:val="20"/>
          <w:lang w:val="en-US"/>
        </w:rPr>
        <w:t>(1), 1-12.</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lastRenderedPageBreak/>
        <w:t xml:space="preserve">Tarzemany, R., Jiang, G., Jiang, J. X., Gallant-Behm, C., Wiebe, C., Hart, D. A., ... &amp; Häkkinen, L. (2018). Connexin 43 regulates the expression of wound healing-related genes in human gingival and skin fibroblasts. </w:t>
      </w:r>
      <w:r w:rsidRPr="008557D8">
        <w:rPr>
          <w:i/>
          <w:iCs/>
          <w:sz w:val="20"/>
          <w:szCs w:val="20"/>
          <w:lang w:val="en-US"/>
        </w:rPr>
        <w:t>Experimental cell research</w:t>
      </w:r>
      <w:r w:rsidRPr="008557D8">
        <w:rPr>
          <w:sz w:val="20"/>
          <w:szCs w:val="20"/>
          <w:lang w:val="en-US"/>
        </w:rPr>
        <w:t xml:space="preserve">, </w:t>
      </w:r>
      <w:r w:rsidRPr="008557D8">
        <w:rPr>
          <w:i/>
          <w:iCs/>
          <w:sz w:val="20"/>
          <w:szCs w:val="20"/>
          <w:lang w:val="en-US"/>
        </w:rPr>
        <w:t>367</w:t>
      </w:r>
      <w:r w:rsidRPr="008557D8">
        <w:rPr>
          <w:sz w:val="20"/>
          <w:szCs w:val="20"/>
          <w:lang w:val="en-US"/>
        </w:rPr>
        <w:t>(2), 150-161.</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Tatsuhiro, F., Seiko, T., Yusuke, T., Reiko, T. T., &amp; Kazuhito, S. (2018). Dental pulp stem cell-derived, scaffold-free constructs for bone regeneration. </w:t>
      </w:r>
      <w:r w:rsidRPr="00771C72">
        <w:rPr>
          <w:i/>
          <w:iCs/>
          <w:sz w:val="20"/>
          <w:szCs w:val="20"/>
          <w:lang w:val="en-US"/>
        </w:rPr>
        <w:t>International journal of molecular sciences</w:t>
      </w:r>
      <w:r w:rsidRPr="00771C72">
        <w:rPr>
          <w:sz w:val="20"/>
          <w:szCs w:val="20"/>
          <w:lang w:val="en-US"/>
        </w:rPr>
        <w:t xml:space="preserve">, </w:t>
      </w:r>
      <w:r w:rsidRPr="00771C72">
        <w:rPr>
          <w:i/>
          <w:iCs/>
          <w:sz w:val="20"/>
          <w:szCs w:val="20"/>
          <w:lang w:val="en-US"/>
        </w:rPr>
        <w:t>19</w:t>
      </w:r>
      <w:r w:rsidRPr="00771C72">
        <w:rPr>
          <w:sz w:val="20"/>
          <w:szCs w:val="20"/>
          <w:lang w:val="en-US"/>
        </w:rPr>
        <w:t>(7), 1846.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Taubenberger, A.V. and Bray, L.J. and Haller, B. and Shaposhnykov, A. and Binner, M. and Freudenberg, U. and Guck, J. and Werner, C.,3D extracellular matrix interactions modulate tumour cell growth, invasion and angiogenesis in engineered tumour microenvironments,Acta Biomaterialia,36,73-85,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Taubenberger, A.V., Woodruff, M.A., Bai, H., Muller, D.J., Hutmacher, D.W. </w:t>
      </w:r>
      <w:r w:rsidRPr="00D5563C">
        <w:rPr>
          <w:sz w:val="20"/>
          <w:szCs w:val="20"/>
          <w:lang w:val="en-US"/>
        </w:rPr>
        <w:t xml:space="preserve">The effect of unlocking RGD-motifs in collagen I on pre-osteoblast adhesion and differentiation (2010) Biomaterials, 31 (10), pp. 2827-2835. </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Thayer, P. S., Orrhult, L. S., &amp; Martínez, H. (2018). Bioprinting of cartilage and skin tissue analogs utilizing a novel passive mixing unit technique for bioink precellularization. </w:t>
      </w:r>
      <w:r w:rsidRPr="008557D8">
        <w:rPr>
          <w:i/>
          <w:iCs/>
          <w:sz w:val="20"/>
          <w:szCs w:val="20"/>
          <w:lang w:val="en-US"/>
        </w:rPr>
        <w:t>Journal of visualized experiments: JoVE</w:t>
      </w:r>
      <w:r w:rsidRPr="008557D8">
        <w:rPr>
          <w:sz w:val="20"/>
          <w:szCs w:val="20"/>
          <w:lang w:val="en-US"/>
        </w:rPr>
        <w:t>, (131).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Thong, K.T. and Soon, C.F. and Tee, K.S.,The effects of enzyme to the dissociation of cells in monolayer and 3D microtissue on the liquid crystal substrate,IFMBE Proceedings,46,231-234,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Throm, A.M., Liu, W.-C., Lock, C.-H., Billiar, K.L. Development of a cell-derived matrix: Effects of epidermal growth factor in chemically defined culture (2010) Journal of Biomedical Materials Research - Part A, 92 (2), pp. 533-541.</w:t>
      </w:r>
      <w:r w:rsidRPr="00D5563C">
        <w:rPr>
          <w:sz w:val="20"/>
          <w:szCs w:val="20"/>
          <w:lang w:val="en-GB"/>
        </w:rPr>
        <w:t xml:space="preserve">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Timraz, S.B.H. and Rezgui, R. and Boularaoui, S.M. and Teo, J.C.M.,Stiffness of extracellular matrix components modulates the phenotype of human smooth muscle cells in vitro and allows for the control of properties of engineered tissues,Procedia Engineering,110,29-36,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Toh, Y.-C., Ng, S., Khong, Y.M., Zhang, X., Zhu, Y., Lin, P.-C., Te, C.-M., Sun, W., Yu, H.   Cellular responses to a nanofibrous environment   (2006) Nano Today, 1 (3), pp. 34-43.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Tönisen, F. and Perrin, L. and Bayarmagnai, B. and van den Dries, K. and Cambi, A. and Gligorijevic, B.,EP4 receptor promotes invadopodia and invasion in human breast cancer,European Journal of Cell Biology,96,218-226,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Torisawa, Y.-S., Nashimoto, Y., Yasukawa, T., Shiku, H., Matsue, T. Regulation and characterization of the polarity of cells embedded in a reconstructed basement matrix using a three-dimensional micro-culture system (2007) Biotechnology and Bioengineering, 97 (3) pp. 615-621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Torisawa, Y.-S., Shiku, H., Yasukawa, T., Nishizawa, M., Matsue, T.   Multi-channel 3-D cell culture device integrated on a silicon chip for anticancer drug sensitivity test   (2005) Biomaterials, 26 (14), pp. 2165-2172.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Torisawa, Y.-s., Takagi, A., Nashimoto, Y., Yasukawa, T., Shiku, H., Matsue, T.   A multicellular spheroid array to realize spheroid formation, culture, and viability assay on a chip   (2007) Biomaterials, 28 (3), pp. 559-566.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Torisawa, YS; Shiku, H; Yasukawa, T; Matsue, T Title: Bioassay using living cells integrated on a chipBUNSEKI KAGAKU, 53 (5): 367-382 MAY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Totti, S. and Vernardis, S.I. and Meira, L. and Pérez-Mancera, P.A. and Costello, E. and Greenhalf, W. and Palmer, D. and Neoptolemos, J. and Mantalaris, A. and Velliou, E.G.,Designing a bio-inspired biomimetic in vitro system for the optimization of ex vivo studies of pancreatic cancer,Drug Discovery Today,22,690-701, 2017 </w:t>
      </w:r>
      <w:r w:rsidRPr="00D5563C">
        <w:rPr>
          <w:sz w:val="20"/>
          <w:szCs w:val="20"/>
          <w:lang w:val="en-US"/>
        </w:rPr>
        <w:tab/>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Totti, S., Allenby, M. C., Dos Santos, S. B., Mantalaris, A., &amp; Velliou, E. G. (2018). A 3D bioinspired highly porous polymeric scaffolding system for in vitro simulation of pancreatic ductal adenocarcinoma. </w:t>
      </w:r>
      <w:r w:rsidRPr="00771C72">
        <w:rPr>
          <w:i/>
          <w:iCs/>
          <w:sz w:val="20"/>
          <w:szCs w:val="20"/>
          <w:lang w:val="en-US"/>
        </w:rPr>
        <w:t>RSC advances</w:t>
      </w:r>
      <w:r w:rsidRPr="00771C72">
        <w:rPr>
          <w:sz w:val="20"/>
          <w:szCs w:val="20"/>
          <w:lang w:val="en-US"/>
        </w:rPr>
        <w:t xml:space="preserve">, </w:t>
      </w:r>
      <w:r w:rsidRPr="00771C72">
        <w:rPr>
          <w:i/>
          <w:iCs/>
          <w:sz w:val="20"/>
          <w:szCs w:val="20"/>
          <w:lang w:val="en-US"/>
        </w:rPr>
        <w:t>8</w:t>
      </w:r>
      <w:r w:rsidRPr="00771C72">
        <w:rPr>
          <w:sz w:val="20"/>
          <w:szCs w:val="20"/>
          <w:lang w:val="en-US"/>
        </w:rPr>
        <w:t>(37), 20928-20940.</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Tourlomousis, F., Jia, C., Karydis, T., Mershin, A., Wang, H., Kalyon, D. M., &amp; Chang, R. C. (2019). Machine learning metrology of cell confinement in melt electrowritten three-dimensional biomaterial substrates. </w:t>
      </w:r>
      <w:r w:rsidRPr="008557D8">
        <w:rPr>
          <w:i/>
          <w:iCs/>
          <w:sz w:val="20"/>
          <w:szCs w:val="20"/>
          <w:lang w:val="en-US"/>
        </w:rPr>
        <w:t>Microsystems &amp; nanoengineering</w:t>
      </w:r>
      <w:r w:rsidRPr="008557D8">
        <w:rPr>
          <w:sz w:val="20"/>
          <w:szCs w:val="20"/>
          <w:lang w:val="en-US"/>
        </w:rPr>
        <w:t xml:space="preserve">, </w:t>
      </w:r>
      <w:r w:rsidRPr="008557D8">
        <w:rPr>
          <w:i/>
          <w:iCs/>
          <w:sz w:val="20"/>
          <w:szCs w:val="20"/>
          <w:lang w:val="en-US"/>
        </w:rPr>
        <w:t>5</w:t>
      </w:r>
      <w:r w:rsidRPr="008557D8">
        <w:rPr>
          <w:sz w:val="20"/>
          <w:szCs w:val="20"/>
          <w:lang w:val="en-US"/>
        </w:rPr>
        <w:t>(1), 1-19.</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Tran, Q. A., Ajeti, V., Freeman, B. T., Campagnola, P. J., &amp; Ogle, B. M. (2018). Developmental Pathways Pervade Stem Cell Responses to Evolving Extracellular Matrices of 3D Bioprinted Microenvironments. </w:t>
      </w:r>
      <w:r w:rsidRPr="0042732A">
        <w:rPr>
          <w:i/>
          <w:iCs/>
          <w:sz w:val="20"/>
          <w:szCs w:val="20"/>
          <w:lang w:val="en-US"/>
        </w:rPr>
        <w:t>Stem cells international</w:t>
      </w:r>
      <w:r w:rsidRPr="0042732A">
        <w:rPr>
          <w:sz w:val="20"/>
          <w:szCs w:val="20"/>
          <w:lang w:val="en-US"/>
        </w:rPr>
        <w:t xml:space="preserve">, </w:t>
      </w:r>
      <w:r w:rsidRPr="0042732A">
        <w:rPr>
          <w:i/>
          <w:iCs/>
          <w:sz w:val="20"/>
          <w:szCs w:val="20"/>
          <w:lang w:val="en-US"/>
        </w:rPr>
        <w:t>2018</w:t>
      </w:r>
      <w:r w:rsidRPr="0042732A">
        <w:rPr>
          <w:sz w:val="20"/>
          <w:szCs w:val="20"/>
          <w:lang w:val="en-US"/>
        </w:rPr>
        <w:t>.</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Trujillo, C.A. and Negraes, P.D. and Hrvoj-Mihic, B. and Lins, M.F.C. and Semendeferi, K. and Muotri, A.R.,Brain in a Dish: Stem Cell Technologies to Study Disorders of the Central Nervous System,Genomics, Circuits, and Pathways in Clinical Neuropsychiatry,117-132,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Tsai, I.Y., Crosby, A.J., Russell, T.P., Surface Patterning (2007) Methods in Cell Biology, 83 pp. 67-87.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Tzeranis, D.S., Roy, A., So, P.T.C., Yannas, I.V. An optical method to quantify the density of ligands for cell adhesion receptors in three-dimensional matrices (2010) Journal of the Royal Society Interface, 7 (SUPPL. 5), pp. S649-S661</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Unnithan, A. R., Sasikala, A. R. K., Thomas, S. S., Nejad, A. G., Cha, Y. S., Park, C. H., &amp; Kim, C. S. (2018). Strategic design and fabrication of biomimetic 3d scaffolds: unique architectures of extracellular matrices for enhanced adipogenesis and soft tissue reconstruction. </w:t>
      </w:r>
      <w:r w:rsidRPr="00771C72">
        <w:rPr>
          <w:i/>
          <w:iCs/>
          <w:sz w:val="20"/>
          <w:szCs w:val="20"/>
          <w:lang w:val="en-US"/>
        </w:rPr>
        <w:t>Scientific reports</w:t>
      </w:r>
      <w:r w:rsidRPr="00771C72">
        <w:rPr>
          <w:sz w:val="20"/>
          <w:szCs w:val="20"/>
          <w:lang w:val="en-US"/>
        </w:rPr>
        <w:t xml:space="preserve">, </w:t>
      </w:r>
      <w:r w:rsidRPr="00771C72">
        <w:rPr>
          <w:i/>
          <w:iCs/>
          <w:sz w:val="20"/>
          <w:szCs w:val="20"/>
          <w:lang w:val="en-US"/>
        </w:rPr>
        <w:t>8</w:t>
      </w:r>
      <w:r w:rsidRPr="00771C72">
        <w:rPr>
          <w:sz w:val="20"/>
          <w:szCs w:val="20"/>
          <w:lang w:val="en-US"/>
        </w:rPr>
        <w:t>(1), 1-12.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Valiyaveettil, M., Bentley, A.A., Gursahaney, P., Hussien, R., Chakravarti, R., Kureishy, N., Prag, S., Adams, J.C. Novel role of the muskelin-RanBP9 complex as a nucleocytoplasmic mediator of cell morphology regulation (2008) Journal of Cell Biology, 182 (4) pp. 727-739.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Valster, A., Tran, N.L., Nakada, M., Berens, M.E., Chan, A.Y., Symons, M.   Cell migration and invasion assays   (2005) Methods, 37 (2), pp. 208-215.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Vanhoutte, L., Nogueira, D., Dumortier, F., De Sutter, P., Assessment of a new in vitro maturation system for mouse and human cumulus-enclosed oocytes: Three-dimensional prematuration culture in the presence of a phosphodiesterase 3-inhibitor (2009) Human Reproduction, 24 (8) pp. 1946-1959.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Vasaturo, A., Caserta, S., Russo, I., Preziosi, V., Ciacci, C., &amp; Guido, S. (2012). A novel chemotaxis assay in 3-D collagen gels by time-lapse microscopy. PloS one, 7(12), e52251.</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Verma, D., Desai, M.S., Kulkarni, N., Langrana, N. Characterization of surface charge and mechanical properties of chitosan/alginate based biomaterials (2011) Materials Science and Engineering C, 31 (8), pp. 1741-1747. </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Vigier, S., Catania, C., Baroukh, B., Saffar, J.-L., Giraud-Guille, M.-M., Colombier, M.-L. </w:t>
      </w:r>
      <w:r w:rsidRPr="00D5563C">
        <w:rPr>
          <w:sz w:val="20"/>
          <w:szCs w:val="20"/>
          <w:lang w:val="en-US"/>
        </w:rPr>
        <w:t xml:space="preserve">Dense fibrillar collagen matrices sustain osteoblast phenotype in vitro and promote bone formation in rat calvaria defect (2011) Tissue Engineering - Part A, 17 (7-8), pp. 889-898.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Vijayavenkataraman, S. and Lu, W.F. and Fuh, J.Y.H.,3D bioprinting of skin: A state-of-the-art review on modelling, materials, and processes,Biofabrication,8,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Vikram Singh, A. and Gharat, T. and Batuwangala, M. and Park, B.-W. and Endlein, T. and Sitti, M.,Three-dimensional patterning in biomedicine: Importance and applications in neuropharmacology,Journal of Biomedical Materials Research - Part B Applied Biomaterials,106,1369-1382, 2018 </w:t>
      </w:r>
      <w:r w:rsidRPr="00D5563C">
        <w:rPr>
          <w:sz w:val="20"/>
          <w:szCs w:val="20"/>
          <w:lang w:val="en-US"/>
        </w:rPr>
        <w:tab/>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Vikram Singh, A., Gharat, T., Batuwangala, M., Park, B. W., Endlein, T., &amp; Sitti, M. (2018). Three‐dimensional patterning in biomedicine: Importance and applications in neuropharmacology. </w:t>
      </w:r>
      <w:r w:rsidRPr="008557D8">
        <w:rPr>
          <w:i/>
          <w:iCs/>
          <w:sz w:val="20"/>
          <w:szCs w:val="20"/>
          <w:lang w:val="en-US"/>
        </w:rPr>
        <w:t>Journal of Biomedical Materials Research Part B: Applied Biomaterials</w:t>
      </w:r>
      <w:r w:rsidRPr="008557D8">
        <w:rPr>
          <w:sz w:val="20"/>
          <w:szCs w:val="20"/>
          <w:lang w:val="en-US"/>
        </w:rPr>
        <w:t xml:space="preserve">, </w:t>
      </w:r>
      <w:r w:rsidRPr="008557D8">
        <w:rPr>
          <w:i/>
          <w:iCs/>
          <w:sz w:val="20"/>
          <w:szCs w:val="20"/>
          <w:lang w:val="en-US"/>
        </w:rPr>
        <w:t>106</w:t>
      </w:r>
      <w:r w:rsidRPr="008557D8">
        <w:rPr>
          <w:sz w:val="20"/>
          <w:szCs w:val="20"/>
          <w:lang w:val="en-US"/>
        </w:rPr>
        <w:t>(3), 1369-1382.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Vishwanath, M; Ma, L; Otey, CA; Jester, JV; Petroll, WM Title: Modulation of corneal fibroblast contractility within fibrillar collagen matrices Source: INVESTIGATIVE OPHTHALMOLOGY &amp; VISUAL SCIENCE, 44 (11): 4724-4735 NOV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Vogel, V., Sheetz, M.   Local force and geometry sensing regulate cell functions  (2006) Nature Reviews Molecular Cell Biology, 7 (4), pp. 265-275.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von der Mark, K., &amp; Park, J. (2013). Engineering biocompatible implant surfaces. Progress in Materials Science, 58(3), 327-381.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Von Der Mark, K., Park, J., Bauer, S., Schmuki, P. Nanoscale engineering of biomimetic surfaces: Cues from the extracellular matrix (2010) Cell and Tissue Research, 339 (1), pp. 131-153.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Vouret-Craviari, V; Boulter, E; Grall, D; Matthews, C; Van Obberghen-Schilling, E Title: ILK is required for the assembly of matrix-forming adhesions and capillary morphogenesis in endothelial cells Source: JOURNAL OF CELL SCIENCE, 117 (19): 4559-4569 SEP 1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Vuoriluoto, K., Högnäs, G., Meller, P., Lehti, K., Ivaska, J. Syndecan-1 and -4 differentially regulate oncogenic K-ras dependent cell invasion into collagen through α2β1 integrin and MT1-MMP </w:t>
      </w:r>
      <w:r w:rsidRPr="00D5563C">
        <w:rPr>
          <w:sz w:val="20"/>
          <w:szCs w:val="20"/>
          <w:lang w:val="en-GB"/>
        </w:rPr>
        <w:t>(2011) Matrix Biology, 30 (3), pp. 207-217.</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Waadt, R., Hitomi, K., Nishimura, N., Hitomi, C., Adams, S. R., Getzoff, E. D., &amp; Schroeder, J. I. (2014). FRET-based reporters for the direct visualization of abscisic acid concentration changes and distribution in Arabidopsis. eLife, 3:e01739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Walraven, M. and Akershoek, J.J. and Beelen, R.H.J. and Ulrich, M.M.W.,In vitro cultured fetal fibroblasts have myofibroblast-associated characteristics and produce a fibrotic-like environment upon stimulation with TGF-β1: Is there a thin line between fetal scarless healing and fibrosis?,Archives of Dermatological Research,309,111-121,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Wang, G. and Zhao, T. and Song, X. and Zhong, W. and Yu, L. and Hua, W. and Xing, M.M.Q. and Qiu, X.,A 3-D multicellular tumor spheroid on ultrathin matrix coated single cancer cells provides a tumor microenvironment model to study epithelial-to-mesenchymal transitions,Polymer Chemistry,6,283-293,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Wang, J. and Yang, G. and Liu, F.,Application of physics in the study of cell polarity during tumor cell migration,Wuli Xuebao/Acta Physica Sinica,64,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Wang, J.H.-C., Thampatty, B.P.Chapter 7 Mechanobiology of Adult and Stem Cells, (2008) International Review of Cell and Molecular Biology, 271 (C) pp. 301-346.</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Wang, L., Wu, Z.-Z., Xu, B., Zhao, Y., Kisaalita, W.S., SU-8 microstructure for quasi-three-dimensional cell-based biosensing(2009) Sensors and Actuators, B: Chemical, 140 (2) pp. 349-355.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Wang, P., Li, L., Zhang, C., Lei, Q., Fang, W. Effects of fractal surface on C6 glioma cell morphogenesis and differentiation in vitro </w:t>
      </w:r>
      <w:r w:rsidRPr="00D5563C">
        <w:rPr>
          <w:sz w:val="20"/>
          <w:szCs w:val="20"/>
          <w:lang w:val="en-GB"/>
        </w:rPr>
        <w:t xml:space="preserve">(2010) Biomaterials, 31 (24), pp. 6201-6206.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Wang, S. and Zhong, S. and Lim, C.T. and Nie, H.,Effects of fiber alignment on stem cells-fibrous scaffold interactions,Journal of Materials Chemistry B,3,3358-3366,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Wang, W., Itaka, K., Ohba, S., Nishiyama, N., Chung, U.-i., Yamasaki, Y., Kataoka, K., 3D spheroid culture system on micropatterned substrates for improved differentiation efficiency of multipotent mesenchymal stem cells, (2009) Biomaterials, 30 (14) pp. 2705-2715.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Wang, Y., &amp; McNiven, M. A. (2012). Invasive matrix degradation at focal adhesions occurs via protease recruitment by a FAK–p130Cas complex. The Journal of cell biology, 196(3), 375-385.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Wang, Y., Moncayo, G., Morin, P., Xue, G., Grzmil, M., Lino, M. M., &amp; Hemmings, B. A. (2012). Mer receptor tyrosine kinase promotes invasion and survival in glioblastoma multiforme. Oncogene, 32(7), 872-882.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Wells, WA Title: Movement in Colorado: The keystone Symposium on Cell Migration and Invasion Breckenridge, CO January 18-23, 2003 Source: JOURNAL OF CELL BIOLOGY, 160 (7): 985-988 MAR 31 2003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Wen, Y., Yang, S.-T. The future of microfluidic assays in drug development, (2008) Expert Opinion on Drug Discovery, 3 (10) pp. 1237-1253.</w:t>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Wenwen, D., Xuezhi, T., Cheng, Y., Fengrong, Z., Chun, B., Chen, H., ... &amp; Zhong-Can, O. Y. (2019). Behaviors of Glioblastoma Cells in in Vitro Microenvironments. </w:t>
      </w:r>
      <w:r w:rsidRPr="00EC58B0">
        <w:rPr>
          <w:i/>
          <w:iCs/>
          <w:sz w:val="20"/>
          <w:szCs w:val="20"/>
          <w:lang w:val="en-US"/>
        </w:rPr>
        <w:t>Scientific Reports (Nature Publisher Group)</w:t>
      </w:r>
      <w:r w:rsidRPr="00EC58B0">
        <w:rPr>
          <w:sz w:val="20"/>
          <w:szCs w:val="20"/>
          <w:lang w:val="en-US"/>
        </w:rPr>
        <w:t xml:space="preserve">, </w:t>
      </w:r>
      <w:r w:rsidRPr="00EC58B0">
        <w:rPr>
          <w:i/>
          <w:iCs/>
          <w:sz w:val="20"/>
          <w:szCs w:val="20"/>
          <w:lang w:val="en-US"/>
        </w:rPr>
        <w:t>9</w:t>
      </w:r>
      <w:r w:rsidRPr="00EC58B0">
        <w:rPr>
          <w:sz w:val="20"/>
          <w:szCs w:val="20"/>
          <w:lang w:val="en-US"/>
        </w:rPr>
        <w:t>(1).</w:t>
      </w:r>
    </w:p>
    <w:p w:rsidR="00816CFC" w:rsidRPr="00D5563C" w:rsidRDefault="00816CFC" w:rsidP="00D5563C">
      <w:pPr>
        <w:pStyle w:val="ListParagraph"/>
        <w:numPr>
          <w:ilvl w:val="0"/>
          <w:numId w:val="75"/>
        </w:numPr>
        <w:ind w:left="-630" w:right="-936" w:firstLine="0"/>
        <w:rPr>
          <w:sz w:val="20"/>
          <w:szCs w:val="20"/>
        </w:rPr>
      </w:pPr>
      <w:r w:rsidRPr="00D5563C">
        <w:rPr>
          <w:sz w:val="20"/>
          <w:szCs w:val="20"/>
        </w:rPr>
        <w:t>Werner, C., Pompe, T., Salchert, K.</w:t>
      </w:r>
      <w:r w:rsidRPr="00D5563C">
        <w:rPr>
          <w:sz w:val="20"/>
          <w:szCs w:val="20"/>
          <w:lang w:val="en-US"/>
        </w:rPr>
        <w:t xml:space="preserve">, </w:t>
      </w:r>
      <w:r w:rsidRPr="00D5563C">
        <w:rPr>
          <w:sz w:val="20"/>
          <w:szCs w:val="20"/>
        </w:rPr>
        <w:t>Modulating extracellular matrix at interfaces of polymeric materials</w:t>
      </w:r>
      <w:r w:rsidRPr="00D5563C">
        <w:rPr>
          <w:sz w:val="20"/>
          <w:szCs w:val="20"/>
          <w:lang w:val="en-US"/>
        </w:rPr>
        <w:t xml:space="preserve"> </w:t>
      </w:r>
      <w:r w:rsidRPr="00D5563C">
        <w:rPr>
          <w:sz w:val="20"/>
          <w:szCs w:val="20"/>
        </w:rPr>
        <w:t xml:space="preserve">(2006) Advances in Polymer Science, 203 (1) pp. 63-93.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Winters, B.S., Mohan Raj, B.K., Robinson, E.E., Foty, R.A., Corbett, S.A.   Three-dimensional culture regulates Raf-1 expression to modulate fibronectin matrix assembly (2006) Molecular Biology of the Cell, 17 (8), pp. 3386-3396.    </w:t>
      </w:r>
    </w:p>
    <w:p w:rsidR="00816CFC" w:rsidRPr="00EC58B0" w:rsidRDefault="00816CFC" w:rsidP="00EC58B0">
      <w:pPr>
        <w:pStyle w:val="ListParagraph"/>
        <w:numPr>
          <w:ilvl w:val="0"/>
          <w:numId w:val="75"/>
        </w:numPr>
        <w:ind w:left="-630" w:right="-936" w:firstLine="0"/>
        <w:rPr>
          <w:sz w:val="20"/>
          <w:szCs w:val="20"/>
          <w:lang w:val="en-US"/>
        </w:rPr>
      </w:pPr>
      <w:r w:rsidRPr="00EC58B0">
        <w:rPr>
          <w:sz w:val="20"/>
          <w:szCs w:val="20"/>
          <w:lang w:val="en-US"/>
        </w:rPr>
        <w:t xml:space="preserve">Wojtysiak, D. (2020). Myosin heavy chain coMposition, rate of dystrophin and integrin degradation and Meat quality of pig longissimus thoracis and psoas major Muscles during postMorteM aging. </w:t>
      </w:r>
      <w:r w:rsidRPr="00EC58B0">
        <w:rPr>
          <w:i/>
          <w:iCs/>
          <w:sz w:val="20"/>
          <w:szCs w:val="20"/>
          <w:lang w:val="en-US"/>
        </w:rPr>
        <w:t>Annals of Animal Science</w:t>
      </w:r>
      <w:r w:rsidRPr="00EC58B0">
        <w:rPr>
          <w:sz w:val="20"/>
          <w:szCs w:val="20"/>
          <w:lang w:val="en-US"/>
        </w:rPr>
        <w:t xml:space="preserve">, </w:t>
      </w:r>
      <w:r w:rsidRPr="00EC58B0">
        <w:rPr>
          <w:i/>
          <w:iCs/>
          <w:sz w:val="20"/>
          <w:szCs w:val="20"/>
          <w:lang w:val="en-US"/>
        </w:rPr>
        <w:t>20</w:t>
      </w:r>
      <w:r w:rsidRPr="00EC58B0">
        <w:rPr>
          <w:sz w:val="20"/>
          <w:szCs w:val="20"/>
          <w:lang w:val="en-US"/>
        </w:rPr>
        <w:t>(1), 231-243.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Worley, K., Certo, A., &amp; Wan, L. Q. (2013). Geometry–Force Control of Stem Cell Fate. BioNanoScience, 3(1), 43-51.</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Wormer, D., Deakin, N. O., &amp; Turner, C. E. (2012). CdGAP regulates cell migration and adhesion dynamics in two</w:t>
      </w:r>
      <w:r w:rsidRPr="00D5563C">
        <w:rPr>
          <w:rFonts w:ascii="Cambria Math" w:hAnsi="Cambria Math" w:cs="Cambria Math"/>
          <w:sz w:val="20"/>
          <w:szCs w:val="20"/>
          <w:lang w:val="en-US"/>
        </w:rPr>
        <w:t>‐</w:t>
      </w:r>
      <w:r w:rsidRPr="00D5563C">
        <w:rPr>
          <w:sz w:val="20"/>
          <w:szCs w:val="20"/>
          <w:lang w:val="en-US"/>
        </w:rPr>
        <w:t>and three</w:t>
      </w:r>
      <w:r w:rsidRPr="00D5563C">
        <w:rPr>
          <w:rFonts w:ascii="Cambria Math" w:hAnsi="Cambria Math" w:cs="Cambria Math"/>
          <w:sz w:val="20"/>
          <w:szCs w:val="20"/>
          <w:lang w:val="en-US"/>
        </w:rPr>
        <w:t>‐</w:t>
      </w:r>
      <w:r w:rsidRPr="00D5563C">
        <w:rPr>
          <w:sz w:val="20"/>
          <w:szCs w:val="20"/>
          <w:lang w:val="en-US"/>
        </w:rPr>
        <w:t>dimensional matrix environments. Cytoskeleton, 69(9), 644-658.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Worth, D.C., Parsons, M. Adhesion dynamics: Mechanisms and measurements (2008) International Journal of Biochemistry and Cell Biology, 40 (11) pp. 2397-2409.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Wozniak, MA; Modzelewska, K; Kwong, L; Keely, PJ Title: Focal adhesion regulation of cell behavior Source: BIOCHIMICA ET BIOPHYSICA ACTA-MOLECULAR CELL RESEARCH, 1692 (2-3): 103-119 Sp. Iss. SI JUL 5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Wu, M.-H., Huang, S.-B., Cui, Z., Cui, Z., Lee, G.-B. A high throughput perfusion-based microbioreactor platform integrated with pneumatic micropumps for three-dimensional cell culture (2008) Biomedical Microdevices, 10 (2) pp. 309-319.</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Wu, M.-H., Huang, S.-B., Cui, Z., Cui, Z., Lee, G.-B. Development of perfusion-based micro 3-D cell culture platform and its application for high throughput drug testing (2008) Sensors and Actuators, B: Chemical, 129 (1) pp. 231-240</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Wu, M.-H., Kuo, C.-Y. </w:t>
      </w:r>
      <w:r w:rsidRPr="00D5563C">
        <w:rPr>
          <w:sz w:val="20"/>
          <w:szCs w:val="20"/>
          <w:lang w:val="en-US"/>
        </w:rPr>
        <w:t xml:space="preserve">Application of high throughput perfusion micro 3-D cell culture platform for the precise study of cellular responses to extracellular conditions -effect of serum concentrations on the physiology of articular chondrocytes </w:t>
      </w:r>
      <w:r w:rsidRPr="00D5563C">
        <w:rPr>
          <w:sz w:val="20"/>
          <w:szCs w:val="20"/>
          <w:lang w:val="en-GB"/>
        </w:rPr>
        <w:t xml:space="preserve">(2011) Biomedical Microdevices, 13 (1), pp. 131-141.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Wu, Z. Z., Wang, Z. W., Zhang, L. G., An, Z. X., Zhong, D. H., Huang, Q. P., ... &amp; Kisaalita, W. S. (2013). Responsiveness of voltage-gated calcium channels in SH-SY5Y human neuroblastoma cells on quasi-three-dimensional micropatterns formed with poly (l-lactic acid). International journal of nanomedicine, 8, 93.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Wulff, B. C., Yu, L., Parent, A. E., &amp; Wilgus, T. A. (2013). Novel differences in the expression of inflammation</w:t>
      </w:r>
      <w:r w:rsidRPr="00D5563C">
        <w:rPr>
          <w:rFonts w:ascii="Cambria Math" w:hAnsi="Cambria Math" w:cs="Cambria Math"/>
          <w:sz w:val="20"/>
          <w:szCs w:val="20"/>
          <w:lang w:val="en-US"/>
        </w:rPr>
        <w:t>‐</w:t>
      </w:r>
      <w:r w:rsidRPr="00D5563C">
        <w:rPr>
          <w:sz w:val="20"/>
          <w:szCs w:val="20"/>
          <w:lang w:val="en-US"/>
        </w:rPr>
        <w:t>associated genes between mid</w:t>
      </w:r>
      <w:r w:rsidRPr="00D5563C">
        <w:rPr>
          <w:rFonts w:ascii="Cambria Math" w:hAnsi="Cambria Math" w:cs="Cambria Math"/>
          <w:sz w:val="20"/>
          <w:szCs w:val="20"/>
          <w:lang w:val="en-US"/>
        </w:rPr>
        <w:t>‐</w:t>
      </w:r>
      <w:r w:rsidRPr="00D5563C">
        <w:rPr>
          <w:sz w:val="20"/>
          <w:szCs w:val="20"/>
          <w:lang w:val="en-US"/>
        </w:rPr>
        <w:t>and late</w:t>
      </w:r>
      <w:r w:rsidRPr="00D5563C">
        <w:rPr>
          <w:rFonts w:ascii="Cambria Math" w:hAnsi="Cambria Math" w:cs="Cambria Math"/>
          <w:sz w:val="20"/>
          <w:szCs w:val="20"/>
          <w:lang w:val="en-US"/>
        </w:rPr>
        <w:t>‐</w:t>
      </w:r>
      <w:r w:rsidRPr="00D5563C">
        <w:rPr>
          <w:sz w:val="20"/>
          <w:szCs w:val="20"/>
          <w:lang w:val="en-US"/>
        </w:rPr>
        <w:t>gestational dermal fibroblasts. Wound Repair and Regeneration, 21(1), 103-112.</w:t>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Xiong, X., Ghosh, R., Hiller, E., Drepper, F., Knapp, B., Brunner, H., Rupp, S. </w:t>
      </w:r>
      <w:r w:rsidRPr="00D5563C">
        <w:rPr>
          <w:sz w:val="20"/>
          <w:szCs w:val="20"/>
          <w:lang w:val="en-US"/>
        </w:rPr>
        <w:t xml:space="preserve">A new procedure for rapid, high yield purification of Type I collagen for tissue engineering (2009) Process Biochemistry, 44 (11), pp. 1200-1212.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Xu, B., Li, H., &amp; Zhang, Y. (2013). Understanding the viscoelastic behavior of collagen matrices through relaxation time distribution spectrum. Biomatter, 3(3), e24651.</w:t>
      </w:r>
    </w:p>
    <w:p w:rsidR="00816CFC" w:rsidRPr="00CA03A0" w:rsidRDefault="00816CFC" w:rsidP="00CA03A0">
      <w:pPr>
        <w:pStyle w:val="ListParagraph"/>
        <w:numPr>
          <w:ilvl w:val="0"/>
          <w:numId w:val="75"/>
        </w:numPr>
        <w:ind w:left="-630" w:right="-936" w:firstLine="0"/>
        <w:rPr>
          <w:sz w:val="20"/>
          <w:szCs w:val="20"/>
          <w:lang w:val="en-US"/>
        </w:rPr>
      </w:pPr>
      <w:r w:rsidRPr="00CA03A0">
        <w:rPr>
          <w:sz w:val="20"/>
          <w:szCs w:val="20"/>
          <w:lang w:val="en-US"/>
        </w:rPr>
        <w:t xml:space="preserve">Yaginuma, T., Kushiro, K., &amp; Takai, M. (2019). Unique Cancer Motility Behaviors in Confined Spaces of Microgroove Topography with Acute Wall Angles. </w:t>
      </w:r>
      <w:r w:rsidRPr="00CA03A0">
        <w:rPr>
          <w:i/>
          <w:iCs/>
          <w:sz w:val="20"/>
          <w:szCs w:val="20"/>
          <w:lang w:val="en-US"/>
        </w:rPr>
        <w:t>bioRxiv</w:t>
      </w:r>
      <w:r w:rsidRPr="00CA03A0">
        <w:rPr>
          <w:sz w:val="20"/>
          <w:szCs w:val="20"/>
          <w:lang w:val="en-US"/>
        </w:rPr>
        <w:t>, 694638.</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Yaginuma, T., Kushiro, K., &amp; Takai, M. (2020). Unique Cancer Migratory Behaviors in Confined Spaces of Microgroove Topography with Acute Wall Angles. </w:t>
      </w:r>
      <w:r w:rsidRPr="0042732A">
        <w:rPr>
          <w:i/>
          <w:iCs/>
          <w:sz w:val="20"/>
          <w:szCs w:val="20"/>
          <w:lang w:val="en-US"/>
        </w:rPr>
        <w:t>Scientific reports</w:t>
      </w:r>
      <w:r w:rsidRPr="0042732A">
        <w:rPr>
          <w:sz w:val="20"/>
          <w:szCs w:val="20"/>
          <w:lang w:val="en-US"/>
        </w:rPr>
        <w:t xml:space="preserve">, </w:t>
      </w:r>
      <w:r w:rsidRPr="0042732A">
        <w:rPr>
          <w:i/>
          <w:iCs/>
          <w:sz w:val="20"/>
          <w:szCs w:val="20"/>
          <w:lang w:val="en-US"/>
        </w:rPr>
        <w:t>10</w:t>
      </w:r>
      <w:r w:rsidRPr="0042732A">
        <w:rPr>
          <w:sz w:val="20"/>
          <w:szCs w:val="20"/>
          <w:lang w:val="en-US"/>
        </w:rPr>
        <w:t>(1), 1-11.</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Yang, L., Yang, S., Li, X., Li, B., Li, Y., Zhang, X., ... &amp; Li, H. (2019). Tumor organoids: from inception to future in cancer research. </w:t>
      </w:r>
      <w:r w:rsidRPr="008557D8">
        <w:rPr>
          <w:i/>
          <w:iCs/>
          <w:sz w:val="20"/>
          <w:szCs w:val="20"/>
          <w:lang w:val="en-US"/>
        </w:rPr>
        <w:t>Cancer letters</w:t>
      </w:r>
      <w:r w:rsidRPr="008557D8">
        <w:rPr>
          <w:sz w:val="20"/>
          <w:szCs w:val="20"/>
          <w:lang w:val="en-US"/>
        </w:rPr>
        <w:t xml:space="preserve">, </w:t>
      </w:r>
      <w:r w:rsidRPr="008557D8">
        <w:rPr>
          <w:i/>
          <w:iCs/>
          <w:sz w:val="20"/>
          <w:szCs w:val="20"/>
          <w:lang w:val="en-US"/>
        </w:rPr>
        <w:t>454</w:t>
      </w:r>
      <w:r w:rsidRPr="008557D8">
        <w:rPr>
          <w:sz w:val="20"/>
          <w:szCs w:val="20"/>
          <w:lang w:val="en-US"/>
        </w:rPr>
        <w:t>, 120-133.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Yang, N. and Friedl, A.,Syndecan-1-induced ECM fiber alignment requires integrin αvβ3 and syndecan-1 ectodomain and heparan sulfate chains,PLoS ONE,11,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Yang, Y.-L., Sun, C., Wilhelm, M.E., Fox, L.J., Zhu, J., Kaufman, L.J. Influence of chondroitin sulfate and hyaluronic acid on structure, mechanical properties, and glioma invasion of collagen I gels (2011) Biomaterials, 32 (31), pp. 7932-7940. Cited 1 time.</w:t>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Yu, M., Liu, Y., Yu, X., Li, J., Zhao, W., Cheng, K., ... &amp; Dong, L. (2019). Enhanced osteogenesis of quasi-three-dimensional hierarchical topography. </w:t>
      </w:r>
      <w:r w:rsidRPr="0042732A">
        <w:rPr>
          <w:i/>
          <w:iCs/>
          <w:sz w:val="20"/>
          <w:szCs w:val="20"/>
          <w:lang w:val="en-US"/>
        </w:rPr>
        <w:t>Journal of nanobiotechnology</w:t>
      </w:r>
      <w:r w:rsidRPr="0042732A">
        <w:rPr>
          <w:sz w:val="20"/>
          <w:szCs w:val="20"/>
          <w:lang w:val="en-US"/>
        </w:rPr>
        <w:t xml:space="preserve">, </w:t>
      </w:r>
      <w:r w:rsidRPr="0042732A">
        <w:rPr>
          <w:i/>
          <w:iCs/>
          <w:sz w:val="20"/>
          <w:szCs w:val="20"/>
          <w:lang w:val="en-US"/>
        </w:rPr>
        <w:t>17</w:t>
      </w:r>
      <w:r w:rsidRPr="0042732A">
        <w:rPr>
          <w:sz w:val="20"/>
          <w:szCs w:val="20"/>
          <w:lang w:val="en-US"/>
        </w:rPr>
        <w:t>(1), 1-13.</w:t>
      </w:r>
    </w:p>
    <w:p w:rsidR="00816CFC" w:rsidRPr="00771C72" w:rsidRDefault="00816CFC" w:rsidP="00771C72">
      <w:pPr>
        <w:pStyle w:val="ListParagraph"/>
        <w:numPr>
          <w:ilvl w:val="0"/>
          <w:numId w:val="75"/>
        </w:numPr>
        <w:ind w:left="-630" w:right="-936" w:firstLine="0"/>
        <w:rPr>
          <w:sz w:val="20"/>
          <w:szCs w:val="20"/>
          <w:lang w:val="en-US"/>
        </w:rPr>
      </w:pPr>
      <w:r w:rsidRPr="00771C72">
        <w:rPr>
          <w:sz w:val="20"/>
          <w:szCs w:val="20"/>
          <w:lang w:val="en-US"/>
        </w:rPr>
        <w:t xml:space="preserve">Zaghdoudi, S., Decaup, E., Belhabib, I., Samain, R., Cassant‐Sourdy, S., Rochotte, J., ... &amp; Jean, C. (2020). FAK activity in cancer‐associated fibroblasts is a prognostic marker and a druggable key metastatic player in pancreatic cancer. </w:t>
      </w:r>
      <w:r w:rsidRPr="00771C72">
        <w:rPr>
          <w:i/>
          <w:iCs/>
          <w:sz w:val="20"/>
          <w:szCs w:val="20"/>
          <w:lang w:val="en-US"/>
        </w:rPr>
        <w:t>EMBO molecular medicine</w:t>
      </w:r>
      <w:r w:rsidRPr="00771C72">
        <w:rPr>
          <w:sz w:val="20"/>
          <w:szCs w:val="20"/>
          <w:lang w:val="en-US"/>
        </w:rPr>
        <w:t xml:space="preserve">, </w:t>
      </w:r>
      <w:r w:rsidRPr="00771C72">
        <w:rPr>
          <w:i/>
          <w:iCs/>
          <w:sz w:val="20"/>
          <w:szCs w:val="20"/>
          <w:lang w:val="en-US"/>
        </w:rPr>
        <w:t>12</w:t>
      </w:r>
      <w:r w:rsidRPr="00771C72">
        <w:rPr>
          <w:sz w:val="20"/>
          <w:szCs w:val="20"/>
          <w:lang w:val="en-US"/>
        </w:rPr>
        <w:t>(11), e12010.</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Zaman, M.H., Kamm, R.D., Matsudaira, P., Lauffenburger, D.A.   Computational model for cell migration in three-dimensional matrices   (2005) Biophysical Journal, 89 (2), pp. 1389-1397.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Zaman, M.H., Matsudaira, P., Lauffenburger, D.A.   Understanding effects of matrix protease and matrix organization on directional persistence and translational speed in three-dimensional cell migration   (2007) Annals of Biomedical Engineering, 35 (1), pp. 91-100.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Zaman, M.H., Trapani, L.M., Siemeski, A., MacKellar, D., Gong, H., Kamm, R.D., Wells, A., Lauffenburger, D.A., Matsudaira, P.   Migration of tumor cells in 3D matrices is governed by matrix stiffness along with cell-matrix adhesion and proteolysis   (2006) Proceedings of the National Academy of Sciences of the United States of America, 103 (29), pp. 10889-10894.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Zaret, K.S.   Pancreatic β cells: Responding to the matrix   (2006) Cell Metabolism, 3 (3), pp. 148-150.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Zein-Hammoud, M. and Standley, P.R.,Modeled osteopathic manipulative treatments: A review of their in vitro effects on fibroblast tissue preparations,Journal of the American Osteopathic Association,115,490-502, 2015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Zemskov, E.A., Janiak, A., Hang, J., Waghray, A., Belkin, A.M.   The role of tissue transglutaminase in cell-matrix interactions   (2006) Frontiers in Bioscience, 11 (1 P.889-1198), pp. 1057-1076.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Zhang, B.-X. and Zhang, Z.-L. and Lin, A.L. and Wang, H. and Pilia, M. and Ong, J.L. and Dean, D.D. and Chen, X.-D. and Yeh, C.-K.,Silk fibroin scaffolds promote formation of the ex vivo niche for salivary gland epithelial cell growth, matrix formation, and retention of differentiated function,Tissue Engineering - Part A,21,1611-1620, 2015 </w:t>
      </w:r>
      <w:r w:rsidRPr="00D5563C">
        <w:rPr>
          <w:sz w:val="20"/>
          <w:szCs w:val="20"/>
          <w:lang w:val="en-US"/>
        </w:rPr>
        <w:tab/>
      </w:r>
    </w:p>
    <w:p w:rsidR="00816CFC" w:rsidRPr="0042732A" w:rsidRDefault="00816CFC" w:rsidP="0042732A">
      <w:pPr>
        <w:pStyle w:val="ListParagraph"/>
        <w:numPr>
          <w:ilvl w:val="0"/>
          <w:numId w:val="75"/>
        </w:numPr>
        <w:ind w:left="-630" w:right="-936" w:firstLine="0"/>
        <w:rPr>
          <w:sz w:val="20"/>
          <w:szCs w:val="20"/>
          <w:lang w:val="en-US"/>
        </w:rPr>
      </w:pPr>
      <w:r w:rsidRPr="0042732A">
        <w:rPr>
          <w:sz w:val="20"/>
          <w:szCs w:val="20"/>
          <w:lang w:val="en-US"/>
        </w:rPr>
        <w:t xml:space="preserve">Zhang, F., Liu, W., Zhou, S., Jiang, L., Wang, K., Wei, Y., ... &amp; Liu, S. (2020). Investigation of Environmental Pollutant-Induced Lung Inflammation and Injury in a 3D Coculture-Based Microfluidic Pulmonary Alveolus System. </w:t>
      </w:r>
      <w:r w:rsidRPr="0042732A">
        <w:rPr>
          <w:i/>
          <w:iCs/>
          <w:sz w:val="20"/>
          <w:szCs w:val="20"/>
          <w:lang w:val="en-US"/>
        </w:rPr>
        <w:t>Analytical chemistry</w:t>
      </w:r>
      <w:r w:rsidRPr="0042732A">
        <w:rPr>
          <w:sz w:val="20"/>
          <w:szCs w:val="20"/>
          <w:lang w:val="en-US"/>
        </w:rPr>
        <w:t xml:space="preserve">, </w:t>
      </w:r>
      <w:r w:rsidRPr="0042732A">
        <w:rPr>
          <w:i/>
          <w:iCs/>
          <w:sz w:val="20"/>
          <w:szCs w:val="20"/>
          <w:lang w:val="en-US"/>
        </w:rPr>
        <w:t>92</w:t>
      </w:r>
      <w:r w:rsidRPr="0042732A">
        <w:rPr>
          <w:sz w:val="20"/>
          <w:szCs w:val="20"/>
          <w:lang w:val="en-US"/>
        </w:rPr>
        <w:t>(10), 7200-7208.</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Zhang, J. and Hatakeyama, J. and Eto, K. and Abe, S.-I.,Reconstruction of a seminiferous tubule-like structure in a 3 dimensional culture system of re-aggregated mouse neonatal testicular cells within a collagen matrix,General and Comparative Endocrinology,205,121-132, 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Zhang, S. Designer Self-Assembling Peptide Nanofiber Scaffolds for Study of 3-D Cell Biology and Beyond (2008) Advances in Cancer Research, 99 pp. 335-362.</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Zhang, S., Gelain, F., Zhao, X.   Designer self-assembling peptide nanofiber scaffolds for 3D tissue cell cultures   (2005) Seminars in Cancer Biology, 15 (5 SPEC. ISS.), pp. 413-420.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Zhang, SG Title: Beyond the Petri dish Source: NATURE BIOTECHNOLOGY, 22 (2): 151-152 FEB 2004</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Zhang, W.G., Lonergan, S.M., Gardner, M.A., Huff-Lonergan, E.   Contribution of postmortem changes of integrin, desmin and μ-calpain to variation in water holding capacity of pork   (2006) Meat Science, 74 (3), pp. 578-585.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Zhao, Q., Qian, J., Zhou, H., Yuan, Y., Mao, Y., Liu, C. In vitro osteoblast-like and endothelial cells' response to calcium silicate/calcium phosphate cement (2010) Biomedical Materials, 5 (3), art. no. 035004, .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Zheng, D., Kurenova, E., Ucar, D., Golubovskaya, V., Magis, A., Ostrov, D., Cance, W.G., Hochwald, S.N.Targeting of the protein interaction site between FAK and IGF-1R (2009) Biochemical and Biophysical Research Communications, 388 (2), pp. 301-305</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Zheng, H., Tian, W., Yan, H., Yue, L., Zhang, Y., Han, F., ... &amp; Li, Y. (2012). Rotary culture promotes the proliferation of MCF-7 cells encapsulated in three-dimensional collagen–alginate hydrogels via activation of the ERK1/2-MAPK pathway. Biomedical Materials, 7(1), 015003.</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Zhou, C. and Jin, S. and Willing, R.,Simulation of extracellular matrix remodeling by fibroblast cells in soft three-dimensional bioresorbable scaffolds,Biomechanics and Modeling in Mechanobiology,15,1685-1698, 2016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Zhou, C. and Petroll, W.M.,MMP regulation of corneal keratocyte motility and mechanics in 3-D collagen matrices,Experimental Eye Research,121,147-160,2014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Zhou, L., Huang, G., Wang, S., Wu, J., Lee, W.G., Chen, Y., Xu, F., Lu, T. Advances in cell-based biosensors using three-dimensional cell-encapsulating hydrogels (2011) Biotechnology Journal, 6 (12), pp. 1466-1476.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Zhu, B., Lu, Q., Yin, J., Hu, J., Wang, Z.   Alignment of osteoblast-like cells and cell-produced collagen matrix induced by nanogrooves   (2005) Tissue Engineering, 11 (5-6), pp. 825-834.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Zhu, J. Bioactive modification of poly(ethylene glycol) hydrogels for tissue engineering (2010) Biomaterials, 31 (17), pp. 4639-4656.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Zhu, J.-H., Wang, X.-W., Ng, S., Quek, C.-H., Ho, H.-T., Lao, X.-J., Yu, H.   Encapsulating live cells with water-soluble chitosan in physiological conditions   (2005) Journal of Biotechnology, 117 (4), pp. 355-365.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Zhu, J.-H., Zhang, B., Fang, W.-W., Lao, X.-J., Yu, H.   Characterization of amphoteric multilayered thin films by means of zeta potential measurements   (2005) Colloids and Surfaces B: Biointerfaces, 43 (1), pp. 1-6.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t xml:space="preserve">Zhukova, Y. and Hiepen, C. and Knaus, P. and Osterland, M. and Prohaska, S. and Dunlop, J.W.C. and Fratzl, P. and Skorb, E.V.,The Role of Titanium Surface Nanostructuring on Preosteoblast Morphology, Adhesion, and Migration,Advanced Healthcare Materials,6, 2017 </w:t>
      </w:r>
      <w:r w:rsidRPr="00D5563C">
        <w:rPr>
          <w:sz w:val="20"/>
          <w:szCs w:val="20"/>
          <w:lang w:val="en-US"/>
        </w:rPr>
        <w:tab/>
      </w:r>
    </w:p>
    <w:p w:rsidR="00816CFC" w:rsidRPr="00D5563C" w:rsidRDefault="00816CFC" w:rsidP="00D5563C">
      <w:pPr>
        <w:pStyle w:val="ListParagraph"/>
        <w:numPr>
          <w:ilvl w:val="0"/>
          <w:numId w:val="75"/>
        </w:numPr>
        <w:ind w:left="-630" w:right="-936" w:firstLine="0"/>
        <w:rPr>
          <w:sz w:val="20"/>
          <w:szCs w:val="20"/>
          <w:lang w:val="en-GB"/>
        </w:rPr>
      </w:pPr>
      <w:r w:rsidRPr="00D5563C">
        <w:rPr>
          <w:sz w:val="20"/>
          <w:szCs w:val="20"/>
          <w:lang w:val="en-GB"/>
        </w:rPr>
        <w:t xml:space="preserve">Ziółkowska, K., Kwapiszewski, R., Brzózka, Z. </w:t>
      </w:r>
      <w:r w:rsidRPr="00D5563C">
        <w:rPr>
          <w:sz w:val="20"/>
          <w:szCs w:val="20"/>
          <w:lang w:val="en-US"/>
        </w:rPr>
        <w:t xml:space="preserve">Microfluidic devices as tools for mimicking the in vivo environment (2011) New Journal of Chemistry, 35 (5), pp. 979-990. </w:t>
      </w:r>
    </w:p>
    <w:p w:rsidR="00816CFC" w:rsidRPr="00D5563C" w:rsidRDefault="00816CFC" w:rsidP="00D5563C">
      <w:pPr>
        <w:pStyle w:val="ListParagraph"/>
        <w:numPr>
          <w:ilvl w:val="0"/>
          <w:numId w:val="75"/>
        </w:numPr>
        <w:ind w:left="-630" w:right="-936" w:firstLine="0"/>
        <w:rPr>
          <w:sz w:val="20"/>
          <w:szCs w:val="20"/>
          <w:lang w:val="en-US"/>
        </w:rPr>
      </w:pPr>
      <w:r w:rsidRPr="00D5563C">
        <w:rPr>
          <w:sz w:val="20"/>
          <w:szCs w:val="20"/>
          <w:lang w:val="en-US"/>
        </w:rPr>
        <w:lastRenderedPageBreak/>
        <w:t xml:space="preserve">Ziperstein, M.J. and Guzman, A. and Kaufman, L.J.,Breast cancer cell line aggregate morphology does not predict invasive capacity,PLoS ONE,10, 2015 </w:t>
      </w:r>
      <w:r w:rsidRPr="00D5563C">
        <w:rPr>
          <w:sz w:val="20"/>
          <w:szCs w:val="20"/>
          <w:lang w:val="en-US"/>
        </w:rPr>
        <w:tab/>
      </w:r>
    </w:p>
    <w:p w:rsidR="00816CFC" w:rsidRDefault="00816CFC" w:rsidP="00D5563C">
      <w:pPr>
        <w:pStyle w:val="ListParagraph"/>
        <w:numPr>
          <w:ilvl w:val="0"/>
          <w:numId w:val="75"/>
        </w:numPr>
        <w:ind w:left="-630" w:right="-936" w:firstLine="0"/>
        <w:rPr>
          <w:sz w:val="20"/>
          <w:szCs w:val="20"/>
          <w:lang w:val="en-US"/>
        </w:rPr>
      </w:pPr>
      <w:r w:rsidRPr="00D5563C">
        <w:rPr>
          <w:sz w:val="20"/>
          <w:szCs w:val="20"/>
          <w:lang w:val="en-US"/>
        </w:rPr>
        <w:t>Zoppi, N., Barlati, S., Colombi, M. FAK-independent αvβ3 integrin-EGFR complexes rescue from anoikis matrix-defective fibroblasts (2008) Biochimica et Biophysica Acta - Molecular Cell Research, 1783 (6) pp. 1177-1188.</w:t>
      </w:r>
    </w:p>
    <w:p w:rsidR="00816CFC" w:rsidRPr="008557D8" w:rsidRDefault="00816CFC" w:rsidP="008557D8">
      <w:pPr>
        <w:pStyle w:val="ListParagraph"/>
        <w:numPr>
          <w:ilvl w:val="0"/>
          <w:numId w:val="75"/>
        </w:numPr>
        <w:ind w:left="-630" w:right="-936" w:firstLine="0"/>
        <w:rPr>
          <w:sz w:val="20"/>
          <w:szCs w:val="20"/>
          <w:lang w:val="en-US"/>
        </w:rPr>
      </w:pPr>
      <w:r w:rsidRPr="008557D8">
        <w:rPr>
          <w:sz w:val="20"/>
          <w:szCs w:val="20"/>
          <w:lang w:val="en-US"/>
        </w:rPr>
        <w:t xml:space="preserve">Zoppi, N., Chiarelli, N., Ritelli, M., &amp; Colombi, M. (2018). Multifaced roles of the αvβ3 integrin in Ehlers–Danlos and arterial tortuosity syndromes’ dermal fibroblasts. </w:t>
      </w:r>
      <w:r w:rsidRPr="008557D8">
        <w:rPr>
          <w:i/>
          <w:iCs/>
          <w:sz w:val="20"/>
          <w:szCs w:val="20"/>
          <w:lang w:val="en-US"/>
        </w:rPr>
        <w:t>International journal of molecular sciences</w:t>
      </w:r>
      <w:r w:rsidRPr="008557D8">
        <w:rPr>
          <w:sz w:val="20"/>
          <w:szCs w:val="20"/>
          <w:lang w:val="en-US"/>
        </w:rPr>
        <w:t xml:space="preserve">, </w:t>
      </w:r>
      <w:r w:rsidRPr="008557D8">
        <w:rPr>
          <w:i/>
          <w:iCs/>
          <w:sz w:val="20"/>
          <w:szCs w:val="20"/>
          <w:lang w:val="en-US"/>
        </w:rPr>
        <w:t>19</w:t>
      </w:r>
      <w:r w:rsidRPr="008557D8">
        <w:rPr>
          <w:sz w:val="20"/>
          <w:szCs w:val="20"/>
          <w:lang w:val="en-US"/>
        </w:rPr>
        <w:t>(4), 982.</w:t>
      </w:r>
    </w:p>
    <w:p w:rsidR="00816CFC" w:rsidRPr="00A8313A" w:rsidRDefault="00816CFC" w:rsidP="00D5563C">
      <w:pPr>
        <w:pStyle w:val="ListParagraph"/>
        <w:numPr>
          <w:ilvl w:val="0"/>
          <w:numId w:val="75"/>
        </w:numPr>
        <w:ind w:left="-630" w:right="-936" w:firstLine="0"/>
        <w:rPr>
          <w:sz w:val="20"/>
          <w:szCs w:val="20"/>
          <w:lang w:val="en-US"/>
        </w:rPr>
      </w:pPr>
      <w:r w:rsidRPr="00A8313A">
        <w:rPr>
          <w:sz w:val="20"/>
          <w:szCs w:val="20"/>
        </w:rPr>
        <w:t xml:space="preserve">Zuchowska, A., Kasprzak, A., Dabrowski, B., Kaminska, K., Poplawska, M., &amp; Brzozka, Z. (2020). Nanoconjugates of graphene oxide derivatives and meso-tetraphenylporphyrin: a new avenue for anticancer photodynamic therapies–Cell-on-a-Chip analysis. </w:t>
      </w:r>
      <w:r w:rsidRPr="00A8313A">
        <w:rPr>
          <w:i/>
          <w:iCs/>
          <w:sz w:val="20"/>
          <w:szCs w:val="20"/>
        </w:rPr>
        <w:t>New Journal of Chemistry</w:t>
      </w:r>
      <w:r w:rsidRPr="00A8313A">
        <w:rPr>
          <w:sz w:val="20"/>
          <w:szCs w:val="20"/>
        </w:rPr>
        <w:t xml:space="preserve">, </w:t>
      </w:r>
      <w:r w:rsidRPr="00A8313A">
        <w:rPr>
          <w:i/>
          <w:iCs/>
          <w:sz w:val="20"/>
          <w:szCs w:val="20"/>
        </w:rPr>
        <w:t>44</w:t>
      </w:r>
      <w:r w:rsidRPr="00A8313A">
        <w:rPr>
          <w:sz w:val="20"/>
          <w:szCs w:val="20"/>
        </w:rPr>
        <w:t>(43), 18770-18779.</w:t>
      </w:r>
    </w:p>
    <w:p w:rsidR="00A8313A" w:rsidRPr="00D5563C" w:rsidRDefault="00A8313A" w:rsidP="00EC58B0">
      <w:pPr>
        <w:pStyle w:val="ListParagraph"/>
        <w:ind w:left="-630" w:right="-936"/>
        <w:rPr>
          <w:sz w:val="20"/>
          <w:szCs w:val="20"/>
          <w:lang w:val="en-US"/>
        </w:rPr>
      </w:pPr>
    </w:p>
    <w:p w:rsidR="00BB28E7" w:rsidRPr="00B746F5" w:rsidRDefault="00BB28E7" w:rsidP="00BB28E7">
      <w:pPr>
        <w:ind w:left="-570" w:right="-936" w:hanging="57"/>
        <w:rPr>
          <w:b/>
          <w:i/>
          <w:sz w:val="20"/>
          <w:szCs w:val="20"/>
        </w:rPr>
      </w:pPr>
      <w:r w:rsidRPr="00B746F5">
        <w:rPr>
          <w:b/>
          <w:i/>
          <w:sz w:val="20"/>
          <w:szCs w:val="20"/>
        </w:rPr>
        <w:t>Цитирания в книги</w:t>
      </w:r>
    </w:p>
    <w:p w:rsidR="008901F4" w:rsidRPr="00CA03A0" w:rsidRDefault="008901F4" w:rsidP="00CA03A0">
      <w:pPr>
        <w:pStyle w:val="ListParagraph"/>
        <w:numPr>
          <w:ilvl w:val="0"/>
          <w:numId w:val="19"/>
        </w:numPr>
        <w:ind w:left="-567" w:right="-936" w:firstLine="0"/>
        <w:rPr>
          <w:sz w:val="20"/>
          <w:szCs w:val="20"/>
          <w:lang w:val="en-US"/>
        </w:rPr>
      </w:pPr>
      <w:r w:rsidRPr="00CA03A0">
        <w:rPr>
          <w:sz w:val="20"/>
          <w:szCs w:val="20"/>
          <w:lang w:val="en-US"/>
        </w:rPr>
        <w:t xml:space="preserve">Abreu, T. R., Biscaia, M., Gonçalves, N., Fonseca, N. A., &amp; Moreira, J. N. (2021). In Vitro and In Vivo Tumor Models for the Evaluation of Anticancer Nanoparticles. In </w:t>
      </w:r>
      <w:r w:rsidRPr="00CA03A0">
        <w:rPr>
          <w:i/>
          <w:iCs/>
          <w:sz w:val="20"/>
          <w:szCs w:val="20"/>
          <w:lang w:val="en-US"/>
        </w:rPr>
        <w:t>Bio-Nanomedicine for Cancer Therapy</w:t>
      </w:r>
      <w:r w:rsidRPr="00CA03A0">
        <w:rPr>
          <w:sz w:val="20"/>
          <w:szCs w:val="20"/>
          <w:lang w:val="en-US"/>
        </w:rPr>
        <w:t xml:space="preserve"> (pp. 271-299). Springer, Cham.</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Ali Khademhosseini, Micro and nanoengineering of the cell microenvironment: technologies and applications, Artech House, 2008, ISBN1596931485, 9781596931480</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Amanda S. Coutts, Adhesion Protein Protocols, Springer, 2006, ISBN, 1597453536, 9781597453530</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Amy Wagoner Johnson, Brendan Harley, Mechanobiology of Cell-Cell and Cell-Matrix Interactions, Springer, 2011, ISBN1441980822, 9781441980823</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Anthony Atala, Principles of Regenerative Medicine, Academic Press, 2008, ISBN, 0123694108, 9780123694102</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GB"/>
        </w:rPr>
        <w:t>Anthony Atala, Robert Lanza, James A. Thomson</w:t>
      </w:r>
      <w:r w:rsidRPr="00B746F5">
        <w:rPr>
          <w:sz w:val="20"/>
          <w:szCs w:val="20"/>
          <w:lang w:val="en-US"/>
        </w:rPr>
        <w:t>, Foundations of Regenerative Medicine: Clinical and Therapeutic Applications, Academic Press, 2009, ISBN0123750857, 9780123750853</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Arnold Berk, Harvey Lodish, Biologia Celular Y Molecular/ Molecular and Cellular Biology, Ed. Médica Panamericana, 2005, ISBN</w:t>
      </w:r>
      <w:r w:rsidRPr="00B746F5">
        <w:rPr>
          <w:sz w:val="20"/>
          <w:szCs w:val="20"/>
          <w:lang w:val="en-US"/>
        </w:rPr>
        <w:tab/>
        <w:t>9500613743, 9789500613743</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 xml:space="preserve">Bok Y. Lee, </w:t>
      </w:r>
      <w:r w:rsidRPr="00B746F5">
        <w:rPr>
          <w:sz w:val="20"/>
          <w:szCs w:val="20"/>
          <w:lang w:val="en-US"/>
        </w:rPr>
        <w:tab/>
        <w:t>The wound management manual, McGraw-Hill, Medical Pub. Division, 2004, ISBN, 0071432035, 9780071432030</w:t>
      </w:r>
    </w:p>
    <w:p w:rsidR="008901F4" w:rsidRPr="00B746F5" w:rsidRDefault="008901F4" w:rsidP="0085619D">
      <w:pPr>
        <w:pStyle w:val="ListParagraph"/>
        <w:numPr>
          <w:ilvl w:val="0"/>
          <w:numId w:val="19"/>
        </w:numPr>
        <w:ind w:left="-567" w:right="-936" w:firstLine="0"/>
        <w:rPr>
          <w:rStyle w:val="fieldlabel"/>
          <w:sz w:val="20"/>
          <w:szCs w:val="20"/>
          <w:lang w:val="en-US"/>
        </w:rPr>
      </w:pPr>
      <w:r w:rsidRPr="00B746F5">
        <w:rPr>
          <w:rStyle w:val="fieldlabel"/>
          <w:sz w:val="20"/>
          <w:szCs w:val="20"/>
          <w:lang w:val="en-US"/>
        </w:rPr>
        <w:t>Cato T. Laurencin, Lakshmi S. Nair, Nanotechnology and Tissue Engineering: The Scaffold, CRC Press, 2008, ISBN, 1420051822, 9781420051827</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Challa S. S. R. Kumar, Tissue, cell and organ engineering, Wiley-VCH, 2006, ISBN, 3527313893, 9783527313891</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Chee Kai Chua and Wai Yee Yeong (2015) Computational Design and Simulation. Bioprinting: pp. 207-254. doi: 10.1142/9789814612128_0007</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Choi, C. H., &amp; Kim, C. J. (2012). Advanced nanostructured surfaces for the control of biofouling: cell adhesions to three-dimensional nanostructures. In Green Tribology (pp. 79-103). Springer Berlin Heidelberg.</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Debyani Chakravarty, Role of SCC-S2 in breast cancer cell proliferation and invasion, Georgetown University Medical Center, Dept. Biochemisty &amp; Molecular Biology, 2007, ISBN0549441441, 9780549441441</w:t>
      </w:r>
    </w:p>
    <w:p w:rsidR="008901F4" w:rsidRPr="00B746F5" w:rsidRDefault="008901F4" w:rsidP="0085619D">
      <w:pPr>
        <w:pStyle w:val="ListParagraph"/>
        <w:numPr>
          <w:ilvl w:val="0"/>
          <w:numId w:val="19"/>
        </w:numPr>
        <w:ind w:left="-567" w:right="-936" w:firstLine="0"/>
        <w:rPr>
          <w:rStyle w:val="fieldlabel"/>
          <w:sz w:val="20"/>
          <w:szCs w:val="20"/>
          <w:lang w:val="en-US"/>
        </w:rPr>
      </w:pPr>
      <w:r w:rsidRPr="00B746F5">
        <w:rPr>
          <w:rStyle w:val="fieldlabel"/>
          <w:sz w:val="20"/>
          <w:szCs w:val="20"/>
          <w:lang w:val="en-US"/>
        </w:rPr>
        <w:t>Dieter Häussinger, Helmut Sies, Osmosensing and osmosignaling, Elsevier, 2007, ISBN, 0123739217, 9780123739216</w:t>
      </w:r>
    </w:p>
    <w:p w:rsidR="008901F4" w:rsidRPr="00CA03A0" w:rsidRDefault="008901F4" w:rsidP="00CA03A0">
      <w:pPr>
        <w:pStyle w:val="ListParagraph"/>
        <w:numPr>
          <w:ilvl w:val="0"/>
          <w:numId w:val="19"/>
        </w:numPr>
        <w:ind w:left="-567" w:right="-936" w:firstLine="0"/>
        <w:rPr>
          <w:sz w:val="20"/>
          <w:szCs w:val="20"/>
          <w:lang w:val="en-US"/>
        </w:rPr>
      </w:pPr>
      <w:r w:rsidRPr="00CA03A0">
        <w:rPr>
          <w:sz w:val="20"/>
          <w:szCs w:val="20"/>
          <w:lang w:val="en-US"/>
        </w:rPr>
        <w:t xml:space="preserve">Diggins, N. L. (2018). </w:t>
      </w:r>
      <w:r w:rsidRPr="00CA03A0">
        <w:rPr>
          <w:i/>
          <w:iCs/>
          <w:sz w:val="20"/>
          <w:szCs w:val="20"/>
          <w:lang w:val="en-US"/>
        </w:rPr>
        <w:t>APPL1 Inhibits Cell Migration by Modulating Integrin Trafficking and Rac Signaling</w:t>
      </w:r>
      <w:r w:rsidRPr="00CA03A0">
        <w:rPr>
          <w:sz w:val="20"/>
          <w:szCs w:val="20"/>
          <w:lang w:val="en-US"/>
        </w:rPr>
        <w:t>. Vanderbilt University.</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Dong, Y., Loessner, D., Sieh, S., Taubenberger, A., Fuhrman-Luck, R. A., Magdolen, V., ... &amp; Clements, J. A. (2012). Cellular model systems to study the tumor biological role of kallikrein-related peptidases in ovarian and prostate cancer. Kallikrein-related peptidases: novel cancer-related biomarkers. De Gruyter, Berlin, 83-110.</w:t>
      </w:r>
    </w:p>
    <w:p w:rsidR="008901F4" w:rsidRPr="0042732A" w:rsidRDefault="008901F4" w:rsidP="0042732A">
      <w:pPr>
        <w:pStyle w:val="ListParagraph"/>
        <w:numPr>
          <w:ilvl w:val="0"/>
          <w:numId w:val="19"/>
        </w:numPr>
        <w:ind w:left="-567" w:right="-936" w:firstLine="0"/>
        <w:rPr>
          <w:sz w:val="20"/>
          <w:szCs w:val="20"/>
          <w:lang w:val="en-US"/>
        </w:rPr>
      </w:pPr>
      <w:r w:rsidRPr="0042732A">
        <w:rPr>
          <w:sz w:val="20"/>
          <w:szCs w:val="20"/>
          <w:lang w:val="en-US"/>
        </w:rPr>
        <w:t xml:space="preserve">Dutta, R. C., &amp; Dutta, A. K. (2018). </w:t>
      </w:r>
      <w:r w:rsidRPr="0042732A">
        <w:rPr>
          <w:i/>
          <w:iCs/>
          <w:sz w:val="20"/>
          <w:szCs w:val="20"/>
          <w:lang w:val="en-US"/>
        </w:rPr>
        <w:t>3D Cell Culture: Fundamentals and Applications in Tissue Engineering and Regenerative Medicine</w:t>
      </w:r>
      <w:r w:rsidRPr="0042732A">
        <w:rPr>
          <w:sz w:val="20"/>
          <w:szCs w:val="20"/>
          <w:lang w:val="en-US"/>
        </w:rPr>
        <w:t>. CRC Press.</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Erich Wintermantel, Suk-Woo Ha, Medizintechnik – Life Science Engineering: Interdisziplinarität, Biokompatibilität, Technologien, Implantate, Diagnostik, Werkstoffe, Business, Springer, 2008, ISBN</w:t>
      </w:r>
      <w:r w:rsidRPr="00B746F5">
        <w:rPr>
          <w:sz w:val="20"/>
          <w:szCs w:val="20"/>
          <w:lang w:val="en-US"/>
        </w:rPr>
        <w:tab/>
        <w:t>3540749241, 9783540749240</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 xml:space="preserve">Erich Wintermantel, Suk-Woo Ha, Medizintechnik: Life Science Engineering. Interdisziplinarität, Biokompatibilität, Technologien, Implantate, Diagnostik, Werkstoffe, Zertifizierung, Business, </w:t>
      </w:r>
      <w:r w:rsidRPr="00B746F5">
        <w:rPr>
          <w:sz w:val="20"/>
          <w:szCs w:val="20"/>
          <w:lang w:val="en-US"/>
        </w:rPr>
        <w:tab/>
        <w:t>Springer, 2009, ISBN3540939350, 9783540939351</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 xml:space="preserve">Erik H. J. Danen, Integrins and development, Molecular biology intelligence unit, </w:t>
      </w:r>
      <w:r w:rsidRPr="00B746F5">
        <w:rPr>
          <w:sz w:val="20"/>
          <w:szCs w:val="20"/>
          <w:lang w:val="en-US"/>
        </w:rPr>
        <w:tab/>
        <w:t>Landes Bioscience/Eurekah.com, 2006, ISBN</w:t>
      </w:r>
      <w:r w:rsidRPr="00B746F5">
        <w:rPr>
          <w:sz w:val="20"/>
          <w:szCs w:val="20"/>
          <w:lang w:val="en-US"/>
        </w:rPr>
        <w:tab/>
        <w:t>1587062933, 9781587062933</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Erik V. Greer, Neural stem cell research, Nova Publishers, 2006, ISBN, 1594548463, 9781594548468</w:t>
      </w:r>
    </w:p>
    <w:p w:rsidR="008901F4" w:rsidRPr="0042732A" w:rsidRDefault="008901F4" w:rsidP="0042732A">
      <w:pPr>
        <w:pStyle w:val="ListParagraph"/>
        <w:numPr>
          <w:ilvl w:val="0"/>
          <w:numId w:val="19"/>
        </w:numPr>
        <w:ind w:left="-567" w:right="-936" w:firstLine="0"/>
        <w:rPr>
          <w:sz w:val="20"/>
          <w:szCs w:val="20"/>
          <w:lang w:val="en-US"/>
        </w:rPr>
      </w:pPr>
      <w:r w:rsidRPr="0042732A">
        <w:rPr>
          <w:sz w:val="20"/>
          <w:szCs w:val="20"/>
          <w:lang w:val="en-US"/>
        </w:rPr>
        <w:t xml:space="preserve">Eyster, T. W., &amp; Ma, P. X. (2018). Nanostructured materials in tissue engineering. In </w:t>
      </w:r>
      <w:r w:rsidRPr="0042732A">
        <w:rPr>
          <w:i/>
          <w:iCs/>
          <w:sz w:val="20"/>
          <w:szCs w:val="20"/>
          <w:lang w:val="en-US"/>
        </w:rPr>
        <w:t>Nano/Micro-Structured Materials for Energy and Biomedical Applications</w:t>
      </w:r>
      <w:r w:rsidRPr="0042732A">
        <w:rPr>
          <w:sz w:val="20"/>
          <w:szCs w:val="20"/>
          <w:lang w:val="en-US"/>
        </w:rPr>
        <w:t xml:space="preserve"> (pp. 255-290). Springer, Singapore.</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 xml:space="preserve">François Berthiaume, Jeffrey Morgan, </w:t>
      </w:r>
      <w:r w:rsidRPr="00B746F5">
        <w:rPr>
          <w:sz w:val="20"/>
          <w:szCs w:val="20"/>
          <w:lang w:val="en-US"/>
        </w:rPr>
        <w:tab/>
        <w:t xml:space="preserve">Methods in Bioengineering: 3D Tissue Engineering, </w:t>
      </w:r>
      <w:r w:rsidRPr="00B746F5">
        <w:rPr>
          <w:sz w:val="20"/>
          <w:szCs w:val="20"/>
          <w:lang w:val="en-US"/>
        </w:rPr>
        <w:tab/>
        <w:t>Artech House, 2010, ISBN1596934581, 9781596934580</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George F. Vande Woude, Advances in cancer research, Academic Press, 2005, ISBN, 0123742242, 9780123742247</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lastRenderedPageBreak/>
        <w:t>Guan J-L, Cell Migration: Developmental Methods and protocols, Springer 2004, SBN, 1592598609, 9781592598601</w:t>
      </w:r>
    </w:p>
    <w:p w:rsidR="008901F4" w:rsidRPr="00EC58B0" w:rsidRDefault="008901F4" w:rsidP="00EC58B0">
      <w:pPr>
        <w:pStyle w:val="ListParagraph"/>
        <w:numPr>
          <w:ilvl w:val="0"/>
          <w:numId w:val="19"/>
        </w:numPr>
        <w:ind w:left="-567" w:right="-936" w:firstLine="0"/>
        <w:rPr>
          <w:sz w:val="20"/>
          <w:szCs w:val="20"/>
          <w:lang w:val="en-US"/>
        </w:rPr>
      </w:pPr>
      <w:r w:rsidRPr="00EC58B0">
        <w:rPr>
          <w:sz w:val="20"/>
          <w:szCs w:val="20"/>
          <w:lang w:val="en-US"/>
        </w:rPr>
        <w:t xml:space="preserve">Gupta, S. K., Sun, J., Han, Y. L., Lyu, C., He, T., &amp; Guo, M. (2020). Quantification of Cell-Matrix Interaction in 3D Using Optical Tweezers. In </w:t>
      </w:r>
      <w:r w:rsidRPr="00EC58B0">
        <w:rPr>
          <w:i/>
          <w:iCs/>
          <w:sz w:val="20"/>
          <w:szCs w:val="20"/>
          <w:lang w:val="en-US"/>
        </w:rPr>
        <w:t>Multi-scale Extracellular Matrix Mechanics and Mechanobiology</w:t>
      </w:r>
      <w:r w:rsidRPr="00EC58B0">
        <w:rPr>
          <w:sz w:val="20"/>
          <w:szCs w:val="20"/>
          <w:lang w:val="en-US"/>
        </w:rPr>
        <w:t xml:space="preserve"> (pp. 283-310). Springer, Cham.</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György A. Marko-Varga, Proteomics and peptidomics: new technology platforms elucidating biology, Elsevier, 2005, ISBN044451810X, 9780444518101</w:t>
      </w:r>
    </w:p>
    <w:p w:rsidR="008901F4" w:rsidRPr="00A8313A" w:rsidRDefault="008901F4" w:rsidP="00A8313A">
      <w:pPr>
        <w:pStyle w:val="ListParagraph"/>
        <w:numPr>
          <w:ilvl w:val="0"/>
          <w:numId w:val="19"/>
        </w:numPr>
        <w:ind w:left="-567" w:right="-936" w:firstLine="0"/>
        <w:rPr>
          <w:sz w:val="20"/>
          <w:szCs w:val="20"/>
          <w:lang w:val="en-US"/>
        </w:rPr>
      </w:pPr>
      <w:r w:rsidRPr="00A8313A">
        <w:rPr>
          <w:sz w:val="20"/>
          <w:szCs w:val="20"/>
          <w:lang w:val="en-US"/>
        </w:rPr>
        <w:t xml:space="preserve">Ichikawa, Y., Yasuda, K., Takahara, M., Aizawa, M., &amp; Kanzawa, N. (2018). Effect of the Pore Structure of an Apatite-FIber Scaffold on the Differentiation of P19. CL6 Cells into Cardiomyocytes. In </w:t>
      </w:r>
      <w:r w:rsidRPr="00A8313A">
        <w:rPr>
          <w:i/>
          <w:iCs/>
          <w:sz w:val="20"/>
          <w:szCs w:val="20"/>
          <w:lang w:val="en-US"/>
        </w:rPr>
        <w:t>Key Engineering Materials</w:t>
      </w:r>
      <w:r w:rsidRPr="00A8313A">
        <w:rPr>
          <w:sz w:val="20"/>
          <w:szCs w:val="20"/>
          <w:lang w:val="en-US"/>
        </w:rPr>
        <w:t xml:space="preserve"> (Vol. 782, pp. 116-123). Trans Tech Publications Ltd.</w:t>
      </w:r>
    </w:p>
    <w:p w:rsidR="008901F4" w:rsidRPr="00B746F5" w:rsidRDefault="008901F4" w:rsidP="0085619D">
      <w:pPr>
        <w:pStyle w:val="ListParagraph"/>
        <w:numPr>
          <w:ilvl w:val="0"/>
          <w:numId w:val="19"/>
        </w:numPr>
        <w:ind w:left="-567" w:right="-936" w:firstLine="0"/>
        <w:rPr>
          <w:sz w:val="20"/>
          <w:szCs w:val="20"/>
          <w:lang w:val="en-GB"/>
        </w:rPr>
      </w:pPr>
      <w:r w:rsidRPr="00B746F5">
        <w:rPr>
          <w:sz w:val="20"/>
          <w:szCs w:val="20"/>
          <w:lang w:val="en-GB"/>
        </w:rPr>
        <w:t>Ira S. Cohen, Glenn R. Gaudette, Regenerating the Heart: Stem Cells and the Cardiovascular System, Springer, 2011, ISBN1617790206, 9781617790201</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Jafar Vossoughi, Editors: Keith E. Herold, Jafar Vossoughi, William E. Bentley, 26th Southern Biomedical Engineering Conferencesbec 2010, Springer, 2010, ISBN3642149979, 9783642149979</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Jeon, K. W. (Ed.). (2013). International Review of Cell and Molecular Biology. Academic Press.</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Kenneth E. Gonsalves, Biomedical nanostructures, Wiley-Interscience, 2008, ISBN</w:t>
      </w:r>
      <w:r w:rsidRPr="00B746F5">
        <w:rPr>
          <w:sz w:val="20"/>
          <w:szCs w:val="20"/>
          <w:lang w:val="en-US"/>
        </w:rPr>
        <w:tab/>
        <w:t>0471925527, 9780471925521</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 xml:space="preserve">Manfred Stamm, Polymer surfaces and interfaces: characterization, modification and applications, </w:t>
      </w:r>
      <w:r w:rsidRPr="00B746F5">
        <w:rPr>
          <w:sz w:val="20"/>
          <w:szCs w:val="20"/>
          <w:lang w:val="en-US"/>
        </w:rPr>
        <w:tab/>
        <w:t>Springer, 2008, ISBN3540738649, 9783540738640</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Marfe, G., &amp; Di Stefano, C. (2014). Metastasis: new perspectives using multiphoton microscopy. In: Microscopy&amp; advances in scientific research and education, Ed. A. Mendes-Vilas, Formatex</w:t>
      </w:r>
    </w:p>
    <w:p w:rsidR="008901F4" w:rsidRPr="008557D8" w:rsidRDefault="008901F4" w:rsidP="008557D8">
      <w:pPr>
        <w:pStyle w:val="ListParagraph"/>
        <w:numPr>
          <w:ilvl w:val="0"/>
          <w:numId w:val="19"/>
        </w:numPr>
        <w:ind w:left="-567" w:right="-936" w:firstLine="0"/>
        <w:rPr>
          <w:sz w:val="20"/>
          <w:szCs w:val="20"/>
          <w:lang w:val="en-US"/>
        </w:rPr>
      </w:pPr>
      <w:r w:rsidRPr="008557D8">
        <w:rPr>
          <w:sz w:val="20"/>
          <w:szCs w:val="20"/>
          <w:lang w:val="en-US"/>
        </w:rPr>
        <w:t xml:space="preserve">Moore, C. A., Shah, N. N., Smith, C. P., &amp; Rameshwar, P. (2018). 3D bioprinting and stem cells. In </w:t>
      </w:r>
      <w:r w:rsidRPr="008557D8">
        <w:rPr>
          <w:i/>
          <w:iCs/>
          <w:sz w:val="20"/>
          <w:szCs w:val="20"/>
          <w:lang w:val="en-US"/>
        </w:rPr>
        <w:t>Somatic Stem Cells</w:t>
      </w:r>
      <w:r w:rsidRPr="008557D8">
        <w:rPr>
          <w:sz w:val="20"/>
          <w:szCs w:val="20"/>
          <w:lang w:val="en-US"/>
        </w:rPr>
        <w:t xml:space="preserve"> (pp. 93-103). Humana Press, New York, NY.</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 xml:space="preserve">Pankaj Vadgama, </w:t>
      </w:r>
      <w:r w:rsidRPr="00B746F5">
        <w:rPr>
          <w:sz w:val="20"/>
          <w:szCs w:val="20"/>
        </w:rPr>
        <w:t>Surfaces and interfaces for biomaterials</w:t>
      </w:r>
      <w:r w:rsidRPr="00B746F5">
        <w:rPr>
          <w:sz w:val="20"/>
          <w:szCs w:val="20"/>
          <w:lang w:val="en-US"/>
        </w:rPr>
        <w:t>, CRC Press, 2005, ISBN, 0849334462, 9780849334467</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Pereira, R. F., &amp; Bártolo, P. J. (2014). Photocrosslinkable materials for the fabrication of tissue-engineered constructs by stereolithography. In Tissue Engineering (pp. 149-178). Springer Netherlands.</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Raub, C. B., Tromberg, B. J., &amp; George, S. C. Second-Harmonic Generation Imaging of Self-Assembled Collagen Gels. http://georgelab.eng.uci.edu/publications/pdfs%20of%20papers/Second-harmonic%20generation%20imaging.pdf</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Robert Paul Lanza, Joseph Vacanti, Principles of tissue engineering, Academic Press, 2007, ISBN0123706157, 9780123706157</w:t>
      </w:r>
    </w:p>
    <w:p w:rsidR="008901F4" w:rsidRPr="008557D8" w:rsidRDefault="008901F4" w:rsidP="008557D8">
      <w:pPr>
        <w:pStyle w:val="ListParagraph"/>
        <w:numPr>
          <w:ilvl w:val="0"/>
          <w:numId w:val="19"/>
        </w:numPr>
        <w:ind w:left="-567" w:right="-936" w:firstLine="0"/>
        <w:rPr>
          <w:sz w:val="20"/>
          <w:szCs w:val="20"/>
          <w:lang w:val="en-US"/>
        </w:rPr>
      </w:pPr>
      <w:r w:rsidRPr="008557D8">
        <w:rPr>
          <w:sz w:val="20"/>
          <w:szCs w:val="20"/>
          <w:lang w:val="en-US"/>
        </w:rPr>
        <w:t xml:space="preserve">Sarker, B., &amp; Boccaccini, A. R. (2018). Alginate utilization in tissue engineering and cell therapy. In </w:t>
      </w:r>
      <w:r w:rsidRPr="008557D8">
        <w:rPr>
          <w:i/>
          <w:iCs/>
          <w:sz w:val="20"/>
          <w:szCs w:val="20"/>
          <w:lang w:val="en-US"/>
        </w:rPr>
        <w:t>Alginates and Their Biomedical Applications</w:t>
      </w:r>
      <w:r w:rsidRPr="008557D8">
        <w:rPr>
          <w:sz w:val="20"/>
          <w:szCs w:val="20"/>
          <w:lang w:val="en-US"/>
        </w:rPr>
        <w:t xml:space="preserve"> (pp. 121-155). Springer, Singapore.</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Serra, M., Correia, C., Brito, C., &amp; Alves, P. M. (2014). Bioprocessing of Human Pluripotent Stem Cells for Cell Therapy Applications. In Stem Cells and Cell Therapy (pp. 71-95). Springer Netherlands.</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Tarek Shaarawy, Josef Flammer, Glaucoma therapy: current issues and controversies, Informa Health Care, 2003, ISBN, 1841843350, 9781841843353</w:t>
      </w:r>
    </w:p>
    <w:p w:rsidR="008901F4" w:rsidRPr="0042732A" w:rsidRDefault="008901F4" w:rsidP="0042732A">
      <w:pPr>
        <w:pStyle w:val="ListParagraph"/>
        <w:numPr>
          <w:ilvl w:val="0"/>
          <w:numId w:val="19"/>
        </w:numPr>
        <w:ind w:left="-567" w:right="-936" w:firstLine="0"/>
        <w:rPr>
          <w:sz w:val="20"/>
          <w:szCs w:val="20"/>
          <w:lang w:val="en-US"/>
        </w:rPr>
      </w:pPr>
      <w:r w:rsidRPr="0042732A">
        <w:rPr>
          <w:sz w:val="20"/>
          <w:szCs w:val="20"/>
          <w:lang w:val="en-US"/>
        </w:rPr>
        <w:t xml:space="preserve">Taubenberger, A., Friedrichs, J., &amp; Müller, D. J. (2019). Quantifying cell adhesion using single-cell force spectroscopy. In </w:t>
      </w:r>
      <w:r w:rsidRPr="0042732A">
        <w:rPr>
          <w:i/>
          <w:iCs/>
          <w:sz w:val="20"/>
          <w:szCs w:val="20"/>
          <w:lang w:val="en-US"/>
        </w:rPr>
        <w:t>Life at the Nanoscale</w:t>
      </w:r>
      <w:r w:rsidRPr="0042732A">
        <w:rPr>
          <w:sz w:val="20"/>
          <w:szCs w:val="20"/>
          <w:lang w:val="en-US"/>
        </w:rPr>
        <w:t xml:space="preserve"> (pp. 209-224). Jenny Stanford Publishing.</w:t>
      </w:r>
    </w:p>
    <w:p w:rsidR="008901F4" w:rsidRPr="00B746F5" w:rsidRDefault="008901F4" w:rsidP="0085619D">
      <w:pPr>
        <w:pStyle w:val="ListParagraph"/>
        <w:numPr>
          <w:ilvl w:val="0"/>
          <w:numId w:val="19"/>
        </w:numPr>
        <w:ind w:left="-567" w:right="-936" w:firstLine="0"/>
        <w:rPr>
          <w:rStyle w:val="fieldlabel"/>
          <w:sz w:val="20"/>
          <w:szCs w:val="20"/>
          <w:lang w:val="en-US"/>
        </w:rPr>
      </w:pPr>
      <w:r w:rsidRPr="00B746F5">
        <w:rPr>
          <w:rStyle w:val="fieldlabel"/>
          <w:sz w:val="20"/>
          <w:szCs w:val="20"/>
          <w:lang w:val="en-US"/>
        </w:rPr>
        <w:t>Thomas Laurell, Micro total analysis systems 2004, Royal Society of Chemistry, 2004, ISBN, 0854048960, 9780854048960</w:t>
      </w:r>
    </w:p>
    <w:p w:rsidR="008901F4" w:rsidRPr="00B746F5" w:rsidRDefault="008901F4" w:rsidP="0085619D">
      <w:pPr>
        <w:pStyle w:val="ListParagraph"/>
        <w:numPr>
          <w:ilvl w:val="0"/>
          <w:numId w:val="19"/>
        </w:numPr>
        <w:ind w:left="-567" w:right="-936" w:firstLine="0"/>
        <w:rPr>
          <w:rStyle w:val="fieldlabel"/>
          <w:sz w:val="20"/>
          <w:szCs w:val="20"/>
          <w:lang w:val="en-US"/>
        </w:rPr>
      </w:pPr>
      <w:r w:rsidRPr="00B746F5">
        <w:rPr>
          <w:rStyle w:val="fieldlabel"/>
          <w:sz w:val="20"/>
          <w:szCs w:val="20"/>
          <w:lang w:val="en-US"/>
        </w:rPr>
        <w:t>Tien-cheng Chang, A three-dimensional in vitro model for studying primate embryo implantation, University of Wisconsin--Madison, 2007</w:t>
      </w:r>
    </w:p>
    <w:p w:rsidR="008901F4" w:rsidRPr="00EC58B0" w:rsidRDefault="008901F4" w:rsidP="00EC58B0">
      <w:pPr>
        <w:pStyle w:val="ListParagraph"/>
        <w:numPr>
          <w:ilvl w:val="0"/>
          <w:numId w:val="19"/>
        </w:numPr>
        <w:ind w:left="-567" w:right="-936" w:firstLine="0"/>
        <w:rPr>
          <w:sz w:val="20"/>
          <w:szCs w:val="20"/>
          <w:lang w:val="en-US"/>
        </w:rPr>
      </w:pPr>
      <w:r w:rsidRPr="00EC58B0">
        <w:rPr>
          <w:sz w:val="20"/>
          <w:szCs w:val="20"/>
          <w:lang w:val="en-US"/>
        </w:rPr>
        <w:t xml:space="preserve">Vehlow, A., Deville, S. S., &amp; Cordes, N. (2020). 3D Radiation Biology for Identifying Radiosensitizers. In </w:t>
      </w:r>
      <w:r w:rsidRPr="00EC58B0">
        <w:rPr>
          <w:i/>
          <w:iCs/>
          <w:sz w:val="20"/>
          <w:szCs w:val="20"/>
          <w:lang w:val="en-US"/>
        </w:rPr>
        <w:t>Molecular Targeted Radiosensitizers</w:t>
      </w:r>
      <w:r w:rsidRPr="00EC58B0">
        <w:rPr>
          <w:sz w:val="20"/>
          <w:szCs w:val="20"/>
          <w:lang w:val="en-US"/>
        </w:rPr>
        <w:t xml:space="preserve"> (pp. 115-135). Humana, Cham.</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Venkatram Prasad Shastri, Advances in Regenerative Medicine: Role of Nanotechnology, and Engineering Principles, Springer, 2010, ISBN9048187893, 9789048187898</w:t>
      </w:r>
    </w:p>
    <w:p w:rsidR="008901F4" w:rsidRPr="00771C72" w:rsidRDefault="008901F4" w:rsidP="00771C72">
      <w:pPr>
        <w:pStyle w:val="ListParagraph"/>
        <w:numPr>
          <w:ilvl w:val="0"/>
          <w:numId w:val="19"/>
        </w:numPr>
        <w:ind w:left="-567" w:right="-936" w:firstLine="0"/>
        <w:rPr>
          <w:sz w:val="20"/>
          <w:szCs w:val="20"/>
          <w:lang w:val="en-US"/>
        </w:rPr>
      </w:pPr>
      <w:r w:rsidRPr="00771C72">
        <w:rPr>
          <w:sz w:val="20"/>
          <w:szCs w:val="20"/>
          <w:lang w:val="en-US"/>
        </w:rPr>
        <w:t xml:space="preserve">Vrana, N. E. (Ed.). (2018). </w:t>
      </w:r>
      <w:r w:rsidRPr="00771C72">
        <w:rPr>
          <w:i/>
          <w:iCs/>
          <w:sz w:val="20"/>
          <w:szCs w:val="20"/>
          <w:lang w:val="en-US"/>
        </w:rPr>
        <w:t>Cell and material interface: advances in tissue engineering, biosensor, implant, and imaging technologies</w:t>
      </w:r>
      <w:r w:rsidRPr="00771C72">
        <w:rPr>
          <w:sz w:val="20"/>
          <w:szCs w:val="20"/>
          <w:lang w:val="en-US"/>
        </w:rPr>
        <w:t>. CRC Press.</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 xml:space="preserve">Yu-Li Wang, Dennis Edward Discher, </w:t>
      </w:r>
      <w:r w:rsidRPr="00B746F5">
        <w:rPr>
          <w:sz w:val="20"/>
          <w:szCs w:val="20"/>
          <w:lang w:val="en-US"/>
        </w:rPr>
        <w:tab/>
        <w:t>Cell mechanics, Academic Press, 2007, ISBN0123705002, 9780123705006</w:t>
      </w:r>
    </w:p>
    <w:p w:rsidR="008901F4" w:rsidRPr="00B746F5" w:rsidRDefault="008901F4" w:rsidP="0085619D">
      <w:pPr>
        <w:pStyle w:val="ListParagraph"/>
        <w:numPr>
          <w:ilvl w:val="0"/>
          <w:numId w:val="19"/>
        </w:numPr>
        <w:ind w:left="-567" w:right="-936" w:firstLine="0"/>
        <w:rPr>
          <w:sz w:val="20"/>
          <w:szCs w:val="20"/>
          <w:lang w:val="en-US"/>
        </w:rPr>
      </w:pPr>
      <w:r w:rsidRPr="00B746F5">
        <w:rPr>
          <w:sz w:val="20"/>
          <w:szCs w:val="20"/>
          <w:lang w:val="en-US"/>
        </w:rPr>
        <w:t>Yves F. Dufrene, Life at the Nanoscale: Atomic Force Microscopy of Live Cells, Pan Stanford Publishing, 2010, ISBN9814267961, 9789814267960</w:t>
      </w:r>
    </w:p>
    <w:p w:rsidR="008901F4" w:rsidRPr="008557D8" w:rsidRDefault="008901F4" w:rsidP="008557D8">
      <w:pPr>
        <w:pStyle w:val="ListParagraph"/>
        <w:numPr>
          <w:ilvl w:val="0"/>
          <w:numId w:val="19"/>
        </w:numPr>
        <w:ind w:left="-567" w:right="-936" w:firstLine="0"/>
        <w:rPr>
          <w:sz w:val="20"/>
          <w:szCs w:val="20"/>
          <w:lang w:val="en-US"/>
        </w:rPr>
      </w:pPr>
      <w:r w:rsidRPr="008557D8">
        <w:rPr>
          <w:sz w:val="20"/>
          <w:szCs w:val="20"/>
          <w:lang w:val="en-US"/>
        </w:rPr>
        <w:t xml:space="preserve">Zhang, L. G., Khademhosseini, A., &amp; Webster, T. (Eds.). (2019). </w:t>
      </w:r>
      <w:r w:rsidRPr="008557D8">
        <w:rPr>
          <w:i/>
          <w:iCs/>
          <w:sz w:val="20"/>
          <w:szCs w:val="20"/>
          <w:lang w:val="en-US"/>
        </w:rPr>
        <w:t>Tissue and Organ Regeneration: Advances in Micro-and Nanotechnology</w:t>
      </w:r>
      <w:r w:rsidRPr="008557D8">
        <w:rPr>
          <w:sz w:val="20"/>
          <w:szCs w:val="20"/>
          <w:lang w:val="en-US"/>
        </w:rPr>
        <w:t>. Pan Stanford.</w:t>
      </w:r>
    </w:p>
    <w:p w:rsidR="008901F4" w:rsidRDefault="008901F4" w:rsidP="0085619D">
      <w:pPr>
        <w:pStyle w:val="ListParagraph"/>
        <w:numPr>
          <w:ilvl w:val="0"/>
          <w:numId w:val="19"/>
        </w:numPr>
        <w:ind w:left="-567" w:right="-936" w:firstLine="0"/>
        <w:rPr>
          <w:sz w:val="20"/>
          <w:szCs w:val="20"/>
          <w:lang w:val="en-US"/>
        </w:rPr>
      </w:pPr>
      <w:r w:rsidRPr="00B746F5">
        <w:rPr>
          <w:sz w:val="20"/>
          <w:szCs w:val="20"/>
          <w:lang w:val="en-US"/>
        </w:rPr>
        <w:t>Zhang, S., Yokoi, H., Gelain, F., &amp; Horii, A. (2012). Designer self-assembling peptide nanofiber scaffolds. In Nanotechnology for Biology and Medicine (pp. 123-147). Springer New York.</w:t>
      </w:r>
    </w:p>
    <w:p w:rsidR="008557D8" w:rsidRPr="00B746F5" w:rsidRDefault="008557D8" w:rsidP="0010715F">
      <w:pPr>
        <w:pStyle w:val="ListParagraph"/>
        <w:ind w:left="-567" w:right="-936"/>
        <w:rPr>
          <w:sz w:val="20"/>
          <w:szCs w:val="20"/>
          <w:lang w:val="en-US"/>
        </w:rPr>
      </w:pPr>
    </w:p>
    <w:p w:rsidR="00BB28E7" w:rsidRPr="00B746F5" w:rsidRDefault="006E519F" w:rsidP="00BB28E7">
      <w:pPr>
        <w:ind w:left="-570" w:right="-936" w:hanging="57"/>
        <w:rPr>
          <w:b/>
          <w:i/>
          <w:sz w:val="20"/>
          <w:szCs w:val="20"/>
        </w:rPr>
      </w:pPr>
      <w:r w:rsidRPr="00B746F5">
        <w:rPr>
          <w:b/>
          <w:i/>
          <w:sz w:val="20"/>
          <w:szCs w:val="20"/>
        </w:rPr>
        <w:t xml:space="preserve">Цитирания в дисертациии </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lastRenderedPageBreak/>
        <w:t xml:space="preserve">Ahmed Farid Rahimi, PhD Thesis, Regulation of inflammation-associated s100 proteins in fibroblasts and their expression in atherosclerosis, University of New South Wales, 2004, </w:t>
      </w:r>
      <w:hyperlink r:id="rId219" w:history="1">
        <w:r w:rsidRPr="00B746F5">
          <w:rPr>
            <w:rStyle w:val="Hyperlink"/>
            <w:color w:val="auto"/>
            <w:sz w:val="20"/>
            <w:szCs w:val="20"/>
            <w:lang w:val="en-US"/>
          </w:rPr>
          <w:t>http://unsworks.unsw.edu.au/fapi/datastream/unsworks:622/SOURCE02</w:t>
        </w:r>
      </w:hyperlink>
      <w:r w:rsidRPr="00B746F5">
        <w:rPr>
          <w:sz w:val="20"/>
          <w:szCs w:val="20"/>
          <w:lang w:val="en-US"/>
        </w:rPr>
        <w:t>.</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Alves, L. B. Expressão dos fenótipos fibroblástico e osteoblástico em culturas tridimensionais na presença de partículas de vidro bioativo (Doctoral dissertation, Universidade de São Paulo). http://www.teses.usp.br/teses/disponiveis/58/58132/tde-22102012-090829/en.php</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ÅSA LIDÉN, PhD Thesis, Integrin αVβ3TDirected Contraction by Connective Tissue Cells, Uppsala University, 2006, </w:t>
      </w:r>
      <w:hyperlink r:id="rId220" w:history="1">
        <w:r w:rsidRPr="00B746F5">
          <w:rPr>
            <w:rStyle w:val="Hyperlink"/>
            <w:color w:val="auto"/>
            <w:sz w:val="20"/>
            <w:szCs w:val="20"/>
            <w:lang w:val="en-US"/>
          </w:rPr>
          <w:t>http://uu.diva-portal.org/smash/get/diva2:167840/FULLTEXT01</w:t>
        </w:r>
      </w:hyperlink>
      <w:r w:rsidRPr="00B746F5">
        <w:rPr>
          <w:sz w:val="20"/>
          <w:szCs w:val="20"/>
          <w:lang w:val="en-US"/>
        </w:rPr>
        <w:t>.</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Bao, Wenjie, PhD Thesis, Role of integrin signaling in cell proliferation and survival, Karolinska Universitetssjukhuset, 2005, </w:t>
      </w:r>
      <w:hyperlink r:id="rId221" w:history="1">
        <w:r w:rsidRPr="00B746F5">
          <w:rPr>
            <w:rStyle w:val="Hyperlink"/>
            <w:color w:val="auto"/>
            <w:sz w:val="20"/>
            <w:szCs w:val="20"/>
            <w:lang w:val="en-US"/>
          </w:rPr>
          <w:t>http://publications.ki.se/jspui/handle/10616/38422</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Beca, B. (2012). A Platform for High-throughput Mechanobiological Stimulation of Engineered Microtissues (Doctoral dissertation). https://tspace.library.utoronto.ca/handle/1807/32525</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Berti, F. V. (2012). Desenvolvimento de estruturas vasculares endotelizadas em Scaffolds de celulose bacteriana. https://repositorio.ufsc.br/handle/123456789/96407</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Brandl, Ferdinand Paul, PhD Thesis, Hydrogels for regenerative medicine: development and characterization, Universität Regensburg, 2010, </w:t>
      </w:r>
      <w:hyperlink r:id="rId222" w:history="1">
        <w:r w:rsidRPr="00B746F5">
          <w:rPr>
            <w:rStyle w:val="Hyperlink"/>
            <w:color w:val="auto"/>
            <w:sz w:val="20"/>
            <w:szCs w:val="20"/>
            <w:lang w:val="en-US"/>
          </w:rPr>
          <w:t>http://epub.uni-regensburg.de/12150/</w:t>
        </w:r>
      </w:hyperlink>
    </w:p>
    <w:p w:rsidR="008901F4" w:rsidRPr="00B746F5" w:rsidRDefault="008901F4" w:rsidP="0085619D">
      <w:pPr>
        <w:pStyle w:val="ListParagraph"/>
        <w:numPr>
          <w:ilvl w:val="0"/>
          <w:numId w:val="20"/>
        </w:numPr>
        <w:ind w:left="-567" w:right="-936" w:firstLine="0"/>
        <w:rPr>
          <w:sz w:val="20"/>
          <w:szCs w:val="20"/>
          <w:lang w:val="en-GB"/>
        </w:rPr>
      </w:pPr>
      <w:r w:rsidRPr="00B746F5">
        <w:rPr>
          <w:sz w:val="20"/>
          <w:szCs w:val="20"/>
          <w:lang w:val="en-GB"/>
        </w:rPr>
        <w:t xml:space="preserve">Broiles, JoSette Leigh Briggs, PhD Thesis, The use of a tissue engineered media equivalent in the study of a novel smooth muscle cell phenotype, </w:t>
      </w:r>
      <w:r w:rsidRPr="00B746F5">
        <w:rPr>
          <w:sz w:val="20"/>
          <w:szCs w:val="20"/>
          <w:lang w:val="en-GB"/>
        </w:rPr>
        <w:tab/>
        <w:t xml:space="preserve">Georgia Institute of Technology, 2008, </w:t>
      </w:r>
      <w:hyperlink r:id="rId223" w:history="1">
        <w:r w:rsidRPr="00B746F5">
          <w:rPr>
            <w:rStyle w:val="Hyperlink"/>
            <w:color w:val="auto"/>
            <w:sz w:val="20"/>
            <w:szCs w:val="20"/>
            <w:lang w:val="en-GB"/>
          </w:rPr>
          <w:t>http://smartech.gatech.edu/handle/1853/22652</w:t>
        </w:r>
      </w:hyperlink>
    </w:p>
    <w:p w:rsidR="008901F4" w:rsidRPr="00A8313A" w:rsidRDefault="008901F4" w:rsidP="00A8313A">
      <w:pPr>
        <w:pStyle w:val="ListParagraph"/>
        <w:numPr>
          <w:ilvl w:val="0"/>
          <w:numId w:val="20"/>
        </w:numPr>
        <w:ind w:left="-540" w:firstLine="0"/>
        <w:rPr>
          <w:sz w:val="20"/>
          <w:szCs w:val="20"/>
          <w:lang w:val="en-US"/>
        </w:rPr>
      </w:pPr>
      <w:r w:rsidRPr="00A8313A">
        <w:rPr>
          <w:sz w:val="20"/>
          <w:szCs w:val="20"/>
          <w:lang w:val="en-US"/>
        </w:rPr>
        <w:t>Brookhouser, N. (2020). Engineering Human Induced Pluripotent Stem Cells (hiPSCs) to Investigate the Contribution of the APOE Risk Allele to the Onset and Progression of Alzheimer’s Disease (Doctoral dissertation, The University of Arizona).</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Cai, S. (2013). Electrospun Plant Protein Scaffolds with Fibers Oriented Randomly and Evenly in Three-Dimensions for Soft Tissue Engineering Applications. http://digitalcommons.unl.edu/textilesdiss/1/</w:t>
      </w:r>
    </w:p>
    <w:p w:rsidR="008901F4" w:rsidRPr="00A8313A" w:rsidRDefault="008901F4" w:rsidP="00A8313A">
      <w:pPr>
        <w:pStyle w:val="ListParagraph"/>
        <w:numPr>
          <w:ilvl w:val="0"/>
          <w:numId w:val="20"/>
        </w:numPr>
        <w:ind w:left="-567" w:right="-936" w:firstLine="0"/>
        <w:rPr>
          <w:sz w:val="20"/>
          <w:szCs w:val="20"/>
          <w:lang w:val="en-US"/>
        </w:rPr>
      </w:pPr>
      <w:r w:rsidRPr="00A8313A">
        <w:rPr>
          <w:sz w:val="20"/>
          <w:szCs w:val="20"/>
          <w:lang w:val="en-US"/>
        </w:rPr>
        <w:t xml:space="preserve">CHAE, M. P. (2019). </w:t>
      </w:r>
      <w:r w:rsidRPr="00A8313A">
        <w:rPr>
          <w:i/>
          <w:iCs/>
          <w:sz w:val="20"/>
          <w:szCs w:val="20"/>
          <w:lang w:val="en-US"/>
        </w:rPr>
        <w:t>Developing Image-Guided, Bedside 3D Printing Practice in Plastic &amp; Reconstructive Surgery</w:t>
      </w:r>
      <w:r w:rsidRPr="00A8313A">
        <w:rPr>
          <w:sz w:val="20"/>
          <w:szCs w:val="20"/>
          <w:lang w:val="en-US"/>
        </w:rPr>
        <w:t xml:space="preserve"> (Doctoral dissertation, Monash University).</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Chang, Tien-Cheng, PhD Thesis, A three-dimensional in vitro model for studying primate embryo implantation, THE UNIVERSITY OF WISCONSIN - MADISON, 2007,</w:t>
      </w:r>
      <w:r w:rsidRPr="00B746F5">
        <w:t xml:space="preserve"> </w:t>
      </w:r>
      <w:hyperlink r:id="rId224" w:history="1">
        <w:r w:rsidRPr="00B746F5">
          <w:rPr>
            <w:rStyle w:val="Hyperlink"/>
            <w:color w:val="auto"/>
            <w:sz w:val="20"/>
            <w:szCs w:val="20"/>
            <w:lang w:val="en-US"/>
          </w:rPr>
          <w:t>http://gradworks.umi.com/32/94/3294057.html</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Chaudhry, S.I., PhD Thesis, Analysis of squamous cell carcinoma invasion identifies a role for TRAF6, University College London, 2010, </w:t>
      </w:r>
      <w:hyperlink r:id="rId225" w:history="1">
        <w:r w:rsidRPr="00B746F5">
          <w:rPr>
            <w:rStyle w:val="Hyperlink"/>
            <w:color w:val="auto"/>
            <w:sz w:val="20"/>
            <w:szCs w:val="20"/>
            <w:lang w:val="en-US"/>
          </w:rPr>
          <w:t>http://discovery.ucl.ac.uk/192824/</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Coelho, Nuno Miranda, Dynamic behavior of type IV collagen at cell-biomaterial interface Doctoral dissertation, Universitat Politècnica de Catalunya. http://www.tdx.cat/handle/10803/132248</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Doh, Junsang, PhD Thesis, Immunological synapse arrays : patterned protein surfaces that modulate immunological synapse structure formation in T cells, Massachusetts Institute of Technology, 2006, </w:t>
      </w:r>
      <w:hyperlink r:id="rId226" w:history="1">
        <w:r w:rsidRPr="00B746F5">
          <w:rPr>
            <w:rStyle w:val="Hyperlink"/>
            <w:color w:val="auto"/>
            <w:sz w:val="20"/>
            <w:szCs w:val="20"/>
            <w:lang w:val="en-US"/>
          </w:rPr>
          <w:t>http://dspace.mit.edu/handle/1721.1/35133</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Enzerink, Anna, PhD Thesis, Bustle behind the scenes of action : nemosis as a model for fibroblast inflammatory activation, University of Helsinki, 2010, </w:t>
      </w:r>
      <w:hyperlink r:id="rId227" w:history="1">
        <w:r w:rsidRPr="00B746F5">
          <w:rPr>
            <w:rStyle w:val="Hyperlink"/>
            <w:color w:val="auto"/>
            <w:sz w:val="20"/>
            <w:szCs w:val="20"/>
            <w:lang w:val="en-US"/>
          </w:rPr>
          <w:t>http://www.doria.fi/handle/10024/63105</w:t>
        </w:r>
      </w:hyperlink>
    </w:p>
    <w:p w:rsidR="008901F4" w:rsidRPr="00CA03A0" w:rsidRDefault="008901F4" w:rsidP="00CA03A0">
      <w:pPr>
        <w:pStyle w:val="ListParagraph"/>
        <w:numPr>
          <w:ilvl w:val="0"/>
          <w:numId w:val="20"/>
        </w:numPr>
        <w:ind w:left="-567" w:right="-936" w:firstLine="0"/>
        <w:rPr>
          <w:sz w:val="20"/>
          <w:szCs w:val="20"/>
          <w:lang w:val="en-US"/>
        </w:rPr>
      </w:pPr>
      <w:r w:rsidRPr="00CA03A0">
        <w:rPr>
          <w:sz w:val="20"/>
          <w:szCs w:val="20"/>
          <w:lang w:val="en-US"/>
        </w:rPr>
        <w:t xml:space="preserve">Googins, K. F. (2020). </w:t>
      </w:r>
      <w:r w:rsidRPr="00CA03A0">
        <w:rPr>
          <w:i/>
          <w:iCs/>
          <w:sz w:val="20"/>
          <w:szCs w:val="20"/>
          <w:lang w:val="en-US"/>
        </w:rPr>
        <w:t>Mechanical Properties of Type I Collagen and Biopolymer Networks for Use as 3D Substrates in Cell Culture</w:t>
      </w:r>
      <w:r w:rsidRPr="00CA03A0">
        <w:rPr>
          <w:sz w:val="20"/>
          <w:szCs w:val="20"/>
          <w:lang w:val="en-US"/>
        </w:rPr>
        <w:t xml:space="preserve"> (Doctoral dissertation, Georgetown University).</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Grayson, Warren L, PhD Thesis, Reconstructing the In Vivo Environment for the Development of Tissue-Engineered Constructs from Human Mesenchymal Stem Cells, Florida State University, 2005, </w:t>
      </w:r>
      <w:hyperlink r:id="rId228" w:history="1">
        <w:r w:rsidRPr="00B746F5">
          <w:rPr>
            <w:rStyle w:val="Hyperlink"/>
            <w:color w:val="auto"/>
            <w:sz w:val="20"/>
            <w:szCs w:val="20"/>
            <w:lang w:val="en-US"/>
          </w:rPr>
          <w:t>http://etd.lib.fsu.edu/theses/available/etd-06302005-171755/</w:t>
        </w:r>
      </w:hyperlink>
    </w:p>
    <w:p w:rsidR="008901F4" w:rsidRPr="00EC58B0" w:rsidRDefault="008901F4" w:rsidP="00EC58B0">
      <w:pPr>
        <w:pStyle w:val="ListParagraph"/>
        <w:numPr>
          <w:ilvl w:val="0"/>
          <w:numId w:val="20"/>
        </w:numPr>
        <w:ind w:left="-567" w:right="-936" w:firstLine="0"/>
        <w:rPr>
          <w:sz w:val="20"/>
          <w:szCs w:val="20"/>
          <w:lang w:val="en-US"/>
        </w:rPr>
      </w:pPr>
      <w:r w:rsidRPr="00EC58B0">
        <w:rPr>
          <w:sz w:val="20"/>
          <w:szCs w:val="20"/>
          <w:lang w:val="en-US"/>
        </w:rPr>
        <w:t xml:space="preserve">Gstöttner, S. (2020). </w:t>
      </w:r>
      <w:r w:rsidRPr="00EC58B0">
        <w:rPr>
          <w:i/>
          <w:iCs/>
          <w:sz w:val="20"/>
          <w:szCs w:val="20"/>
          <w:lang w:val="en-US"/>
        </w:rPr>
        <w:t>Etablierung eines 3D-Tumormodells für Kopf-Hals-Tumorzellinien</w:t>
      </w:r>
      <w:r w:rsidRPr="00EC58B0">
        <w:rPr>
          <w:sz w:val="20"/>
          <w:szCs w:val="20"/>
          <w:lang w:val="en-US"/>
        </w:rPr>
        <w:t xml:space="preserve"> (Doctoral dissertation, lmu).</w:t>
      </w:r>
    </w:p>
    <w:p w:rsidR="008901F4" w:rsidRPr="00CA03A0" w:rsidRDefault="008901F4" w:rsidP="00CA03A0">
      <w:pPr>
        <w:pStyle w:val="ListParagraph"/>
        <w:numPr>
          <w:ilvl w:val="0"/>
          <w:numId w:val="20"/>
        </w:numPr>
        <w:ind w:left="-567" w:right="-936" w:firstLine="0"/>
        <w:rPr>
          <w:sz w:val="20"/>
          <w:szCs w:val="20"/>
          <w:lang w:val="en-US"/>
        </w:rPr>
      </w:pPr>
      <w:r w:rsidRPr="00CA03A0">
        <w:rPr>
          <w:sz w:val="20"/>
          <w:szCs w:val="20"/>
          <w:lang w:val="en-US"/>
        </w:rPr>
        <w:t xml:space="preserve">Hlavac, N. M. (2018). </w:t>
      </w:r>
      <w:r w:rsidRPr="00CA03A0">
        <w:rPr>
          <w:i/>
          <w:iCs/>
          <w:sz w:val="20"/>
          <w:szCs w:val="20"/>
          <w:lang w:val="en-US"/>
        </w:rPr>
        <w:t>Attributes of Astrocyte Response to Mechano-Stimulation by High-Rate Overpressure</w:t>
      </w:r>
      <w:r w:rsidRPr="00CA03A0">
        <w:rPr>
          <w:sz w:val="20"/>
          <w:szCs w:val="20"/>
          <w:lang w:val="en-US"/>
        </w:rPr>
        <w:t xml:space="preserve"> (Doctoral dissertation, Virginia Tech).</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Ho, C. M. (2013). The design of a novel 3D micropatterned tumor microenvironment model to study the intercellular effects of fibroblasts and cancer cells (Doctoral dissertation, Drexel University). https://idea.library.drexel.edu/islandora/object/idea%3A4471/datastream/OBJ/view</w:t>
      </w:r>
    </w:p>
    <w:p w:rsidR="008901F4" w:rsidRPr="00B746F5" w:rsidRDefault="008901F4" w:rsidP="0085619D">
      <w:pPr>
        <w:pStyle w:val="ListParagraph"/>
        <w:numPr>
          <w:ilvl w:val="0"/>
          <w:numId w:val="20"/>
        </w:numPr>
        <w:ind w:left="-567" w:right="-936" w:firstLine="0"/>
        <w:rPr>
          <w:sz w:val="20"/>
          <w:szCs w:val="20"/>
          <w:lang w:val="nl-BE"/>
        </w:rPr>
      </w:pPr>
      <w:r w:rsidRPr="00B746F5">
        <w:rPr>
          <w:sz w:val="20"/>
          <w:szCs w:val="20"/>
          <w:lang w:val="nl-BE"/>
        </w:rPr>
        <w:t xml:space="preserve">Katja Storch, PhD Thesis, Einfluss der Chromatinkondensation auf die zelluläre Strahlenempfindlichkeit unter dreidimensionalen Wachstumsbedingungen, Technischen Universität Dresden, 2010, </w:t>
      </w:r>
      <w:hyperlink r:id="rId229" w:history="1">
        <w:r w:rsidRPr="00B746F5">
          <w:rPr>
            <w:rStyle w:val="Hyperlink"/>
            <w:color w:val="auto"/>
            <w:sz w:val="20"/>
            <w:szCs w:val="20"/>
            <w:lang w:val="nl-BE"/>
          </w:rPr>
          <w:t>http://scholar.googleusercontent.com/scholar?q=cache:MFXOiK5xjWUJ:scholar.google.com/&amp;hl=bg&amp;as_sdt=0&amp;sciodt=0</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rPr>
        <w:t>Kim, Areum</w:t>
      </w:r>
      <w:r w:rsidRPr="00B746F5">
        <w:rPr>
          <w:sz w:val="20"/>
          <w:szCs w:val="20"/>
          <w:lang w:val="en-US"/>
        </w:rPr>
        <w:t xml:space="preserve">, PhD Thesis, Investigation of Cell Morphology and Cell-Induced 3-D Matrix Reorganization, University of Texas Southwestern Medical Center, 2008, </w:t>
      </w:r>
      <w:hyperlink r:id="rId230" w:history="1">
        <w:r w:rsidRPr="00B746F5">
          <w:rPr>
            <w:rStyle w:val="Hyperlink"/>
            <w:color w:val="auto"/>
            <w:sz w:val="20"/>
            <w:szCs w:val="20"/>
            <w:lang w:val="en-US"/>
          </w:rPr>
          <w:t>http://repositories.tdl.org/tdl-ir/handle/2152.5/562</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Knöspel, F. (2012). Expansion of embryonic stem cells in 3D-bioreactors (Doctoral dissertation, Universitätsbibliothek der Technischen Universität Berlin). http://scholar.google.bg/scholar?start=154&amp;hl=bg&amp;as_sdt=2005&amp;sciodt=0,5&amp;as_ylo=2012&amp;as_yhi=2014&amp;cites=18320503446365987211&amp;scipsc=</w:t>
      </w:r>
    </w:p>
    <w:p w:rsidR="008901F4" w:rsidRPr="0042732A" w:rsidRDefault="008901F4" w:rsidP="0042732A">
      <w:pPr>
        <w:pStyle w:val="ListParagraph"/>
        <w:numPr>
          <w:ilvl w:val="0"/>
          <w:numId w:val="20"/>
        </w:numPr>
        <w:ind w:left="-567" w:right="-936" w:firstLine="0"/>
        <w:rPr>
          <w:sz w:val="20"/>
          <w:szCs w:val="20"/>
          <w:lang w:val="en-US"/>
        </w:rPr>
      </w:pPr>
      <w:r w:rsidRPr="0042732A">
        <w:rPr>
          <w:sz w:val="20"/>
          <w:szCs w:val="20"/>
          <w:lang w:val="en-US"/>
        </w:rPr>
        <w:lastRenderedPageBreak/>
        <w:t xml:space="preserve">Law, S. K. (2019). </w:t>
      </w:r>
      <w:r w:rsidRPr="0042732A">
        <w:rPr>
          <w:i/>
          <w:iCs/>
          <w:sz w:val="20"/>
          <w:szCs w:val="20"/>
          <w:lang w:val="en-US"/>
        </w:rPr>
        <w:t>Folic Acid-Modified Celastrol Nanoparticles: Preparation, Characterization and Anticancer Activities</w:t>
      </w:r>
      <w:r w:rsidRPr="0042732A">
        <w:rPr>
          <w:sz w:val="20"/>
          <w:szCs w:val="20"/>
          <w:lang w:val="en-US"/>
        </w:rPr>
        <w:t xml:space="preserve"> (Doctoral dissertation, The Chinese University of Hong Kong (Hong Kong)).</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Li, C. W., &amp; </w:t>
      </w:r>
      <w:r w:rsidRPr="00B746F5">
        <w:rPr>
          <w:rFonts w:ascii="MS Mincho" w:eastAsia="MS Mincho" w:hAnsi="MS Mincho" w:cs="MS Mincho" w:hint="eastAsia"/>
          <w:sz w:val="20"/>
          <w:szCs w:val="20"/>
          <w:lang w:val="en-US"/>
        </w:rPr>
        <w:t>李鑽偉</w:t>
      </w:r>
      <w:r w:rsidRPr="00B746F5">
        <w:rPr>
          <w:sz w:val="20"/>
          <w:szCs w:val="20"/>
          <w:lang w:val="en-US"/>
        </w:rPr>
        <w:t>. (2013). Dynamic compression and exogenous fibronectin regulates cell-matrix adhesions and intracellular signaling proteins of human mesenchymal stem cells in 3D collagen environment (Doctoral dissertation, The University of Hong Kong (Pokfulam, Hong Kong)). http://hub.hku.hk/handle/10722/197553</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Liu, Yingkai, phD Thesis, Fabrication and Characterization of Polypyrrole/Gold Bilayer Microactuators for Bio-Mems Applications, University of Maryland, 2005, </w:t>
      </w:r>
      <w:hyperlink r:id="rId231" w:history="1">
        <w:r w:rsidRPr="00B746F5">
          <w:rPr>
            <w:rStyle w:val="Hyperlink"/>
            <w:color w:val="auto"/>
            <w:sz w:val="20"/>
            <w:szCs w:val="20"/>
            <w:lang w:val="en-US"/>
          </w:rPr>
          <w:t>http://drum.lib.umd.edu/handle/1903/3008</w:t>
        </w:r>
      </w:hyperlink>
    </w:p>
    <w:p w:rsidR="008901F4" w:rsidRPr="00EC58B0" w:rsidRDefault="008901F4" w:rsidP="00EC58B0">
      <w:pPr>
        <w:pStyle w:val="ListParagraph"/>
        <w:numPr>
          <w:ilvl w:val="0"/>
          <w:numId w:val="20"/>
        </w:numPr>
        <w:ind w:left="-567" w:right="-936" w:firstLine="0"/>
        <w:rPr>
          <w:sz w:val="20"/>
          <w:szCs w:val="20"/>
          <w:lang w:val="en-US"/>
        </w:rPr>
      </w:pPr>
      <w:r w:rsidRPr="00EC58B0">
        <w:rPr>
          <w:sz w:val="20"/>
          <w:szCs w:val="20"/>
          <w:lang w:val="en-US"/>
        </w:rPr>
        <w:t xml:space="preserve">Maleki, H. (2020). </w:t>
      </w:r>
      <w:r w:rsidRPr="00EC58B0">
        <w:rPr>
          <w:i/>
          <w:iCs/>
          <w:sz w:val="20"/>
          <w:szCs w:val="20"/>
          <w:lang w:val="en-US"/>
        </w:rPr>
        <w:t>The role of the extracellular matrix microenvironment in regulating aortic valve cell phenotypes</w:t>
      </w:r>
      <w:r w:rsidRPr="00EC58B0">
        <w:rPr>
          <w:sz w:val="20"/>
          <w:szCs w:val="20"/>
          <w:lang w:val="en-US"/>
        </w:rPr>
        <w:t xml:space="preserve"> (Doctoral dissertation).</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Margo Tilley Frey, PhD Thesis, Development of a Substrate with Photo-Modulatable Rigidity for Probing Spatial and Temporal Responses of Cells to Mechanical Signals , University of Massachusetts, 2008, </w:t>
      </w:r>
      <w:hyperlink r:id="rId232" w:history="1">
        <w:r w:rsidRPr="00B746F5">
          <w:rPr>
            <w:rStyle w:val="Hyperlink"/>
            <w:color w:val="auto"/>
            <w:sz w:val="20"/>
            <w:szCs w:val="20"/>
            <w:lang w:val="en-US"/>
          </w:rPr>
          <w:t>http://escholarship.umassmed.edu/gsbs_diss/382/</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Müller, D. (2012). Organotypic functional cultures of human liver cells for long-term maintenance and assessment of drug-induced metabolome effects. http://scidok.sulb.uni-saarland.de/volltexte/2012/4836/</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Noora Vainionpää, PhD Thesis, Distribution and adhesion-promoting activity of Α4 and α5 chain laminins in human endothelia and carcinomas, University of Helsinki, 2008, </w:t>
      </w:r>
      <w:hyperlink r:id="rId233" w:history="1">
        <w:r w:rsidRPr="00B746F5">
          <w:rPr>
            <w:rStyle w:val="Hyperlink"/>
            <w:color w:val="auto"/>
            <w:sz w:val="20"/>
            <w:szCs w:val="20"/>
            <w:lang w:val="en-US"/>
          </w:rPr>
          <w:t>https://helda.helsinki.fi/bitstream/handle/10138/20211/distribu.pdf?sequence=1</w:t>
        </w:r>
      </w:hyperlink>
    </w:p>
    <w:p w:rsidR="008901F4" w:rsidRPr="00CA03A0" w:rsidRDefault="008901F4" w:rsidP="00CA03A0">
      <w:pPr>
        <w:pStyle w:val="ListParagraph"/>
        <w:numPr>
          <w:ilvl w:val="0"/>
          <w:numId w:val="20"/>
        </w:numPr>
        <w:ind w:left="-567" w:right="-936" w:firstLine="0"/>
        <w:rPr>
          <w:sz w:val="20"/>
          <w:szCs w:val="20"/>
          <w:lang w:val="en-US"/>
        </w:rPr>
      </w:pPr>
      <w:r w:rsidRPr="00CA03A0">
        <w:rPr>
          <w:sz w:val="20"/>
          <w:szCs w:val="20"/>
          <w:lang w:val="en-US"/>
        </w:rPr>
        <w:t>OCHOA GARRIDO, I. G. N. A. C. I. O., &amp; FERNÁNDEZ LEDESMA, L. J. Desarrollo de sistemas microfluídicos en la multiescala para el cultivo celular y tisular.</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Olsen, M. H., Larsen, N. B., &amp; Hjortø, G. M. (2013). Two-photon polymerization of immune cell scaffolds (Doctoral dissertation, Technical University of DenmarkDanmarks Tekniske Universitet, Risø National Laboratory for Sustainable EnergyRisø Nationallaboratoriet for Bæredygtig Energi). http://orbit.dtu.dk/fedora/objects/orbit:128374/datastreams/file_6453ff72-19e8-4ef4-b01c-0d11a06c3bf7/content</w:t>
      </w:r>
    </w:p>
    <w:p w:rsidR="008901F4" w:rsidRPr="00A8313A" w:rsidRDefault="008901F4" w:rsidP="00A8313A">
      <w:pPr>
        <w:pStyle w:val="ListParagraph"/>
        <w:numPr>
          <w:ilvl w:val="0"/>
          <w:numId w:val="20"/>
        </w:numPr>
        <w:ind w:left="-567" w:right="-936" w:firstLine="0"/>
        <w:rPr>
          <w:sz w:val="20"/>
          <w:szCs w:val="20"/>
          <w:lang w:val="en-US"/>
        </w:rPr>
      </w:pPr>
      <w:r w:rsidRPr="00A8313A">
        <w:rPr>
          <w:sz w:val="20"/>
          <w:szCs w:val="20"/>
          <w:lang w:val="en-US"/>
        </w:rPr>
        <w:t xml:space="preserve">Pehar, I. (2020). </w:t>
      </w:r>
      <w:r w:rsidRPr="00A8313A">
        <w:rPr>
          <w:i/>
          <w:iCs/>
          <w:sz w:val="20"/>
          <w:szCs w:val="20"/>
          <w:lang w:val="en-US"/>
        </w:rPr>
        <w:t>Uloga proteina uključenih u adheziju u otpornosti stanica raka prostate LNCaP na ionizirajuće zračenje</w:t>
      </w:r>
      <w:r w:rsidRPr="00A8313A">
        <w:rPr>
          <w:sz w:val="20"/>
          <w:szCs w:val="20"/>
          <w:lang w:val="en-US"/>
        </w:rPr>
        <w:t xml:space="preserve"> (Doctoral dissertation, University of Zagreb. Faculty of Food Technology and Biotechnology. Department of Biochemical Engineering. Laboratory for Cell Technology, Application and Biotransformations.).</w:t>
      </w:r>
    </w:p>
    <w:p w:rsidR="008901F4" w:rsidRPr="00CA03A0" w:rsidRDefault="008901F4" w:rsidP="00CA03A0">
      <w:pPr>
        <w:pStyle w:val="ListParagraph"/>
        <w:numPr>
          <w:ilvl w:val="0"/>
          <w:numId w:val="20"/>
        </w:numPr>
        <w:ind w:left="-567" w:right="-936" w:firstLine="0"/>
        <w:rPr>
          <w:sz w:val="20"/>
          <w:szCs w:val="20"/>
          <w:lang w:val="en-US"/>
        </w:rPr>
      </w:pPr>
      <w:r w:rsidRPr="00CA03A0">
        <w:rPr>
          <w:sz w:val="20"/>
          <w:szCs w:val="20"/>
          <w:lang w:val="en-US"/>
        </w:rPr>
        <w:t xml:space="preserve">Pérez Silos, V. (2019). </w:t>
      </w:r>
      <w:r w:rsidRPr="00CA03A0">
        <w:rPr>
          <w:i/>
          <w:iCs/>
          <w:sz w:val="20"/>
          <w:szCs w:val="20"/>
          <w:lang w:val="en-US"/>
        </w:rPr>
        <w:t>Evaluación in vivo de un implante bifásico bioactivo para la regeneración simultánea del cartílago articular y el hueso subcondral en lesiones condrales de gran extensión</w:t>
      </w:r>
      <w:r w:rsidRPr="00CA03A0">
        <w:rPr>
          <w:sz w:val="20"/>
          <w:szCs w:val="20"/>
          <w:lang w:val="en-US"/>
        </w:rPr>
        <w:t xml:space="preserve"> (Doctoral dissertation, Universidad Autónoma de Nuevo León).</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Peters, A. S. (2013). Der Einfluss von Dehnungsstress auf primäre dermale Fibroblasten (Doctoral dissertation, Köln, Univ., Diss., 2013). http://scholar.google.bg/scholar?start=144&amp;hl=bg&amp;as_sdt=2005&amp;sciodt=0,5&amp;as_ylo=2012&amp;as_yhi=2014&amp;cites=18320503446365987211&amp;scipsc=</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Quinlan, A. M. T. (2012). Mechanical Activation Of Valvular Interstitial Cell Phenotype (Doctoral dissertation, University of Massachusetts). http://escholarship.umassmed.edu/gsbs_diss/640/</w:t>
      </w:r>
    </w:p>
    <w:p w:rsidR="008901F4" w:rsidRPr="00A8313A" w:rsidRDefault="008901F4" w:rsidP="00A8313A">
      <w:pPr>
        <w:pStyle w:val="ListParagraph"/>
        <w:numPr>
          <w:ilvl w:val="0"/>
          <w:numId w:val="20"/>
        </w:numPr>
        <w:ind w:left="-567" w:right="-936" w:firstLine="0"/>
        <w:rPr>
          <w:sz w:val="20"/>
          <w:szCs w:val="20"/>
          <w:lang w:val="en-US"/>
        </w:rPr>
      </w:pPr>
      <w:r w:rsidRPr="00A8313A">
        <w:rPr>
          <w:sz w:val="20"/>
          <w:szCs w:val="20"/>
          <w:lang w:val="en-US"/>
        </w:rPr>
        <w:t xml:space="preserve">Rees, M. (2019). </w:t>
      </w:r>
      <w:r w:rsidRPr="00A8313A">
        <w:rPr>
          <w:i/>
          <w:iCs/>
          <w:sz w:val="20"/>
          <w:szCs w:val="20"/>
          <w:lang w:val="en-US"/>
        </w:rPr>
        <w:t>The ‘dark side’of tamoxifen: understanding adverse cellular response to endocrine therapy in ER+ breast cancer</w:t>
      </w:r>
      <w:r w:rsidRPr="00A8313A">
        <w:rPr>
          <w:sz w:val="20"/>
          <w:szCs w:val="20"/>
          <w:lang w:val="en-US"/>
        </w:rPr>
        <w:t xml:space="preserve"> (Doctoral dissertation, Cardiff University).</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Rey, S. (2012). Application of Optical Coherence Tomography in Investigating Cell Migration (Doctoral dissertation, Cardiff University). http://ethos.bl.uk/OrderDetails.do?uin=uk.bl.ethos.567512</w:t>
      </w:r>
    </w:p>
    <w:p w:rsidR="008901F4" w:rsidRPr="0042732A" w:rsidRDefault="008901F4" w:rsidP="0042732A">
      <w:pPr>
        <w:pStyle w:val="ListParagraph"/>
        <w:numPr>
          <w:ilvl w:val="0"/>
          <w:numId w:val="20"/>
        </w:numPr>
        <w:ind w:left="-567" w:right="-936" w:firstLine="0"/>
        <w:rPr>
          <w:sz w:val="20"/>
          <w:szCs w:val="20"/>
          <w:lang w:val="en-US"/>
        </w:rPr>
      </w:pPr>
      <w:r w:rsidRPr="0042732A">
        <w:rPr>
          <w:sz w:val="20"/>
          <w:szCs w:val="20"/>
          <w:lang w:val="en-US"/>
        </w:rPr>
        <w:t xml:space="preserve">Ryan, S. L. (2019). </w:t>
      </w:r>
      <w:r w:rsidRPr="0042732A">
        <w:rPr>
          <w:i/>
          <w:iCs/>
          <w:sz w:val="20"/>
          <w:szCs w:val="20"/>
          <w:lang w:val="en-US"/>
        </w:rPr>
        <w:t>Targeting the nuclear factor kappa-light-chain-enhancer of activated b cells (NF-kb) pathway to overcome cisplatin-resistance in non-small cell lung cancer</w:t>
      </w:r>
      <w:r w:rsidRPr="0042732A">
        <w:rPr>
          <w:sz w:val="20"/>
          <w:szCs w:val="20"/>
          <w:lang w:val="en-US"/>
        </w:rPr>
        <w:t xml:space="preserve"> (Doctoral dissertation, Queensland University of Technology).</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Sandulache, Vlad Constantin, PhD Thesis, Elucidating interactions between the dermal fibroblast phenotype, inflammatory signals and extra-cellular matrix components, University of Pittsburgh, 2006, </w:t>
      </w:r>
      <w:hyperlink r:id="rId234" w:history="1">
        <w:r w:rsidRPr="00B746F5">
          <w:rPr>
            <w:rStyle w:val="Hyperlink"/>
            <w:color w:val="auto"/>
            <w:sz w:val="20"/>
            <w:szCs w:val="20"/>
            <w:lang w:val="en-US"/>
          </w:rPr>
          <w:t>http://etd.library.pitt.edu/ETD/available/etd-03092006-110541/</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Srivastava, J. (2012). Extracellular matrix mechanics regulate cell signaling and migratory potential in cancer. http://repositories.lib.utexas.edu/handle/2152/22189</w:t>
      </w:r>
    </w:p>
    <w:p w:rsidR="008901F4" w:rsidRPr="00B746F5" w:rsidRDefault="008901F4" w:rsidP="0085619D">
      <w:pPr>
        <w:pStyle w:val="ListParagraph"/>
        <w:numPr>
          <w:ilvl w:val="0"/>
          <w:numId w:val="20"/>
        </w:numPr>
        <w:ind w:left="-567" w:right="-936" w:firstLine="0"/>
        <w:rPr>
          <w:sz w:val="20"/>
          <w:szCs w:val="20"/>
          <w:lang w:val="nl-BE"/>
        </w:rPr>
      </w:pPr>
      <w:r w:rsidRPr="00B746F5">
        <w:rPr>
          <w:sz w:val="20"/>
          <w:szCs w:val="20"/>
          <w:lang w:val="nl-BE"/>
        </w:rPr>
        <w:t xml:space="preserve">Stefan Wittocx, PhD Thesis, Simuleren van weefselgroei op basis van een partikel-gebaseerd model, Katholieke Universiteit Leuven, 2008, </w:t>
      </w:r>
      <w:hyperlink r:id="rId235" w:history="1">
        <w:r w:rsidRPr="00B746F5">
          <w:rPr>
            <w:rStyle w:val="Hyperlink"/>
            <w:color w:val="auto"/>
            <w:sz w:val="20"/>
            <w:szCs w:val="20"/>
            <w:lang w:val="nl-BE"/>
          </w:rPr>
          <w:t>http://scholar.googleusercontent.com/scholar?q=cache:nU-ER6B0likJ:scholar.google.com/&amp;hl=bg&amp;as_sdt=0&amp;sciodt=0</w:t>
        </w:r>
      </w:hyperlink>
    </w:p>
    <w:p w:rsidR="008901F4" w:rsidRPr="00CA03A0" w:rsidRDefault="008901F4" w:rsidP="00CA03A0">
      <w:pPr>
        <w:pStyle w:val="ListParagraph"/>
        <w:numPr>
          <w:ilvl w:val="0"/>
          <w:numId w:val="20"/>
        </w:numPr>
        <w:ind w:left="-567" w:right="-936" w:firstLine="0"/>
        <w:rPr>
          <w:sz w:val="20"/>
          <w:szCs w:val="20"/>
          <w:lang w:val="en-US"/>
        </w:rPr>
      </w:pPr>
      <w:r w:rsidRPr="00CA03A0">
        <w:rPr>
          <w:sz w:val="20"/>
          <w:szCs w:val="20"/>
          <w:lang w:val="en-US"/>
        </w:rPr>
        <w:t xml:space="preserve">Tanner, Y. (2019). </w:t>
      </w:r>
      <w:r w:rsidRPr="00CA03A0">
        <w:rPr>
          <w:i/>
          <w:iCs/>
          <w:sz w:val="20"/>
          <w:szCs w:val="20"/>
          <w:lang w:val="en-US"/>
        </w:rPr>
        <w:t>Drug resistance mechanisms of FGFR-driven cancers</w:t>
      </w:r>
      <w:r w:rsidRPr="00CA03A0">
        <w:rPr>
          <w:sz w:val="20"/>
          <w:szCs w:val="20"/>
          <w:lang w:val="en-US"/>
        </w:rPr>
        <w:t xml:space="preserve"> (Doctoral dissertation, Queen Mary University of London).</w:t>
      </w:r>
    </w:p>
    <w:p w:rsidR="008901F4" w:rsidRPr="00A8313A" w:rsidRDefault="008901F4" w:rsidP="00A8313A">
      <w:pPr>
        <w:pStyle w:val="ListParagraph"/>
        <w:numPr>
          <w:ilvl w:val="0"/>
          <w:numId w:val="20"/>
        </w:numPr>
        <w:ind w:left="-567" w:right="-936" w:firstLine="0"/>
        <w:rPr>
          <w:sz w:val="20"/>
          <w:szCs w:val="20"/>
          <w:lang w:val="en-US"/>
        </w:rPr>
      </w:pPr>
      <w:r w:rsidRPr="00A8313A">
        <w:rPr>
          <w:sz w:val="20"/>
          <w:szCs w:val="20"/>
          <w:lang w:val="en-US"/>
        </w:rPr>
        <w:t xml:space="preserve">Tarzemany, R. (2018). </w:t>
      </w:r>
      <w:r w:rsidRPr="00A8313A">
        <w:rPr>
          <w:i/>
          <w:iCs/>
          <w:sz w:val="20"/>
          <w:szCs w:val="20"/>
          <w:lang w:val="en-US"/>
        </w:rPr>
        <w:t>Role of connexin 43 in regulating wound healing-related gene expression in human skin and gingival fibroblasts</w:t>
      </w:r>
      <w:r w:rsidRPr="00A8313A">
        <w:rPr>
          <w:sz w:val="20"/>
          <w:szCs w:val="20"/>
          <w:lang w:val="en-US"/>
        </w:rPr>
        <w:t xml:space="preserve"> (Doctoral dissertation, University of British Columbia).</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Tatti, O. (2013). Membrane-type matrix metalloproteinases in pericellular proteolysis and melanoma cell invasion. https://helda.helsinki.fi/handle/10138/38963</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lastRenderedPageBreak/>
        <w:t>Terrasso, A. P. B. (2012). Development of novel human cellular models for neurotoxicity studies. http://run.unl.pt/handle/10362/8488</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Thomas, R. C. (2013). Novel templating of three-dimensional hyaluronic acid soft tissue scaffolds. http://repositories.lib.utexas.edu/handle/2152/23104</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Timp, Winston, PhD Thesis, Study of cell-cell communication using 3D living cell microarrays, Massachusetts Institute of Technology, 2007, </w:t>
      </w:r>
      <w:hyperlink r:id="rId236" w:history="1">
        <w:r w:rsidRPr="00B746F5">
          <w:rPr>
            <w:rStyle w:val="Hyperlink"/>
            <w:color w:val="auto"/>
            <w:sz w:val="20"/>
            <w:szCs w:val="20"/>
            <w:lang w:val="en-US"/>
          </w:rPr>
          <w:t>http://dspace.mit.edu/handle/1721.1/42059</w:t>
        </w:r>
      </w:hyperlink>
    </w:p>
    <w:p w:rsidR="008901F4" w:rsidRPr="00A8313A" w:rsidRDefault="008901F4" w:rsidP="00A8313A">
      <w:pPr>
        <w:pStyle w:val="ListParagraph"/>
        <w:numPr>
          <w:ilvl w:val="0"/>
          <w:numId w:val="20"/>
        </w:numPr>
        <w:ind w:left="-567" w:right="-936" w:firstLine="0"/>
        <w:rPr>
          <w:sz w:val="20"/>
          <w:szCs w:val="20"/>
          <w:lang w:val="en-US"/>
        </w:rPr>
      </w:pPr>
      <w:r w:rsidRPr="00A8313A">
        <w:rPr>
          <w:sz w:val="20"/>
          <w:szCs w:val="20"/>
          <w:lang w:val="en-US"/>
        </w:rPr>
        <w:t xml:space="preserve">Totti, S. (2019). </w:t>
      </w:r>
      <w:r w:rsidRPr="00A8313A">
        <w:rPr>
          <w:i/>
          <w:iCs/>
          <w:sz w:val="20"/>
          <w:szCs w:val="20"/>
          <w:lang w:val="en-US"/>
        </w:rPr>
        <w:t>Engineering a novel, bio-inspired, mechanically robust pancreatic cancer model</w:t>
      </w:r>
      <w:r w:rsidRPr="00A8313A">
        <w:rPr>
          <w:sz w:val="20"/>
          <w:szCs w:val="20"/>
          <w:lang w:val="en-US"/>
        </w:rPr>
        <w:t xml:space="preserve"> (Doctoral dissertation, University of Surrey).</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Touboul, C. (2012). Influence du stroma et des cellules souches mésenchymateuses sur la dissémination et la résistance au traitement des carcinomes ovariens épithéliaux (Doctoral dissertation, Université Paris Sud-Paris XI). https://tel.archives-ouvertes.fr/tel-00907889/</w:t>
      </w:r>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Varner, Johanna, PhD Thesis, A microfluidic platform for three-dimensional neuron culture, Massachusetts Institute of Technology, 2007, </w:t>
      </w:r>
      <w:hyperlink r:id="rId237" w:history="1">
        <w:r w:rsidRPr="00B746F5">
          <w:rPr>
            <w:rStyle w:val="Hyperlink"/>
            <w:color w:val="auto"/>
            <w:sz w:val="20"/>
            <w:szCs w:val="20"/>
            <w:lang w:val="en-US"/>
          </w:rPr>
          <w:t>http://dspace.mit.edu/handle/1721.1/39919</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Vuoriluoto, Karoliina, PhD Thesis, Anchor or Accelerate – A Study on Cancer Cell Adhesion and Motility, University of Turku, 2010, </w:t>
      </w:r>
      <w:hyperlink r:id="rId238" w:history="1">
        <w:r w:rsidRPr="00B746F5">
          <w:rPr>
            <w:rStyle w:val="Hyperlink"/>
            <w:color w:val="auto"/>
            <w:sz w:val="20"/>
            <w:szCs w:val="20"/>
            <w:lang w:val="en-US"/>
          </w:rPr>
          <w:t>https://www.doria.fi/handle/10024/66199</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Wen, Yuan, PhD Thesis, Microfluidic and microscale cell cultures for high-throughput cell-based assays and biorpocess development, Ohio State University, 2009, </w:t>
      </w:r>
      <w:hyperlink r:id="rId239" w:history="1">
        <w:r w:rsidRPr="00B746F5">
          <w:rPr>
            <w:rStyle w:val="Hyperlink"/>
            <w:color w:val="auto"/>
            <w:sz w:val="20"/>
            <w:szCs w:val="20"/>
            <w:lang w:val="en-US"/>
          </w:rPr>
          <w:t>http://etd.ohiolink.edu/view.cgi/Wen%20Yuan.pdf?osu1236569610</w:t>
        </w:r>
      </w:hyperlink>
    </w:p>
    <w:p w:rsidR="008901F4" w:rsidRPr="00B746F5"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Xiong, Xin, PhD Thesis, New insights into structure and function of type I collagen, Institut für Grenzflächenverfahrenstechnik, 2008, </w:t>
      </w:r>
      <w:hyperlink r:id="rId240" w:history="1">
        <w:r w:rsidRPr="00B746F5">
          <w:rPr>
            <w:rStyle w:val="Hyperlink"/>
            <w:color w:val="auto"/>
            <w:sz w:val="20"/>
            <w:szCs w:val="20"/>
            <w:lang w:val="en-US"/>
          </w:rPr>
          <w:t>http://elib.uni-stuttgart.de/opus/volltexte/2008/3634/</w:t>
        </w:r>
      </w:hyperlink>
    </w:p>
    <w:p w:rsidR="008901F4" w:rsidRDefault="008901F4" w:rsidP="0085619D">
      <w:pPr>
        <w:pStyle w:val="ListParagraph"/>
        <w:numPr>
          <w:ilvl w:val="0"/>
          <w:numId w:val="20"/>
        </w:numPr>
        <w:ind w:left="-567" w:right="-936" w:firstLine="0"/>
        <w:rPr>
          <w:sz w:val="20"/>
          <w:szCs w:val="20"/>
          <w:lang w:val="en-US"/>
        </w:rPr>
      </w:pPr>
      <w:r w:rsidRPr="00B746F5">
        <w:rPr>
          <w:sz w:val="20"/>
          <w:szCs w:val="20"/>
          <w:lang w:val="en-US"/>
        </w:rPr>
        <w:t xml:space="preserve">Yu, T. (2013). SYNTHESIS CHARACTERIZATION AND BIODEGRADATION OF (Doctoral dissertation, The University of Akron). </w:t>
      </w:r>
      <w:hyperlink r:id="rId241" w:history="1">
        <w:r w:rsidRPr="003673CF">
          <w:rPr>
            <w:rStyle w:val="Hyperlink"/>
            <w:sz w:val="20"/>
            <w:szCs w:val="20"/>
            <w:lang w:val="en-US"/>
          </w:rPr>
          <w:t>http://scholar.google.bg/scholar?start=154&amp;hl=bg&amp;as_sdt=2005&amp;sciodt=0,5&amp;as_ylo=2012&amp;as_yhi=2014&amp;cites=18320503446365987211&amp;scipsc</w:t>
        </w:r>
      </w:hyperlink>
      <w:r w:rsidRPr="00B746F5">
        <w:rPr>
          <w:sz w:val="20"/>
          <w:szCs w:val="20"/>
          <w:lang w:val="en-US"/>
        </w:rPr>
        <w:t>=</w:t>
      </w:r>
    </w:p>
    <w:p w:rsidR="0042732A" w:rsidRPr="00B746F5" w:rsidRDefault="0042732A" w:rsidP="008901F4">
      <w:pPr>
        <w:pStyle w:val="ListParagraph"/>
        <w:ind w:left="-567" w:right="-936"/>
        <w:rPr>
          <w:sz w:val="20"/>
          <w:szCs w:val="20"/>
          <w:lang w:val="en-US"/>
        </w:rPr>
      </w:pPr>
    </w:p>
    <w:p w:rsidR="00FD2A5B" w:rsidRPr="00B746F5" w:rsidRDefault="00FD2A5B" w:rsidP="00FD2A5B">
      <w:pPr>
        <w:pStyle w:val="ListParagraph"/>
        <w:ind w:left="93" w:right="-936" w:hanging="660"/>
        <w:rPr>
          <w:b/>
          <w:i/>
          <w:sz w:val="20"/>
          <w:szCs w:val="20"/>
        </w:rPr>
      </w:pPr>
      <w:r w:rsidRPr="00B746F5">
        <w:rPr>
          <w:b/>
          <w:i/>
          <w:sz w:val="20"/>
          <w:szCs w:val="20"/>
        </w:rPr>
        <w:t>Цитирания в патенти</w:t>
      </w:r>
    </w:p>
    <w:p w:rsidR="00281BE9" w:rsidRPr="00B746F5" w:rsidRDefault="00281BE9" w:rsidP="0085619D">
      <w:pPr>
        <w:pStyle w:val="ListParagraph"/>
        <w:numPr>
          <w:ilvl w:val="0"/>
          <w:numId w:val="45"/>
        </w:numPr>
        <w:ind w:left="-567" w:right="-936" w:firstLine="0"/>
        <w:rPr>
          <w:bCs/>
          <w:iCs/>
          <w:sz w:val="20"/>
          <w:szCs w:val="20"/>
        </w:rPr>
      </w:pPr>
      <w:r w:rsidRPr="00B746F5">
        <w:rPr>
          <w:bCs/>
          <w:iCs/>
          <w:sz w:val="20"/>
          <w:szCs w:val="20"/>
        </w:rPr>
        <w:t>Cristina Maria Santos Alves de Carvalho BARRIAS, Raquel Madeira GONÇALVES, Container for dynamic 3d cell culture, WO 2013043072 A1 https://www.google.bg/patents/WO2013043072A1?cl=en&amp;dq=Pankov+R&amp;hl=bg&amp;sa=X&amp;ei=0XiiVPO4G8bdavflgvgG&amp;ved=0CCAQ6AewAA</w:t>
      </w:r>
    </w:p>
    <w:p w:rsidR="00281BE9" w:rsidRPr="00B746F5" w:rsidRDefault="00281BE9" w:rsidP="0085619D">
      <w:pPr>
        <w:pStyle w:val="ListParagraph"/>
        <w:numPr>
          <w:ilvl w:val="0"/>
          <w:numId w:val="45"/>
        </w:numPr>
        <w:ind w:left="-567" w:right="-936" w:firstLine="0"/>
        <w:rPr>
          <w:bCs/>
          <w:iCs/>
          <w:sz w:val="20"/>
          <w:szCs w:val="20"/>
        </w:rPr>
      </w:pPr>
      <w:r w:rsidRPr="00B746F5">
        <w:rPr>
          <w:bCs/>
          <w:iCs/>
          <w:sz w:val="20"/>
          <w:szCs w:val="20"/>
          <w:lang w:val="en-US"/>
        </w:rPr>
        <w:t>Hickman, J., &amp; Guo, X. (2014). U.S. Patent No. 8,835,168. Washington, DC: U.S. Patent and Trademark Office.</w:t>
      </w:r>
    </w:p>
    <w:p w:rsidR="00281BE9" w:rsidRPr="00B746F5" w:rsidRDefault="00281BE9" w:rsidP="0085619D">
      <w:pPr>
        <w:pStyle w:val="ListParagraph"/>
        <w:numPr>
          <w:ilvl w:val="0"/>
          <w:numId w:val="45"/>
        </w:numPr>
        <w:ind w:left="-567" w:right="-936" w:firstLine="0"/>
        <w:rPr>
          <w:bCs/>
          <w:iCs/>
          <w:sz w:val="20"/>
          <w:szCs w:val="20"/>
          <w:lang w:val="en-US"/>
        </w:rPr>
      </w:pPr>
      <w:r w:rsidRPr="00B746F5">
        <w:rPr>
          <w:bCs/>
          <w:iCs/>
          <w:sz w:val="20"/>
          <w:szCs w:val="20"/>
          <w:lang w:val="en-US"/>
        </w:rPr>
        <w:t>Hickman, J., &amp; Rumsey, J. (2014). U.S. Patent No. 8,828,721. Washington, DC: U.S. Patent and Trademark Office.</w:t>
      </w:r>
    </w:p>
    <w:p w:rsidR="00281BE9" w:rsidRPr="00B746F5" w:rsidRDefault="00281BE9" w:rsidP="0085619D">
      <w:pPr>
        <w:pStyle w:val="ListParagraph"/>
        <w:numPr>
          <w:ilvl w:val="0"/>
          <w:numId w:val="45"/>
        </w:numPr>
        <w:ind w:left="-567" w:right="-936" w:firstLine="0"/>
        <w:rPr>
          <w:bCs/>
          <w:iCs/>
          <w:sz w:val="20"/>
          <w:szCs w:val="20"/>
        </w:rPr>
      </w:pPr>
      <w:r w:rsidRPr="00B746F5">
        <w:rPr>
          <w:bCs/>
          <w:iCs/>
          <w:sz w:val="20"/>
          <w:szCs w:val="20"/>
        </w:rPr>
        <w:t>Hone James C, Sheetz Michael P, Tanase Monica, Wind Samuel J Active cell growth substrates and uses thereof, WO 2007103135 A2 https://www.google.bg/patents/WO2007103135A2?cl=en&amp;dq=Pankov+R&amp;hl=bg&amp;sa=X&amp;ei=94GiVIz4K5HmarLXgIgF&amp;ved=0CCYQ6AEwATgK</w:t>
      </w:r>
    </w:p>
    <w:p w:rsidR="00281BE9" w:rsidRPr="00B746F5" w:rsidRDefault="00281BE9" w:rsidP="0085619D">
      <w:pPr>
        <w:pStyle w:val="ListParagraph"/>
        <w:numPr>
          <w:ilvl w:val="0"/>
          <w:numId w:val="45"/>
        </w:numPr>
        <w:ind w:left="-567" w:right="-936" w:firstLine="0"/>
        <w:rPr>
          <w:bCs/>
          <w:iCs/>
          <w:sz w:val="20"/>
          <w:szCs w:val="20"/>
        </w:rPr>
      </w:pPr>
      <w:r w:rsidRPr="00B746F5">
        <w:rPr>
          <w:bCs/>
          <w:iCs/>
          <w:sz w:val="20"/>
          <w:szCs w:val="20"/>
        </w:rPr>
        <w:t>Kim Junho, Teng MA Mesenchymal stem cells (msc) expansion methods and materials</w:t>
      </w:r>
    </w:p>
    <w:p w:rsidR="00281BE9" w:rsidRPr="00B746F5" w:rsidRDefault="00281BE9" w:rsidP="0085619D">
      <w:pPr>
        <w:pStyle w:val="ListParagraph"/>
        <w:numPr>
          <w:ilvl w:val="0"/>
          <w:numId w:val="45"/>
        </w:numPr>
        <w:ind w:left="-567" w:right="-936" w:firstLine="0"/>
        <w:rPr>
          <w:bCs/>
          <w:iCs/>
          <w:sz w:val="20"/>
          <w:szCs w:val="20"/>
        </w:rPr>
      </w:pPr>
      <w:r w:rsidRPr="00B746F5">
        <w:rPr>
          <w:bCs/>
          <w:iCs/>
          <w:sz w:val="20"/>
          <w:szCs w:val="20"/>
        </w:rPr>
        <w:t>Shuguang Zhang Non-ionic self-assembling peptides and uses thereof, US 20110200560 A1 https://www.google.bg/patents/US20110200560?dq=Pankov+R&amp;hl=bg&amp;sa=X&amp;ei=94GiVIz4K5HmarLXgIgF&amp;ved=0CG4Q6AEwCTgK</w:t>
      </w:r>
    </w:p>
    <w:p w:rsidR="00281BE9" w:rsidRPr="00B746F5" w:rsidRDefault="00281BE9" w:rsidP="0085619D">
      <w:pPr>
        <w:pStyle w:val="ListParagraph"/>
        <w:numPr>
          <w:ilvl w:val="0"/>
          <w:numId w:val="45"/>
        </w:numPr>
        <w:ind w:left="-567" w:right="-936" w:firstLine="0"/>
        <w:rPr>
          <w:bCs/>
          <w:iCs/>
          <w:sz w:val="20"/>
          <w:szCs w:val="20"/>
        </w:rPr>
      </w:pPr>
      <w:r w:rsidRPr="00B746F5">
        <w:rPr>
          <w:bCs/>
          <w:iCs/>
          <w:sz w:val="20"/>
          <w:szCs w:val="20"/>
        </w:rPr>
        <w:t>Stephen Weiss, Tae-Hwa Chun, A pericellular collagenase directs the 3-dimensional development of white adipose tissue, WO 2007117451 A2, https://www.google.bg/patents/WO2007117451A2?cl=en&amp;dq=Pankov+R&amp;hl=bg&amp;sa=X&amp;ei=cYqiVO6uLtTtaPTtgYAM&amp;ved=0CFwQ6AEwBzge</w:t>
      </w:r>
    </w:p>
    <w:p w:rsidR="00281BE9" w:rsidRPr="00B746F5" w:rsidRDefault="00281BE9" w:rsidP="0085619D">
      <w:pPr>
        <w:pStyle w:val="ListParagraph"/>
        <w:numPr>
          <w:ilvl w:val="0"/>
          <w:numId w:val="45"/>
        </w:numPr>
        <w:ind w:left="-567" w:right="-936" w:firstLine="0"/>
        <w:rPr>
          <w:bCs/>
          <w:iCs/>
          <w:sz w:val="20"/>
          <w:szCs w:val="20"/>
        </w:rPr>
      </w:pPr>
      <w:r w:rsidRPr="00B746F5">
        <w:rPr>
          <w:bCs/>
          <w:iCs/>
          <w:sz w:val="20"/>
          <w:szCs w:val="20"/>
        </w:rPr>
        <w:t>Stephen Weiss, Tae-Hwa Chun, Pericellular Collagenase Directs the 3-Dimensional Development of White Adipose Tissue, US 20100247512 A1, https://www.google.bg/patents/US20100247512?dq=Pankov+R&amp;hl=bg&amp;sa=X&amp;ei=cYqiVO6uLtTtaPTtgYAM&amp;ved=0CEEQ6AEwBDge</w:t>
      </w:r>
    </w:p>
    <w:p w:rsidR="00281BE9" w:rsidRPr="00B746F5" w:rsidRDefault="00281BE9" w:rsidP="0085619D">
      <w:pPr>
        <w:pStyle w:val="ListParagraph"/>
        <w:numPr>
          <w:ilvl w:val="0"/>
          <w:numId w:val="45"/>
        </w:numPr>
        <w:ind w:left="-567" w:right="-936" w:firstLine="0"/>
        <w:rPr>
          <w:bCs/>
          <w:iCs/>
          <w:sz w:val="20"/>
          <w:szCs w:val="20"/>
        </w:rPr>
      </w:pPr>
      <w:r w:rsidRPr="00B746F5">
        <w:rPr>
          <w:bCs/>
          <w:iCs/>
          <w:sz w:val="20"/>
          <w:szCs w:val="20"/>
        </w:rPr>
        <w:t>WO 2012079086 A2, https://www.google.bg/patents/WO2012079086A2?cl=en&amp;dq=Pankov+R&amp;hl=bg&amp;sa=X&amp;ei=0XiiVPO4G8bdavflgvgG&amp;ved=0CCkQ6AEwAQ</w:t>
      </w:r>
    </w:p>
    <w:p w:rsidR="00072769" w:rsidRDefault="007524DD" w:rsidP="007524DD">
      <w:pPr>
        <w:ind w:left="-570" w:right="-936" w:hanging="57"/>
        <w:rPr>
          <w:sz w:val="20"/>
          <w:szCs w:val="20"/>
          <w:lang w:val="en-US"/>
        </w:rPr>
      </w:pPr>
      <w:r>
        <w:rPr>
          <w:sz w:val="20"/>
          <w:szCs w:val="20"/>
        </w:rPr>
        <w:t>10.</w:t>
      </w:r>
      <w:r>
        <w:rPr>
          <w:sz w:val="20"/>
          <w:szCs w:val="20"/>
        </w:rPr>
        <w:tab/>
        <w:t xml:space="preserve">    Kaushal Rege</w:t>
      </w:r>
      <w:r>
        <w:rPr>
          <w:sz w:val="20"/>
          <w:szCs w:val="20"/>
          <w:lang w:val="en-US"/>
        </w:rPr>
        <w:t xml:space="preserve">, </w:t>
      </w:r>
      <w:r>
        <w:rPr>
          <w:sz w:val="20"/>
          <w:szCs w:val="20"/>
        </w:rPr>
        <w:t>Taraka Sai Pavan Grandhi</w:t>
      </w:r>
      <w:r>
        <w:rPr>
          <w:sz w:val="20"/>
          <w:szCs w:val="20"/>
          <w:lang w:val="en-US"/>
        </w:rPr>
        <w:t xml:space="preserve">, </w:t>
      </w:r>
      <w:r w:rsidRPr="007524DD">
        <w:rPr>
          <w:sz w:val="20"/>
          <w:szCs w:val="20"/>
        </w:rPr>
        <w:t>Thrimoorthy Potta</w:t>
      </w:r>
      <w:r>
        <w:rPr>
          <w:sz w:val="20"/>
          <w:szCs w:val="20"/>
          <w:lang w:val="en-US"/>
        </w:rPr>
        <w:t>,</w:t>
      </w:r>
      <w:r w:rsidRPr="007524DD">
        <w:t xml:space="preserve"> </w:t>
      </w:r>
      <w:r w:rsidRPr="007524DD">
        <w:rPr>
          <w:sz w:val="20"/>
          <w:szCs w:val="20"/>
          <w:lang w:val="en-US"/>
        </w:rPr>
        <w:t>Engineered substrates for high-throughput generation of 3d models of tumor dormancy, relapse and micrometastases for phenotype specific</w:t>
      </w:r>
      <w:r>
        <w:rPr>
          <w:sz w:val="20"/>
          <w:szCs w:val="20"/>
          <w:lang w:val="en-US"/>
        </w:rPr>
        <w:t xml:space="preserve"> drug discovery and development,  </w:t>
      </w:r>
      <w:r w:rsidRPr="007524DD">
        <w:rPr>
          <w:sz w:val="20"/>
          <w:szCs w:val="20"/>
          <w:lang w:val="en-US"/>
        </w:rPr>
        <w:t>US20170115275A1</w:t>
      </w:r>
      <w:r>
        <w:rPr>
          <w:sz w:val="20"/>
          <w:szCs w:val="20"/>
          <w:lang w:val="en-US"/>
        </w:rPr>
        <w:t xml:space="preserve">, </w:t>
      </w:r>
      <w:hyperlink r:id="rId242" w:history="1">
        <w:r w:rsidRPr="007A5DD2">
          <w:rPr>
            <w:rStyle w:val="Hyperlink"/>
            <w:sz w:val="20"/>
            <w:szCs w:val="20"/>
            <w:lang w:val="en-US"/>
          </w:rPr>
          <w:t>https://patents.google.com/patent/US20170115275A1/en?q=Pankov+R&amp;before=priority:20180101&amp;after=priority:20140101</w:t>
        </w:r>
      </w:hyperlink>
      <w:r>
        <w:rPr>
          <w:sz w:val="20"/>
          <w:szCs w:val="20"/>
          <w:lang w:val="en-US"/>
        </w:rPr>
        <w:t xml:space="preserve"> </w:t>
      </w:r>
    </w:p>
    <w:p w:rsidR="00771C72" w:rsidRDefault="00771C72" w:rsidP="00771C72">
      <w:pPr>
        <w:ind w:left="-570" w:right="-936" w:hanging="57"/>
        <w:rPr>
          <w:sz w:val="20"/>
          <w:szCs w:val="20"/>
          <w:lang w:val="en-US"/>
        </w:rPr>
      </w:pPr>
      <w:r>
        <w:rPr>
          <w:sz w:val="20"/>
          <w:szCs w:val="20"/>
        </w:rPr>
        <w:t>11.</w:t>
      </w:r>
      <w:r>
        <w:rPr>
          <w:sz w:val="20"/>
          <w:szCs w:val="20"/>
        </w:rPr>
        <w:tab/>
      </w:r>
      <w:r w:rsidRPr="00771C72">
        <w:rPr>
          <w:sz w:val="20"/>
          <w:szCs w:val="20"/>
          <w:lang w:val="en-US"/>
        </w:rPr>
        <w:t xml:space="preserve">Hickman, J., Guo, X., Gonzalez, M., &amp; Stancescu, M. (2018). </w:t>
      </w:r>
      <w:r w:rsidRPr="00771C72">
        <w:rPr>
          <w:i/>
          <w:iCs/>
          <w:sz w:val="20"/>
          <w:szCs w:val="20"/>
          <w:lang w:val="en-US"/>
        </w:rPr>
        <w:t>U.S. Patent No. 9,952,204</w:t>
      </w:r>
      <w:r w:rsidRPr="00771C72">
        <w:rPr>
          <w:sz w:val="20"/>
          <w:szCs w:val="20"/>
          <w:lang w:val="en-US"/>
        </w:rPr>
        <w:t>. Washington, DC: U.S. Patent and Trademark Office.</w:t>
      </w:r>
    </w:p>
    <w:p w:rsidR="00771C72" w:rsidRDefault="00771C72" w:rsidP="00771C72">
      <w:pPr>
        <w:ind w:left="-570" w:right="-936" w:hanging="57"/>
        <w:rPr>
          <w:sz w:val="20"/>
          <w:szCs w:val="20"/>
          <w:lang w:val="en-US"/>
        </w:rPr>
      </w:pPr>
      <w:r>
        <w:rPr>
          <w:sz w:val="20"/>
          <w:szCs w:val="20"/>
        </w:rPr>
        <w:lastRenderedPageBreak/>
        <w:t>12.</w:t>
      </w:r>
      <w:r>
        <w:rPr>
          <w:sz w:val="20"/>
          <w:szCs w:val="20"/>
        </w:rPr>
        <w:tab/>
      </w:r>
      <w:r w:rsidRPr="00771C72">
        <w:rPr>
          <w:sz w:val="20"/>
          <w:szCs w:val="20"/>
          <w:lang w:val="en-US"/>
        </w:rPr>
        <w:t xml:space="preserve">Bayley, J. H. P., Heron, A., &amp; Villar, G. (2020). </w:t>
      </w:r>
      <w:r w:rsidRPr="00771C72">
        <w:rPr>
          <w:i/>
          <w:iCs/>
          <w:sz w:val="20"/>
          <w:szCs w:val="20"/>
          <w:lang w:val="en-US"/>
        </w:rPr>
        <w:t>U.S. Patent No. 10,548,852</w:t>
      </w:r>
      <w:r w:rsidRPr="00771C72">
        <w:rPr>
          <w:sz w:val="20"/>
          <w:szCs w:val="20"/>
          <w:lang w:val="en-US"/>
        </w:rPr>
        <w:t>. Washington, DC: U.S. Patent and Trademark Office.</w:t>
      </w:r>
    </w:p>
    <w:p w:rsidR="00771C72" w:rsidRPr="00771C72" w:rsidRDefault="00771C72" w:rsidP="00771C72">
      <w:pPr>
        <w:ind w:left="-570" w:right="-936" w:hanging="57"/>
        <w:rPr>
          <w:sz w:val="20"/>
          <w:szCs w:val="20"/>
          <w:lang w:val="en-US"/>
        </w:rPr>
      </w:pPr>
      <w:r>
        <w:rPr>
          <w:sz w:val="20"/>
          <w:szCs w:val="20"/>
        </w:rPr>
        <w:t>13.</w:t>
      </w:r>
      <w:r>
        <w:rPr>
          <w:sz w:val="20"/>
          <w:szCs w:val="20"/>
        </w:rPr>
        <w:tab/>
      </w:r>
      <w:r w:rsidRPr="00771C72">
        <w:rPr>
          <w:sz w:val="20"/>
          <w:szCs w:val="20"/>
          <w:lang w:val="en-US"/>
        </w:rPr>
        <w:t xml:space="preserve">Bayley, J. H. P., Sapra, K. T., Wauer, T., Gerlach, H., Mantri, S., &amp; Hill, J. (2021). </w:t>
      </w:r>
      <w:r w:rsidRPr="00771C72">
        <w:rPr>
          <w:i/>
          <w:iCs/>
          <w:sz w:val="20"/>
          <w:szCs w:val="20"/>
          <w:lang w:val="en-US"/>
        </w:rPr>
        <w:t>U.S. Patent No. 10,950,376</w:t>
      </w:r>
      <w:r w:rsidRPr="00771C72">
        <w:rPr>
          <w:sz w:val="20"/>
          <w:szCs w:val="20"/>
          <w:lang w:val="en-US"/>
        </w:rPr>
        <w:t>. Washington, DC: U.S. Patent and Trademark Office.</w:t>
      </w:r>
    </w:p>
    <w:p w:rsidR="0042732A" w:rsidRDefault="0042732A" w:rsidP="0042732A">
      <w:pPr>
        <w:ind w:left="-570" w:right="-936" w:hanging="57"/>
        <w:rPr>
          <w:sz w:val="20"/>
          <w:szCs w:val="20"/>
          <w:lang w:val="en-US"/>
        </w:rPr>
      </w:pPr>
      <w:r>
        <w:rPr>
          <w:sz w:val="20"/>
          <w:szCs w:val="20"/>
        </w:rPr>
        <w:t>14.</w:t>
      </w:r>
      <w:r>
        <w:rPr>
          <w:sz w:val="20"/>
          <w:szCs w:val="20"/>
        </w:rPr>
        <w:tab/>
      </w:r>
      <w:r w:rsidRPr="0042732A">
        <w:rPr>
          <w:sz w:val="20"/>
          <w:szCs w:val="20"/>
          <w:lang w:val="en-US"/>
        </w:rPr>
        <w:t xml:space="preserve">Bayley, J. H. P., &amp; Sapra, K. T. (2021). </w:t>
      </w:r>
      <w:r w:rsidRPr="0042732A">
        <w:rPr>
          <w:i/>
          <w:iCs/>
          <w:sz w:val="20"/>
          <w:szCs w:val="20"/>
          <w:lang w:val="en-US"/>
        </w:rPr>
        <w:t>U.S. Patent No. 10,978,218</w:t>
      </w:r>
      <w:r w:rsidRPr="0042732A">
        <w:rPr>
          <w:sz w:val="20"/>
          <w:szCs w:val="20"/>
          <w:lang w:val="en-US"/>
        </w:rPr>
        <w:t>. Washington, DC: U.S. Patent and Trademark Office.</w:t>
      </w:r>
    </w:p>
    <w:p w:rsidR="0042732A" w:rsidRDefault="0042732A" w:rsidP="0042732A">
      <w:pPr>
        <w:ind w:left="-570" w:right="-936" w:hanging="57"/>
        <w:rPr>
          <w:sz w:val="20"/>
          <w:szCs w:val="20"/>
          <w:lang w:val="en-US"/>
        </w:rPr>
      </w:pPr>
      <w:r>
        <w:rPr>
          <w:sz w:val="20"/>
          <w:szCs w:val="20"/>
        </w:rPr>
        <w:t>15.</w:t>
      </w:r>
      <w:r>
        <w:rPr>
          <w:sz w:val="20"/>
          <w:szCs w:val="20"/>
        </w:rPr>
        <w:tab/>
      </w:r>
      <w:r w:rsidRPr="0042732A">
        <w:rPr>
          <w:sz w:val="20"/>
          <w:szCs w:val="20"/>
          <w:lang w:val="en-US"/>
        </w:rPr>
        <w:t xml:space="preserve">Hickman, J. (2019). </w:t>
      </w:r>
      <w:r w:rsidRPr="0042732A">
        <w:rPr>
          <w:i/>
          <w:iCs/>
          <w:sz w:val="20"/>
          <w:szCs w:val="20"/>
          <w:lang w:val="en-US"/>
        </w:rPr>
        <w:t>U.S. Patent No. 10,386,360</w:t>
      </w:r>
      <w:r w:rsidRPr="0042732A">
        <w:rPr>
          <w:sz w:val="20"/>
          <w:szCs w:val="20"/>
          <w:lang w:val="en-US"/>
        </w:rPr>
        <w:t>. Washington, DC: U.S. Patent and Trademark Office.</w:t>
      </w:r>
    </w:p>
    <w:p w:rsidR="00CA03A0" w:rsidRDefault="00CA03A0" w:rsidP="00CA03A0">
      <w:pPr>
        <w:ind w:left="-570" w:right="-936" w:hanging="57"/>
        <w:rPr>
          <w:sz w:val="20"/>
          <w:szCs w:val="20"/>
          <w:lang w:val="en-US"/>
        </w:rPr>
      </w:pPr>
      <w:r>
        <w:rPr>
          <w:sz w:val="20"/>
          <w:szCs w:val="20"/>
        </w:rPr>
        <w:t>16.</w:t>
      </w:r>
      <w:r>
        <w:rPr>
          <w:sz w:val="20"/>
          <w:szCs w:val="20"/>
        </w:rPr>
        <w:tab/>
      </w:r>
      <w:r w:rsidRPr="00CA03A0">
        <w:rPr>
          <w:sz w:val="20"/>
          <w:szCs w:val="20"/>
          <w:lang w:val="en-US"/>
        </w:rPr>
        <w:t xml:space="preserve">Hickman, J., Smith, A., Long, C., &amp; Pirozzi, K. (2021). </w:t>
      </w:r>
      <w:r w:rsidRPr="00CA03A0">
        <w:rPr>
          <w:i/>
          <w:iCs/>
          <w:sz w:val="20"/>
          <w:szCs w:val="20"/>
          <w:lang w:val="en-US"/>
        </w:rPr>
        <w:t>U.S. Patent No. 10,935,541</w:t>
      </w:r>
      <w:r w:rsidRPr="00CA03A0">
        <w:rPr>
          <w:sz w:val="20"/>
          <w:szCs w:val="20"/>
          <w:lang w:val="en-US"/>
        </w:rPr>
        <w:t>. Washington, DC: U.S. Patent and Trademark Office.</w:t>
      </w:r>
    </w:p>
    <w:p w:rsidR="00A8313A" w:rsidRDefault="00A8313A" w:rsidP="00A8313A">
      <w:pPr>
        <w:ind w:left="-570" w:right="-936" w:hanging="57"/>
        <w:rPr>
          <w:sz w:val="20"/>
          <w:szCs w:val="20"/>
          <w:lang w:val="en-US"/>
        </w:rPr>
      </w:pPr>
      <w:r>
        <w:rPr>
          <w:sz w:val="20"/>
          <w:szCs w:val="20"/>
        </w:rPr>
        <w:t>17.</w:t>
      </w:r>
      <w:r>
        <w:rPr>
          <w:sz w:val="20"/>
          <w:szCs w:val="20"/>
        </w:rPr>
        <w:tab/>
      </w:r>
      <w:r w:rsidRPr="00A8313A">
        <w:rPr>
          <w:sz w:val="20"/>
          <w:szCs w:val="20"/>
          <w:lang w:val="en-US"/>
        </w:rPr>
        <w:t xml:space="preserve">Hickman, J., &amp; Das, M. (2019). </w:t>
      </w:r>
      <w:r w:rsidRPr="00A8313A">
        <w:rPr>
          <w:i/>
          <w:iCs/>
          <w:sz w:val="20"/>
          <w:szCs w:val="20"/>
          <w:lang w:val="en-US"/>
        </w:rPr>
        <w:t>U.S. Patent No. 10,266,804</w:t>
      </w:r>
      <w:r w:rsidRPr="00A8313A">
        <w:rPr>
          <w:sz w:val="20"/>
          <w:szCs w:val="20"/>
          <w:lang w:val="en-US"/>
        </w:rPr>
        <w:t>. Washington, DC: U.S. Patent and Trademark Office.</w:t>
      </w:r>
    </w:p>
    <w:p w:rsidR="00A8313A" w:rsidRPr="00A8313A" w:rsidRDefault="00A8313A" w:rsidP="00A8313A">
      <w:pPr>
        <w:ind w:left="-570" w:right="-936" w:hanging="57"/>
        <w:rPr>
          <w:sz w:val="20"/>
          <w:szCs w:val="20"/>
          <w:lang w:val="en-US"/>
        </w:rPr>
      </w:pPr>
      <w:r>
        <w:rPr>
          <w:sz w:val="20"/>
          <w:szCs w:val="20"/>
        </w:rPr>
        <w:t>18.</w:t>
      </w:r>
      <w:r>
        <w:rPr>
          <w:sz w:val="20"/>
          <w:szCs w:val="20"/>
        </w:rPr>
        <w:tab/>
      </w:r>
      <w:r w:rsidRPr="00A8313A">
        <w:rPr>
          <w:sz w:val="20"/>
          <w:szCs w:val="20"/>
          <w:lang w:val="en-US"/>
        </w:rPr>
        <w:t>VISWANATHAN, S., BHATT, S. J., &amp; Gomez-Aristizabal, A. (2018).</w:t>
      </w:r>
    </w:p>
    <w:p w:rsidR="00A8313A" w:rsidRDefault="007045E1" w:rsidP="00A8313A">
      <w:pPr>
        <w:ind w:left="-570" w:right="-936" w:hanging="57"/>
        <w:rPr>
          <w:sz w:val="20"/>
          <w:szCs w:val="20"/>
        </w:rPr>
      </w:pPr>
      <w:hyperlink r:id="rId243" w:history="1">
        <w:r w:rsidR="00A8313A" w:rsidRPr="003673CF">
          <w:rPr>
            <w:rStyle w:val="Hyperlink"/>
            <w:sz w:val="20"/>
            <w:szCs w:val="20"/>
          </w:rPr>
          <w:t>https://patents.google.com/patent/WO2018053618A1/en</w:t>
        </w:r>
      </w:hyperlink>
      <w:r w:rsidR="00A8313A">
        <w:rPr>
          <w:sz w:val="20"/>
          <w:szCs w:val="20"/>
        </w:rPr>
        <w:t xml:space="preserve"> </w:t>
      </w:r>
    </w:p>
    <w:p w:rsidR="00EC58B0" w:rsidRPr="00EC58B0" w:rsidRDefault="00EC58B0" w:rsidP="00EC58B0">
      <w:pPr>
        <w:ind w:left="-570" w:right="-936" w:hanging="57"/>
        <w:rPr>
          <w:sz w:val="20"/>
          <w:szCs w:val="20"/>
          <w:lang w:val="en-US"/>
        </w:rPr>
      </w:pPr>
      <w:r>
        <w:rPr>
          <w:sz w:val="20"/>
          <w:szCs w:val="20"/>
        </w:rPr>
        <w:t>19.</w:t>
      </w:r>
      <w:r>
        <w:rPr>
          <w:sz w:val="20"/>
          <w:szCs w:val="20"/>
        </w:rPr>
        <w:tab/>
      </w:r>
      <w:r w:rsidRPr="00EC58B0">
        <w:rPr>
          <w:sz w:val="20"/>
          <w:szCs w:val="20"/>
          <w:lang w:val="en-US"/>
        </w:rPr>
        <w:t xml:space="preserve">Ahlfors, J. E. W. (2019). </w:t>
      </w:r>
      <w:r w:rsidRPr="00EC58B0">
        <w:rPr>
          <w:i/>
          <w:iCs/>
          <w:sz w:val="20"/>
          <w:szCs w:val="20"/>
          <w:lang w:val="en-US"/>
        </w:rPr>
        <w:t>U.S. Patent No. 10,226,548</w:t>
      </w:r>
      <w:r w:rsidRPr="00EC58B0">
        <w:rPr>
          <w:sz w:val="20"/>
          <w:szCs w:val="20"/>
          <w:lang w:val="en-US"/>
        </w:rPr>
        <w:t>. Washington, DC: U.S. Patent and Trademark Office.</w:t>
      </w:r>
    </w:p>
    <w:p w:rsidR="00EC58B0" w:rsidRDefault="00EC58B0" w:rsidP="00A8313A">
      <w:pPr>
        <w:ind w:left="-570" w:right="-936" w:hanging="57"/>
        <w:rPr>
          <w:sz w:val="20"/>
          <w:szCs w:val="20"/>
        </w:rPr>
      </w:pPr>
    </w:p>
    <w:p w:rsidR="00281E26" w:rsidRPr="00B746F5" w:rsidRDefault="009C77A5" w:rsidP="0027149C">
      <w:pPr>
        <w:ind w:left="-570" w:right="-936" w:hanging="57"/>
        <w:rPr>
          <w:sz w:val="20"/>
          <w:szCs w:val="20"/>
          <w:u w:val="single"/>
          <w:lang w:val="en-US"/>
        </w:rPr>
      </w:pPr>
      <w:r>
        <w:rPr>
          <w:b/>
          <w:bCs/>
          <w:sz w:val="20"/>
          <w:szCs w:val="20"/>
          <w:u w:val="single"/>
        </w:rPr>
        <w:t>30.</w:t>
      </w:r>
      <w:r>
        <w:rPr>
          <w:b/>
          <w:bCs/>
          <w:sz w:val="20"/>
          <w:szCs w:val="20"/>
          <w:u w:val="single"/>
          <w:lang w:val="en-US"/>
        </w:rPr>
        <w:t xml:space="preserve"> </w:t>
      </w:r>
      <w:r w:rsidRPr="009C77A5">
        <w:rPr>
          <w:b/>
          <w:bCs/>
          <w:sz w:val="20"/>
          <w:szCs w:val="20"/>
          <w:u w:val="single"/>
        </w:rPr>
        <w:t xml:space="preserve">Geiger B, Bershadsky A, Pankov R, Yamada KM. Transmembrane crosstalk between the extracellular matrix--cytoskeleton crosstalk. Nat. Rev. Mol. Cell Biol. 2:793, 2001. </w:t>
      </w:r>
      <w:r w:rsidR="00281E26" w:rsidRPr="00B746F5">
        <w:rPr>
          <w:sz w:val="20"/>
          <w:szCs w:val="20"/>
          <w:u w:val="single"/>
        </w:rPr>
        <w:t xml:space="preserve">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Abbey, C.A. and Bayless, K.J.,Matrix density alters zyxin phosphorylation, which limits peripheral process formation and extension in endothelial cells invading 3D collagen matrices,Matrix Biology,38,36-47,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Abderrahim-Ferkoune, A; Bezy, O; Astri-Roques, S; Elabd, C; Ailhaud, G; Amri, EZ Title: Transdifferentiation of preadipose cells into smooth muscle-like cells: role of aortic carboxypeptidase-like protein Source: EXPERIMENTAL CELL RESEARCH, 293 (2): 219-228 FEB 15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Abdolmaleki, A. and Ghayour, M.B. and Feridoni, M.,The importance of fibronectin in development, regeneration and treatment: Review article,Tehran University Medical Journal,73,313-323,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Abreu, M.T.H., Wang, Q., Vachon, E., Suzuki, T., Chow, C.-W., Wang, Y., Hong, O., Villar, J., McCulloch, C.A.G., Downey, G.P.   Tyrosine phosphatase SHP-2 regulates IL-1 signaling in fibroblasts through focal adhesions   (2006) Journal of Cellular Physiology, 207 (1), pp. 132-143.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Acerbi, I., Luque, T., Giménez, A., Puig, M., Reguart, N., Farré, R., Navajas, D., Alcaraz, J. Integrin-specific mechanoresponses to compression and extension probed by cylindrical flat-ended afm tips in lung cells (2012) PLoS ONE, 7 (2), art. no. e32261,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Acott, T.S., Kelley, M.J. Extracellular matrix in the trabecular meshwork (2008) Experimental Eye Research, 86 (4) pp. 543-561.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Adams, MC; Matov, A; Yarar, D; Gupton, SL; Danuser, G; Waterman-Storer, CM Title: Signal analysis of total internal reflection fluorescent speckle microscopy (TIR-FSM) and wide-field epi-fluorescence FSM of the actin cytoskeleton and focal adhesions in living cells Source: JOURNAL OF MICROSCOPY-OXFORD, 216: 138-152 Part 2 NOV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Adutler-Lieber, S. and Zaretsky, I. and Platzman, I. and Deeg, J. and Friedman, N. and Spatz, J.P. and Geiger, B.,Engineering of synthetic cellular microenvironments: Implications for immunity,Journal of Autoimmunity,54,100-111, 2014 </w:t>
      </w:r>
      <w:r w:rsidRPr="00FD47B4">
        <w:rPr>
          <w:sz w:val="20"/>
          <w:szCs w:val="20"/>
          <w:lang w:val="en-US"/>
        </w:rPr>
        <w:tab/>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Afonso, J., Fortes, M. R. S., Reverter, A., da Silva Diniz, W. J., Cesar, A. S. M., de Lima, A. O., ... &amp; de Almeida Regitano, L. C. (2019). Genetic regulators of mineral amount in Nelore cattle muscle predicted by a new co-expression and regulatory impact factor approach. </w:t>
      </w:r>
      <w:r w:rsidRPr="00085865">
        <w:rPr>
          <w:i/>
          <w:iCs/>
          <w:sz w:val="20"/>
          <w:szCs w:val="20"/>
          <w:lang w:val="en-US"/>
        </w:rPr>
        <w:t>bioRxiv</w:t>
      </w:r>
      <w:r w:rsidRPr="00085865">
        <w:rPr>
          <w:sz w:val="20"/>
          <w:szCs w:val="20"/>
          <w:lang w:val="en-US"/>
        </w:rPr>
        <w:t>, 804419.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Agarwal, P. and Choi, J.K. and Huang, H. and Zhao, S. and Dumbleton, J. and Li, J. and He, X.,A Biomimetic Core-Shell Platform for Miniaturized 3D Cell and Tissue Engineering,Particle and Particle Systems Characterization,32,809-816,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Agerer, F., Lux, S., Michel, A., Rohde, M., Ohlsen, K., Hauck, C.R.   Cellular invasion by Staphylococcus aureus reveals a functional link between focal adhesion kinase and cortactin in integrin-mediated internalisation   (2005) Journal of Cell Science, 118 (10), pp. 2189-2200.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Ahadian, S. and Zhou, Y. and Yamada, S. and Estili, M. and Liang, X. and Nakajima, K. and Shiku, H. and Matsue, T.,Graphene induces spontaneous cardiac differentiation in embryoid bodies,Nanoscale,8,7075-7084,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Ahearne, M.,Introduction to cell-hydrogel mechanosensing,Interface Focus,4,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Ahmed, I., Ponery, A.S., Nur-E-Kamal, A., Kamal, J., Meshel, A.S., Sheetz, M.P., Schindler, M., Meiners, S. Morphology, cytoskeletal organization, and myosin dynamics of mouse embryonic fibroblasts cultured on nanofibrillar surfaces (2007) Molecular and Cellular Biochemistry, 301 (1-2) pp. 241-249.</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Ahn, S., Lee, K. Y., Parker, K. K., &amp; Shin, K. (2018). Formation of multi-component extracellular matrix protein fibers. </w:t>
      </w:r>
      <w:r w:rsidRPr="00EC6DA3">
        <w:rPr>
          <w:i/>
          <w:iCs/>
          <w:sz w:val="20"/>
          <w:szCs w:val="20"/>
          <w:lang w:val="en-US"/>
        </w:rPr>
        <w:t>Scientific reports</w:t>
      </w:r>
      <w:r w:rsidRPr="00EC6DA3">
        <w:rPr>
          <w:sz w:val="20"/>
          <w:szCs w:val="20"/>
          <w:lang w:val="en-US"/>
        </w:rPr>
        <w:t xml:space="preserve">, </w:t>
      </w:r>
      <w:r w:rsidRPr="00EC6DA3">
        <w:rPr>
          <w:i/>
          <w:iCs/>
          <w:sz w:val="20"/>
          <w:szCs w:val="20"/>
          <w:lang w:val="en-US"/>
        </w:rPr>
        <w:t>8</w:t>
      </w:r>
      <w:r w:rsidRPr="00EC6DA3">
        <w:rPr>
          <w:sz w:val="20"/>
          <w:szCs w:val="20"/>
          <w:lang w:val="en-US"/>
        </w:rPr>
        <w:t>(1), 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Ahrens, I.G., Moran, N., Aylward, K., Meade, G., Moser, M., Assefa, D., Fitzgerald, D.J., Bode, C., Peter, K.   Evidence for a differential functional regulation of the two β3-integrins αvβ3 and αiIbβ3   (2006) Experimental Cell Research, 312 (6), pp. 925-937.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Akhmanova, M. and Osidak, E. and Domogatsky, S. and Rodin, S. and Domogatskaya, A.,Physical, Spatial, and Molecular Aspects of Extracellular Matrix of in Vivo Niches and Artificial Scaffolds Relevant to Stem Cells Research,Stem Cells International,2015, 2015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Akisaka, T., &amp; Yoshida, A. (2019). Scattered podosomes and podosomes associated with the sealing zone architecture in cultured osteoclasts revealed by cell shearing, quick freezing, and platinum‐replica electron microscopy. </w:t>
      </w:r>
      <w:r w:rsidRPr="00DA7699">
        <w:rPr>
          <w:i/>
          <w:iCs/>
          <w:sz w:val="20"/>
          <w:szCs w:val="20"/>
          <w:lang w:val="en-US"/>
        </w:rPr>
        <w:t>Cytoskeleton</w:t>
      </w:r>
      <w:r w:rsidRPr="00DA7699">
        <w:rPr>
          <w:sz w:val="20"/>
          <w:szCs w:val="20"/>
          <w:lang w:val="en-US"/>
        </w:rPr>
        <w:t xml:space="preserve">, </w:t>
      </w:r>
      <w:r w:rsidRPr="00DA7699">
        <w:rPr>
          <w:i/>
          <w:iCs/>
          <w:sz w:val="20"/>
          <w:szCs w:val="20"/>
          <w:lang w:val="en-US"/>
        </w:rPr>
        <w:t>76</w:t>
      </w:r>
      <w:r w:rsidRPr="00DA7699">
        <w:rPr>
          <w:sz w:val="20"/>
          <w:szCs w:val="20"/>
          <w:lang w:val="en-US"/>
        </w:rPr>
        <w:t>(4), 303-321.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Alapan, Y. and Younesi, M. and Akkus, O. and Gurkan, U.A.,Anisotropically Stiff 3D Micropillar Niche Induces Extraordinary Cell Alignment and Elongation,Advanced Healthcare Materials,5,1884-1892,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Alépée, N. and Bahinski, A. and Daneshian, M. and De Wever, B. and Fritsche, E. and Goldberg, A. and Hansmann, J. and Hartung, T. and Haycock, J. and Hogberg, H.T. and Hoelting, L. and Kelm, J.M. and Kadereit, S. and McVey, E. and Landsiedel, R. and Leist, M. and Lübberstedt, M. and Noor, F. and Pellevoisin, C. and Petersohn, D. and Pfannenbecker, U. and Reisinger, K. and Ramirez, T. and Rothen-Rutishauser, B. and Schäfer-Korting, M. and Zeilinger, K. and Zurich, M.-G.,State-of-the-art of 3D cultures (organs-on-a-chip) in safety testing and pathophysiology,Altex,31,441-477,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Alépée, N. and Bahinski, A. and Daneshian, M. and De Wever, B. and Fritsche, E. and Goldberg, A. and Hansmann, J. and Hartung, T. and Haycock, J. and Hogberg, H.T. and Hoelting, L. and Kelm, J.M. and Kadereit, S. and McVey, E. and Landsiedel, R. and Leist, M. and Lübberstedt, M. and Noor, F. and Pellevoisin, C. and Petersohn, D. and Pfannenbecker, U. and Reisinger, K. and Ramirez, T. and Rothen-Rutishauser, B. and Schäfer-Korting, M. and Zeilinger, K. and Zurich, M.-G.,State-of-the-art of 3D cultures (Organs-on-a-Chip) in safety testing and pathophysiology,Archivos de Medicina Veterinaria,46,441-477, 2014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Alexander, J., &amp; Cukierman, E. (2020). Cancer associated fibroblast: Mediators of tumorigenesis. </w:t>
      </w:r>
      <w:r w:rsidRPr="00DA7699">
        <w:rPr>
          <w:i/>
          <w:iCs/>
          <w:sz w:val="20"/>
          <w:szCs w:val="20"/>
          <w:lang w:val="en-US"/>
        </w:rPr>
        <w:t>Matrix Biology</w:t>
      </w:r>
      <w:r w:rsidRPr="00DA7699">
        <w:rPr>
          <w:sz w:val="20"/>
          <w:szCs w:val="20"/>
          <w:lang w:val="en-US"/>
        </w:rPr>
        <w:t xml:space="preserve">, </w:t>
      </w:r>
      <w:r w:rsidRPr="00DA7699">
        <w:rPr>
          <w:i/>
          <w:iCs/>
          <w:sz w:val="20"/>
          <w:szCs w:val="20"/>
          <w:lang w:val="en-US"/>
        </w:rPr>
        <w:t>91</w:t>
      </w:r>
      <w:r w:rsidRPr="00DA7699">
        <w:rPr>
          <w:sz w:val="20"/>
          <w:szCs w:val="20"/>
          <w:lang w:val="en-US"/>
        </w:rPr>
        <w:t>, 19-34.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Alexandrova, A. Y. (2014). Plasticity of tumor cell migration: acquisition of new properties or return to the past?. Biochemistry (Moscow), 79(9), 947-963.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Alexandrova, A.Y. Evolution of cell interactions with extracellular matrix during carcinogenesis (2008) Biochemistry (Moscow), 73 (7) pp. 733-741.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Ali, M. Y., Chuang, C. Y., &amp; Saif, M. T. A. (2014). Reprogramming cellular phenotype by soft collagen gels. Soft matter, 10(44), 8829-8837.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Ali, S. and Cuchiara, M.L. and West, J.L.,Micropatterning of poly(ethylene glycol) diacrylate hydrogels,Methods in Cell Biology,121,105-119,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Aliuos, P., Sen, A., Reich, U., Dempwolf, W., Warnecke, A., Hadler, C., ... &amp; Reuter, G. (2014). Inhibition of fibroblast adhesion by covalently immobilized protein repellent polymer coatings studied by single cell force spectroscopy. Journal of Biomedical Materials Research Part A, 102(1), 117-127.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Al-Jallad, H.F., Nakano, Y., Chen, J.L.Y., McMillan, E., Lefebvre, C., Kaartinen, M.T. Transglutaminase activity regulates osteoblast differentiation and matrix mineralization in MC3T3-E1 osteoblast cultures   (2006) Matrix Biology, 25 (3), pp. 135-148.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Aljitawi, O.S. and Li, D. and Xiao, Y. and Zhang, D. and Ramachandran, K. and Stehno-Bittel, L. and Van Veldhuizen, P. and Lin, T.L. and Kambhampati, S. and Garimella, R.,A novel three-dimensional stromal-based model for in vitro chemotherapy sensitivity testing of leukemia cells,Leukemia and Lymphoma,55,378-391,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Alleaume-Butaux, A., Dakowski, C., Pietri, M., Mouillet-Richard, S., Launay, J. M., Kellermann, O., &amp; Schneider, B. (2013). Cellular prion protein is required for neuritogenesis: fine-tuning of multiple signaling pathways involved in focal adhesions and actin cytoskeleton dynamics. Cell Health and Cytoskeleton, 5, 1-12.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Al-Mahdi, R. and Babteen, N. and Thillai, K. and Holt, M. and Johansen, B. and Wetting, H.L. and Seternes, O.-M. and Wells, C.M.,A novel role for atypical MAPK kinase ERK3 in regulating breast cancer cell morphology and migration,Cell Adhesion and Migration,9,483-494,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Alves, L.B. and Mariguela, V.C. and de Moraes Grisi, M.F. and de Souza, S.L.S. and Novaes Junior, A.B. and Taba Junior, M. and de Oliveira, P.T. and Palioto, D.B.,Expression of osteoblastic phenotype in periodontal ligament fibroblasts cultured in three-dimensional collagen gel,Journal of Applied Oral Science,23,206-214,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Amaral, A.J.R. and Pasparakis, G.,Rapid formation of cell aggregates and spheroids induced by a "smart" boronic acid copolymer,ACS Applied Materials and Interfaces,8,22930-22941,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Amatangelo, M.D., Bassi, D.E., Klein-Szanto, A.J.P., Cukierman, E.   Stroma-derived three-dimensional matrices are necessary and sufficient to promote desmoplastic differentiation of normal fibroblasts   (2005) American Journal of Pathology, 167 (2), pp. 475-488. Cited 5 times.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Ambrosi, D., Ateshian, G.A., Arruda, E.M., Cowin, S.C., Dumais, J., Goriely, A., Holzapfel, G.A., Humphrey, J.D., Kemkemer, R., Kuhl, E., Olberding, J.E., Taber, L.A., Garikipati, K. Perspectives on biological growth and remodeling (2011) Journal of the Mechanics and Physics of Solids, 59 (4), pp. 863-883.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Amiri, A. and Le, P.U. and Moquin, A. and Machkalyan, G. and Petrecca, K. and Gillard, J.W. and Yoganathan, N. and Maysinger, D.,Inhibition of carbonic anhydrase IX in glioblastoma multiforme,European Journal of Pharmaceutics and Biopharmaceutics,109,81-92,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Ananthakrishnan, R., Ehrlicher, A. The forces behind cell movement (2007) International Journal of Biological Sciences, 3 (5) pp. 303-317.</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Anastasiadis, P., &amp; Zinin, P. V. (2018). High-frequency time-resolved scanning acoustic microscopy for biomedical applications. </w:t>
      </w:r>
      <w:r w:rsidRPr="00DA7699">
        <w:rPr>
          <w:i/>
          <w:iCs/>
          <w:sz w:val="20"/>
          <w:szCs w:val="20"/>
          <w:lang w:val="en-US"/>
        </w:rPr>
        <w:t>The Open Neuroimaging Journal</w:t>
      </w:r>
      <w:r w:rsidRPr="00DA7699">
        <w:rPr>
          <w:sz w:val="20"/>
          <w:szCs w:val="20"/>
          <w:lang w:val="en-US"/>
        </w:rPr>
        <w:t xml:space="preserve">, </w:t>
      </w:r>
      <w:r w:rsidRPr="00DA7699">
        <w:rPr>
          <w:i/>
          <w:iCs/>
          <w:sz w:val="20"/>
          <w:szCs w:val="20"/>
          <w:lang w:val="en-US"/>
        </w:rPr>
        <w:t>12</w:t>
      </w:r>
      <w:r w:rsidRPr="00DA7699">
        <w:rPr>
          <w:sz w:val="20"/>
          <w:szCs w:val="20"/>
          <w:lang w:val="en-US"/>
        </w:rPr>
        <w:t>(1).</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Andasari, V., Lü, D., Swat, M., Feng, S., Spill, F., Chen, L., ... &amp; Long, M. (2018). Computational model of wound healing: EGF secreted by fibroblasts promotes delayed re-epithelialization of epithelial keratinocytes. </w:t>
      </w:r>
      <w:r w:rsidRPr="00DA7699">
        <w:rPr>
          <w:i/>
          <w:iCs/>
          <w:sz w:val="20"/>
          <w:szCs w:val="20"/>
          <w:lang w:val="en-US"/>
        </w:rPr>
        <w:t>Integrative Biology</w:t>
      </w:r>
      <w:r w:rsidRPr="00DA7699">
        <w:rPr>
          <w:sz w:val="20"/>
          <w:szCs w:val="20"/>
          <w:lang w:val="en-US"/>
        </w:rPr>
        <w:t xml:space="preserve">, </w:t>
      </w:r>
      <w:r w:rsidRPr="00DA7699">
        <w:rPr>
          <w:i/>
          <w:iCs/>
          <w:sz w:val="20"/>
          <w:szCs w:val="20"/>
          <w:lang w:val="en-US"/>
        </w:rPr>
        <w:t>10</w:t>
      </w:r>
      <w:r w:rsidRPr="00DA7699">
        <w:rPr>
          <w:sz w:val="20"/>
          <w:szCs w:val="20"/>
          <w:lang w:val="en-US"/>
        </w:rPr>
        <w:t>(10), 605-634.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Anderegg, F., Geblinger, D., Horvath, P., Charnley, M., Textor, M., Addadi, L., Geiger, B. Substrate adhesion regulates sealing zone architecture and dynamics in cultured osteoclasts (2011) PLoS ONE, 6 (12), art. no. e28583,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Andersen, A.P. and Flinck, M. and Oernbo, E.K. and Pedersen, N.B. and Viuff, B.M. and Pedersen, S.F.,Roles of acid-extruding ion transporters in regulation of breast cancer cell growth in a 3-dimensional microenvironment,Molecular Cancer,15,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Anderson, JE; Wozniak, AC Title: Satellite cell activation on fibers: modeling events in vivo - an invited review CANADIAN JOURNAL OF PHYSIOLOGY AND PHARMACOLOGY, 82 (5): 300-310 MAY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Anderson, L. R., Owens, T. W., &amp; Naylor, M. J. (2014). Structural and mechanical functions of integrins. Biophysical Reviews, 6(2), 203-213.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Andreeva, N.V. and Leonova, O.G. and Popenko, V.I. and Belyavsky, A.V.,Controlled formaldehyde fixation of fibronectin layers for expansion of mesenchymal stem cells,Analytical Biochemistry,514,38-41,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Anilkumar, N; Parsons, M; Monk, R; Ng, T; Adams, JC Title: Interaction of fascin and protein kinase C alpha: a novel intersection in cell adhesion and motility Source: EMBO JOURNAL, 22 (20): 5390-5402 OCT 15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Anitua, E., Troya, M., &amp; Orive, G. (2013). An autologous platelet-rich plasma stimulates periodontal ligament regeneration. Journal of periodontology, 84(11), 1556-1566.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Antebi, B. and Zhang, Z. and Wang, Y. and Lu, Z. and Chen, X.-D. and Ling, J.,Stromal-cell-derived extracellular matrix promotes the proliferation and retains the osteogenic differentiation capacity of mesenchymal stem cells on three-dimensional scaffolds,Tissue Engineering - Part C: Methods,21,171-181, 2015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Antmen, E., Demirci, U., &amp; Hasirci, V. (2019). Amplification of nuclear deformation of breast cancer cells by seeding on micropatterned surfaces to better distinguish their malignancies. </w:t>
      </w:r>
      <w:r w:rsidRPr="00EC6DA3">
        <w:rPr>
          <w:i/>
          <w:iCs/>
          <w:sz w:val="20"/>
          <w:szCs w:val="20"/>
          <w:lang w:val="en-US"/>
        </w:rPr>
        <w:t>Colloids and Surfaces B: Biointerfaces</w:t>
      </w:r>
      <w:r w:rsidRPr="00EC6DA3">
        <w:rPr>
          <w:sz w:val="20"/>
          <w:szCs w:val="20"/>
          <w:lang w:val="en-US"/>
        </w:rPr>
        <w:t xml:space="preserve">, </w:t>
      </w:r>
      <w:r w:rsidRPr="00EC6DA3">
        <w:rPr>
          <w:i/>
          <w:iCs/>
          <w:sz w:val="20"/>
          <w:szCs w:val="20"/>
          <w:lang w:val="en-US"/>
        </w:rPr>
        <w:t>183</w:t>
      </w:r>
      <w:r w:rsidRPr="00EC6DA3">
        <w:rPr>
          <w:sz w:val="20"/>
          <w:szCs w:val="20"/>
          <w:lang w:val="en-US"/>
        </w:rPr>
        <w:t>, 110402.</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Antonini, L. M., Menezes, T. L., dos Santos, A. G., Takimi, A. S., Villarinho, D. J., Dos Santos, B. P., ... &amp; de Fraga Malfatti, C. (2019). Osteogenic differentiation of bone marrow-derived mesenchymal stem cells on anodized niobium surface. </w:t>
      </w:r>
      <w:r w:rsidRPr="00DA7699">
        <w:rPr>
          <w:i/>
          <w:iCs/>
          <w:sz w:val="20"/>
          <w:szCs w:val="20"/>
          <w:lang w:val="en-US"/>
        </w:rPr>
        <w:t>Journal of Materials Science: Materials in Medicine</w:t>
      </w:r>
      <w:r w:rsidRPr="00DA7699">
        <w:rPr>
          <w:sz w:val="20"/>
          <w:szCs w:val="20"/>
          <w:lang w:val="en-US"/>
        </w:rPr>
        <w:t xml:space="preserve">, </w:t>
      </w:r>
      <w:r w:rsidRPr="00DA7699">
        <w:rPr>
          <w:i/>
          <w:iCs/>
          <w:sz w:val="20"/>
          <w:szCs w:val="20"/>
          <w:lang w:val="en-US"/>
        </w:rPr>
        <w:t>30</w:t>
      </w:r>
      <w:r w:rsidRPr="00DA7699">
        <w:rPr>
          <w:sz w:val="20"/>
          <w:szCs w:val="20"/>
          <w:lang w:val="en-US"/>
        </w:rPr>
        <w:t>(9), 1-13.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Appert-Collin, A. and Bennasroune, A. and Jeannesson, P. and Terryn, C. and Fuhrmann, G. and Morjani, H. and Dedieu, S.,Role of LRP-1 in cancer cell migration in 3-dimensional collagen matrix,Cell Adhesion and Migration,11,316-326,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Arany, P.R., Mooney, D.J. At the edge of translation - materials to program cells for directed differentiation (2011) Oral Diseases, 17 (3), pp. 241-251.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Arends, F. and Nowald, C. and Pflieger, K. and Boettcher, K. and Zahler, S. and Lieleg, O.,The biophysical properties of basal lamina gels depend on the biochemical composition of the gel,PLoS ONE,10,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Arias-Salgado, E.G., Lizano, S., Shattil, S.J., Ginsberg, M.H.   Specification of the direction of adhesive signaling by the integrin β cytoplasmic domain   (2005) Journal of Biological Chemistry, 280 (33), pp. 29699-29707.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Arnaout, M.A., Goodman, S.L., Xiong, J.-P. Structure and mechanics of integrin-based cell adhesion (2007) Current Opinion in Cell Biology, 19 (5) pp. 495-507.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Arnold, M., Schwieder, M., Blümmel, J., Cavalcanti-Adam, E.A., López-Garcia, M., Kessler, H., Geiger, B., Spatz, J.P. Cell interactions with hierarchically structured nano-patterned adhesive surfaces, (2009) Soft Matter, 5 (1) pp. 72-77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Asphahani, F., Zhang, M. Cellular impedance biosensors for drug screening and toxin detection (2007) Analyst, 132 (9) pp. 835-841.</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Asrani, P., &amp; Porwal, S. (2019). Nanoparticles and Its Implications in Cellular Response: A Boon to Research in Medical Sciences. </w:t>
      </w:r>
      <w:r w:rsidRPr="00C016D9">
        <w:rPr>
          <w:i/>
          <w:iCs/>
          <w:sz w:val="20"/>
          <w:szCs w:val="20"/>
          <w:lang w:val="en-US"/>
        </w:rPr>
        <w:t>Veterinary Research</w:t>
      </w:r>
      <w:r w:rsidRPr="00C016D9">
        <w:rPr>
          <w:sz w:val="20"/>
          <w:szCs w:val="20"/>
          <w:lang w:val="en-US"/>
        </w:rPr>
        <w:t xml:space="preserve">, </w:t>
      </w:r>
      <w:r w:rsidRPr="00C016D9">
        <w:rPr>
          <w:i/>
          <w:iCs/>
          <w:sz w:val="20"/>
          <w:szCs w:val="20"/>
          <w:lang w:val="en-US"/>
        </w:rPr>
        <w:t>7</w:t>
      </w:r>
      <w:r w:rsidRPr="00C016D9">
        <w:rPr>
          <w:sz w:val="20"/>
          <w:szCs w:val="20"/>
          <w:lang w:val="en-US"/>
        </w:rPr>
        <w:t>(04), 207-225.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Astashkina, A. and Grainger, D.W.,Critical analysis of 3-D organoid in vitro cell culture models for high-throughput drug candidate toxicity assessments,Advanced Drug Delivery Reviews,69-70,1-18,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Astashkina, A. I., Mann, B. K., Prestwich, G. D., &amp; Grainger, D. W. (2012). A 3-D organoid kidney culture model engineered for high-throughput nephrotoxicity assays. Biomaterials, 33(18), 4700-4711.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Astashkina, A., &amp; Grainger, D. W. (2014). Critical analysis of 3-D organoid in vitro cell culture models for high-throughput drug candidate toxicity assessments. Advanced drug delivery reviews, 69, 1-18.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Astashkina, A., Mann, B., Grainger, D.W. A critical evaluation of in vitro cell culture models for high-throughput drug screening and toxicity (2012) Pharmacology and Therapeutics, 134 (1), pp. 82-106.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Asthana, A. and Kisaalita, W.S.,Is time an extra dimension in 3D cell culture?,Drug Discovery Today,21,395-399,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Asthana, A. and Kisaalita, W.S.,Molecular basis for cytokine biomarkers of complex 3D microtissue physiology in vitro,Drug Discovery Today,21,950-961,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Astro, V. and Chiaretti, S. and Magistrati, E. and Fivaz, M. and De Curtis, I.,Liprin-α1, ERC1 and LL5 define polarized and dynamic structures that are implicated in cell migration,Journal of Cell Science,127,3862-3876,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Aubin, K. and Safoine, M. and Proulx, M. and Audet-Casgrain, M.-A. and Côté, J.-F. and Têtu, F.A. and Roy, A. and Fradette, J.,Characterization of in vitro engineered human adipose tissues: Relevant adipokine secretion and impact of TNF-α,PLoS ONE,10,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Aung, A. and Bhullar, I.S. and Theprungsirikul, J. and Davey, S.K. and Lim, H.L. and Chiu, Y.-J. and Ma, X. and Dewan, S. and Lo, Y.-H. and McCulloch, A. and Varghese, S.,3D cardiac μtissues within a microfluidic device with real-time contractile stress readout,Lab on a Chip - Miniaturisation for Chemistry and Biology,16,153-162,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Avalos, AM; Arthur, WT; Schneider, P; Quest, AFG; Burridge, K; Leyton, L Title: Aggregation of integrins and RhoA activation are required for Thy-1-induced morphological changes in astrocytes Source: JOURNAL OF BIOLOGICAL CHEMISTRY, 279 (37): 39139-39145 SEP 10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Awada, H.K. and Hwang, M.P. and Wang, Y.,Towards comprehensive cardiac repair and regeneration after myocardial infarction: Aspects to consider and proteins to deliver,Biomaterials,82,94-112, 2016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Awadia, S., Huq, F., Arnold, T. R., Goicoechea, S. M., Sun, Y. J., Hou, T., ... &amp; Garcia-Mata, R. (2019). SGEF forms a complex with Scribble and Dlg1 and regulates epithelial junctions and contractility. </w:t>
      </w:r>
      <w:r w:rsidRPr="00EC6DA3">
        <w:rPr>
          <w:i/>
          <w:iCs/>
          <w:sz w:val="20"/>
          <w:szCs w:val="20"/>
          <w:lang w:val="en-US"/>
        </w:rPr>
        <w:t>Journal of Cell Biology</w:t>
      </w:r>
      <w:r w:rsidRPr="00EC6DA3">
        <w:rPr>
          <w:sz w:val="20"/>
          <w:szCs w:val="20"/>
          <w:lang w:val="en-US"/>
        </w:rPr>
        <w:t xml:space="preserve">, </w:t>
      </w:r>
      <w:r w:rsidRPr="00EC6DA3">
        <w:rPr>
          <w:i/>
          <w:iCs/>
          <w:sz w:val="20"/>
          <w:szCs w:val="20"/>
          <w:lang w:val="en-US"/>
        </w:rPr>
        <w:t>218</w:t>
      </w:r>
      <w:r w:rsidRPr="00EC6DA3">
        <w:rPr>
          <w:sz w:val="20"/>
          <w:szCs w:val="20"/>
          <w:lang w:val="en-US"/>
        </w:rPr>
        <w:t>(8), 2699-2725.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Aydin, S., Signorelli, S., Lechleitner, T., Joannidis, M., Pleban, C., Perco, P., Pfaller, W., Jennings, P. Influence of microvascular endothelial cells on transcriptional regulation of proximal tubular epithelial cells (2008) American Journal of Physiology - Cell Physiology, 294 (2) pp. C543-C554.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Aziz-Seible, R.S., Lee, S.M., Kharbanda, K.K., Mcvicker, B.L., Casey, C.A. Ethanol Feeding Potentiates the Pro-Inflammatory Response of Kupffer Cells to Cellular Fibronectin (2011) Alcoholism: Clinical and Experimental Research, 35 (4), pp. 717-725.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Azorin, E., González-Martínez, P. R., &amp; Azorin, J. (2012). Collagen I confers gamma radiation resistance. Applied Radiation and Isotopes, 71, 71-74.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Bae, H. and Chu, H. and Edalat, F. and Cha, J.M. and Sant, S. and Kashyap, A. and Ahari, A.F. and Kwon, C.H. and Nichol, J.W. and Manoucheri, S. and Zamanian, B. and Wang, Y. and Khademhosseini, A.,Development of functional biomaterials with micro- and nanoscale technologies for tissue engineering and drug delivery applications,Journal of Tissue Engineering and Regenerative Medicine,8,1-14,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Bagó, J.R. and Sheets, K.T. and Hingtgen, S.D.,Neural stem cell therapy for cancer,Methods,99,37-43, 2016 </w:t>
      </w:r>
      <w:r w:rsidRPr="00FD47B4">
        <w:rPr>
          <w:sz w:val="20"/>
          <w:szCs w:val="20"/>
          <w:lang w:val="en-US"/>
        </w:rPr>
        <w:tab/>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Bai, M., Cai, L., Li, X., Ye, L., &amp; Xie, J. (2020). Stiffness and topography of biomaterials dictate cell‐matrix interaction in musculoskeletal cells at the bio‐interface: A concise progress review. </w:t>
      </w:r>
      <w:r w:rsidRPr="00511410">
        <w:rPr>
          <w:i/>
          <w:iCs/>
          <w:sz w:val="20"/>
          <w:szCs w:val="20"/>
          <w:lang w:val="en-US"/>
        </w:rPr>
        <w:t>Journal of Biomedical Materials Research Part B: Applied Biomaterials</w:t>
      </w:r>
      <w:r w:rsidRPr="00511410">
        <w:rPr>
          <w:sz w:val="20"/>
          <w:szCs w:val="20"/>
          <w:lang w:val="en-US"/>
        </w:rPr>
        <w:t xml:space="preserve">, </w:t>
      </w:r>
      <w:r w:rsidRPr="00511410">
        <w:rPr>
          <w:i/>
          <w:iCs/>
          <w:sz w:val="20"/>
          <w:szCs w:val="20"/>
          <w:lang w:val="en-US"/>
        </w:rPr>
        <w:t>108</w:t>
      </w:r>
      <w:r w:rsidRPr="00511410">
        <w:rPr>
          <w:sz w:val="20"/>
          <w:szCs w:val="20"/>
          <w:lang w:val="en-US"/>
        </w:rPr>
        <w:t>(6), 2426-2440.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Bai, S. and Han, H. and Huang, X. and Xu, W. and Kaplan, D.L. and Zhu, H. and Lu, Q.,Silk scaffolds with tunable mechanical capability for cell differentiation,Acta Biomaterialia,20,22-31,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Bai, Y. and Lee, P.-F. and Gibbs, H.C. and Bayless, K.J. and Yeh, A.T.,Dynamic multicomponent engineered tissue reorganization and matrix deposition measured with an integrated nonlinear optical microscopy-optical coherence microscopy system,Journal of Biomedical Optics,19,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Bailey, L.O., Becker, M.L., Stephens, J.S., Gallant, N.D., Mahoney, C.M., Washburn, N.R., Rege, A., Kohn, J., Amis, E.J.   Cellular response to phase-separated blends of tyrosine-derived polycarbonates   (2006) Journal of Biomedical Materials Research - Part A, 76 (3), pp. 491-502.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Bailly, M Title: Connecting cell adhesion to the actin polymerization machinery: vinculin as the missing link? TRENDS IN CELL BIOLOGY, 13 (4): 163-165 APR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Bajaj, P., Tang, X., Saif, T.A., Bashir, R. Stiffness of the substrate influences the phenotype of embryonic chicken cardiac myocytes (2010) Journal of Biomedical Materials Research - Part A, 95 (4), pp. 1261-1269.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Bajcsy, P. and Cardone, A. and Chalfoun, J. and Halter, M. and Juba, D. and Kociolek, M. and Majurski, M. and Peskin, A. and Simon, C. and Simon, M. and Vandecreme, A. and Brady, M.,Survey statistics of automated segmentations applied to optical imaging of mammalian cells,BMC Bioinformatics,16,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Baker, B.M. and Trappmann, B. and Wang, W.Y. and Sakar, M.S. and Kim, I.L. and Shenoy, V.B. and Burdick, J.A. and Chen, C.S.,Cell-mediated fibre recruitment drives extracellular matrix mechanosensing in engineered fibrillar microenvironments, Nature Materials,14,1262-1268,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Baker, E.L., Zaman, M.H. The biomechanical integrin (2010) Journal of Biomechanics, 43 (1), pp. 38-44.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Balachander, G.M. and Balaji, S.A. and Rangarajan, A. and Chatterjee, K.,Enhanced Metastatic Potential in a 3D Tissue Scaffold toward a Comprehensive in Vitro Model for Breast Cancer Metastasis,ACS Applied Materials and Interfaces,7,27810-27822,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Balachander, G.M. and Rajashekar, B. and M Sarashetti, P. and Rangarajan, A. and Chatterjee, K.,MiRNomics Reveals Breast Cancer Cells Cultured on 3D Scaffolds Better Mimic Tumors in Vivo than Conventional 2D Culture,ACS Biomaterials Science and Engineering,4,116-127,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Ballester-Beltrán, J. and Lebourg, M. and Rico, P. and Salmerón-Sánchez, M.,Cell migration within confined sandwich-like nanoenvironments,Nanomedicine,10,815-828,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Ballester-Beltrán, J. and Lebourg, M. and Salmerón-Sánchez, M.,Sandwich-like microenvironments to harness cell/material interactions,Journal of Visualized Experiments,2015,1-8,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Ballester-Beltrán, J. and Moratal, D. and Lebourg, M. and Salmerón-Sánchez, M.,Fibronectin-matrix sandwich-like microenvironments to manipulate cell fate,Biomaterials Science,2,381-389,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Ballester-Beltrán, J., Cantini, M., Lebourg, M., Rico, P., Moratal, D., García, A. J., &amp; Salmerón-Sánchez, M. (2012). Effect of topological cues on material-driven fibronectin fibrillogenesis and cell differentiation. Journal of Materials Science: Materials in Medicine, 23(1), 195-204.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Ballester-Beltrán, J., Rico, P., Moratal, D., Song, W., Mano, J.F., Salmerón-Sánchez, M. Role of superhydrophobicity in the biological activity of fibronectin at the cell-material interface (2011) Soft Matter, 7 (22), pp. 10803-10811.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Baluska, F; Samaj, J; Wojtaszek, P; Volkmann, D; Menzel, D Title: Cytoskeleton-plasma membrane-cell wall continuum in plants. Emerging links revisited Source: PLANT PHYSIOLOGY, 133 (2): 482-491 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Baluska, F; Wojtaszek, P; Volkmann, D; Barlow, P Title: The architecture of polarized cell growth: the unique status of elongating plant cells Source: BIOESSAYS, 25 (6): 569-576 JUN 2003</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Banning, A., Babuke, T., Kurrle, N., Meister, M., Ruonala, M. O., &amp; Tikkanen, R. (2018). Flotillins regulate focal adhesions by interacting with α-actinin and by influencing the activation of focal adhesion kinase. </w:t>
      </w:r>
      <w:r w:rsidRPr="00A85EBF">
        <w:rPr>
          <w:i/>
          <w:iCs/>
          <w:sz w:val="20"/>
          <w:szCs w:val="20"/>
          <w:lang w:val="en-US"/>
        </w:rPr>
        <w:t>Cells</w:t>
      </w:r>
      <w:r w:rsidRPr="00A85EBF">
        <w:rPr>
          <w:sz w:val="20"/>
          <w:szCs w:val="20"/>
          <w:lang w:val="en-US"/>
        </w:rPr>
        <w:t xml:space="preserve">, </w:t>
      </w:r>
      <w:r w:rsidRPr="00A85EBF">
        <w:rPr>
          <w:i/>
          <w:iCs/>
          <w:sz w:val="20"/>
          <w:szCs w:val="20"/>
          <w:lang w:val="en-US"/>
        </w:rPr>
        <w:t>7</w:t>
      </w:r>
      <w:r w:rsidRPr="00A85EBF">
        <w:rPr>
          <w:sz w:val="20"/>
          <w:szCs w:val="20"/>
          <w:lang w:val="en-US"/>
        </w:rPr>
        <w:t>(4), 28.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Bapat, P.V., Kraft, R., Bottino, M.C., Camata, R.P. Nanoparticle-based calcium phosphate substrates: Gas phase synthesis and potential applications (2010) Materials Research Society Symposium Proceedings, 1236, pp. 65-71.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Barberis, D; Artigiani, S; Casazza, A; Corso, S; Giordano, S; Love, CA; Jones, EY; Comoglio, PM; Tamagnone, L Plexin signaling hampers integrin-based adhesion, leading to Rho-kinase independent cell rounding, and inhibiting lamellipodia extension and cell motility Source: FASEB JOURNAL, 18 (1): - JAN 2004</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Barbiero, P., Torné, R. V., &amp; Lió, P. (2020). Graph representation forecasting of patient's medical conditions: towards a digital twin. </w:t>
      </w:r>
      <w:r w:rsidRPr="00C016D9">
        <w:rPr>
          <w:i/>
          <w:iCs/>
          <w:sz w:val="20"/>
          <w:szCs w:val="20"/>
          <w:lang w:val="en-US"/>
        </w:rPr>
        <w:t>arXiv preprint arXiv:2009.08299</w:t>
      </w:r>
      <w:r w:rsidRPr="00C016D9">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Barja-Fidalgo, C., Arruda, M.A.C., Saldanha-Gama, R., de Freitas, M.S.   Signaling pathways involved in leukocyte adhesiveness and migration during inflammation: Potential targets for therapeutic interventions?   (2006) Anti-Inflammatory and Anti-Allergy Agents in Medicinal Chemistry, 5 (1), pp. 59-69.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Barker, H. E., Bird, D., Lang, G., &amp; Erler, J. T. (2013). Tumor-secreted LOXL2 activates fibroblasts through FAK signaling. Molecular Cancer Research, 11(11), 1425-1436.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Barras, D., &amp; Widmann, C. (2014). GAP-independent functions of DLC1 in metastasis. Cancer and Metastasis Reviews, 33(1), 87-100.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Barras, D., Lorusso, G., Rüegg, C., &amp; Widmann, C. (2013). Inhibition of cell migration and invasion mediated by the TAT-RasGAP317–326 peptide requires the DLC1 tumor suppressor. Oncogene. 33, 5163-5172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Barsanti, C., Trivella, M. G., D’Aurizio, R., El Baroudi, M., Baumgart, M., Groth, M., &amp; Pitto, L. (2014). Differential Regulation of MicroRNAs in End-Stage Failing Hearts Is Associated with Left Ventricular Assist Device Unloading. BioMed Research International. Article ID 592512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Baruzzi, A., Caveggion, E., Berton, G. Regulation of phagocyte migration and recruitment by Src-family kinases (2008) Cellular and Molecular Life Sciences, 65 (14) pp. 2175-2190.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Basile, J.R., Gavard, J., Gutkind, J.S. Plexin-B1 utilizes RhoA and Rho kinase to promote the integrin-dependent activation of Akt and ERK and endothelial cell motility (2007) Journal of Biological Chemistry, 282 (48) pp. 34888-34895.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Bassereau, P., Phillips, R., &amp; Schwille, P. (2012). Focus on the physics of the cell membrane. New Journal of Physics, 14(5), 055021.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Bassler, N., Loeffler, C., Mangin, P., Yuan, Y., Schwarz, M., Hagemeyer, C.E., Eisenhardt, S.U., Ahrens, I., Bode, C., Jackson, S.P., Peter, K., A mechanistic model for paradoxical platelet activation by ligand-mimetic ?IIb?3 (GPIIb/IIIa) antagonists, (2007) Arteriosclerosis, Thrombosis, and Vascular Biology, 27 (3) pp. e9-e15.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Basson, MD Title: Invited research review: Cell-matrix interactions in the gut epithelium Source: SURGERY, 133 (3): 263-267 MAR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Bathawab, F. and Bennett, M. and Cantini, M. and Reboud, J. and Dalby, M.J. and Salmerón-Sánchez, M.,Lateral Chain Length in Polyalkyl Acrylates Determines the Mobility of Fibronectin at the Cell/Material Interface,Langmuir,32,800-809,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Baumgaertner, A. (2012). Crawling of a driven adherent membrane. The Journal of chemical physics, 137(14), 144906.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Bavli, D. and Prill, S. and Ezra, E. and Levy, G. and Cohen, M. and Vinken, M. and Vanfleteren, J. and Jaeger, M. and Nahmias, Y.,Real-time monitoring of metabolic function in liver-onchip microdevices tracks the dynamics of Mitochondrial dysfunction,Proceedings of the National Academy of Sciences of the United States of America,113,E2231-E2240, 2016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Bayir, E., Celtikoglu, M. M., &amp; Sendemir, A. (2019). The use of bacterial cellulose as a basement membrane improves the plausibility of the static in vitro blood-brain barrier model. </w:t>
      </w:r>
      <w:r w:rsidRPr="00EC6DA3">
        <w:rPr>
          <w:i/>
          <w:iCs/>
          <w:sz w:val="20"/>
          <w:szCs w:val="20"/>
          <w:lang w:val="en-US"/>
        </w:rPr>
        <w:t>International journal of biological macromolecules</w:t>
      </w:r>
      <w:r w:rsidRPr="00EC6DA3">
        <w:rPr>
          <w:sz w:val="20"/>
          <w:szCs w:val="20"/>
          <w:lang w:val="en-US"/>
        </w:rPr>
        <w:t xml:space="preserve">, </w:t>
      </w:r>
      <w:r w:rsidRPr="00EC6DA3">
        <w:rPr>
          <w:i/>
          <w:iCs/>
          <w:sz w:val="20"/>
          <w:szCs w:val="20"/>
          <w:lang w:val="en-US"/>
        </w:rPr>
        <w:t>126</w:t>
      </w:r>
      <w:r w:rsidRPr="00EC6DA3">
        <w:rPr>
          <w:sz w:val="20"/>
          <w:szCs w:val="20"/>
          <w:lang w:val="en-US"/>
        </w:rPr>
        <w:t>, 1002-1013.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Bazigou, E., Xie, S., Chen, C., Weston, A., Miura, N., Sorokin, L., Adams, R., Muro, A.F., Sheppard, D., Makinen, T. Integrin-α9 Is Required for Fibronectin Matrix Assembly during Lymphatic Valve Morphogenesis (2009) Developmental Cell, 17 (2), pp. 175-186.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Beaune, G. and Stirbat, T.V. and Khalifat, N. and Cochet-Escartin, O. and Garcia, S. and Gurchenkov, V.V. and Murrell, M.P. and Dufour, S. and Cuvelier, D. and Brochard-Wyart, F.,How cells flow in the spreading of cellular aggregates,Proceedings of the National Academy of Sciences of the United States of America,111,8055-8060, 2014 </w:t>
      </w:r>
      <w:r w:rsidRPr="00FD47B4">
        <w:rPr>
          <w:sz w:val="20"/>
          <w:szCs w:val="20"/>
          <w:lang w:val="en-US"/>
        </w:rPr>
        <w:tab/>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Beckett, L., Xie, S., Thimmapuram, J., Tucker, H. A., Donkin, S. S., &amp; Casey, T. (2020). Mammary transcriptome reveals cell maintenance and protein turnover support milk synthesis in early-lactation cows. </w:t>
      </w:r>
      <w:r w:rsidRPr="00085865">
        <w:rPr>
          <w:i/>
          <w:iCs/>
          <w:sz w:val="20"/>
          <w:szCs w:val="20"/>
          <w:lang w:val="en-US"/>
        </w:rPr>
        <w:t>Physiological Genomics</w:t>
      </w:r>
      <w:r w:rsidRPr="00085865">
        <w:rPr>
          <w:sz w:val="20"/>
          <w:szCs w:val="20"/>
          <w:lang w:val="en-US"/>
        </w:rPr>
        <w:t xml:space="preserve">, </w:t>
      </w:r>
      <w:r w:rsidRPr="00085865">
        <w:rPr>
          <w:i/>
          <w:iCs/>
          <w:sz w:val="20"/>
          <w:szCs w:val="20"/>
          <w:lang w:val="en-US"/>
        </w:rPr>
        <w:t>52</w:t>
      </w:r>
      <w:r w:rsidRPr="00085865">
        <w:rPr>
          <w:sz w:val="20"/>
          <w:szCs w:val="20"/>
          <w:lang w:val="en-US"/>
        </w:rPr>
        <w:t>(9), 435-450.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Beggs, HE; Schahin-Reed, D; Zang, KL; Goebbels, S; Nave, KA; Gorski, J; Jones, KR; Sretavan, D; Reichardt, LF FAK deficiency in cells contributing to the basal lamina results in cortical abnormalities resembling congenital muscular dystrophies Source: NEURON, 40 (3): 501-514 OCT 30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Belli, V. and Guarnieri, D. and Biondi, M. and della Sala, F. and Netti, P.A.,Dynamics of nanoparticle diffusion and uptake in three-dimensional cell cultures,Colloids and Surfaces B: Biointerfaces,149,7-15,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Benetti, E.M. and Gunnewiek, M.K. and Van Blitterswijk, C.A. and Julius Vancso, G. and Moroni, L.,Mimicking natural cell environments: Design, fabrication and application of bio-chemical gradients on polymeric biomaterial substrates,Journal of Materials Chemistry B,4,4244-4257,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Benson, K., Prasetyanto, E. A., Galla, H. J., &amp; Kehr, N. S. (2012). Self-assembled monolayers of bifunctional periodic mesoporous organosilicas for cell adhesion and cellular patterning. Soft Matter, 8(42), 10845-10852.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Bentov, I. and Damodarasamy, M. and Plymate, S. and Reed, M.J.,Decreased proliferative capacity of aged dermal fibroblasts in a three dimensional matrix is associated with reduced IGF1R expression and activation,Biogerontology,15,329-337,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Ben-Ya'acov, A; Ravid, S Title: Epidermal growth factor-mediated transient phosphorylation and membrane localization of myosin II-B are required for efficient chemotaxis Source: JOURNAL OF BIOLOGICAL CHEMISTRY, 278 (41): 40032-40040 OCT 10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Ben-Yoav, H., Melamed, S., Freeman, A., Shacham-Diamand, Y., Belkin, S. Whole-cell biochips for bio-sensing: Integration of live cells and inanimate surfaces (2011) Critical Reviews in Biotechnology, 31 (4), pp. 337-353.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Berg, MC; Yang, SY; Hammond, PT; Rubner, MF Title: Controlling mammalian cell interactions on patterned polyelectrolyte multilayer surfaces Source: LANGMUIR, 20 (4): 1362-1368 FEB 17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Bergmann, S. and Steinert, M.,From Single Cells to Engineered and Explanted Tissues: New Perspectives in Bacterial Infection Biology,International Review of Cell and Molecular Biology,319,1-44, 2015 </w:t>
      </w:r>
      <w:r w:rsidRPr="00FD47B4">
        <w:rPr>
          <w:sz w:val="20"/>
          <w:szCs w:val="20"/>
          <w:lang w:val="en-US"/>
        </w:rPr>
        <w:tab/>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Bernadskaya, Y. Y., Yue, H., Copos, C., Christiaen, L., &amp; Mogilner, A. (2021). Supracellular organization confers directionality and mechanical potency to migrating pairs of cardiopharyngeal progenitor cells. </w:t>
      </w:r>
      <w:r w:rsidRPr="00085865">
        <w:rPr>
          <w:i/>
          <w:iCs/>
          <w:sz w:val="20"/>
          <w:szCs w:val="20"/>
          <w:lang w:val="en-US"/>
        </w:rPr>
        <w:t>bioRxiv</w:t>
      </w:r>
      <w:r w:rsidRPr="00085865">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Berrier, AL; Martinez, R; Bokoch, GM; LaFlamme, SE Title: The integrin beta tail is required and sufficient to regulate adhesion signaling to Rac1 Source: JOURNAL OF CELL SCIENCE, 115 (22): 4285-4291 NOV 15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Berthet, V; Rigot, V; Nejjari, M; Marvaldi, J; Luis, J The endoproteolytic processing of alpha v beta 5 integrin is involved in cytoskeleton remodelling and cell migration Source: FEBS LETTERS, 557 (1-3): 159-163 JAN 16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Berti, C., Nodari, A., Wrabetz, L., Feltri, M.L.   Role of integrins in peripheral nerves and hereditary neuropathies   (2006) NeuroMolecular Medicine, 8 (1-2), pp. 191-204.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Bertrand, A.T. and Ziaei, S. and Ehret, C. and Duchemin, H. and Mamchaoui, K. and Bigot, A. and Mayer, M. and Quijano-Roy, S. and Desguerre, I. and Lainé, J. and Yaou, R.B. and Bonne, G. and Coirault, C.,Cellular microenvironments </w:t>
      </w:r>
      <w:r w:rsidRPr="00FD47B4">
        <w:rPr>
          <w:sz w:val="20"/>
          <w:szCs w:val="20"/>
          <w:lang w:val="en-US"/>
        </w:rPr>
        <w:lastRenderedPageBreak/>
        <w:t xml:space="preserve">reveal defective mechanosensing responses and elevated YAP signaling in LMNA-mutated muscle precursors,Journal of Cell Science,127,2873-2884,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Bespalov, M.M., Sidorova, Y.A., Tumova, S., Ahonen-Bishopp, A., Magalhães, A.C., Kulesskiy, E., Paveliev, M., Rivera, C., Rauvala, H., Saarma, M. Heparan sulfate proteoglycan syndecan-3 is a novel receptor for GDNF, neurturin, and artemin (2011) Journal of Cell Biology, 192 (1), pp. 153-169.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Besser, A., Safran, S.A.   Force-induced adsorption and anisotropic growth of focal adhesions   (2006) Biophysical Journal, 90 (10), pp. 3469-3484.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Besser, A., Schwarz, U.S. Coupling biochemistry and mechanics in cell adhesion: A model for inhomogeneous stress fiber contraction (2007) New Journal of Physics, 9, art. no. 425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Bhattacharjee, T. and Gil, C.J. and Marshall, S.L. and Urueña, J.M. and O'Bryan, C.S. and Carstens, M. and Keselowsky, B. and Palmer, G.D. and Ghivizzani, S. and Gibbs, C.P. and Sawyer, W.G. and Angelini, T.E.,Liquid-like Solids Support Cells in 3D,ACS Biomaterials Science and Engineering,2,1787-1795,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Bian, W. and Badie, N. and Himel, H.D. and Bursac, N.,Robust T-tubulation and maturation of cardiomyocytes using tissue-engineered epicardial mimetics,Biomaterials,35,3819-3828, 2014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Bieniek, M. K., Llopis‐Hernandez, V., Douglas, K., Salmeron‐Sanchez, M., &amp; Lorenz, C. D. (2019). Minor chemistry changes alter surface hydration to control fibronectin adsorption and assembly into nanofibrils. </w:t>
      </w:r>
      <w:r w:rsidRPr="00DA7699">
        <w:rPr>
          <w:i/>
          <w:iCs/>
          <w:sz w:val="20"/>
          <w:szCs w:val="20"/>
          <w:lang w:val="en-US"/>
        </w:rPr>
        <w:t>Advanced Theory and Simulations</w:t>
      </w:r>
      <w:r w:rsidRPr="00DA7699">
        <w:rPr>
          <w:sz w:val="20"/>
          <w:szCs w:val="20"/>
          <w:lang w:val="en-US"/>
        </w:rPr>
        <w:t xml:space="preserve">, </w:t>
      </w:r>
      <w:r w:rsidRPr="00DA7699">
        <w:rPr>
          <w:i/>
          <w:iCs/>
          <w:sz w:val="20"/>
          <w:szCs w:val="20"/>
          <w:lang w:val="en-US"/>
        </w:rPr>
        <w:t>2</w:t>
      </w:r>
      <w:r w:rsidRPr="00DA7699">
        <w:rPr>
          <w:sz w:val="20"/>
          <w:szCs w:val="20"/>
          <w:lang w:val="en-US"/>
        </w:rPr>
        <w:t>(12), 1900169.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Biggs, M.J.P. and Fernandez, M. and Thomas, D. and Cooper, R. and Palma, M. and Liao, J. and Fazio, T. and Dahlberg, C. and Wheadon, H. and Pallipurath, A. and Pandit, A. and Kysar, J. and Wind, S.J.,The Functional Response of Mesenchymal Stem Cells to Electron-Beam Patterned Elastomeric Surfaces Presenting Micrometer to Nanoscale Heterogeneous Rigidity,Advanced Materials,29,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Bill, HM; Knudsen, B; Moores, SL; Muthuswamy, SK; Rao, VR; Brugge, JS; Miranti, CK Title: Epidermal growth factor receptor-dependent regulation of integrin-mediated signaling and cell cycle entry in epithelial cells Source: MOLECULAR AND CELLULAR BIOLOGY, 24 (19): 8586-8599 OCT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Binderman, I., Gadban, N., &amp; Yaffe, A. (2014). Cytoskeletal disease: a role in the etiology of adult periodontitis. Oral diseases, 20(1), 10-16.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Bippes, C.A., Muller, D.J. High-resolution atomic force microscopy and spectroscopy of native membrane proteins (2011) Reports on Progress in Physics, 74 (8), art. no. 086601,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Bischofs, I.B., Safran, S.A., Schwarz, U.S. Elastic interactions of active cells with soft materials (2004) Physical Review E - Statistical, Nonlinear, and Soft Matter Physics, 69 (2 1), art. no. 021911, pp. 021911-1-021911-17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Bischofs, I.B., Schwarz, U.S.   Collective effects in cellular structure formation mediated by compliant environments: A Monte Carlo study   (2006) Acta Biomaterialia, 2 (3), pp. 253-265.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Bischofs, IB; Schwarz, US Title: Cell organization in soft media due to active mechanosensing Source: PROCEEDINGS OF THE NATIONAL ACADEMY OF SCIENCES OF THE UNITED STATES OF AMERICA, 100 (16): 9274-9279 AUG 5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Blandin, A.-F. and Noulet, F. and Renner, G. and Mercier, M.-C. and Choulier, L. and Vauchelles, R. and Ronde, P. and Carreiras, F. and Etienne-Selloum, N. and Vereb, G. and Lelong-Rebel, I. and Martin, S. and Dontenwill, M. and Lehmann, M.,Glioma cell dispersion is driven by α5 integrin-mediated cell-matrix and cell-cell interactions,Cancer Letters,376,328-338,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Blaustein, M; Pelisch, F; Coso, OA; Bissell, MJ; Kornblihtt, AR; Srebrow, A Title: Mammary epithelial-mesenchymal interaction regulates fibronectin alternative splicing via phosphatidylinositol 3-kinase Source: JOURNAL OF BIOLOGICAL CHEMISTRY, 279 (20): 21029-21037 MAY 14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Block, ER; Matela, AR; SundarRaj, N; Iszkula, ER; Klarlund, JK Title: Wounding induces motility in sheets of corneal epithelial cells through loss of spatial constraints - Role of heparin-binding epidermal growth factor-like growth factor signaling Source: JOURNAL OF BIOLOGICAL CHEMISTRY, 279 (23): 24307-24312 JUN 4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Bloom, A.B. and Zaman, M.H.,Influence of the microenvironment on cell fate determination and migration,Physiological Genomics,46,309-314,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Boccafoschi, F., Bosetti, M., Sandra, P.M., Leigheb, M., Cannas, M. Effects of mechanical stress on cell adhesion: A possible mechanism for morphological changes (2010) Cell Adhesion and Migration, 4 (1), pp. 19-25.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Bohnet, S., Ananthakrishnan, R., Mogilner, A., Meister, J.-J., Verkhovsky, A.B.   Weak force stalls protrusion at the leading edge of the lamellipodium   (2006) Biophysical Journal, 90 (5), pp. 1810-1820.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Bong Hwan Sung &amp; Alissa M. Weaver, (2011) Regulation of lysosomal secretion by cortactin drives fibronectin deposition and cell motility. BioArchitecture 1:6, pages 257-260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Bongiovanni, M.N., Scanlon, D.B., Gras, S.L. Functional fibrils derived from the peptide TTR1-cycloRGDfK that target cell adhesion and spreading (2011) Biomaterials, 32 (26), pp. 6099-6110.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Bono, N. and Pezzoli, D. and Levesque, L. and Loy, C. and Candiani, G. and Fiore, G.B. and Mantovani, D.,Unraveling the role of mechanical stimulation on smooth muscle cells: A comparative study between 2D and 3D models,Biotechnology and Bioengineering,113,2254-2263,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Bordeleau, F., Galarneau, L., Gilbert, S., Loranger, A., Marceau, N. Keratin 8/18 modulation of protein kinase C-mediated integrin-dependent adhesion and migration of liver epithelial cells (2010) Molecular Biology of the Cell, 21 (10), pp. 1698-1713. </w:t>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t xml:space="preserve">Bordeleau, F., Wang, W., Simmons, A., Antonyak, M. A., Cerione, R. A., &amp; Reinhart-King, C. A. (2020). Tissue transglutaminase 2 regulates tumor cell tensional homeostasis by increasing contractility. </w:t>
      </w:r>
      <w:r w:rsidRPr="004A5129">
        <w:rPr>
          <w:i/>
          <w:iCs/>
          <w:sz w:val="20"/>
          <w:szCs w:val="20"/>
          <w:lang w:val="en-US"/>
        </w:rPr>
        <w:t>Journal of cell science</w:t>
      </w:r>
      <w:r w:rsidRPr="004A5129">
        <w:rPr>
          <w:sz w:val="20"/>
          <w:szCs w:val="20"/>
          <w:lang w:val="en-US"/>
        </w:rPr>
        <w:t xml:space="preserve">, </w:t>
      </w:r>
      <w:r w:rsidRPr="004A5129">
        <w:rPr>
          <w:i/>
          <w:iCs/>
          <w:sz w:val="20"/>
          <w:szCs w:val="20"/>
          <w:lang w:val="en-US"/>
        </w:rPr>
        <w:t>133</w:t>
      </w:r>
      <w:r w:rsidRPr="004A5129">
        <w:rPr>
          <w:sz w:val="20"/>
          <w:szCs w:val="20"/>
          <w:lang w:val="en-US"/>
        </w:rPr>
        <w:t>(1).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Borm, B; Requardt, RP; Herzog, V; Kirfel, G Title: Membrane ruffles in cell migration: indicators of inefficient lamellipodia adhesion and compartments of actin filament reorganization Source: EXPERIMENTAL CELL RESEARCH, 302 (1): 83-95 JAN 1 2005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Bouet, G. and Marchat, D. and Cruel, M. and Malaval, L. and Vico, L.,In vitro three-dimensional bone tissue models: From cells to controlled and dynamic environment,Tissue Engineering - Part B: Reviews,21,133-156,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Boulter, E., Grall, D., Cagnol, S., Van Obberghen-Schilling, E.   Regulation of cell-matrix adhesion dynamics and Rac-1 by integrin linked kinase   (2006) FASEB Journal, 20 (9), pp. E640-E651.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Boulter, E., Van Obberghen-Schilling, E.   Integrin-linked kinase and its partners: A modular platform regulating cell-matrix adhesion dynamics and cytoskeletal organization   (2006) European Journal of Cell Biology, 85 (3-4), pp. 255-263.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Boyd, ND; Chan, BMC; Petersen, NO Title: beta(1) integrins are distributed in adhesion structures with fibronectin and caveolin and in coated pits Source: BIOCHEMISTRY AND CELL BIOLOGY-BIOCHIMIE ET BIOLOGIE CELLULAIRE, 81 (5): 335-348 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Brackmann, C., Dahlberg, J. O., Vrana, N. E., Lally, C., Gatenholm, P., &amp; Enejder, A. (2012). Non</w:t>
      </w:r>
      <w:r w:rsidRPr="00FD47B4">
        <w:rPr>
          <w:rFonts w:ascii="Cambria Math" w:hAnsi="Cambria Math" w:cs="Cambria Math"/>
          <w:sz w:val="20"/>
          <w:szCs w:val="20"/>
          <w:lang w:val="en-US"/>
        </w:rPr>
        <w:t>‐</w:t>
      </w:r>
      <w:r w:rsidRPr="00FD47B4">
        <w:rPr>
          <w:sz w:val="20"/>
          <w:szCs w:val="20"/>
          <w:lang w:val="en-US"/>
        </w:rPr>
        <w:t>linear microscopy of smooth muscle cells in artificial extracellular matrices made of cellulose. Journal of biophotonics, 5(5</w:t>
      </w:r>
      <w:r w:rsidRPr="00FD47B4">
        <w:rPr>
          <w:rFonts w:ascii="Cambria Math" w:hAnsi="Cambria Math" w:cs="Cambria Math"/>
          <w:sz w:val="20"/>
          <w:szCs w:val="20"/>
          <w:lang w:val="en-US"/>
        </w:rPr>
        <w:t>‐</w:t>
      </w:r>
      <w:r w:rsidRPr="00FD47B4">
        <w:rPr>
          <w:sz w:val="20"/>
          <w:szCs w:val="20"/>
          <w:lang w:val="en-US"/>
        </w:rPr>
        <w:t>6), 404-414.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Bradley, JMB; Kelley, MJ; Rose, A; Acott, TS Title: Signaling pathways used in trabecular matrix metalloproteinase response to mechanical stretch Source: INVESTIGATIVE OPHTHALMOLOGY &amp; VISUAL SCIENCE, 44 (12): 5174-5181 DEC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Branco da Cunha, C. and Klumpers, D.D. and Koshy, S.T. and Weaver, J.C. and Chaudhuri, O. and Seruca, R. and Carneiro, F. and Granja, P.L. and Mooney, D.J.,CD44 alternative splicing in gastric cancer cells is regulated by culture dimensionality and matrix stiffness,Biomaterials,98,152-162,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Brandl, F., Sommer, F., Goepferich, A.   Rational design of hydrogels for tissue engineering: Impact of physical factors on cell behavior   (2007) Biomaterials, 28 (2), pp. 134-146.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Brendtke, R. and De Wever, B. and Groeber, F. and Hansmann, J. and Schmid, F. and Walles, H.,High-throughput screening techniques,Alternatives for Dermal Toxicity Testing,579-592,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Brennan, M.Á. and Renaud, A. and Gamblin, A.-L. and D'Arros, C. and Nedellec, S. and Trichet, V. and Layrolle, P.,3D cell culture and osteogenic differentiation of human bone marrow stromal cells plated onto jet-sprayed or electrospun micro-fiber scaffolds,Biomedical Materials (Bristol),10,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Brézillon, S., Radwanska, A., Zeltz, C., Malkowski, A., Ploton, D., Bobichon, H., Perreau, C., Malicka-Blaszkiewicz, M., Maquart, F.-X., Wegrowski, Y., Lumican core protein inhibits melanoma cell migration via alterations of focal adhesion complexes, (2009) Cancer Letters, 283 (1), pp. 92-100. </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Brielle, S., Bavli, D., Motzik, A., Kan-Tor, Y., Sun, X., Kozulin, C., ... &amp; Buxboim, A. (2021). Delineating the heterogeneity of matrix-directed differentiation toward soft and stiff tissue lineages via single-cell profiling. </w:t>
      </w:r>
      <w:r w:rsidRPr="009C5191">
        <w:rPr>
          <w:i/>
          <w:iCs/>
          <w:sz w:val="20"/>
          <w:szCs w:val="20"/>
          <w:lang w:val="en-US"/>
        </w:rPr>
        <w:t>Proceedings of the National Academy of Sciences</w:t>
      </w:r>
      <w:r w:rsidRPr="009C5191">
        <w:rPr>
          <w:sz w:val="20"/>
          <w:szCs w:val="20"/>
          <w:lang w:val="en-US"/>
        </w:rPr>
        <w:t xml:space="preserve">, </w:t>
      </w:r>
      <w:r w:rsidRPr="009C5191">
        <w:rPr>
          <w:i/>
          <w:iCs/>
          <w:sz w:val="20"/>
          <w:szCs w:val="20"/>
          <w:lang w:val="en-US"/>
        </w:rPr>
        <w:t>118</w:t>
      </w:r>
      <w:r w:rsidRPr="009C5191">
        <w:rPr>
          <w:sz w:val="20"/>
          <w:szCs w:val="20"/>
          <w:lang w:val="en-US"/>
        </w:rPr>
        <w:t>(19).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Briknarová, K., Nasertorabi, F., Havert, M.L., Eggleston, E., Hoyt, D.W., Li, C., Olson, A.J., Vuori, K., Ely, K.R.   The serine-rich domain from Crk-associated substrate (p130cas) is a four-helix bundle   (2005) Journal of Biological Chemistry, 280 (23), pp. 21908-21914.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Bristow, J. M., Reno, T. A., Jo, M., Gonias, S. L., &amp; Klemke, R. L. (2013). Dynamic phosphorylation of tyrosine 665 in pseudopodium-enriched atypical kinase 1 (PEAK1) is essential for the regulation of cell migration and focal adhesion turnover. Journal of Biological Chemistry, 288(1), 123-131.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Broeren, M.G.A. and de Vries, M. and Bennink, M.B. and Arntz, O.J. and van Lent, P.L.E.M. and van der Kraan, P.M. and van den Berg, W.B. and van den Hoogen, F.H.J. and Koenders, M.I. and van de Loo, F.A.J.,Suppression of the inflammatory response by disease-inducible interleukin-10 gene therapy in a three-dimensional micromass model of the human synovial membrane,Arthritis Research and Therapy,18,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Broussard, J.A. and Diggins, N.L. and Hummel, S. and Georgescu, W. and Quaranta, V. and Webb, D.J.,Automated analysis of cell-matrix adhesions in 2D and 3D environments,Scientific Reports,5,8124,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Brown, A.L., Brook-Allred, T.T., Waddell, J.E., White, J., Werkmeister, J.A., Ramshaw, J.A.M., Bagli, D.J., Woodhouse, K.A. Bladder acellular matrix as a substrate for studying in vitro bladder smooth muscle-urothelial cell interactions (2005) Biomaterials, 26 (5), pp. 529-543.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Brown, C.M., Hebert, B., Kolin, D.L., Zareno, J., Whitmore, L., Horwitz, A.R., Wiseman, P.W.   Probing the integrin-actin linkage using high-resolution protein velocity mapping (2006) Journal of Cell Science, 119 (24), pp. 5204-5214.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Brown, K.E., Keller, P.J., Ramialison, M., Rembold, M., Stelzer, E.H.K., Loosli, F., Wittbrodt Joachim, J. Nlcam modulates midline convergence during anterior neural plate morphogenesis (2010) Developmental Biology, 339 (1), pp. 14-25.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Brunelle, A.R. and Horner, C.B. and Low, K. and Ico, G. and Nam, J.,Electrospun thermosensitive hydrogel scaffold for enhanced chondrogenesis of human mesenchymal stem cells,Acta Biomaterialia,66,166-176,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Bružauskaitė, I. and Bironaitė, D. and Bagdonas, E. and Bernotienė, E.,Scaffolds and cells for tissue regeneration: different scaffold pore sizes—different cell effects,Cytotechnology,68,355-369,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Bucaro, M. A., Vasquez, Y., Hatton, B. D., &amp; Aizenberg, J. (2012). Fine-tuning the degree of stem cell polarization and alignment on ordered arrays of high-aspect-ratio nanopillars. ACS nano, 6(7), 6222-6230.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Bumpers, H.L. and Janagama, D.G. and Manne, U. and Basson, M.D. and Katkoori, V.,Nanomagnetic levitation three-dimensional cultures of breast and colorectal cancers,Journal of Surgical Research,194,319-326,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Bura, E., Zhmurov, A., Barsegov, V., Nonparametric density estimation and optimal bandwidth selection for protein unfolding and unbinding data, (2009) Journal of Chemical Physics, 130 (1), art. no. 015102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Burgess, J.K., Ceresa, C., Johnson, S.R., Kanabar, V., Moir, L.M., Nguyen, TrangT.B., Oliver, B.G.G., Schuliga, M., Ward, J. Tissue and matrix influences on airway smooth muscle function (2009) Pulmonary Pharmacology and Therapeutics, 22 (5), pp. 379-387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Burgstaller, G. and Vierkotten, S. and Lindner, M. and Königshoff, M. and Eickelberg, O.,Multidimensional immunolabeling and 4D time-lapse imaging of vital ex vivo lung tissue,American Journal of Physiology - Lung Cellular and Molecular Physiology,309,L323-L332,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Burgstaller, G., Gregor, M., Winter, L., Wiche, G. Keeping the vimentin network under control: Cell-matrix adhesion-associated plectin 1f affects cell shape and polarity of fibroblasts (2010) Molecular Biology of the Cell, 21 (19), pp. 3362-3375.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Burkel, B. and Lesman, A. and Rosakis, P. and Tirrell, D.A. and Ravichandran, G. and Notbohm, J.,Microbuckling of fibrous matrices enables long range cell mechanosensing,Conference Proceedings of the Society for Experimental Mechanics Series,6,135-141,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Burnstock, G., Fang, J. Y., Hsieh, M. F., Arnold, J. C., Dean, B., Du, X. J., ... &amp; Hara, H. (2012). WJP. World, 1(2), 30-43.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Burugapalli, K., Thapasimuttu, A., Chan, J.C.Y., Yao, L., Brody, S., Kelly, J.L., Pandit, A.р Scaffold with a natural mesh-like architecture: Isolation, structural, and in vitro characterizationр (2007) Biomacromolecules, 8 (3) pp. 928-936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Bush, K.A., Driscoll, P.F., Soto, E.R., Lambert, C.R., McGimpsey, W.G., Pins, G.D. Designing tailored biomaterial surfaces to direct keratinocyte morphology, attachment, and differentiation (2009) Journal of Biomedical Materials Research - Part A, 90 (4), pp. 999-1009.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Butcher, D.T., Alliston, T., Weaver, V.M., A tense situation: Forcing tumour progression, (2009) Nature Reviews Cancer, 9 (2) pp. 108-122.</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Butler, P. J., &amp; Bhatnagar, A. (2019). Mechanobiology of the abluminal glycocalyx. </w:t>
      </w:r>
      <w:r w:rsidRPr="00EC6DA3">
        <w:rPr>
          <w:i/>
          <w:iCs/>
          <w:sz w:val="20"/>
          <w:szCs w:val="20"/>
          <w:lang w:val="en-US"/>
        </w:rPr>
        <w:t>Biorheology</w:t>
      </w:r>
      <w:r w:rsidRPr="00EC6DA3">
        <w:rPr>
          <w:sz w:val="20"/>
          <w:szCs w:val="20"/>
          <w:lang w:val="en-US"/>
        </w:rPr>
        <w:t xml:space="preserve">, </w:t>
      </w:r>
      <w:r w:rsidRPr="00EC6DA3">
        <w:rPr>
          <w:i/>
          <w:iCs/>
          <w:sz w:val="20"/>
          <w:szCs w:val="20"/>
          <w:lang w:val="en-US"/>
        </w:rPr>
        <w:t>56</w:t>
      </w:r>
      <w:r w:rsidRPr="00EC6DA3">
        <w:rPr>
          <w:sz w:val="20"/>
          <w:szCs w:val="20"/>
          <w:lang w:val="en-US"/>
        </w:rPr>
        <w:t>(2-3), 101-112.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Buxboim, A., Ivanovska, I.L., Discher, D.E. Matrix elasticity, cytoskeletal forces and physics of the nucleus: How deeply do cells 'feel' outside and in? (2010) Journal of Cell Science, 123 (3), pp. 297-308.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Byron, A. Analyzing the anatomy of integrin adhesions (2011) Science Signaling, 4 (170), art. no. jc3,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Byron, A., Humphries, J. D., Craig, S. E., Knight, D., &amp; Humphries, M. J. (2012). Proteomic analysis of α4β1 integrin adhesion complexes reveals α</w:t>
      </w:r>
      <w:r w:rsidRPr="00FD47B4">
        <w:rPr>
          <w:rFonts w:ascii="Cambria Math" w:hAnsi="Cambria Math" w:cs="Cambria Math"/>
          <w:sz w:val="20"/>
          <w:szCs w:val="20"/>
          <w:lang w:val="en-US"/>
        </w:rPr>
        <w:t>‐</w:t>
      </w:r>
      <w:r w:rsidRPr="00FD47B4">
        <w:rPr>
          <w:sz w:val="20"/>
          <w:szCs w:val="20"/>
          <w:lang w:val="en-US"/>
        </w:rPr>
        <w:t>subunit</w:t>
      </w:r>
      <w:r w:rsidRPr="00FD47B4">
        <w:rPr>
          <w:rFonts w:ascii="Cambria Math" w:hAnsi="Cambria Math" w:cs="Cambria Math"/>
          <w:sz w:val="20"/>
          <w:szCs w:val="20"/>
          <w:lang w:val="en-US"/>
        </w:rPr>
        <w:t>‐</w:t>
      </w:r>
      <w:r w:rsidRPr="00FD47B4">
        <w:rPr>
          <w:sz w:val="20"/>
          <w:szCs w:val="20"/>
          <w:lang w:val="en-US"/>
        </w:rPr>
        <w:t>dependent protein recruitment. Proteomics, 12(13), 2107-2114.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Byron, A., Morgan, M.R., Humphries, M.J. Adhesion signalling complexes (2010) Current Biology, 20 (24), pp. R1063-R1067.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Caballero, D. and Kaushik, S. and Correlo, V.M. and Oliveira, J.M. and Reis, R.L. and Kundu, S.C.,Organ-on-chip models of cancer metastasis for future personalized medicine: From chip to the patient,Biomaterials,149,98-115,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Caballero, D. and Samitier, J.,Topological control of extracellular matrix growth: A native-like model for cell morphodynamics studies,ACS Applied Materials and Interfaces,9,4159-4170,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Cacciatore, M., Guarnotta, C., Calvaruso, M., Sangaletti, S., Florena, A.M., Franco, V., Colombo, M.P., Tripodo, C. Microenvironment-centred dynamics in aggressive b-cell lymphomas (2012) Advances in Hematology, 2012, art. no. 138079.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Cagnin, S., Cimetta, E., Guiducci, C., Martini, P., &amp; Lanfranchi, G. (2012). Overview of Micro-and Nano-Technology Tools for Stem Cell Applications: Micropatterned and Microelectronic Devices. Sensors, 12(11), 15947-15982.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Calabrese, R. and Raia, N. and Huang, W. and Ghezzi, C.E. and Simon, M. and Staii, C. and Weiss, A.S. and Kaplan, D.L.,Silk–ionomer and silk–tropoelastin hydrogels as charged three-dimensional culture platforms for the regulation of hMSC response,Journal of Tissue Engineering and Regenerative Medicine,11,2549-2564,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Calderwood, DA Title: Integrin activation Source: JOURNAL OF CELL SCIENCE, 117 (5): 657-666 FEB 15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Camarero-Espinosa, S. and Stefani, I. and Cooper-White, J.,Hierarchical "as-Electrospun" Self-Assembled Fibrous Scaffolds Deconvolute Impacts of Chemically Defined Extracellular Matrix- and Cell Adhesion-Type Interactions on Stem Cell Haptokinesis,ACS Macro Letters,6,1420-1425,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Cameron, A.R., Frith, J.E., Cooper-White, J.J. The influence of substrate creep on mesenchymal stem cell behaviour and phenotype (2011) Biomaterials, 32 (26), pp. 5979-5993.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Campbell, ID Title: Modular proteins at the cell sufface Source: BIOCHEMICAL SOCIETY TRANSACTIONS, 31: 1107-1114 Part 6 DEC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Cantini, M., Rico, P., &amp; Salmerón</w:t>
      </w:r>
      <w:r w:rsidRPr="00FD47B4">
        <w:rPr>
          <w:rFonts w:ascii="Cambria Math" w:hAnsi="Cambria Math" w:cs="Cambria Math"/>
          <w:sz w:val="20"/>
          <w:szCs w:val="20"/>
          <w:lang w:val="en-US"/>
        </w:rPr>
        <w:t>‐</w:t>
      </w:r>
      <w:r w:rsidRPr="00FD47B4">
        <w:rPr>
          <w:sz w:val="20"/>
          <w:szCs w:val="20"/>
          <w:lang w:val="en-US"/>
        </w:rPr>
        <w:t>Sánchez, M. (2012). Fibronectin Fibrillogenesis at the Cell–Material Interface. Biomimetic Approaches for Biomaterials Development, 189-212.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Cantini, M., Rico, P., Moratal, D., &amp; Salmerón-Sánchez, M. (2012). Controlled wettability, same chemistry: biological activity of plasma-polymerized coatings. Soft Matter, 8(20), 5575-5584.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Cantini, M., Sousa, M., Moratal, D., Mano, J. F., &amp; Salmerón-Sánchez, M. (2013). Non-monotonic cell differentiation pattern on extreme wettability gradients. Biomaterials Science, 1(2), 202-212.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Cao, D., Wu, Y.-P., Fu, Z.-F., Tian, Y., Li, C.-J., Gao, C.-Y., Chen, Z.-L., Feng, X.-Z. Cell adhesive and growth behavior on electrospun nanofibrous scaffolds by designed multifunctional composites (2011) Colloids and Surfaces B: Biointerfaces, 84 (1), pp. 26-34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Cao, X. and Lin, Y. and Driscoll, T.P. and Franco-Barraza, J. and Cukierman, E. and Mauck, R.L. and Shenoy, V.B.,A Chemomechanical Model of Matrix and Nuclear Rigidity Regulation of Focal Adhesion Size,Biophysical Journal,109,1807-1817,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Caplin, J.D. and Granados, N.G. and James, M.R. and Montazami, R. and Hashemi, N.,Microfluidic Organ-on-a-Chip Technology for Advancement of Drug Development and Toxicology,Advanced Healthcare Materials,4,1426-1450,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Caraglio, M., Imparato, A., Pelizzola, A.Pathways of mechanical unfolding of FnIII10: Low force intermediates(2010) Journal of Chemical Physics, 133 (6), art. no. 065101,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Carey, S. P., D’Alfonso, T. M., Shin, S. J., &amp; Reinhart-King, C. A. (2012). Mechanobiology of tumor invasion: engineering meets oncology. Critical reviews in oncology/hematology, 83(2), 170-183.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Carey, S.P. and Goldblatt, Z.E. and Martin, K.E. and Romero, B. and Williams, R.M. and Reinhart-King, C.A.,Local extracellular matrix alignment directs cellular protrusion dynamics and migration through Rac1 and FAK,Integrative Biology (United Kingdom),8,821-835,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Carisey, A., Tsang, R., Greiner, A. M., Nijenhuis, N., Heath, N., Nazgiewicz, A., &amp; Ballestrem, C. (2013). Vinculin regulates the recruitment and release of core focal adhesion proteins in a force-dependent manner. Current Biology, 23(4), 271-281.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Carlson, A.L. and Bennett, N.K. and Francis, N.L. and Halikere, A. and Clarke, S. and Moore, J.C. and Hart, R.P. and Paradiso, K. and Wernig, M. and Kohn, J. and Pang, Z.P. and Moghe, P.V.,Generation and transplantation of reprogrammed human neurons in the brain using 3D microtopographic scaffolds,Nature Communications,7, 2016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Casanova, M. R., Reis, R. L., Martins, A., &amp; Neves, N. M. (2020). Fibronectin bound to a fibrous substrate has chondrogenic induction properties. </w:t>
      </w:r>
      <w:r w:rsidRPr="00DA7699">
        <w:rPr>
          <w:i/>
          <w:iCs/>
          <w:sz w:val="20"/>
          <w:szCs w:val="20"/>
          <w:lang w:val="en-US"/>
        </w:rPr>
        <w:t>Biomacromolecules</w:t>
      </w:r>
      <w:r w:rsidRPr="00DA7699">
        <w:rPr>
          <w:sz w:val="20"/>
          <w:szCs w:val="20"/>
          <w:lang w:val="en-US"/>
        </w:rPr>
        <w:t xml:space="preserve">, </w:t>
      </w:r>
      <w:r w:rsidRPr="00DA7699">
        <w:rPr>
          <w:i/>
          <w:iCs/>
          <w:sz w:val="20"/>
          <w:szCs w:val="20"/>
          <w:lang w:val="en-US"/>
        </w:rPr>
        <w:t>21</w:t>
      </w:r>
      <w:r w:rsidRPr="00DA7699">
        <w:rPr>
          <w:sz w:val="20"/>
          <w:szCs w:val="20"/>
          <w:lang w:val="en-US"/>
        </w:rPr>
        <w:t>(4), 1368-1378.</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Cascione, M., De Matteis, V., Toma, C. C., &amp; Leporatti, S. (2018). Morphomechanical alterations induced by transforming growth factor-β1 in epithelial breast cancer cells. </w:t>
      </w:r>
      <w:r w:rsidRPr="00EC6DA3">
        <w:rPr>
          <w:i/>
          <w:iCs/>
          <w:sz w:val="20"/>
          <w:szCs w:val="20"/>
          <w:lang w:val="en-US"/>
        </w:rPr>
        <w:t>Cancers</w:t>
      </w:r>
      <w:r w:rsidRPr="00EC6DA3">
        <w:rPr>
          <w:sz w:val="20"/>
          <w:szCs w:val="20"/>
          <w:lang w:val="en-US"/>
        </w:rPr>
        <w:t xml:space="preserve">, </w:t>
      </w:r>
      <w:r w:rsidRPr="00EC6DA3">
        <w:rPr>
          <w:i/>
          <w:iCs/>
          <w:sz w:val="20"/>
          <w:szCs w:val="20"/>
          <w:lang w:val="en-US"/>
        </w:rPr>
        <w:t>10</w:t>
      </w:r>
      <w:r w:rsidRPr="00EC6DA3">
        <w:rPr>
          <w:sz w:val="20"/>
          <w:szCs w:val="20"/>
          <w:lang w:val="en-US"/>
        </w:rPr>
        <w:t>(7), 234.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Cassidy, H., Radford, R., Slyne, J., O’Connell, S., Slattery, C., Ryan, M. P., &amp; McMorrow, T. (2012). The role of MAPK in drug-induced kidney injury. Journal of signal transduction, 2012. Article ID 463617</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Castano, O., Pérez-Amodio, S., Navarro-Requena, C., Mateos-Timoneda, M. Á., &amp; Engel, E. (2018). Instructive microenvironments in skin wound healing: Biomaterials as signal releasing platforms. </w:t>
      </w:r>
      <w:r w:rsidRPr="00416875">
        <w:rPr>
          <w:i/>
          <w:iCs/>
          <w:sz w:val="20"/>
          <w:szCs w:val="20"/>
          <w:lang w:val="en-US"/>
        </w:rPr>
        <w:t>Advanced drug delivery reviews</w:t>
      </w:r>
      <w:r w:rsidRPr="00416875">
        <w:rPr>
          <w:sz w:val="20"/>
          <w:szCs w:val="20"/>
          <w:lang w:val="en-US"/>
        </w:rPr>
        <w:t xml:space="preserve">, </w:t>
      </w:r>
      <w:r w:rsidRPr="00416875">
        <w:rPr>
          <w:i/>
          <w:iCs/>
          <w:sz w:val="20"/>
          <w:szCs w:val="20"/>
          <w:lang w:val="en-US"/>
        </w:rPr>
        <w:t>129</w:t>
      </w:r>
      <w:r w:rsidRPr="00416875">
        <w:rPr>
          <w:sz w:val="20"/>
          <w:szCs w:val="20"/>
          <w:lang w:val="en-US"/>
        </w:rPr>
        <w:t>, 95-117.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Cavo, M. and Fato, M. and Peñuela, L. and Beltrame, F. and Raiteri, R. and Scaglione, S.,Microenvironment complexity and matrix stiffness regulate breast cancer cell activity in a 3D in vitro model,Scientific Reports,6,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Ceccaldi, C. and Bushkalova, R. and Alfarano, C. and Lairez, O. and Calise, D. and Bourin, P. and Frugier, C. and Rouzaud-Laborde, C. and Cussac, D. and Parini, A. and Sallerin, B. and Fullana, S.G.,Evaluation of polyelectrolyte complex-based scaffolds for mesenchymal stem cell therapy in cardiac ischemia treatment,Acta Biomaterialia,10,901-911, 2014 </w:t>
      </w:r>
      <w:r w:rsidRPr="00FD47B4">
        <w:rPr>
          <w:sz w:val="20"/>
          <w:szCs w:val="20"/>
          <w:lang w:val="en-US"/>
        </w:rPr>
        <w:tab/>
      </w:r>
    </w:p>
    <w:p w:rsidR="002F40B9" w:rsidRPr="008442AD" w:rsidRDefault="002F40B9" w:rsidP="008442AD">
      <w:pPr>
        <w:pStyle w:val="ListParagraph"/>
        <w:numPr>
          <w:ilvl w:val="0"/>
          <w:numId w:val="76"/>
        </w:numPr>
        <w:ind w:left="-540" w:right="-936" w:firstLine="0"/>
        <w:rPr>
          <w:sz w:val="20"/>
          <w:szCs w:val="20"/>
          <w:lang w:val="en-US"/>
        </w:rPr>
      </w:pPr>
      <w:r w:rsidRPr="008442AD">
        <w:rPr>
          <w:sz w:val="20"/>
          <w:szCs w:val="20"/>
          <w:lang w:val="en-US"/>
        </w:rPr>
        <w:t xml:space="preserve">Celik, C., Franco-Obregón, A., Lee, E. H., Hui, J. H., &amp; Yang, Z. (2021). Directionalities of magnetic fields and topographic scaffolds synergise to enhance MSC chondrogenesis. </w:t>
      </w:r>
      <w:r w:rsidRPr="008442AD">
        <w:rPr>
          <w:i/>
          <w:iCs/>
          <w:sz w:val="20"/>
          <w:szCs w:val="20"/>
          <w:lang w:val="en-US"/>
        </w:rPr>
        <w:t>Acta Biomaterialia</w:t>
      </w:r>
      <w:r w:rsidRPr="008442AD">
        <w:rPr>
          <w:sz w:val="20"/>
          <w:szCs w:val="20"/>
          <w:lang w:val="en-US"/>
        </w:rPr>
        <w:t xml:space="preserve">, </w:t>
      </w:r>
      <w:r w:rsidRPr="008442AD">
        <w:rPr>
          <w:i/>
          <w:iCs/>
          <w:sz w:val="20"/>
          <w:szCs w:val="20"/>
          <w:lang w:val="en-US"/>
        </w:rPr>
        <w:t>119</w:t>
      </w:r>
      <w:r w:rsidRPr="008442AD">
        <w:rPr>
          <w:sz w:val="20"/>
          <w:szCs w:val="20"/>
          <w:lang w:val="en-US"/>
        </w:rPr>
        <w:t>, 169-183.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Cella, N., Contreras, A., Latha, K., Rosen, J.M., Zhang, M.   Maspin is physically associated with β1 integrin regulating cell adhesion in mammary epithelial cells   (2006) FASEB Journal, 20 (9), pp. E721-E731.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Cellular behavior of human mesenchymal stem cells cultured on single-walled carbon nanotube film (2010) Carbon, 48 (4), pp. 1095-1104.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Cerecedo, D., Mondragón, R., Cisneros, B., Martínez-Pérez, F., Martínez-Rojas, D., Rendón, A.   Role of dystrophins and utrophins in platelet adhesion process   (2006) British Journal of Haematology, 134 (1), pp. 83-91.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Cerqueira, M.T. and Da Silva, L.P. and Correlo, V.M. and Reis, R.L. and Marques, A.P.,Epidermis recreation in spongy-like hydrogels: New opportunities to explore epidermis-like analogues,Materials Today,18,468-469,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Cesa, C.M., Kirchgeßner, N., Mayer, D., Schwarz, U.S., Hoffmann, B., Merkel, R. Micropatterned silicone elastomer substrates for high resolution analysis of cellular force patterns (2007) Review of Scientific Instruments, 78 (3), art. no. 034301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Chakravarti, R., Sapountzi, V., Adams, J.C.   Functional role of syndecan-1 cytoplasmic V region in lamellipodial spreading, actin bundling, and cell migration   (2005) Molecular Biology of the Cell, 16 (8), pp. 3678-3691.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Chang, C. C., Lee, P. S., Chou, Y., Hwang, L. L., &amp; Juan, S. H. (2012). Mediating effects of aryl-hydrocarbon receptor and RhoA in altering brain vascular integrity: the therapeutic potential of statins. The American journal of pathology, 181(1), 211-221.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Chang, G. and Zhu, X. and Li, A. and Kan, W. and Warren, R. and Zhao, R. and Wang, X. and Xue, G. and Shen, J. and Lin, L.,Formation and self-assembly of 3D nanofibrous networks based on oppositely charged jets,Materials and Design,97,126-130,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Chang, K.-C., Lu, Y.-C., Lin, M.-J., Chen, H.-Y., Jin, Y.-T. Desmoplastic tumour-associated stroma versus neural tissue in central nervous system metastasis: Effects of different microenvironments on tumour growth (2011) Histopathology, 59 (1), pp. 31-39.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Chang, L; Goldman, RD Title: Intermediate filaments mediate cytoskeletal crosstalk Source: NATURE REVIEWS MOLECULAR CELL BIOLOGY, 5 (8): 601-613 AUG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Chao, J. and Dai, X. and Peña, T. and Doyle, D.A. and Guenther, T.M. and Carlson, M.A.,MCPIP1 regulates fibroblast migration in 3-D collagen matrices downstream of MAP kinases and NF-κB,Journal of Investigative Dermatology,135,2944-2954,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Chao, P.H.G. and Sheng, S.-C. and Chang, W.-R.,Micro-composite substrates for the study of cell-matrix mechanical interactions,Journal of the Mechanical Behavior of Biomedical Materials,38,232-241,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Chartier, A; Zaffran, S; Astier, M; Semeriva, M; Gratecos, D Title: Pericardin, a Drosophila type IV collagen-like protein is involved in the morphogenesis and maintenance of the heart epithelium during dorsal ectoderm closure Source: DEVELOPMENT, 129 (13): 3241-3253 JUL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Chatterjee, S., &amp; Fisher, A. B. (2014). Mechanotransduction in the Endothelium: Role of Membrane Proteins and Reactive Oxygen Species in Sensing, Transduction, and Transmission of the Signal with Altered Blood Flow. Antioxidants &amp; redox signaling, 20(6), 899-913.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Chaudhuri, O.,Viscoelastic hydrogels for 3D cell culture,Biomaterials Science,5,1480-1490,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Chawla, S. and Ghosh, S.,Regulation of fibrotic changes by the synergistic effects of cytokines, dimensionality and matrix: Towards the development of an in vitro human dermal hypertrophic scar model,Acta Biomaterialia,69,131-145,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Chen, C. and Tang, S. and Hu, K.,Magnetic hydrogel based on magnetic nanoparticle assemblies providing a platform for multicellular spheroids with high expression of glioma tumor stem cell related markers,Nanoscience and Nanotechnology Letters,9,77-80,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Chen, C., Tao, T., Wen, C., He, W. Q., Qiao, Y. N., Gao, Y. Q., ... &amp; Zhu, M. S. (2014). Myosin Light Chain Kinase (MLCK) Regulates Cell Migration in a Myosin Regulatory Light Chain Phosphorylation-independent Mechanism. Journal of Biological Chemistry, 289(41), 28478-28488.</w:t>
      </w:r>
    </w:p>
    <w:p w:rsidR="002F40B9" w:rsidRPr="00A0623C" w:rsidRDefault="002F40B9" w:rsidP="00A0623C">
      <w:pPr>
        <w:pStyle w:val="ListParagraph"/>
        <w:numPr>
          <w:ilvl w:val="0"/>
          <w:numId w:val="76"/>
        </w:numPr>
        <w:ind w:left="-540" w:right="-936" w:firstLine="0"/>
        <w:rPr>
          <w:sz w:val="20"/>
          <w:szCs w:val="20"/>
          <w:lang w:val="en-US"/>
        </w:rPr>
      </w:pPr>
      <w:r w:rsidRPr="00A0623C">
        <w:rPr>
          <w:sz w:val="20"/>
          <w:szCs w:val="20"/>
          <w:lang w:val="en-US"/>
        </w:rPr>
        <w:t xml:space="preserve">Chen, H., Chen, L., Wang, X., Ge, X., Sun, L., Wang, Z., ... &amp; Wang, J. (2021). Transgenic overexpression of ITGB6 in intestinal epithelial cells exacerbates dextran sulfate sodium‐induced colitis in mice. </w:t>
      </w:r>
      <w:r w:rsidRPr="00A0623C">
        <w:rPr>
          <w:i/>
          <w:iCs/>
          <w:sz w:val="20"/>
          <w:szCs w:val="20"/>
          <w:lang w:val="en-US"/>
        </w:rPr>
        <w:t>Journal of cellular and molecular medicine</w:t>
      </w:r>
      <w:r w:rsidRPr="00A0623C">
        <w:rPr>
          <w:sz w:val="20"/>
          <w:szCs w:val="20"/>
          <w:lang w:val="en-US"/>
        </w:rPr>
        <w:t xml:space="preserve">, </w:t>
      </w:r>
      <w:r w:rsidRPr="00A0623C">
        <w:rPr>
          <w:i/>
          <w:iCs/>
          <w:sz w:val="20"/>
          <w:szCs w:val="20"/>
          <w:lang w:val="en-US"/>
        </w:rPr>
        <w:t>25</w:t>
      </w:r>
      <w:r w:rsidRPr="00A0623C">
        <w:rPr>
          <w:sz w:val="20"/>
          <w:szCs w:val="20"/>
          <w:lang w:val="en-US"/>
        </w:rPr>
        <w:t>(5), 2679-2690.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Chen, J., Zhang, J., Zhao, Y., Li, J., Fu, M. Integrin β3 down-regulates invasive features of ovarian cancer cells in SKOV3 cell subclonesр (2009) Journal of Cancer Research and Clinical Oncology, 135 (7) pp. 909-917.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Chen, S. and Lu, X. and Hu, Y. and Lu, Q.,Biomimetic honeycomb-patterned surface as the tunable cell adhesion scaffold,Biomaterials Science,3,85-93,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Chen, S. and Lu, X. and Huang, Z. and Lu, Q.,In situ growth of a polyphosphazene nanoparticle coating on a honeycomb surface: Facile formation of hierarchical structures for bioapplication,Chemical Communications,51,5698-5701, 2015 </w:t>
      </w:r>
      <w:r w:rsidRPr="00FD47B4">
        <w:rPr>
          <w:sz w:val="20"/>
          <w:szCs w:val="20"/>
          <w:lang w:val="en-US"/>
        </w:rPr>
        <w:tab/>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Chen, S., Guo, Y., Liu, R., Wu, S., Fang, J., Huang, B., ... &amp; Chen, Z. (2018). Tuning surface properties of bone biomaterials to manipulate osteoblastic cell adhesion and the signaling pathways for the enhancement of early osseointegration. </w:t>
      </w:r>
      <w:r w:rsidRPr="00416875">
        <w:rPr>
          <w:i/>
          <w:iCs/>
          <w:sz w:val="20"/>
          <w:szCs w:val="20"/>
          <w:lang w:val="en-US"/>
        </w:rPr>
        <w:t>Colloids and Surfaces B: Biointerfaces</w:t>
      </w:r>
      <w:r w:rsidRPr="00416875">
        <w:rPr>
          <w:sz w:val="20"/>
          <w:szCs w:val="20"/>
          <w:lang w:val="en-US"/>
        </w:rPr>
        <w:t xml:space="preserve">, </w:t>
      </w:r>
      <w:r w:rsidRPr="00416875">
        <w:rPr>
          <w:i/>
          <w:iCs/>
          <w:sz w:val="20"/>
          <w:szCs w:val="20"/>
          <w:lang w:val="en-US"/>
        </w:rPr>
        <w:t>164</w:t>
      </w:r>
      <w:r w:rsidRPr="00416875">
        <w:rPr>
          <w:sz w:val="20"/>
          <w:szCs w:val="20"/>
          <w:lang w:val="en-US"/>
        </w:rPr>
        <w:t>, 58-69.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Chen, S., Takanashi, S., Zhang, Q., Xiong, W., Zhu, S., Peters, E.C., Ding, S., Schultz, P.G. Reversine increases the plasticity of lineage-committed mammalian cells (2007) Proceedings of the National Academy of Sciences of the United States of America, 104 (25) pp. 10482-10487.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Chen, S.-S. and Lu, X.-M. and Lu, Q.-H.,Effects of concave and convex substrate curvature on cell mechanics and the cytoskeleton,Chinese Chemical Letters,28,818-826,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Chen, W., Villa-Diaz, L. G., Sun, Y., Weng, S., Kim, J. K., Lam, R. H., ... &amp; Fu, J. (2012). Nanotopography influences adhesion, spreading, and self-renewal of human embryonic stem cells. ACS nano, 6(5), 4094-4103.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Chen, W.-H., Lai, M.-T., Wu, A.T.H., Wu, C.-C., Gelovani, J.G., Lin, C.-T., Hung, S.-C., Chiu, W.-T., Deng, W.-P. In vitro stage-specific chondrogenesis of mesenchymal stem cells committed to chondrocytes, (2009) Arthritis and Rheumatism, 60 (2) pp. 450-459.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Chen, Y. and Zheng, Y.-L. and Qiu, D.-B. and Sun, Y.-P. and Kuang, S.-J. and Xu, Y. and He, F. and Gong, Y.-H. and Zhang, Z.-G.,An extracellular matrix culture system for induced pluripotent stem cells derived from human dental pulp cells,European Review for Medical and Pharmacological Sciences,19,4035-4046,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Cheneler, D., Bowen, J., &amp; Kaklamani, G. (2014). Transient bioimpedance monitoring of mechanotransduction in artificial tissue during indentation. Journal of Electrical Bioimpedance, 5(1), 55-73.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Cheng, J., Zhang, J., Merched, A., Zhang, L., Zhang, P., Truong, L., Boriek, A.M., Du, J. Mechanical stretch inhibits oxidized low density lipoprotein-induced apoptosis in vascular smooth muscle cells by up-regulating integrin αVβ3 and stablization of PINCH-1 (2007) Journal of Biological Chemistry, 282 (47) pp. 34268-34275.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Cheng, R., Shao, M.-Y., Yang, H., Cheng, L., Wang, F.-M., Zhou, X.-D., Hu, T. The effect of lysophosphatidic acid and Rho-associated kinase patterning on adhesion of dental pulp cells (2011) International Endodontic Journal, 44 (1), pp. 2-8. </w:t>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Cheng, X. S., Huo, Y. N., Fan, Y. Y., Xiao, C. X., Ouyang, X. M., Liang, L. Y., ... &amp; Guleng, B. (2020). Mindin serves as a tumour suppressor gene during colon cancer progression through MAPK/ERK signalling pathway in mice. </w:t>
      </w:r>
      <w:r w:rsidRPr="00511410">
        <w:rPr>
          <w:i/>
          <w:iCs/>
          <w:sz w:val="20"/>
          <w:szCs w:val="20"/>
          <w:lang w:val="en-US"/>
        </w:rPr>
        <w:t>Journal of cellular and molecular medicine</w:t>
      </w:r>
      <w:r w:rsidRPr="00511410">
        <w:rPr>
          <w:sz w:val="20"/>
          <w:szCs w:val="20"/>
          <w:lang w:val="en-US"/>
        </w:rPr>
        <w:t xml:space="preserve">, </w:t>
      </w:r>
      <w:r w:rsidRPr="00511410">
        <w:rPr>
          <w:i/>
          <w:iCs/>
          <w:sz w:val="20"/>
          <w:szCs w:val="20"/>
          <w:lang w:val="en-US"/>
        </w:rPr>
        <w:t>24</w:t>
      </w:r>
      <w:r w:rsidRPr="00511410">
        <w:rPr>
          <w:sz w:val="20"/>
          <w:szCs w:val="20"/>
          <w:lang w:val="en-US"/>
        </w:rPr>
        <w:t>(15), 8391-8404.</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Cherian, D. S., Bhuvan, T., Meagher, L., &amp; Heng, T. S. (2020). Biological Considerations in Scaling Up Therapeutic Cell Manufacturing. </w:t>
      </w:r>
      <w:r w:rsidRPr="00DA7699">
        <w:rPr>
          <w:i/>
          <w:iCs/>
          <w:sz w:val="20"/>
          <w:szCs w:val="20"/>
          <w:lang w:val="en-US"/>
        </w:rPr>
        <w:t>Frontiers in Pharmacology</w:t>
      </w:r>
      <w:r w:rsidRPr="00DA7699">
        <w:rPr>
          <w:sz w:val="20"/>
          <w:szCs w:val="20"/>
          <w:lang w:val="en-US"/>
        </w:rPr>
        <w:t xml:space="preserve">, </w:t>
      </w:r>
      <w:r w:rsidRPr="00DA7699">
        <w:rPr>
          <w:i/>
          <w:iCs/>
          <w:sz w:val="20"/>
          <w:szCs w:val="20"/>
          <w:lang w:val="en-US"/>
        </w:rPr>
        <w:t>11</w:t>
      </w:r>
      <w:r w:rsidRPr="00DA7699">
        <w:rPr>
          <w:sz w:val="20"/>
          <w:szCs w:val="20"/>
          <w:lang w:val="en-US"/>
        </w:rPr>
        <w:t>, 654.</w:t>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Chi, Y., Liu, X., &amp; Chai, J. (2021). A narrative review of changes in microvascular permeability after burn. </w:t>
      </w:r>
      <w:r w:rsidRPr="00511410">
        <w:rPr>
          <w:i/>
          <w:iCs/>
          <w:sz w:val="20"/>
          <w:szCs w:val="20"/>
          <w:lang w:val="en-US"/>
        </w:rPr>
        <w:t>Annals of Translational Medicine</w:t>
      </w:r>
      <w:r w:rsidRPr="00511410">
        <w:rPr>
          <w:sz w:val="20"/>
          <w:szCs w:val="20"/>
          <w:lang w:val="en-US"/>
        </w:rPr>
        <w:t xml:space="preserve">, </w:t>
      </w:r>
      <w:r w:rsidRPr="00511410">
        <w:rPr>
          <w:i/>
          <w:iCs/>
          <w:sz w:val="20"/>
          <w:szCs w:val="20"/>
          <w:lang w:val="en-US"/>
        </w:rPr>
        <w:t>9</w:t>
      </w:r>
      <w:r w:rsidRPr="00511410">
        <w:rPr>
          <w:sz w:val="20"/>
          <w:szCs w:val="20"/>
          <w:lang w:val="en-US"/>
        </w:rPr>
        <w:t>(8).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Chiarugi, P., Fiaschi, T., Redox signalling in anchorage-dependent cell growth, (2007) Cellular Signalling, 19 (4) pp. 672-682.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Chiarugi, P., Giannoni, E.   Anchorage-dependent cell growth: Tyrosine kinases and phosphatases meet redox regulation   (2005) Antioxidants and Redox Signaling, 7 (5-6), pp. 578-592..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Chien, F.-C., Kuo, C.W., Yang, Z.-H., Chueh, D.-Y., Chen, P. Exploring the formation of focal adhesions on patterned surfaces using super-resolution imaging (2011) Small, 7 (20), pp. 2906-2913.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Chifflet, S., &amp; Hernández, J. A. (2012). The plasma membrane potential and the organization of the actin cytoskeleton of epithelial cells. International journal of cell biology, 2012. Article ID 121424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Chitteti, B.R. and Kacena, M.A. and Voytik-Harbin, S.L. and Srour, E.F.,Modulation of hematopoietic progenitor cell fate in vitro by varying collagen oligomer matrix stiffness in the presence or absence of osteoblasts,Journal of Immunological Methods,425,108-113,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Cho, M., Titushkin, I., Sun, S., Shin, J. Physicochemical control of adult stem cell differentiation: Shedding light on potential molecular mechanisms (2010) Journal of Biomedicine and Biotechnology, 2010, art. no. 743476,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Choi, C.K., Breckenridge, M.T., Chen, C.S. Engineered materials and the cellular microenvironment: A strengthening interface between cell biology and bioengineering (2010) Trends in Cell Biology, 20 (12), pp. 705-714.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Choi, C.K., Zareno, J., Digman, M.A., Gratton, E., Horwitz, A.R. Cross-correlated fluctuation analysis reveals phosphorylation-regulated paxillin-fak complexes in nascent adhesions (2011) Biophysical Journal, 100 (3), pp. 583-592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Chometon, G., Cappuccini, F., Raducanu, A., Aumailley, M., &amp; Jendrossek, V. (2014). The Membrane-targeted Alkylphosphocholine Erufosine Interferes with Survival Signals from the Extracellular Matrix. Anti-Cancer Agents in Medicinal Chemistry (Formerly Current Medicinal Chemistry-Anti-Cancer Agents), 14(4), 578-591.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Chou, S.-Y., Cheng, C.-M., LeDuc, P.R.р Composite polymer systems with control of local substrate elasticity and their effect on cytoskeletal and morphological characteristics of adherent cellsр (2009) Biomaterials, 30 (18) pp. 3136-3142.</w:t>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Choudhary, R. K., &amp; Capuco, A. V. (2021). Expression of NR5A2, NUP153, HNF4A, USP15 and FNDC3B is consistent with their use as novel biomarkers for bovine mammary stem/progenitor cells. </w:t>
      </w:r>
      <w:r w:rsidRPr="00085865">
        <w:rPr>
          <w:i/>
          <w:iCs/>
          <w:sz w:val="20"/>
          <w:szCs w:val="20"/>
          <w:lang w:val="en-US"/>
        </w:rPr>
        <w:t>Journal of Molecular Histology</w:t>
      </w:r>
      <w:r w:rsidRPr="00085865">
        <w:rPr>
          <w:sz w:val="20"/>
          <w:szCs w:val="20"/>
          <w:lang w:val="en-US"/>
        </w:rPr>
        <w:t xml:space="preserve">, </w:t>
      </w:r>
      <w:r w:rsidRPr="00085865">
        <w:rPr>
          <w:i/>
          <w:iCs/>
          <w:sz w:val="20"/>
          <w:szCs w:val="20"/>
          <w:lang w:val="en-US"/>
        </w:rPr>
        <w:t>52</w:t>
      </w:r>
      <w:r w:rsidRPr="00085865">
        <w:rPr>
          <w:sz w:val="20"/>
          <w:szCs w:val="20"/>
          <w:lang w:val="en-US"/>
        </w:rPr>
        <w:t>(2), 289-300.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Christofi, T., &amp; Apidianakis, Y. (2013). Ras-oncogenic Drosophila hindgut but not midgut cells use an inflammation-like program to disseminate to distant sites. Gut microbes, 4(1), 54-59.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Chu, E.R. and Gonzalez, J.M. and Tan, J.C.H.,Tissue-based imaging model of human trabecular meshwork,Journal of Ocular Pharmacology and Therapeutics,30,191-201,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Chu, H., Thievessen, I., Sixt, M., Lämmermann, T., Waisman, A., Braun, A., Noegel, A.A., Fässler, R.   γ-parvin is dispensable for hematopoiesis, leukocyte trafficking, and T-cell-dependent antibody response   (2006) Molecular and Cellular Biology, 26 (5), pp. 1817-1825.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Chun, T.-H. and Inoue, M.,3-D adipocyte differentiation and peri-adipocyte collagen turnover,Methods in Enzymology,538,15-34, 2014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Chung, H. H., Casillo, S. M., Perry, S. J., &amp; Gaborski, T. R. (2018). Porous substrates promote endothelial migration at the expense of fibronectin fibrillogenesis. </w:t>
      </w:r>
      <w:r w:rsidRPr="00EC6DA3">
        <w:rPr>
          <w:i/>
          <w:iCs/>
          <w:sz w:val="20"/>
          <w:szCs w:val="20"/>
          <w:lang w:val="en-US"/>
        </w:rPr>
        <w:t>ACS biomaterials science &amp; engineering</w:t>
      </w:r>
      <w:r w:rsidRPr="00EC6DA3">
        <w:rPr>
          <w:sz w:val="20"/>
          <w:szCs w:val="20"/>
          <w:lang w:val="en-US"/>
        </w:rPr>
        <w:t xml:space="preserve">, </w:t>
      </w:r>
      <w:r w:rsidRPr="00EC6DA3">
        <w:rPr>
          <w:i/>
          <w:iCs/>
          <w:sz w:val="20"/>
          <w:szCs w:val="20"/>
          <w:lang w:val="en-US"/>
        </w:rPr>
        <w:t>4</w:t>
      </w:r>
      <w:r w:rsidRPr="00EC6DA3">
        <w:rPr>
          <w:sz w:val="20"/>
          <w:szCs w:val="20"/>
          <w:lang w:val="en-US"/>
        </w:rPr>
        <w:t>(1), 222-230.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Chwalek, K. and Bray, L.J. and Werner, C.,Tissue-engineered 3D tumor angiogenesis models: Potential technologies for anti-cancer drug discovery,Advanced Drug Delivery Reviews,79,30-39,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Ciciliano, J.C. and Tran, R. and Sakurai, Y. and Lam, W.A.,The platelet and the biophysical microenvironment: Lessons from cellular mechanics,Thrombosis Research,133,532-537,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Cimpean, A., Mitran, V., Ciofrangeanu, C. M., Galateanu, B., Bertrand, E., Gordin, D. M., ... &amp; Gloriant, T. (2012). Osteoblast cell behavior on the new beta-type Ti–25Ta–25Nb alloy. Materials Science and Engineering: C, 32(6), 1554-1563.</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Cioroianu, A. I., Stinga, P. I., Sticlaru, L., Cioplea, M. D., Nichita, L., Popp, C., &amp; Staniceanu, F. (2019). Tumor microenvironment in diffuse large B-cell lymphoma: role and prognosis. </w:t>
      </w:r>
      <w:r w:rsidRPr="00EC6DA3">
        <w:rPr>
          <w:i/>
          <w:iCs/>
          <w:sz w:val="20"/>
          <w:szCs w:val="20"/>
          <w:lang w:val="en-US"/>
        </w:rPr>
        <w:t>Analytical Cellular Pathology</w:t>
      </w:r>
      <w:r w:rsidRPr="00EC6DA3">
        <w:rPr>
          <w:sz w:val="20"/>
          <w:szCs w:val="20"/>
          <w:lang w:val="en-US"/>
        </w:rPr>
        <w:t xml:space="preserve">, </w:t>
      </w:r>
      <w:r w:rsidRPr="00EC6DA3">
        <w:rPr>
          <w:i/>
          <w:iCs/>
          <w:sz w:val="20"/>
          <w:szCs w:val="20"/>
          <w:lang w:val="en-US"/>
        </w:rPr>
        <w:t>2019</w:t>
      </w:r>
      <w:r w:rsidRPr="00EC6DA3">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Clark, R.A.F., Ghosh, K., Tonnesen, M.G. Tissue engineering for cutaneous wounds (2007) Journal of Investigative Dermatology, 127 (5) pp. 1018-1029.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Clarke, C.J. and Berg, T.J. and Birch, J. and Ennis, D. and Mitchell, L. and Cloix, C. and Campbell, A. and Sumpton, D. and Nixon, C. and Campbell, K. and Bridgeman, V.L. and Vermeulen, P.B. and Foo, S. and Kostaras, E. and Jones, J.L. and Haywood, L. and Pulleine, E. and Yin, H. and Strathdee, D. and Sansom, O. and Blyth, K. and McNeish, I. and Zanivan, S. and Reynolds, A.R. and Norman, J.C.,The initiator methionine trna drives secretion of type II collagen from stromal fibroblasts to promote tumor growth and angiogenesis,Current Biology,26,755-765,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Clegg, DO; Wingerd, KL; Hikita, ST; Tolhurst, EC Title: Integrins in the development, function and dysfunction of the nervous system Source: FRONTIERS IN BIOSCIENCE, 8: D723-D750 MAY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Clevenger, T.N. and Hinman, C.R. and Ashley Rubin, R.K. and Smither, K. and Burke, D.J. and Hawker, C.J. and Messina, D. and Van Epps, D. and Clegg, D.O.,Vitronectin-Based, Biomimetic Encapsulating Hydrogel Scaffolds Support Adipogenesis of Adipose Stem Cells,Tissue Engineering - Part A,22,597-609,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Clevenger, T.N. and Luna, G. and Fisher, S.K. and Clegg, D.O.,Strategies for bioengineered scaffolds that support adipose stem cells in regenerative therapies,Regenerative Medicine,11,589-599,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Coelho, N. M., Salmerón-Sánchez, M., &amp; Altankov, G. (2013). Fibroblasts remodeling of type IV collagen at a biomaterials interface. Biomaterials Science, 1(5), 494-502.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Cohen, D.M., Kutscher, B., Chen, H., Murphy, D.B., Craig, S.W.   A conformational switch in vinculin drives formation and dynamics of a talin-vinculin complex at focal adhesions   (2006) Journal of Biological Chemistry, 281 (23), pp. 16006-16015.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Colley, H., McArthur, S. L., Stolzing, A., &amp; Scutt, A. (2012). Culture on fibrin matrices maintains the colony-forming capacity and osteoblastic differentiation of mesenchymal stem cells. Biomedical Materials, 7(4), 045015.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Collin, O., Tracqui, P., Stephanou, A., Usson, Y., Clément-Lacroix, J., Planus, E. Spatiotemporal dynamics of actin-rich adhesion microdomains: Influence of substrate flexibility   (2006) Journal of Cell Science, 119 (9), pp. 1914-1925.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Colomiere, M., Findlay, J., Ackland, L., Ahmed, N., Epidermal growth factor-induced ovarian carcinoma cell migration is associated with JAK2/STAT3 signals and changes in the abundance and localization of α6β1 integrin, (2009) International Journal of Biochemistry and Cell Biology, 41 (5) pp. 1034-1045.</w:t>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t xml:space="preserve">Coluccio, M. L., Onesto, V., Marinaro, G., Dell’Apa, M., De Vitis, S., Imbrogno, A., ... &amp; Gentile, F. (2020). Cell Theranostics on Mesoporous Silicon Substrates. </w:t>
      </w:r>
      <w:r w:rsidRPr="004A5129">
        <w:rPr>
          <w:i/>
          <w:iCs/>
          <w:sz w:val="20"/>
          <w:szCs w:val="20"/>
          <w:lang w:val="en-US"/>
        </w:rPr>
        <w:t>Pharmaceutics</w:t>
      </w:r>
      <w:r w:rsidRPr="004A5129">
        <w:rPr>
          <w:sz w:val="20"/>
          <w:szCs w:val="20"/>
          <w:lang w:val="en-US"/>
        </w:rPr>
        <w:t xml:space="preserve">, </w:t>
      </w:r>
      <w:r w:rsidRPr="004A5129">
        <w:rPr>
          <w:i/>
          <w:iCs/>
          <w:sz w:val="20"/>
          <w:szCs w:val="20"/>
          <w:lang w:val="en-US"/>
        </w:rPr>
        <w:t>12</w:t>
      </w:r>
      <w:r w:rsidRPr="004A5129">
        <w:rPr>
          <w:sz w:val="20"/>
          <w:szCs w:val="20"/>
          <w:lang w:val="en-US"/>
        </w:rPr>
        <w:t>(5), 481.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Comisar, W.A., Kazmers, N.H., Mooney, D.J., Linderman, J.J. Engineering RGD nanopatterned hydrogels to control preosteoblast behavior: A combined computational and experimental approach (2007) Biomaterials, 28 (30) pp. 4409-4417.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Comoglio, PM; Boccaccio, C; Trusolino, L Title: Interactions between growth factor receptors and adhesion molecules: breaking the rules Source: CURRENT OPINION IN CELL BIOLOGY, 15 (5): 565-571 OCT 2003</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Conforti, F., Ridley, R., Brereton, C., Alzetani, A., Johnson, B., Marshall, B. G., ... &amp; Davies, D. E. (2020). Paracrine SPARC signaling dysregulates alveolar epithelial barrier integrity and function in lung fibrosis. </w:t>
      </w:r>
      <w:r w:rsidRPr="00DA7699">
        <w:rPr>
          <w:i/>
          <w:iCs/>
          <w:sz w:val="20"/>
          <w:szCs w:val="20"/>
          <w:lang w:val="en-US"/>
        </w:rPr>
        <w:t>Cell death discovery</w:t>
      </w:r>
      <w:r w:rsidRPr="00DA7699">
        <w:rPr>
          <w:sz w:val="20"/>
          <w:szCs w:val="20"/>
          <w:lang w:val="en-US"/>
        </w:rPr>
        <w:t xml:space="preserve">, </w:t>
      </w:r>
      <w:r w:rsidRPr="00DA7699">
        <w:rPr>
          <w:i/>
          <w:iCs/>
          <w:sz w:val="20"/>
          <w:szCs w:val="20"/>
          <w:lang w:val="en-US"/>
        </w:rPr>
        <w:t>6</w:t>
      </w:r>
      <w:r w:rsidRPr="00DA7699">
        <w:rPr>
          <w:sz w:val="20"/>
          <w:szCs w:val="20"/>
          <w:lang w:val="en-US"/>
        </w:rPr>
        <w:t>(1), 1-11.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Connell, L.E., Helfman, D.M.   Myosin light chain kinase plays a role in the regulation of epithelial cell survival   (2006) Journal of Cell Science, 119 (11), pp. 2269-2281.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Conti, F.J., Felder, A., Monkley, S., Schwander, M., Wood, M.R., Lieber, R., Crithcley, D., Müller, U. Progressive myopathy and defects in the maintenance of myotendinous junctions in mice that lack talin 1 in skeletal muscle (2008) Development, 135 (11) pp. 2043-2053.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Conti, F.J., Monkley, S.J., Wood, M.R., Critchley, D.R., Müller, U. Talin 1 and 2 are required for myoblast fusion, sarcomere assembly and the maintenance of myotendinous junctions (2009) Development, 136 (21), pp. 3597-3606.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Conway, J.R.W. and Vennin, C. and Cazet, A.S. and Herrmann, D. and Murphy, K.J. and Warren, S.C. and Wullkopf, L. and Boulghourjian, A. and Zaratzian, A. and Da Silva, A.M. and Pajic, M. and Morton, J.P. and Cox, T.R. and Timpson, P.,Three-dimensional organotypic matrices from alternative collagen sources as pre-clinical models for cell biology,Scientific Reports,7,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Costa Martínez, E., Rodríguez Hernández, J.C., Machado, M., Mano, J.F., Gómez Ribelles, J.L., Monleón Pradas, M., Salmerón Sánchez, M., Human chondrocyte morphology, its dedifferentiation, and fibronectin conformation on different PLLA microtopographies, (2008) Tissue Engineering - Part A., 14 (10) pp. 1751-1762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Costa, E.T. and Camargo, A.A.,Beyond the proteolytic activity: Examining the functional relevance of the ancillary domains using tri-dimensional (3D) spheroid invasion assay,Methods in Molecular Biology,1731,155-168,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Costa, P.F. and Hutmacher, D.W. and Theodoropoulos, C. and Gomes, M.E. and Reis, R.L. and Vaquette, C.,Additively manufactured device for dynamic culture of large arrays of 3D tissue engineered constructs,Advanced Healthcare Materials,4,864-873,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Costa, P.F.,Biofabricated constructs as tissue models: a short review,Journal of Materials Science: Materials in Medicine,26,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Costello, C.M. and Phillipsen, M.B. and Hartmanis, L.M. and Kwasnica, M.A. and Chen, V. and Hackam, D. and Chang, M.W. and Bentley, W.E. and March, J.C.,Microscale Bioreactors for in situ characterization of GI epithelial cell physiology,Scientific Reports,7,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Coyer, S. R., Singh, A., Dumbauld, D. W., Calderwood, D. A., Craig, S. W., Delamarche, E., &amp; García, A. J. (2012). Nanopatterning reveals an ECM area threshold for focal adhesion assembly and force transmission that is regulated by integrin activation and cytoskeleton tension. Journal of cell science, 125(21), 5110-5123.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Craig, D; Gao, M; Schulten, K; Vogel, V Title: Tuning the mechanical stability of fibronectin type III modules through sequence variations Source: STRUCTURE, 12 (1): 21-30 JAN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Crawford, B., Koshy, S. T., Jhamb, G., Woodford, C., Thompson, C. M., Levy, A. S., ... &amp; Jervis, E. (2012). Cardiac decellularisation with long</w:t>
      </w:r>
      <w:r w:rsidRPr="00FD47B4">
        <w:rPr>
          <w:rFonts w:ascii="Cambria Math" w:hAnsi="Cambria Math" w:cs="Cambria Math"/>
          <w:sz w:val="20"/>
          <w:szCs w:val="20"/>
          <w:lang w:val="en-US"/>
        </w:rPr>
        <w:t>‐</w:t>
      </w:r>
      <w:r w:rsidRPr="00FD47B4">
        <w:rPr>
          <w:sz w:val="20"/>
          <w:szCs w:val="20"/>
          <w:lang w:val="en-US"/>
        </w:rPr>
        <w:t>term storage and repopulation with canine peripheral blood progenitor cells. The Canadian Journal of Chemical Engineering, 90(6), 1457-1464.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Crawford, J., Nygard, K., Gan, B. S., &amp; O'Gorman, D. B. (2014). Periostin induces fibroblast proliferation and myofibroblast persistence in hypertrophic scarring. Experimental dermatology. DOI:10.1111/exd.12601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Cseh, B., Fernandez-Sauze, S., Grall, D., Schaub, S., Doma, E., Van Obberghen-Schilling, E. Autocrine fibronectin directs matrix assembly and crosstalk between cell-matrix and cell-cell adhesion in vascular endothelial cells (2010) Journal of Cell Science, 123 (22), pp. 3989-3999.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Curto, EV; Lambert, GW; Davis, RL; Wilborn, TW; Dooley, TP Title: Biomarkers of human skin cells identified using DermArray DNA arrays and new bioinformatics methods BIOCHEMICAL AND BIOPHYSICAL RESEARCH COMMUNICATIONS, 291 (4): 1052-1064 MAR 8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 Longo, L., &amp; Goyal, R. (2013). Cerebral Artery Signal Transduction Mechanisms: Developmental Changes in Dynamics and Ca2+ Sensitivity. Current vascular pharmacology, 11(5), 655-711.</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d’Angelo, M., Benedetti, E., Tupone, M. G., Catanesi, M., Castelli, V., Antonosante, A., &amp; Cimini, A. (2019). The role of stiffness in cell reprogramming: A potential role for biomaterials in inducing tissue regeneration. </w:t>
      </w:r>
      <w:r w:rsidRPr="00A85EBF">
        <w:rPr>
          <w:i/>
          <w:iCs/>
          <w:sz w:val="20"/>
          <w:szCs w:val="20"/>
          <w:lang w:val="en-US"/>
        </w:rPr>
        <w:t>Cells</w:t>
      </w:r>
      <w:r w:rsidRPr="00A85EBF">
        <w:rPr>
          <w:sz w:val="20"/>
          <w:szCs w:val="20"/>
          <w:lang w:val="en-US"/>
        </w:rPr>
        <w:t xml:space="preserve">, </w:t>
      </w:r>
      <w:r w:rsidRPr="00A85EBF">
        <w:rPr>
          <w:i/>
          <w:iCs/>
          <w:sz w:val="20"/>
          <w:szCs w:val="20"/>
          <w:lang w:val="en-US"/>
        </w:rPr>
        <w:t>8</w:t>
      </w:r>
      <w:r w:rsidRPr="00A85EBF">
        <w:rPr>
          <w:sz w:val="20"/>
          <w:szCs w:val="20"/>
          <w:lang w:val="en-US"/>
        </w:rPr>
        <w:t>(9), 1036.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 Silva, JS; Dotti, CG Title: Breaking the neuronal sphere: Regulation of the actin cytoskeleton in neuritogenesis: NATURE REVIEWS NEUROSCIENCE, 3 (9): 694-704 SEP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Dabiri, G., Campaner, A., Morgan, J.R., Van De Water, L.   A TGF-β1-dependent autocrine loop regulates the structure of focal adhesions in hypertrophic scar fibroblasts   (2006) Journal of Investigative Dermatology, 126 (5), pp. 963-970.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Dado-Rosenfeld, D. and Tzchori, I. and Fine, A. and Chen-Konak, L. and Levenberg, S.,Tensile forces applied on a cell-embedded three-dimensional scaffold can direct early differentiation of embryonic stem cells toward the mesoderm germ layer,Tissue Engineering - Part A,21,124-133,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Dame, M.K., Varani, J. Recombinant collagen for animal product-free dextran microcarriersр (2009) In Vitro Cellular and Developmental Biology - Animal, 44 (10) pp. 407-414.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Danen, E. H. (2013). Integrin Signaling as a Cancer Drug Target. International Scholarly Research Notices, 2013. Article ID 135164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Danen, E.H.J.   Integrins: Regulators of tissue function and cancer progression (2005) Current Pharmaceutical Design, 11 (7), pp. 881-891..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Danen, E.H.J. Integrin proteomes reveal a new guide for cell motility (2009) Science Signaling, 2 (89),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Danen, E.H.J., Van Rheenen, J., Franken, W., Huveneers, S., Sonneveld, P., Jalink, K., Sonnenberg, A.   Integrins control motile strategy through a Rho-cofilin pathway (2005) Journal of Cell Biology, 169 (3), pp. 515-526.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Danen, EHJ; Sonnenberg, A Title: Integrins in regulation of tissue development and function (vol 200, pg 471, 2003) Source: JOURNAL OF PATHOLOGY, 201 (4): 632-641 DEC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Danen, EHJ; Sonneveld, P; Brakebusch, C; Fassler, R; Sonnenberg, A Title: The fibronectin-binding integrins alpha 5 beta 1 and alpha v beta 3 differentially modulate RhoA-GTP loading, organization of cell matrix adhesions, and fibronectin fibrillogenesis Source: JOURNAL OF CELL BIOLOGY, 159 (6): 1071-1086 DEC 23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D'Antoni, M. L., Risse, P. A., Ferraro, P., Martin, J. G., &amp; Ludwig, M. S. (2012). Effects of decorin and biglycan on human airway smooth muscle cell adhesion. Matrix Biology, 31(2), 101-112.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Danuser, G., Waterman-Storer, C.M.   Quantitative fluorescent speckle microscopy of cytoskeleton dynamics   (2006) Annual Review of Biophysics and Biomolecular Structure, 35, pp. 361-387.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Danuser, G; Waterman-Storer, CM Title: Quantitative fluorescent speckle microscopy: where it came from and where it is going Source: JOURNAL OF MICROSCOPY-OXFORD, 211: 191-207 Part 3 SEP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Dao, V.T., Dupuy, A.G., Gavet, O., Caron, E., de Gunzburg, J.Dynamic changes in Rap1 activity are required for cell retraction and spreading during mitosis(2009) Journal of Cell Science, 122 (16), pp. 2996-3004.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Darby, I.A., Hewitson, T.D.   Fibroblast Differentiation in Wound Healing and Fibrosis   (2007) International Review of Cytology, 257, pp. 143-179.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Das, R.K. and Zouani, O.F.,A review of the effects of the cell environment physicochemical nanoarchitecture on stem cell commitment,Biomaterials,35,5278-5293,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Das, R.K.,Harnessing cell-material interaction to control cell fate: design principle of advanced functional hydrogel materials,Journal of Chemical Sciences,129,1807-1816,</w:t>
      </w:r>
      <w:r w:rsidRPr="00FD47B4">
        <w:rPr>
          <w:sz w:val="20"/>
          <w:szCs w:val="20"/>
          <w:lang w:val="en-US"/>
        </w:rPr>
        <w:tab/>
        <w:t xml:space="preserve">2017 </w:t>
      </w:r>
      <w:r w:rsidRPr="00FD47B4">
        <w:rPr>
          <w:sz w:val="20"/>
          <w:szCs w:val="20"/>
          <w:lang w:val="en-US"/>
        </w:rPr>
        <w:tab/>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Das, S., Jacob, R. S., Patel, K., Singh, N., &amp; Maji, S. K. (2018). Amyloid fibrils: Versatile biomaterials for cell adhesion and tissue engineering applications. </w:t>
      </w:r>
      <w:r w:rsidRPr="00416875">
        <w:rPr>
          <w:i/>
          <w:iCs/>
          <w:sz w:val="20"/>
          <w:szCs w:val="20"/>
          <w:lang w:val="en-US"/>
        </w:rPr>
        <w:t>Biomacromolecules</w:t>
      </w:r>
      <w:r w:rsidRPr="00416875">
        <w:rPr>
          <w:sz w:val="20"/>
          <w:szCs w:val="20"/>
          <w:lang w:val="en-US"/>
        </w:rPr>
        <w:t xml:space="preserve">, </w:t>
      </w:r>
      <w:r w:rsidRPr="00416875">
        <w:rPr>
          <w:i/>
          <w:iCs/>
          <w:sz w:val="20"/>
          <w:szCs w:val="20"/>
          <w:lang w:val="en-US"/>
        </w:rPr>
        <w:t>19</w:t>
      </w:r>
      <w:r w:rsidRPr="00416875">
        <w:rPr>
          <w:sz w:val="20"/>
          <w:szCs w:val="20"/>
          <w:lang w:val="en-US"/>
        </w:rPr>
        <w:t>(6), 1826-1839.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Das, S.,Extrapolation of In Vitro Results to Predict Human Toxicity,In Vitro Toxicology,127-142, 2017 </w:t>
      </w:r>
      <w:r w:rsidRPr="00FD47B4">
        <w:rPr>
          <w:sz w:val="20"/>
          <w:szCs w:val="20"/>
          <w:lang w:val="en-US"/>
        </w:rPr>
        <w:tab/>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t xml:space="preserve">Daum, R., Mrsic, I., Hutterer, J., Junginger, A., Hinderer, S., Meixner, A. J., ... &amp; Schenke-Layland, K. (2021). Fibronectin adsorption on oxygen plasma-treated polyurethane surfaces modulates endothelial cell response. </w:t>
      </w:r>
      <w:r w:rsidRPr="004A5129">
        <w:rPr>
          <w:i/>
          <w:iCs/>
          <w:sz w:val="20"/>
          <w:szCs w:val="20"/>
          <w:lang w:val="en-US"/>
        </w:rPr>
        <w:t>Journal of Materials Chemistry B</w:t>
      </w:r>
      <w:r w:rsidRPr="004A5129">
        <w:rPr>
          <w:sz w:val="20"/>
          <w:szCs w:val="20"/>
          <w:lang w:val="en-US"/>
        </w:rPr>
        <w:t xml:space="preserve">, </w:t>
      </w:r>
      <w:r w:rsidRPr="004A5129">
        <w:rPr>
          <w:i/>
          <w:iCs/>
          <w:sz w:val="20"/>
          <w:szCs w:val="20"/>
          <w:lang w:val="en-US"/>
        </w:rPr>
        <w:t>9</w:t>
      </w:r>
      <w:r w:rsidRPr="004A5129">
        <w:rPr>
          <w:sz w:val="20"/>
          <w:szCs w:val="20"/>
          <w:lang w:val="en-US"/>
        </w:rPr>
        <w:t>(6), 1647-1660.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Dautriche, C.N. and Xie, Y. and Sharfstein, S.T.,Walking through trabecular meshwork biology: Toward engineering design of outflow physiology,Biotechnology Advances,32,971-983,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Dave, J.M. and Abbey, C.A. and Duran, C.L. and Seo, H. and Johnson, G.A. and Bayless, K.J.,Hic-5 mediates the initiation of endothelial sprouting by regulating a key surface metalloproteinase,Journal of Cell Science,129,743-756,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Davis, GE; Bayless, KJ Title: An integrin and rho GTPase-dependent pinocytic vacuole mechanism controls capillary lumen formation in collagen and fibrin matrices Source: MICROCIRCULATION, 10 (1): 27-44 JAN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Davis, GE; Bayless, KJ; Mavila, A Title: Molecular basis of endothelial cell morphogenesis in three-dimensional extracellular matrices Source: ANATOMICAL RECORD, 268 (3): 252-275 NOV 1 2002</w:t>
      </w:r>
    </w:p>
    <w:p w:rsidR="002F40B9" w:rsidRPr="00C96DD1" w:rsidRDefault="002F40B9" w:rsidP="00C96DD1">
      <w:pPr>
        <w:pStyle w:val="ListParagraph"/>
        <w:numPr>
          <w:ilvl w:val="0"/>
          <w:numId w:val="76"/>
        </w:numPr>
        <w:ind w:left="-540" w:right="-936" w:firstLine="0"/>
        <w:rPr>
          <w:sz w:val="20"/>
          <w:szCs w:val="20"/>
          <w:lang w:val="en-US"/>
        </w:rPr>
      </w:pPr>
      <w:r w:rsidRPr="00C96DD1">
        <w:rPr>
          <w:sz w:val="20"/>
          <w:szCs w:val="20"/>
          <w:lang w:val="en-US"/>
        </w:rPr>
        <w:t xml:space="preserve">de Agustín-Durán, D., Mateos-White, I., Fabra-Beser, J., &amp; Gil-Sanz, C. (2021). Stick around: Cell–Cell Adhesion Molecules during Neocortical Development. </w:t>
      </w:r>
      <w:r w:rsidRPr="00C96DD1">
        <w:rPr>
          <w:i/>
          <w:iCs/>
          <w:sz w:val="20"/>
          <w:szCs w:val="20"/>
          <w:lang w:val="en-US"/>
        </w:rPr>
        <w:t>Cells</w:t>
      </w:r>
      <w:r w:rsidRPr="00C96DD1">
        <w:rPr>
          <w:sz w:val="20"/>
          <w:szCs w:val="20"/>
          <w:lang w:val="en-US"/>
        </w:rPr>
        <w:t xml:space="preserve">, </w:t>
      </w:r>
      <w:r w:rsidRPr="00C96DD1">
        <w:rPr>
          <w:i/>
          <w:iCs/>
          <w:sz w:val="20"/>
          <w:szCs w:val="20"/>
          <w:lang w:val="en-US"/>
        </w:rPr>
        <w:t>10</w:t>
      </w:r>
      <w:r w:rsidRPr="00C96DD1">
        <w:rPr>
          <w:sz w:val="20"/>
          <w:szCs w:val="20"/>
          <w:lang w:val="en-US"/>
        </w:rPr>
        <w:t>(1), 118.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 Beer, A.G.F., Cavalcanti-Adam, E.A., Majer, G., Lopez-García, M., Kessler, H., Spatz, J.P. Force-induced destabilization of focal adhesions at defined integrin spacings on nanostructured surfaces (2010) Physical Review E - Statistical, Nonlinear, and Soft Matter Physics, 81 (5), art. no. 051914, . </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De Ieso, M. L., &amp; Yool, A. J. (2018). Mechanisms of aquaporin-facilitated cancer invasion and metastasis. </w:t>
      </w:r>
      <w:r w:rsidRPr="00416875">
        <w:rPr>
          <w:i/>
          <w:iCs/>
          <w:sz w:val="20"/>
          <w:szCs w:val="20"/>
          <w:lang w:val="en-US"/>
        </w:rPr>
        <w:t>Frontiers in chemistry</w:t>
      </w:r>
      <w:r w:rsidRPr="00416875">
        <w:rPr>
          <w:sz w:val="20"/>
          <w:szCs w:val="20"/>
          <w:lang w:val="en-US"/>
        </w:rPr>
        <w:t xml:space="preserve">, </w:t>
      </w:r>
      <w:r w:rsidRPr="00416875">
        <w:rPr>
          <w:i/>
          <w:iCs/>
          <w:sz w:val="20"/>
          <w:szCs w:val="20"/>
          <w:lang w:val="en-US"/>
        </w:rPr>
        <w:t>6</w:t>
      </w:r>
      <w:r w:rsidRPr="00416875">
        <w:rPr>
          <w:sz w:val="20"/>
          <w:szCs w:val="20"/>
          <w:lang w:val="en-US"/>
        </w:rPr>
        <w:t>, 135.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 Jong, K.L., MacLeod, H.C., Norton, P.R., Petersen, N.O.   Fibronectin organization under and near cells   (2006) European Biophysics Journal, 35 (8), pp. 695-708.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de Melker, AA; Desban, N; Duband, JL Title: Cellular localization and signaling activity of beta-catenin in migrating neural crest cells Source: DEVELOPMENTAL DYNAMICS, 230 (4): 708-726 AUG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de Miranda, MP; Reading, PC; Tscharke, DC; Murphy, BJ; Smith, GL Title: The vaccinia virus ketch-like protein C2L affects calcium-independent adhesion to the extracellular matrix and inflammation in a murine intradermal model JOURNAL OF GENERAL VIROLOGY, 84: 2459-2471 Part 9 SEP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 Souza Guerra, C. and Carla Lara Pereira, Y. and Issa, J.P.M. and Galisteu Luiz, K. and Del Bel Guimarães, E.A. and Gerlach, R.F. and Iyomasa, M.M.,Histological, histochemical, and protein changes after induced malocclusion by occlusion alteration of Wistar rats,BioMed Research International,2014,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Deakin, N. O., Ballestrem, C., &amp; Turner, C. E. (2012). Paxillin and Hic-5 interaction with vinculin is differentially regulated by Rac1 and RhoA. PloS one, 7(5), e37990.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Deakin, N.O. and Turner, C.E.,Paxillin inhibits HDAC6 to regulate microtubule acetylation, Golgi structure, and polarized migration,Journal of Cell Biology,206,395-413,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Deakin, N.O., Turner, C.E. Paxillin comes of age (2008) Journal of Cell Science, 121 (15) pp. 2435-2444.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Dean, D.M., Rago, A.P., Morgan, J.R.р Fibroblast elongation and dendritic extensions in constrained versus unconstrained microtissuesр (2009) Cell Motility and the Cytoskeleton, 66 (3) pp. 129-141.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Deeg, C.A., Eberhardt, C., Hofmaier, F., Amann, B., Hauck, S.M. Osteopontin and fibronectin levels are decreased in vitreous of autoimmune uveitis and retinal expression of both proteins indicates ECM Re-modeling (2011) PLoS ONE, 6 (12), art. no. e27674,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Deeg, J.A., Louban, I., Aydin, D., Selhuber-Unkel, C., Kessler, H., Spatz, J.P. Impact of local versus global ligand density on cellular adhesion (2011) Nano Letters, 11 (4), pp. 1469-1476.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Deguchi, S., Matsui, T.S., Iio, K. The position and size of individual focal adhesions are determined by intracellular stress-dependent positive regulation (2011) Cytoskeleton, 68 (11), pp. 639-651.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deHart, GW; Jones, JCR Title: Myosin-mediated cytoskeleton contraction and Rho GTPases regulate laminin-5 matrix assembly Source: CELL MOTILITY AND THE CYTOSKELETON, 57 (2): 107-117 FEB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Dehdilani, N. and Shamsasenjan, K. and Movassaghpour, A. and Akbarzadehlaleh, P. and Tabrizi, B.A. and Parsa, H. and Sabagi, F.,Improved survival and hematopoietic differentiation of murine embryonic stem cells on electrospun polycaprolactone nanofiber,Cell Journal,17,629-638, 2016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Delgado‐Martín, B., &amp; Medina, M. Á. (2020). Advances in the knowledge of the molecular biology of glioblastoma and its impact in patient diagnosis, stratification, and treatment. </w:t>
      </w:r>
      <w:r w:rsidRPr="00EC6DA3">
        <w:rPr>
          <w:i/>
          <w:iCs/>
          <w:sz w:val="20"/>
          <w:szCs w:val="20"/>
          <w:lang w:val="en-US"/>
        </w:rPr>
        <w:t>Advanced Science</w:t>
      </w:r>
      <w:r w:rsidRPr="00EC6DA3">
        <w:rPr>
          <w:sz w:val="20"/>
          <w:szCs w:val="20"/>
          <w:lang w:val="en-US"/>
        </w:rPr>
        <w:t xml:space="preserve">, </w:t>
      </w:r>
      <w:r w:rsidRPr="00EC6DA3">
        <w:rPr>
          <w:i/>
          <w:iCs/>
          <w:sz w:val="20"/>
          <w:szCs w:val="20"/>
          <w:lang w:val="en-US"/>
        </w:rPr>
        <w:t>7</w:t>
      </w:r>
      <w:r w:rsidRPr="00EC6DA3">
        <w:rPr>
          <w:sz w:val="20"/>
          <w:szCs w:val="20"/>
          <w:lang w:val="en-US"/>
        </w:rPr>
        <w:t>(9), 1902971.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DeMali, KA; Wennerberg, K; Burridge, K Title: Integrin signaling to the actin cytoskeleton CURRENT OPINION IN CELL BIOLOGY, 15 (5): 572-582 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Demetris, S., Joseph, H., Oren, W., Eran, M., Eyal, W. From traction and contraction to wound closure, (2009) Journal of Wound, Ostomy and Continence Nursing, 36 (4), pp. 365-366. </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Denchai, A., Tartarini, D., &amp; Mele, E. (2018). Cellular response to surface morphology: Electrospinning and computational modeling. </w:t>
      </w:r>
      <w:r w:rsidRPr="00416875">
        <w:rPr>
          <w:i/>
          <w:iCs/>
          <w:sz w:val="20"/>
          <w:szCs w:val="20"/>
          <w:lang w:val="en-US"/>
        </w:rPr>
        <w:t>Frontiers in bioengineering and biotechnology</w:t>
      </w:r>
      <w:r w:rsidRPr="00416875">
        <w:rPr>
          <w:sz w:val="20"/>
          <w:szCs w:val="20"/>
          <w:lang w:val="en-US"/>
        </w:rPr>
        <w:t xml:space="preserve">, </w:t>
      </w:r>
      <w:r w:rsidRPr="00416875">
        <w:rPr>
          <w:i/>
          <w:iCs/>
          <w:sz w:val="20"/>
          <w:szCs w:val="20"/>
          <w:lang w:val="en-US"/>
        </w:rPr>
        <w:t>6</w:t>
      </w:r>
      <w:r w:rsidRPr="00416875">
        <w:rPr>
          <w:sz w:val="20"/>
          <w:szCs w:val="20"/>
          <w:lang w:val="en-US"/>
        </w:rPr>
        <w:t>, 155.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Deravi, L. F., Su, T., Paten, J. A., Ruberti, J. W., Bertoldi, K., &amp; Parker, K. K. (2012). Differential contributions of conformation extension and domain unfolding to properties of fibronectin nanotextiles. Nano letters, 12(11), 5587-5592.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Desai, P.K. and Tseng, H. and Souza, G.R.,Assembly of hepatocyte spheroids using magnetic 3D cell culture for CYP450 inhibition/induction,International Journal of Molecular Sciences,18,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Desban, N., Lissitzky, J.-C., Rousselle, P., Duband, J.-L.   α1β1-integrin engagement to distinct laminin-1 domains orchestrates spreading, migration and survival of neural crest cells through independent signaling pathways   (2006) Journal of Cell Science, 119 (15), pp. 3206-3218.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Dhawan, J; Helfman, DM Title: Modulation of acto-myosin contractility in skeletal muscle myoblasts uncouples growth arrest from differentiation Source: JOURNAL OF CELL SCIENCE, 117 (17): 3735-3748 AUG 1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Di Cio, S. and Gautrot, J.E.,Cell sensing of physical properties at the nanoscale: Mechanisms and control of cell adhesion and phenotype,Acta Biomaterialia,30,26-48, 2016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Di Modugno, F., Spada, S., Palermo, B., Visca, P., Iapicca, P., Di Carlo, A., ... &amp; Nisticò, P. (2018). hMENA isoforms impact NSCLC patient outcome through fibronectin/β1 integrin axis. </w:t>
      </w:r>
      <w:r w:rsidRPr="00EC6DA3">
        <w:rPr>
          <w:i/>
          <w:iCs/>
          <w:sz w:val="20"/>
          <w:szCs w:val="20"/>
          <w:lang w:val="en-US"/>
        </w:rPr>
        <w:t>Oncogene</w:t>
      </w:r>
      <w:r w:rsidRPr="00EC6DA3">
        <w:rPr>
          <w:sz w:val="20"/>
          <w:szCs w:val="20"/>
          <w:lang w:val="en-US"/>
        </w:rPr>
        <w:t xml:space="preserve">, </w:t>
      </w:r>
      <w:r w:rsidRPr="00EC6DA3">
        <w:rPr>
          <w:i/>
          <w:iCs/>
          <w:sz w:val="20"/>
          <w:szCs w:val="20"/>
          <w:lang w:val="en-US"/>
        </w:rPr>
        <w:t>37</w:t>
      </w:r>
      <w:r w:rsidRPr="00EC6DA3">
        <w:rPr>
          <w:sz w:val="20"/>
          <w:szCs w:val="20"/>
          <w:lang w:val="en-US"/>
        </w:rPr>
        <w:t>(42), 5605-5617.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Diao, H.J. and Wang, K. and Long, H.Y. and Wang, M. and Chew, S.Y.,Highly Fluorescent and Photostable Polymeric Nanofibers as Scaffolds for Cell Interfacing and Long-Term Tracking,Advanced Healthcare Materials,5,529-533,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Dias, A.D. and Kingsley, D.M. and Corr, D.T.,Recent advances in bioprinting and applications for biosensing,Biosensors,4,111-136,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Diederich, V.E.G. and Villiger, T. and Storti, G. and Lattuada, M.,Modeling of the Degradation of Poly(ethylene glycol)-co-(lactic acid)-dimethacrylate Hydrogels,Macromolecules,50,5527-55382017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Diener, A., Nebe, B., Lüthen, F., Becker, P., Beck, U., Neumann, H.G., Rychly, J. Control of focal adhesion dynamics by material surface characteristics   (2005) Biomaterials, 26 (4), pp. 383-392.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Diez, G., Kollmannsberger, P., Mierke, C.T., Koch, T.M., Vali, H., Fabry, B., Goldmann, W.H. Anchorage of vinculin to lipid membranes influences cell mechanical properties (2009) Biophysical Journal, 97 (12), pp. 3105-3112. </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Dilshat, R., Fock, V., Kenny, C., Gerritsen, I., Lasseur, R. M. J., Travnickova, J., ... &amp; Steingrimsson, E. (2021). MITF reprograms the extracellular matrix and focal adhesion in melanoma. </w:t>
      </w:r>
      <w:r w:rsidRPr="00DA7699">
        <w:rPr>
          <w:i/>
          <w:iCs/>
          <w:sz w:val="20"/>
          <w:szCs w:val="20"/>
          <w:lang w:val="en-US"/>
        </w:rPr>
        <w:t>Elife</w:t>
      </w:r>
      <w:r w:rsidRPr="00DA7699">
        <w:rPr>
          <w:sz w:val="20"/>
          <w:szCs w:val="20"/>
          <w:lang w:val="en-US"/>
        </w:rPr>
        <w:t xml:space="preserve">, </w:t>
      </w:r>
      <w:r w:rsidRPr="00DA7699">
        <w:rPr>
          <w:i/>
          <w:iCs/>
          <w:sz w:val="20"/>
          <w:szCs w:val="20"/>
          <w:lang w:val="en-US"/>
        </w:rPr>
        <w:t>10</w:t>
      </w:r>
      <w:r w:rsidRPr="00DA7699">
        <w:rPr>
          <w:sz w:val="20"/>
          <w:szCs w:val="20"/>
          <w:lang w:val="en-US"/>
        </w:rPr>
        <w:t>, e63093.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Dina, OA; Parada, CA; Yeh, J; Chen, XJ; McCarter, GC; Levine, JD Title: Integrin signaling in inflammatory and neuropathic pain in the rat Source: EUROPEAN JOURNAL OF NEUROSCIENCE, 19 (3): 634-642 FEB 2004</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Ding, H., Guo, W., &amp; Su, B. (2020). Imaging Cell‐Matrix Adhesions and Collective Migration of Living Cells by Electrochemiluminescence Microscopy. </w:t>
      </w:r>
      <w:r w:rsidRPr="00416875">
        <w:rPr>
          <w:i/>
          <w:iCs/>
          <w:sz w:val="20"/>
          <w:szCs w:val="20"/>
          <w:lang w:val="en-US"/>
        </w:rPr>
        <w:t>Angewandte Chemie</w:t>
      </w:r>
      <w:r w:rsidRPr="00416875">
        <w:rPr>
          <w:sz w:val="20"/>
          <w:szCs w:val="20"/>
          <w:lang w:val="en-US"/>
        </w:rPr>
        <w:t xml:space="preserve">, </w:t>
      </w:r>
      <w:r w:rsidRPr="00416875">
        <w:rPr>
          <w:i/>
          <w:iCs/>
          <w:sz w:val="20"/>
          <w:szCs w:val="20"/>
          <w:lang w:val="en-US"/>
        </w:rPr>
        <w:t>132</w:t>
      </w:r>
      <w:r w:rsidRPr="00416875">
        <w:rPr>
          <w:sz w:val="20"/>
          <w:szCs w:val="20"/>
          <w:lang w:val="en-US"/>
        </w:rPr>
        <w:t>(1), 457-464.</w:t>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Ding, R., Horie, M., Nagasaka, S., Ohsumi, S., Shimizu, K., Honda, H., ... &amp; Kawamoto, T. (2020). Effect of cell-extracellular matrix interaction on myogenic characteristics and artificial skeletal muscle tissue. </w:t>
      </w:r>
      <w:r w:rsidRPr="00085865">
        <w:rPr>
          <w:i/>
          <w:iCs/>
          <w:sz w:val="20"/>
          <w:szCs w:val="20"/>
          <w:lang w:val="en-US"/>
        </w:rPr>
        <w:t>Journal of bioscience and bioengineering</w:t>
      </w:r>
      <w:r w:rsidRPr="00085865">
        <w:rPr>
          <w:sz w:val="20"/>
          <w:szCs w:val="20"/>
          <w:lang w:val="en-US"/>
        </w:rPr>
        <w:t xml:space="preserve">, </w:t>
      </w:r>
      <w:r w:rsidRPr="00085865">
        <w:rPr>
          <w:i/>
          <w:iCs/>
          <w:sz w:val="20"/>
          <w:szCs w:val="20"/>
          <w:lang w:val="en-US"/>
        </w:rPr>
        <w:t>130</w:t>
      </w:r>
      <w:r w:rsidRPr="00085865">
        <w:rPr>
          <w:sz w:val="20"/>
          <w:szCs w:val="20"/>
          <w:lang w:val="en-US"/>
        </w:rPr>
        <w:t>(1), 98-105.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Dinnes, D.L.M., Santerre, J.P., Labow, R.S. Influence of biodegradable and non-biodegradable material surfaces on the differentiation of human monocyte-derived macrophages (2008) Differentiation, 76 (3) pp. 232-244.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Dityatev, A; Schachner, M Title: Extracellular matrix molecules and synaptic plasticity Source: NATURE REVIEWS NEUROSCIENCE, 4 (6): 456-468 JUN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Dixon, A.R. and Moraes, C. and Csete, M.E. and Thouless, M.D. and Philbert, M.A. and Takayama, S.,One-dimensional patterning of cells in silicone wells via compression-induced fracture,Journal of Biomedical Materials Research - Part A,102,1361-1369,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Dolega, M.E. and Abeille, F. and Picollet-D'hahan, N. and Gidrol, X.,Controlled 3D culture in Matrigel microbeads to analyze clonal acinar development,Biomaterials,52,347-357,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Dong, J.-M., Lau, L.-S., Ng, Y.-W., Lim, L., Manser, E., Paxillin nuclear-cytoplasmic localization is regulated by phosphorylation of the LD4 motif: Evidence that nuclear paxillin promotes cell proliferation, (2009) Biochemical Journal, 418 (1), pp. 173-184.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Dormond, O; Ponsonnet, L; Hasmim, M; Foletti, A; Ruegg, C Title: Manganese-induced integrin affinity maturation promotes recruitment of alpha V beta 3 integrin to focal adhesions in endothelial cells: evidence for a role of phosphatidylinositol 3-kinase and Src Source: THROMBOSIS AND HAEMOSTASIS, 92 (1): 151-161 JUL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Dornier, E. and Rabas, N. and Mitchell, L. and Novo, D. and Dhayade, S. and Marco, S. and MacKay, G. and Sumpton, D. and Pallares, M. and Nixon, C. and Blyth, K. and MacPherson, I.R. and Rainero, E. and Norman, J.C.,Glutaminolysis drives membrane trafficking to promote invasiveness of breast cancer cells,Nature Communications,8,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Dou, X.-Q. and Zhang, J. and Feng, C.,Biotin-Avidin Based Universal Cell-Matrix Interaction for Promoting Three-Dimensional Cell Adhesion,ACS Applied Materials and Interfaces,7,20786-20792,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Du, J., Zhang, L., Yang, Y., Li, W., Chen, L., Ge, Y., Sun, C., Zhu, Y., Gu, L. ATP depletion-induced actin rearrangement reduces cell adhesion via p38 MAPK-HSP27 signaling in renal proximal tubule cells (2010) Cellular Physiology and Biochemistry, 25 (4-5), pp. 501-510.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Du, Y. and Herath, S.C.B. and Wang, Q.-G. and Wang, D.-A. and Asada, H.H. and Chen, P.C.Y.,Three-Dimensional Characterization of Mechanical Interactions between Endothelial Cells and Extracellular Matrix during Angiogenic Sprouting,Scientific Reports,6, 2016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Du, Y., Herath, S. C. B., Wang, Q. G., Asada, H., &amp; Chen, P. C. Y. (2018). Determination of Green’s function for three-dimensional traction force reconstruction based on geometry and boundary conditions of cell culture matrices. </w:t>
      </w:r>
      <w:r w:rsidRPr="00EC6DA3">
        <w:rPr>
          <w:i/>
          <w:iCs/>
          <w:sz w:val="20"/>
          <w:szCs w:val="20"/>
          <w:lang w:val="en-US"/>
        </w:rPr>
        <w:t>Acta biomaterialia</w:t>
      </w:r>
      <w:r w:rsidRPr="00EC6DA3">
        <w:rPr>
          <w:sz w:val="20"/>
          <w:szCs w:val="20"/>
          <w:lang w:val="en-US"/>
        </w:rPr>
        <w:t xml:space="preserve">, </w:t>
      </w:r>
      <w:r w:rsidRPr="00EC6DA3">
        <w:rPr>
          <w:i/>
          <w:iCs/>
          <w:sz w:val="20"/>
          <w:szCs w:val="20"/>
          <w:lang w:val="en-US"/>
        </w:rPr>
        <w:t>67</w:t>
      </w:r>
      <w:r w:rsidRPr="00EC6DA3">
        <w:rPr>
          <w:sz w:val="20"/>
          <w:szCs w:val="20"/>
          <w:lang w:val="en-US"/>
        </w:rPr>
        <w:t>, 215-228.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Du, Y.R. and Pan, D. and Chen, Y.X. and Xue, G. and Ren, Z.X. and Li, X.M. and Zhang, S.C. and Hu, B.R.,Irradiation Response of Adipose-derived Stem Cells under Three-dimensional Culture Condition,Biomedical and Environmental Sciences,28,549-557,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Dubash, A.D., Menold, M.M., Samson, T., Boulter, E., García-Mata, R., Doughman, R., Burridge, K. Chapter 1 Focal Adhesions: New Angles on an Old Structure (2009) International Review of Cell and Molecular Biology, 277 (C), pp. 1-65.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Dubin-Thaler, BJ; Giannone, G; Dobereiner, HG; Sheetz, MP Title: Nanometer analysis of cell spreading on matrix-coated surfaces reveals two distinct cell states and STEPs Source: BIOPHYSICAL JOURNAL, 86 (3): 1794-1806 MAR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Dumbauld, D.W., Michael, K.E., Hanks, S.K., Garcia, A.J. Focal adhesion kinase-dependent regulation of adhesive forces involves vinculin recruitment to focal adhesions (2010) Biology of the Cell, 102 (4), pp. 203-213.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Dumbauld, D.W., Shin, H., Gallant, N.D., Michael, K.E., Radhakrishna, H., García, A.J. Contractility modulates cell adhesion strengthening through focal adhesion kinase and assembly of vinculin-containing focal adhesions (2010) Journal of Cellular Physiology, 223 (3), pp. 746-756.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Dumbleton, J. and Agarwal, P. and Huang, H. and Hogrebe, N. and Han, R. and Gooch, K.J. and He, X.,The Effect of RGD Peptide on 2D and Miniaturized 3D Culture of HEPM Cells, MSCs, and ADSCs with Alginate Hydrogel,Cellular and Molecular Bioengineering,9,277-288,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Dupuy, A.G., Caron, E. Integrin-dependent phagocytosis - Spreading from microadhesion to new concepts (2008) Journal of Cell Science, 121 (11) pp. 1773-1783.</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D'urso, M., &amp; Kurniawan, N. A. (2020). Mechanical and Physical Regulation of Fibroblast–Myofibroblast Transition: From Cellular Mechanoresponse to Tissue Pathology. </w:t>
      </w:r>
      <w:r w:rsidRPr="00C016D9">
        <w:rPr>
          <w:i/>
          <w:iCs/>
          <w:sz w:val="20"/>
          <w:szCs w:val="20"/>
          <w:lang w:val="en-US"/>
        </w:rPr>
        <w:t>Frontiers in Bioengineering and Biotechnology</w:t>
      </w:r>
      <w:r w:rsidRPr="00C016D9">
        <w:rPr>
          <w:sz w:val="20"/>
          <w:szCs w:val="20"/>
          <w:lang w:val="en-US"/>
        </w:rPr>
        <w:t xml:space="preserve">, </w:t>
      </w:r>
      <w:r w:rsidRPr="00C016D9">
        <w:rPr>
          <w:i/>
          <w:iCs/>
          <w:sz w:val="20"/>
          <w:szCs w:val="20"/>
          <w:lang w:val="en-US"/>
        </w:rPr>
        <w:t>8</w:t>
      </w:r>
      <w:r w:rsidRPr="00C016D9">
        <w:rPr>
          <w:sz w:val="20"/>
          <w:szCs w:val="20"/>
          <w:lang w:val="en-US"/>
        </w:rPr>
        <w:t>, 1459.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Dusseiller, M.R., Schlaepfer, D., Koch, M., Kroschewski, R., Textor, M.   An inverted microcontact printing method on topographically structured polystyrene chips for arrayed micro-3-D culturing of single cells   (2005) Biomaterials, 26 (29), pp. 5917-5925.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Duval, K. and Grover, H. and Han, L.-H. and Mou, Y. and Pegoraro, A.F. and Fredberg, J. and Chen, Z.,Modeling physiological events in 2D vs. 3D cell culture,Physiology,32,266-277,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Ebara, M., Yamato, M., Aoyagi, T., Kikuchi, A., Sakai, K., Okano, T. The effect of extensible PEG tethers on shielding between grafted thermo-responsive polymer chains and integrin-RGD binding (2008) Biomaterials, 29 (27) pp. 3650-3655.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Ebara, M.,Shape-memory surfaces for cell mechanobiology,Science and Technology </w:t>
      </w:r>
      <w:r w:rsidR="00016C99">
        <w:rPr>
          <w:sz w:val="20"/>
          <w:szCs w:val="20"/>
          <w:lang w:val="en-US"/>
        </w:rPr>
        <w:t xml:space="preserve">of Advanced Materials,16, 2015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Eberwein, P. and Laird, D. and Schulz, S. and Reinhard, T. and Steinberg, T. and Tomakidi, P.,Modulation of focal adhesion constituents and their down-stream events by EGF: On the cross-talk of integrins and growth factor receptors,Biochimica et Biophysica Acta - Molecular Cell Research,1853,2183-2198, 2015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Ebnerasuly, F., Hajebrahimi, Z., Tabaie, S. M., &amp; Darbouy, M. (2018). Simulated microgravity condition alters the gene expression of some ECM and adhesion molecules in adipose derived stem cells. </w:t>
      </w:r>
      <w:r w:rsidRPr="00DA7699">
        <w:rPr>
          <w:i/>
          <w:iCs/>
          <w:sz w:val="20"/>
          <w:szCs w:val="20"/>
          <w:lang w:val="en-US"/>
        </w:rPr>
        <w:t>International journal of molecular and cellular medicine</w:t>
      </w:r>
      <w:r w:rsidRPr="00DA7699">
        <w:rPr>
          <w:sz w:val="20"/>
          <w:szCs w:val="20"/>
          <w:lang w:val="en-US"/>
        </w:rPr>
        <w:t xml:space="preserve">, </w:t>
      </w:r>
      <w:r w:rsidRPr="00DA7699">
        <w:rPr>
          <w:i/>
          <w:iCs/>
          <w:sz w:val="20"/>
          <w:szCs w:val="20"/>
          <w:lang w:val="en-US"/>
        </w:rPr>
        <w:t>7</w:t>
      </w:r>
      <w:r w:rsidRPr="00DA7699">
        <w:rPr>
          <w:sz w:val="20"/>
          <w:szCs w:val="20"/>
          <w:lang w:val="en-US"/>
        </w:rPr>
        <w:t>(3), 146.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Edagawa, Y., Nakanishi, J., Yamaguchi, K., &amp; Takeda, N. (2012). Spatiotemporally controlled navigation of neurite outgrowth in sequential steps on the dynamically photo-patternable surface. Colloids and Surfaces B: Biointerfaces, 99, 20-26.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Eder, M., Concors, N., Arzt, E., Weiss, I.M. Micropatterned Polymer surfaces and cellular response of dictyostelium (2010) Advanced Engineering Materials, 12 (5), pp. 405-411.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Eerkes-Medrano, D. and Feehan, C.J. and Leys, S.P.,Sponge cell aggregation: Checkpoints in development indicate a high level of organismal complexity,Invertebrate Biology,134,1-18, 2015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Ehlert, M., Roszek, K., Jędrzejewski, T., Bartmański, M., &amp; Radtke, A. (2019). Titania nanofiber scaffolds with enhanced biointegration activity—Preliminary in vitro studies. </w:t>
      </w:r>
      <w:r w:rsidRPr="00EC6DA3">
        <w:rPr>
          <w:i/>
          <w:iCs/>
          <w:sz w:val="20"/>
          <w:szCs w:val="20"/>
          <w:lang w:val="en-US"/>
        </w:rPr>
        <w:t>International journal of molecular sciences</w:t>
      </w:r>
      <w:r w:rsidRPr="00EC6DA3">
        <w:rPr>
          <w:sz w:val="20"/>
          <w:szCs w:val="20"/>
          <w:lang w:val="en-US"/>
        </w:rPr>
        <w:t xml:space="preserve">, </w:t>
      </w:r>
      <w:r w:rsidRPr="00EC6DA3">
        <w:rPr>
          <w:i/>
          <w:iCs/>
          <w:sz w:val="20"/>
          <w:szCs w:val="20"/>
          <w:lang w:val="en-US"/>
        </w:rPr>
        <w:t>20</w:t>
      </w:r>
      <w:r w:rsidRPr="00EC6DA3">
        <w:rPr>
          <w:sz w:val="20"/>
          <w:szCs w:val="20"/>
          <w:lang w:val="en-US"/>
        </w:rPr>
        <w:t>(22), 5642.</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Ejeian, F., Razmjou, A., Nasr-Esfahani, M. H., Mohammad, M., Karamali, F., Warkiani, M. E., ... &amp; Chen, V. (2020). ZIF-8 Modified Polypropylene Membrane: A Biomimetic Cell Culture Platform with a View to the Improvement of Guided Bone Regeneration. </w:t>
      </w:r>
      <w:r w:rsidRPr="00C016D9">
        <w:rPr>
          <w:i/>
          <w:iCs/>
          <w:sz w:val="20"/>
          <w:szCs w:val="20"/>
          <w:lang w:val="en-US"/>
        </w:rPr>
        <w:t>International Journal of Nanomedicine</w:t>
      </w:r>
      <w:r w:rsidRPr="00C016D9">
        <w:rPr>
          <w:sz w:val="20"/>
          <w:szCs w:val="20"/>
          <w:lang w:val="en-US"/>
        </w:rPr>
        <w:t xml:space="preserve">, </w:t>
      </w:r>
      <w:r w:rsidRPr="00C016D9">
        <w:rPr>
          <w:i/>
          <w:iCs/>
          <w:sz w:val="20"/>
          <w:szCs w:val="20"/>
          <w:lang w:val="en-US"/>
        </w:rPr>
        <w:t>15</w:t>
      </w:r>
      <w:r w:rsidRPr="00C016D9">
        <w:rPr>
          <w:sz w:val="20"/>
          <w:szCs w:val="20"/>
          <w:lang w:val="en-US"/>
        </w:rPr>
        <w:t>, 10029.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El-Ali, J., Sorger, P.K., Jensen, K.F.   Cells on chips   (2006) Nature, 442 (7101), pp. 403-411.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El-Aouni, C., Herbach, N., Blattner, S.M., Henger, A., Rastaldi, M.P., Jarad, G., Miner, J.H., Moeller, M.J., St.-Arnaud, R., Dedhar, S., Holzman, L.B., Wanke, R., Kretzler, M.  Podocyte-specific deletion of integrin-linked kinase results in severe glomerular basement membrane alterations and progressive glomerulosclerosis   (2006) Journal of the American Society of Nephrology, 17 (5), pp. 1334-1344.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Eleniste, P. P., &amp; Bruzzaniti, A. (2012). Focal adhesion kinases in adhesion structures and disease. Journal of signal transduction, 2012. Article ID 296450</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El-Fakharany, E. M., &amp; Redwan, E. M. (2019). Protein–lipid complexes: molecular structure, current scenarios and mechanisms of cytotoxicity. </w:t>
      </w:r>
      <w:r w:rsidRPr="00EC6DA3">
        <w:rPr>
          <w:i/>
          <w:iCs/>
          <w:sz w:val="20"/>
          <w:szCs w:val="20"/>
          <w:lang w:val="en-US"/>
        </w:rPr>
        <w:t>RSC advances</w:t>
      </w:r>
      <w:r w:rsidRPr="00EC6DA3">
        <w:rPr>
          <w:sz w:val="20"/>
          <w:szCs w:val="20"/>
          <w:lang w:val="en-US"/>
        </w:rPr>
        <w:t xml:space="preserve">, </w:t>
      </w:r>
      <w:r w:rsidRPr="00EC6DA3">
        <w:rPr>
          <w:i/>
          <w:iCs/>
          <w:sz w:val="20"/>
          <w:szCs w:val="20"/>
          <w:lang w:val="en-US"/>
        </w:rPr>
        <w:t>9</w:t>
      </w:r>
      <w:r w:rsidRPr="00EC6DA3">
        <w:rPr>
          <w:sz w:val="20"/>
          <w:szCs w:val="20"/>
          <w:lang w:val="en-US"/>
        </w:rPr>
        <w:t>(63), 36890-36906.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Elineni, K. K., &amp; Gallant, N. D. (2014). Microtubules Mechanically Regulate Cell Adhesion Strengthening Via Cell Shape. Cellular and Molecular Bioengineering, 7(1), 136-144.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Elineni, K.K., Gallant, N.D. Regulation of cell adhesion strength by peripheral focal adhesion distribution (2011) Biophysical Journal, 101 (12), pp. 2903-2911.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Elkhatib, N. and Bresteau, E. and Baschieri, F. and Rioja, A.L. and Van Niel, G. and Vassilopoulos, S. and Montagnac, G.,Tubular clathrin/AP-2 lattices pinch collagen fibers to support 3D cell migration,Science,356,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Elliott, JT; Tona, A; Woodward, JT; Jones, PL; Plant, AL Title: Thin films of collagen affect smooth muscle cell morphology Source: LANGMUIR, 19 (5): 1506-1514 MAR 4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Elosegui-Artola, A., Jorge-Peñas, A., Moreno-Arotzena, O., Oregi, A., Lasa, M., García-Aznar, J. M., &amp; Aldabe, R. (2014). Image Analysis for the Quantitative Comparison of Stress Fibers and Focal Adhesions. PloS one, 9(9), e107393.</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El-Sawy, H. S., Al-Abd, A. M., Ahmed, T. A., El-Say, K. M., &amp; Torchilin, V. P. (2018). Stimuli-responsive nano-architecture drug-delivery systems to solid tumor micromilieu: past, present, and future perspectives. </w:t>
      </w:r>
      <w:r w:rsidRPr="00416875">
        <w:rPr>
          <w:i/>
          <w:iCs/>
          <w:sz w:val="20"/>
          <w:szCs w:val="20"/>
          <w:lang w:val="en-US"/>
        </w:rPr>
        <w:t>ACS nano</w:t>
      </w:r>
      <w:r w:rsidRPr="00416875">
        <w:rPr>
          <w:sz w:val="20"/>
          <w:szCs w:val="20"/>
          <w:lang w:val="en-US"/>
        </w:rPr>
        <w:t xml:space="preserve">, </w:t>
      </w:r>
      <w:r w:rsidRPr="00416875">
        <w:rPr>
          <w:i/>
          <w:iCs/>
          <w:sz w:val="20"/>
          <w:szCs w:val="20"/>
          <w:lang w:val="en-US"/>
        </w:rPr>
        <w:t>12</w:t>
      </w:r>
      <w:r w:rsidRPr="00416875">
        <w:rPr>
          <w:sz w:val="20"/>
          <w:szCs w:val="20"/>
          <w:lang w:val="en-US"/>
        </w:rPr>
        <w:t>(11), 10636-10664.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Elter, P., Weihe, T., Lange, R., Gimsa, J., Beck, U. The influence of topographic microstructures on the initial adhesion of L929 fibroblasts studied by single-cell force spectroscopy (2011) European Biophysics Journal, 40 (3), pp. 317-327.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Emiliani, V., Cojoc, D., Ferrari, E., Garbin, V., Durieux, C., Coppey-Moisan, M., Di Fabrizio, E.   Wave front engineering for microscopy of living cells   (2005) Optics Express, 13 (5), pp. 1395-1405.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Emmert, M. and Witzel, P. and Heinrich, D.,Challenges in tissue engineering-towards cell control inside artificial scaffolds,Soft Matter,12,4287-4294,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Erdmann, T., Schwarz, U.S.р Impact of receptor-ligand distance on adhesion cluster stabilityр (2007) European Physical Journal E, 22 (2) pp. 123-137</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Ermis, M., Antmen, E., &amp; Hasirci, V. (2018). Micro and Nanofabrication methods to control cell-substrate interactions and cell behavior: A review from the tissue engineering perspective. </w:t>
      </w:r>
      <w:r w:rsidRPr="00416875">
        <w:rPr>
          <w:i/>
          <w:iCs/>
          <w:sz w:val="20"/>
          <w:szCs w:val="20"/>
          <w:lang w:val="en-US"/>
        </w:rPr>
        <w:t>Bioactive materials</w:t>
      </w:r>
      <w:r w:rsidRPr="00416875">
        <w:rPr>
          <w:sz w:val="20"/>
          <w:szCs w:val="20"/>
          <w:lang w:val="en-US"/>
        </w:rPr>
        <w:t xml:space="preserve">, </w:t>
      </w:r>
      <w:r w:rsidRPr="00416875">
        <w:rPr>
          <w:i/>
          <w:iCs/>
          <w:sz w:val="20"/>
          <w:szCs w:val="20"/>
          <w:lang w:val="en-US"/>
        </w:rPr>
        <w:t>3</w:t>
      </w:r>
      <w:r w:rsidRPr="00416875">
        <w:rPr>
          <w:sz w:val="20"/>
          <w:szCs w:val="20"/>
          <w:lang w:val="en-US"/>
        </w:rPr>
        <w:t>(3), 355-369.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Escribano, J., Sánchez, M. T., &amp; García-Aznar, J. M. (2014). A discrete approach for modeling cell–matrix adhesions. Computational Particle Mechanics, 1(2), 117-130.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Estévez, M., Fernández-Ulibarri, I., Martínez, E., Egea, G., Samitier, J. Changes in the internal organization of the cell by microstructured substrates (2010) Soft Matter, 6 (3), pp. 582-590.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Ethell, I.M., Pasquale, E.B.   Molecular mechanisms of dendritic spine development and remodeling   (2005) Progress in Neurobiology, 75 (3), pp. 161-205.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Evans, E.A., Calderwood, D.A. Forces and bond dynamics in cell adhesion (2007) Science, 316 (5828) pp. 1148-1153.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Faccio, R; Novack, DV; Zallone, A; Ross, FP; Teitelbaum, SL Title: Dynamic changes in the osteoclast cytoskeleton in response to growth factors and cell attachment are controlled by beta 3 integrin Source: JOURNAL OF CELL BIOLOGY, 162 (3): 499-509 AUG 4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Fan, Y. and Avci, N.G. and Nguyen, D.T. and Dragomir, A. and Akay, Y.M. and Xu, F. and Akay, M.,Engineering a high-throughput 3-D In vitro glioblastoma model,IEEE Journal of Translational Engineering </w:t>
      </w:r>
      <w:r w:rsidR="0099057E">
        <w:rPr>
          <w:sz w:val="20"/>
          <w:szCs w:val="20"/>
          <w:lang w:val="en-US"/>
        </w:rPr>
        <w:t xml:space="preserve">in Health and Medicine,3, 2015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Fang, Y. and Eglen, R.M.,Three-Dimensional Cell Cultures in Drug Discovery and Development,SLAS Discovery,22,456-472,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Fang, Y. and Wang, B. and Zhao, Y. and Xiao, Z. and Li, J. and Cui, Y. and Han, S. and Wei, J. and Chen, B. and Han, J. and Meng, Q. and Hou, X. and Luo, J. and Dai, J. and Jing, Z.,Collagen scaffold microenvironments modulate cell lineage commitment for differentiation of bone marrow cells into regulatory dendritic cells,Scientific Reports,7,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Farago, O. Statistical Thermodynamics of Adhesion Points in Supported Membranes (2011) Advances in Planar Lipid Bilayers and Liposomes, 14, pp. 129-155.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Farooque, T.M. and Camp, C.H. and Tison, C.K. and Kumar, G. and Parekh, S.H. and Simon, C.G.,Measuring stem cell dimensionality in tissue scaffolds,Biomaterials,35,2558-2567,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Faucheux, N., Tzoneva, R., Nagel, M.-D., Groth, T.   The dependence of fibrillar adhesions in human fibroblasts on substratum chemistry   (2006) Biomaterials, 27 (2), pp. 234-245.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Feghhi, S., Sniadecki, N.J. Mechanobiology of platelets: Techniques to study the role of fluid flow and platelet retraction forces at the micro- and nano-scale (2011) International Journal of Molecular Sciences, 12 (12), pp. 9009-9030.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Feinberg, A.W., Parker, K.K. Surface-initiated assembly of protein nanofabrics (2010) Nano Letters, 10 (6), pp. 2184-2191. </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Feng, H., Ouyang, H., Peng, M., Jin, Y., Zhang, Y., Liu, Z., ... &amp; Li, Z. (2018). Assessment of extracellular matrix modulation of cell traction force by using silicon nanowire array. </w:t>
      </w:r>
      <w:r w:rsidRPr="00EC6DA3">
        <w:rPr>
          <w:i/>
          <w:iCs/>
          <w:sz w:val="20"/>
          <w:szCs w:val="20"/>
          <w:lang w:val="en-US"/>
        </w:rPr>
        <w:t>Nano energy</w:t>
      </w:r>
      <w:r w:rsidRPr="00EC6DA3">
        <w:rPr>
          <w:sz w:val="20"/>
          <w:szCs w:val="20"/>
          <w:lang w:val="en-US"/>
        </w:rPr>
        <w:t xml:space="preserve">, </w:t>
      </w:r>
      <w:r w:rsidRPr="00EC6DA3">
        <w:rPr>
          <w:i/>
          <w:iCs/>
          <w:sz w:val="20"/>
          <w:szCs w:val="20"/>
          <w:lang w:val="en-US"/>
        </w:rPr>
        <w:t>50</w:t>
      </w:r>
      <w:r w:rsidRPr="00EC6DA3">
        <w:rPr>
          <w:sz w:val="20"/>
          <w:szCs w:val="20"/>
          <w:lang w:val="en-US"/>
        </w:rPr>
        <w:t>, 504-512.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Feng, J. and Chong, M. and Chan, J. and Zhang, Z. and Teoh, S.H. and Thian, E.S.,A scalable approach to obtain mesenchymal stem cells with osteogenic potency on apatite microcarriers,Journal of Biomaterials Applications,29,93-103,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Feng, T., Szabo, E., Dziak, E., Opas, M. Cytoskeletal disassembly and cell rounding promotes adipogenesis from ES cells (2010) Stem Cell Reviews and Reports, 6 (1), pp. 74-85.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Fernandes, H., Dechering, K., Van Someren, E., Steeghs, I., Apotheker, M., Leusink, A., Bank, R., Janeczek, K., Van Blitterswijk, C., De Boer, J. The role of collagen crosslinking in differentiation of human mesenchymal stem cells and MC3T3-E1 cells (2009) Tissue Engineering - Part A, 15 (12), pp. 3857-3867.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Fernandez-Sauze, S., Grall, D., Cseh, B., Van Obberghen-Schilling, E.р Regulation of fibronectin matrix assembly and capillary morphogenesis in endothelial cells by Rho family GTPasesр (2009) Experimental Cell Research, 315 (12) pp. 2092-2104.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Ferranti, F., Caruso, M., Cammarota, M., Masiello, M. G., Corano Scheri, K., Fabrizi, C., &amp; Ricci, G. (2014). Cytoskeleton Modifications and Autophagy Induction in TCam-2 Seminoma Cells Exposed to Simulated Microgravity. BioMed research international, 2014. Article ID 904396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Ferrari, A., Cecchini, M., Dhawan, A., Micera, S., Tonazzini, I., Stabile, R., Pisignano, D., Beltram, F. Nanotopographic control of neuronal polarity (2011) Nano Letters, 11 (2), pp. 505-511.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Ferrari, A., Cecchini, M., Serresi, M., Faraci, P., Pisignano, D., Beltram, F. Neuronal polarity selection by topography-induced focal adhesion control (2010) Biomaterials, 31 (17), pp. 4682-4694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Ferrari, A., Faraci, P., Cecchini, M., Beltram, F. The effect of alternative neuronal differentiation pathways on PC12 cell adhesion and neurite alignment to nanogratings (2010) Biomaterials, 31 (9), pp. 2565-2573.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Fine, B. and Vunjak-Novakovic, G.,Shortcomings of Animal Models and the Rise of Engineered Human Cardiac Tissue,ACS Biomaterials Science and Engineering,3,1884-1897,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Finkelstein, E; Chang, W; Chao, PHG; Gruber, D; Minden, A; Hung, CT; Bulinski, JC Title: Roles of microtubules, cell polarity and adhesion in electric-field-mediated motility of 3T3 fibroblasts Source: JOURNAL OF CELL SCIENCE, 117 (8): 1533-1545 MAR 15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Fioretta, E.S. and Simonet, M. and Smits, A.I.P.M. and Baaijens, F.P.T. and Bouten, C.V.C.,Differential response of endothelial and endothelial colony forming cells on electrospun scaffolds with distinct microfiber diameters,Biomacromolecules,15,821-829,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Fisel, P. and Renner, O. and Nies, A.T. and Schwab, M. and Schaeffeler, E.,Solute carrier transporter and drug-related nephrotoxicity: The impact of proximal tubule cell models for preclinical research,Expert Opinion on Drug Metabolism and Toxicology,10,395-408,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Fisher, J.N. and Peretti, G.M. and Scotti, C.,Stem Cells for Bone Regeneration: From Cell-Based Therapies to Decellularised Engineered Extracellular Matrices,Stem Cells International,2016,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Fisher, J.N. and Tessaro, I. and Bertocco, T. and Peretti, G.M. and Mangiavini, L.,The application of stem cells from different tissues to cartilage repair,Stem Cells International,2017,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Fitzgerald, K.A. and Malhotra, M. and Curtin, C.M. and O'Brien, F.J. and O'Driscoll, C.M.,Life in 3D is never flat: 3D models to optimise drug delivery,Journal of Controlled Release,215,39-54,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Flavahan, NA; Bailey, SR; Flavahan, WA; Mitra, S; Flavahan, S Title: Imaging remodeling of the actin cytoskeleton in vascular smooth muscle cells after mechanosensitive arteriolar constriction Source: AMERICAN JOURNAL OF PHYSIOLOGY-HEART AND CIRCULATORY PHYSIOLOGY, 288 (2): H660-H669 FEB 2005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Flintoff, K.A. and Arudchelvan, Y. and Gong, S.-G.,FLRT2 Interacts With Fibronectin in the ATDC5 Chondroprogenitor Cells,Journal of Cellular Physiology,229,1538-1547,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Florczyk, S.J. and Simon, M. and Juba, D. and Pine, P.S. and Sarkar, S. and Chen, D. and Baker, P.J. and Bodhak, S. and Cardone, A. and Brady, M.C. and Bajcsy, P. and Simon, C.G.,A Bioinformatics 3D Cellular Morphotyping Strategy for Assessing Biomaterial Scaffold Niches,ACS Biomaterials Science and Engineering,3,2302-2313,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Floren, M. and Bonani, W. and Dharmarajan, A. and Motta, A. and Migliaresi, C. and Tan, W.,Human mesenchymal stem cells cultured on silk hydrogels with variable stiffness and growth factor differentiate into mature smooth muscle cell phenotype,Acta Biomaterialia,31,156-166,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Fogh, B. S., Multhaupt, H. A., &amp; Couchman, J. R. (2014). Protein kinase C, focal adhesions and the regulation of cell migration. Journal of Histochemistry &amp; Cytochemistry, 62(3), 172-184.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Fontana, A., Spolaore, B., &amp; Polverino de Laureto, P. (2013). The biological activities of protein/oleic acid complexes reside in the fatty acid. Biochimica et Biophysica Acta (BBA)-Proteins and Proteomics, 1834(6), 1125-1143.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Fontana, G., Thomas, D., Collin, E., &amp; Pandit, A. (2014). Microgel Microenvironment Primes Adipose</w:t>
      </w:r>
      <w:r w:rsidRPr="00FD47B4">
        <w:rPr>
          <w:rFonts w:ascii="Cambria Math" w:hAnsi="Cambria Math" w:cs="Cambria Math"/>
          <w:sz w:val="20"/>
          <w:szCs w:val="20"/>
          <w:lang w:val="en-US"/>
        </w:rPr>
        <w:t>‐</w:t>
      </w:r>
      <w:r w:rsidRPr="00FD47B4">
        <w:rPr>
          <w:sz w:val="20"/>
          <w:szCs w:val="20"/>
          <w:lang w:val="en-US"/>
        </w:rPr>
        <w:t>Derived Stem Cells Towards an NP Cells</w:t>
      </w:r>
      <w:r w:rsidRPr="00FD47B4">
        <w:rPr>
          <w:rFonts w:ascii="Cambria Math" w:hAnsi="Cambria Math" w:cs="Cambria Math"/>
          <w:sz w:val="20"/>
          <w:szCs w:val="20"/>
          <w:lang w:val="en-US"/>
        </w:rPr>
        <w:t>‐</w:t>
      </w:r>
      <w:r w:rsidRPr="00FD47B4">
        <w:rPr>
          <w:sz w:val="20"/>
          <w:szCs w:val="20"/>
          <w:lang w:val="en-US"/>
        </w:rPr>
        <w:t>Like Phenotype. Advanced healthcare materials, 3(12), 2012-2022.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Foolen, J. and Yamashita, T. and Kollmannsberger, P.,Shaping tissues by balancing active forces and geometric constraints,Journal of Physics D: Applied Physics,49, 2015 </w:t>
      </w:r>
      <w:r w:rsidRPr="00FD47B4">
        <w:rPr>
          <w:sz w:val="20"/>
          <w:szCs w:val="20"/>
          <w:lang w:val="en-US"/>
        </w:rPr>
        <w:tab/>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Ford, A. J., &amp; Rajagopalan, P. (2018). Extracellular matrix remodeling in 3D: implications in tissue homeostasis and disease progression. </w:t>
      </w:r>
      <w:r w:rsidRPr="00A85EBF">
        <w:rPr>
          <w:i/>
          <w:iCs/>
          <w:sz w:val="20"/>
          <w:szCs w:val="20"/>
          <w:lang w:val="en-US"/>
        </w:rPr>
        <w:t>Wiley interdisciplinary reviews: nanomedicine and nanobiotechnology</w:t>
      </w:r>
      <w:r w:rsidRPr="00A85EBF">
        <w:rPr>
          <w:sz w:val="20"/>
          <w:szCs w:val="20"/>
          <w:lang w:val="en-US"/>
        </w:rPr>
        <w:t xml:space="preserve">, </w:t>
      </w:r>
      <w:r w:rsidRPr="00A85EBF">
        <w:rPr>
          <w:i/>
          <w:iCs/>
          <w:sz w:val="20"/>
          <w:szCs w:val="20"/>
          <w:lang w:val="en-US"/>
        </w:rPr>
        <w:t>10</w:t>
      </w:r>
      <w:r w:rsidRPr="00A85EBF">
        <w:rPr>
          <w:sz w:val="20"/>
          <w:szCs w:val="20"/>
          <w:lang w:val="en-US"/>
        </w:rPr>
        <w:t>(4), e1503.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Forsprecher, J., Wang, Z., Nelea, V., Kaartinen, M.T.р Enhanced osteoblast adhesion on transglutaminase 2-crosslinked fibronectinр (2009) Amino Acids, 36 (4) pp. 747-753.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Fox, MA; Alexander, JK; Afshari, FS; Colello, RJ; Fuss, B Title: Phosphodieterase-I alpha/autotaxin and IFAK phosphorylation during controls cytoskeletal organization myelination Source: MOLECULAR AND CELLULAR NEUROSCIENCE, 27 (2): 140-150 OCT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Francisco, A.T. and Hwang, P.Y. and Jeong, C.G. and Jing, L. and Chen, J. and Setton, L.A.,Photocrosslinkable laminin-functionalized polyethylene glycol hydrogel for intervertebral disc regeneration,Acta Biomaterialia,10,1102-1111,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Franco, D., Klingauf, M., Bednarzik, M., Cecchini, M., Kurtcuoglu, V., Gobrecht, J., Poulikakos, D., Ferrari, A. Control of initial endothelial spreading by topographic activation of focal adhesion kinase (2011) Soft Matter, 7 (16), pp. 7313-7324.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Franco, P., Vocca, I., Carriero, M.V., Alfano, D., Cito, L., Longanesi-Cattani, I., Grieco, P., Ossowski, L., Stoppelli, M.P.   Activation of urokinase receptor by a novel interaction between the connecting peptide region of urokinase and αvβ5 integrin   (2006) Journal of Cell Science, 119 (16), pp. 3424-3434.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Franco-Barraza, J. and Francescone, R. and Luong, T. and Shah, N. and Madhani, R. and Cukierman, G. and Dulaimi, E. and Devarajan, K. and Egleston, B.L. and Nicolas, E. and Alpaugh, R.K. and Malik, R. and Uzzo, R.G. and Hoffman, J.P. and Golemis, E.A. and Cukierman, E.,Matrix-regulated integrin αvβ5 maintains α5 β1 -dependent desmoplastic traits prognostic of neoplastic recurrence,eLife,6,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Franke, K. and Sapudom, J. and Kalbitzer, L. and Anderegg, U. and Pompe, T.,Topologically defined composites of collagen types i and v as in vitro cell culture scaffolds,Acta Biomaterialia,10,2693-2702,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Frasca, G. and Du, V. and Bacri, J.-C. and Gazeau, F. and Gay, C. and Wilhelm, C.,Magnetically shaped cell aggregates: From granular to contractile materials,Soft Matter,10,5045-5054,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Fredberg, J.J., Kamm, R.D.   Stress transmission in the lung: Pathways from organ to molecule   (2006) Annual Review of Physiology, 68, pp. 507-541.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Freeman, F.E. and Kelly, D.J.,Tuning alginate bioink stiffness and composition for controlled growth factor delivery and to spatially direct MSC Fate within bioprinted tissues,Scientific Reports,7,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Freeman, R. and Boekhoven, J. and Dickerson, M.B. and Naik, R.R. and Stupp, S.I.,Biopolymers and supramolecular polymers as biomaterials for biomedical applications,MRS Bulletin,40,1089-1100,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Frey, M.T., Tsai, I.Y., Russell, T.P., Hanks, S.K., Wang, Y.-L.   Cellular responses to substrate topography: Role of myosin II and focal adhesion kinase   (2006) Biophysical Journal, 90 (10), pp. 3774-3782.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Friedemann, M. and Kalbitzer, L. and Franz, S. and Moeller, S. and Schnabelrauch, M. and Simon, J.-C. and Pompe, T. and Franke, K.,Instructing Human Macrophage Polarization by Stiffness and Glycosaminoglycan Functionalization in 3D Collagen Networks,Advanced Healthcare Materials,6,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Friedrichs, J., Helenius, J., Müller, D.J. Stimulated single-cell force spectroscopy to quantify cell adhesion receptor crosstalk (2010) Proteomics, 10 (7), pp. 1455-1462.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Friesen, D. E., Craddock, T. J., Kalra, A. P., &amp; Tuszynski, J. A. (2014). Biological wires, communication systems, and implications for disease. Biosystems. Volume 127, January 2015, Pages 14–27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Frigeri, A., Iacobas, D.A., Iacobas, S., Nicchia, G.P., Desaphy, J.F., Camerino, D.C., Svelto, M., Spray, D.C., Effect of microgravity on gene expression in mouse brain, (2008) Experimental Brain Research, 191 (3) pp. 289-300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Fuentealba, J., Toro-Tapia, G., Arriagada, C., Riquelme, L., Beyer, A., Henriquez, J. P., ... &amp; Torrejón, M. (2013). Ric-8A, a guanine nucleotide exchange factor for heterotrimeric G proteins, is critical for cranial neural crest cell migration. Developmental biology, 378(2), 74-82.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Fujita, Y., Yamaguchi, A., Hata, K., Endo, M., Yamaguchi, N., Yamashita, T.р Zyxin is a novel interacting partner for SIRT1 (2009) BMC Cell Biology, 10, art. no. 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Fujiwara, S. Wound healing (II) - The mechanisms and cell functions (2008) Nishinihon Journal of Dermatology, 70 (2) pp. 183-195.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Fukuda, T; Chen, K; Shi, XH; Wu, CY Title: PINCH-1 is an obligate partner of integrin-linked kinase (ILK) functioning in cell shape modulation, motility, and survival Source: JOURNAL OF BIOLOGICAL CHEMISTRY, 278 (51): 51324-51333 DEC 19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Fukuhara, S., Sako, K., Minami, T., Noda, K., Kim, H.Z., Kodama, T., Shibuya, M., Takakura, N., Koh, G.Y., Mochizuki, N. Differential function of Tie2 at cell-cell contacts and cell-substratum contacts regulated by angiopoietin-1 (2008) Nature Cell Biology, 10 (5) pp. 513-526.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Funk, R.H.W., Monsees, T., Özkucur, N., Electromagnetic effects - From cell biology to medicine, (2009) Progress in Histochemistry and Cytochemistry, 43 (4) pp. 177-264.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Funk, R.H.W., Monsees, T.K.   Effects of electromagnetic fields on cells: Physiological and therapeutical approaches and molecular mechanisms of interaction. A review   (2006) Cells Tissues Organs, 182 (2), pp. 59-78.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Furutani, Y., Kawasaki, M., Matsuno, H., Mitsui, S., Mori, K., &amp; Yoshihara, Y. (2012). Vitronectin Induces Phosphorylation of Ezrin/Radixin/Moesin Actin-binding Proteins through Binding to Its Novel Neuronal Receptor Telencephalin. Journal of Biological Chemistry, 287(46), 39041-39049.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FW Greiner, J., Kaltschmidt, B., Kaltschmidt, C., &amp; Widera, D. (2013). Going 3D–Cell Culture Approaches for Stem Cell Research and Therapy. Current Tissue Engineering, 2(1), 8-19.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Gadhari, N., Charnley, M., Marelli, M., Brugger, J., &amp; Chiquet, M. (2013). Cell shape-dependent early responses of fibroblasts to cyclic strain. Biochimica et Biophysica Acta (BBA)-Molecular Cell Research, 1833(12), 3415-3425.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Gagné, D., Groulx, J.-F., Benoit, Y.D., Basora, N., Herring, E., Vachon, P.H., Beaulieu, J.-F. Integrin-linked kinase regulates migration and proliferation of human intestinal cells under a fibronectin-dependent mechanism (2010) Journal of Cellular Physiology, 222 (2), pp. 387-400. </w:t>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Gaiko-Shcherbak, A., Eschenbruch, J., Kronenberg, N. M., Teske, M., Wolters, B., Springer, R., ... &amp; Noetzel, E. (2021). Cell Force-Driven Basement Membrane Disruption Fuels EGF-and Stiffness-Induced Invasive Cell Dissemination from Benign Breast Gland Acini. </w:t>
      </w:r>
      <w:r w:rsidRPr="001C06C8">
        <w:rPr>
          <w:i/>
          <w:iCs/>
          <w:sz w:val="20"/>
          <w:szCs w:val="20"/>
          <w:lang w:val="en-US"/>
        </w:rPr>
        <w:t>International journal of molecular sciences</w:t>
      </w:r>
      <w:r w:rsidRPr="001C06C8">
        <w:rPr>
          <w:sz w:val="20"/>
          <w:szCs w:val="20"/>
          <w:lang w:val="en-US"/>
        </w:rPr>
        <w:t xml:space="preserve">, </w:t>
      </w:r>
      <w:r w:rsidRPr="001C06C8">
        <w:rPr>
          <w:i/>
          <w:iCs/>
          <w:sz w:val="20"/>
          <w:szCs w:val="20"/>
          <w:lang w:val="en-US"/>
        </w:rPr>
        <w:t>22</w:t>
      </w:r>
      <w:r w:rsidRPr="001C06C8">
        <w:rPr>
          <w:sz w:val="20"/>
          <w:szCs w:val="20"/>
          <w:lang w:val="en-US"/>
        </w:rPr>
        <w:t>(8), 3962.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Gall, CM; Pinkstaff, JK; Lauterborn, JC; Xie, Y; Lynch, G Title: Integrins regulate neuronal neurotrophin gene expression through effects on voltage-sensitive calcium channels Source: NEUROSCIENCE, 118 (4): 925-940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Gallant, N.D., Michael, K.E., García, A.J.   Cell adhesion strengthening: Contributions of adhesive area, integrin binding, and focal adhesion assembly   (2005) Molecular Biology of the Cell, 16 (9), pp. 4329-4340.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Galler, A.B., García Arguinzonis, M.I., Baumgartner, W., Kuhn, M., Smolenski, A., Simm, A., Reinhard, M.   VASP-dependent regulation of actin cytoskeleton rigidity, cell adhesion, and detachment   (2006) Histochemistry and Cell Biology, 125 (5), pp. 457-474.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Gamblin, A.L. and Renaud, A. and Charrier, C. and Hulin, P. and Louarn, G. and Heymann, D. and Trichet, V. and Layrolle, P.,Osteoblastic and osteoclastic differentiation of human mesenchymal stem cells and monocytes in a miniaturized three-dimensional culture with mineral granules,Acta Biomaterialia,10,5139-5147, 2014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Ganguly, D., Chandra, R., Karalis, J., Teke, M., Aguilera, T., Maddipati, R., ... &amp; Ligorio, M. (2020). Cancer-Associated Fibroblasts: Versatile Players in the Tumor Microenvironment. </w:t>
      </w:r>
      <w:r w:rsidRPr="00DA7699">
        <w:rPr>
          <w:i/>
          <w:iCs/>
          <w:sz w:val="20"/>
          <w:szCs w:val="20"/>
          <w:lang w:val="en-US"/>
        </w:rPr>
        <w:t>Cancers</w:t>
      </w:r>
      <w:r w:rsidRPr="00DA7699">
        <w:rPr>
          <w:sz w:val="20"/>
          <w:szCs w:val="20"/>
          <w:lang w:val="en-US"/>
        </w:rPr>
        <w:t xml:space="preserve">, </w:t>
      </w:r>
      <w:r w:rsidRPr="00DA7699">
        <w:rPr>
          <w:i/>
          <w:iCs/>
          <w:sz w:val="20"/>
          <w:szCs w:val="20"/>
          <w:lang w:val="en-US"/>
        </w:rPr>
        <w:t>12</w:t>
      </w:r>
      <w:r w:rsidRPr="00DA7699">
        <w:rPr>
          <w:sz w:val="20"/>
          <w:szCs w:val="20"/>
          <w:lang w:val="en-US"/>
        </w:rPr>
        <w:t>(9), 2652.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Gao, H., Qian, J., Chen, B. Probing mechanical principles of focal contacts in cell-matrix adhesion with a coupled stochastic-elastic modelling framework (2011) Journal of the Royal Society Interface, 8 (62), pp. 1217-1232. Cited 1 time.</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Gao, L., Nath, S. C., Jiao, X., Zhou, R., Nishikawa, S., Krawetz, R., ... &amp; Rancourt, D. E. (2019). Post-Passage rock inhibition induces cytoskeletal aberrations and apoptosis in Human embryonic stem cells. </w:t>
      </w:r>
      <w:r w:rsidRPr="009C5191">
        <w:rPr>
          <w:i/>
          <w:iCs/>
          <w:sz w:val="20"/>
          <w:szCs w:val="20"/>
          <w:lang w:val="en-US"/>
        </w:rPr>
        <w:t>Stem cell research</w:t>
      </w:r>
      <w:r w:rsidRPr="009C5191">
        <w:rPr>
          <w:sz w:val="20"/>
          <w:szCs w:val="20"/>
          <w:lang w:val="en-US"/>
        </w:rPr>
        <w:t xml:space="preserve">, </w:t>
      </w:r>
      <w:r w:rsidRPr="009C5191">
        <w:rPr>
          <w:i/>
          <w:iCs/>
          <w:sz w:val="20"/>
          <w:szCs w:val="20"/>
          <w:lang w:val="en-US"/>
        </w:rPr>
        <w:t>41</w:t>
      </w:r>
      <w:r w:rsidRPr="009C5191">
        <w:rPr>
          <w:sz w:val="20"/>
          <w:szCs w:val="20"/>
          <w:lang w:val="en-US"/>
        </w:rPr>
        <w:t>, 101641.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Gao, M., Sotomayor, M., Villa, E., Lee, E.H., Schulten, K.   Molecular mechanisms of cellular mechanics  (2006) Physical Chemistry Chemical Physics, 8 (32), pp. 3692-3706.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Gao, M; Craig, D; Lequin, O; Campbell, ID; Vogel, V; Schulten, K Title: Structure and functional significance of mechanically unfolded fibronectin type III1 intermediates Source: PROCEEDINGS OF THE NATIONAL ACADEMY OF SCIENCES OF THE UNITED STATES OF AMERICA, 100 (25): 14784-14789 DEC 9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Gao, M; Craig, D; Vogel, V; Schulten, K Title: Identifying unfolding intermediates of FN-III10 by steered molecular dynamics Source: JOURNAL OF MOLECULAR BIOLOGY, 323 (5): 939-950 NOV 8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Gao, S. and Shen, J. and Hornicek, F. and Duan, Z.,Three-dimensional (3D) culture in sarcoma research and the clinical significance,Biofabrication,9, 2017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Gao, S., Tung, W. T., Wong, D. S. H., Bian, L., &amp; Zhang, A. P. (2018). Direct optical micropatterning of poly (dimethylsiloxane) for microfluidic devices. </w:t>
      </w:r>
      <w:r w:rsidRPr="00DA7699">
        <w:rPr>
          <w:i/>
          <w:iCs/>
          <w:sz w:val="20"/>
          <w:szCs w:val="20"/>
          <w:lang w:val="en-US"/>
        </w:rPr>
        <w:t>Journal of Micromechanics and Microengineering</w:t>
      </w:r>
      <w:r w:rsidRPr="00DA7699">
        <w:rPr>
          <w:sz w:val="20"/>
          <w:szCs w:val="20"/>
          <w:lang w:val="en-US"/>
        </w:rPr>
        <w:t xml:space="preserve">, </w:t>
      </w:r>
      <w:r w:rsidRPr="00DA7699">
        <w:rPr>
          <w:i/>
          <w:iCs/>
          <w:sz w:val="20"/>
          <w:szCs w:val="20"/>
          <w:lang w:val="en-US"/>
        </w:rPr>
        <w:t>28</w:t>
      </w:r>
      <w:r w:rsidRPr="00DA7699">
        <w:rPr>
          <w:sz w:val="20"/>
          <w:szCs w:val="20"/>
          <w:lang w:val="en-US"/>
        </w:rPr>
        <w:t>(9), 095011.</w:t>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Gao, Y., Liu, Y., Zhao, Y., Xu, S., Lai, C., Ding, X., ... &amp; Zhou, L. (2020). The structure and biological properties of clustered anatase/rutile nanowire array–modified titanium surface. </w:t>
      </w:r>
      <w:r w:rsidRPr="00085865">
        <w:rPr>
          <w:i/>
          <w:iCs/>
          <w:sz w:val="20"/>
          <w:szCs w:val="20"/>
          <w:lang w:val="en-US"/>
        </w:rPr>
        <w:t>Journal of Nanoparticle Research</w:t>
      </w:r>
      <w:r w:rsidRPr="00085865">
        <w:rPr>
          <w:sz w:val="20"/>
          <w:szCs w:val="20"/>
          <w:lang w:val="en-US"/>
        </w:rPr>
        <w:t xml:space="preserve">, </w:t>
      </w:r>
      <w:r w:rsidRPr="00085865">
        <w:rPr>
          <w:i/>
          <w:iCs/>
          <w:sz w:val="20"/>
          <w:szCs w:val="20"/>
          <w:lang w:val="en-US"/>
        </w:rPr>
        <w:t>22</w:t>
      </w:r>
      <w:r w:rsidRPr="00085865">
        <w:rPr>
          <w:sz w:val="20"/>
          <w:szCs w:val="20"/>
          <w:lang w:val="en-US"/>
        </w:rPr>
        <w:t>(4), 1-12.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García, A.J.   Get a grip: Integrins in cell-biomaterial interactions   (2005) Biomaterials, 26 (36), pp. 7525-7529.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Garcia, A.J., Interfaces to control cell-biomaterial adhesive interactions, (2006) Advances in Polymer Science, 203 (1) pp. 171-190.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García, A.J., Reyes, C.D.   Bio-adhesive surfaces to promote osteoblast differentiation and bone formation   (2005) Journal of Dental Research, 84 (5), pp. 407-413.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Garcia, AJ; Gallant, ND Title: Stick and grip - Measurement systems and quantitative analyses of integrin-mediated cell adhesion strength Source: CELL BIOCHEMISTRY AND BIOPHYSICS, 39 (1): 61-73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Garg, S. and Fischer, S.C. and Schuman, E.M. and Stelzer, E.H.K.,Lateral assembly of N-cadherin drives tissue integrity by stabilizing adherens junctions,Journal of the Royal Society Interface,12,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Garikipati, K., Olberding, J.E., Narayanan, H., Arruda, E.M., Grosh, K., Calve, S. Biological remodelling: Stationary energy, configurational change, internal variables and dissipation   (2006) Journal of the Mechanics and Physics of Solids, 54 (7), pp. 1493-1515.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Garreta, E., Genové, E., Borrós, S., Semino, C.E.   Osteogenic differentiation of mouse embryonic stem cells and mouse embryonic fibroblasts in a three-dimensional self-assembling peptide scaffold   (2006) Tissue Engineering, 12 (8), pp. 2215-2227.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Gautrot, J.E.,Cell Sensing of the Physical Properties of the Microenvironment at Multiple Scales,Mechanobiology: Exploitation for Medical Benefit,297-329,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Gayan, S. and Teli, A. and Dey, T.,Inherent aggressive character of invasive and non-invasive cells dictates the in vitro migration pattern of multicellular spheroid,Scientific Reports,7,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Gee, E. P., Yüksel, D., Stultz, C. M., &amp; Ingber, D. E. (2013). SLLISWD sequence in the 10FNIII domain initiates fibronectin fibrillogenesis. Journal of Biological Chemistry, 288(29), 21329-21340.</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Gentile, F. (2021). Cell aggregation on nanorough surfaces. </w:t>
      </w:r>
      <w:r w:rsidRPr="00DA7699">
        <w:rPr>
          <w:i/>
          <w:iCs/>
          <w:sz w:val="20"/>
          <w:szCs w:val="20"/>
          <w:lang w:val="en-US"/>
        </w:rPr>
        <w:t>Journal of Biomechanics</w:t>
      </w:r>
      <w:r w:rsidRPr="00DA7699">
        <w:rPr>
          <w:sz w:val="20"/>
          <w:szCs w:val="20"/>
          <w:lang w:val="en-US"/>
        </w:rPr>
        <w:t xml:space="preserve">, </w:t>
      </w:r>
      <w:r w:rsidRPr="00DA7699">
        <w:rPr>
          <w:i/>
          <w:iCs/>
          <w:sz w:val="20"/>
          <w:szCs w:val="20"/>
          <w:lang w:val="en-US"/>
        </w:rPr>
        <w:t>115</w:t>
      </w:r>
      <w:r w:rsidRPr="00DA7699">
        <w:rPr>
          <w:sz w:val="20"/>
          <w:szCs w:val="20"/>
          <w:lang w:val="en-US"/>
        </w:rPr>
        <w:t>, 110134.</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Gentile, F. (2021). Multipoint connection by long-range density interaction and short-range distance rule. </w:t>
      </w:r>
      <w:r w:rsidRPr="009C5191">
        <w:rPr>
          <w:i/>
          <w:iCs/>
          <w:sz w:val="20"/>
          <w:szCs w:val="20"/>
          <w:lang w:val="en-US"/>
        </w:rPr>
        <w:t>Physica Scripta</w:t>
      </w:r>
      <w:r w:rsidRPr="009C5191">
        <w:rPr>
          <w:sz w:val="20"/>
          <w:szCs w:val="20"/>
          <w:lang w:val="en-US"/>
        </w:rPr>
        <w:t xml:space="preserve">, </w:t>
      </w:r>
      <w:r w:rsidRPr="009C5191">
        <w:rPr>
          <w:i/>
          <w:iCs/>
          <w:sz w:val="20"/>
          <w:szCs w:val="20"/>
          <w:lang w:val="en-US"/>
        </w:rPr>
        <w:t>96</w:t>
      </w:r>
      <w:r w:rsidRPr="009C5191">
        <w:rPr>
          <w:sz w:val="20"/>
          <w:szCs w:val="20"/>
          <w:lang w:val="en-US"/>
        </w:rPr>
        <w:t>(4), 045004.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George, S.M. and Moon, H.,Digital microfluidic three-dimensional cell culture and chemical screening platform using alginate hydrogels,Biomicrofluidics,9,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Gerardo-Nava, J., Führmann, T., Klinkhammer, K., Seiler, N., Mey, J., Klee, D., Möller, M., Dalton, P.D., Brook, G.A., Human neural cell interactions with orientated electrospun nanofibers in vitro, (2009) Nanomedicine, 4 (1), pp. 11-30.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Geum, D.T. and Kim, B.J. and Chang, A.E. and Hall, M.S. and Wu, M.,Epidermal growth factor promotes a mesenchymal over an amoeboid motility of MDA-MB-231 cells embedded within a 3D collagen matrix,European Physical Journal Plus,131,1-10,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Ghazawi, F.M. and Zargham, R. and Gilardino, M.S. and Sasseville, D. and Jafarian, F.,Insights into the Pathophysiology of Hypertrophic Scars and Keloids: How Do They Differ?,Advances in Skin and Wound Care,31,582-595,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Ghosh, K., Ingber, D.E. Micromechanical control of cell and tissue development: Implications for tissue engineering (2007) Advanced Drug Delivery Reviews, 59 (13) pp. 1306-1318.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Giam, L. R., Massich, M. D., Hao, L., Wong, L. S., Mader, C. C., &amp; Mirkin, C. A. (2012). Scanning probe-enabled nanocombinatorics define the relationship between fibronectin feature size and stem cell fate. Proceedings of the National Academy of Sciences, 109(12), 4377-4382.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Giancotti, FG; Tarone, G Title: Positional control of cell fate through joint integrin/receptor protein kinase signaling ANNUAL REVIEW OF CELL AND DEVELOPMENTAL BIOLOGY, 19: 173-206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Giannone, G., Sheetz, M.P.   Substrate rigidity and force define form through tyrosine phosphatase and kinase pathways   (2006) Trends in Cell Biology, 16 (4), pp. 213-223.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Giglio, K. M., Fong, J. C., Yildiz, F. H., &amp; Sondermann, H. (2013). Structural basis for biofilm formation via the Vibrio cholerae matrix protein RbmA. Journal of bacteriology, 195(14), 3277-3286.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Gilani, R.A. and Phadke, S. and Bao, L.W. and Lachacz, E.J. and Dziubinski, M.L. and Brandvold, K.R. and Steffey, M.E. and Kwarcinski, F.E. and Graveel, C.R. and Kidwell, K.M. and Merajver, S.D. and Soellner, M.B.,UM-164: A potent c-Src/p38 kinase inhibitor with in vivo activity against triple-negative breast cancer,Clinical Cancer Research,22,5087-5096,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Gilbert, H.T.J. and Swift, J.,Molecular Pathways of Mechanotransduction: From Extracellular Matrix to Nucleus,Mechanobiology: Exploitation for Medical Benefit,23-42,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Gill, B.J. and West, J.L.,Modeling the tumor extracellular matrix: Tissue engineering tools repurposed towards new frontiers in cancer biology,Journal of Biomechanics,47,1969-1978,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Gimona, M. The microfilament system in the formation of invasive adhesions (2008) Seminars in Cancer Biology, 18 (1) pp. 23-34.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Gimona, M., Buccione, R.   Adhesions that mediate invasion   (2006) International Journal of Biochemistry and Cell Biology, 38 (11), pp. 1875-1892.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Gimona, M., Grashoff, C., Kopp, P.   Oktoberfest for adhesion structures   (2005) EMBO Reports, 6 (10), pp. 922-926.    </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Gineste, C., Henriksson, S., Hernandez, A., Cheng, A. J., Chaillou, T., Vorrink, S. U., ... &amp; Westerblad, H. (2021). Cytoskeleton-extracellular matrix interaction is required to maintain mitochondrial Ca2+ control in mouse skeletal muscle fibre. </w:t>
      </w:r>
      <w:r w:rsidRPr="009C5191">
        <w:rPr>
          <w:i/>
          <w:iCs/>
          <w:sz w:val="20"/>
          <w:szCs w:val="20"/>
          <w:lang w:val="en-US"/>
        </w:rPr>
        <w:t>bioRxiv</w:t>
      </w:r>
      <w:r w:rsidRPr="009C5191">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Girard, P.P., Cavalcanti-Adam, E.A., Kemkemer, R., Spatz, J.P., Cellular chemomechanics at interfaces: Sensing, integration and response, (2007) Soft Matter, 3 (3) pp. 307-326.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Girós, A., Grgur, K., Gossler, A., Costell, M. α5β1 integrin-mediated adhesion to fibronectin is required for axis elongation and somitogenesis in mice (2011) PLoS ONE, 6 (7), art. no. e22002,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Giuliani, R., Bettoni, F., Leali, D., Morandini, F., Apostoli, P., Grigolato, P., Cesana, B.M., Aleo, M.F.   Focal adhesion molecules as potential target of lead toxicity in NRK-52E cell line   (2005) FEBS Letters, 579 (27), pp. 6251-6258.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Gkretsi, V., Zhang, Y., Tu, Y., Chen, K., Stolz, D.B., Yang, Y., Watkins, S.C., Wu, C. Physical and functional association of migfilin with cell-cell adhesions   (2005) Journal of Cell Science, 118 (4), pp. 697-710.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Goel, M., Sienkiewicz, A. E., Picciani, R., Wang, J., Lee, R. K., &amp; Bhattacharya, S. K. (2012). Cochlin, intraocular pressure regulation and mechanosensing. PLoS One, 7(4), e34309.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Goel, M., Sienkiewicz, A.E., Picciani, R., Lee, R.K., Bhattacharya, S.K. Cochlin induced TREK-1 co-expression and annexin A2 secretion: Role in trabecular meshwork cell elongation and motility (2011) PLoS ONE, 6 (8), art. no. e23070,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Goetz, J.G., Joshi, B., Lajoie, P., Strugnell, S.S., Scudamore, T., Kojic, L.D., Nabi, I.R. Concerted regulation of focal adhesion dynamics by galectin-3 and tyrosine-phosphorylated caveolin-1 (2008) Journal of Cell Biology, 180 (6) pp. 1261-1275.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Goetz, J.G.р Bidirectional control of the inner dynamics of focal adhesions promotes cell migrationр (2009) Cell Adhesion and Migration, 3 (2) pp. 185-190.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Goffin, J.M., Pittet, P., Csucs, G., Lussi, J.W., Meister, J.-J., Hinz, B.   Focal adhesion size controls tension-dependent recruitment of α-smooth muscle actin to stress fibers   (2006) Journal of Cell Biology, 172 (2), pp. 259-268.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Goktas, M. and Cinar, G. and Orujalipoor, I. and Ide, S. and Tekinay, A.B. and Guler, M.O.,Self-Assembled Peptide Amphiphile Nanofibers and PEG Composite Hydrogels as Tunable ECM Mimetic Microenvironment,Biomacromolecules,16,1247-1258,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Goldmann, W.H.,Mechanosensation: A basic cellular process,Progress in Molecular Biology and Translational Science,126,75-102, 2014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Goldstein, A.S. and Thayer, P.S.,Fabrication of complex biomaterial scaffolds for soft tissue engineering by electrospinning,Nanobiomaterials in Soft Tissue Engineering: Applications of Nanobiomaterials,299-330,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Goldyn, A.M., Kaiser, P., Spatz, J.P., Ballestrem, C., Kemkemer, R. The kinetics of force-induced cell reorganization depend on microtubules and actin (2010) Cytoskeleton, 67 (4), pp. 241-250.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Goldyn, A.M., Rioja, B.A., Spatz, J.P., Ballestrem, C., Kemkemer, R. Force-induced cell polarisation is linked to RhoA-driven microtubule-independent focal-adhesion sliding (2009) Journal of Cell Science, 122 (20), pp. 3644-3651.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Golji, J. and Mofrad, M.R.K.,The talin dimer structure orientation is mechanically regulated,Biophysical Journal,107,1802-1809,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Gomez, T.M., Zheng, J.Q.   The molecular basis for calcium-dependent axon pathfinding   (2006) Nature Reviews Neuroscience, 7 (2), pp. 115-125.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Gonçalves, D.P.N. and Rodriguez, R.D. and Kurth, T. and Bray, L.J. and Binner, M. and Jungnickel, C. and Gür, F.N. and Poser, S.W. and Schmidt, T.L. and Zahn, D.R.T. and Androutsellis-Theotokis, A. and Schlierf, M. and Werner, C.,Enhanced targeting of invasive glioblastoma cells by peptide-functionalized gold nanorods in hydrogel-based 3D cultures,Acta Biomaterialia,58,12-25,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Gonda, K., Watanabe, T.M., Ohuchi, N., Higuchi, H. In vivo nano-imaging of membrane dynamics in metastatic tumor cells using quantum dots (2010) Journal of Biological Chemistry, 285 (4), pp. 2750-2757.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Gong, X. and Mills, K.L.,Large-scale patterning of single cells and cell clusters in hydrog</w:t>
      </w:r>
      <w:r w:rsidR="0099057E">
        <w:rPr>
          <w:sz w:val="20"/>
          <w:szCs w:val="20"/>
          <w:lang w:val="en-US"/>
        </w:rPr>
        <w:t xml:space="preserve">els,Scientific Reports,8, 2018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Gonneaud, A. and Asselin, C. and Boudreau, F. and Boisvert, F.-M.,Phenotypic Analysis of Organoids by Proteomics,Proteomics,17,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Gonon, E.M., Skalski, M., Kean, M., Coppolino, M.G.   SNARE-mediated membrane traffic modulates RhoA-regulated focal adhesion formation   (2005) FEBS Letters, 579 (27), pp. 6169-6178.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Gonzalez Jr., J.M., Hu, Y., Gabelt, B.T., Kaufman, P.L., Peters, D.M. Identification of the active site in the heparin II domain of fibronectin that increases outflow facility in cultured monkey anterior segments (2009) Investigative Ophthalmology and Visual Science, 50 (1), pp. 235-241.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Gonzalez, A.M., Bhattacharya, R., deHart, G.W., Jones, J.C.R. Transdominant regulation of integrin function: Mechanisms of crosstalk (2010) Cellular Signalling, 22 (4), pp. 578-583. </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González-García, C., Cantini, M., Ballester-Beltrán, J., Altankov, G., &amp; Salmerón-Sánchez, M. (2018). The strength of the protein-material interaction determines cell fate. </w:t>
      </w:r>
      <w:r w:rsidRPr="00A85EBF">
        <w:rPr>
          <w:i/>
          <w:iCs/>
          <w:sz w:val="20"/>
          <w:szCs w:val="20"/>
          <w:lang w:val="en-US"/>
        </w:rPr>
        <w:t>Acta biomaterialia</w:t>
      </w:r>
      <w:r w:rsidRPr="00A85EBF">
        <w:rPr>
          <w:sz w:val="20"/>
          <w:szCs w:val="20"/>
          <w:lang w:val="en-US"/>
        </w:rPr>
        <w:t xml:space="preserve">, </w:t>
      </w:r>
      <w:r w:rsidRPr="00A85EBF">
        <w:rPr>
          <w:i/>
          <w:iCs/>
          <w:sz w:val="20"/>
          <w:szCs w:val="20"/>
          <w:lang w:val="en-US"/>
        </w:rPr>
        <w:t>77</w:t>
      </w:r>
      <w:r w:rsidRPr="00A85EBF">
        <w:rPr>
          <w:sz w:val="20"/>
          <w:szCs w:val="20"/>
          <w:lang w:val="en-US"/>
        </w:rPr>
        <w:t>, 74-84.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González-García, C., Sousa, S.R., Moratal, D., Rico, P., Salmerón-Sánchez, M. Effect of nanoscale topography on fibronectin adsorption, focal adhesion size and matrix organization (2010) Colloids and Surfaces B: Biointerfaces, 77 (2), pp. 181-190.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Goody, M.F., Henry, C.A. Dynamic interactions between cells and their extracellular matrix mediate embryonic development (2010) Molecular Reproduction and Development, 77 (6), pp. 475-488.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Goody, M.F., Kelly, M.W., Lessard, K.N., Khalil, A., Henry, C.A.Nrk2b-mediated NAD+ production regulates cell adhesion and is required for muscle morphogenesis in vivo. Nrk2b and NAD+ in muscle morphogenesis(2010) Developmental Biology, 344 (2), pp. 809-826.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Gopal, S., Veracini, L., Grall, D., Butori, C., Schaub, S., Audebert, S., Camoin, L., Baudelet, E., Adwanska, A., Beghelli-De La Forest Divonne, S., Violette, S.M., Weinreb, P.H., Rekima, S., Ilie, M., Sudaka, A., Hofman, P., Van Obberghen-Schilling, E.,Fibronectin-guided migration of carcinoma collectives,Nature Communications,8,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Gorbahn, M., Klein, M. O., Lehnert, M., Ziebart, T., Brüllmann, D., Köper, I., ... &amp; Veith, M. (2012). Promotion of osteogenic cell response using quasicovalent immobilized fibronectin on titanium surfaces: introduction of a novel biomimetic layer system. Journal of Oral and Maxillofacial Surgery, 70(8), 1827-1834.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Gordeev, A.A. and Chetverin, A.B.,Methods for Screening Live Cells,Biochemistry (Moscow),83, 2018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Gordon, J., &amp; Mowa, C. N. (2019). Mechanobiology of mice cervix: expression profile of mechano-related molecules during pregnancy. </w:t>
      </w:r>
      <w:r w:rsidRPr="00EC6DA3">
        <w:rPr>
          <w:i/>
          <w:iCs/>
          <w:sz w:val="20"/>
          <w:szCs w:val="20"/>
          <w:lang w:val="en-US"/>
        </w:rPr>
        <w:t>Cell and tissue research</w:t>
      </w:r>
      <w:r w:rsidRPr="00EC6DA3">
        <w:rPr>
          <w:sz w:val="20"/>
          <w:szCs w:val="20"/>
          <w:lang w:val="en-US"/>
        </w:rPr>
        <w:t xml:space="preserve">, </w:t>
      </w:r>
      <w:r w:rsidRPr="00EC6DA3">
        <w:rPr>
          <w:i/>
          <w:iCs/>
          <w:sz w:val="20"/>
          <w:szCs w:val="20"/>
          <w:lang w:val="en-US"/>
        </w:rPr>
        <w:t>376</w:t>
      </w:r>
      <w:r w:rsidRPr="00EC6DA3">
        <w:rPr>
          <w:sz w:val="20"/>
          <w:szCs w:val="20"/>
          <w:lang w:val="en-US"/>
        </w:rPr>
        <w:t>(3), 443-456.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Goreczny, G.J. and Ouderkirk-Pecone, J.L. and Olson, E.C. and Krendel, M. and Turner, C.E.,Hic-5 remodeling of the stromal matrix promotes breast tumor progression,Oncogene,36,2693-2703,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Gorodetsky, R; Vexler, A; Shamir, M; An, JQ; Levdansky, L; Shimeliovich, I; Marx, G Title: New cell attachment peptide sequences from conserved epitopes in the carboxy termini of fibrinogen Source: EXPERIMENTAL CELL RESEARCH, 287 (1): 116-129 JUL 1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Goto, T., Watarai, H. SERS study of rotational isomerization of cysteamine induced by magnetic pulling force (2010) Langmuir, 26 (7), pp. 4848-4853.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Govindarajan, R; Zhao, S; Song, XH; Guo, RJ; Wheelock, M; Johnson, KR; Mehta, PP Title: Impaired trafficking of connexins in androgen-independent human prostate cancer cell lines and its mitigation by alpha-catenin Source: JOURNAL OF BIOLOGICAL CHEMISTRY, 277 (51): 50087-50097 DEC 20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Granot-Attas, S., Elson, A. Protein tyrosine phosphatases in osteoclast differentiation, adhesion, and bone resorption (2008) European Journal of Cell Biology, 87 (8-9) pp. 479-490.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Granot-Attas, S., Luxenburg, C., Finkelshtein, E., Elson, A. Protein tyrosine phosphatase epsilon regulates integrin-mediated podosome stability in osteoclasts by activating Src (2009) Molecular Biology of the Cell, 20 (20), pp. 4324-4334.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Greiner, A.M. and Klein, F. and Gudzenko, . and Richter, B. and Striebel, . and Wundari, B.G. and Autenrieth, T.J. and Wegener, M. and Franz, C.M. and Bastmeyer, M.,Cell type-specific adaptation of cellular and nuclear volume in micro-engineered 3D environments,Biomaterials,69,121-132,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Grille, SJ; Bellacosa, A; Upson, J; Klein-Szanto, AJ; van Roy, F; Lee-Kwon, W; Donowitz, M; Tsichlis, PN; Larue, L Title: The protein kinase Akt induces epithelial mesenchymal transition and promotes enhanced motility and invasiveness of squamous cell carcinoma lines Source: CANCER RESEARCH, 63 (9): 2172-2178 MAY 1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Grinnell, F; Ho, CH; Tamariz, E; Lee, DJ; Skuta, G Title: Dendritic fibroblasts in three-dimensional collagen matrices Source: MOLECULAR BIOLOGY OF THE CELL, 14 (2): 384-395 FEB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Groothuis, G.M.M. and Casini, A. and Meurs, H. and Olinga, P.,Translational research in pharmacology and toxicology using precision-cut tissue slices,RSC Drug Discovery Series,2015-January,38-65,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Grove, M., Komiyama, N.H., Nave, K.-A., Grant, S.G., Sherman, D.L., Brophy, P.J. FAK is required for axonal sorting by Schwann cells   (2007) Journal of Cell Biology, 176 (3), pp. 277-282.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Gu, JG; Nada, S; Okada, M; Sekiguchi, K Title: Csk regulates integrin-mediated signals: involvement of differential activation of ERK and Akt Source: BIOCHEMICAL AND BIOPHYSICAL RESEARCH COMMUNICATIONS, 303 (3): 973-977 APR 11 2003</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Guak, H., &amp; Krawczyk, C. M. (2020). Implications of cellular metabolism for immune cell migration. </w:t>
      </w:r>
      <w:r w:rsidRPr="00DA7699">
        <w:rPr>
          <w:i/>
          <w:iCs/>
          <w:sz w:val="20"/>
          <w:szCs w:val="20"/>
          <w:lang w:val="en-US"/>
        </w:rPr>
        <w:t>Immunology</w:t>
      </w:r>
      <w:r w:rsidRPr="00DA7699">
        <w:rPr>
          <w:sz w:val="20"/>
          <w:szCs w:val="20"/>
          <w:lang w:val="en-US"/>
        </w:rPr>
        <w:t xml:space="preserve">, </w:t>
      </w:r>
      <w:r w:rsidRPr="00DA7699">
        <w:rPr>
          <w:i/>
          <w:iCs/>
          <w:sz w:val="20"/>
          <w:szCs w:val="20"/>
          <w:lang w:val="en-US"/>
        </w:rPr>
        <w:t>161</w:t>
      </w:r>
      <w:r w:rsidRPr="00DA7699">
        <w:rPr>
          <w:sz w:val="20"/>
          <w:szCs w:val="20"/>
          <w:lang w:val="en-US"/>
        </w:rPr>
        <w:t>(3), 200-208.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Guarino, V. and Zuppolini, S. and Borriello, A. and Ambrosio, L.,Electro-active polymers (EAPs): A promising route to design bio-organic/bioinspired platforms with on demand functionalities,Polymers,8,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Guerra, N.B., González-García, C., Llopis, V., Rodríguez-Hernández, J.C., Moratal, D., Rico, P., Salmerón-Sánchez, M. Subtle variations in polymer chemistry modulate substrate stiffness and fibronectin activity (2010) Soft Matter, 6 (19), pp. 4748-4755.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Gugutkov, D., González-García, C., Hernández, J.C.R., Altankov, G., Salmerón-Sánchez, M. Biological activity of the substrate-induced fibronectin network: Insight into the third dimension through electrospun fibers (2009) Langmuir, 25 (18), pp. 10893-10900.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Guignandon, A. and Faure, C. and Neutelings, T. and Rattner, A. and Mineur, P. and Linossier, M.-T. and Laroche, N. and Lambert, C. and Deroanne, C. and Nusgens, B. and Demets, R. and Colige, A. and Vico, L.,Rac1 GTPase silencing counteracts microgravity-induced effects on osteoblastic cells,FASEB Journal,28,4077-4087,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Guillem</w:t>
      </w:r>
      <w:r w:rsidRPr="00FD47B4">
        <w:rPr>
          <w:rFonts w:ascii="Cambria Math" w:hAnsi="Cambria Math" w:cs="Cambria Math"/>
          <w:sz w:val="20"/>
          <w:szCs w:val="20"/>
          <w:lang w:val="en-US"/>
        </w:rPr>
        <w:t>‐</w:t>
      </w:r>
      <w:r w:rsidRPr="00FD47B4">
        <w:rPr>
          <w:sz w:val="20"/>
          <w:szCs w:val="20"/>
          <w:lang w:val="en-US"/>
        </w:rPr>
        <w:t>Marti, J., Delgado, L., Godoy</w:t>
      </w:r>
      <w:r w:rsidRPr="00FD47B4">
        <w:rPr>
          <w:rFonts w:ascii="Cambria Math" w:hAnsi="Cambria Math" w:cs="Cambria Math"/>
          <w:sz w:val="20"/>
          <w:szCs w:val="20"/>
          <w:lang w:val="en-US"/>
        </w:rPr>
        <w:t>‐</w:t>
      </w:r>
      <w:r w:rsidRPr="00FD47B4">
        <w:rPr>
          <w:sz w:val="20"/>
          <w:szCs w:val="20"/>
          <w:lang w:val="en-US"/>
        </w:rPr>
        <w:t>Gallardo, M., Pegueroles, M., Herrero, M., &amp; Gil, F. J. (2013). Fibroblast adhesion and activation onto micro</w:t>
      </w:r>
      <w:r w:rsidRPr="00FD47B4">
        <w:rPr>
          <w:rFonts w:ascii="Cambria Math" w:hAnsi="Cambria Math" w:cs="Cambria Math"/>
          <w:sz w:val="20"/>
          <w:szCs w:val="20"/>
          <w:lang w:val="en-US"/>
        </w:rPr>
        <w:t>‐</w:t>
      </w:r>
      <w:r w:rsidRPr="00FD47B4">
        <w:rPr>
          <w:sz w:val="20"/>
          <w:szCs w:val="20"/>
          <w:lang w:val="en-US"/>
        </w:rPr>
        <w:t>machined titanium surfaces. Clinical oral implants research, 24(7), 770-780.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Guiro, K. and Patel, S.A. and Greco, S.J. and Rameshwar, P. and Arinzeh, T.L.,Investigating breast cancer cell behavior using tissue engineering scaffolds,PLoS ONE,10,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Gullo, M.R. and Takeuchi, S. and Paul, O.,Multicellular Biohybrid Materials: Probing the Interplay of Cells of Different Types Precisely Positioned and Constrained on 3D Wireframe-Like Microstructures,Advanced Healthcare Materials,6, 2017 </w:t>
      </w:r>
      <w:r w:rsidRPr="00FD47B4">
        <w:rPr>
          <w:sz w:val="20"/>
          <w:szCs w:val="20"/>
          <w:lang w:val="en-US"/>
        </w:rPr>
        <w:tab/>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Guo, L., Zou, Z., Smeets, R., Kluwe, L., Hartjen, P., Cacaci, C., ... &amp; Henningsen, A. (2020). Time Dependency of Non-Thermal Oxygen Plasma and Ultraviolet Irradiation on Cellular Attachment and mRNA Expression of Growth Factors in Osteoblasts on Titanium and Zirconia Surfaces. </w:t>
      </w:r>
      <w:r w:rsidRPr="00085865">
        <w:rPr>
          <w:i/>
          <w:iCs/>
          <w:sz w:val="20"/>
          <w:szCs w:val="20"/>
          <w:lang w:val="en-US"/>
        </w:rPr>
        <w:t>International Journal of Molecular Sciences</w:t>
      </w:r>
      <w:r w:rsidRPr="00085865">
        <w:rPr>
          <w:sz w:val="20"/>
          <w:szCs w:val="20"/>
          <w:lang w:val="en-US"/>
        </w:rPr>
        <w:t xml:space="preserve">, </w:t>
      </w:r>
      <w:r w:rsidRPr="00085865">
        <w:rPr>
          <w:i/>
          <w:iCs/>
          <w:sz w:val="20"/>
          <w:szCs w:val="20"/>
          <w:lang w:val="en-US"/>
        </w:rPr>
        <w:t>21</w:t>
      </w:r>
      <w:r w:rsidRPr="00085865">
        <w:rPr>
          <w:sz w:val="20"/>
          <w:szCs w:val="20"/>
          <w:lang w:val="en-US"/>
        </w:rPr>
        <w:t>(22), 8598.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Guo, T., Kang, W., Xiao, D., Duan, R., Zhi, W., &amp; Weng, J. (2013). Molecular Docking Characterization of a Four-Domain Segment of Human Fibronectin Encompassing the RGD Loop with Hydroxyapatite. Molecules, 19(1), 149-158.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Guo, Z. and Hu, K. and Sun, J. and Zhang, T. and Zhang, Q. and Song, L. and Zhang, X. and Gu, N.,Fabrication of hydrogel with cell adhesive micropatterns for mimicking the oriented tumor-associated extracellular matrix,ACS Applied Materials and Interfaces,6,10963-10968,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Gupton, S.L., Gertler, F.B. Integrin signaling switches the cytoskeletal and exocytic machinery that drives neuritogenesis (2010) Developmental Cell, 18 (5), pp. 725-736.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Haase, K., Al-Rekabi, Z., &amp; Pelling, A. E. (2014). Mechanical Cues Direct Focal Adhesion Dynamics. Progress in molecular biology and translational science, 126, 103.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Hadjizadeh, A. and Ghasemkhah, F. and Ghasemzaie, N.,Polymeric Scaffold Based Gene Delivery Strategies to Improve Angiogenesis in Tissue Engineering: A Review,Polymer Reviews,57,505-556,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Håkanson, M. and Cukierman, E. and Charnley, M.,Miniaturized pre-clinical cancer models as research and diagnostic tools,Advanced Drug Delivery Reviews,69-70,52-66,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Hakuno, D., Takahashi, T., Lammerding, J., Lee, R.T.   Focal adhesion kinase signaling regulates cardiogenesis of embryonic stem cells   (2005) Journal of Biological Chemistry, 280 (47), pp. 39534-39544.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Hall, M.S. and Alisafaei, F. and Ban, E. and Feng, X. and Hui, C.-Y. and Shenoy, V.B. and Wu, M.,Fibrous nonlinear elasticity enables positive Mechanical feedback between cells and ECMs,Proceedings of the National Academy of Sciences of the United States of America,113,14043-14048, 2016 </w:t>
      </w:r>
      <w:r w:rsidRPr="00FD47B4">
        <w:rPr>
          <w:sz w:val="20"/>
          <w:szCs w:val="20"/>
          <w:lang w:val="en-US"/>
        </w:rPr>
        <w:tab/>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Haller, B., Jahnke, K., Weiss, M., Göpfrich, K., Platzman, I., &amp; Spatz, J. P. (2020). Autonomous Directional Motion of Actin‐Containing Cell‐Sized Droplets. </w:t>
      </w:r>
      <w:r w:rsidRPr="00511410">
        <w:rPr>
          <w:i/>
          <w:iCs/>
          <w:sz w:val="20"/>
          <w:szCs w:val="20"/>
          <w:lang w:val="en-US"/>
        </w:rPr>
        <w:t>Advanced Intelligent Systems</w:t>
      </w:r>
      <w:r w:rsidRPr="00511410">
        <w:rPr>
          <w:sz w:val="20"/>
          <w:szCs w:val="20"/>
          <w:lang w:val="en-US"/>
        </w:rPr>
        <w:t>, 2000190.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Halpert, M., Abu-Abied, M., Avisar, D., Moskovitz, Y., Altshuler, O., Cohen, A., Weissberg, M., Riov, J., Gottlieb, H.E., Perl, A., Sadot, E. Rac-dependent doubling of HeLa cell area and impairment of cell migration and cell cycle by compounds from Iris germanica (2011) Protoplasma, 248 (4), pp. 785-797.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Hambach, L. and Buser, A. and Vermeij, M. and Pouw, N. and van der Kwast, T. and Goulmy, E.,Human microtumors generated in 3D: Novel tools for integrated in situ studies of cancer immunotherapies,Methods in Molecular Biology,1393,147-161,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Hamelers, I.H.L., Olivo, C., Mertens, A.E.E., Michiel Pegtel, D., Van Der Kammen, R.A., Sonnenberg, A., Collard, J.G.   The Rac activator Tiam1 is required for α3β1-mediated laminin-5 deposition, cell spreading, and cell migration   (2005) Journal of Cell Biology, 171 (5), pp. 871-881.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Hamerli, P; Weigel, T; Groth, T; Paul, D Title: Enhanced tissue-compatibility of polyethylenterephtalat membranes by plasma aminofunctionalisation Source: SURFACE &amp; COATINGS TECHNOLOGY, 174: 574-578 SEP-OCT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Hamerli, P; Weigel, T; Groth, T; Paul, D Title: Surface properties of and cell adhesion onto allylamine-plasma-coated polyethylenterephtalat membranes Source: BIOMATERIALS, 24 (22): 3989-3999 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Hammer, A. and Diakonova, M.,Tyrosyl phosphorylated serine-threonine kinase pak1 is a novel regulator of prolactin-dependent breast cancer cell motility and invasion,Advances in Experimental Medicine and Biology,846,97-137,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Han, F. and Zhu, C. and Guo, Q. and Yang, H. and Li, B.,Cellular modulation by the elasticity of biomaterials,Journal of Materials Chemistry B,4,9-26,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Han, I., Vagaska, B., Joo Park, B., Lee, M.H., Jin Lee, S., Park, J.-C. Selective fibronectin adsorption against albumin and enhanced stem cell attachment on helium atmospheric pressure glow discharge treated titanium (2011) Journal of Applied Physics, 109 (12), art. no. 124701,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Han, L.-H. and Tong, X. and Yang, F.,Photo-crosslinkable PEG-based microribbons for forming 3D macroporous scaffolds with decoupled niche properties,Advanced Materials,26,1757-1762,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Han, L.-H.,Engineering mechanical, biochemical, and topographical niche cues by photocrosslinkable, microribbon-like hydrogels,Microscale Technologies for Cell Engineering,249-266, 2015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Han, P., Frith, J. E., Gomez, G. A., Yap, A. S., O’Neill, G. M., &amp; Cooper-White, J. J. (2019). Five piconewtons: the difference between osteogenic and adipogenic fate choice in human mesenchymal stem cells. </w:t>
      </w:r>
      <w:r w:rsidRPr="00EC6DA3">
        <w:rPr>
          <w:i/>
          <w:iCs/>
          <w:sz w:val="20"/>
          <w:szCs w:val="20"/>
          <w:lang w:val="en-US"/>
        </w:rPr>
        <w:t>Acs Nano</w:t>
      </w:r>
      <w:r w:rsidRPr="00EC6DA3">
        <w:rPr>
          <w:sz w:val="20"/>
          <w:szCs w:val="20"/>
          <w:lang w:val="en-US"/>
        </w:rPr>
        <w:t xml:space="preserve">, </w:t>
      </w:r>
      <w:r w:rsidRPr="00EC6DA3">
        <w:rPr>
          <w:i/>
          <w:iCs/>
          <w:sz w:val="20"/>
          <w:szCs w:val="20"/>
          <w:lang w:val="en-US"/>
        </w:rPr>
        <w:t>13</w:t>
      </w:r>
      <w:r w:rsidRPr="00EC6DA3">
        <w:rPr>
          <w:sz w:val="20"/>
          <w:szCs w:val="20"/>
          <w:lang w:val="en-US"/>
        </w:rPr>
        <w:t>(10), 11129-11143.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Han, S. J., Bielawski, K. S., Ting, L. H., Rodriguez, M. L., &amp; Sniadecki, N. J. (2012). Decoupling substrate stiffness, spread area, and micropost density: a close spatial relationship between traction forces and focal adhesions. Biophysical journal, 103(4), 640-648.</w:t>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Han, U., Kim, W., Cha, H., Park, J. H., &amp; Hong, J. (2021). Nano-structure of vitronectin/heparin on cell membrane for stimulating single cell in iPSC-derived embryoid body. </w:t>
      </w:r>
      <w:r w:rsidRPr="00511410">
        <w:rPr>
          <w:i/>
          <w:iCs/>
          <w:sz w:val="20"/>
          <w:szCs w:val="20"/>
          <w:lang w:val="en-US"/>
        </w:rPr>
        <w:t>Iscience</w:t>
      </w:r>
      <w:r w:rsidRPr="00511410">
        <w:rPr>
          <w:sz w:val="20"/>
          <w:szCs w:val="20"/>
          <w:lang w:val="en-US"/>
        </w:rPr>
        <w:t xml:space="preserve">, </w:t>
      </w:r>
      <w:r w:rsidRPr="00511410">
        <w:rPr>
          <w:i/>
          <w:iCs/>
          <w:sz w:val="20"/>
          <w:szCs w:val="20"/>
          <w:lang w:val="en-US"/>
        </w:rPr>
        <w:t>24</w:t>
      </w:r>
      <w:r w:rsidRPr="00511410">
        <w:rPr>
          <w:sz w:val="20"/>
          <w:szCs w:val="20"/>
          <w:lang w:val="en-US"/>
        </w:rPr>
        <w:t>(4), 102297.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Harjanto, D., Zaman, M.H. Matrix mechanics and receptor-ligand interactions in cell adhesion (2010) Organic and Biomolecular Chemistry, 8 (2), pp. 299-304.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Harrington, D.A. and Martinez, M. and Wu, D. and Pradhan-Bhatt, S. and Farach-Carson, M.C.,Salivary gland tissue engineering and future diagnostics,Advances in Salivary Diagnostics,157-185,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Harris, G. M., Shazly, T., &amp; Jabbarzadeh, E. (2013). Deciphering the Combinatorial Roles of Geometric, Mechanical, and Adhesion Cues in Regulation of Cell Spreading. PloS one, 8(11), e81113.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Harris, G.M. and Madigan, N.N. and Lancaster, K.Z. and Enquist, L.W. and Windebank, A.J. and Schwartz, J. and Schwarzbauer, J.E.,Nerve Guidance by a Decellularized Fibroblast Extracellular Matrix,Matr</w:t>
      </w:r>
      <w:r w:rsidR="0099057E">
        <w:rPr>
          <w:sz w:val="20"/>
          <w:szCs w:val="20"/>
          <w:lang w:val="en-US"/>
        </w:rPr>
        <w:t xml:space="preserve">ix Biology,60-61,176-189, 2017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Harris, G.M. and Raitman, I. and Schwarzbauer, J.E.,Cell-derived decellularized extracellular matrices,Methods in Cell Biology,143,1-39, 2018 </w:t>
      </w:r>
      <w:r w:rsidRPr="00FD47B4">
        <w:rPr>
          <w:sz w:val="20"/>
          <w:szCs w:val="20"/>
          <w:lang w:val="en-US"/>
        </w:rPr>
        <w:tab/>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Harryman, W. L., Marr, K. D., Hernandez-Cortes, D., Nagle, R. B., Garcia, J. G., &amp; Cress, A. E. (2021). Cohesive cancer invasion of the biophysical barrier of smooth muscle. </w:t>
      </w:r>
      <w:r w:rsidRPr="009C5191">
        <w:rPr>
          <w:i/>
          <w:iCs/>
          <w:sz w:val="20"/>
          <w:szCs w:val="20"/>
          <w:lang w:val="en-US"/>
        </w:rPr>
        <w:t>Cancer and Metastasis Reviews</w:t>
      </w:r>
      <w:r w:rsidRPr="009C5191">
        <w:rPr>
          <w:sz w:val="20"/>
          <w:szCs w:val="20"/>
          <w:lang w:val="en-US"/>
        </w:rPr>
        <w:t>, 1-15.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Hartner, A; Dotsch, J Title: Lessons in congenital and acquired renal disease from alpha 8 integrin mutant mice PEDIATRIC NEPHROLOGY, 17 (11): 884-890 NOV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Has, C., Herz, C., Zimina, E., Qu, H.-Y., He, Y., Zhang, Z.-G., Wen, T.-T., Gache, Y., Aumailley, M., Bruckner-Tuderman, L. Kindlin-1 is required for RhoGTPase-mediated lamellipodia formation in keratinocytes (2009) American Journal of Pathology, 175 (4), pp. 1442-1452.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Hashido, M., Hayashi, K., Hirose, K., Iino, M.   Ca2+ lightning conveys cell-cell contact information inside the cells   (2006) EMBO Reports, 7 (11), pp. 1117-1123.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Hashimoto, M. and Toshima, H. and Yonezawa, T. and Kawai, K. and Iijima, M. and Endo, K.,Evaluation of silver nanoparticle toxicity to RAW264.7 cells in a three-dimensional cell culture,Journal of Biomaterials and Tissue Engineering,4,51-58, 2014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Hassan, M., Martin, A. D., &amp; Thordarson, P. (2018). Engineering Biocompatible Scaffolds through the Design of Elastin‐Based Short Peptides. </w:t>
      </w:r>
      <w:r w:rsidRPr="00EC6DA3">
        <w:rPr>
          <w:i/>
          <w:iCs/>
          <w:sz w:val="20"/>
          <w:szCs w:val="20"/>
          <w:lang w:val="en-US"/>
        </w:rPr>
        <w:t>ChemPlusChem</w:t>
      </w:r>
      <w:r w:rsidRPr="00EC6DA3">
        <w:rPr>
          <w:sz w:val="20"/>
          <w:szCs w:val="20"/>
          <w:lang w:val="en-US"/>
        </w:rPr>
        <w:t xml:space="preserve">, </w:t>
      </w:r>
      <w:r w:rsidRPr="00EC6DA3">
        <w:rPr>
          <w:i/>
          <w:iCs/>
          <w:sz w:val="20"/>
          <w:szCs w:val="20"/>
          <w:lang w:val="en-US"/>
        </w:rPr>
        <w:t>83</w:t>
      </w:r>
      <w:r w:rsidRPr="00EC6DA3">
        <w:rPr>
          <w:sz w:val="20"/>
          <w:szCs w:val="20"/>
          <w:lang w:val="en-US"/>
        </w:rPr>
        <w:t>(1), 47-52.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Hassanieh, L; Rodriguez, D; Xu, JS; Brooks, PC; Broek, D Title: Generation of a monoclonal antibody to a cryptic site common to both integrin beta 1 as well as gelatinase MMP9 Source: HYBRIDOMA AND HYBRIDOMICS, 22 (5): 285-292 OCT 2003</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He, H., Tan, W., Guo, J., Yi, M., Shy, A. N., &amp; Xu, B. (2020). Enzymatic noncovalent synthesis. </w:t>
      </w:r>
      <w:r w:rsidRPr="00EC6DA3">
        <w:rPr>
          <w:i/>
          <w:iCs/>
          <w:sz w:val="20"/>
          <w:szCs w:val="20"/>
          <w:lang w:val="en-US"/>
        </w:rPr>
        <w:t>Chemical Reviews</w:t>
      </w:r>
      <w:r w:rsidRPr="00EC6DA3">
        <w:rPr>
          <w:sz w:val="20"/>
          <w:szCs w:val="20"/>
          <w:lang w:val="en-US"/>
        </w:rPr>
        <w:t xml:space="preserve">, </w:t>
      </w:r>
      <w:r w:rsidRPr="00EC6DA3">
        <w:rPr>
          <w:i/>
          <w:iCs/>
          <w:sz w:val="20"/>
          <w:szCs w:val="20"/>
          <w:lang w:val="en-US"/>
        </w:rPr>
        <w:t>120</w:t>
      </w:r>
      <w:r w:rsidRPr="00EC6DA3">
        <w:rPr>
          <w:sz w:val="20"/>
          <w:szCs w:val="20"/>
          <w:lang w:val="en-US"/>
        </w:rPr>
        <w:t>(18), 9994-10078.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He, J. and Yang, Z. and Chen, T. and Huang, H. and Sun, L.,Alginate gel electro-deposition for cell writing,2014 International Conference on Manipulation, Manufacturing and Measurement on the Nanoscale, 3M-NANO 2014 - Conference Proceedings,182-186,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 L. and Chen, W. and Wu, P.-H. and Jimenez, A. and Wong, B.S. and San, A. and Konstantopoulos, K. and Wirtz, D.,Local 3D matrix confinement determines division axis through cell shape,Oncotarget,7,6994-7011,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 L. and Sneider, A. and Chen, W. and Karl, M. and Prasath, V. and Wu, P.-H. and Mattson, G. and Wirtz, D.,Mammalian cell division in 3D matrices via quantitative confocal reflection microscopy,Journal of Visualized Experiments,2017,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 L. and Tao, J. and Maity, D. and Si, F. and Wu, Y. and Wu, T. and Prasath, V. and Wirtz, D. and Sun, S.X.,Role of membrane-tension gated Ca2+ flux in cell mechanosensation,Journal of Cell Science,131,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 W. and He, W. and Kuang, Y. and Xing, X. and Simpson, R.J. and Huang, H. and Yang, T. and Chen, J. and Yang, L. and Liu, E. and Gu, J.,Proteomic comparison of 3D and 2D glioma models reveals increased HLA-E expression in 3D models is associated with resistance to NK cell-mediated cytotoxicity,Journal of Proteome Research,13,2272-2281,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 X. and Lee, B. and Jiang, Y.,Cell-ECM interactions in tumor invasion,Advances in Experimental Medicine and Biology,936,73-91,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 X.,Microscale Biomaterials with Bioinspired Complexity of Early Embryo Development and in the Ovary for Tissue Engineering and Regenerative Medicine,ACS Biomaterials Science and Engineering,3,2692-2701,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Heinz, W.F., Werbin, J.L., Lattman, E., Hoh, J.H. Computing spatial information from Fourier coefficient distributions (2011) Journal of Membrane Biology, 241 (2), pp. 59-68.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Helal-Neto, E. and Brandão-Costa, R.M. and Saldanha-Gama, R. and Ribeiro-Pereira, C. and Midlej, V. and Benchimol, M. and Morandi, V. and Barja-Fidalgo, C.,Priming Endothelial Cells With a Melanoma-Derived Extracellular Matrix Triggers the Activation of αvβ3/VEGFR2 Axis,Journal of Cellular Physiology,231,2464-2473,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Hellmann, J. K., Perschmann, N., Spatz, J. P., &amp; Frischknecht, F. (2013). Tunable substrates unveil chemical complementation of a genetic cell migration defect. Advanced healthcare materials, 2(8), 1162-1169.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Heneweer, C; Kruse, LH; Kindhauser, F; Schmidt, M; Jakobs, KH; Denker, HW; Thie, M Title: Adhesiveness of human uterine epithelial RL95-2 cells to trophoblast: Rho protein regulation Source: MOLECULAR HUMAN REPRODUCTION, 8 (11): 1014-1022 NOV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Herchenhan, A. and Bayer, M.L. and Eliasson, P. and Magnusson, S.P. and Kjaer, M.,Insulin-like growth factor I enhances collagen synthesis in engineered human tendon tissue,Growth Hormone and IGF Research,25,13-19,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Heris, H.K. and Daoud, J. and Sheibani, S. and Vali, H. and Tabrizian, M. and Mongeau, L.,Investigation of the Viability, Adhesion, and Migration of Human Fibroblasts in a Hyaluronic Acid/Gelatin Microgel-Reinforced Composite Hydrogel for Vocal Fold Tissue Regeneration,Advanced Healthcare Materials,5,255-265,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Herklotz, M. and Prewitz, M.C. and Bidan, C.M. and Dunlop, J.W.C. and Fratzl, P. and Werner, C.,Availability of extracellular matrix biopolymers and differentiation state of human mesenchymal stem cells determine tissue-like growth invitro,Biomaterials,60,121-129,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Herklotz, M., Werner, C., Pompe, T. The impact of primary and secondary ligand coupling on extracellular matrix characteristics and formation of endothelial capillaries, (2009) Biomaterials, 30 (1) pp. 35-44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Herrmann, D. and Conway, J.R.W. and Vennin, C. and Magenau, A. and Hughes, W.G. and Morton, J.P. and Timpson, P.,Three-dimensional cancer models mimic cell-matrix interactions in the tumour microenvir</w:t>
      </w:r>
      <w:r w:rsidR="0099057E">
        <w:rPr>
          <w:sz w:val="20"/>
          <w:szCs w:val="20"/>
          <w:lang w:val="en-US"/>
        </w:rPr>
        <w:t xml:space="preserve">onment,Carcinogenesis,35, 2014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Heydarkhan-Hagvall, S., Choi, C.-H., Dunn, J., Heydarkhan, S., Schenke-Layland, K., MacLellan, W.R., Beygui, R. Influence of systematically varied nano-scale topography on cell morphology and adhesion (2007) Cell Communication and Adhesion, 14 (5) pp. 181-194.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Hines, M., Nielsen, L., Cooper-White, J. The hematopoietic stem cell niche: What are we trying to replicate? (2008) Journal of Chemical Technology and Biotechnology, 83 (4) pp. 421-443.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Hintermann, E; Haake, SK; Christen, U; Sharabi, A; Quaranta, V Title: Discrete proteolysis of focal contact and adherens junction components in Porphyromonas gingivalis-infected oral keratinocytes: a strategy for cell adhesion and migration disabling Source: INFECTION AND IMMUNITY, 70 (10): 5846-5856 OCT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Hinz, B.   Masters and servants of the force: The role of matrix adhesions in myofibroblast force perception and transmission   (2006) European Journal of Cell Biology, 85 (3-4), pp. 175-181.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Hinz, B., Formation and function of the myofibroblast during tissue repair, (2007) Journal of Investigative Dermatology, 127 (3) pp. 526-537.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Hinz, B; Dugina, V; Ballestrem, C; Wehrle-Haller, B; Chaponnier, C Title: alpha-smooth muscle actin is crucial for focal adhesion maturation in myofibroblasts Source: MOLECULAR BIOLOGY OF THE CELL, 14 (6): 2508-2519 JUN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Hinz, B; Gabbiani, G Title: Cell-matrix and cell-cell contacts of myofibroblasts: role in connective tissue remodeling Source: THROMBOSIS AND HAEMOSTASIS, 90 (6): 993-1002 DEC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Hinz, B; Gabbiani, G Title: Mechanisms of force generation and transmission by myofibroblasts Source: CURRENT OPINION IN BIOTECHNOLOGY, 14 (5): 538-546 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Hirata, H., Lim, C. T., &amp; Miyata, H. (2012). 3D coupling of fibronectin fibril arrangement with topology of ventral plasma membrane. Cell Communication and Adhesion, 19(2), 17-23.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Hirata, H., Tatsumi, H., Lim, C. T., &amp; Sokabe, M. (2014). Force-dependent vinculin binding to talin in live cells: a crucial step in anchoring the actin cytoskeleton to focal adhesions. American Journal of Physiology-Cell Physiology, 306(6), C607-C620.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Hirata, H., Tatsumi, H., Sokabe, M., Mechanical forces facilitate actin polymerization at focal adhesions in a zyxin-dependent manner, (2008) Journal of Cell Science, 121 (17) pp. 2795-2804.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Hixon, K.R. and Lu, T. and Sell, S.A.,A comprehensive review of cryogels and their roles in tissue engineering applications,Acta Biomaterialia,62,29-41,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 C.M.B. and Mishra, A. and Hu, K. and An, J. and Kim, Y.-J. and Yoon, Y.-J.,Femtosecond-Laser-Based 3D Printing for Tissue Engineering and Cell Biology Applications,ACS Biomaterials Science and Engineering,3,2198-2214,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 Q.-P., Wang, S.-L., Wang, M.-J. Creation of biofunctionalized micropatterns on poly(methyl methacrylate) by single-step phase separation method (2011) ACS Applied Materials and Interfaces, 3 (11), pp. 4496-4503.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Ho, Y. Y., Lagares, D., Tager, A. M., &amp; Kapoor, M. (2014). Fibrosis [mdash] a lethal component of systemic sclerosis. Nature Reviews Rheumatology. 10, 390–402</w:t>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Hoang, V. T., Matossian, M. D., Ucar, D. A., Elliott, S., La, J., Wright, M. K., ... &amp; Burow, M. E. (2020). ERK5 Is Required for Tumor Growth and Maintenance Through Regulation of the Extracellular Matrix in Triple Negative Breast Cancer. </w:t>
      </w:r>
      <w:r w:rsidRPr="00085865">
        <w:rPr>
          <w:i/>
          <w:iCs/>
          <w:sz w:val="20"/>
          <w:szCs w:val="20"/>
          <w:lang w:val="en-US"/>
        </w:rPr>
        <w:t>Frontiers in oncology</w:t>
      </w:r>
      <w:r w:rsidRPr="00085865">
        <w:rPr>
          <w:sz w:val="20"/>
          <w:szCs w:val="20"/>
          <w:lang w:val="en-US"/>
        </w:rPr>
        <w:t xml:space="preserve">, </w:t>
      </w:r>
      <w:r w:rsidRPr="00085865">
        <w:rPr>
          <w:i/>
          <w:iCs/>
          <w:sz w:val="20"/>
          <w:szCs w:val="20"/>
          <w:lang w:val="en-US"/>
        </w:rPr>
        <w:t>10</w:t>
      </w:r>
      <w:r w:rsidRPr="00085865">
        <w:rPr>
          <w:sz w:val="20"/>
          <w:szCs w:val="20"/>
          <w:lang w:val="en-US"/>
        </w:rPr>
        <w:t>, 1164.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Hoben, G.M., Athanasiou, K.A. Use of staurosporine, an actin-modifying agent, to enhance fibrochondrocyte matrix gene expression and synthesis, (2008) Cell and Tissue Research, 334 (3) pp. 469-476.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Hocevar, B.A., Prunier, C., Howe, P.H.   Disabled-2 (Dab2) mediates transforming growth factor β (TGFβ)-stimulated fibronectin synthesis through TGFβ-activated kinase 1 and activation of the JNK pathway   (2005) Journal of Biological Chemistry, 280 (27), pp. 25920-25927.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Hodde, D. and Gerardo-Nava, J. and Wöhlk, V. and Weinandy, S. and Jockenhövel, S. and Kriebel, A. and Altinova, H. and Steinbusch, H.W.M. and Möller, M. and Weis, J. and Mey, J. and Brook, G.A.,Characterisation of cell-substrate interactions between Schwann cells and three-dimensional fibrin hydrogels containing orientated nanofibre topographical cues,European Journal of Neuroscience,43,376-387,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Hogrebe, N.J. and Reinhardt, J.W. and Gooch, K.J.,Biomaterial microarchitecture: a potent regulator of individual cell behavior and multicellular organization,Journal of Biomedical Materials Research - Part A,105,640-661,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Hohmann, J.K. and Renner, M. and Waller, E.H. and von Freymann, G.,Three-Dimensional μ-Printing: An Enabling Technology,Advanced Optical Materials,3,1488-1507,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Hohmann, J.K. and Von Freymann, G.,Influence of direct laser written 3D topographies on proliferation and differentiation of osteoblast-like cells: Towards improved implant surfaces,Advanced Functional Materials,24,6573-6580,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Homan, SM; Martinez, R; Benware, A; LaFlamme, SE Title: Regulation of the association of alpha 6 beta 4 with vimentin intermediate filaments in endothelial cells Source: EXP CELL RES, 281 (1): 107-114 NOV 15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Honda, K., Sakaguchi, T., Sakai, K., Schmedt, C., Ramirez, A., Jorcano, J.L., Tarakhovsky, A., Kamisoyama, H., Sakai, T. Epidermal hyperplasia and papillomatosis in mice with a keratinocyte-restricted deletion of Csk (2007) Carcinogenesis, 28 (10) pp. 2074-2081.</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Hong, K. O., Ahn, C. H., Yang, I. H., Han, J. M., Shin, J., Cho, S. D., &amp; Hong, S. D. (2019). Norcantharidin suppresses YD-15 cell invasion through inhibition of FAK/paxillin and F-actin reorganization. </w:t>
      </w:r>
      <w:r w:rsidRPr="00EC6DA3">
        <w:rPr>
          <w:i/>
          <w:iCs/>
          <w:sz w:val="20"/>
          <w:szCs w:val="20"/>
          <w:lang w:val="en-US"/>
        </w:rPr>
        <w:t>Molecules</w:t>
      </w:r>
      <w:r w:rsidRPr="00EC6DA3">
        <w:rPr>
          <w:sz w:val="20"/>
          <w:szCs w:val="20"/>
          <w:lang w:val="en-US"/>
        </w:rPr>
        <w:t xml:space="preserve">, </w:t>
      </w:r>
      <w:r w:rsidRPr="00EC6DA3">
        <w:rPr>
          <w:i/>
          <w:iCs/>
          <w:sz w:val="20"/>
          <w:szCs w:val="20"/>
          <w:lang w:val="en-US"/>
        </w:rPr>
        <w:t>24</w:t>
      </w:r>
      <w:r w:rsidRPr="00EC6DA3">
        <w:rPr>
          <w:sz w:val="20"/>
          <w:szCs w:val="20"/>
          <w:lang w:val="en-US"/>
        </w:rPr>
        <w:t>(10), 1928.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Hong, M.-H. and Kim, S.-M. and Om, J.-Y. and Kwon, N. and Lee, Y.-K.,Seeding cells on calcium phosphate scaffolds using hydrogel enhanced osteoblast proliferation and differentiation,Annals of Biomedical Engineering,42,1424-1435,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Hong, Y. and Koh, I. and Park, K. and Kim, P.,On-Chip Fabrication of a Cell-Derived Extracellular Matrix Sheet,ACS Biomaterials Science and Engineering,3,3546-3552, 2017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Hoock, S. C., Ritter, A., Steinhäuser, K., Roth, S., Behrends, C., Oswald, F., ... &amp; Yuan, J. (2019). RITA modulates cell migration and invasion by affecting focal adhesion dynamics. </w:t>
      </w:r>
      <w:r w:rsidRPr="00EC6DA3">
        <w:rPr>
          <w:i/>
          <w:iCs/>
          <w:sz w:val="20"/>
          <w:szCs w:val="20"/>
          <w:lang w:val="en-US"/>
        </w:rPr>
        <w:t>Molecular oncology</w:t>
      </w:r>
      <w:r w:rsidRPr="00EC6DA3">
        <w:rPr>
          <w:sz w:val="20"/>
          <w:szCs w:val="20"/>
          <w:lang w:val="en-US"/>
        </w:rPr>
        <w:t xml:space="preserve">, </w:t>
      </w:r>
      <w:r w:rsidRPr="00EC6DA3">
        <w:rPr>
          <w:i/>
          <w:iCs/>
          <w:sz w:val="20"/>
          <w:szCs w:val="20"/>
          <w:lang w:val="en-US"/>
        </w:rPr>
        <w:t>13</w:t>
      </w:r>
      <w:r w:rsidRPr="00EC6DA3">
        <w:rPr>
          <w:sz w:val="20"/>
          <w:szCs w:val="20"/>
          <w:lang w:val="en-US"/>
        </w:rPr>
        <w:t>(10), 2121-2141.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Hooper, S., Marshall, J.F., Sahai, E.   Tumor cell migration in three dimensions   (2006) Methods in Enzymology, 406, pp. 625-643.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Hopkins, AM; Bruewer, M; Brown, GT; Pineda, AA; Ha, JJ; Winfree, LM; Walsh, SV; Babbin, BA; Nusrat, A Epithelial cell spreading induced by hepatocyte growth factor influences paxillin protein synthesis and posttranslational </w:t>
      </w:r>
      <w:r w:rsidRPr="00FD47B4">
        <w:rPr>
          <w:sz w:val="20"/>
          <w:szCs w:val="20"/>
          <w:lang w:val="en-US"/>
        </w:rPr>
        <w:lastRenderedPageBreak/>
        <w:t>modification Source: AMERICAN JOURNAL OF PHYSIOLOGY-GASTROINTESTINAL AND LIVER PHYSIOLOGY, 287 (4): G886-G898 OCT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Hornung, A. and Poettler, M. and Friedrich, R.P. and Zaloga, J. and Unterweger, H. and Lyer, S. and Nowak, J. and Odenbach, S. and Alexiou, C. and Janko, C.,Treatment efficiency of free and nanoparticle-loaded mitoxantrone for magnetic drug targeting in multicellular tumor spheroids,Molecules,20,18016-18030,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Hoshiba, T. and Tanaka, M.,Decellularized matrices as in vitro models of extracellular matrix in tumor tissues at different malignant levels: Mechanism of 5-fluorouracil resistance in colorectal tumor cells,Biochimica et Biophysica Acta - Molecular Cell Research,1863,2749-2757,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Hossain, M.M. and Zhao, G. and Woo, M.-S. and Wang, J.H.-C. and Jin, J.-P.,Deletion of Calponin 2 in Mouse Fibroblasts Increases Myosin II-Dependent Cell Traction Force,Biochemistry,55,6046-6055, 2016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Hou, J. C., Shamsan, G. A., Anderson, S. M., McMahon, M. M., Tyler, L. P., Castle, B. T., ... &amp; Odde, D. J. (2019). Modeling distributed forces within cell adhesions of varying size on continuous substrates. </w:t>
      </w:r>
      <w:r w:rsidRPr="00DA7699">
        <w:rPr>
          <w:i/>
          <w:iCs/>
          <w:sz w:val="20"/>
          <w:szCs w:val="20"/>
          <w:lang w:val="en-US"/>
        </w:rPr>
        <w:t>Cytoskeleton</w:t>
      </w:r>
      <w:r w:rsidRPr="00DA7699">
        <w:rPr>
          <w:sz w:val="20"/>
          <w:szCs w:val="20"/>
          <w:lang w:val="en-US"/>
        </w:rPr>
        <w:t xml:space="preserve">, </w:t>
      </w:r>
      <w:r w:rsidRPr="00DA7699">
        <w:rPr>
          <w:i/>
          <w:iCs/>
          <w:sz w:val="20"/>
          <w:szCs w:val="20"/>
          <w:lang w:val="en-US"/>
        </w:rPr>
        <w:t>76</w:t>
      </w:r>
      <w:r w:rsidRPr="00DA7699">
        <w:rPr>
          <w:sz w:val="20"/>
          <w:szCs w:val="20"/>
          <w:lang w:val="en-US"/>
        </w:rPr>
        <w:t>(11-12), 571-585.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Houle, F., Huot, J.   Dysregulation of the endothelial cellular response to oxidative stress in cancer   (2006) Molecular Carcinogenesis, 45 (6), pp. 362-367.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Houle, FO; Rousseau, S; Morrice, N; Luc, M; Mongrain, S; Turner, CE; Tanaka, S; Moreau, P; Huot, J Title: Extracellular signal-regulated kinase mediates phosphorylation of tropomyosin-1 to promote cytoskeleton remodeling in response to oxidative stress: Impact on membrane blebbing Source: MOL BIOL CELL, 14 (4): 1418-1432 APR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Hsiao, H.-C. and Santos, A. and Howell, D.W. and Patterson, J.L. and Fuchs-Young, R.S.L. and Bondos, S.E.,Culture of Tumorigenic Cells on Protein Fibers Reveals Metastatic Cell Behaviors,Biomacromolecules,17,3790-3799,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Hsu, C. P., Hsu, P. Y., Wu, Y. L., Hsu, W. Y., &amp; Lin, J. J. (2012). Evolvement of cell–substrate interaction over time for cells cultivated on a 3-aminopropyltriethoxysilane (γ-APTES) modified silicon dioxide (SiO&lt; sub&gt; 2&lt;/sub&gt;) surface. Applied Surface Science, 258(22), 8641-8648.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Hsu, S.-H., Tang, C.-M., Chiu, J.-J., Liao, T.-C., Lin, C.-C., Iwata, H. Cell migration rate on poly(?caprolactone)/poly (ethyleneglycol) diblock copolymers and correlation with the material sliding angle (2007) Macromolecular Bioscience, 7 (4) pp. 482-490.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Htwe, S.S. and Harrington, H. and Knox, A. and Rose, F. and Aylott, J. and Haycock, J.W. and Ghaemmaghami, A.M.,Investigating NF-ΚB signaling in lung fibroblasts in 2D and 3D culture systems,Respiratory Research,16,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 G., Place, A.T., Minshall, R.D. Regulation of endothelial permeability by Src kinase signaling: Vascular leakage versus transcellular transport of drugs and macromolecules (2008) Chemico-Biological Interactions, 171 (2) pp. 177-189.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 K. and Zhou, N. and Li, Y. and Ma, S. and Guo, Z. and Cao, M. and Zhang, Q. and Sun, J. and Zhang, T. and Gu, N.,Sliced Magnetic Polyacrylamide Hydrogel with Cell-Adhesive Microarray Interface: A Novel Multicellular Spheroid Culturing Platform,ACS Applied Materials and Interfaces,8,15113-15119,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 K., Ji, L., Applegate, K.T., Danuser, G., Waterman-Storer, C.M.   Differential transmission of actin motion within focal adhesions   (2007) Science, 315 (5808), pp. 111-115.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 P., &amp; Luo, B. H. (2013). Integrin bi</w:t>
      </w:r>
      <w:r w:rsidRPr="00FD47B4">
        <w:rPr>
          <w:rFonts w:ascii="Cambria Math" w:hAnsi="Cambria Math" w:cs="Cambria Math"/>
          <w:sz w:val="20"/>
          <w:szCs w:val="20"/>
          <w:lang w:val="en-US"/>
        </w:rPr>
        <w:t>‐</w:t>
      </w:r>
      <w:r w:rsidRPr="00FD47B4">
        <w:rPr>
          <w:sz w:val="20"/>
          <w:szCs w:val="20"/>
          <w:lang w:val="en-US"/>
        </w:rPr>
        <w:t>directional signaling across the plasma membrane. Journal of cellular physiology, 228(2), 306-312.</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Hu, P., &amp; Luo, B. H. (2018). The interface between the EGF1 and EGF2 domains is critical in integrin affinity regulation. </w:t>
      </w:r>
      <w:r w:rsidRPr="00DA7699">
        <w:rPr>
          <w:i/>
          <w:iCs/>
          <w:sz w:val="20"/>
          <w:szCs w:val="20"/>
          <w:lang w:val="en-US"/>
        </w:rPr>
        <w:t>Journal of cellular biochemistry</w:t>
      </w:r>
      <w:r w:rsidRPr="00DA7699">
        <w:rPr>
          <w:sz w:val="20"/>
          <w:szCs w:val="20"/>
          <w:lang w:val="en-US"/>
        </w:rPr>
        <w:t xml:space="preserve">, </w:t>
      </w:r>
      <w:r w:rsidRPr="00DA7699">
        <w:rPr>
          <w:i/>
          <w:iCs/>
          <w:sz w:val="20"/>
          <w:szCs w:val="20"/>
          <w:lang w:val="en-US"/>
        </w:rPr>
        <w:t>119</w:t>
      </w:r>
      <w:r w:rsidRPr="00DA7699">
        <w:rPr>
          <w:sz w:val="20"/>
          <w:szCs w:val="20"/>
          <w:lang w:val="en-US"/>
        </w:rPr>
        <w:t>(9), 7264-7273.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 S. and Li, L. and Cui, D. and Zeng, J.,Establishment of human scleral fibroblasts-seeded collagen matrix and its mechanical properties,Zhonghua Shiyan Yanke Zazhi/Chinese Journal of Experimental Ophthalmology,35,108-113, 2017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Hu, S., Chen, T. H., Zhao, Y., Wang, Z., &amp; Lam, R. H. (2018). Protein–substrate adhesion in microcontact printing regulates cell behavior. </w:t>
      </w:r>
      <w:r w:rsidRPr="00EC6DA3">
        <w:rPr>
          <w:i/>
          <w:iCs/>
          <w:sz w:val="20"/>
          <w:szCs w:val="20"/>
          <w:lang w:val="en-US"/>
        </w:rPr>
        <w:t>Langmuir</w:t>
      </w:r>
      <w:r w:rsidRPr="00EC6DA3">
        <w:rPr>
          <w:sz w:val="20"/>
          <w:szCs w:val="20"/>
          <w:lang w:val="en-US"/>
        </w:rPr>
        <w:t xml:space="preserve">, </w:t>
      </w:r>
      <w:r w:rsidRPr="00EC6DA3">
        <w:rPr>
          <w:i/>
          <w:iCs/>
          <w:sz w:val="20"/>
          <w:szCs w:val="20"/>
          <w:lang w:val="en-US"/>
        </w:rPr>
        <w:t>34</w:t>
      </w:r>
      <w:r w:rsidRPr="00EC6DA3">
        <w:rPr>
          <w:sz w:val="20"/>
          <w:szCs w:val="20"/>
          <w:lang w:val="en-US"/>
        </w:rPr>
        <w:t>(4), 1750-1759.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 W. and Wehrle-Haller, B. and Vogel, V.,Maturation of filopodia shaft adhesions is upregulated by local cycles of lamellipodia advancements and retractions,PLoS ONE,9,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 X.-B. and Liu, Y.-L. and Wang, W.-J. and Zhang, H.-W. and Qin, Y. and Guo, S. and Zhang, X.-W. and Fu, L. and Huang, W.-H.,Biomimetic Graphene-Based 3D Scaffold for Long-Term Cell Culture and Real-Time Electrochemical Monitoring,Analytical Chemistry,90,1136-1141,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Huang, B. and He, C.-X. and Lin, J. and Gao, J.-Q.,Cationic polymer-based non-viral gene delivery systems and their application in gene-engineered stem cells,RSC Polymer Chemistry Series,2015-January,512-538,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Huang, G. and Li, F. and Zhao, X. and Ma, Y. and Li, Y. and Lin, M. and Jin, G. and Lu, T.J. and Genin, G.M. and Xu, F.,Functional and Biomimetic Materials for Engineering of the Three-Dimensional Cell Microenvironment,Chemical Reviews,117,12764-12850,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Huang, HD; Kamm, RD; Lee, RT Title: Cell mechanics and mechanotransduction: pathways, probes, and physiology Source: AMERICAN JOURNAL OF PHYSIOLOGY-CELL PHYSIOLOGY, 287 (1): C1-C11 JUL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Huang, J., Deng, H., Peng, X., Li, S., Xiong, C., &amp; Fang, J. (2012). Cellular traction force reconstruction based on a self-adaptive filtering scheme. Cellular and Molecular Bioengineering, 5(2), 205-216.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Huang, J., Gräter, S.V., Corbellini, F., Rinck, S., Bock, E., Kemkemer, R., Kessler, H., Ding, J., Spatz, J.P., Impact of order and disorder in RGD nanopatterns on cell adhesion, (2009) Nano Letters, 9 (3), pp. 1111-1116.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Huang, J., Pan, X., Li, S., Peng, X., Xiong, C., Fang, J. A digital volume correlation technique for 3-D deformation measurements of soft gels (2011) International Journal of Applied Mechanics, 3 (2), pp. 335-354.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Huang, J., Peng, X., Xiong, C., &amp; Fang, J. (2012). Influence of substrate rigidity on primary nucleation of cell adhesion: a thermal fluctuation model. Journal of colloid and interface science, 366(1), 200-208.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Huang, J., Peng, X., Xiong, C., Fang, J. Influence of substrate stiffness on cell-substrate interfacial adhesion and spreading: A mechano-chemical coupling model (2011) Journal of Colloid and Interface Science, 355 (2), pp. 503-508.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Huang, J., Qin, L., Peng, X., Zhu, T., Xiong, C., Zhang, Y., Fang, J.Cellular traction force recovery: An optimal filtering approach in two-dimensional Fourier space, (2009) Journal of Theoretical Biology, 259 (4), pp. 811-819.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Huang, N. F., Okogbaa, J., Lee, J. C., Jha, A., Zaitseva, T. S., Paukshto, M. V., ... &amp; Cooke, J. P. (2013). The modulation of endothelial cell morphology, function, and survival using anisotropic nanofibrillar collagen scaffolds. Biomaterials, 34(16), 4038-4047.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Huang, N.F., Li, S. Mesenchymal stem cells for vascular regeneration, (2008) Regenerative Medicine, 3 (6) pp. 877-892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Huang, Q. and Wang, F.-B. and Yuan, C.-H. and He, Z. and Rao, L. and Cai, B. and Chen, B. and Jiang, S. and Li, Z. and Chen, J. and Liu, W. and Guo, F. and Ao, Z. and Chen, S. and Zhao, X.-Z.,Gelatin nanoparticle-coated silicon beads for density-selective capture and release of heterogeneous circulating tumor cells with high purity,Theranostics,8,1624-1635,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Huang, X., Zauscher, S., Klitzman, B., Truskey, G.A., Reichert, W.M., Kenan, D.J., Grinstaff, M.W. Peptide interfacial biomaterials improve endothelial cell adhesion and spreading on synthetic polyglycolic acid materials (2010) Annals of Biomedical Engineering, 38 (6), pp. 1965-1976. </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Huang, Y., Schell, C., Huber, T. B., Şimşek, A. N., Hersch, N., Merkel, R., ... &amp; Sabass, B. (2019). Traction force microscopy with optimized regularization and automated Bayesian parameter selection for comparing cells. </w:t>
      </w:r>
      <w:r w:rsidRPr="00EC6DA3">
        <w:rPr>
          <w:i/>
          <w:iCs/>
          <w:sz w:val="20"/>
          <w:szCs w:val="20"/>
          <w:lang w:val="en-US"/>
        </w:rPr>
        <w:t>Scientific reports</w:t>
      </w:r>
      <w:r w:rsidRPr="00EC6DA3">
        <w:rPr>
          <w:sz w:val="20"/>
          <w:szCs w:val="20"/>
          <w:lang w:val="en-US"/>
        </w:rPr>
        <w:t xml:space="preserve">, </w:t>
      </w:r>
      <w:r w:rsidRPr="00EC6DA3">
        <w:rPr>
          <w:i/>
          <w:iCs/>
          <w:sz w:val="20"/>
          <w:szCs w:val="20"/>
          <w:lang w:val="en-US"/>
        </w:rPr>
        <w:t>9</w:t>
      </w:r>
      <w:r w:rsidRPr="00EC6DA3">
        <w:rPr>
          <w:sz w:val="20"/>
          <w:szCs w:val="20"/>
          <w:lang w:val="en-US"/>
        </w:rPr>
        <w:t>(1), 1-16.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Huang, Y.L. and Tung, C.-K. and Zheng, A. and Kim, B.J. and Wu, M.,Interstitial flows promote amoeboid over mesenchymal motility of breast cancer cells revealed by a three dimensional microfluidic model,Integrative Biology (United Kingdom),7,1402-1411,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Huh, J.S. and Byun, H.-G. and Lau, H.C. and Lim, G.J.,Biosensor and bioprinting,Essentials of 3D Biofabrication and Translation,215-227,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Hule, R.A., Nagarkar, R.P., Altunbas, A., Ramay, H.R., Branco, M.C., Schneider, J.P., Pochan, D.J. Correlations between structure, material properties and bioproperties in self-assembled β-hairpin peptide hydrogels (2008) Faraday Discussions, 139 pp. 251-264.</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Humphries, J. D., Chastney, M. R., Askari, J. A., &amp; Humphries, M. J. (2019). Signal transduction via integrin adhesion complexes. </w:t>
      </w:r>
      <w:r w:rsidRPr="00416875">
        <w:rPr>
          <w:i/>
          <w:iCs/>
          <w:sz w:val="20"/>
          <w:szCs w:val="20"/>
          <w:lang w:val="en-US"/>
        </w:rPr>
        <w:t>Current opinion in cell biology</w:t>
      </w:r>
      <w:r w:rsidRPr="00416875">
        <w:rPr>
          <w:sz w:val="20"/>
          <w:szCs w:val="20"/>
          <w:lang w:val="en-US"/>
        </w:rPr>
        <w:t xml:space="preserve">, </w:t>
      </w:r>
      <w:r w:rsidRPr="00416875">
        <w:rPr>
          <w:i/>
          <w:iCs/>
          <w:sz w:val="20"/>
          <w:szCs w:val="20"/>
          <w:lang w:val="en-US"/>
        </w:rPr>
        <w:t>56</w:t>
      </w:r>
      <w:r w:rsidRPr="00416875">
        <w:rPr>
          <w:sz w:val="20"/>
          <w:szCs w:val="20"/>
          <w:lang w:val="en-US"/>
        </w:rPr>
        <w:t>, 14-21.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Humphries, J.D., Byron, A., Bass, M.D., Craig, S.E., Pinney, J.W., Knight, D., Humphries, M.J. Proteomic analysis of integrin-associated complexes identifies RCC2 as a dual regulator of Rac1 and Arf6 (2009) Science Signaling, 2 (87),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Humphries, J.D., Humphries, M.J., CD14 is a ligand for the integrin ?4?1, (2007) FEBS Letters, 581 (4) pp. 757-763.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Humphries, J.D., Schofield, N.R., Mostafavi-Pour, Z., Green, L.J., Garratt, A.N., Mould, A.P., Humphries, M.J.   Dual functionality of the anti-β1 integrin antibody, 12G10, exemplifies agonistic signalling from the ligand binding pocket of integrin adhesion receptors   (2005) Journal of Biological Chemistry, 280 (11), pp. 10234-10243.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Humphries, MJ; Travis, MA; Clark, K; Mould, AP Title: Mechanisms of integration of cells and extracellular matrices by integrins Source: BIOCHEMICAL SOCIETY TRANSACTIONS, 32: 822-825 Part 5 NOV 2004</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Huo, L., Wang, L., Yang, Z., Li, P., Geng, D., &amp; Xu, Y. (2018). Prednisolone induces osteoporosis-like phenotypes via focal adhesion signaling pathway in zebrafish larvae. </w:t>
      </w:r>
      <w:r w:rsidRPr="00EC6DA3">
        <w:rPr>
          <w:i/>
          <w:iCs/>
          <w:sz w:val="20"/>
          <w:szCs w:val="20"/>
          <w:lang w:val="en-US"/>
        </w:rPr>
        <w:t>Biology open</w:t>
      </w:r>
      <w:r w:rsidRPr="00EC6DA3">
        <w:rPr>
          <w:sz w:val="20"/>
          <w:szCs w:val="20"/>
          <w:lang w:val="en-US"/>
        </w:rPr>
        <w:t xml:space="preserve">, </w:t>
      </w:r>
      <w:r w:rsidRPr="00EC6DA3">
        <w:rPr>
          <w:i/>
          <w:iCs/>
          <w:sz w:val="20"/>
          <w:szCs w:val="20"/>
          <w:lang w:val="en-US"/>
        </w:rPr>
        <w:t>7</w:t>
      </w:r>
      <w:r w:rsidRPr="00EC6DA3">
        <w:rPr>
          <w:sz w:val="20"/>
          <w:szCs w:val="20"/>
          <w:lang w:val="en-US"/>
        </w:rPr>
        <w:t>(7).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Husse, B., Briest, W., Homagk, L., Isenberg, G., Gekle, M. Cyclical mechanical stretch modulates expression of collagen I and collagen III by PKC and tyrosine kinase in cardiac fibroblasts (2007) American Journal of Physiology - Regulatory Integrative and Comparative Physiology, 293 (5) pp. R1898-R1907.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Hutter, R., Huang, L., Speidl, W. S., Giannarelli, C., Trubin, P., Bauriedel, G., ... &amp; Klotman, P. E. (2013). Novel Small Leucine-Rich Repeat Protein Podocan Is a Negative Regulator of Migration and Proliferation of Smooth Muscle Cells, Modulates Neointima Formation, and Is Expressed in Human Atheroma. Circulation, 128(22), 2351-2363.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Huveneers, S., Truong, H., Danen, E.H.J. Integrins: Signaling, disease, and therapy (2007) International Journal of Radiation Biology, 83 (11-12) pp. 743-751.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Huveneers, S., Truong, H., Fässler, R., Sonnenberg, A., Danen, E.H.J. Binding of soluble fibronectin to integrin α5β1 - Link to focal adhesion redistribution and contractile shape (2008) Journal of Cell Science, 121 (15) pp. 2452-2462.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Hwang, N.S., Varghese, S., Li, H., Elisseeff, J. Regulation of osteogenic and chondrogenic differentiation of mesenchymal stem cells in PEG-ECM hydrogels (2011) Cell and Tissue Research, 344 (3), pp. 499-509.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Hwang, S.J. and Cho, T.H. and Lee, B. and Kim, I.S.,Bone-healing capacity of conditioned medium derived from three-dimensionally cultivated human mesenchymal stem cells and electrical stimulation on collagen sponge,Journal of Biomedical Materials Research - Part A,106,311-320,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Hytönen, V. P., &amp; Wehrle-Haller, B. (2014). Protein conformation as a regulator of cell–matrix adhesion. Physical Chemistry Chemical Physics, 16(14), 6342-6357.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Ikeda, M., Ueno, S., Matsumoto, S., Shimizu, Y., Komatsu, H., Kusumoto, K.-I., Hamachi, I. Three-dimensional encapsulation of live cells by using a hybrid matrix of nanoparticles in a supramolecular hydrogel, (2008) Chemistry - A European Journal, 14 (34) pp. 10808-10815.</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Ilaria, T., Cecilia, M., Eleonora, S., Agnese, S., Filippo, R., &amp; Cecchini, M. (2020). Neuronal contact guidance and YAP signaling on ultra-small nanogratings. </w:t>
      </w:r>
      <w:r w:rsidRPr="009C5191">
        <w:rPr>
          <w:i/>
          <w:iCs/>
          <w:sz w:val="20"/>
          <w:szCs w:val="20"/>
          <w:lang w:val="en-US"/>
        </w:rPr>
        <w:t>Scientific Reports (Nature Publisher Group)</w:t>
      </w:r>
      <w:r w:rsidRPr="009C5191">
        <w:rPr>
          <w:sz w:val="20"/>
          <w:szCs w:val="20"/>
          <w:lang w:val="en-US"/>
        </w:rPr>
        <w:t xml:space="preserve">, </w:t>
      </w:r>
      <w:r w:rsidRPr="009C5191">
        <w:rPr>
          <w:i/>
          <w:iCs/>
          <w:sz w:val="20"/>
          <w:szCs w:val="20"/>
          <w:lang w:val="en-US"/>
        </w:rPr>
        <w:t>10</w:t>
      </w:r>
      <w:r w:rsidRPr="009C5191">
        <w:rPr>
          <w:sz w:val="20"/>
          <w:szCs w:val="20"/>
          <w:lang w:val="en-US"/>
        </w:rPr>
        <w:t>(1).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Iles, L.R. and Bartholomeusz, G.A.,Three-dimensional spheroid cell culture model for target identification utilizing high-throughput RNAi screens,Methods in Molecular Biology,1470,121-135,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Im, D.D., Kruger, E.A., Huang, W.R., Sayer, G., Rudkin, G.H., Yamaguchi, D.T., Jarrahy, R., Miller, T.A. Extracellular-signal-related kinase 1/2 Is responsible for inhibition of osteogenesis in three-dimensional cultured MC3T3-E1 cells (2010) Tissue Engineering - Part A, 16 (11), pp. 3485-3494.</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Imaninezhad, M., Schober, J., Griggs, D., Ruminski, P., Kuljanishvili, I., &amp; Zustiak, S. P. (2018). Cell attachment and spreading on carbon nanotubes is facilitated by integrin binding. </w:t>
      </w:r>
      <w:r w:rsidRPr="00A85EBF">
        <w:rPr>
          <w:i/>
          <w:iCs/>
          <w:sz w:val="20"/>
          <w:szCs w:val="20"/>
          <w:lang w:val="en-US"/>
        </w:rPr>
        <w:t>Frontiers in bioengineering and biotechnology</w:t>
      </w:r>
      <w:r w:rsidRPr="00A85EBF">
        <w:rPr>
          <w:sz w:val="20"/>
          <w:szCs w:val="20"/>
          <w:lang w:val="en-US"/>
        </w:rPr>
        <w:t xml:space="preserve">, </w:t>
      </w:r>
      <w:r w:rsidRPr="00A85EBF">
        <w:rPr>
          <w:i/>
          <w:iCs/>
          <w:sz w:val="20"/>
          <w:szCs w:val="20"/>
          <w:lang w:val="en-US"/>
        </w:rPr>
        <w:t>6</w:t>
      </w:r>
      <w:r w:rsidRPr="00A85EBF">
        <w:rPr>
          <w:sz w:val="20"/>
          <w:szCs w:val="20"/>
          <w:lang w:val="en-US"/>
        </w:rPr>
        <w:t>, 129.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Ingber, D.E.   Cellular mechanotransduction: Putting all the pieces together again   (2006) FASEB Journal, 20 (7), pp. 811-827.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Ingber, D.E.   Mechanical control of tissue morphogenesis during embryological development   (2006) International Journal of Developmental Biology, 50 (2-3), pp. 255-266.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Ioannou, M.S. and McPherson, P.S.,Rab-mediated membrane trafficking and the control of epithelial cell polarity,Journal of Cell Biology,213,301-303,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Ishikawa, H., Ishi, K., Ann Serna, V., Kakazu, R., Bulun, S.E., Kurita, T. Progesterone is essential for maintenance and growth of uterine leiomyoma (2010) Endocrinology, 151 (6), pp. 2433-2442.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İskender, B., İzgi, K., Şanlıoğlu, S., &amp; Canatan, H. (2014). İnsan embriyonik kök hücreleri ve mikroçevre. J Clin Exp Invest www. jceionline. org Vol, 5(3).</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Islam, M. S., Ciavattini, A., Petraglia, F., Castellucci, M., &amp; Ciarmela, P. (2018). Extracellular matrix in uterine leiomyoma pathogenesis: a potential target for future therapeutics. </w:t>
      </w:r>
      <w:r w:rsidRPr="00416875">
        <w:rPr>
          <w:i/>
          <w:iCs/>
          <w:sz w:val="20"/>
          <w:szCs w:val="20"/>
          <w:lang w:val="en-US"/>
        </w:rPr>
        <w:t>Human reproduction update</w:t>
      </w:r>
      <w:r w:rsidRPr="00416875">
        <w:rPr>
          <w:sz w:val="20"/>
          <w:szCs w:val="20"/>
          <w:lang w:val="en-US"/>
        </w:rPr>
        <w:t xml:space="preserve">, </w:t>
      </w:r>
      <w:r w:rsidRPr="00416875">
        <w:rPr>
          <w:i/>
          <w:iCs/>
          <w:sz w:val="20"/>
          <w:szCs w:val="20"/>
          <w:lang w:val="en-US"/>
        </w:rPr>
        <w:t>24</w:t>
      </w:r>
      <w:r w:rsidRPr="00416875">
        <w:rPr>
          <w:sz w:val="20"/>
          <w:szCs w:val="20"/>
          <w:lang w:val="en-US"/>
        </w:rPr>
        <w:t>(1), 59-85.</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Isogai, T., Dean, K. M., Roudot, P., Shao, Q., Cillay, J. D., Welf, E. S., ... &amp; Danuser, G. (2019). Direct Arp2/3-vinculin binding is essential for cell spreading, but only on compliant substrates and in 3D. </w:t>
      </w:r>
      <w:r w:rsidRPr="00DA7699">
        <w:rPr>
          <w:i/>
          <w:iCs/>
          <w:sz w:val="20"/>
          <w:szCs w:val="20"/>
          <w:lang w:val="en-US"/>
        </w:rPr>
        <w:t>bioRxiv</w:t>
      </w:r>
      <w:r w:rsidRPr="00DA7699">
        <w:rPr>
          <w:sz w:val="20"/>
          <w:szCs w:val="20"/>
          <w:lang w:val="en-US"/>
        </w:rPr>
        <w:t>, 756718.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Ito, Y., Kimura, T., Ago, Y., Nam, K., Hiraku, K., Miyazaki, K., Masuzawa, T., Kishida, A. Nano-vibration effect on cell adhesion and its shape (2011) Bio-Medical Materials and Engineering, 21 (3), pp. 149-158.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Ivanov, D.P. and Coyle, B. and Walker, D.A. and Grabowska, A.M.,In vitro models of medulloblastoma: Choosing the right tool for the job,Journal of Biotechnology,236,10-25,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Ivanov, D.P. and Parker, T.L. and Walker, D.A. and Alexander, C. and Ashford, M.B. and Gellert, P.R. and Garnett, M.C.,In vitro co-culture model of medulloblastoma and human neural stem cells for drug delivery assessment,Journal of Biotechnology,205,3-13,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Ivaska, J., Pallari, H.-M., Nevo, J., Eriksson, J.E. Novel functions of vimentin in cell adhesion, migration, and signaling (2007) Experimental Cell Research, 313 (10) pp. 2050-2062.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Iwai, R., Nemoto, Y., &amp; Nakayama, Y. (2013). The effect of electrically charged polyion complex nanoparticle-coated surfaces on adipose-derived stromal progenitor cell behaviour. Biomaterials, 34(36), 9096-9102.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Izu, Y., Sun, M., Zwolanek, D., Veit, G., Williams, V., Cha, B., Jepsen, K.J., Koch, M., Birk, D.E. Type XII collagen regulates osteoblast polarity and communication during bone formation (2011) Journal of Cell Biology, 193 (6), pp. 1115-1130.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Jackman, J. A., &amp; Cho, N. J. (2012). Model membrane platforms for biomedicine: Case study on antiviral drug development. Biointerphases, 7(1), 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Jang, J.M. and Tran, S.-H.-T. and Na, S.C. and Jeon, N.L.,Engineering controllable architecture in Matrigel for 3D cell alignment,ACS Applied Materials and Interfaces,7,2183-2188, 2015 </w:t>
      </w:r>
      <w:r w:rsidRPr="00FD47B4">
        <w:rPr>
          <w:sz w:val="20"/>
          <w:szCs w:val="20"/>
          <w:lang w:val="en-US"/>
        </w:rPr>
        <w:tab/>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Jann, J., Drevelle, O., Lauzon, M. A., &amp; Faucheux, N. (2020). Adhesion, intracellular signalling and osteogenic differentiation of mesenchymal progenitor cells and preosteoblasts on poly (epsilon) caprolactone films functionalized by peptides derived from fibronectin and/or BMP-9. </w:t>
      </w:r>
      <w:r w:rsidRPr="009C5191">
        <w:rPr>
          <w:i/>
          <w:iCs/>
          <w:sz w:val="20"/>
          <w:szCs w:val="20"/>
          <w:lang w:val="en-US"/>
        </w:rPr>
        <w:t>Materials Science and Engineering: C</w:t>
      </w:r>
      <w:r w:rsidRPr="009C5191">
        <w:rPr>
          <w:sz w:val="20"/>
          <w:szCs w:val="20"/>
          <w:lang w:val="en-US"/>
        </w:rPr>
        <w:t xml:space="preserve">, </w:t>
      </w:r>
      <w:r w:rsidRPr="009C5191">
        <w:rPr>
          <w:i/>
          <w:iCs/>
          <w:sz w:val="20"/>
          <w:szCs w:val="20"/>
          <w:lang w:val="en-US"/>
        </w:rPr>
        <w:t>114</w:t>
      </w:r>
      <w:r w:rsidRPr="009C5191">
        <w:rPr>
          <w:sz w:val="20"/>
          <w:szCs w:val="20"/>
          <w:lang w:val="en-US"/>
        </w:rPr>
        <w:t>, 111088.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Janoštiak, R. and Pataki, A.C. and Brábek, J. and Rösel, D.,Mechanosensors in integrin signaling: The emerging role of p130Cas,European Journal of Cell Biology,93,445-454,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Janoštiak, R., Brábek, J., Auernheimer, V., Tatárová, Z., Lautscham, L. A., Dey, T., &amp; Rösel, D. (2014). CAS directly interacts with vinculin to control mechanosensing and focal adhesion dynamics. Cellular and Molecular Life Sciences, 71(4), 727-744.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Jasnin, M. and Ecke, M. and Baumeister, W. and Gerisch, G.,Actin Organization in Cells Responding to a Perforated Surface, Revealed by Live Imaging and Cryo-Electron Tomography,Structure,24,1031-1043,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Jean, L. and Yang, L. and Majumdar, D. and Gao, Y. and Shi, M. and Brewer, B.M. and Li, D. and Webb, D.J.,The Rho family GEF Asef2 regulates cell migration in three dimensional (3D) collagen matrices through myosin II,Cell Adhesion and Migration,8,460-467,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Jenkinson, I.R., Sun, J. Rheological properties of natural waters with regard to plankton thin layers. A short review (2010) Journal of Marine Systems, 83 (3-4), pp. 287-297.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Jennings, L.R. and Colley, H.E. and Ong, J. and Panagakos, F. and Masters, J.G. and Trivedi, H.M. and Murdoch, C. and Whawell, S.,Development and characterization of in vitro human oral mucosal equivalents derived from immortalized oral keratinocytes,Tissue Engineering - Part C: Methods,22,1108-1117, 2016 </w:t>
      </w:r>
      <w:r w:rsidRPr="00FD47B4">
        <w:rPr>
          <w:sz w:val="20"/>
          <w:szCs w:val="20"/>
          <w:lang w:val="en-US"/>
        </w:rPr>
        <w:tab/>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Jeon, H. H., Teixeira, H., &amp; Tsai, A. (2021). Mechanistic Insight into Orthodontic Tooth Movement Based on Animal Studies: A Critical Review. </w:t>
      </w:r>
      <w:r w:rsidRPr="009C5191">
        <w:rPr>
          <w:i/>
          <w:iCs/>
          <w:sz w:val="20"/>
          <w:szCs w:val="20"/>
          <w:lang w:val="en-US"/>
        </w:rPr>
        <w:t>Journal of Clinical Medicine</w:t>
      </w:r>
      <w:r w:rsidRPr="009C5191">
        <w:rPr>
          <w:sz w:val="20"/>
          <w:szCs w:val="20"/>
          <w:lang w:val="en-US"/>
        </w:rPr>
        <w:t xml:space="preserve">, </w:t>
      </w:r>
      <w:r w:rsidRPr="009C5191">
        <w:rPr>
          <w:i/>
          <w:iCs/>
          <w:sz w:val="20"/>
          <w:szCs w:val="20"/>
          <w:lang w:val="en-US"/>
        </w:rPr>
        <w:t>10</w:t>
      </w:r>
      <w:r w:rsidRPr="009C5191">
        <w:rPr>
          <w:sz w:val="20"/>
          <w:szCs w:val="20"/>
          <w:lang w:val="en-US"/>
        </w:rPr>
        <w:t>(8), 1733.</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Jeong, W. S., Kwon, J. S., Choi, E. H., &amp; Kim, K. M. (2018). The effects of non-thermal atmospheric pressure plasma treated titanium surface on behaviors of oral soft tissue cells. </w:t>
      </w:r>
      <w:r w:rsidRPr="00EC6DA3">
        <w:rPr>
          <w:i/>
          <w:iCs/>
          <w:sz w:val="20"/>
          <w:szCs w:val="20"/>
          <w:lang w:val="en-US"/>
        </w:rPr>
        <w:t>Scientific reports</w:t>
      </w:r>
      <w:r w:rsidRPr="00EC6DA3">
        <w:rPr>
          <w:sz w:val="20"/>
          <w:szCs w:val="20"/>
          <w:lang w:val="en-US"/>
        </w:rPr>
        <w:t xml:space="preserve">, </w:t>
      </w:r>
      <w:r w:rsidRPr="00EC6DA3">
        <w:rPr>
          <w:i/>
          <w:iCs/>
          <w:sz w:val="20"/>
          <w:szCs w:val="20"/>
          <w:lang w:val="en-US"/>
        </w:rPr>
        <w:t>8</w:t>
      </w:r>
      <w:r w:rsidRPr="00EC6DA3">
        <w:rPr>
          <w:sz w:val="20"/>
          <w:szCs w:val="20"/>
          <w:lang w:val="en-US"/>
        </w:rPr>
        <w:t>(1), 1-13.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Ji, B. H., &amp; Huo, B. (2013). Probing the mechanosensitivity in cell adhesion and migration: Experiments and modeling. Acta Mechanica Sinica, 29(4), 469-484.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Ji, L., Lim, J., Danuser, G., Fluctuations of intracellular forces during cell protrusion, (2008) Nature Cell Biology, 10 (12) pp. 1393-1400.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Ji, L., Loerke, D., Gardel, M., Danuser, G. Probing Intracellular Force Distributions by High-Resolution Live Cell Imaging and Inverse Dynamics (2007) Methods in Cell Biology, 83 pp. 199-235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Jia, YF; Zeng, ZZ; Markwart, SM; Rockwood, KF; Ignatoski, KMW; Ethier, SP; Livant, DL Title: Integrin fibronectin receptors in matrix metalloproteinase-1-dependent invasion by breast cancer and mammary epithelial cells Source: CANCER RESEARCH, 64 (23): 8674-8681 DEC 1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Jian, Y.-T. and Yang, Y. and Tian, T. and Stanford, C. and Zhang, X.-P. and Zhao, K.,Effect of pore size and porosity on the biomechanical properties and cytocompatibility of porous NiTi alloys,PLoS ONE,10,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Jiang, T. and Munguia-Lopez, J.G. and Flores-Torres, S. and Grant, J. and Vijayakumar, S. and Leon-Rodriguez, A.D. and Kinsella, J.M.,Directing the Self-Assembly of Tumour Spheroids by Bioprinting Cellular Heterogeneous Models within Alginate/Gelatin Hydrogels,Scientific Reports,7, 2017 </w:t>
      </w:r>
      <w:r w:rsidRPr="00FD47B4">
        <w:rPr>
          <w:sz w:val="20"/>
          <w:szCs w:val="20"/>
          <w:lang w:val="en-US"/>
        </w:rPr>
        <w:tab/>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Jiang, W., Xu, Z., Yu, L., Che, J., Zhang, J., &amp; Yang, J. (2020). MicroRNA‐144‐3p suppressed TGF‐β1‐induced lung cancer cell invasion and adhesion by regulating the Src–Akt–Erk pathway. </w:t>
      </w:r>
      <w:r w:rsidRPr="00A85EBF">
        <w:rPr>
          <w:i/>
          <w:iCs/>
          <w:sz w:val="20"/>
          <w:szCs w:val="20"/>
          <w:lang w:val="en-US"/>
        </w:rPr>
        <w:t>Cell biology international</w:t>
      </w:r>
      <w:r w:rsidRPr="00A85EBF">
        <w:rPr>
          <w:sz w:val="20"/>
          <w:szCs w:val="20"/>
          <w:lang w:val="en-US"/>
        </w:rPr>
        <w:t xml:space="preserve">, </w:t>
      </w:r>
      <w:r w:rsidRPr="00A85EBF">
        <w:rPr>
          <w:i/>
          <w:iCs/>
          <w:sz w:val="20"/>
          <w:szCs w:val="20"/>
          <w:lang w:val="en-US"/>
        </w:rPr>
        <w:t>44</w:t>
      </w:r>
      <w:r w:rsidRPr="00A85EBF">
        <w:rPr>
          <w:sz w:val="20"/>
          <w:szCs w:val="20"/>
          <w:lang w:val="en-US"/>
        </w:rPr>
        <w:t>(1), 51-61.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Jiang, Y., Lu, S., Zeng, Y. Dermal fibroblast behaviour on micropatterned substrates with different pattern geometries (2011) Journal of Tissue Engineering and Regenerative Medicine, 5 (5), pp. 402-409. </w:t>
      </w:r>
    </w:p>
    <w:p w:rsidR="002F40B9" w:rsidRPr="00C96DD1" w:rsidRDefault="002F40B9" w:rsidP="00C96DD1">
      <w:pPr>
        <w:pStyle w:val="ListParagraph"/>
        <w:numPr>
          <w:ilvl w:val="0"/>
          <w:numId w:val="76"/>
        </w:numPr>
        <w:ind w:left="-540" w:right="-936" w:firstLine="0"/>
        <w:rPr>
          <w:sz w:val="20"/>
          <w:szCs w:val="20"/>
          <w:lang w:val="en-US"/>
        </w:rPr>
      </w:pPr>
      <w:r w:rsidRPr="00C96DD1">
        <w:rPr>
          <w:sz w:val="20"/>
          <w:szCs w:val="20"/>
          <w:lang w:val="en-US"/>
        </w:rPr>
        <w:t xml:space="preserve">Jiang-long, G., Jing, H., &amp; Fang, W. (2018). Directed differentiation of bone marrow mesenchymal stem cells under regulation by polyacrylamide with different stiffness. </w:t>
      </w:r>
      <w:r w:rsidRPr="00C96DD1">
        <w:rPr>
          <w:i/>
          <w:iCs/>
          <w:sz w:val="20"/>
          <w:szCs w:val="20"/>
          <w:lang w:val="en-US"/>
        </w:rPr>
        <w:t>Chinese Journal of Tissue Engineering Research</w:t>
      </w:r>
      <w:r w:rsidRPr="00C96DD1">
        <w:rPr>
          <w:sz w:val="20"/>
          <w:szCs w:val="20"/>
          <w:lang w:val="en-US"/>
        </w:rPr>
        <w:t xml:space="preserve">, </w:t>
      </w:r>
      <w:r w:rsidRPr="00C96DD1">
        <w:rPr>
          <w:i/>
          <w:iCs/>
          <w:sz w:val="20"/>
          <w:szCs w:val="20"/>
          <w:lang w:val="en-US"/>
        </w:rPr>
        <w:t>22</w:t>
      </w:r>
      <w:r w:rsidRPr="00C96DD1">
        <w:rPr>
          <w:sz w:val="20"/>
          <w:szCs w:val="20"/>
          <w:lang w:val="en-US"/>
        </w:rPr>
        <w:t>(25), 3981.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Jiménez-Torres, J.A. and Beebe, D.J. and Sung, K.E.,A microfluidic method to mimic luminal structures in the tumor microenvironment,Methods in Molecular Biology,1458,59-69,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Jiménez-Torres, J.A. and Peery, S.L. and Sung, K.E. and Beebe, D.J.,LumeNEXT: A Practical Method to Pattern Luminal Structures in ECM Gels,Advanced Healthcare Materials,5,198-204,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Jin, G.-Z. and Park, J.-H. and Seo, S.-J. and Kim, H.-W.,Dynamic cell culture on porous biopolymer microcarriers in a spinner flask for bone tissue engineering: A feasibility study,Biotechnology Letters,36,1539-1548,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Jin, L. and Xu, Q. and Li, C. and Huang, J. and Zhang, Y. and Wu, D. and Wang, Z.,Engineering 3D Aligned Nanofibers for Regulation of Cell Growth Behavior,Macromolecular Materials and Engineering,302,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Jin, S., Yao, H., Krisanarungson, P., Haukas, A., &amp; Ye, K. (2012). Porous membrane substrates offer better niches to enhance the wnt signaling and promote human embryonic stem cell growth and differentiation. Tissue Engineering Part A, 18(13-14), 1419-1430.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Jin, S., Yao, H., Weber, J. L., Melkoumian, Z. K., &amp; Ye, K. (2012). A synthetic, xeno-free peptide surface for expansion and directed differentiation of human induced pluripotent stem cells. PloS one, 7(11), e50880.</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Jo, M. H., Cottle, W. T., &amp; Ha, T. (2018). Real-time measurement of molecular tension during cell adhesion and migration using multiplexed differential analysis of tension gauge tethers. </w:t>
      </w:r>
      <w:r w:rsidRPr="00EC6DA3">
        <w:rPr>
          <w:i/>
          <w:iCs/>
          <w:sz w:val="20"/>
          <w:szCs w:val="20"/>
          <w:lang w:val="en-US"/>
        </w:rPr>
        <w:t>ACS Biomaterials Science &amp; Engineering</w:t>
      </w:r>
      <w:r w:rsidRPr="00EC6DA3">
        <w:rPr>
          <w:sz w:val="20"/>
          <w:szCs w:val="20"/>
          <w:lang w:val="en-US"/>
        </w:rPr>
        <w:t xml:space="preserve">, </w:t>
      </w:r>
      <w:r w:rsidRPr="00EC6DA3">
        <w:rPr>
          <w:i/>
          <w:iCs/>
          <w:sz w:val="20"/>
          <w:szCs w:val="20"/>
          <w:lang w:val="en-US"/>
        </w:rPr>
        <w:t>5</w:t>
      </w:r>
      <w:r w:rsidRPr="00EC6DA3">
        <w:rPr>
          <w:sz w:val="20"/>
          <w:szCs w:val="20"/>
          <w:lang w:val="en-US"/>
        </w:rPr>
        <w:t>(8), 3856-3863.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Johnson, I.R. and Parkinson-Lawrence, E.J. and Butler, L.M. and Brooks, D.A.,Prostate cell lines as models for biomarker discovery: Performance of current markers and the search for new biomarkers,Prostate,74,547-560, 2014 </w:t>
      </w:r>
      <w:r w:rsidRPr="00FD47B4">
        <w:rPr>
          <w:sz w:val="20"/>
          <w:szCs w:val="20"/>
          <w:lang w:val="en-US"/>
        </w:rPr>
        <w:tab/>
      </w:r>
    </w:p>
    <w:p w:rsidR="002F40B9" w:rsidRPr="00A0623C" w:rsidRDefault="002F40B9" w:rsidP="00A0623C">
      <w:pPr>
        <w:pStyle w:val="ListParagraph"/>
        <w:numPr>
          <w:ilvl w:val="0"/>
          <w:numId w:val="76"/>
        </w:numPr>
        <w:ind w:left="-540" w:right="-936" w:firstLine="0"/>
        <w:rPr>
          <w:sz w:val="20"/>
          <w:szCs w:val="20"/>
          <w:lang w:val="en-US"/>
        </w:rPr>
      </w:pPr>
      <w:r w:rsidRPr="00A0623C">
        <w:rPr>
          <w:sz w:val="20"/>
          <w:szCs w:val="20"/>
          <w:lang w:val="en-US"/>
        </w:rPr>
        <w:lastRenderedPageBreak/>
        <w:t xml:space="preserve">Johnstone, M., Xin, C., Tan, J., Martin, E., Wen, J., &amp; Wang, R. K. (2020). Aqueous outflow regulation–21st century concepts. </w:t>
      </w:r>
      <w:r w:rsidRPr="00A0623C">
        <w:rPr>
          <w:i/>
          <w:iCs/>
          <w:sz w:val="20"/>
          <w:szCs w:val="20"/>
          <w:lang w:val="en-US"/>
        </w:rPr>
        <w:t>Progress in Retinal and Eye Research</w:t>
      </w:r>
      <w:r w:rsidRPr="00A0623C">
        <w:rPr>
          <w:sz w:val="20"/>
          <w:szCs w:val="20"/>
          <w:lang w:val="en-US"/>
        </w:rPr>
        <w:t>, 100917.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Joly, D., Ishibe, S., Nickel, C., Yu, Z., Somlo, S., Cantley, L.G.   The polycystin 1-C-terminal fragment stimulates ERK-dependent spreading of renal epithelial cells   (2006) Journal of Biological Chemistry, 281 (36), pp. 26329-26339.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Jones, B.C. and Kelley, L.C. and Loskutov, Y.V. and Marinak, K.M. and Kozyreva, V.K. and Smolkin, M.B. and Pugacheva, E.N.,Dual targeting of mesenchymal and amoeboid motility hinders metastatic behavior,Molecular Cancer Research,15,670-682, 2017 </w:t>
      </w:r>
      <w:r w:rsidRPr="00FD47B4">
        <w:rPr>
          <w:sz w:val="20"/>
          <w:szCs w:val="20"/>
          <w:lang w:val="en-US"/>
        </w:rPr>
        <w:tab/>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Jones, M. C., Zha, J., &amp; Humphries, M. J. (2019). Connections between the cell cycle, cell adhesion and the cytoskeleton. </w:t>
      </w:r>
      <w:r w:rsidRPr="00A85EBF">
        <w:rPr>
          <w:i/>
          <w:iCs/>
          <w:sz w:val="20"/>
          <w:szCs w:val="20"/>
          <w:lang w:val="en-US"/>
        </w:rPr>
        <w:t>Philosophical Transactions of the Royal Society B</w:t>
      </w:r>
      <w:r w:rsidRPr="00A85EBF">
        <w:rPr>
          <w:sz w:val="20"/>
          <w:szCs w:val="20"/>
          <w:lang w:val="en-US"/>
        </w:rPr>
        <w:t xml:space="preserve">, </w:t>
      </w:r>
      <w:r w:rsidRPr="00A85EBF">
        <w:rPr>
          <w:i/>
          <w:iCs/>
          <w:sz w:val="20"/>
          <w:szCs w:val="20"/>
          <w:lang w:val="en-US"/>
        </w:rPr>
        <w:t>374</w:t>
      </w:r>
      <w:r w:rsidRPr="00A85EBF">
        <w:rPr>
          <w:sz w:val="20"/>
          <w:szCs w:val="20"/>
          <w:lang w:val="en-US"/>
        </w:rPr>
        <w:t>(1779), 20180227.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Jones, T. D., Naimipour, H., Sun, S., Cho, M., &amp; Alapati, S. B. (2014). Mechanical Changes in Human Dental Pulp Stem Cells during Early Odontogenic Differentiation. Journal of endodontics. Volume 41, Issue 1, January 2015, Pages 50–55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Joos, U., Biskup, T., Ernst, O., Westphal, I., Gherasim, C., Schmidt, R., Edinger, K., Pilarczyk, G., Duschl, C.   Investigation of cell adhesion to structured surfaces using total internal reflection fluorescence and confocal laser scanning microscopy   (2006) European Journal of Cell Biology, 85 (3-4), pp. 225-228.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Jorge-Peñas, A. and Bové, H. and Sanen, K. and Vaeyens, M.-M. and Steuwe, C. and Roeffaers, M. and Ameloot, M. and Van Oosterwyck, H.,3D full-field quantification of cell-induced large deformations in fibrillar biomaterials by combining non-rigid image registration with label-free second harmonic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Joy, A., Cohen, D.M., Luk, A., Anim-Danso, E., Chen, C., Kohn, J. Control of surface chemistry, substrate stiffness, and cell function in a novel terpolymer methacrylate library (2011) Langmuir, 27 (5), pp. 1891-1899.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Justus, D.E. and Hoffman, A. and Mironova, E. and Hartman, A. and Goldsmith, J.G. and Potts, J.D. and Goldsmith, E.C.,Discoidin domain receptors in cardiac development,Discoidin Domain Receptors in He</w:t>
      </w:r>
      <w:r w:rsidR="004E4425">
        <w:rPr>
          <w:sz w:val="20"/>
          <w:szCs w:val="20"/>
          <w:lang w:val="en-US"/>
        </w:rPr>
        <w:t xml:space="preserve">alth and Disease,331-347, 2016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Kaazempur Mofrad, M.R., Abdul-Rahim, N.A., Karcher, H., Mack, P.J., Yap, B., Kamm, R.D.   Exploring the molecular basis for mechanosensation, signal transduction, and cytoskeletal remodeling   (2005) Acta Biomaterialia, 1 (3), pp. 281-293.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Kabir-Salmani, M; Shiokawa, S; Akimoto, Y; Sakai, K; Iwashita, M Title: The role of alpha(5)beta(1)-integrin in the IGF-I-induced migration of extravillous trophoblast cells during the process of implantation Source: MOLECULAR HUMAN REPRODUCTION, 10 (2): 91-97 FEB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Kabir-Salmani, M; Shiokawa, S; Akimoto, Y; Sakai, K; Nagamatsu, S; Sakai, K; Nakamura, Y; Lotfi, A; Kawakami, H; Iwashita, M Title: alpha(v)beta(3) integrin signaling pathway is involved in insulin-like growth factor I-stimulated human extravillous trophoblast cell migration Source: ENDOCRINOLOGY, 144 (4): 1620-1630 APR 2003</w:t>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Kado, T., Aita, H., Ichioka, Y., Endo, K., &amp; Furuichi, Y. (2019). Chemical modification of pure titanium surfaces to enhance the cytocompatibility and differentiation of human mesenchymal stem cells. </w:t>
      </w:r>
      <w:r w:rsidRPr="00085865">
        <w:rPr>
          <w:i/>
          <w:iCs/>
          <w:sz w:val="20"/>
          <w:szCs w:val="20"/>
          <w:lang w:val="en-US"/>
        </w:rPr>
        <w:t>Dental materials journal</w:t>
      </w:r>
      <w:r w:rsidRPr="00085865">
        <w:rPr>
          <w:sz w:val="20"/>
          <w:szCs w:val="20"/>
          <w:lang w:val="en-US"/>
        </w:rPr>
        <w:t xml:space="preserve">, </w:t>
      </w:r>
      <w:r w:rsidRPr="00085865">
        <w:rPr>
          <w:i/>
          <w:iCs/>
          <w:sz w:val="20"/>
          <w:szCs w:val="20"/>
          <w:lang w:val="en-US"/>
        </w:rPr>
        <w:t>38</w:t>
      </w:r>
      <w:r w:rsidRPr="00085865">
        <w:rPr>
          <w:sz w:val="20"/>
          <w:szCs w:val="20"/>
          <w:lang w:val="en-US"/>
        </w:rPr>
        <w:t>(6), 1026-1035.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Kakinoki, S., Seo, J. H., Inoue, Y., Ishihara, K., Yui, N., &amp; Yamaoka, T. (2013). A large mobility of hydrophilic molecules at the outmost layer controls the protein adsorption and adhering behavior with the actin fiber orientation of human umbilical vein endothelial cells (HUVEC). Journal of Biomaterials Science, Polymer Edition, 24(11), 1320-1332.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Kalbacova, M., Broz, A., Kong, J., Kalbac, M. Graphene substrates promote adherence of human osteoblasts and mesenchymal stromal cells (2010) Carbon, 48 (15), pp. 4323-4329.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Kalbacova, M., Broz, A., Kromka, A., Babchenko, O., Kalbac, M. Controlled oxygen plasma treatment of single-walled carbon nanotube films improves osteoblastic cells attachment and enhances their proliferation (2011) Carbon, 49 (9), pp. 2926-2934.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Kalbacova, M., Kalbac, M., Dunsch, L., Hempel, U. Influence of single-walled carbon nanotube films on metabolic activity and adherence of human osteoblasts (2007) Carbon, 45 (11) pp. 2266-2272.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Kalbitzer, L. and Franke, K. and Möller, S. and Schnabelrauch, M. and Pompe, T.,Glycosaminoglycan functionalization of mechanically and topologically defined collagen i matrices,Journal of Materials Chemistry B,3,8902-8910, 2015 </w:t>
      </w:r>
      <w:r w:rsidRPr="00FD47B4">
        <w:rPr>
          <w:sz w:val="20"/>
          <w:szCs w:val="20"/>
          <w:lang w:val="en-US"/>
        </w:rPr>
        <w:tab/>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Kalli, M., Blok, A., Jiang, L., Starr, N., Alcocer, M. J., &amp; Falcone, F. H. (2020). Development of a protein microarray-based diagnostic chip mimicking the skin prick test for allergy diagnosis. </w:t>
      </w:r>
      <w:r w:rsidRPr="001C06C8">
        <w:rPr>
          <w:i/>
          <w:iCs/>
          <w:sz w:val="20"/>
          <w:szCs w:val="20"/>
          <w:lang w:val="en-US"/>
        </w:rPr>
        <w:t>Scientific reports</w:t>
      </w:r>
      <w:r w:rsidRPr="001C06C8">
        <w:rPr>
          <w:sz w:val="20"/>
          <w:szCs w:val="20"/>
          <w:lang w:val="en-US"/>
        </w:rPr>
        <w:t xml:space="preserve">, </w:t>
      </w:r>
      <w:r w:rsidRPr="001C06C8">
        <w:rPr>
          <w:i/>
          <w:iCs/>
          <w:sz w:val="20"/>
          <w:szCs w:val="20"/>
          <w:lang w:val="en-US"/>
        </w:rPr>
        <w:t>10</w:t>
      </w:r>
      <w:r w:rsidRPr="001C06C8">
        <w:rPr>
          <w:sz w:val="20"/>
          <w:szCs w:val="20"/>
          <w:lang w:val="en-US"/>
        </w:rPr>
        <w:t>(1), 1-11.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Kanchanawong, P., &amp; Waterman, C. M. (2012). Advances in light-based imaging of three-dimensional cellular ultrastructure. Current opinion in cell biology, 24(1), 125-133.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Kanchanawong, P., Shtengel, G., Pasapera, A.M., Ramko, E.B., Davidson, M.W., Hess, H.F., Waterman, C.M. Nanoscale architecture of integrin-based cell adhesions (2010) Nature, 468 (7323), pp. 580-584.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Kaneko, Y., Lecce, L., Day, M. L., &amp; Murphy, C. R. (2012). Focal adhesion kinase localizes to sites of cell</w:t>
      </w:r>
      <w:r w:rsidRPr="00FD47B4">
        <w:rPr>
          <w:rFonts w:ascii="Cambria Math" w:hAnsi="Cambria Math" w:cs="Cambria Math"/>
          <w:sz w:val="20"/>
          <w:szCs w:val="20"/>
          <w:lang w:val="en-US"/>
        </w:rPr>
        <w:t>‐</w:t>
      </w:r>
      <w:r w:rsidRPr="00FD47B4">
        <w:rPr>
          <w:sz w:val="20"/>
          <w:szCs w:val="20"/>
          <w:lang w:val="en-US"/>
        </w:rPr>
        <w:t>to</w:t>
      </w:r>
      <w:r w:rsidRPr="00FD47B4">
        <w:rPr>
          <w:rFonts w:ascii="Cambria Math" w:hAnsi="Cambria Math" w:cs="Cambria Math"/>
          <w:sz w:val="20"/>
          <w:szCs w:val="20"/>
          <w:lang w:val="en-US"/>
        </w:rPr>
        <w:t>‐</w:t>
      </w:r>
      <w:r w:rsidRPr="00FD47B4">
        <w:rPr>
          <w:sz w:val="20"/>
          <w:szCs w:val="20"/>
          <w:lang w:val="en-US"/>
        </w:rPr>
        <w:t>cell contact in vivo and increases apically in rat uterine luminal epithelium and the blastocyst at the time of implantation. Journal of morphology, 273(6), 639-650.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Kang, S. and Park, J.B. and Lee, T.-J. and Ryu, S. and Bhang, S.H. and La, W.-G. and Noh, M.-K. and Hong, B.H. and Kim, B.-S.,Covalent conjugation of mechanically stiff graphene oxide flakes to three-dimensional collagen scaffolds for osteogenic differentiation of human mesenchymal stem cells,Carbon,83,162-172,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Kanta, J.,Collagen matrix as a tool in studying fibroblastic cell behavior,Cell Adhesion</w:t>
      </w:r>
      <w:r w:rsidR="004E4425">
        <w:rPr>
          <w:sz w:val="20"/>
          <w:szCs w:val="20"/>
          <w:lang w:val="en-US"/>
        </w:rPr>
        <w:t xml:space="preserve"> and Migration,9,308-316, 2015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Kaplan, J.M., Cook, J.A., Hake, P.W., O'Connor, M., Burroughs, T.J., Zingarelli, B. 15-Deoxy-Δ12,14-prostaglandin J2 (15D-PGJ 2), a peroxisome proliferator activated receptor γ ligand, reduces tissue leukosequestration and mortality in endotoxic shock   (2005) Shock, 24 (1), pp. 59-65.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Kaplan-Albuquerque, N., Bogaert, Y.E., Van Putten, V., Weiser-Evans, M.C., Nemenoff, R.A.   Patterns of gene expression differentially regulated by platelet-derived growth factor and hypertrophic stimuli in vascular smooth muscle cells: Markers for phenotypic modulation and response to injury   (2005) Journal of Biological Chemistry, 280 (20), pp. 19966-19976. </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Karimi, F., O'Connor, A. J., Qiao, G. G., &amp; Heath, D. E. (2018). Integrin clustering matters: a review of biomaterials functionalized with multivalent integrin‐binding ligands to improve cell adhesion, migration, differentiation, angiogenesis, and biomedical device integration. </w:t>
      </w:r>
      <w:r w:rsidRPr="00416875">
        <w:rPr>
          <w:i/>
          <w:iCs/>
          <w:sz w:val="20"/>
          <w:szCs w:val="20"/>
          <w:lang w:val="en-US"/>
        </w:rPr>
        <w:t>Advanced healthcare materials</w:t>
      </w:r>
      <w:r w:rsidRPr="00416875">
        <w:rPr>
          <w:sz w:val="20"/>
          <w:szCs w:val="20"/>
          <w:lang w:val="en-US"/>
        </w:rPr>
        <w:t xml:space="preserve">, </w:t>
      </w:r>
      <w:r w:rsidRPr="00416875">
        <w:rPr>
          <w:i/>
          <w:iCs/>
          <w:sz w:val="20"/>
          <w:szCs w:val="20"/>
          <w:lang w:val="en-US"/>
        </w:rPr>
        <w:t>7</w:t>
      </w:r>
      <w:r w:rsidRPr="00416875">
        <w:rPr>
          <w:sz w:val="20"/>
          <w:szCs w:val="20"/>
          <w:lang w:val="en-US"/>
        </w:rPr>
        <w:t>(12), 1701324.</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Karimi, F., Thombare, V. J., Hutton, C. A., O'Connor, A. J., Qiao, G. G., &amp; Heath, D. E. (2018). Beyond RGD; nanoclusters of syndecan-and integrin-binding ligands synergistically enhance cell/material interactions. </w:t>
      </w:r>
      <w:r w:rsidRPr="00A85EBF">
        <w:rPr>
          <w:i/>
          <w:iCs/>
          <w:sz w:val="20"/>
          <w:szCs w:val="20"/>
          <w:lang w:val="en-US"/>
        </w:rPr>
        <w:t>Biomaterials</w:t>
      </w:r>
      <w:r w:rsidRPr="00A85EBF">
        <w:rPr>
          <w:sz w:val="20"/>
          <w:szCs w:val="20"/>
          <w:lang w:val="en-US"/>
        </w:rPr>
        <w:t xml:space="preserve">, </w:t>
      </w:r>
      <w:r w:rsidRPr="00A85EBF">
        <w:rPr>
          <w:i/>
          <w:iCs/>
          <w:sz w:val="20"/>
          <w:szCs w:val="20"/>
          <w:lang w:val="en-US"/>
        </w:rPr>
        <w:t>187</w:t>
      </w:r>
      <w:r w:rsidRPr="00A85EBF">
        <w:rPr>
          <w:sz w:val="20"/>
          <w:szCs w:val="20"/>
          <w:lang w:val="en-US"/>
        </w:rPr>
        <w:t>, 81-92.</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Karimi, F., Thombare, V. J., Hutton, C. A., O'Connor, A. J., Qiao, G. G., &amp; Heath, D. E. (2021). Biomaterials functionalized with nanoclusters of integrin‐and syndecan‐binding ligands improve cell adhesion and mechanosensing under shear flow conditions. </w:t>
      </w:r>
      <w:r w:rsidRPr="00DA7699">
        <w:rPr>
          <w:i/>
          <w:iCs/>
          <w:sz w:val="20"/>
          <w:szCs w:val="20"/>
          <w:lang w:val="en-US"/>
        </w:rPr>
        <w:t>Journal of Biomedical Materials Research Part A</w:t>
      </w:r>
      <w:r w:rsidRPr="00DA7699">
        <w:rPr>
          <w:sz w:val="20"/>
          <w:szCs w:val="20"/>
          <w:lang w:val="en-US"/>
        </w:rPr>
        <w:t xml:space="preserve">, </w:t>
      </w:r>
      <w:r w:rsidRPr="00DA7699">
        <w:rPr>
          <w:i/>
          <w:iCs/>
          <w:sz w:val="20"/>
          <w:szCs w:val="20"/>
          <w:lang w:val="en-US"/>
        </w:rPr>
        <w:t>109</w:t>
      </w:r>
      <w:r w:rsidRPr="00DA7699">
        <w:rPr>
          <w:sz w:val="20"/>
          <w:szCs w:val="20"/>
          <w:lang w:val="en-US"/>
        </w:rPr>
        <w:t>(3), 313-325.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Karuri, N.W., Nealey, P.F., Murphy, C.J., Albrecht, R.M. Structural organization of the cytoskeleton in SV40 human corneal epithelial cells cultured on nano- and microscale grooves, (2008) Scanning, 30 (5) pp. 405-413.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Kato, M; Mrksich, M Title: Rewiring cell adhesion Source: JOURNAL OF THE AMERICAN CHEMICAL SOCIETY, 126 (21): 6504-6505 JUN 2 2004</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Katoh, K. (2020). FAK-dependent cell motility and cell elongation. </w:t>
      </w:r>
      <w:r w:rsidRPr="00EC6DA3">
        <w:rPr>
          <w:i/>
          <w:iCs/>
          <w:sz w:val="20"/>
          <w:szCs w:val="20"/>
          <w:lang w:val="en-US"/>
        </w:rPr>
        <w:t>Cells</w:t>
      </w:r>
      <w:r w:rsidRPr="00EC6DA3">
        <w:rPr>
          <w:sz w:val="20"/>
          <w:szCs w:val="20"/>
          <w:lang w:val="en-US"/>
        </w:rPr>
        <w:t xml:space="preserve">, </w:t>
      </w:r>
      <w:r w:rsidRPr="00EC6DA3">
        <w:rPr>
          <w:i/>
          <w:iCs/>
          <w:sz w:val="20"/>
          <w:szCs w:val="20"/>
          <w:lang w:val="en-US"/>
        </w:rPr>
        <w:t>9</w:t>
      </w:r>
      <w:r w:rsidRPr="00EC6DA3">
        <w:rPr>
          <w:sz w:val="20"/>
          <w:szCs w:val="20"/>
          <w:lang w:val="en-US"/>
        </w:rPr>
        <w:t>(1), 192.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Katz, E., Streuli, C.H., The extracellular matrix as an adhesion checkpoint for mammary epithelial function (2007) International Journal of Biochemistry and Cell Biology, 39 (4) pp. 715-726.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Katz, M., Amit, I., Citri, A., Shay, T., Carvalho, S., Lavi, S., Milanezi, F., Lyass, L., Amariglio, N., Jacob-Hirsch, J., Ben-Chetrit, N., Tarcic, G., Lindzen, M., Avraham, R., Liao, Y.-D., Trusk, P., Lyass, A., Rechavi, G., Spector, N.L., Lo, S.H., Schmitt, F., Bacus, S.S., Yarden, Y. A reciprocal tensin-3-cten switch mediates EGF-driven mammary cell migration (2007) Nature Cell Biology, 9 (8) pp. 961-969.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Kaufman, G. and Skrtic, D.,Spatial development of gingival fibroblasts and dental pulp cells: Effect of extracellular matrix,Tissue and Cell,49,401-409,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Kaufman, P.L. Enhancing trabecular outflow by disrupting the actin cytoskeleton, increasing uveoscleral outflow with prostaglandins, and understanding the pathophysiology of presbyopia. Interrogating Mother Nature: asking why, asking how, recognizing the signs, following the trail (2008) Experimental Eye Research, 86 (1) pp. 3-17.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Kaukonen, R. and Jacquemet, G. and Hamidi, H. and Ivaska, J.,Cell-derived matrices for studying cell proliferation and directional migration in a complex 3D microenvironment, Nature Protocols,12,2376-2390,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Kaukonen, R. and Mai, A. and Georgiadou, M. and Saari, M. and De Franceschi, N. and Betz, T. and Sihto, H. and Ventelä, S. and Elo, L. and Jokitalo, E. and Westermarck, J. and Kellokumpu-Lehtinen, P.-L. and Joensuu, H. and Grenman, R. and Ivaska, J.,Normal stroma suppresses cancer cell proliferation via mechanosensitive regulation of JMJD1a-mediated transcription, Nature Communications,7, 2016 </w:t>
      </w:r>
      <w:r w:rsidRPr="00FD47B4">
        <w:rPr>
          <w:sz w:val="20"/>
          <w:szCs w:val="20"/>
          <w:lang w:val="en-US"/>
        </w:rPr>
        <w:tab/>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Kaushik, S., Gandhi, S., Chauhan, M., Ma, S., Das, S., Ghosh, D., ... &amp; Suhag, D. (2020). Water-Templated, Polysaccharide-rich Bioartificial 3D Microarchitectures as Extra-Cellular Matrix Bioautomatons. </w:t>
      </w:r>
      <w:r w:rsidRPr="00C016D9">
        <w:rPr>
          <w:i/>
          <w:iCs/>
          <w:sz w:val="20"/>
          <w:szCs w:val="20"/>
          <w:lang w:val="en-US"/>
        </w:rPr>
        <w:t>ACS applied materials &amp; interfaces</w:t>
      </w:r>
      <w:r w:rsidRPr="00C016D9">
        <w:rPr>
          <w:sz w:val="20"/>
          <w:szCs w:val="20"/>
          <w:lang w:val="en-US"/>
        </w:rPr>
        <w:t xml:space="preserve">, </w:t>
      </w:r>
      <w:r w:rsidRPr="00C016D9">
        <w:rPr>
          <w:i/>
          <w:iCs/>
          <w:sz w:val="20"/>
          <w:szCs w:val="20"/>
          <w:lang w:val="en-US"/>
        </w:rPr>
        <w:t>12</w:t>
      </w:r>
      <w:r w:rsidRPr="00C016D9">
        <w:rPr>
          <w:sz w:val="20"/>
          <w:szCs w:val="20"/>
          <w:lang w:val="en-US"/>
        </w:rPr>
        <w:t>(18), 20912-20921.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Kawasaki, J; Davis, GE; Davis, MJ Title: Regulation of Ca2+-dependent K+ current by alpha(v)beta(3) integrin engagement in vascular endothelium Source: JOURNAL OF BIOLOGICAL CHEMISTRY, 279 (13): 12959-12966 MAR 26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Kawashima, I., Liu, Z., Mullany, L. K., Mihara, T., Richards, J. S., &amp; Shimada, M. (2012). EGF-like factors induce expansion of the cumulus cell-oocyte complexes by activating calpain-mediated cell movement. Endocrinology, 153(8), 3949-3959.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Ke, G. and Zhu, Z. and Wang, W. and Zou, Y. and Guan, Z. and Jia, S. and Zhang, H. and Wu, X. and Yang, C.J.,A cell-surface-anchored ratiometric fluorescent probe for extracellular pH sensing,ACS Applied Materials and Interfaces,6,15329-15334,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Keely, P. and Nain, A.,Capturing relevant extracellular matrices for investigating cell migration,F1000Research,4,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Keicher, C; Gambaryan, S; Schulze, E; Marcus, K; Meyer, HE; Butt, E Title: Phosphorylation of mouse LASP-1 on threonine 156 by cAMP- and cGMP-dependent protein kinase Source: BIOCHEMICAL AND BIOPHYSICAL RESEARCH COMMUNICATIONS, 324 (1): 308-316 NOV 5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Kelly, D.F., Taylor, K.A.   Identification of the β1-integrin binding site on α-actinin by cryoelectron microscopy   (2005) Journal of Structural Biology, 149 (3), pp. 290-302.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Kempiak, SJ; Yip, SC; Backer, JM; Segall, JE Title: Local signaling by the EGF receptor JOURNAL OF CELL BIOLOGY, 162 (5): 781-787 SEP 1 2003</w:t>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t xml:space="preserve">Keremidarska-Markova, M., Radeva, E., Mitev, D., Hristova-Panusheva, K., Paull, B., Nesterenko, P., ... &amp; Krasteva, N. (2018). Increased elastic modulus of plasma polymer coatings reinforced with detonation nanodiamond particles improves osteogenic differentiation of mesenchymal stem cells. </w:t>
      </w:r>
      <w:r w:rsidRPr="004A5129">
        <w:rPr>
          <w:i/>
          <w:iCs/>
          <w:sz w:val="20"/>
          <w:szCs w:val="20"/>
          <w:lang w:val="en-US"/>
        </w:rPr>
        <w:t>Turkish Journal of Biology</w:t>
      </w:r>
      <w:r w:rsidRPr="004A5129">
        <w:rPr>
          <w:sz w:val="20"/>
          <w:szCs w:val="20"/>
          <w:lang w:val="en-US"/>
        </w:rPr>
        <w:t xml:space="preserve">, </w:t>
      </w:r>
      <w:r w:rsidRPr="004A5129">
        <w:rPr>
          <w:i/>
          <w:iCs/>
          <w:sz w:val="20"/>
          <w:szCs w:val="20"/>
          <w:lang w:val="en-US"/>
        </w:rPr>
        <w:t>42</w:t>
      </w:r>
      <w:r w:rsidRPr="004A5129">
        <w:rPr>
          <w:sz w:val="20"/>
          <w:szCs w:val="20"/>
          <w:lang w:val="en-US"/>
        </w:rPr>
        <w:t>(2), 195-203.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Keselowsky, B.G., Wang, L., Schwartz, Z., Garcia, A.J., Boyan, B.D., Integrin ?5 controls osteoblastic proliferation and differentiation responses to titanium substrates presenting different roughness characteristics in a roughness independent manner, (2007) Journal of Biomedical Materials Research - Part A, 80 (3) pp. 700-710.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Keselowsky, BG; Collard, DM; Garcia, AJ Title: Surface chemistry modulates focal adhesion composition and signaling through changes in integrin binding Source: BIOMATERIALS, 25 (28): 5947-5954 DEC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Keselowsky, BG; Garcia, AJ Title: Quantitative methods for analysis of integrin binding and focal adhesion formation on biomaterial surfaces Source: BIOMATERIALS, 26 (4): 413-418 FEB 2005</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Khamidakh, A. E. A., Rodriguez-Martinez, A., Kaarniranta, K., Kallioniemi, A., Skottman, H., Hyttinen, J., &amp; Juuti-Uusitalo, K. (2018). Wound healing of human embryonic stem cell-derived retinal pigment epithelial cells is affected by maturation stage. </w:t>
      </w:r>
      <w:r w:rsidRPr="009C5191">
        <w:rPr>
          <w:i/>
          <w:iCs/>
          <w:sz w:val="20"/>
          <w:szCs w:val="20"/>
          <w:lang w:val="en-US"/>
        </w:rPr>
        <w:t>Biomedical engineering online</w:t>
      </w:r>
      <w:r w:rsidRPr="009C5191">
        <w:rPr>
          <w:sz w:val="20"/>
          <w:szCs w:val="20"/>
          <w:lang w:val="en-US"/>
        </w:rPr>
        <w:t xml:space="preserve">, </w:t>
      </w:r>
      <w:r w:rsidRPr="009C5191">
        <w:rPr>
          <w:i/>
          <w:iCs/>
          <w:sz w:val="20"/>
          <w:szCs w:val="20"/>
          <w:lang w:val="en-US"/>
        </w:rPr>
        <w:t>17</w:t>
      </w:r>
      <w:r w:rsidRPr="009C5191">
        <w:rPr>
          <w:sz w:val="20"/>
          <w:szCs w:val="20"/>
          <w:lang w:val="en-US"/>
        </w:rPr>
        <w:t>(1), 1-20.</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Khan, A. U., Qu, R., Fan, T., Ouyang, J., &amp; Dai, J. (2020). A glance on the role of actin in osteogenic and adipogenic differentiation of mesenchymal stem cells. </w:t>
      </w:r>
      <w:r w:rsidRPr="00DA7699">
        <w:rPr>
          <w:i/>
          <w:iCs/>
          <w:sz w:val="20"/>
          <w:szCs w:val="20"/>
          <w:lang w:val="en-US"/>
        </w:rPr>
        <w:t>Stem Cell Research &amp; Therapy</w:t>
      </w:r>
      <w:r w:rsidRPr="00DA7699">
        <w:rPr>
          <w:sz w:val="20"/>
          <w:szCs w:val="20"/>
          <w:lang w:val="en-US"/>
        </w:rPr>
        <w:t xml:space="preserve">, </w:t>
      </w:r>
      <w:r w:rsidRPr="00DA7699">
        <w:rPr>
          <w:i/>
          <w:iCs/>
          <w:sz w:val="20"/>
          <w:szCs w:val="20"/>
          <w:lang w:val="en-US"/>
        </w:rPr>
        <w:t>11</w:t>
      </w:r>
      <w:r w:rsidRPr="00DA7699">
        <w:rPr>
          <w:sz w:val="20"/>
          <w:szCs w:val="20"/>
          <w:lang w:val="en-US"/>
        </w:rPr>
        <w:t>(1), 1-14.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Khan, O.F. and Zaia, E.W. and Jhunjhunwala, S. and Xue, W. and Cai, W. and Yun, D.S. and Barnes, C.M. and Dahlman, J.E. and Dong, Y. and Pelet, J.M. and Webber, M.J. and Tsosie, J.K. and Jacks, T.E. and Langer, R. and Anderson, D.G.,Dendrimer-inspired nanomaterials for the in vivo delivery of siRNA to lung vasculature,Nano Letters,15,3008-3016,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Khan, S. and Ul-Islam, M. and Ullah, M.W. and Ikram, M. and Subhan, F. and Kim, Y. and Jang, J.H. and Yoon, S. and Park, J.K.,Engineered regenerated bacterial cellulose scaffolds for application in in vitro tissue regeneration,RSC Advances,5,84565-84573,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Khyrul, WAKM; LaLonde, DP; Brown, MC; Levinson, H; Turner, CE Title: The integrin-linked kinase regulates cell morphology and motility in a Rho-associated kinase-dependent manner Source: JOURNAL OF BIOLOGICAL CHEMISTRY, 279 (52): 54131-54139 DEC 24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Killops, K. L., Gupta, N., Dimitriou, M. D., Lynd, N. A., Jung, H., Tran, H., ... &amp; Campos, L. M. (2012). Nanopatterning biomolecules by block copolymer self-assembly. ACS Macro Letters, 1(6), 758-763.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Kim, B.J. and Zhao, S. and Bunaciu, R.P. and Yen, A. and Wu, M.,A 3D in situ cell counter reveals that breast tumor cell (MDA-MB-231) proliferation rate is reduced by the collagen matrix density,Biotechno</w:t>
      </w:r>
      <w:r w:rsidR="004E4425">
        <w:rPr>
          <w:sz w:val="20"/>
          <w:szCs w:val="20"/>
          <w:lang w:val="en-US"/>
        </w:rPr>
        <w:t xml:space="preserve">logy Progress,31,990-996, 2015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Kim, B; Feldman, EL Title: Insulin-like growth factor I prevents mannitol-induced degradation of focal adhesion kinase and Akt Source: JOURNAL OF BIOLOGICAL CHEMISTRY, 277 (30): 27393-27400 JUL 26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D.-H., Lee, H., Lee, Y.K., Nam, J.-M., Levchenko, A. Biomimetic nanopatterns as enabling tools for analysis and control of live cells (2010) Advanced Materials, 22 (41), pp. 4551-4566.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D.-H., Lipke, E.A., Kim, P., Cheong, R., Thompson, S., Delannoy, M., Suh, K.-Y., Tung, L., Levchenko, A. Nanoscale cues regulate the structure and function of macroscopic cardiac tissue constructs (2010) Proceedings of the National Academy of Sciences of the United States of America, 107 (2), pp. 565-570.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Kim, E. K., Ha, J. M., Kim, Y. W., Jin, S. Y., Ha, H. K., &amp; Bae, S. S. (2014). Inhibitory role of polyunsaturated fatty acids on lysophosphatidic acid-induced cancer cell migration and adhesion. FEBS Letters. Volume 588, Issue 17, 25 August 2014, Pages 2971–2977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Kim, H. D., &amp; Peyton, S. R. (2012). Bio-inspired materials for parsing matrix physicochemical control of cell migration: A Review. Integrative biology, 4(1), 37-52.</w:t>
      </w:r>
    </w:p>
    <w:p w:rsidR="002F40B9" w:rsidRPr="00C96DD1" w:rsidRDefault="002F40B9" w:rsidP="00C96DD1">
      <w:pPr>
        <w:pStyle w:val="ListParagraph"/>
        <w:numPr>
          <w:ilvl w:val="0"/>
          <w:numId w:val="76"/>
        </w:numPr>
        <w:ind w:left="-540" w:right="-936" w:firstLine="0"/>
        <w:rPr>
          <w:sz w:val="20"/>
          <w:szCs w:val="20"/>
          <w:lang w:val="en-US"/>
        </w:rPr>
      </w:pPr>
      <w:r w:rsidRPr="00C96DD1">
        <w:rPr>
          <w:sz w:val="20"/>
          <w:szCs w:val="20"/>
          <w:lang w:val="en-US"/>
        </w:rPr>
        <w:t xml:space="preserve">Kim, H., Kumbar, S. G., &amp; Nukavarapu, S. P. (2020). Biomaterial Directed Cell Behavior for Tissue Engineering. </w:t>
      </w:r>
      <w:r w:rsidRPr="00C96DD1">
        <w:rPr>
          <w:i/>
          <w:iCs/>
          <w:sz w:val="20"/>
          <w:szCs w:val="20"/>
          <w:lang w:val="en-US"/>
        </w:rPr>
        <w:t>Current Opinion in Biomedical Engineering</w:t>
      </w:r>
      <w:r w:rsidRPr="00C96DD1">
        <w:rPr>
          <w:sz w:val="20"/>
          <w:szCs w:val="20"/>
          <w:lang w:val="en-US"/>
        </w:rPr>
        <w:t>, 100260.</w:t>
      </w:r>
    </w:p>
    <w:p w:rsidR="002F40B9" w:rsidRPr="00A0623C" w:rsidRDefault="002F40B9" w:rsidP="00A0623C">
      <w:pPr>
        <w:pStyle w:val="ListParagraph"/>
        <w:numPr>
          <w:ilvl w:val="0"/>
          <w:numId w:val="76"/>
        </w:numPr>
        <w:ind w:left="-540" w:right="-936" w:firstLine="0"/>
        <w:rPr>
          <w:sz w:val="20"/>
          <w:szCs w:val="20"/>
          <w:lang w:val="en-US"/>
        </w:rPr>
      </w:pPr>
      <w:r w:rsidRPr="00A0623C">
        <w:rPr>
          <w:sz w:val="20"/>
          <w:szCs w:val="20"/>
          <w:lang w:val="en-US"/>
        </w:rPr>
        <w:t xml:space="preserve">Kim, H., Son, S., Ko, Y., &amp; Shin, I. (2021). CTGF regulates cell proliferation, migration, and glucose metabolism through activation of FAK signaling in triple-negative breast cancer. </w:t>
      </w:r>
      <w:r w:rsidRPr="00A0623C">
        <w:rPr>
          <w:i/>
          <w:iCs/>
          <w:sz w:val="20"/>
          <w:szCs w:val="20"/>
          <w:lang w:val="en-US"/>
        </w:rPr>
        <w:t>Oncogene</w:t>
      </w:r>
      <w:r w:rsidRPr="00A0623C">
        <w:rPr>
          <w:sz w:val="20"/>
          <w:szCs w:val="20"/>
          <w:lang w:val="en-US"/>
        </w:rPr>
        <w:t xml:space="preserve">, </w:t>
      </w:r>
      <w:r w:rsidRPr="00A0623C">
        <w:rPr>
          <w:i/>
          <w:iCs/>
          <w:sz w:val="20"/>
          <w:szCs w:val="20"/>
          <w:lang w:val="en-US"/>
        </w:rPr>
        <w:t>40</w:t>
      </w:r>
      <w:r w:rsidRPr="00A0623C">
        <w:rPr>
          <w:sz w:val="20"/>
          <w:szCs w:val="20"/>
          <w:lang w:val="en-US"/>
        </w:rPr>
        <w:t>(15), 2667-2681.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J. and Shin, J.H.,Stable, Free-space Optical Trapping and Manipulation of Sub-micron Particles in an Integrated Microfluidic Chip,Scientific Reports,6, 2016 </w:t>
      </w:r>
      <w:r w:rsidRPr="00FD47B4">
        <w:rPr>
          <w:sz w:val="20"/>
          <w:szCs w:val="20"/>
          <w:lang w:val="en-US"/>
        </w:rPr>
        <w:tab/>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Kim, J., Shin, Y., Lee, S., Kim, M., Punj, V., Lu, J. F., ... &amp; An, W. (2018). Regulation of breast cancer-induced osteoclastogenesis by MacroH2A1. 2 involving EZH2-mediated H3K27me3. </w:t>
      </w:r>
      <w:r w:rsidRPr="00A85EBF">
        <w:rPr>
          <w:i/>
          <w:iCs/>
          <w:sz w:val="20"/>
          <w:szCs w:val="20"/>
          <w:lang w:val="en-US"/>
        </w:rPr>
        <w:t>Cell reports</w:t>
      </w:r>
      <w:r w:rsidRPr="00A85EBF">
        <w:rPr>
          <w:sz w:val="20"/>
          <w:szCs w:val="20"/>
          <w:lang w:val="en-US"/>
        </w:rPr>
        <w:t xml:space="preserve">, </w:t>
      </w:r>
      <w:r w:rsidRPr="00A85EBF">
        <w:rPr>
          <w:i/>
          <w:iCs/>
          <w:sz w:val="20"/>
          <w:szCs w:val="20"/>
          <w:lang w:val="en-US"/>
        </w:rPr>
        <w:t>24</w:t>
      </w:r>
      <w:r w:rsidRPr="00A85EBF">
        <w:rPr>
          <w:sz w:val="20"/>
          <w:szCs w:val="20"/>
          <w:lang w:val="en-US"/>
        </w:rPr>
        <w:t>(1), 224-237.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Kim, M.-H., Kino-oka, M., Kawase, M., Yagi, K., Taya, M. Glucose transporter mediation responsible for morphological changes of human epithelial cells on glucose-displayed surfaces (2008) Journal of Bioscience and Bioengineering, 105 (4) pp. 319-326.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Kim, M.-H., Kino-oka, M., Kawase, M., Yagi, K., Taya, M., Response of human epithelial cells to culture surfaces with varied roughnesses prepared by immobilizing dendrimers with/without d-glucose display, (2007) Journal of Bioscience and Bioengineering, 103 (2) pp. 192-199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Kim, M.P., Park, S.I., Kopetz, S., Gallick, G.E. Src family kinases as mediators of endothelial permeability: Effects on inflammation and metastasis, (2009) Cell and Tissue Research, 335 (1) pp. 249-259.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S., Cho, S.-H., Kim, K.Y., Shin, K.Y., Kim, H.-S., Park, C.-H., Chang, K.-A., Lee, S.H., Cho, D., Suh, Y.-H. α-Synuclein induces migration of BV-2 microglial cells by up-regulation of CD44 and MT1-MMP, (2009) Journal of Neurochemistry, 109 (5), pp. 1483-1496.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S.-H., Chegal, W., Doh, J., Cho, H.M., Moon, D.W. Study of cell-matrix adhesion dynamics using surface plasmon resonance imaging ellipsometry (2011) Biophysical Journal, 100 (7), pp. 1819-1828.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S.-H., Turnbull, J., Guimond, S. Extracellular matrix and cell signalling: The dynamic cooperation of integrin, proteoglycan and growth factor receptor (2011) Journal of Endocrinology, 209 (2), pp. 139-151.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Kim, S.M., Lee, S.H., Suh, K.Y. Cell research with physically modified microfluidic channels: A review (2008) Lab on a Chip - Miniaturisation for Chemistry and Biology, 8 (7) pp. 1015-1023.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S.W. and Lee, K.-W. and Yi, S.-A. and Cho, K.Y.,Inverse Opal Scaffolds with an Embossed Surface Pattern Prepared from Sticky Golf-Ball-Shaped Microparticle Assemblies,Advanced Materials Interfaces,2,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T.-E. and Kim, C.G. and Kim, J.S. and Jin, S. and Yoon, S. and Bae, H.-R. and Kim, J.-H. and Jeong, Y.H. and Kwak, J.-Y.,Three-dimensional culture and interaction of cancer cells and dendritic cells in an electrospun nano-submicron hybrid fibrous scaffold,International Journal of Nanomedicine,11,823-835,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T.H. and An, D.B. and Oh, S.H. and Kang, M.K. and Song, H.H. and Lee, J.H.,Creating stiffness gradient polyvinyl alcohol hydrogel using a simple gradual freezing-thawing method to investigate stem cell differentiation behaviors,Biomaterials,40,51-60,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T.-H. and Monsefi, N. and Song, J.-H. and Von Kriegsheim, A. and Vandamme, D. and Pertz, O. and Kholodenko, B.N. and Kolch, W. and Cho, K.-H.,Network-based identification of feedback modules that control RhoA activity and cell migration,Journal of Molecular Cell Biology,7,242-252, 2015 </w:t>
      </w:r>
      <w:r w:rsidRPr="00FD47B4">
        <w:rPr>
          <w:sz w:val="20"/>
          <w:szCs w:val="20"/>
          <w:lang w:val="en-US"/>
        </w:rPr>
        <w:tab/>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Kim, Y. K., Nam, S. A., &amp; Yang, C. W. (2018). Applications of kidney organoids derived from human pluripotent stem cells. </w:t>
      </w:r>
      <w:r w:rsidRPr="00A85EBF">
        <w:rPr>
          <w:i/>
          <w:iCs/>
          <w:sz w:val="20"/>
          <w:szCs w:val="20"/>
          <w:lang w:val="en-US"/>
        </w:rPr>
        <w:t>The Korean journal of internal medicine</w:t>
      </w:r>
      <w:r w:rsidRPr="00A85EBF">
        <w:rPr>
          <w:sz w:val="20"/>
          <w:szCs w:val="20"/>
          <w:lang w:val="en-US"/>
        </w:rPr>
        <w:t xml:space="preserve">, </w:t>
      </w:r>
      <w:r w:rsidRPr="00A85EBF">
        <w:rPr>
          <w:i/>
          <w:iCs/>
          <w:sz w:val="20"/>
          <w:szCs w:val="20"/>
          <w:lang w:val="en-US"/>
        </w:rPr>
        <w:t>33</w:t>
      </w:r>
      <w:r w:rsidRPr="00A85EBF">
        <w:rPr>
          <w:sz w:val="20"/>
          <w:szCs w:val="20"/>
          <w:lang w:val="en-US"/>
        </w:rPr>
        <w:t>(4), 649.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Kim, Y., Kugler, M.C., Wei, Y., Kim, K.K., Li, X., Brumwell, A.N., Chapman, H.A. Integrin α3β1 - dependent β-catenin phosphorylation links epithelial smad signaling to cell contacts, (2009) Journal of Cell Biology, 184 (2), pp. 309-322.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Kinney, M.A. and Hookway, T.A. and Wang, Y. and McDevitt, T.C.,Engineering three-dimensional stem cell morphogenesis for the development of tissue models and scalable regenerative therapeutics,Annals of Biomedical Engineering,42,352-367,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Kinoshita, K., Leung, A., Simon, S., Evans, E. Long-lived, high-strength states of ICAM-1 bonds to β2 integrin, II: Lifetimes of LFA-1 bonds under force in leukocyte signaling (2010) Biophysical Journal, 98 (8), pp. 1467-1475.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Kioka, N Title: A novel focal adhesion protein involved in the anchorage dependence of growth factor signaling NIPPON NOGEIKAGAKU KAISHI-JOURNAL OF THE JAPAN SOCIETY FOR BIOSCIENCE BIOTECHNOLOGY AND AGROCHEMISTRY, 77 (10): 968-973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Kirfel, G; Herzog, V Title: Migration of epidermal keratinocytes: mechanisms, regulation, and biological significance Source: PROTOPLASMA, 223 (2-4): 67-78 JUN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Kirfel, G; Rigort, A; Borm, B; Schulte, C; Herzog, V Title: Structural and compositional analysis of the keratinocyte migration track Source: CELL MOTILITY AND THE CYTOSKELETON, 55 (1): 1-13 MAY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Kirmse, R., Otto, H., Ludwig, T. Interdependency of cell adhesion, force generation and extracellular proteolysis in matrix remodeling (2011) Journal of Cell Science, 124 (11), pp. 1857-1866.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Kitakami, E., Aoki, M., Sato, C., Ishihata, H., &amp; Tanaka, M. (2014). Adhesion and Proliferation of Human Periodontal Ligament Cells on Poly (2-methoxyethyl acrylate). BioMed research international, 2014. Article ID 102648</w:t>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Kiyoshima, D., Tatsumi, H., Hirata, H., &amp; Sokabe, M. (2018). Tensile Loads on Tethered Actin Filaments Induce Accumulation of Cell Adhesion-Associated Proteins in Vitro. </w:t>
      </w:r>
      <w:r w:rsidRPr="00085865">
        <w:rPr>
          <w:i/>
          <w:iCs/>
          <w:sz w:val="20"/>
          <w:szCs w:val="20"/>
          <w:lang w:val="en-US"/>
        </w:rPr>
        <w:t>Langmuir</w:t>
      </w:r>
      <w:r w:rsidRPr="00085865">
        <w:rPr>
          <w:sz w:val="20"/>
          <w:szCs w:val="20"/>
          <w:lang w:val="en-US"/>
        </w:rPr>
        <w:t xml:space="preserve">, </w:t>
      </w:r>
      <w:r w:rsidRPr="00085865">
        <w:rPr>
          <w:i/>
          <w:iCs/>
          <w:sz w:val="20"/>
          <w:szCs w:val="20"/>
          <w:lang w:val="en-US"/>
        </w:rPr>
        <w:t>35</w:t>
      </w:r>
      <w:r w:rsidRPr="00085865">
        <w:rPr>
          <w:sz w:val="20"/>
          <w:szCs w:val="20"/>
          <w:lang w:val="en-US"/>
        </w:rPr>
        <w:t>(23), 7443-7451.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Klein-Nulend, J., Bakker, A. D., Bacabac, R. G., Vatsa, A., &amp; Weinbaum, S. (2013). Mechanosensation and transduction in osteocytes. Bone, 54(2), 182-190.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Klemm, A.H., Diez, G., Alonso, J.-L., Goldmann, W.H. Comparing the mechanical influence of vinculin, focal adhesion kinase and p53 in mouse embryonic fibroblasts, (2009) Biochemical and Biophysical Research Communications, 379 (3) pp. 799-801.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Knöner, G., Parkin, S., Heckenberg, N.R., Rubinsztein-Dunlop, H.   Microrheology using dual beam optical tweezers and ultrasensitive force measurements   (2005) Progress in Biomedical Optics and Imaging - Proceedings of SPIE, 5736, pp. 73-80.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Knöner, G., Rolfe, B.E., Campbell, J.H., Parkin, S.J., Heckenberg, N.R., Rubinsztein-Dunlop, H.   Mechanics of cellular adhesion to artificial artery templates   (2006) Biophysical Journal, 91 (8), pp. 3085-3096.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Ko, H.-C., Han, J.-S., Ba?chle, M., Jang, J.-H., Shin, S.-W., Kim, D.-J. Initial osteoblast-like cell response to pure titanium and zirconia/alumina ceramics (2007) Dental Materials, 23 (11) pp. 1349-1355.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Ko, Y. G., Yu, S. M., Park, S. J., Chun, H. J., &amp; Kim, C. H. (2012). Characterization of Surface Properties and Cytocompatibility of Ion-etched Chitosan Films. Langmuir, 28(18), 7223-7232.</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Kober, K. M., Schumacher, M., Conley, Y. P., Topp, K., Mazor, M., Hammer, M. J., ... &amp; Miaskowski, C. (2019). Signaling pathways and gene co-expression modules associated with cytoskeleton and axon morphology in breast cancer survivors with chronic paclitaxel-induced peripheral neuropathy. </w:t>
      </w:r>
      <w:r w:rsidRPr="00DA7699">
        <w:rPr>
          <w:i/>
          <w:iCs/>
          <w:sz w:val="20"/>
          <w:szCs w:val="20"/>
          <w:lang w:val="en-US"/>
        </w:rPr>
        <w:t>Molecular pain</w:t>
      </w:r>
      <w:r w:rsidRPr="00DA7699">
        <w:rPr>
          <w:sz w:val="20"/>
          <w:szCs w:val="20"/>
          <w:lang w:val="en-US"/>
        </w:rPr>
        <w:t xml:space="preserve">, </w:t>
      </w:r>
      <w:r w:rsidRPr="00DA7699">
        <w:rPr>
          <w:i/>
          <w:iCs/>
          <w:sz w:val="20"/>
          <w:szCs w:val="20"/>
          <w:lang w:val="en-US"/>
        </w:rPr>
        <w:t>15</w:t>
      </w:r>
      <w:r w:rsidRPr="00DA7699">
        <w:rPr>
          <w:sz w:val="20"/>
          <w:szCs w:val="20"/>
          <w:lang w:val="en-US"/>
        </w:rPr>
        <w:t>, 1744806919878088.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Koch, B. and Sanchez, S. and Schmidt, C.K. and Swiersy, A. and Jackson, S.P. and Schmidt, O.G.,Confinement and Deformation of Single Cells and Their Nuclei Inside Size-Adapted Microtubes,Advanced Healthcare Materials,3,1753-1758, 2014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Koch, C. D., Lee, C. M., &amp; Apte, S. S. (2020). Aggrecan in cardiovascular development and disease. </w:t>
      </w:r>
      <w:r w:rsidRPr="00EC6DA3">
        <w:rPr>
          <w:i/>
          <w:iCs/>
          <w:sz w:val="20"/>
          <w:szCs w:val="20"/>
          <w:lang w:val="en-US"/>
        </w:rPr>
        <w:t>Journal of Histochemistry &amp; Cytochemistry</w:t>
      </w:r>
      <w:r w:rsidRPr="00EC6DA3">
        <w:rPr>
          <w:sz w:val="20"/>
          <w:szCs w:val="20"/>
          <w:lang w:val="en-US"/>
        </w:rPr>
        <w:t xml:space="preserve">, </w:t>
      </w:r>
      <w:r w:rsidRPr="00EC6DA3">
        <w:rPr>
          <w:i/>
          <w:iCs/>
          <w:sz w:val="20"/>
          <w:szCs w:val="20"/>
          <w:lang w:val="en-US"/>
        </w:rPr>
        <w:t>68</w:t>
      </w:r>
      <w:r w:rsidRPr="00EC6DA3">
        <w:rPr>
          <w:sz w:val="20"/>
          <w:szCs w:val="20"/>
          <w:lang w:val="en-US"/>
        </w:rPr>
        <w:t>(11), 777-795.</w:t>
      </w:r>
    </w:p>
    <w:p w:rsidR="002F40B9" w:rsidRPr="00C96DD1" w:rsidRDefault="002F40B9" w:rsidP="00C96DD1">
      <w:pPr>
        <w:pStyle w:val="ListParagraph"/>
        <w:numPr>
          <w:ilvl w:val="0"/>
          <w:numId w:val="76"/>
        </w:numPr>
        <w:ind w:left="-540" w:right="-936" w:firstLine="0"/>
        <w:rPr>
          <w:sz w:val="20"/>
          <w:szCs w:val="20"/>
          <w:lang w:val="en-US"/>
        </w:rPr>
      </w:pPr>
      <w:r w:rsidRPr="00C96DD1">
        <w:rPr>
          <w:sz w:val="20"/>
          <w:szCs w:val="20"/>
          <w:lang w:val="en-US"/>
        </w:rPr>
        <w:t xml:space="preserve">Koch, F. W., Koch, A. K., Amling, M., &amp; Hahn, M. (2018). Histopathologische Befunde am Interface einer künstlichen Hüftpfanne mit einer 3D-Titannetz-Beschichtung nach einer Standzeit von 27 Jahren. </w:t>
      </w:r>
      <w:r w:rsidRPr="00C96DD1">
        <w:rPr>
          <w:i/>
          <w:iCs/>
          <w:sz w:val="20"/>
          <w:szCs w:val="20"/>
          <w:lang w:val="en-US"/>
        </w:rPr>
        <w:t>Osteologie</w:t>
      </w:r>
      <w:r w:rsidRPr="00C96DD1">
        <w:rPr>
          <w:sz w:val="20"/>
          <w:szCs w:val="20"/>
          <w:lang w:val="en-US"/>
        </w:rPr>
        <w:t xml:space="preserve">, </w:t>
      </w:r>
      <w:r w:rsidRPr="00C96DD1">
        <w:rPr>
          <w:i/>
          <w:iCs/>
          <w:sz w:val="20"/>
          <w:szCs w:val="20"/>
          <w:lang w:val="en-US"/>
        </w:rPr>
        <w:t>27</w:t>
      </w:r>
      <w:r w:rsidRPr="00C96DD1">
        <w:rPr>
          <w:sz w:val="20"/>
          <w:szCs w:val="20"/>
          <w:lang w:val="en-US"/>
        </w:rPr>
        <w:t>(03), 165-171.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Koch, L. and Deiwick, A. and Chichkov, B.,Laser additive printing of cells,Laser Additive Manufacturing: Materials, Design, Technologies, and Applications,421-437,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Köhling, R., Nischt, R., Vasudevan, A., Ho, M., Weiergräber, M., Schneider, T., Smyth, N.   Nidogen and nidogen-associated basement membrane proteins and neuronal plasticity   (2006) Neurodegenerative Diseases, 3 (1-2), pp. 56-61.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Kolahi, K.S., Mofrad, M.R.K. Mechanotransduction: A major regulator of homeostasis and development (2010) Wiley Interdisciplinary Reviews: Systems Biology and Medicine, 2 (6), pp. 625-639.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Kolodziej, C.M., Kim, S.H., Broyer, R.M., Saxer, S.S., Decker, C.G., Maynard, H.D. Combination of integrin-binding peptide and growth factor promotes cell adhesion on electron-beam-fabricated patterns (2012) Journal of the American Chemical Society, 134 (1), pp. 247-255. Cited 1 time.</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Komatsu, S., Ikebe, M. The phosphorylation of myosin II at the Ser1 and Ser2 is critical for normal platelet-derived growth factor-induced reorganization of myosin filaments (2007) Molecular Biology of the Cell, 18 (12) pp. 5081-5090.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Komura, H., Ogita, H., Ikeda, W., Mizoguchi, A., Miyoshi, J., Takai, Y. Establishment of cell polarity by afadin during the formation of embryoid bodies (2008) Genes to Cells, 13 (1) pp. 79-90.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Kong, D., Ji, B., Dai, L. Stabilizing to disruptive transition of focal adhesion response to mechanical forces (2010) Journal of Biomechanics, 43 (13), pp. 2524-2529.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Kong, H. and Wong, J.Y.,Materials for biological modulation, sensing, and imaging,MRS Bulletin,39,12-14,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Kong, H.J., Polte, T.R., Alsberg, E., Mooney, D.J.   FRET measurement of cell-traction forces and nano-scale clustering of adhesion ligands varied by substrate stiffness   (2005) Proceedings of the National Academy of Sciences of the United States of America, 102 (12), pp. 4300-4305.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Kosheleva, N.V. and Ilina, I.V. and Zurina, I.M. and Roskova, A.E. and Gorkun, A.A. and Ovchinnikov, A.V. and Agranat, M.B. and Saburina, I.N.,Laser-based technique for controlled damage of mesenchymal cell spheroids: A first step in studying reparation in vitro,Biology Open,5,993-1000,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Kourouklis, A.P. and Lerum, R.V. and Bermudez, H.,Cell adhesion mechanisms on laterally mobile polymer films,Biomaterials,35,4827-4834,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Krasteva, V., Pehlivanova, V., Seifert, B., Lützow, K., Tsoneva, I., Richau, K., Lendlein, A., Tzoneva, R. Influence of ac electric fields on the adsorption of plasma proteins onto nanofibre biomaterials (2011) Comptes Rendus de L'Academie Bulgare des Sciences, 64 (4), pp. 535-544.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Krzyżanowska-Gołąb, D., Lemańska-Perek, A., &amp; Kątnik-Prastowska, I. (2014). Fibronektyna jako aktywny składnik macierzy pozakomórkowej Fibronectin as an active component of the extracellular matrix. Journal cover, 68. Postepy Hig Med Dosw. (online), 2007; 61: 655-663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Kubo, E., Hasanova, N., Tanaka, Y., Fatma, N., Takamura, Y., Singh, D.P., Akagi, Y. Protein expression profiling of lens epithelial cells from Prdx6-depleted mice and their vulnerability to UV radiation exposure (2010) American Journal of Physiology - Cell Physiology, 298 (2), pp. C342-C354.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Kudva, A.K. and Luyten, F.P. and Patterson, J.,RGD-functionalized polyethylene glycol hydrogels support proliferation and in vitro chondrogenesis of human periosteum-derived cells,Journal of Biomedical Materials Research - Part A,106,33-42, 2018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lastRenderedPageBreak/>
        <w:t xml:space="preserve">Kulkarni, A. H., Ghosh, P., Seetharaman, A., Kondaiah, P., &amp; Gundiah, N. (2018). Traction cytometry: regularization in the Fourier approach and comparisons with finite element method. </w:t>
      </w:r>
      <w:r w:rsidRPr="00EC6DA3">
        <w:rPr>
          <w:i/>
          <w:iCs/>
          <w:sz w:val="20"/>
          <w:szCs w:val="20"/>
          <w:lang w:val="en-US"/>
        </w:rPr>
        <w:t>Soft matter</w:t>
      </w:r>
      <w:r w:rsidRPr="00EC6DA3">
        <w:rPr>
          <w:sz w:val="20"/>
          <w:szCs w:val="20"/>
          <w:lang w:val="en-US"/>
        </w:rPr>
        <w:t xml:space="preserve">, </w:t>
      </w:r>
      <w:r w:rsidRPr="00EC6DA3">
        <w:rPr>
          <w:i/>
          <w:iCs/>
          <w:sz w:val="20"/>
          <w:szCs w:val="20"/>
          <w:lang w:val="en-US"/>
        </w:rPr>
        <w:t>14</w:t>
      </w:r>
      <w:r w:rsidRPr="00EC6DA3">
        <w:rPr>
          <w:sz w:val="20"/>
          <w:szCs w:val="20"/>
          <w:lang w:val="en-US"/>
        </w:rPr>
        <w:t>(23), 4687-4695.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Kulkarni, R. N., Bakker, A. D., Gruber, E. V., Chae, T. D., Veldkamp, J. B., Klein-Nulend, J., &amp; Everts, V. (2012). MT1-MMP modulates the mechanosensitivity of osteocytes. Biochemical and biophysical research communications, 417(2), 824-829.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Kumar, S. and Azam, D. and Raj, S. and Kolanthai, E. and Vasu, K.S. and Sood, A.K. and Chatterjee, K.,3D scaffold alters cellular response to graphene in a polymer composite for orthopedic applications,Journal of Biomedical Materials Research - Part B Applied Biomaterials,104,732-749,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Kumar, S. and Chatterjee, K.,Comprehensive Review on the Use of Graphene-Based Substrates for Regenerative Medicine and Biomedical Devices,ACS Applied Materials and Interfaces,8,26431-26457,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Kuo, C. W., Chueh, D. Y., &amp; Chen, P. (2014). Investigation of size–dependent cell adhesion on nanostructured interfaces. Journal of nanobiotechnology, 12(1), 54.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Kuo, J.-C.,Focal adhesions function as a mechanosensor,Progress in Molecular Biology and Translational Science,126,55-73,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Kuo, S. W., Lin, H. I., Hui-Chun Ho, J., Shih, Y. R. V., Chen, H. F., Yen, T. J., &amp; Lee, O. K. (2012). Regulation of the fate of human mesenchymal stem cells by mechanical and stereo-topographical cues provided by silicon nanowires. Biomaterials, 33(20), 5013-5022.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Kuo, Y.-C. and Hung, S.-C. and Hsu, S.-H.,The effect of elastic biodegradable polyurethane electrospun nanofibers on the differentiation of mesenchymal stem cells,Colloids and Surfaces B: Biointerfaces,122,414-422,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Küpper, K., Lang, N., Möhl, C., Kirchgeßner, N., Born, S., Goldmann, W.H., Merkel, R., Hoffmann, B. Tyrosine phosphorylation of vinculin at position 1065 modifies focal adhesion dynamics and cell tractions (2010) Biochemical and Biophysical Research Communications, 399 (4), pp. 560-564. </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Kuvyrkou, Y. U., Brezhneva, N., Skorb, E. V., &amp; Ulasevich, S. A. (2021). The influence of the morphology of titania and hydroxyapatite on the proliferation and osteogenic differentiation of human mesenchymal stem cells. </w:t>
      </w:r>
      <w:r w:rsidRPr="00C016D9">
        <w:rPr>
          <w:i/>
          <w:iCs/>
          <w:sz w:val="20"/>
          <w:szCs w:val="20"/>
          <w:lang w:val="en-US"/>
        </w:rPr>
        <w:t>RSC Advances</w:t>
      </w:r>
      <w:r w:rsidRPr="00C016D9">
        <w:rPr>
          <w:sz w:val="20"/>
          <w:szCs w:val="20"/>
          <w:lang w:val="en-US"/>
        </w:rPr>
        <w:t xml:space="preserve">, </w:t>
      </w:r>
      <w:r w:rsidRPr="00C016D9">
        <w:rPr>
          <w:i/>
          <w:iCs/>
          <w:sz w:val="20"/>
          <w:szCs w:val="20"/>
          <w:lang w:val="en-US"/>
        </w:rPr>
        <w:t>11</w:t>
      </w:r>
      <w:r w:rsidRPr="00C016D9">
        <w:rPr>
          <w:sz w:val="20"/>
          <w:szCs w:val="20"/>
          <w:lang w:val="en-US"/>
        </w:rPr>
        <w:t>(7), 3843-3853.</w:t>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Kwon, J. S., Choi, S. H., Choi, E. H., Kim, K. M., &amp; Chu, P. K. (2020). Enhanced Osteogenic Differentiation of Human Mesenchymal Stem Cells on Amine-Functionalized Titanium Using Humidified Ammonia Supplied Nonthermal Atmospheric Pressure Plasma. </w:t>
      </w:r>
      <w:r w:rsidRPr="001C06C8">
        <w:rPr>
          <w:i/>
          <w:iCs/>
          <w:sz w:val="20"/>
          <w:szCs w:val="20"/>
          <w:lang w:val="en-US"/>
        </w:rPr>
        <w:t>International journal of molecular sciences</w:t>
      </w:r>
      <w:r w:rsidRPr="001C06C8">
        <w:rPr>
          <w:sz w:val="20"/>
          <w:szCs w:val="20"/>
          <w:lang w:val="en-US"/>
        </w:rPr>
        <w:t xml:space="preserve">, </w:t>
      </w:r>
      <w:r w:rsidRPr="001C06C8">
        <w:rPr>
          <w:i/>
          <w:iCs/>
          <w:sz w:val="20"/>
          <w:szCs w:val="20"/>
          <w:lang w:val="en-US"/>
        </w:rPr>
        <w:t>21</w:t>
      </w:r>
      <w:r w:rsidRPr="001C06C8">
        <w:rPr>
          <w:sz w:val="20"/>
          <w:szCs w:val="20"/>
          <w:lang w:val="en-US"/>
        </w:rPr>
        <w:t>(17), 6085.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Kwon, J. S., Kim, Y. H., Choi, E. H., &amp; Kim, K. N. (2013). The effects of non-thermal atmospheric pressure plasma jet on attachment of osteoblast. Current Applied Physics, 13, S42-S47.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Kwon, Y. and Smith, B.D. and Zhou, Y. and Kaufman, M.D. and Godwin, A.K.,Effective inhibition of c-MET-mediated signaling, growth and migration of ovarian cancer cells is influenced by the ovarian tissue microenvironment,Oncogene,34,144-153, 2015 </w:t>
      </w:r>
      <w:r w:rsidRPr="00FD47B4">
        <w:rPr>
          <w:sz w:val="20"/>
          <w:szCs w:val="20"/>
          <w:lang w:val="en-US"/>
        </w:rPr>
        <w:tab/>
      </w:r>
    </w:p>
    <w:p w:rsidR="002F40B9" w:rsidRPr="00D0654F" w:rsidRDefault="002F40B9" w:rsidP="00FD47B4">
      <w:pPr>
        <w:pStyle w:val="ListParagraph"/>
        <w:numPr>
          <w:ilvl w:val="0"/>
          <w:numId w:val="76"/>
        </w:numPr>
        <w:ind w:left="-540" w:right="-936" w:firstLine="0"/>
        <w:rPr>
          <w:sz w:val="20"/>
          <w:szCs w:val="20"/>
          <w:lang w:val="en-US"/>
        </w:rPr>
      </w:pPr>
      <w:r w:rsidRPr="00D0654F">
        <w:rPr>
          <w:sz w:val="20"/>
          <w:szCs w:val="20"/>
          <w:lang w:val="en-US"/>
        </w:rPr>
        <w:t xml:space="preserve">Lackner, J.M., Waldhauser, W. Inorganic PVD and CVD coatings in medicine - A review of protein and cell adhesion on coated surfaces (2010) Journal of Adhesion Science and Technology, 24 (5), pp. 925-961.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Ladoux, B., &amp; Nicolas, A. (2012). Physically based principles of cell adhesion mechanosensitivity in tissues. Reports on Progress in Physics, 75(11), 116601.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Lagana, A., Goetz, J.G., Cheung, P., Raz, A., Dennis, J.W., Nabi, I.R.   Galectin binding to Mgat5-modified N-glycans regulates fibronectin matrix remodeling in tumor cells   (2006) Molecular and Cellular Biology, 26 (8), pp. 3181-3193.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Lagana, A., Goetz, J.G., Y, N., Altschuler, Y., Nabi, I.R.   pH-specific sequestration of phosphoglucose isomerase/autocrine motility factor by fibronectin and heparan sulphate   (2005) Journal of Cell Science, 118 (18), pp. 4175-4185.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Lagunas, A. and Caballero, D. and Samitier, J.,Influence of Controlled Micro- and Nanoengineered Environments on Stem Cell Fate,Advanced Surfaces for Stem Cell Research,87-141,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Lagunas, A., Castaño, A. G., Artés, J. M., Vida, Y., Collado, D., Pérez-Inestrosa, E., ... &amp; Samitier, J. (2014). Large-scale dendrimer-based uneven nanopatterns for the study of local arginine-glycine-aspartic acid (RGD) density effects on cell adhesion. Nano Research, 7(3), 399-409.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Lagunas, A., Comelles, J., Martínez, E., Prats-Alfonso, E., Acosta, G. A., Albericio, F., &amp; Samitier, J. (2012). Cell adhesion and focal contact formation on linear RGD molecular gradients: study of non-linear concentration dependence effects. Nanomedicine: Nanotechnology, Biology and Medicine, 8(4), 432-439.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Lai, Y., Chen, J., Zhang, T., Gu, D., Zhang, C., Li, Z., ... &amp; Schultze-Mosgau, S. (2013). Effect of 3D microgroove surface topography on plasma and cellular fibronectin of human gingival fibroblasts. Journal of dentistry, 41(11), 1109-1121.</w:t>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Lakk, M., &amp; Krizaj, D. (2020). Mechanically induced cytoskeletal remodeling in trabecular meshwork cells requires TRPV4-Rho signaling interactions. </w:t>
      </w:r>
      <w:r w:rsidRPr="001C06C8">
        <w:rPr>
          <w:i/>
          <w:iCs/>
          <w:sz w:val="20"/>
          <w:szCs w:val="20"/>
          <w:lang w:val="en-US"/>
        </w:rPr>
        <w:t>bioRxiv</w:t>
      </w:r>
      <w:r w:rsidRPr="001C06C8">
        <w:rPr>
          <w:sz w:val="20"/>
          <w:szCs w:val="20"/>
          <w:lang w:val="en-US"/>
        </w:rPr>
        <w:t>.</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Lakk, M., &amp; Križaj, D. (2020). Mechanoreciprocity requires interactions between TRPV4 channels, the Rho pathway and actin cytoskeleton. </w:t>
      </w:r>
      <w:r w:rsidRPr="00DA7699">
        <w:rPr>
          <w:i/>
          <w:iCs/>
          <w:sz w:val="20"/>
          <w:szCs w:val="20"/>
          <w:lang w:val="en-US"/>
        </w:rPr>
        <w:t>BioRxiv</w:t>
      </w:r>
      <w:r w:rsidRPr="00DA7699">
        <w:rPr>
          <w:sz w:val="20"/>
          <w:szCs w:val="20"/>
          <w:lang w:val="en-US"/>
        </w:rPr>
        <w:t>.</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lastRenderedPageBreak/>
        <w:t xml:space="preserve">Lakk, M., &amp; Križaj, D. (2021). TRPV4-Rho signaling drives cytoskeletal and focal adhesion remodeling in trabecular meshwork cells. </w:t>
      </w:r>
      <w:r w:rsidRPr="00C016D9">
        <w:rPr>
          <w:i/>
          <w:iCs/>
          <w:sz w:val="20"/>
          <w:szCs w:val="20"/>
          <w:lang w:val="en-US"/>
        </w:rPr>
        <w:t>American Journal of Physiology-Cell Physiology</w:t>
      </w:r>
      <w:r w:rsidRPr="00C016D9">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Lam, J. and Lee, E.J. and Clark, E.C. and Mikos, A.G.,Honing cell and tissue culture conditions for bone and cartilage tissue engineering,Cold Spring Harbor Perspectives in Medicine,7,19,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Lam, J. and Truong, N.F. and Segura, T.,Design of cell-matrix interactions in hyaluronic acid hydrogel scaffolds,Acta Biomaterialia,10,1571-1580,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Lam, M.T., Clem, W.C., Takayama, S. Reversible on-demand cell alignment using reconfigurable microtopography (2008) Biomaterials, 29 (11) pp. 1705-1712.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Lamhamedi-Cherradi, S.-E. and Santoro, M. and Ramammoorthy, V. and Menegaz, B.A. and Bartholomeusz, G. and Iles, L.R. and Amin, H.M. and Livingston, J.A. and Mikos, A.G. and Ludwig, J.A.,3D tissue-engineered model of Ewing's sarcoma,Advanced Drug Delivery Reviews,79,155-171,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Lamorte, L; Rodrigues, S; Sangwan, V; Turner, CE; Park, M Title: Crk associates with a multimolecular Paxillin/GIT2/beta-PIX complex and promotes Rac-dependent relocalization of Paxillin to focal contacts MOLECULAR BIOLOGY OF THE CELL, 14 (7): 2818-2831 JUL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Lamprecht, C. and Taale, M. and Paulowicz, I. and Westerhaus, H. and Grabosch, C. and Schuchardt, A. and Mecklenburg, M. and Böttner, M. and Lucius, R. and Schulte, K. and Adelung, R. and Selhuber-Unkel, C.,A Tunable Scaffold of Microtubular Graphite for 3D Cell Growth,ACS Applied Materials and Interfaces,8,14980-14985,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Lan, B., Wang, L., Zhang, J., Pascoe, C. D., Norris, B. A., Liu, J. C. Y., ... &amp; Seow, C. Y. (2013). Rho-kinase mediated cytoskeletal stiffness in skinned smooth muscle. Journal of Applied Physiology, 115(10), 1540-1552.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Lan, M.A., Gersbach, C.A., Michael, K.E., Keselowsky, B.G., García, A.J.   Myoblast proliferation and differentiation on fibronectin-coated self assembled monolayers presenting different surface chemistries   (2005) Biomaterials, 26 (22), pp. 4523-4531.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Langenbach, K.J., Elliott, J.T., Tona, A., McDaniel, D., Plant, A.L.   Thin films of Type 1 collagen for cell by cell analysis of morphology and tenascin-C promoter activity   (2006) BMC Biotechnology, 6, art. no. 14,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Langhans, S.A.,Three-dimensional in vitro cell culture models in drug discovery and drug repositioning,Frontiers in Pharmacology,9,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Lantigua, D. and Kelly, Y.N. and Unal, B. and Camci-Unal, G.,Engineered Paper-Based Cell Culture Platforms,Advanced Healthcare Materials,6,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Laplantine, E; Maurer, P; Vallar, L; Eble, J; Paulsson, M; Bruckner, P; Kieffer, N; Aumailley, M Title: The integrin beta 1 subunit cytoplasmic tail forms oligomers: a potential role in beta 1 integrin clustering Source: BIOLOGY OF THE CELL, 94 (6): 375-387 OCT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Latif, N., Sarathchandra, P., Taylor, P.M., Antoniw, J., Yacoub, M.H.   Molecules mediating cell-ECM and cell-cell communication in human heart valves   (2005) Cell Biochemistry and Biophysics, 43 (2), pp. 275-287.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Lavelin, I., Wolfenson, H., Patla, I., Henis, Y. I., Medalia, O., Volberg, T., ... &amp; Geiger, B. (2013). Differential effect of actomyosin relaxation on the dynamic properties of focal adhesion proteins. PloS one, 8(9), e73549.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Lazzari, G. and Couvreur, P. and Mura, S.,Multicellular tumor spheroids: A relevant 3D model for the: In vitro preclinical investigation of polymer nanomedicines,Polymer Chemistry,8,4947-4969,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 Boeuf, F; Houle, F; Huot, J Title: Regulation of vascular endothelial growth factor receptor 2-mediated phosphorylation of focal adhesion kinase by heat shock protein 90 and Src kinase activities Source: JOURNAL OF BIOLOGICAL CHEMISTRY, 279 (37): 39175-39185 SEP 10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 Dévédec, S.E., Yan, K., De Bont, H., Ghotra, V., Truong, H., Danen, E.H., Verbeek, F., Van De Water, B. Systems microscopy approaches to understand cancer cell migration and metastasis (2010) Cellular and Molecular Life Sciences, 67 (19), pp. 3219-3240.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 Digabel, J., Ghibaudo, M., Trichet, L., Richert, A., Ladoux, B. Microfabricated substrates as a tool to study cell mechanotransduction (2010) Medical and Biological Engineering and Computing, 48 (10), pp. 965-976.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 Gall, M; Chambard, JC; Grall, D; Van Obberghen-Schilling, E Title: Adhesion-dependent control of Akt/protein kinase B occurs at multiple levels Source: JOURNAL OF CELLULAR PHYSIOLOGY, 196 (1): 98-104 JUL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 X., Poinern, G. E. J., Ali, N., Berry, C. M., &amp; Fawcett, D. (2013). Engineering a biocompatible scaffold with either micrometre or nanometre scale surface topography for promoting protein adsorption and cellular response. International journal of biomaterials, 2013. Article ID 782549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Leach, J.B., Brown, X.Q., Jacot, J.G., Dimilla, P.A., Wong, J.Y. Neurite outgrowth and branching of PC12 cells on very soft substrates sharply decreases below a threshold of substrate rigidity (2007) Journal of Neural Engineering, 4 (2), art. no. 003, pp. 26-34.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Leach, JB; Bivens, KA; Collins, CN; Schmidt, CE Title: Development of photocrosslinkable hyaluronic acid-polyethylene glycol-peptide composite hydrogels for soft tissue engineering Source: JOURNAL OF BIOMEDICAL MATERIALS RESEARCH PART A, 70A (1): 74-82 JUL 1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Lee, H. S. (2012). Paracrine role for TGF-β-induced CTGF and VEGF in mesangial matrix expansion in progressive glomerular disease. Histology and histopathology, 27(9), 1131-1141.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Lee, J. H., Kwon, J. S., Om, J. Y., Kim, Y. H., Choi, E. H., Kim, K. M., &amp; Kim, K. N. (2014). Cell immobilization on polymer by air atmospheric pressure plasma jet treatment. Japanese Journal of Applied Physics, 53(8), 086202.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Lee, J.Y. and Chaudhuri, O.,Regulation of Breast Cancer Progression by Extracellular Matrix Mechanics: Insights from 3D Culture Models,ACS Biomaterials Science and Engineering,4,302-313,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Lee, S. and Cho, S. and Kim, M. and Jin, G. and Jeong, U. and Jang, J.-H.,Highly moldable electrospun clay-like fluffy nanofibers for three-dimensional scaffolds,ACS Applied Materials and Interfaces,6,1082-1091,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Lee, S. L., Nekouzadeh, A., Butler, B., Pryse, K. M., McConnaughey, W. B., Nathan, A. C., &amp; Genin, G. M. (2012). Physically-induced cytoskeleton remodeling of cells in three-dimensional culture. PloS one, 7(12), e45512.</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Lee, S., Stanton, A. E., Tong, X., &amp; Yang, F. (2019). Hydrogels with enhanced protein conjugation efficiency reveal stiffness-induced YAP localization in stem cells depends on biochemical cues. </w:t>
      </w:r>
      <w:r w:rsidRPr="00A85EBF">
        <w:rPr>
          <w:i/>
          <w:iCs/>
          <w:sz w:val="20"/>
          <w:szCs w:val="20"/>
          <w:lang w:val="en-US"/>
        </w:rPr>
        <w:t>Biomaterials</w:t>
      </w:r>
      <w:r w:rsidRPr="00A85EBF">
        <w:rPr>
          <w:sz w:val="20"/>
          <w:szCs w:val="20"/>
          <w:lang w:val="en-US"/>
        </w:rPr>
        <w:t xml:space="preserve">, </w:t>
      </w:r>
      <w:r w:rsidRPr="00A85EBF">
        <w:rPr>
          <w:i/>
          <w:iCs/>
          <w:sz w:val="20"/>
          <w:szCs w:val="20"/>
          <w:lang w:val="en-US"/>
        </w:rPr>
        <w:t>202</w:t>
      </w:r>
      <w:r w:rsidRPr="00A85EBF">
        <w:rPr>
          <w:sz w:val="20"/>
          <w:szCs w:val="20"/>
          <w:lang w:val="en-US"/>
        </w:rPr>
        <w:t>, 26-34.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Lee, TYJ; Gotlieb, AI Title: Microfilaments and Microtubules maintain endothelial integrity MICROSCOPY RESEARCH AND TECHNIQUE, 60 (1): 115-125 JAN 1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Lee, YJ; Park, SJ; Lee, WK; Ko, JS; Kim, HM Title: MG63 osteoblastic cell adhesion to the hydrophobic surface precoated with recombinant osteopontin fragments Source: BIOMATERIALS, 24 (6): 1059-1066 MAR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Lee-Thedieck, C., &amp; Spatz, J. P. (2014). Biophysical regulation of hematopoietic stem cells. Biomaterials Science, 2(11), 1548-1561.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Legate, K.R., Fässler, R., Mechanisms that regulate adaptor binding to β-integrin cytoplasmic tails, (2009) Journal of Cell Science, 122 (2), pp. 187-198. Cited 3 times.</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Legate, K.R., Wickström, S.A., Fässler, R.р Genetic and cell biological analysis of integrin outside-in signaling (2009) Genes and Development, 23 (4) pp. 397-418.</w:t>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Legerstee, K., Abraham, T. E., van Cappellen, W. A., Nigg, A. L., Slotman, J. A., &amp; Houtsmuller, A. B. (2021). Growth factor dependent changes in nanoscale architecture of focal adhesions. </w:t>
      </w:r>
      <w:r w:rsidRPr="00085865">
        <w:rPr>
          <w:i/>
          <w:iCs/>
          <w:sz w:val="20"/>
          <w:szCs w:val="20"/>
          <w:lang w:val="en-US"/>
        </w:rPr>
        <w:t>Scientific reports</w:t>
      </w:r>
      <w:r w:rsidRPr="00085865">
        <w:rPr>
          <w:sz w:val="20"/>
          <w:szCs w:val="20"/>
          <w:lang w:val="en-US"/>
        </w:rPr>
        <w:t xml:space="preserve">, </w:t>
      </w:r>
      <w:r w:rsidRPr="00085865">
        <w:rPr>
          <w:i/>
          <w:iCs/>
          <w:sz w:val="20"/>
          <w:szCs w:val="20"/>
          <w:lang w:val="en-US"/>
        </w:rPr>
        <w:t>11</w:t>
      </w:r>
      <w:r w:rsidRPr="00085865">
        <w:rPr>
          <w:sz w:val="20"/>
          <w:szCs w:val="20"/>
          <w:lang w:val="en-US"/>
        </w:rPr>
        <w:t>(1), 1-13.</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Legerstee, K., Geverts, B., Slotman, J. A., &amp; Houtsmuller, A. B. (2019). Dynamics and distribution of paxillin, vinculin, zyxin and VASP depend on focal adhesion location and orientation. </w:t>
      </w:r>
      <w:r w:rsidRPr="00A85EBF">
        <w:rPr>
          <w:i/>
          <w:iCs/>
          <w:sz w:val="20"/>
          <w:szCs w:val="20"/>
          <w:lang w:val="en-US"/>
        </w:rPr>
        <w:t>Scientific reports</w:t>
      </w:r>
      <w:r w:rsidRPr="00A85EBF">
        <w:rPr>
          <w:sz w:val="20"/>
          <w:szCs w:val="20"/>
          <w:lang w:val="en-US"/>
        </w:rPr>
        <w:t xml:space="preserve">, </w:t>
      </w:r>
      <w:r w:rsidRPr="00A85EBF">
        <w:rPr>
          <w:i/>
          <w:iCs/>
          <w:sz w:val="20"/>
          <w:szCs w:val="20"/>
          <w:lang w:val="en-US"/>
        </w:rPr>
        <w:t>9</w:t>
      </w:r>
      <w:r w:rsidRPr="00A85EBF">
        <w:rPr>
          <w:sz w:val="20"/>
          <w:szCs w:val="20"/>
          <w:lang w:val="en-US"/>
        </w:rPr>
        <w:t>(1), 1-18.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Lehnert, D; Wehrle-Haller, B; David, C; Weiland, U; Ballestrem, C; Imhof, BA; Bastmeyer, M Title: Cell behaviour on micropatterned substrata: limits of extracellular matrix geometry for spreading and adhesion Source: JOURNAL OF CELL SCIENCE, 117 (1): 41-52 JAN 1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Lei, J. and Temenoff, J.S.,Engineering fibrous tissues and their interfaces with bone,Structural Interfaces and Attachments in Biology,323-349,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Lei, K.F. and Chang, C.-H. and Chen, M.-J.,Paper/PMMA Hybrid 3D Cell Culture Microfluidic Platform for the Study of Cellular Crosstalk,ACS Applied Materials and Interfaces,9,13092-13101,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Lei, K.F. and Huang, C.-H. and Tsang, N.-M.,Impedimetric quantification of cells encapsulated in hydrogel cultured in a paper-based microchamber,Talanta,147,628-633,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Lei, K.F. and Wu, Z.-M. and Huang, C.-H.,Impedimetric quantification of the formation process and the chemosensitivity of cancer cell colonies suspended in 3D environment,Biosensors and Bioelectronics,74,878-885,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Lei, K.F.,Review on impedance detection of cellular responses in micro/nano environment,Micromachines,5,1-12,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Leiss, M., Beckmann, K., Girós, A., Costell, M., Fässler, R. The role of integrin binding sites in fibronectin matrix assembly in vivo (2008) Current Opinion in Cell Biology, 20 (5) pp. 502-507.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Lele, T.P., Kumar, S. Brushes, cables, and anchors: Recent insights into multiscale assembly and mechanics of cellular structural networks (2007) Cell Biochemistry and Biophysics, 47 (3) pp. 348-360.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Lemańska-Perek, A., Leszek, J., Krzyanowska-Gola̧b, D., Radzik, J., Ka̧tnik-Prastowska, M.I. Molecular status of plasma fibronectin as an additional biomarker for assessment of alzheimer's dementia risk (2009) Dementia and Geriatric Cognitive Disorders, 28 (4), pp. 338-342.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Lemmon, C.A.,Engineering the Mechanical and Growth Factor Signaling Roles of Fibronectin Fibrils,Bio-inspired Materials for Biomedical Engineering,99-110,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Lenardi, C., Perego, C., Cassina, V., Podestà, A., D'Amico, A., Gualandris, D., Vinati, S., Florentini, F., Bongiorno, G., Piseri, P., Vellea Sacchi, F., Milani, P.   Adhesion and proliferation of fibroblasts on cluster-assembled nanostructured carbon films: The role of surface morphology   (2006) Journal of Nanoscience and Nanotechnology, 6 (12), pp. 3718-3730.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Leong, D.T. and Ng, K.W.,Probing the relevance of 3D cancer models in nanomedicine research,Advanced Drug Delivery Reviews,79,95-106,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Leonova, E.V., Pennington, K.E., Krebsbach, P.H., Kohn, D.H.   Substrate mineralization stimulates focal adhesion contact redistribution and cell motility of bone marrow stromal cells   (2006) Journal of Biomedical Materials Research - Part A, 79 (2), pp. 263-270.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Li, B. and Lin, Z. and Mitsi, M. and Zhang, Y. and Vogel, V.,Heparin-induced conformational changes of fibronectin within the extracellular matrix promote hMSC osteogenic differentiation,Biomaterials Science,3,73-84,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B. and Wang, X. and Wang, Y. and Gou, W. and Yuan, X. and Peng, J. and Guo, Q. and Lu, S.,Past, present, and future of microcarrier-based tissue engineering,Journal of Orthopaedic Translation,3,51-57, 2015 </w:t>
      </w:r>
      <w:r w:rsidRPr="00FD47B4">
        <w:rPr>
          <w:sz w:val="20"/>
          <w:szCs w:val="20"/>
          <w:lang w:val="en-US"/>
        </w:rPr>
        <w:tab/>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t xml:space="preserve">Li, C. W., Lau, Y. T., Lam, K. L., &amp; Chan, B. P. (2020). Mechanically induced formation and maturation of 3D-matrix adhesions (3DMAs) in human mesenchymal stem cells. </w:t>
      </w:r>
      <w:r w:rsidRPr="004A5129">
        <w:rPr>
          <w:i/>
          <w:iCs/>
          <w:sz w:val="20"/>
          <w:szCs w:val="20"/>
          <w:lang w:val="en-US"/>
        </w:rPr>
        <w:t>Biomaterials</w:t>
      </w:r>
      <w:r w:rsidRPr="004A5129">
        <w:rPr>
          <w:sz w:val="20"/>
          <w:szCs w:val="20"/>
          <w:lang w:val="en-US"/>
        </w:rPr>
        <w:t xml:space="preserve">, </w:t>
      </w:r>
      <w:r w:rsidRPr="004A5129">
        <w:rPr>
          <w:i/>
          <w:iCs/>
          <w:sz w:val="20"/>
          <w:szCs w:val="20"/>
          <w:lang w:val="en-US"/>
        </w:rPr>
        <w:t>258</w:t>
      </w:r>
      <w:r w:rsidRPr="004A5129">
        <w:rPr>
          <w:sz w:val="20"/>
          <w:szCs w:val="20"/>
          <w:lang w:val="en-US"/>
        </w:rPr>
        <w:t>, 120292.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 F., Wang, Q.-M., Wang, J.H.-C. Monitoring cell adhesion and characterizing cell viscoelasticity by using Thickness Shear Mode (TSM) resonate sensor (2008) 2008 IEEE International Frequency Control Symposium, FCS, art. no. 4623020, pp. 360-365.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G. and Liu, X. and Du, Q. and Gao, M. and An, J.,Three dimensional de novo micro bone marrow and its versatile application in drug screening and regenerative medicine,Experimental Biology and Medicine,240,1029-1038,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H. and Fitchett, C. and Kozdon, K. and Jayaram, H. and Rose, G.E. and Bailly, M. and Ezra, D.G.,Independent adipogenic and contractile properties of fibroblasts in Graves' orbitopathy: An in vitro model for the evaluation of treatments,PLoS ONE,9,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J. and He, X. and Zou, Y. and Chen, D. and Yang, L. and Rao, J. and Chen, H. and Chan, M.C.W. and Li, L. and Guo, Z. and Zhang, L.W. and Chen, C.,Mitochondria-targeted platinum(II) complexes: Dual inhibitory activities on tumor cell proliferation and migration/invasion: Via intracellular trafficking of β-catenin,Metallomics,9,726-733,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 J. R., Shi, L., Deng, Z., Lo, S. H., &amp; Liu, G. Y. (2012). Nanostructures of designed geometry and functionality enable regulation of cellular signaling processes. Biochemistry, 51(30), 5876-5893.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 J., Han, D., &amp; Zhao, Y. P. (2014). Kinetic behaviour of the cells touching substrate: the interfacial stiffness guides cell spreading. Scientific reports, 4. Article number: 3910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J., Yun, H., Gong, Y., Zhao, N., Zhang, X.   Investigation of MC3T3-E1 cell behavior on the surface of GRGDS-coupled chitosan   (2006) Biomacromolecules, 7 (4), pp. 1112-1123.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M., Cui, T., Mills, D.K., Lvov, Y.M., McShane, M.J.   Comparison of selective attachment and growth of smooth muscle cells on gelatin- and fibronectin-coated micropatterns   (2005) Journal of Nanoscience and Nanotechnology, 5 (11), pp. 1809-1815.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N., Zhang, Y., Naylor, M.J., Schatzmann, F., Maurer, F., Wintermantel, T., Schuetz, G., Mueller, U., Streuli, C.H., Hynes, N.E.   β1 integrins regulate mammary gland proliferation and maintain the integrity of mammary alveoli   (2005) EMBO Journal, 24 (11), pp. 1942-1953.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S. and Chen, Q. and Liao, W. and Weng, J. and Mo, Q. and Li, J. and Yu, Y.,A new mitochondria- targeted platinum complex Mor-platin inhibits HepG2 cell proliferation and cell invasion,Chinese Journal of Clinical Oncology,44,750-754, 2017 </w:t>
      </w:r>
      <w:r w:rsidRPr="00FD47B4">
        <w:rPr>
          <w:sz w:val="20"/>
          <w:szCs w:val="20"/>
          <w:lang w:val="en-US"/>
        </w:rPr>
        <w:tab/>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Li, W., Yu, X., Ma, X., Xie, L., Xia, Z., Liu, L., ... &amp; Liu, H. (2018). Deguelin attenuates non-small cell lung cancer cell metastasis through inhibiting the CtsZ/FAK signaling pathway. </w:t>
      </w:r>
      <w:r w:rsidRPr="00416875">
        <w:rPr>
          <w:i/>
          <w:iCs/>
          <w:sz w:val="20"/>
          <w:szCs w:val="20"/>
          <w:lang w:val="en-US"/>
        </w:rPr>
        <w:t>Cellular signalling</w:t>
      </w:r>
      <w:r w:rsidRPr="00416875">
        <w:rPr>
          <w:sz w:val="20"/>
          <w:szCs w:val="20"/>
          <w:lang w:val="en-US"/>
        </w:rPr>
        <w:t xml:space="preserve">, </w:t>
      </w:r>
      <w:r w:rsidRPr="00416875">
        <w:rPr>
          <w:i/>
          <w:iCs/>
          <w:sz w:val="20"/>
          <w:szCs w:val="20"/>
          <w:lang w:val="en-US"/>
        </w:rPr>
        <w:t>50</w:t>
      </w:r>
      <w:r w:rsidRPr="00416875">
        <w:rPr>
          <w:sz w:val="20"/>
          <w:szCs w:val="20"/>
          <w:lang w:val="en-US"/>
        </w:rPr>
        <w:t>, 131-141.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 W., Zhao, W., Sun, P.р Fabrication of highly ordered metallic arrays and silicon pillars with controllable size using nanosphere lithographyр (2009) Physica E: Low-Dimensional Systems and Nanostructures, 41 (8) pp. 1600-1603.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 X., Chen, W., Li, Z., Li, L., Gu, H., &amp; Fu, J. (2014). Emerging microengineered tools for functional analysis and phenotyping of blood cells. Trends in biotechnology, 32(11), 586-594.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Y. and Huang, G. and Li, M. and Wang, L. and Elson, E.L. and Jian Lu, T. and Genin, G.M. and Xu, F.,An approach to quantifying 3D responses of cells to extreme strain,Scientific Reports,6,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Y. and Kilian, K.A.,Bridging the Gap: From 2D Cell Culture to 3D Microengineered Extracellular Matrices,Advanced Healthcare Materials,4,2780-2796,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Y. and Poon, C.T. and Li, M. and Lu, T.J. and Pingguan-Murphy, B. and Xu, F.,Chinese-noodle-inspired muscle myofiber fabrication,Advanced Functional Materials,25,5999-6008,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Y. and Xiao, Y. and Liu, C.,The Horizon of Materiobiology: A Perspective on Material-Guided Cell Behaviors and Tissue Engineering,Chemical Reviews,117,4376-4421,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Y. and Yan, X. and Liu, W. and Zhou, L. and You, Z. and Du, Y.,3D microtissues for injectable regenerative therapy and high-throughput drug screening,Journal of Visualized Experiments,2017, 2017 </w:t>
      </w:r>
      <w:r w:rsidRPr="00FD47B4">
        <w:rPr>
          <w:sz w:val="20"/>
          <w:szCs w:val="20"/>
          <w:lang w:val="en-US"/>
        </w:rPr>
        <w:tab/>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Li, Y., &amp; Kumacheva, E. (2018). Hydrogel microenvironments for cancer spheroid growth and drug screening. </w:t>
      </w:r>
      <w:r w:rsidRPr="00416875">
        <w:rPr>
          <w:i/>
          <w:iCs/>
          <w:sz w:val="20"/>
          <w:szCs w:val="20"/>
          <w:lang w:val="en-US"/>
        </w:rPr>
        <w:t>Science advances</w:t>
      </w:r>
      <w:r w:rsidRPr="00416875">
        <w:rPr>
          <w:sz w:val="20"/>
          <w:szCs w:val="20"/>
          <w:lang w:val="en-US"/>
        </w:rPr>
        <w:t xml:space="preserve">, </w:t>
      </w:r>
      <w:r w:rsidRPr="00416875">
        <w:rPr>
          <w:i/>
          <w:iCs/>
          <w:sz w:val="20"/>
          <w:szCs w:val="20"/>
          <w:lang w:val="en-US"/>
        </w:rPr>
        <w:t>4</w:t>
      </w:r>
      <w:r w:rsidRPr="00416875">
        <w:rPr>
          <w:sz w:val="20"/>
          <w:szCs w:val="20"/>
          <w:lang w:val="en-US"/>
        </w:rPr>
        <w:t>(4), eaas8998.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Y., Bhimalapuram, P., Dinner, A.R. Model for how retrograde actin flow regulates adhesion traction stresses (2010) Journal of Physics Condensed Matter, 22 (19), art. no. 194113, . </w:t>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Li, Y., Zhang, T., Li, H., Yang, H., Lin, R., Sun, K., ... &amp; Yu, C. (2020). Kindlin2-mediated phase separation underlies integrin adhesion formation. </w:t>
      </w:r>
      <w:r w:rsidRPr="00085865">
        <w:rPr>
          <w:i/>
          <w:iCs/>
          <w:sz w:val="20"/>
          <w:szCs w:val="20"/>
          <w:lang w:val="en-US"/>
        </w:rPr>
        <w:t>bioRxiv</w:t>
      </w:r>
      <w:r w:rsidRPr="00085865">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 Z. and Cui, Z.,Three-dimensional perfused cell culture,Biotechnology Advances,32,243-254,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Li, Z. and Lee, H. and Zhu, C.,Molecular mechanisms of mechanotransduction in integrin-mediated cell-matrix adhesion,Experimental Cell Research,349,85-94, 2016 </w:t>
      </w:r>
      <w:r w:rsidRPr="00FD47B4">
        <w:rPr>
          <w:sz w:val="20"/>
          <w:szCs w:val="20"/>
          <w:lang w:val="en-US"/>
        </w:rPr>
        <w:tab/>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t xml:space="preserve">Liang, M., Xie, X., Pan, J., Jin, G., Yu, C., &amp; Wei, Z. (2019). Structural basis of the target-binding mode of the G protein–coupled receptor kinase–interacting protein in the regulation of focal adhesion dynamics. </w:t>
      </w:r>
      <w:r w:rsidRPr="004A5129">
        <w:rPr>
          <w:i/>
          <w:iCs/>
          <w:sz w:val="20"/>
          <w:szCs w:val="20"/>
          <w:lang w:val="en-US"/>
        </w:rPr>
        <w:t>Journal of Biological Chemistry</w:t>
      </w:r>
      <w:r w:rsidRPr="004A5129">
        <w:rPr>
          <w:sz w:val="20"/>
          <w:szCs w:val="20"/>
          <w:lang w:val="en-US"/>
        </w:rPr>
        <w:t xml:space="preserve">, </w:t>
      </w:r>
      <w:r w:rsidRPr="004A5129">
        <w:rPr>
          <w:i/>
          <w:iCs/>
          <w:sz w:val="20"/>
          <w:szCs w:val="20"/>
          <w:lang w:val="en-US"/>
        </w:rPr>
        <w:t>294</w:t>
      </w:r>
      <w:r w:rsidRPr="004A5129">
        <w:rPr>
          <w:sz w:val="20"/>
          <w:szCs w:val="20"/>
          <w:lang w:val="en-US"/>
        </w:rPr>
        <w:t>(15), 5827-5839.</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Liang, X., &amp; Li, K. (2020). Adhesion of a cell on a prestretched elastomer incorporating gravity effect. </w:t>
      </w:r>
      <w:r w:rsidRPr="00C016D9">
        <w:rPr>
          <w:i/>
          <w:iCs/>
          <w:sz w:val="20"/>
          <w:szCs w:val="20"/>
          <w:lang w:val="en-US"/>
        </w:rPr>
        <w:t>European Journal of Mechanics-A/Solids</w:t>
      </w:r>
      <w:r w:rsidRPr="00C016D9">
        <w:rPr>
          <w:sz w:val="20"/>
          <w:szCs w:val="20"/>
          <w:lang w:val="en-US"/>
        </w:rPr>
        <w:t xml:space="preserve">, </w:t>
      </w:r>
      <w:r w:rsidRPr="00C016D9">
        <w:rPr>
          <w:i/>
          <w:iCs/>
          <w:sz w:val="20"/>
          <w:szCs w:val="20"/>
          <w:lang w:val="en-US"/>
        </w:rPr>
        <w:t>84</w:t>
      </w:r>
      <w:r w:rsidRPr="00C016D9">
        <w:rPr>
          <w:sz w:val="20"/>
          <w:szCs w:val="20"/>
          <w:lang w:val="en-US"/>
        </w:rPr>
        <w:t>, 104077.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Liang, X.M., Han, S.J., Reems, J.-A., Gao, D., Sniadecki, N.J. Platelet retraction force measurements using flexible post force sensors (2010) Lab on a Chip - Miniaturisation for Chemistry and Biology, 10 (8), pp. 991-998. </w:t>
      </w:r>
    </w:p>
    <w:p w:rsidR="002F40B9" w:rsidRPr="00A0623C" w:rsidRDefault="002F40B9" w:rsidP="00A0623C">
      <w:pPr>
        <w:pStyle w:val="ListParagraph"/>
        <w:numPr>
          <w:ilvl w:val="0"/>
          <w:numId w:val="76"/>
        </w:numPr>
        <w:ind w:left="-540" w:right="-936" w:firstLine="0"/>
        <w:rPr>
          <w:sz w:val="20"/>
          <w:szCs w:val="20"/>
          <w:lang w:val="en-US"/>
        </w:rPr>
      </w:pPr>
      <w:r w:rsidRPr="00A0623C">
        <w:rPr>
          <w:sz w:val="20"/>
          <w:szCs w:val="20"/>
          <w:lang w:val="en-US"/>
        </w:rPr>
        <w:t xml:space="preserve">Liao, Y. C., &amp; Lo, S. H. (2021). Tensins–emerging insights into their domain functions, biological roles and disease relevance. </w:t>
      </w:r>
      <w:r w:rsidRPr="00A0623C">
        <w:rPr>
          <w:i/>
          <w:iCs/>
          <w:sz w:val="20"/>
          <w:szCs w:val="20"/>
          <w:lang w:val="en-US"/>
        </w:rPr>
        <w:t>Journal of cell science</w:t>
      </w:r>
      <w:r w:rsidRPr="00A0623C">
        <w:rPr>
          <w:sz w:val="20"/>
          <w:szCs w:val="20"/>
          <w:lang w:val="en-US"/>
        </w:rPr>
        <w:t xml:space="preserve">, </w:t>
      </w:r>
      <w:r w:rsidRPr="00A0623C">
        <w:rPr>
          <w:i/>
          <w:iCs/>
          <w:sz w:val="20"/>
          <w:szCs w:val="20"/>
          <w:lang w:val="en-US"/>
        </w:rPr>
        <w:t>134</w:t>
      </w:r>
      <w:r w:rsidRPr="00A0623C">
        <w:rPr>
          <w:sz w:val="20"/>
          <w:szCs w:val="20"/>
          <w:lang w:val="en-US"/>
        </w:rPr>
        <w:t>(4), jcs254029.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Liau, B. and Jackman, C.P. and Li, Y. and Bursac, N.,Developmental stage-dependent effects of cardiac fibroblasts on function of stem cell-derived engineered cardiac tissues,Scientific Reports,7, 2017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Lickert, S., Selcuk, K., Kenny, M., Mehl, J., Fruh, S., Burkhardt, M. A., ... &amp; Vogel, V. (2020). Platelets exploit fibrillar adhesions to assemble fibronectin matrix revealing new force-regulated thrombus remodeling mechanisms. </w:t>
      </w:r>
      <w:r w:rsidRPr="00DA7699">
        <w:rPr>
          <w:i/>
          <w:iCs/>
          <w:sz w:val="20"/>
          <w:szCs w:val="20"/>
          <w:lang w:val="en-US"/>
        </w:rPr>
        <w:t>bioRxiv</w:t>
      </w:r>
      <w:r w:rsidRPr="00DA7699">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Lilge, I. and Jiang, S. and Schönherr, H.,Long-Term Stable Poly(acrylamide) Brush Modified Transparent Microwells for Cell Attachment Studies in 3D,Macromolecular Bioscience,17,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Lim, E.-H. and Sardinha, J.P. and Myers, S.,Nanotechnology biomimetic cartilageregenerative scaffolds,Archives of Plastic Surgery,41,231-240,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Lim, S.-M., Kreipe, B.A., Trzeciakowski, J., Dangott, L., Trache, A. Extracellular matrix effect on RhoA signaling modulation in vascular smooth muscle cells (2010) Experimental Cell Research, 316 (17), pp. 2833-2848.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Lin, C.-Y., Lynch, G., Gall, C.M.   AMPA receptor stimulation increases α5β1 integrin surface expression, adhesive function and signaling   (2005) Journal of Neurochemistry, 94 (2), pp. 531-546.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Lin, L. and Lin, J.-M.,Development of cell metabolite analysis on microfluidic platform,Journal of Pharmaceutical Analysis,5,337-347,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Lin, L. and Marchant, R.E. and Zhu, J. and Kottke-Marchant, K.,Extracellular matrix-mimetic poly(ethylene glycol) hydrogels engineered to regulate smooth muscle cell proliferation in 3-D,Acta Biomaterialia,10,5106-5115, 2014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Lin, M., Mao, S., Wang, J., Xing, J., Wang, Y., Cai, K., &amp; Luo, Y. (2018). Adsorption force of fibronectin controls transmission of cell traction force and subsequent stem cell fate. </w:t>
      </w:r>
      <w:r w:rsidRPr="00EC6DA3">
        <w:rPr>
          <w:i/>
          <w:iCs/>
          <w:sz w:val="20"/>
          <w:szCs w:val="20"/>
          <w:lang w:val="en-US"/>
        </w:rPr>
        <w:t>Biomaterials</w:t>
      </w:r>
      <w:r w:rsidRPr="00EC6DA3">
        <w:rPr>
          <w:sz w:val="20"/>
          <w:szCs w:val="20"/>
          <w:lang w:val="en-US"/>
        </w:rPr>
        <w:t xml:space="preserve">, </w:t>
      </w:r>
      <w:r w:rsidRPr="00EC6DA3">
        <w:rPr>
          <w:i/>
          <w:iCs/>
          <w:sz w:val="20"/>
          <w:szCs w:val="20"/>
          <w:lang w:val="en-US"/>
        </w:rPr>
        <w:t>162</w:t>
      </w:r>
      <w:r w:rsidRPr="00EC6DA3">
        <w:rPr>
          <w:sz w:val="20"/>
          <w:szCs w:val="20"/>
          <w:lang w:val="en-US"/>
        </w:rPr>
        <w:t>, 170-182.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Lin, Y. C., Kramer, C. M., Chen, C. S., &amp; Reich, D. H. (2012). Probing cellular traction forces with magnetic nanowires and microfabricated force sensor arrays. Nanotechnology, 23(7), 075101.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Lin, Y.-W., Cheng, C.-M., LeDuc, P.R., Chen, C.-C., Understanding sensory nerve mechanotransduction through localized elastomeric matrix control, (2009) PLoS ONE, 4 (1), art. no. e4293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Ling, K; Doughman, RL; Iyer, VV; Firestone, AJ; Bairstow, SF; Mosher, DF; Schaller, MD; Anderson, RATyrosine phosphorylation of type I gamma phosphatidylinositol phosphate kinase by Src regulates an integrin-talin switch Source: JOURNAL OF CELL BIOLOGY, 163 (6): 1339-1349 DEC 22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Liu, A.P. and Chaudhuri, O. and Parekh, S.H.,New advances in probing cell-extracellular matrix interactions,Integrative Biology (United Kingdom),9,383-405,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Liu, C. and Chen, W.-Y. and Li, X.-N. and Wang, X.-J.,Generation and application of three-dimensional cell traction force,Chinese Journal of Tissue Engineering Research,21,1301-1305,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Liu, C. and Liu, Y. and Xu, X.-X. and Wu, H. and Xie, H.-G. and Chen, L. and Lu, T. and Yang, L. and Guo, X. and Sun, G.-W. and Wang, W. and Ma, X.-J. and He, X.,Potential effect of matrix stiffness on the enrichment of tumor initiating cells under three-dimensional culture conditions,Experimental Cell Research,330,123-134,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Liu, D., Che Abdullah, C.A., Sear, R.P., Keddie, J.L. Cell adhesion on nanopatterned fibronectin substrates (2010) Soft Matter, 6 (21), pp. 5408-5416.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Liu, H. W., Lin, C. P., Liou, Y. J., Hsu, K. W., Yang, J. Y., &amp; Lin, C. H. (2014). NBT-II cell locomotion is modulated by restricting the size of focal contacts and is improved through EGF and ROCK signaling. The international journal of biochemistry &amp; cell biology, 51, 131-141.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Liu, H., Roy, K.   Biomimetic three-dimensional cultures significantly increase hematopoietic differentiation efficacy of embryonic stem cells   (2005) Tissue Engineering, 11 (1-2), pp. 319-330.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Liu, J. and Masurekar, A. and Johnson, S. and Chakraborty, S. and Griffiths, J. and Smith, D. and Alexander, S. and Dempsey, C. and Parker, C. and Harrison, S. and Li, Y. and Miller, C. and Di, Y. and Ghosh, Z. and Krishnan, S. and Saha, V.,Stromal cell-mediated mitochondrial redox adaptation regulates drug resistance in childhood acute lymphoblastic leukemia,Oncotarget,6,43048-43064,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Liu, J.,Two-photon microscopy in pre-clinical and clinical cancer research,Frontiers of Optoelectronics,8,141-151,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Liu, K., Cheng, L., Flesken-Nikitin, A., Huang, L., Nikitin, A.Y., Pauli, B.U. Conditional knockout of fibronectin abrogates mouse mammary gland lobuloalveolar differentiation (2010) Developmental Biology, 346 (1), pp. 11-24.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Liu, L. K., &amp; Finzel, B. C. (2014). Fragment-Based Identification of an Inducible Binding Site on Cell Surface Receptor CD44 for the Design of Protein–Carbohydrate Interaction Inhibitors. Journal of medicinal chemistry, 57(6), 2714-2725.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Liu, M. and Zhou, J. and Yang, Y. and Zheng, M. and Yang, J. and Tan, J.,Surface modification of zirconia with polydopamine to enhance fibroblast response and decrease bacterial activity in vitro: A potential technique for soft tissue engineering applications,Colloids and Surfaces B: Biointerfaces,136,74-83, 2015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Liu, M., Banerjee, R., Rossa Jr, C., &amp; D’Silva, N. J. (2020). RAP1-RAC1 signaling has an important role in adhesion and migration in HNSCC. </w:t>
      </w:r>
      <w:r w:rsidRPr="00DA7699">
        <w:rPr>
          <w:i/>
          <w:iCs/>
          <w:sz w:val="20"/>
          <w:szCs w:val="20"/>
          <w:lang w:val="en-US"/>
        </w:rPr>
        <w:t>Journal of dental research</w:t>
      </w:r>
      <w:r w:rsidRPr="00DA7699">
        <w:rPr>
          <w:sz w:val="20"/>
          <w:szCs w:val="20"/>
          <w:lang w:val="en-US"/>
        </w:rPr>
        <w:t xml:space="preserve">, </w:t>
      </w:r>
      <w:r w:rsidRPr="00DA7699">
        <w:rPr>
          <w:i/>
          <w:iCs/>
          <w:sz w:val="20"/>
          <w:szCs w:val="20"/>
          <w:lang w:val="en-US"/>
        </w:rPr>
        <w:t>99</w:t>
      </w:r>
      <w:r w:rsidRPr="00DA7699">
        <w:rPr>
          <w:sz w:val="20"/>
          <w:szCs w:val="20"/>
          <w:lang w:val="en-US"/>
        </w:rPr>
        <w:t>(8), 959-968.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Liu, P., Wang, X., Itano, M. S., Neumann, A. K., Jacobson, K., &amp; Thompson, N. L. (2012). The Formation and Stability of DC</w:t>
      </w:r>
      <w:r w:rsidRPr="00FD47B4">
        <w:rPr>
          <w:rFonts w:ascii="Cambria Math" w:hAnsi="Cambria Math" w:cs="Cambria Math"/>
          <w:sz w:val="20"/>
          <w:szCs w:val="20"/>
          <w:lang w:val="en-US"/>
        </w:rPr>
        <w:t>‐</w:t>
      </w:r>
      <w:r w:rsidRPr="00FD47B4">
        <w:rPr>
          <w:sz w:val="20"/>
          <w:szCs w:val="20"/>
          <w:lang w:val="en-US"/>
        </w:rPr>
        <w:t>SIGN Microdomains Require its Extracellular Moiety. Traffic, 13(5), 715-726.</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Liu, Q., Zheng, S., Ye, K., He, J., Shen, Y., Cui, S., ... &amp; Ding, J. (2020). Cell migration regulated by RGD nanospacing and enhanced under moderate cell adhesion on biomaterials. </w:t>
      </w:r>
      <w:r w:rsidRPr="00EC6DA3">
        <w:rPr>
          <w:i/>
          <w:iCs/>
          <w:sz w:val="20"/>
          <w:szCs w:val="20"/>
          <w:lang w:val="en-US"/>
        </w:rPr>
        <w:t>Biomaterials</w:t>
      </w:r>
      <w:r w:rsidRPr="00EC6DA3">
        <w:rPr>
          <w:sz w:val="20"/>
          <w:szCs w:val="20"/>
          <w:lang w:val="en-US"/>
        </w:rPr>
        <w:t xml:space="preserve">, </w:t>
      </w:r>
      <w:r w:rsidRPr="00EC6DA3">
        <w:rPr>
          <w:i/>
          <w:iCs/>
          <w:sz w:val="20"/>
          <w:szCs w:val="20"/>
          <w:lang w:val="en-US"/>
        </w:rPr>
        <w:t>263</w:t>
      </w:r>
      <w:r w:rsidRPr="00EC6DA3">
        <w:rPr>
          <w:sz w:val="20"/>
          <w:szCs w:val="20"/>
          <w:lang w:val="en-US"/>
        </w:rPr>
        <w:t>, 120327.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Liu, W., Xing, S., Yuan, B., Zheng, W., &amp; Jiang, X. (2013). Change of laminin density stimulates axon branching via growth cone myosin II-mediated adhesion. Integrative Biology, 5(10), 1244-1252.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Liu, X; Wu, Z; Sheibani, N; Brandt, CR; Polansky, JR; Kaufman, PL Title: Low dose latrunculin-A inhibits dexamethasone-induced changes in the actin cytoskeleton and alters extracellular matrix protein expression in cultured human trabecular meshwork cells Source: EXPERIMENTAL EYE RESEARCH, 77 (2): 181-188 AUG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Liu, Y., Peng, Y., Dai, P. G., Du, Q. S., Mei, L., &amp; Xiong, W. C. (2012). Differential regulation of myosin X movements by its cargos, DCC and neogenin. Journal of cell science, 125(3), 751-762.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Lo Re, D. and Zhou, Y. and Nobis, M. and Anderson, K.I. and Murphy, P.V.,Synthesis of migrastatin and its macroketone analogue and in vivo FRAP analysis of the macroketone on E-cadherin dynamics,ChemBioChem,15,1459-1464,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Lo, S.H.   Focal adhesions: What's new inside   (2006) Developmental Biology, 294 (2), pp. 280-291. </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Lock, J. G., Baschieri, F., Jones, M. C., Humphries, J. D., Montagnac, G., Strömblad, S., &amp; Humphries, M. J. (2019). Clathrin-containing adhesion complexes. </w:t>
      </w:r>
      <w:r w:rsidRPr="00A85EBF">
        <w:rPr>
          <w:i/>
          <w:iCs/>
          <w:sz w:val="20"/>
          <w:szCs w:val="20"/>
          <w:lang w:val="en-US"/>
        </w:rPr>
        <w:t>Journal of Cell Biology</w:t>
      </w:r>
      <w:r w:rsidRPr="00A85EBF">
        <w:rPr>
          <w:sz w:val="20"/>
          <w:szCs w:val="20"/>
          <w:lang w:val="en-US"/>
        </w:rPr>
        <w:t xml:space="preserve">, </w:t>
      </w:r>
      <w:r w:rsidRPr="00A85EBF">
        <w:rPr>
          <w:i/>
          <w:iCs/>
          <w:sz w:val="20"/>
          <w:szCs w:val="20"/>
          <w:lang w:val="en-US"/>
        </w:rPr>
        <w:t>218</w:t>
      </w:r>
      <w:r w:rsidRPr="00A85EBF">
        <w:rPr>
          <w:sz w:val="20"/>
          <w:szCs w:val="20"/>
          <w:lang w:val="en-US"/>
        </w:rPr>
        <w:t>(7), 2086-2095.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Loeblein, M. and Perry, G. and Tsang, S.H. and Xiao, W. and Collard, D. and Coquet, P. and Sakai, Y. and Teo, E.H.T.,Three-Dimensional Graphene: A Biocompatible and Biodegradable Scaffold with Enhanced Oxygenation,Advanced Healthcare Materials,5,1177-1191, 2016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Logan, S. M., Ruest, L. B., Benson, M. D., &amp; Svoboda, K. K. (2020). Extracellular matrix in secondary palate development. </w:t>
      </w:r>
      <w:r w:rsidRPr="00DA7699">
        <w:rPr>
          <w:i/>
          <w:iCs/>
          <w:sz w:val="20"/>
          <w:szCs w:val="20"/>
          <w:lang w:val="en-US"/>
        </w:rPr>
        <w:t>The Anatomical Record</w:t>
      </w:r>
      <w:r w:rsidRPr="00DA7699">
        <w:rPr>
          <w:sz w:val="20"/>
          <w:szCs w:val="20"/>
          <w:lang w:val="en-US"/>
        </w:rPr>
        <w:t xml:space="preserve">, </w:t>
      </w:r>
      <w:r w:rsidRPr="00DA7699">
        <w:rPr>
          <w:i/>
          <w:iCs/>
          <w:sz w:val="20"/>
          <w:szCs w:val="20"/>
          <w:lang w:val="en-US"/>
        </w:rPr>
        <w:t>303</w:t>
      </w:r>
      <w:r w:rsidRPr="00DA7699">
        <w:rPr>
          <w:sz w:val="20"/>
          <w:szCs w:val="20"/>
          <w:lang w:val="en-US"/>
        </w:rPr>
        <w:t>(6), 1543-1556.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Lord, M.S., Modin, C., Foss, M., Duch, M., Simmons, A., Pedersen, F.S., Milthorpe, B.K., Besenbacher, F.   Monitoring cell adhesion on tantalum and oxidised polystyrene using a quartz crystal microbalance with dissipation   (2006) Biomaterials, 27 (26), pp. 4529-4537.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Lou, J. and Stowers, R. and Nam, S. and Xia, Y. and Chaudhuri, O.,Stress relaxing hyaluronic acid-collagen hydrogels promote cell spreading, fiber remodeling, and focal adhesion formation in 3D cell culture,Biomaterials,154,213-222,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Loubet, D., Dakowski, C., Pietri, M., Pradines, E., Bernard, S., Callebert, J., ... &amp; Schneider, B. (2012). Neuritogenesis: the prion protein controls β1 integrin signaling activity. The FASEB Journal, 26(2), 678-690.</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Loudy, C. M., Allouche, J., Bousquet, A., Martinez, H., &amp; Billon, L. (2020). A nanopatterned dual reactive surface driven by block copolymer self-assembly. </w:t>
      </w:r>
      <w:r w:rsidRPr="00EC6DA3">
        <w:rPr>
          <w:i/>
          <w:iCs/>
          <w:sz w:val="20"/>
          <w:szCs w:val="20"/>
          <w:lang w:val="en-US"/>
        </w:rPr>
        <w:t>Nanoscale</w:t>
      </w:r>
      <w:r w:rsidRPr="00EC6DA3">
        <w:rPr>
          <w:sz w:val="20"/>
          <w:szCs w:val="20"/>
          <w:lang w:val="en-US"/>
        </w:rPr>
        <w:t xml:space="preserve">, </w:t>
      </w:r>
      <w:r w:rsidRPr="00EC6DA3">
        <w:rPr>
          <w:i/>
          <w:iCs/>
          <w:sz w:val="20"/>
          <w:szCs w:val="20"/>
          <w:lang w:val="en-US"/>
        </w:rPr>
        <w:t>12</w:t>
      </w:r>
      <w:r w:rsidRPr="00EC6DA3">
        <w:rPr>
          <w:sz w:val="20"/>
          <w:szCs w:val="20"/>
          <w:lang w:val="en-US"/>
        </w:rPr>
        <w:t>(14), 7532-7537.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Lu, B. and Miao, Y. and Vigneron, P. and Chagnault, V. and Grand, E. and Wadouachi, A. and Postel, D. and Pezron, I. and Egles, C. and Vayssade, M.,Measurement of cytotoxicity and irritancy potential of sugar-based surfactants on skin-related 3D models,Toxicology in Vitro,40,305-312, 2017 </w:t>
      </w:r>
      <w:r w:rsidRPr="00FD47B4">
        <w:rPr>
          <w:sz w:val="20"/>
          <w:szCs w:val="20"/>
          <w:lang w:val="en-US"/>
        </w:rPr>
        <w:tab/>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Lu, J., Doyle, A. D., Shinsato, Y., Wang, S., Bodendorfer, M. A., Zheng, M., &amp; Yamada, K. M. (2020). Basement membrane regulates fibronectin organization using sliding focal adhesions driven by a contractile winch. </w:t>
      </w:r>
      <w:r w:rsidRPr="00A85EBF">
        <w:rPr>
          <w:i/>
          <w:iCs/>
          <w:sz w:val="20"/>
          <w:szCs w:val="20"/>
          <w:lang w:val="en-US"/>
        </w:rPr>
        <w:t>Developmental cell</w:t>
      </w:r>
      <w:r w:rsidRPr="00A85EBF">
        <w:rPr>
          <w:sz w:val="20"/>
          <w:szCs w:val="20"/>
          <w:lang w:val="en-US"/>
        </w:rPr>
        <w:t xml:space="preserve">, </w:t>
      </w:r>
      <w:r w:rsidRPr="00A85EBF">
        <w:rPr>
          <w:i/>
          <w:iCs/>
          <w:sz w:val="20"/>
          <w:szCs w:val="20"/>
          <w:lang w:val="en-US"/>
        </w:rPr>
        <w:t>52</w:t>
      </w:r>
      <w:r w:rsidRPr="00A85EBF">
        <w:rPr>
          <w:sz w:val="20"/>
          <w:szCs w:val="20"/>
          <w:lang w:val="en-US"/>
        </w:rPr>
        <w:t>(5), 631-646.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Lu, Q., &amp; Rounds, S. (2012). Focal adhesion kinase and endothelial cell apoptosis. Microvascular research, 83(1), 56-63.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Lu, Y. and Li, L. and Zhu, Y. and Wang, X. and Li, M. and Lin, Z. and Hu, X. and Zhang, Y. and Yin, Q. and Xia, H. and Mao, C.,Multifunctional Copper-Containing Carboxymethyl Chitosan/Alginate Scaffolds for Eradicating Clinical Bacterial Infection and Promoting Bone Formation,ACS Applied Materials and Interfaces,10,127-138,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Lu, Y. and Li, M. and Li, L. and Wei, S. and Hu, X. and Wang, X. and Shan, G. and Zhang, Y. and Xia, H. and Yin, Q.,High-activity chitosan/nano hydroxyapatite/zoledronic acid scaffolds for simultaneous tumor inhibition, bone repair and infection eradication,Materials Science and Engineering C,82,225-233,2018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Luchetti, F; Mannello, F; Canonico, B; Battistelli, M; Burattini, S; Falcieri, E; Papa, S Title: Integrin and cytoskeleton behaviour in human neuroblastoma cells during hyperthermia-related apoptosis Source: APOPTOSIS, 9 (5): 635-648 SEP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Ludwig, T., Kirmse, R., Poole, K., Schwarz, U.S. Probing cellular microenvironments and tissue remodeling by atomic force microscopy (2008) Pflugers Archiv European Journal of Physiology, 456 (1) pp. 29-49.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Luo, H. and Li, W. and Ao, H. and Li, G. and Tu, J. and Xiong, G. and Zhu, Y. and Wan, Y.,Preparation, structural characterization, and in vitro cell studies of three-dimensional SiO2–CaO binary glass scaffolds built ofultra-small nanofibers,Materials Science and Engineering C,76,94-101,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Luo, S., Shi, Q., Zha, Z., Yao, P., Lin, H., Liu, N., ... &amp; Sun, S. (2013). The roles of integrin β1 in phenotypic maintenance and dedifferentiation in chondroid cells differentiated from human adipose-derived stem cells. Nanoscale research letters, 8(1), 1-10.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Luo, W. and Pulsipher, A. and Dutta, D. and Lamb, B.M. and Yousaf, M.N.,Remote control of tissue interactions via engineered photo-switchable cell surfaces,Scientific Reports,4,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Luo, Z. and Zhang, S. and Pan, J. and Shi, R. and Liu, H. and Lyu, Y. and Han, X. and Li, Y. and Yang, Y. and Xu, Z. and Sui, Y. and Luo, E. and Zhang, Y. and Wei, S.,Time-responsive osteogenic niche of stem cells: A sequentially triggered, dual-peptide loaded, alginate hybrid system for promoting cell activity and osteo-differentiatio</w:t>
      </w:r>
      <w:r w:rsidR="00D0654F">
        <w:rPr>
          <w:sz w:val="20"/>
          <w:szCs w:val="20"/>
          <w:lang w:val="en-US"/>
        </w:rPr>
        <w:t xml:space="preserve">n,Biomaterials,163,25-42, 2018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Lussi, JW; Michel, R; Reviakine, I; Falconnet, D; Goessl, A; Csucs, G; Hubbell, JA; Textor, M Title: A novel generic platform for chemical patterning of surfaces Source: PROGRESS IN SURFACE SCIENCE, 76 (3-5): 55-69 OCT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Lüthen, F., Lange, R., Becker, P., Rychly, J., Beck, U., Nebe, J.G.B.   The influence of surface roughness of titanium on β1- and β3-integrin adhesion and the organization of fibronectin in human osteoblastic cells   (2005) Biomaterials, 26 (15), pp. 2423-2440.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Lutolf, MP; Hubbell, JA Title: Synthetic biomaterials as instructive extracellular microenvironments for morphogenesis in tissue engineering Source: NATURE BIOTECHNOLOGY, 23 (1): 47-55 JAN 2005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Lutz, R., Pataky, K., Gadhari, N., Marelli, M., Brugger, J., Chiquet, M. Nano-stenciled RGD-gold patterns that inhibit focal contact maturation induce lamellipodia formation in fibroblasts (2011) PLoS ONE, 6 (9), art. no. e25459,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Luxenburg, C., Winograd-Katz, S., Addadi, L., &amp; Geiger, B. (2012). Involvement of actin polymerization in podosome dynamics. Journal of cell science, 125(7), 1666-1672.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Lygoe, K.A., Wall, I., Stephens, P., Lewis, M.P. Role of vitronectin and fibronectin receptors in oral mucosal and dermal myofibroblast differentiation (2007) Biology of the Cell, 99 (11) pp. 601-614.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Lynch, L; Vodyanik, PI; Boettiger, D; Guvakova, MA Title: Insulin-like growth factor I controls adhesion strength mediated by alpha(5)beta(1) integrins in motile carcinoma cells Source: MOLECULAR BIOLOGY OF THE CELL, 16 (1): 51-63 JAN 2005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Lynch, M.E. and Fischbach, C.,Biomechanical forces in the skeleton and their relevance to bone metastasis: Biology and engineering considerations,Advanced Drug Delivery Reviews,79,119-134,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 J. and Li, C. and Huang, N. and Wang, X. and Tong, M. and Ngan, A.H.W. and Chan, B.P.,Multiphoton Fabrication of Fibronectin-Functionalized Protein Micropatterns: Stiffness-Induced Maturation of Cell-Matrix Adhesions in Human Mesenchymal Stem Cells,ACS Applied Materials and Interfaces,9,29469-29480,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 N.K.L. and Lim, J.K. and Leong, M.F. and Sandanaraj, E. and Ang, B.T. and Tang, C. and Wan, A.C.A.,Collaboration of 3D context and extracellular matrix in the development of glioma stemness in a 3D model,Biomaterials,78,62-73,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 W. and Jin, G.-W. and Suh, W.H.,Development of hyaluronic acid hydrogels for human neural stem cell engineering,2015 41st Annual Northeast Biomedical Engineering Conference, NEBEC 2015,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 X. and Jepsen, M.L. and Ivarsen, A.K.R. and Knudsen, B.R. and Ho, Y.-P.,Molecular and functional assessment of multicellular cancer spheroids produced in double emulsions enabled by efficient airway resistance based selective surface treatment,Journal of Micromechanics and Microengineering,27,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 Y. and Policastro, G.M. and Li, Q. and Zheng, J. and Jacquet, R. and Landis, W.J. and Becker, M.L.,Concentration-Dependent hMSC Differentiation on Orthogonal Concentration Gradients of GRGDS and BMP-2 Peptides,Biomacromolecules,17,1486-1495,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MacDonald, I.C. and Deans, T.L.,Tools and applications in synthetic biology,Advanced Drug Delivery Reviews,105,20-34, 2016 </w:t>
      </w:r>
      <w:r w:rsidRPr="00FD47B4">
        <w:rPr>
          <w:sz w:val="20"/>
          <w:szCs w:val="20"/>
          <w:lang w:val="en-US"/>
        </w:rPr>
        <w:tab/>
      </w:r>
    </w:p>
    <w:p w:rsidR="002F40B9" w:rsidRPr="009C5191" w:rsidRDefault="002F40B9" w:rsidP="00FD47B4">
      <w:pPr>
        <w:pStyle w:val="ListParagraph"/>
        <w:numPr>
          <w:ilvl w:val="0"/>
          <w:numId w:val="76"/>
        </w:numPr>
        <w:ind w:left="-540" w:right="-936" w:firstLine="0"/>
        <w:rPr>
          <w:sz w:val="20"/>
          <w:szCs w:val="20"/>
          <w:lang w:val="en-US"/>
        </w:rPr>
      </w:pPr>
      <w:r w:rsidRPr="009C5191">
        <w:rPr>
          <w:sz w:val="20"/>
          <w:szCs w:val="20"/>
        </w:rPr>
        <w:t xml:space="preserve">Macedo, M. H., Martinez, E., Barrias, C. C., &amp; Sarmento, B. (2020). Development of an improved 3D in vitro intestinal model to perform permeability studies of paracellular compounds. </w:t>
      </w:r>
      <w:r w:rsidRPr="009C5191">
        <w:rPr>
          <w:i/>
          <w:iCs/>
          <w:sz w:val="20"/>
          <w:szCs w:val="20"/>
        </w:rPr>
        <w:t>Frontiers in bioengineering and biotechnology</w:t>
      </w:r>
      <w:r w:rsidRPr="009C5191">
        <w:rPr>
          <w:sz w:val="20"/>
          <w:szCs w:val="20"/>
        </w:rPr>
        <w:t xml:space="preserve">, </w:t>
      </w:r>
      <w:r w:rsidRPr="009C5191">
        <w:rPr>
          <w:i/>
          <w:iCs/>
          <w:sz w:val="20"/>
          <w:szCs w:val="20"/>
        </w:rPr>
        <w:t>8</w:t>
      </w:r>
      <w:r w:rsidRPr="009C5191">
        <w:rPr>
          <w:sz w:val="20"/>
          <w:szCs w:val="20"/>
        </w:rPr>
        <w:t>, 1076.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Machiyama, H., Hirata, H., Loh, X. K., Kanchi, M. M., Fujita, H., Tan, S. H., ... &amp; Sawada, Y. (2014). Displacement of p130Cas from focal adhesions links actomyosin contraction to cell migration. Journal of cell science, 127(16), 3440-3450.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MacKenzie, K.R.   Folding and stability of α-helical integral membrane proteins   (2006) Chemical Reviews, 106 (5), pp. 1931-1977.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MacQueen, L. and Moraes, C. and Sun, Y. and Simmons, C.A.,Dynamic mechanical environments to quantify and control cellular dynamics,Cells, Forces, and the Microenvironment,311-334,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Maeda, H. and Ohya, C. and Matsuyoshi, T. and Kobayashi, T. and Konishi, S.,Contact fusion of droplets patterned on opposing plates for cellular transportation and medium exchange for hanging droplet cell culture,TRANSDUCERS 2017 - 19th International Conference on Solid-State Sensors, Actuators and Microsystems,115-118,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Maggi, A. and Li, H. and Greer, J.R.,Three-dimensional nano-architected scaffolds with tunable stiffness for efficient bone tissue growth,Acta Biomaterialia,63,294-305,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Magin, C.M. and Alge, D.L. and Anseth, K.S.,Bio-inspired 3D microenvironments: A new dimension in tissue engineering,Biomedical Materials (Bristol),11,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Mah, W. and Jiang, G. and Olver, D. and Cheung, G. and Kim, B. and Larjava, H. and Häkkinen, L.,Human gingival fibroblasts display a non-fibrotic phenotype distinct from skin fibroblasts in three-dimensional cultures,PLoS ONE,9,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Mahmoudzadeh, A. and Mohammadpour, H.,Tumor cell culture on collagen–chitosan scaffolds as three-dimensional tumor model: A suitable model for tumor studies,Journal of Food and Drug Analysis,24,620-626,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Maia, F. R., Fonseca, K. B., Rodrigues, G., Granja, P. L., &amp; Barrias, C. C. (2014). Matrix-driven formation of mesenchymal stem cell–extracellular matrix microtissues on soft alginate hydrogels. Acta biomaterialia, 10(7), 3197-3208.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Maia, F.R. and Fonseca, K.B. and Rodrigues, G. and Granja, P.L. and Barrias, C.C.,Matrix-driven formation of mesenchymal stem cell-extracellular matrix microtissues on soft alginate hydrogels,Acta Bi</w:t>
      </w:r>
      <w:r w:rsidR="00D0654F">
        <w:rPr>
          <w:sz w:val="20"/>
          <w:szCs w:val="20"/>
          <w:lang w:val="en-US"/>
        </w:rPr>
        <w:t xml:space="preserve">omaterialia,10,3197-3208, 2014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Maia, F.R. and Lourenço, A.H. and Granja, P.L. and Gonçalves, R.M. and Barrias, C.C.,Effect of cell density on mesenchymal stem cells aggregation in RGD-alginate 3D matrices under osteoinductive conditions,Macromolecular Bioscience,14,759-771,2014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Maier, B; Potter, L; So, M; Seifert, HS; Sheetz, MP Title: Single pilus motor forces exceed 100 pNPROC NATL ACAD SCI US, 99 (25): 16012-16017 DEC 10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Maijenburg, M.W., Noort, W.A., Kleijer, M., Kompier, C.J.A., Weijer, K., Van Buul, J.D., Van Der Schoot, C.E., Voermans, C. Cell cycle and tissue of origin contribute to the migratory behaviour of human fetal and adult mesenchymal stromal cells (2010) British Journal of Haematology, 148 (3), pp. 428-440.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Maity, G., Fahreen, S., Banerji, A., Roy Choudhury, P., Sen, T., Dutta, A., Chatterjee, A. Fibronectin-integrin mediated signaling in human cervical cancer cells (SiHa) (2010) Molecular and Cellular Biochemistry, 336 (1-2), pp. 65-74.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Makarchuk, S. and Beyer, N. and Gaiddon, C. and Grange, W. and Hébraud, P.,Holographic Traction Force Microscopy,Scientific Reports,8, 2018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Malhotra, D., Jung, M., Fecher-Trost, C., Lovatt, M., Peh, G. S., Noskov, S., ... &amp; Casey, J. R. (2020). Defective cell adhesion function of solute transporter, SLC4A11, in endothelial corneal dystrophies. </w:t>
      </w:r>
      <w:r w:rsidRPr="00EC6DA3">
        <w:rPr>
          <w:i/>
          <w:iCs/>
          <w:sz w:val="20"/>
          <w:szCs w:val="20"/>
          <w:lang w:val="en-US"/>
        </w:rPr>
        <w:t>Human molecular genetics</w:t>
      </w:r>
      <w:r w:rsidRPr="00EC6DA3">
        <w:rPr>
          <w:sz w:val="20"/>
          <w:szCs w:val="20"/>
          <w:lang w:val="en-US"/>
        </w:rPr>
        <w:t xml:space="preserve">, </w:t>
      </w:r>
      <w:r w:rsidRPr="00EC6DA3">
        <w:rPr>
          <w:i/>
          <w:iCs/>
          <w:sz w:val="20"/>
          <w:szCs w:val="20"/>
          <w:lang w:val="en-US"/>
        </w:rPr>
        <w:t>29</w:t>
      </w:r>
      <w:r w:rsidRPr="00EC6DA3">
        <w:rPr>
          <w:sz w:val="20"/>
          <w:szCs w:val="20"/>
          <w:lang w:val="en-US"/>
        </w:rPr>
        <w:t>(1), 97-116.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Malmström, J., Christensen, B., Jakobsen, H.P., Lovmand, J., Foldbjerg, R., Sørensen, E.S., Sutherland, D.S. Large area protein patterning reveals nanoscale control of focal adhesion development (2010) Nano Letters, 10 (2), pp. 686-694.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Malmström, J., Christensen, B., Lovmand, J., Sørensen, E.S., Duch, M., Sutherland, D.S. Osteopontin presentation affects cell adhesion-Influence of underlying surface chemistry and nanopatterning of osteopontin (2010) Journal of Biomedical Materials Research - Part A, 95 A (2), pp. 518-530.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Malmstroöm, J., Lovmand, J., Kristensen, S., Sundh, M., Duch, M., Sutherland, D.S.Focal complex maturation and bridging on 200 nm vitronectin but not fibronectin patches reveal different mechanisms of focal adhesion formation (2011) Nano Letters, 11 (6), pp. 2264-2271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Manfrini, M., Di Bona, C., Canella, A., Lucarelli, E., Pellati, A., D'Agostino, A., ... &amp; Tognon, M. (2013). Mesenchymal stem cells from patients to assay bone graft substitutes. Journal of cellular physiology, 228(6), 1229-1237.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Mann, J. M., Lam, R. H., Weng, S., Sun, Y., &amp; Fu, J. (2012). A silicone-based stretchable micropost array membrane for monitoring live-cell subcellular cytoskeletal response. Lab on a Chip, 12(4), 731-740.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Mannaerts, I. and Leite, S.B. and Verhulst, S. and Claerhout, S. and Eysackers, N. and Thoen, L.F.R. and Hoorens, A. and Reynaert, H. and Halder, G. and Van Grunsven, L.A.,The Hippo pathway effector YAP controls mouse hepatic stellate cell activation,Journal of Hepatology,63,679-688,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Mantripragada, V.P. and Jayasuriya, A.C.,IGF-1 release kinetics from chitosan microparticles fabricated using environmentally benign conditions,Materials Science and Engineering C,42,506-516,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Manurung, R.V. and Fu, P.-W. and Chu, Y.-S. and Lo, C.-M. and Chattopadhyay, S.,Videography supported adhesion, and proliferation behavior of MG-63 osteoblastic cells on 2.5D titania nanotube matrices,Journal of Biomedical Materials Research - Part A,104,842-852,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Mao, Y., Schwarzbauer, J.E.   Fibronectin fibrillogenesis, a cell-mediated matrix assembly process   (2005) Matrix Biology, 24 (6), pp. 389-399.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Maraldi, M., &amp; Garikipati, K. (2014). The mechanochemistry of cytoskeletal force generation. Biomechanics and modeling in mechanobiology, 1-14.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Marelli, M. and Gadhari, N. and Boero, G. and Chiquet, M. and Brugger, J.,Cell force measurements in 3D microfabricated environments based on compliant cantilevers,Lab on a Chip - Miniaturisation for Chemistry and Biology,14,286-293,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Marí-Buyé, N., Semino, C.E. Differentiation of mouse embryonic stem cells in self-assembling peptide scaffolds (2011) Methods in Molecular Biology, 690, pp. 217-237.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Marmaras, A., Lendenmann, T., Civenni, G., Franco, D., Poulikakos, D., Kurtcuoglu, V., &amp; Ferrari, A. (2012). Topography-mediated apical guidance in epidermal wound healing. Soft Matter, 8(26), 6922-6930.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Márquez, M.G., Del Carmen Fernández-Tome, M., Favale, N.O., Pescio, L.G., Sterin-Speziale, N.B. Bradykinin modulates focal adhesions and induces stress fiber remodeling in renal papillary collecting duct cells (2008) American Journal of Physiology - Renal Physiology, 294 (3) pp. F603-F613.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Marquis, M.-E., Lord, E., Bergeron, E., Drevelle, O., Park, H., Cabana, F., Senta, H., Faucheux, N. Bone cells-biomaterials interactions (2009) Frontiers in Bioscience, 14 (3), pp. 1023-1067..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Martin, S., Janouskova, H., &amp; Dontenwill, M. (2012). Integrins and p53 pathways in glioblastoma resistance to temozolomide. Frontiers in oncology, 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Martínez-Ramos, C. and Lebourg, M.,Three-dimensional constructs using hyaluronan cell carrier as a tool for the study of cancer stem cells,Journal of Biomedical Materials Research - Part B Applied Biomaterials,103,1249-1257,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Martinez-Rico, C., Pincet, F., Thiery, J.-P., Dufour, S. Integrins stimulate E-cadherin-mediated intercellular adhesion by regulating Src-kinase activation and actomyosin contractility (2010) Journal of Cell Science, 123 (5), pp. 712-722.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Marty-Detraves, C; Francis, F; Baricault, L; Fournier, D; Paquereau, L Title: Inhibitory action of a new lectin from Xerocomus chrysenteron on cell-substrate adhesion Source: MOLECULAR AND CELLULAR BIOCHEMISTRY, 258 (1-2): 49-55 MAR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Marzocchi, M., Scavetta, E., Zironi, I., Castellani, G., Bonfiglio, A., Malliaras, G. G., &amp; Fraboni, B. (2014, January). Conducting polymer thin films as substrates for cell cultures. In MRS Proceedings (Vol. 1624, pp. mrsf13-1624). Cambridge University Press.</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Mashayekhan, S., Hajiabbas, M., &amp; Fallah, A. (2013). Stem Cells in Tissue Engineering.InTech DOI: 10.5772/54371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Masutani, E.M. and Kinoshita, C.K. and Tanaka, T.T. and Ellison, A.K.D. and Yoza, B.A.,Increasing thermal stability of gelatin by UV-induced cross-linking with glucose,International Journal of Biomaterials,2014,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Matsuda, D., Nakayama, Y., Horimoto, S., Kuga, T., Ikeda, K., Kasahara, K., Yamaguchi, N.   Involvement of Golgi-associated Lyn tyrosine kinase in the translocation of annexin II to the endoplasmic reticulum under oxidative stress   (2006) Experimental Cell Research, 312 (7), pp. 1205-1217. </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Matsuzaki, T., Keene, D. R., Nishimoto, E., &amp; Noda, M. (2021). Reversion‐inducing cysteine‐rich protein with Kazal motifs and MT1‐MMP promote the formation of robust fibrillin fibers. </w:t>
      </w:r>
      <w:r w:rsidRPr="009C5191">
        <w:rPr>
          <w:i/>
          <w:iCs/>
          <w:sz w:val="20"/>
          <w:szCs w:val="20"/>
          <w:lang w:val="en-US"/>
        </w:rPr>
        <w:t>Journal of Cellular Physiology</w:t>
      </w:r>
      <w:r w:rsidRPr="009C5191">
        <w:rPr>
          <w:sz w:val="20"/>
          <w:szCs w:val="20"/>
          <w:lang w:val="en-US"/>
        </w:rPr>
        <w:t xml:space="preserve">, </w:t>
      </w:r>
      <w:r w:rsidRPr="009C5191">
        <w:rPr>
          <w:i/>
          <w:iCs/>
          <w:sz w:val="20"/>
          <w:szCs w:val="20"/>
          <w:lang w:val="en-US"/>
        </w:rPr>
        <w:t>236</w:t>
      </w:r>
      <w:r w:rsidRPr="009C5191">
        <w:rPr>
          <w:sz w:val="20"/>
          <w:szCs w:val="20"/>
          <w:lang w:val="en-US"/>
        </w:rPr>
        <w:t>(3), 1980-1995.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Matthews, B.D., Overby, D.R., Mannix, R., Ingber, D.E.   Cellular adaptation to mechanical stress: Role of integrins, Rho, cytoskeletal tension and mechanosensitive ion channels   (2006) Journal of Cell Science, 119 (3), pp. 508-518.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Matthews, B.D., Thodeti, C.K., Ingber, D.E. Activation of Mechanosensitive Ion Channels by Forces Transmitted Through Integrins and the Cytoskeleton (2007) Current Topics in Membranes, 58 pp. 59-85.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Matthews, B.D., Thodeti, C.K., Tytell, J.D., Mammoto, A., Overby, D.R., Ingber, D.E. Ultra-rapid activation of TRPV4 ion channels by mechanical forces applied to cell surface β1 integrins (2010) Integrative Biology, 2 (9), pp. 435-442.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Matthews, BD; Overby, DR; Alenghat, FJ; Karavitis, J; Numaguchi, Y; Allen, PG; Ingber, DE Title: Mechanical properties of individual focal adhesions probed with a magnetic microneedle Source: BIOCHEMICAL AND BIOPHYSICAL RESEARCH COMMUNICATIONS, 313 (3): 758-764 JAN 16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Maurer, L. M., Ma, W., Eickstaedt, N. L., Johnson, I. A., Tomasini-Johansson, B. R., Annis, D. S., &amp; Mosher, D. F. (2012). Ligation of the fibrin-binding domain by β-strand addition is sufficient for expansion of soluble fibronectin. Journal of Biological Chemistry, 287(16), 13303-13312.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Maurer, L.M., Tomasini-Johansson, B.R., Ma, W., Annis, D.S., Eickstaedt, N.L., Ensenberger, M.G., Satyshur, K.A., Mosher, D.F. Extended binding site on fibronectin for the functional upstream domain of protein F1 of Streptococcus pyogenes (2010) Journal of Biological Chemistry, 285 (52), pp. 41087-41099.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Maurer, L.M., Tomasini-Johansson, B.R., Mosher, D.F. Emerging roles of fibronectin in thrombosis (2010) Thrombosis Research, 125 (4), pp. 287-291.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Mazumder, A., Roopa, T., Kumar, A., Iyer, K.V., Ramdas, N.M., Shivashankar, G.V. Prestressed Nuclear Organization in Living Cells (2010) Methods in Cell Biology, 98 (C), pp. 221-239.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Mazza, G. and Al-Akkad, W. and Rombouts, K.,Engineering in vitro models of hepatofibrogenesis,Advanced Drug Delivery Reviews,121,147-157,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McAvey, BA; Wortzman, GB; Williams, CJ; Evans, JP Title: Involvement of calcium signaling and the actin cytoskeleton in the membrane block to polyspermy in mouse eggs Source: BIOLOGY OF REPRODUCTION, 67 (4): 1342-1352 OCT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McDaniel, D.P., Shaw, G.A., Elliott, J.T., Bhadriraju, K., Meuse, C., Chung, K.-H., Plant, A.L., The stiffness of collagen fibrils influences vascular smooth muscle cell phenotype, (2007) Biophysical Journal, 92 (5) pp. 1759-1769.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McDonagh, B. H. (2012). Optimalised Carbodiimide Chemistry for RGD-coupled Alginate. http://www.diva-portal.org/smash/record.jsf?pid=diva2%3A536476&amp;dswid=3915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McKinlay, KJ; Allison, FJ; Scotchford, CA; Grant, DM; Oliver, JM; King, JR; Wood, JV; Brown, PD Comparison of environmental scanning electron microscopy with high vacuum scanning electron microscopy as applied to the assessment of cell morphology Source: JOURNAL OF BIOMEDICAL MATERIALS RESEARCH PART A, 69A (2): 359-366 MAY 1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McMillen, P. and Holley, S.A.,Integration of cell-cell and cell-ECM adhesion in vertebrate morphogenesis,Current Opinion in Cell Biology,36,48-53, 2015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McQueeney, K. E., Salamoun, J. M., Ahn, J. G., Pekic, P., Blanco, I. K., Struckman, H. L., ... &amp; Lazo, J. S. (2018). A chemical genetics approach identifies PTP4A3 as a regulator of colon cancer cell adhesion. </w:t>
      </w:r>
      <w:r w:rsidRPr="00EC6DA3">
        <w:rPr>
          <w:i/>
          <w:iCs/>
          <w:sz w:val="20"/>
          <w:szCs w:val="20"/>
          <w:lang w:val="en-US"/>
        </w:rPr>
        <w:t>The FASEB Journal</w:t>
      </w:r>
      <w:r w:rsidRPr="00EC6DA3">
        <w:rPr>
          <w:sz w:val="20"/>
          <w:szCs w:val="20"/>
          <w:lang w:val="en-US"/>
        </w:rPr>
        <w:t xml:space="preserve">, </w:t>
      </w:r>
      <w:r w:rsidRPr="00EC6DA3">
        <w:rPr>
          <w:i/>
          <w:iCs/>
          <w:sz w:val="20"/>
          <w:szCs w:val="20"/>
          <w:lang w:val="en-US"/>
        </w:rPr>
        <w:t>32</w:t>
      </w:r>
      <w:r w:rsidRPr="00EC6DA3">
        <w:rPr>
          <w:sz w:val="20"/>
          <w:szCs w:val="20"/>
          <w:lang w:val="en-US"/>
        </w:rPr>
        <w:t>(10), 5661-5673.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Meehan, S. and Nain, A.S.,Role of suspended fiber structural stiffness and curvature on single-cell migration, nucleus shape, and focal-adhesion-cluster length,Biophysical Journal,107,2604-2611,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Mehta, D., Malik, A.B.   Signaling mechanisms regulating endothelial permeability (2006) Physiological Reviews, 86 (1), pp. 279-367..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Mei, Y., Cannizzaro, C., Park, H., Xu, Q., Bogatyrev, S.R., Yi, K., Goldman, N., Langer, R., Anderson, D.G., Cell-compatible, multicomponent protein arrays with subcellular feature resolution, (2008) Small, 4 (10) pp. 1600-1604.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Melo, TG; Almeida, DS; de Meirelles, MDSL; Pereira, MCS Title: Trypanosoma cruzi infection disrupts vinculin costameres in cardiomyocytes Source: EUROPEAN JOURNAL OF CELL BIOLOGY, 83 (10): 531-540 OCT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Mendes, K.N., Wang, G.K., Fuller, G.N., Zhang, W. JNK mediates insulin-like growth factor binding protein 2/integrin α5-dependent glioma cell migration (2010) International Journal of Oncology, 37 (1), pp. 143-153.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Meng, W. and Garnett, M.C. and Walker, D.A. and Parker, T.L.,Penetration and intracellular uptake of poly(glycerol-adipate) nanoparticles into three-dimensional brain tumour cell culture models,Experimental Biology and Medicine,241,466-477,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Meran, S., Steadman, R. Fibroblasts and myofibroblasts in renal fibrosis (2011) International Journal of Experimental Pathology, 92 (3), pp. 158-167.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Meregalli, M. and Farini, A. and Sitzia, C. and Torrente, Y.,Advancements in stem cells treatment of skeletal muscle wasting,Frontiers in Physiology,5 FEB,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Merkel, R., Kirchgeßner, N., Cesa, C.M., Hoffmann, B. Cell force microscopy on elastic layers of finite thickness (2007) Biophysical Journal, 93 (9) pp. 3314-3323.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Merrill, D. and An, R. and Turek, J. and Nolte, D.D.,Digital holography of intracellular dynamics to probe tissue physiology,Applied Optics,54,A89-A97,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Merrill, D.A. and An, R. and Turek, J. and Nolte, D.,Role of cellular adhesions in tissue dynamics spectroscopy,Progress in Biomedical Optics and Imaging - Proceedings of SPIE,8942,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Miao, Y. and Sun, Y.B. and Liu, B.C. and Jiang, J.D. and Hu, Z.Q.,Controllable production of transplantable adult human high-passage dermal papilla spheroids using 3D matrigel culture,Tissue Engineering - Part A,20,2329-2338,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Michaelis, U. R. (2014). Mechanisms of endothelial cell migration. Cellular and Molecular Life Sciences, 71(21), 4131-4148.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Mierke, C. T. (2013). Phagocytized Beads Reduce the α5β1 Integrin Facilitated Invasiveness of Cancer Cells by Regulating Cellular Stiffness. Cell biochemistry and biophysics, 66(3), 599-622.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Mierke, C. T. (2013). Physical break-down of the classical view on cancer cell invasion and metastasis. European journal of cell biology, 92(3), 89-104.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Mierke, C.T. Cancer cells regulate biomechanical properties of human microvascular endothelial cells (2011) Journal of Biological Chemistry, 286 (46), pp. 40025-40037.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Mierke, C.T. The Biomechanical Properties of 3d Extracellular Matrices and Embedded Cells Regulate the Invasiveness of Cancer Cells (2011) Cell Biochemistry and Biophysics, 61 (2), pp. 217-236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Mierke, C.T., Bretz, N., Altevogt, P. Contractile forces contribute to increased glycosylphosphatidylinositol- anchored receptor CD24-facilitated cancer cell invasion (2011) Journal of Biological Chemistry, 286 (40), pp. 34858-34871.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Mierke, C.T., Frey, B., Fellner, M., Herrmann, M., Fabry, B. Integrin α5β1 facilitates cancer cell invasion through enhanced contractile forces (2011) Journal of Cell Science, 124 (3), pp. 369-383.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Mierke, C.T., The role of vinculin in the regulation of the mechanical properties of cells (2009) Cell Biochemistry and Biophysics, 53 (3), pp. 115-126.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Mierke, C.T.,The fundamental role of mechanical properties in the progression of cancer disease and inflammation,Reports on Progress in Physics,77, 2014 </w:t>
      </w:r>
      <w:r w:rsidRPr="00FD47B4">
        <w:rPr>
          <w:sz w:val="20"/>
          <w:szCs w:val="20"/>
          <w:lang w:val="en-US"/>
        </w:rPr>
        <w:tab/>
      </w:r>
    </w:p>
    <w:p w:rsidR="002F40B9" w:rsidRPr="00C52B2B" w:rsidRDefault="002F40B9" w:rsidP="00C52B2B">
      <w:pPr>
        <w:pStyle w:val="ListParagraph"/>
        <w:numPr>
          <w:ilvl w:val="0"/>
          <w:numId w:val="76"/>
        </w:numPr>
        <w:ind w:left="-540" w:right="-936" w:firstLine="0"/>
        <w:rPr>
          <w:sz w:val="20"/>
          <w:szCs w:val="20"/>
          <w:lang w:val="en-US"/>
        </w:rPr>
      </w:pPr>
      <w:r w:rsidRPr="00C52B2B">
        <w:rPr>
          <w:sz w:val="20"/>
          <w:szCs w:val="20"/>
          <w:lang w:val="en-US"/>
        </w:rPr>
        <w:t xml:space="preserve">Milan, S., Tamas, G., Beatrix, P., Andras, S., Sandor, K., Inna, S., ... &amp; Horvath, R. (2020). Single-cell adhesion force kinetics of cell populations from combined label-free optical biosensor and robotic fluidic force microscopy. </w:t>
      </w:r>
      <w:r w:rsidRPr="00C52B2B">
        <w:rPr>
          <w:i/>
          <w:iCs/>
          <w:sz w:val="20"/>
          <w:szCs w:val="20"/>
          <w:lang w:val="en-US"/>
        </w:rPr>
        <w:t>Scientific Reports (Nature Publisher Group)</w:t>
      </w:r>
      <w:r w:rsidRPr="00C52B2B">
        <w:rPr>
          <w:sz w:val="20"/>
          <w:szCs w:val="20"/>
          <w:lang w:val="en-US"/>
        </w:rPr>
        <w:t xml:space="preserve">, </w:t>
      </w:r>
      <w:r w:rsidRPr="00C52B2B">
        <w:rPr>
          <w:i/>
          <w:iCs/>
          <w:sz w:val="20"/>
          <w:szCs w:val="20"/>
          <w:lang w:val="en-US"/>
        </w:rPr>
        <w:t>10</w:t>
      </w:r>
      <w:r w:rsidRPr="00C52B2B">
        <w:rPr>
          <w:sz w:val="20"/>
          <w:szCs w:val="20"/>
          <w:lang w:val="en-US"/>
        </w:rPr>
        <w:t>(1).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Mills, E., LaMonica, K., Hong, T., Pagliaruli, T., Mulrooney, J., Grabel, L.   Roles for Rho/ROCK and vinculin in parietal endoderm migration   (2005) Cell Communication and Adhesion, 12 (1-2), pp. 9-22.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Mils, V; Lee, SMY; Joly, W; Hang, EWC; Baldin, V; Waye, MMY; Ducommun, B; Kwok, S; Tsui, W Title: LIM-only protein FHL3 interacts with CDC25B2 phosphatase Source: EXPERIMENTAL CELL RESEARCH, 285 (1): 99-106 APR 15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Mimuro, H., Berg, D.E., Sasakawa, C. Control of epithelial cell structure and developmental fate: Lessons from Helicobacter pylori (2008) BioEssays, 30 (6) pp. 515-520.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Min, J., Reznichenko, M., Poythress, R. H., Gallant, C. M., Vetterkind, S., Li, Y., &amp; Morgan, K. G. (2012). Src modulates contractile vascular smooth muscle function via regulation of focal adhesions. Journal of cellular physiology, 227(11), 3585-3592.</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Mirabedini, A. (2018). Introduction and Literature Review. </w:t>
      </w:r>
      <w:r w:rsidRPr="009C5191">
        <w:rPr>
          <w:i/>
          <w:iCs/>
          <w:sz w:val="20"/>
          <w:szCs w:val="20"/>
          <w:lang w:val="en-US"/>
        </w:rPr>
        <w:t>Developing Novel Spinning Methods to Fabricate Continuous Multifunctional Fibres for Bioapplications</w:t>
      </w:r>
      <w:r w:rsidRPr="009C5191">
        <w:rPr>
          <w:sz w:val="20"/>
          <w:szCs w:val="20"/>
          <w:lang w:val="en-US"/>
        </w:rPr>
        <w:t>, 1-45.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Miranti, CK; Brugge, JS Title: Sensing the environment: a historical perspective on integrin signal transduction NATURE CELL BIOLOGY, 4 (4): E83-E90 APR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Mirmohammadsadegh, A; Maschke, J; Basner-Tschakarjan, E; Bar, A; Hengge, UR Title: Induction of acute phase response genes in keratinocytes following exposure to oligodeoxynucleotides Source: JOURNAL OF MOLECULAR MEDICINE-JMM, 80 (6): 377-383 JUN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Mishra, D.K. and Creighton, C.J. and Zhang, Y. and Gibbons, D.L. and Kurie, J.M. and Kim, M.P.,Gene expression profile of A549 cells from tissue of 4D model predicts poor prognosis in lung cancer patients,International Journal of Cancer,134,789-798,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Mitternacht, S., Luccioli, S., Torcini, A., Imparato, A., Irbäck, A., Changing the mechanical unfolding pathway of FnIII10 by tuning the pulling strength, (2009) Biophysical Journal, 96 (2) pp. 429-441.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Miyauchi, T., Yanagida, T., Sako, Y. Rho small GTPase regulates the stability of individual focal adhesions: A FRET-based visualization of GDP/GTP exchange on small GTPases (2007) Biophysics, 3 pp. 63-73.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Miyoshi, J., Takai, Y. Nectin and nectin-like molecules: Biology and pathology (2007) American Journal of Nephrology, 27 (6) pp. 590-604.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Mizuno, D., Bacabac, R., Tardin, C., Head, D., Schmidt, C.F., High-resolution probing of cellular force transmission, (2009) Physical Review Letters, 102 (16), art. no. 168102, . </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Moch, M., &amp; Leube, R. E. (2021). Hemidesmosome-Related Keratin Filament Bundling and Nucleation. </w:t>
      </w:r>
      <w:r w:rsidRPr="009C5191">
        <w:rPr>
          <w:i/>
          <w:iCs/>
          <w:sz w:val="20"/>
          <w:szCs w:val="20"/>
          <w:lang w:val="en-US"/>
        </w:rPr>
        <w:t>International journal of molecular sciences</w:t>
      </w:r>
      <w:r w:rsidRPr="009C5191">
        <w:rPr>
          <w:sz w:val="20"/>
          <w:szCs w:val="20"/>
          <w:lang w:val="en-US"/>
        </w:rPr>
        <w:t xml:space="preserve">, </w:t>
      </w:r>
      <w:r w:rsidRPr="009C5191">
        <w:rPr>
          <w:i/>
          <w:iCs/>
          <w:sz w:val="20"/>
          <w:szCs w:val="20"/>
          <w:lang w:val="en-US"/>
        </w:rPr>
        <w:t>22</w:t>
      </w:r>
      <w:r w:rsidRPr="009C5191">
        <w:rPr>
          <w:sz w:val="20"/>
          <w:szCs w:val="20"/>
          <w:lang w:val="en-US"/>
        </w:rPr>
        <w:t>(4), 2130.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Mohan, G., &amp; Gallant, N. D. (2014). Surface chemistry gradients on silicone elastomers for high</w:t>
      </w:r>
      <w:r w:rsidRPr="00FD47B4">
        <w:rPr>
          <w:rFonts w:ascii="Cambria Math" w:hAnsi="Cambria Math" w:cs="Cambria Math"/>
          <w:sz w:val="20"/>
          <w:szCs w:val="20"/>
          <w:lang w:val="en-US"/>
        </w:rPr>
        <w:t>‐</w:t>
      </w:r>
      <w:r w:rsidRPr="00FD47B4">
        <w:rPr>
          <w:sz w:val="20"/>
          <w:szCs w:val="20"/>
          <w:lang w:val="en-US"/>
        </w:rPr>
        <w:t>throughput modulation of cell</w:t>
      </w:r>
      <w:r w:rsidRPr="00FD47B4">
        <w:rPr>
          <w:rFonts w:ascii="Cambria Math" w:hAnsi="Cambria Math" w:cs="Cambria Math"/>
          <w:sz w:val="20"/>
          <w:szCs w:val="20"/>
          <w:lang w:val="en-US"/>
        </w:rPr>
        <w:t>‐</w:t>
      </w:r>
      <w:r w:rsidRPr="00FD47B4">
        <w:rPr>
          <w:sz w:val="20"/>
          <w:szCs w:val="20"/>
          <w:lang w:val="en-US"/>
        </w:rPr>
        <w:t>adhesive interfaces. Journal of Biomedical Materials Research Part A. DOI: 10.1002/jbm.a.35349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Möhl, C., Kirchgessner, N., Schäfer, C., Hoffmann, B., &amp; Merkel, R. (2012). Quantitative mapping of averaged focal adhesion dynamics in migrating cells by shape normalization. Journal of cell science, 125(1), 155-165.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Moissoglu, K., Sachdev, S., Gelman, I.H.   Enhanced v-Src-induced oncogenic transformation in the absence of focal adhesion kinase is mediated by phosphatidylinositol 3-kinase   (2005) Biochemical and Biophysical Research Communications, 330 (3), pp. 673-684.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Moissoglu, K; Gelman, IH Title: v-Src rescues actin-based cytoskeletal architecture and cell motility and induces enhanced anchorage independence during oncogenic transformation of focal adhesion kinase-null fibroblasts JOURNAL OF BIOLOGICAL CHEMISTRY, 278 (48): 47946-47959 NOV 28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Molteni, R., Fabbri, M., Bender, J.R., Pardi, R.   Pathophysiology of leukocyte-tissue interactions   (2006) Current Opinion in Cell Biology, 18 (5), pp. 491-498.    </w:t>
      </w:r>
    </w:p>
    <w:p w:rsidR="002F40B9" w:rsidRPr="00C96DD1" w:rsidRDefault="002F40B9" w:rsidP="00C96DD1">
      <w:pPr>
        <w:pStyle w:val="ListParagraph"/>
        <w:numPr>
          <w:ilvl w:val="0"/>
          <w:numId w:val="76"/>
        </w:numPr>
        <w:ind w:left="-540" w:right="-936" w:firstLine="0"/>
        <w:rPr>
          <w:sz w:val="20"/>
          <w:szCs w:val="20"/>
          <w:lang w:val="en-US"/>
        </w:rPr>
      </w:pPr>
      <w:r w:rsidRPr="00C96DD1">
        <w:rPr>
          <w:sz w:val="20"/>
          <w:szCs w:val="20"/>
          <w:lang w:val="en-US"/>
        </w:rPr>
        <w:t xml:space="preserve">Mondal, C., Di Martino, J. S., &amp; Bravo-Cordero, J. J. (2020). Actin dynamics during tumor cell dissemination. </w:t>
      </w:r>
      <w:r w:rsidRPr="00C96DD1">
        <w:rPr>
          <w:i/>
          <w:iCs/>
          <w:sz w:val="20"/>
          <w:szCs w:val="20"/>
          <w:lang w:val="en-US"/>
        </w:rPr>
        <w:t>International Review of Cell and Molecular Biology</w:t>
      </w:r>
      <w:r w:rsidRPr="00C96DD1">
        <w:rPr>
          <w:sz w:val="20"/>
          <w:szCs w:val="20"/>
          <w:lang w:val="en-US"/>
        </w:rPr>
        <w:t xml:space="preserve">, </w:t>
      </w:r>
      <w:r w:rsidRPr="00C96DD1">
        <w:rPr>
          <w:i/>
          <w:iCs/>
          <w:sz w:val="20"/>
          <w:szCs w:val="20"/>
          <w:lang w:val="en-US"/>
        </w:rPr>
        <w:t>360</w:t>
      </w:r>
      <w:r w:rsidRPr="00C96DD1">
        <w:rPr>
          <w:sz w:val="20"/>
          <w:szCs w:val="20"/>
          <w:lang w:val="en-US"/>
        </w:rPr>
        <w:t>, 65-98.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Monniaux, D., Huet-Calderwood, C., Le Bellego, F., Fabre, S., Monget, P., Calderwood, D.A.   Integrins in the ovary   (2006) Seminars in Reproductive Medicine, 24 (4), pp. 251-261.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Montani, C. and Steimberg, N. and Boniotti, J. and Biasiotto, G. and Zanella, I. and Diafera, G. and Biunno, I. and Caimi, L. and Mazzoleni, G. and Di Lorenzo, D.,Fibroblasts maintained in 3 dimensions show a better differentiation state and higher sensitivity to estrogens,Toxicology and Applied Pharmacology,280,421-433, 2014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lastRenderedPageBreak/>
        <w:t xml:space="preserve">Monteiro A, I., Kollmetz, T., &amp; Malmström, J. (2018). Engineered systems to study the synergistic signaling between integrin-mediated mechanotransduction and growth factors. </w:t>
      </w:r>
      <w:r w:rsidRPr="00EC6DA3">
        <w:rPr>
          <w:i/>
          <w:iCs/>
          <w:sz w:val="20"/>
          <w:szCs w:val="20"/>
          <w:lang w:val="en-US"/>
        </w:rPr>
        <w:t>Biointerphases</w:t>
      </w:r>
      <w:r w:rsidRPr="00EC6DA3">
        <w:rPr>
          <w:sz w:val="20"/>
          <w:szCs w:val="20"/>
          <w:lang w:val="en-US"/>
        </w:rPr>
        <w:t xml:space="preserve">, </w:t>
      </w:r>
      <w:r w:rsidRPr="00EC6DA3">
        <w:rPr>
          <w:i/>
          <w:iCs/>
          <w:sz w:val="20"/>
          <w:szCs w:val="20"/>
          <w:lang w:val="en-US"/>
        </w:rPr>
        <w:t>13</w:t>
      </w:r>
      <w:r w:rsidRPr="00EC6DA3">
        <w:rPr>
          <w:sz w:val="20"/>
          <w:szCs w:val="20"/>
          <w:lang w:val="en-US"/>
        </w:rPr>
        <w:t>(6), 06D302.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Monteiro, I.P. and Gabriel, D. and Timko, B.P. and Hashimoto, M. and Karajanagi, S. and Tong, R. and Marques, A.P. and Reis, R.L. and Kohane, D.S.,A two-component pre-seeded dermal-epidermal scaffold,Acta Biomaterialia,10,4928-4938,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Moraes, C. and Kim, B.C. and Zhu, X. and Mills, K.L. and Dixon, A.R. and Thouless, M.D. and Takayama, S.,Defined topologically-complex protein matrices to manipulate cell shape via three-dimensional fiber-like patterns,Lab on a Chip - Miniaturisation for Chemistry and Biology,14,2191-2201,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Moran-Jones, K. and Brown, L.M. and Samimi, G.,INC280, an orally available small molecule inhibitor of c-MET, reduces migration and adhesion in ovarian cancer cell models,Scientific Reports,5,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Moran-Mirabal, J.M., Torres, A.J., Samiee, K.T., Baird, B.A., Craighead, H.G. Cell investigation of nanostructures: Zero-mode waveguides for plasma membrane studies with single molecule resolution (2007) Nanotechnology, 18 (19), art. no. 195101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Morgan, K. G. (2014). The importance of the smooth muscle cytoskeleton to preterm labour. Experimental physiology, 99(3), 525-529.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Morgan, M. R., Hamidi, H., Bass, M. D., Warwood, S., Ballestrem, C., &amp; Humphries, M. J. (2013). Syndecan-4 phosphorylation is a control point for integrin recycling. Developmental cell, 24(5), 472-485.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Morgan, M.R., Humphries, M.J., Bass, M.D. Synergistic control of cell adhesion by integrins and syndecans (2007) Nature Reviews Molecular Cell Biology, 8 (12) pp. 957-969.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Morioka, Y., Monypenny, J., Matsuzaki, T., Shi, S., Alexander, D.B., Kitayama, H., Noda, M.р The membrane-anchored metalloproteinase regulator RECK stabilizes focal adhesions and anterior-posterior polarity in fibroblastsр (2009) Oncogene, 28 (11) pp. 1454-1464.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Morris, G.E. and Bridge, J.C. and Eltboli, O.M.I. and Knox, A.J. and Aylott, J.W. and Brightling, C.E. and Ghaemmaghami, A.M. and Rose, F.R.A.J.,Human airway smooth muscle maintain in situ cell orientation and phenotype when cultured on aligned electrospun scaffolds,American Journal of Physiology - Lung Cellular and Molecular Physiology,307,L38-L47,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Morrison, B., &amp; Cutler, M. L. (2013). 9. The contribution of CTGE/CCN2 and adhesion signaling to lactogenesis. Handbook of Dietary and Nutritional Aspects of Human Breast Milk, (5), 165.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Morrison, B., Cutler, M.L. The contribution of adhesion signaling to lactogenesis (2010) Journal of Cell Communication and Signaling, 4 (3), pp. 131-139.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Moyano, JV; Maqueda, A; Albar, JP; Garcia-Pardo, A Title: A synthetic peptide from the heparin-binding domain III (repeats III4-5) of fibronectin promotes stress-fibre and focal-adhesion formation in melanoma cells Source: BIOCHEMICAL JOURNAL, 371: 565-571 Part 2 APR 15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Moyano, JV; Maqueda, A; Casanova, B; Garcia-Pardo, A Title: alpha 4 beta 1 integrin/ligand interaction inhibits alpha 5,beta 1-induced stress fibers and focal adhesions via down-regulation of RhoA and induces melanoma cell migration MOLECULAR BIOLOGY OF THE CELL, 14 (9): 3699-3715 SEP 2003</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Mpoyi, E. N., Cantini, M., Sin, Y. Y., Fleming, L., Zhou, D. W., Costell, M., ... &amp; Salmeron-Sanchez, M. (2020). Material-driven fibronectin assembly rescues matrix defects due to mutations in collagen IV in fibroblasts. </w:t>
      </w:r>
      <w:r w:rsidRPr="00DA7699">
        <w:rPr>
          <w:i/>
          <w:iCs/>
          <w:sz w:val="20"/>
          <w:szCs w:val="20"/>
          <w:lang w:val="en-US"/>
        </w:rPr>
        <w:t>Biomaterials</w:t>
      </w:r>
      <w:r w:rsidRPr="00DA7699">
        <w:rPr>
          <w:sz w:val="20"/>
          <w:szCs w:val="20"/>
          <w:lang w:val="en-US"/>
        </w:rPr>
        <w:t xml:space="preserve">, </w:t>
      </w:r>
      <w:r w:rsidRPr="00DA7699">
        <w:rPr>
          <w:i/>
          <w:iCs/>
          <w:sz w:val="20"/>
          <w:szCs w:val="20"/>
          <w:lang w:val="en-US"/>
        </w:rPr>
        <w:t>252</w:t>
      </w:r>
      <w:r w:rsidRPr="00DA7699">
        <w:rPr>
          <w:sz w:val="20"/>
          <w:szCs w:val="20"/>
          <w:lang w:val="en-US"/>
        </w:rPr>
        <w:t>, 120090.</w:t>
      </w:r>
    </w:p>
    <w:p w:rsidR="002F40B9" w:rsidRPr="00A0623C" w:rsidRDefault="002F40B9" w:rsidP="00A0623C">
      <w:pPr>
        <w:pStyle w:val="ListParagraph"/>
        <w:numPr>
          <w:ilvl w:val="0"/>
          <w:numId w:val="76"/>
        </w:numPr>
        <w:ind w:left="-540" w:right="-936" w:firstLine="0"/>
        <w:rPr>
          <w:sz w:val="20"/>
          <w:szCs w:val="20"/>
          <w:lang w:val="en-US"/>
        </w:rPr>
      </w:pPr>
      <w:r w:rsidRPr="00A0623C">
        <w:rPr>
          <w:sz w:val="20"/>
          <w:szCs w:val="20"/>
          <w:lang w:val="en-US"/>
        </w:rPr>
        <w:t xml:space="preserve">Müller, A. L., &amp; Freed, D. H. (2018). 6. Decellularized Human Ventricular Matrix as a Model for Studying Human Mesenchymal Cell Phenotypes Using Primary Human Mesenchymal Cells. </w:t>
      </w:r>
      <w:r w:rsidRPr="00A0623C">
        <w:rPr>
          <w:i/>
          <w:iCs/>
          <w:sz w:val="20"/>
          <w:szCs w:val="20"/>
          <w:lang w:val="en-US"/>
        </w:rPr>
        <w:t>Differentiation of Primary Human Pro-Fibrotic Mesenchymal Cells Influenced by Extracellular Matrix Environment Determined by Micro-RNA Expression</w:t>
      </w:r>
      <w:r w:rsidRPr="00A0623C">
        <w:rPr>
          <w:sz w:val="20"/>
          <w:szCs w:val="20"/>
          <w:lang w:val="en-US"/>
        </w:rPr>
        <w:t>, 174.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Müller, D.J., Helenius, J., Alsteens, D., Dufrne, Y.F., Force probing surfaces of living cells to molecular resolution, (2009) Nature Chemical Biology, 5 (6), pp. 383-390.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Müller, P., Bulnheim, U., Diener, A., Lüthen, F., Teller, M., Klinkenberg, E.-D., Neumann, H.-G., Nebe, B., Liebold, A., Steinhoff, G., Rychly, J. Calcium phosphate surfaces promote osteogenic differentiation of mesenchymal stem cells (2008) Journal of Cellular and Molecular Medicine, 12 (1) pp. 281-291.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Murphy, W.L. and McDevitt, T.C. and Engler, A.J.,Materials as stem cell regulators,Nature Materials,13,547-557,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Mwenifumbo, S., Shaffer, M.S., Stevens, M.M., Exploring cellular behaviour with multi-walled carbon nanotube constructs (2007) Journal of Materials Chemistry, 17 (19) pp. 1894-1902.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Nagano, M., Hoshino, D., Koshiba, S., Shuo, T., Koshikawa, N., Tomizawa, T., Hayashi, F., Tochio, N., Harada, T., Akizawa, T., Watanabe, S., Handa, N., Shirouzu, M., Kigawa, T., Yokoyama, S., Seiki, M. ZF21 protein, a regulator of the disassembly of focal adhesions and cancer metastasis, contains a novel noncanonical pleckstrin homology domain (2011) Journal of Biological Chemistry, 286 (36), pp. 31598-31609.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Nagano, M., Hoshino, D., Koshikawa, N., Akizawa, T., &amp; Seiki, M. (2012). Turnover of focal adhesions and cancer cell migration. International journal of cell biology, 2012. Article ID 310616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Nagano, M., Hoshino, D., Sakamoto, T., Kawasaki, N., Koshikawa, N., Seiki, M. ZF21 protein regulates cell adhesion and motility (2010) Journal of Biological Chemistry, 285 (27), pp. 21013-21022.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Nagashima, KI; Endo, A; Ogita, H; Kawana, A; Yamagishi, A; Kitabatake, A; Matsuda, M; Mochizuki, N Adaptor protein Crk is required for ephrin-B1-induced membrane ruffling and focal complex assembly of human aortic endothelial cells Source: MOLECULAR BIOLOGY OF THE CELL, 13 (12): 4231-4242 DEC 2002</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Nagayama, K., Ohata, S., Obata, S., &amp; Sato, A. (2020). Macroscopic and microscopic analysis of the mechanical properties and adhesion force of cells using a single cell tensile test and atomic force microscopy: Remarkable differences in cell types. </w:t>
      </w:r>
      <w:r w:rsidRPr="00DA7699">
        <w:rPr>
          <w:i/>
          <w:iCs/>
          <w:sz w:val="20"/>
          <w:szCs w:val="20"/>
          <w:lang w:val="en-US"/>
        </w:rPr>
        <w:t>Journal of the Mechanical Behavior of Biomedical Materials</w:t>
      </w:r>
      <w:r w:rsidRPr="00DA7699">
        <w:rPr>
          <w:sz w:val="20"/>
          <w:szCs w:val="20"/>
          <w:lang w:val="en-US"/>
        </w:rPr>
        <w:t xml:space="preserve">, </w:t>
      </w:r>
      <w:r w:rsidRPr="00DA7699">
        <w:rPr>
          <w:i/>
          <w:iCs/>
          <w:sz w:val="20"/>
          <w:szCs w:val="20"/>
          <w:lang w:val="en-US"/>
        </w:rPr>
        <w:t>110</w:t>
      </w:r>
      <w:r w:rsidRPr="00DA7699">
        <w:rPr>
          <w:sz w:val="20"/>
          <w:szCs w:val="20"/>
          <w:lang w:val="en-US"/>
        </w:rPr>
        <w:t>, 103935.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Nair, R.R. and Padhee, S. and Das, T. and Green, R. and Howell, M. and Mohapatra, S.S. and Mohapatra, S.,Three- and four-dimensional spheroid and FiSS tumoroid cultures: Platforms for drug discovery and development and translational research,Critical Reviews in Therapeutic Drug Carrier Systems,34,185-208,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Nakanishi, J., Kikuchi, Y., Takarada, T., Nakayama, H., Yamaguchi, K., Maeda, M. Spatiotemporal control of cell adhesion on a self-assembled monolayer having a photocleavable protecting group   (2006) Analytica Chimica Acta, 578 (1), pp. 100-104.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Nalla, A.K., Asuthkar, S., Bhoopathi, P., Gujrati, M., Dinh, D.H., Rao, J.S. Suppression of uPAR Retards radiation-induced invasion and migration mediated by integrin β1/FAK Signaling in medulloblastoma (2010) PLoS ONE, 5 (9), art. no. e13006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Nampe, D., &amp; Tsutsui, H. (2013). Engineered Micromechanical Cues Affecting Human Pluripotent Stem Cell Regulations and Fate. Journal of laboratory automation, 2211068213503156.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Nanoscale topography reduces fibroblast growth, focal adhesion size and migration-related gene expression on platinum surfaces (2011) Colloids and Surfaces B: Biointerfaces, 85 (2), pp. 189-197.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Narayanan, K., Lim, V. Y., Shen, J., Tan, Z. W., Rajendran, D., Luo, S. C., ... &amp; Ying, J. Y. (2013). Extracellular matrix-mediated differentiation of human embryonic stem cells: differentiation to insulin-secreting beta cells. Tissue Engineering Part A, 20(1-2), 424-433.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Nath, S. and Devi, G.R.,Three-dimensional culture systems in cancer research: Focus on tumor spheroid model,Pharmacology and Therapeutics,163,94-108,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Nebe, B., Finke, B., Lüthen, F., Bergemann, C., Schröder, K., Rychly, J., Liefeith, K., Ohl, A. Improved initial osteoblast functions on amino-functionalized titanium surfaces (2007) Biomolecular Engineering, 24 (5) pp. 447-454.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Nebe, B; Luthen, F; Baumann, A; Beck, U; Diener, A; Neumann, HG; Rychly, J Title: Effects of titanium surface topography on the cell-extracellular matrix interaction in osteoblasts Source: THERMEC'2003, PTS 1-5, 426-4: 3023-3029 2003 Book series title: MATERIALS SCIENCE FORUM</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Nejjari, M; Berthet, V; Rigot, W; Laforest, S; Jacquier, MF; Seidah, NG; Remy, L; Bruyneel, E; Scoazec, JY; Marvaldi, J; Luis, J Title: Inhibition of proprotein convertases enhances cell migration and metastases development of human colon carcinoma cells in a rat model Source: AMERICAN JOURNAL OF PATHOLOGY, 164 (6): 1925-1933 JUN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Nelea, V., Kaartinen, M.T. Periodic beaded-filament assembly of fibronectin on negatively charged surface (2010) Journal of Structural Biology, 170 (1), pp. 50-59.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Neuhaus, P., Jaschinsky, B., Schneider, S., Neuhaus, H., Wolter, A., Ebelt, H., Braun, T. Overexpression of Kelch domain containing-2 (mKlhdc2) inhibits differentiation and directed migration of C2C12 myoblasts   (2006) Experimental Cell Research, 312 (16), pp. 3049-3059.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Neuzillet, C. and de Gramont, A. and Tijeras-Raballand, A. and de Mestier, L. and Cros, J. and Faivre, S. and Raymond, E.,Perspectives of TGF-ß inhibition in pancreatic and hepatocellular carcinomas,Oncotarget,5,78-94,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New, S.E.P. and Ibrahim, A. and Guasti, L. and Zucchelli, E. and Birchall, M. and Bulstrode, N.W. and Seifalian, A.M. and Ferretti, P.,Towards reconstruction of epithelialized cartilages from autologous adipose tissue-derived stem cells,Journal of Tissue Engineering and Regenerative Medicine,11,3078-3089, 2017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Ngo, L. P., Chan, T. K., Ge, J., Samson, L. D., &amp; Engelward, B. P. (2019). Microcolony size distribution assay enables high-throughput cell survival quantitation. </w:t>
      </w:r>
      <w:r w:rsidRPr="00EC6DA3">
        <w:rPr>
          <w:i/>
          <w:iCs/>
          <w:sz w:val="20"/>
          <w:szCs w:val="20"/>
          <w:lang w:val="en-US"/>
        </w:rPr>
        <w:t>Cell reports</w:t>
      </w:r>
      <w:r w:rsidRPr="00EC6DA3">
        <w:rPr>
          <w:sz w:val="20"/>
          <w:szCs w:val="20"/>
          <w:lang w:val="en-US"/>
        </w:rPr>
        <w:t xml:space="preserve">, </w:t>
      </w:r>
      <w:r w:rsidRPr="00EC6DA3">
        <w:rPr>
          <w:i/>
          <w:iCs/>
          <w:sz w:val="20"/>
          <w:szCs w:val="20"/>
          <w:lang w:val="en-US"/>
        </w:rPr>
        <w:t>26</w:t>
      </w:r>
      <w:r w:rsidRPr="00EC6DA3">
        <w:rPr>
          <w:sz w:val="20"/>
          <w:szCs w:val="20"/>
          <w:lang w:val="en-US"/>
        </w:rPr>
        <w:t>(6), 1668-1678.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Nguyen Hoang, A.T. and Chen, P. and Björnfot, S. and Högstrand, K. and Lock, J.G. and Grandien, A. and Coles, M. and Svensson, M.,Technical advance: Live-imaging analysis of human dendritic cell migrating behavior under the influence of immune-stimulating reagents in an organotypic model of lung,Journal of Leukocyte Biology,96,481-489,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Nguyen, E.H. and Zanotelli, M.R. and Schwartz, M.P. and Murphy, W.L.,Differential effects of cell adhesion, modulus and VEGFR-2 inhibition on capillary network formation in synthetic hydrogel arrays,Biomaterials,35,2149-2161,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Nguyen, L. T., Liao, S., Chan, C. K., &amp; Ramakrishna, S. (2012). Enhanced osteogenic differentiation with 3D electrospun nanofibrous scaffolds. Nanomedicine, 7(10), 1561-1575.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Ni, Y., Chiang, M.Y.M. Cell morphology and migration linked to substrate rigidity (2007) Soft Matter, 3 (10) pp. 1285-1292.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Nicolas, A. and Wevers, N.R. and Wilschut, K.J. and Van Vught, R. and Lanz, H.L. and Trietsch, S.J. and Joore, J. and Vulto, P.,3D Networks of iPSC-derived neurons for high-throughput neurotoxicity screening,20th International Conference on Miniaturized Systems for Chemistry and Life Sciences, MicroTAS 2016,501-502,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Nicolas, A., Safran, S.A.   Limitation of cell adhesion by the elasticity of the extracellular matrix   (2006) Biophysical Journal, 91 (1), pp. 61-73.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Nicolas, A., Safran, S.A. Elastic deformations of grafted layers with surface stress (2004) Physical Review E - Statistical, Nonlinear, and Soft Matter Physics, 69 (5 2), art. no. 051902, pp. 051902-1-051902-7.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Nicolson, G. L. (2013). Update of the 1972 Singer-Nicolson Fluid-Mosaic Model of Membrane Structure. Discoveries, 1(1), e3.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Nicolson, G. L. (2014). The Fluid—Mosaic Model of Membrane Structure: Still relevant to understanding the structure, function and dynamics of biological membranes after more than 40years. Biochimica et Biophysica Acta (BBA)-Biomembranes, 1838(6), 1451-1466.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Nie, S. and Qin, H. and Cheng, C. and Zhao, W. and Sun, S. and Su, B. and Zhao, C. and Gu, Z.,Blood activation and compatibility on single-molecular-layer biointerfaces,Journal of Materials Chemistry B,2,4911-4921,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Niediek, V., Born, S., Hampe, N., Kirchgeßner, N., Merkel, R., &amp; Hoffmann, B. (2012). Cyclic stretch induces reorientation of cells in a Src family kinase-and p130Cas-dependent manner. European journal of cell biology, 91(2), 118-128.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Niero, E.L. and Rocha-Sales, B. and Lauand, C. and Cortez, B.A. and De Souza, M.M. and Rezende-Teixeira, P. and Urabayashi, M.S. and Martens, A.A. and Neves, J.H. and Machado-Santelli, G.M.,The multiple facets of drug resistance: One history, different approaches,Journal of Experimental and Clinical Cancer Research,33,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Nikolovska, K. and Renke, J.K. and Jungmann, O. and Grobe, K. and Iozzo, R.V. and Zamfir, A.D. and Seidler, D.G.,A decorin-deficient matrix affects skin chondroitin/dermatan sulfate levels and keratinocyte function,Matrix Biology,35,91-102,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Nishiguchi, A. and Matsusaki, M. and Asano, Y. and Shimoda, H. and Akashi, M.,Effects of angiogenic factors and 3D-microenvironments on vascularization within sandwich cultures,Biomaterials,35,4739-4748,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Nishimura, M., Kumsta, C., Kaushik, G., Diop, S. B., Ding, Y., Bisharat</w:t>
      </w:r>
      <w:r w:rsidRPr="00FD47B4">
        <w:rPr>
          <w:rFonts w:ascii="Cambria Math" w:hAnsi="Cambria Math" w:cs="Cambria Math"/>
          <w:sz w:val="20"/>
          <w:szCs w:val="20"/>
          <w:lang w:val="en-US"/>
        </w:rPr>
        <w:t>‐</w:t>
      </w:r>
      <w:r w:rsidRPr="00FD47B4">
        <w:rPr>
          <w:sz w:val="20"/>
          <w:szCs w:val="20"/>
          <w:lang w:val="en-US"/>
        </w:rPr>
        <w:t>Kernizan, J., &amp; Ocorr, K. (2014). A dual role for integrin</w:t>
      </w:r>
      <w:r w:rsidRPr="00FD47B4">
        <w:rPr>
          <w:rFonts w:ascii="Cambria Math" w:hAnsi="Cambria Math" w:cs="Cambria Math"/>
          <w:sz w:val="20"/>
          <w:szCs w:val="20"/>
          <w:lang w:val="en-US"/>
        </w:rPr>
        <w:t>‐</w:t>
      </w:r>
      <w:r w:rsidRPr="00FD47B4">
        <w:rPr>
          <w:sz w:val="20"/>
          <w:szCs w:val="20"/>
          <w:lang w:val="en-US"/>
        </w:rPr>
        <w:t>linked kinase and β1</w:t>
      </w:r>
      <w:r w:rsidRPr="00FD47B4">
        <w:rPr>
          <w:rFonts w:ascii="Cambria Math" w:hAnsi="Cambria Math" w:cs="Cambria Math"/>
          <w:sz w:val="20"/>
          <w:szCs w:val="20"/>
          <w:lang w:val="en-US"/>
        </w:rPr>
        <w:t>‐</w:t>
      </w:r>
      <w:r w:rsidRPr="00FD47B4">
        <w:rPr>
          <w:sz w:val="20"/>
          <w:szCs w:val="20"/>
          <w:lang w:val="en-US"/>
        </w:rPr>
        <w:t>integrin in modulating cardiac aging. Aging cell, 13(3), 431-440.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Nishimura, N., Sasaki, T. Regulation of epithelial cell adhesion and repulsion: Role of endocytic recycling (2008) Journal of Medical Investigation, 55 (1-2) pp. 9-16.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Nishimura, T., Nakamura, K., Kishioka, Y., Kato-Mori, Y., Wakamatsu, J.-I., Hattori, A. Inhibition of matrix metalloproteinases suppresses the migration of skeletal muscle cells (2008) Journal of Muscle Research and Cell Motility, 29 (1) pp. 37-44.</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Njoroge, R. N., Vatapalli, R. J., &amp; Abdulkadir, S. A. (2019). Organoids increase the predictive value of in vitro cancer chemoprevention studies for in vivo outcome. </w:t>
      </w:r>
      <w:r w:rsidRPr="00DA7699">
        <w:rPr>
          <w:i/>
          <w:iCs/>
          <w:sz w:val="20"/>
          <w:szCs w:val="20"/>
          <w:lang w:val="en-US"/>
        </w:rPr>
        <w:t>Frontiers in oncology</w:t>
      </w:r>
      <w:r w:rsidRPr="00DA7699">
        <w:rPr>
          <w:sz w:val="20"/>
          <w:szCs w:val="20"/>
          <w:lang w:val="en-US"/>
        </w:rPr>
        <w:t xml:space="preserve">, </w:t>
      </w:r>
      <w:r w:rsidRPr="00DA7699">
        <w:rPr>
          <w:i/>
          <w:iCs/>
          <w:sz w:val="20"/>
          <w:szCs w:val="20"/>
          <w:lang w:val="en-US"/>
        </w:rPr>
        <w:t>9</w:t>
      </w:r>
      <w:r w:rsidRPr="00DA7699">
        <w:rPr>
          <w:sz w:val="20"/>
          <w:szCs w:val="20"/>
          <w:lang w:val="en-US"/>
        </w:rPr>
        <w:t>, 77.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Noriega, S., Budhiraja, G., &amp; Subramanian, A. (2012). Remodeling of chromatin under low intensity diffuse ultrasound. The international journal of biochemistry &amp; cell biology, 44(8), 1331-1336.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Noriega, S.E., Hasanova, G.I., Schneider, M.J., Larsen, G.F., Subramanian, A. Effect of fiber diameter on the spreading, proliferation and differentiation of chondrocytes on electrospun chitosan matrices (2012) Cells Tissues Organs, 195 (3), pp. 207-221.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Norman, J. Fibrosis and progression of Autosomal Dominant Polycystic Kidney Disease (ADPKD) (2011) Biochimica et Biophysica Acta - Molecular Basis of Disease, 1812 (10), pp. 1327-1336.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Nucera, C., Lawler, J., Parangi, S. BRAF V600Eand microenvironment in thyroid cancer: A functional link to drive cancer progression (2011) Cancer Research, 71 (7), pp. 2417-2422. </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Nuhn, J. A., Perez, A. M., &amp; Schneider, I. C. (2018). Contact guidance diversity in rotationally aligned collagen matrices. </w:t>
      </w:r>
      <w:r w:rsidRPr="00416875">
        <w:rPr>
          <w:i/>
          <w:iCs/>
          <w:sz w:val="20"/>
          <w:szCs w:val="20"/>
          <w:lang w:val="en-US"/>
        </w:rPr>
        <w:t>Acta biomaterialia</w:t>
      </w:r>
      <w:r w:rsidRPr="00416875">
        <w:rPr>
          <w:sz w:val="20"/>
          <w:szCs w:val="20"/>
          <w:lang w:val="en-US"/>
        </w:rPr>
        <w:t xml:space="preserve">, </w:t>
      </w:r>
      <w:r w:rsidRPr="00416875">
        <w:rPr>
          <w:i/>
          <w:iCs/>
          <w:sz w:val="20"/>
          <w:szCs w:val="20"/>
          <w:lang w:val="en-US"/>
        </w:rPr>
        <w:t>66</w:t>
      </w:r>
      <w:r w:rsidRPr="00416875">
        <w:rPr>
          <w:sz w:val="20"/>
          <w:szCs w:val="20"/>
          <w:lang w:val="en-US"/>
        </w:rPr>
        <w:t>, 248-257.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Nur-E-Kamal, A., Ahmed, I., Kamal, J., Schindler, M., Meiners, S.   Three dimensional nanofibrillar surfaces induce activation of Rac   (2005) Biochemical and Biophysical Research Communications, 331 (2), pp. 428-434.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Nurminskaya, M., Kaartinen, M.T.   Transglutaminases in mineralized tissues (2006) Frontiers in Bioscience, 11 (2 P.1591-2006), pp. 1591-1606.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Obarzanek-Fojt, M. and Curdy, C. and Loggia, N. and Di Lena, F. and Grieder, K. and Bitar, M. and Wick, P.,Tracking immune-related cell responses to drug delivery microparticles in 3D dense collagen matrix,European Journal of Pharmaceutics and Biopharmaceutics,107,180-190,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Obergfell, A; Eto, K; Mocsai, A; Buensuceso, C; Moores, SL; Brugge, JS; Lowell, CA; Shattil, SJ Coordinate interactions of Csk, Src, and Syk kinases with alpha IIb beta 3 initiate integrin signaling to the cytoskeleton JOURNAL OF CELL BIOLOGY, 157 (2): 265-275 APR 15 2002</w:t>
      </w:r>
    </w:p>
    <w:p w:rsidR="002F40B9" w:rsidRPr="00A0623C" w:rsidRDefault="002F40B9" w:rsidP="00A0623C">
      <w:pPr>
        <w:pStyle w:val="ListParagraph"/>
        <w:numPr>
          <w:ilvl w:val="0"/>
          <w:numId w:val="76"/>
        </w:numPr>
        <w:ind w:left="-540" w:right="-936" w:firstLine="0"/>
        <w:rPr>
          <w:sz w:val="20"/>
          <w:szCs w:val="20"/>
          <w:lang w:val="en-US"/>
        </w:rPr>
      </w:pPr>
      <w:r w:rsidRPr="00A0623C">
        <w:rPr>
          <w:sz w:val="20"/>
          <w:szCs w:val="20"/>
          <w:lang w:val="en-US"/>
        </w:rPr>
        <w:t xml:space="preserve">O'Callaghan, J., Cassidy, P. S., &amp; Humphries, P. (2018). Open-angle Glaucoma: Therapeutically Targeting the Extracellular Matrix of the Conventional Outflow Pathway. </w:t>
      </w:r>
      <w:r w:rsidRPr="00A0623C">
        <w:rPr>
          <w:i/>
          <w:iCs/>
          <w:sz w:val="20"/>
          <w:szCs w:val="20"/>
          <w:lang w:val="en-US"/>
        </w:rPr>
        <w:t>Journal of the Statistical and Social Inquiry Society of Ireland</w:t>
      </w:r>
      <w:r w:rsidRPr="00A0623C">
        <w:rPr>
          <w:sz w:val="20"/>
          <w:szCs w:val="20"/>
          <w:lang w:val="en-US"/>
        </w:rPr>
        <w:t xml:space="preserve">, </w:t>
      </w:r>
      <w:r w:rsidRPr="00A0623C">
        <w:rPr>
          <w:i/>
          <w:iCs/>
          <w:sz w:val="20"/>
          <w:szCs w:val="20"/>
          <w:lang w:val="en-US"/>
        </w:rPr>
        <w:t>47</w:t>
      </w:r>
      <w:r w:rsidRPr="00A0623C">
        <w:rPr>
          <w:sz w:val="20"/>
          <w:szCs w:val="20"/>
          <w:lang w:val="en-US"/>
        </w:rPr>
        <w:t>, 1H-1H.</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Ogita, H., Takai, Y.   Nectins and nectin-like molecules: Roles in cell adhesion, polarization, movement, and proliferation   (2006) IUBMB Life, 58 (5-6), pp. 334-343.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Ogita, H., Takai, Y. Cross-Talk Among Integrin, Cadherin, and Growth Factor Receptor: Roles of Nectin and Nectin-Like Molecule (2008) International Review of Cytology, 265 pp. 1-54.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Ogneva, I. V. (2012). Cell mechanosensitivity: mechanical properties and interaction with gravitational field. BioMed research international, 2013. Article ID 598461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Oh, S.H. and An, D.B. and Kim, T.H. and Lee, J.H.,Wide-range stiffness gradient PVA/HA hydrogel to investigate stem cell differentiation behavior,Acta Biomaterialia,35,23-31,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Okutani, D., Lodyga, M., Han, B., Liu, M.   Src protein tyrosine kinase family and acute inflammatory responses  (2006) American Journal of Physiology - Lung Cellular and Molecular Physiology, 291 (2), pp. L129-L141.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Olberding, J.E., Thouless, M.D., Arruda, E.M., Garikipati, K. The non-equilibrium thermodynamics and kinetics of focal adhesion dynamics (2010) PLoS ONE, 5 (8), art. no. e12043,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Olenych, S.G., Moussallem, M.D., Salloum, D.S., Schlenoff, J.B., Keller, T.C.S. Fibronectin and cell attachment to cell and protein resistant polyelectrolyte surfaces   (2005) Biomacromolecules, 6 (6), pp. 3252-3258.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Oliveira, S.M. and Alves, N.M. and Mano, J.F.,Cell interactions with superhydrophilic and superhydrophobic surfaces,Journal of Adhesion Science and Technology,28,843-863,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Olivera, A; Rosenfeldt, HM; Bektas, M; Wang, F; Ishii, I; Chun, J; Milstien, S; Spiegel, S Title: Sphingosine kinase type 1 induces G(12/13)-mediated stress fiber formation, yet promotes growth and survival independent of G protein-coupled receptors Source: JOURNAL OF BIOLOGICAL CHEMISTRY, 278 (47): 46452-46460 NOV 21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Olofsson, B., Page, D.T.   Condensation of the central nervous system in embryonic Drosophila is inhibited by blocking hemocyte migration or neural activity   (2005) Developmental Biology, 279 (1), pp. 233-243.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Olovnikov, A.M. Role of paragenome in development (2007) Russian Journal of Developmental Biology, 38 (2) pp. 104-123.</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Omidinia-Anarkoli, A., Rimal, R., Chandorkar, Y., Gehlen, D. B., Rose, J. C., Rahimi, K., ... &amp; De Laporte, L. (2019). Solvent-Induced Nanotopographies of Single Microfibers Regulate Cell Mechanotransduction. </w:t>
      </w:r>
      <w:r w:rsidRPr="00A85EBF">
        <w:rPr>
          <w:i/>
          <w:iCs/>
          <w:sz w:val="20"/>
          <w:szCs w:val="20"/>
          <w:lang w:val="en-US"/>
        </w:rPr>
        <w:t>ACS applied materials &amp; interfaces</w:t>
      </w:r>
      <w:r w:rsidRPr="00A85EBF">
        <w:rPr>
          <w:sz w:val="20"/>
          <w:szCs w:val="20"/>
          <w:lang w:val="en-US"/>
        </w:rPr>
        <w:t xml:space="preserve">, </w:t>
      </w:r>
      <w:r w:rsidRPr="00A85EBF">
        <w:rPr>
          <w:i/>
          <w:iCs/>
          <w:sz w:val="20"/>
          <w:szCs w:val="20"/>
          <w:lang w:val="en-US"/>
        </w:rPr>
        <w:t>11</w:t>
      </w:r>
      <w:r w:rsidRPr="00A85EBF">
        <w:rPr>
          <w:sz w:val="20"/>
          <w:szCs w:val="20"/>
          <w:lang w:val="en-US"/>
        </w:rPr>
        <w:t>(8), 7671-7685.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Omori, K., Shikata, Y., Sarai, K., Watanabe, N., Wada, J., Goda, N., Kataoka, N., Shikata, K., Makino, H.Edaravone mimics sphingosine-1-phosphate-induced endothelial barrier enhancement in human microvascular endothelial cells (2007) American Journal of Physiology - Cell Physiology, 293 (5) pp. C1523-C1531.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O'Neill, G.M. The coordination between actin filaments and adhesion in mesenchymal migration (2009) Cell Adhesion and Migration, 3 (4),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Ong, L.L.S. and Dauwels, J. and Ang, M.H. and Asada, H.H.,A Bayesian filtering approach to incorporate 2D/3D time-lapse confocal images for tracking angiogenic sprouting cells interacting with the gel matrix,Medical Image Analysis,18,211-227,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Onion, D. and Argent, R.H. and Reece-Smith, A.M. and Craze, M.L. and Pineda, R.G. and Clarke, P.A. and Ratan, H.L. and Parsons, S.L. and Lobo, D.N. and Duffy, J.P. and Atherton, J.C. and McKenzie, A.J. and Kumari, R. and King, P. and Hall, B.M. and Grabowska, A.M.,3-dimensional patient-derived lung cancer assays reveal resistance to standards-of-care promoted by stromal cells but sensitivity to histone deacetylase inhibitors,Molecular Cancer</w:t>
      </w:r>
      <w:r>
        <w:rPr>
          <w:sz w:val="20"/>
          <w:szCs w:val="20"/>
          <w:lang w:val="en-US"/>
        </w:rPr>
        <w:t xml:space="preserve"> Therapeutics,15,753-763, 2016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Ortiz, M. and Escobar-Garcia, D.M. and Álvarez-Pérez, M.A. and Pozos-Guillén, A. and Grandfils, C. and Flores, H.,Evaluation of the Osteoblast Behavior to PGA Textile Functionalized with RGD as a Scaffold for Bone Regeneration,Journal of Nanomaterials,2017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Ory, S., Brazier, H., Blangy, A. Identification of a bipartite focal adhesion localization signal in RhoU/Wrch-1, a Rho family GTPase that regulates cell adhesion and migration (2007) Biology of the Cell, 99 (12) pp. 701-716.</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Ostrowska-Podhorodecka, Z., Ding, I., Lee, W., Tanic, J., Abbasi, S., Arora, P. D., ... &amp; McCulloch, C. A. (2021). Vimentin tunes cell migration on collagen by controlling β1 integrin activation and clustering. </w:t>
      </w:r>
      <w:r w:rsidRPr="00DA7699">
        <w:rPr>
          <w:i/>
          <w:iCs/>
          <w:sz w:val="20"/>
          <w:szCs w:val="20"/>
          <w:lang w:val="en-US"/>
        </w:rPr>
        <w:t>Journal of Cell Science</w:t>
      </w:r>
      <w:r w:rsidRPr="00DA7699">
        <w:rPr>
          <w:sz w:val="20"/>
          <w:szCs w:val="20"/>
          <w:lang w:val="en-US"/>
        </w:rPr>
        <w:t xml:space="preserve">, </w:t>
      </w:r>
      <w:r w:rsidRPr="00DA7699">
        <w:rPr>
          <w:i/>
          <w:iCs/>
          <w:sz w:val="20"/>
          <w:szCs w:val="20"/>
          <w:lang w:val="en-US"/>
        </w:rPr>
        <w:t>134</w:t>
      </w:r>
      <w:r w:rsidRPr="00DA7699">
        <w:rPr>
          <w:sz w:val="20"/>
          <w:szCs w:val="20"/>
          <w:lang w:val="en-US"/>
        </w:rPr>
        <w:t>(6), jcs254359.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O'Toole, T.E., Bialkowska, K., Li, X., Fox, J.E. Tiam1 is recruited to β1-integrin complexes by 14-3-3ζ where it mediates integrin-induced Rac1 activation and motility (2011) Journal of Cellular Physiology, 226 (11), pp. 2965-2978. Cited 1 time.</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Otsuka, H.Nanofabrication of nonfouling surfaces for micropatterning of cell and microtissue(2010) Molecules, 15 (8), pp. 5525-5546.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Ou, Y.-C., Hsu, C.-W., Yang, L.-J., Han, H.-C., Chen, C.-Y. A cell culture system with better spatial and time resolution (2009) 2009 IEEE 3rd International Conference on Nano/Molecular Medicine and Engineering, NANOMED 2009, art. no. 5559113, pp. 89-93.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Ouyang, X. and Zhang, K. and Wu, J. and Wong, D.S.-H. and Feng, Q. and Bian, L. and Zhang, A.P.,Optical μ-Printing of Cellular-Scale Microscaffold Arrays for 3D Cell Culture,Scientific Reports,7,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Owen, L.M. and Adhikari, A.S. and Patel, M. and Grimmer, P. and Leijnse, N. and Kim, M.C. and Notbohm, J. and Franck, C. and Dunn, A.R.,A cytoskeletal clutch mediates cellular force transmission in a soft, three-dimensional extracellular matrix,Molecular Biology of the Cell,28,1959-1974,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Ozdemir, T., Xu, L. C., Siedlecki, C., &amp; Brown, J. L. (2013). Substrate curvature sensing through Myosin IIa upregulates early osteogenesis. Integrative Biology, 5(11), 1407-1416.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Ozeki, K., Aoki, H., Masuzawa, T. Characterization of a hydroxyapatite sputtered film subject to hydrothermal treatment using FE-SEM and STEM (2011) Bio-Medical Materials and Engineering, 21 (3), pp. 179-189.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Ozsvar, J. and Mithieux, S.M. and Wang, R. and Weiss, A.S.,Elastin-based biomaterials and mesenchymal stem cells,Biomaterials Science,3,800-809,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Öztürk, E. and Arlov, Ø. and Aksel, S. and Ling, L. and Ornitz, D.M. and Skjåk-Bræk, G. and Zenobi-Wong, M.,Sulfated Hydrogel Matrices Direct Mitogenicity and Maintenance of Chondrocyte Phenotype through Activation of FGF Signaling,Advanced Functional Materials,26,3649-3662, 2016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Paddillaya, N., Mishra, A., Kondaiah, P., Pullarkat, P., Menon, G. I., &amp; Gundiah, N. (2019). Biophysics of cell-substrate interactions under shear. </w:t>
      </w:r>
      <w:r w:rsidRPr="00EC6DA3">
        <w:rPr>
          <w:i/>
          <w:iCs/>
          <w:sz w:val="20"/>
          <w:szCs w:val="20"/>
          <w:lang w:val="en-US"/>
        </w:rPr>
        <w:t>Frontiers in cell and developmental biology</w:t>
      </w:r>
      <w:r w:rsidRPr="00EC6DA3">
        <w:rPr>
          <w:sz w:val="20"/>
          <w:szCs w:val="20"/>
          <w:lang w:val="en-US"/>
        </w:rPr>
        <w:t xml:space="preserve">, </w:t>
      </w:r>
      <w:r w:rsidRPr="00EC6DA3">
        <w:rPr>
          <w:i/>
          <w:iCs/>
          <w:sz w:val="20"/>
          <w:szCs w:val="20"/>
          <w:lang w:val="en-US"/>
        </w:rPr>
        <w:t>7</w:t>
      </w:r>
      <w:r w:rsidRPr="00EC6DA3">
        <w:rPr>
          <w:sz w:val="20"/>
          <w:szCs w:val="20"/>
          <w:lang w:val="en-US"/>
        </w:rPr>
        <w:t>, 251.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Pal, S., Kumar Ganguly, K., Moulik, S., &amp; Chatterjee, A. (2012). Modulation of MMPs by Cell Surface Integrin Receptor α5β1. Anti-Cancer Agents in Medicinal Chemistry (Formerly Current Medicinal Chemistry-Anti-Cancer Agents), 12(7), 726-732.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Palchesko, R. N., Szymanski, J. M., Sahu, A., &amp; Feinberg, A. W. (2014). Shrink Wrapping Cells in a Defined Extracellular Matrix to Modulate the Chemo-Mechanical Microenvironment. Cellular and Molecular Bioengineering, 7(3), 355-368.</w:t>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Palumbo, S., Carotenuto, A. R., Cutolo, A., Deseri, L., Pugno, N., &amp; Fraldi, M. (2021). Mechanotropism of single cells adhering to elastic substrates subject to exogenous forces. </w:t>
      </w:r>
      <w:r w:rsidRPr="00511410">
        <w:rPr>
          <w:i/>
          <w:iCs/>
          <w:sz w:val="20"/>
          <w:szCs w:val="20"/>
          <w:lang w:val="en-US"/>
        </w:rPr>
        <w:t>Journal of the Mechanics and Physics of Solids</w:t>
      </w:r>
      <w:r w:rsidRPr="00511410">
        <w:rPr>
          <w:sz w:val="20"/>
          <w:szCs w:val="20"/>
          <w:lang w:val="en-US"/>
        </w:rPr>
        <w:t>, 104475.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Pamies, D. and Hartung, T. and Hogberg, H.T.,Biological and medical applications of a brain-on-a-chip,Experimental Biology and Medicine,239,1096-1107,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Pan, S., Wang, R., Zhou, X., Corvera, J., Kloc, M., Sifers, R., Gallick, G.E., Lin, S.-H., Kuang, J. Extracellular Alix regulates integrin-mediated cell adhesions and extracellular matrix assembly (2008) EMBO Journal, 27 (15) pp. 2077-2090.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Pan, S., Wang, R., Zhou, X., He, G., Koomen, J., Kobayashi, R., Sun, L., Corvera, J., Gallick, G.E., Kuang, J.   Involvement of the conserved adaptor protein Alix in actin cytoskeleton assembly   (2006) Journal of Biological Chemistry, 281 (45), pp. 34640-34650.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Panetti, TS; Hannah, DF; Avraamides, C; Gaughan, JP; Marcinkiewicz, Z; Huttenlocher, A; Mosher, DF Title: Extracellular matrix molecules regulate endothelial cell migration stimulated by lysophosphatidic acid JOURNAL OF THROMBOSIS AND HAEMOSTASIS, 2 (9): 1645-1656 SEP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Pankajakshan, D., Krishnan, L.K., Design of fibrin matrix composition to enhance endothelial cell growth and extracellular matrix deposition for in vitro tissue engineering, (2009) Artificial Organs, 33 (1) pp. 16-25.</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Panzetta, V., Fusco, S., &amp; Netti, P. A. (2019). Cell mechanosensing is regulated by substrate strain energy rather than stiffness. </w:t>
      </w:r>
      <w:r w:rsidRPr="00A85EBF">
        <w:rPr>
          <w:i/>
          <w:iCs/>
          <w:sz w:val="20"/>
          <w:szCs w:val="20"/>
          <w:lang w:val="en-US"/>
        </w:rPr>
        <w:t>Proceedings of the National Academy of Sciences</w:t>
      </w:r>
      <w:r w:rsidRPr="00A85EBF">
        <w:rPr>
          <w:sz w:val="20"/>
          <w:szCs w:val="20"/>
          <w:lang w:val="en-US"/>
        </w:rPr>
        <w:t xml:space="preserve">, </w:t>
      </w:r>
      <w:r w:rsidRPr="00A85EBF">
        <w:rPr>
          <w:i/>
          <w:iCs/>
          <w:sz w:val="20"/>
          <w:szCs w:val="20"/>
          <w:lang w:val="en-US"/>
        </w:rPr>
        <w:t>116</w:t>
      </w:r>
      <w:r w:rsidRPr="00A85EBF">
        <w:rPr>
          <w:sz w:val="20"/>
          <w:szCs w:val="20"/>
          <w:lang w:val="en-US"/>
        </w:rPr>
        <w:t>(44), 22004-22013.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Papp, S., Fadel, M.P., Michalak, M., Opas, M. Analysis of the suitability of calreticulin inducible HEK cells for adhesion studies: Microscopical and biochemical comparisons (2008) Molecular and Cellular Biochemistry, 307 (1-2) pp. 237-248.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Papp, S., Szabo, E., Kim, H., McCulloch, C.A., Opas, M. Kinase-dependent adhesion to fibronectin: Regulation by calreticulin (2008) Experimental Cell Research, 314 (6) pp. 1313-1326.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Pardo, Y. and Ma, M.,Smart Cell Culture for Tissue Engineering,RSC Smart Materials,2017-January,409-438, 2017 </w:t>
      </w:r>
      <w:r w:rsidRPr="00FD47B4">
        <w:rPr>
          <w:sz w:val="20"/>
          <w:szCs w:val="20"/>
          <w:lang w:val="en-US"/>
        </w:rPr>
        <w:tab/>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Park, E. J., Myint, P. K., Ito, A., Appiah, M. G., Darkwah, S., Kawamoto, E., &amp; Shimaoka, M. (2020). Integrin-Ligand Interactions in Inflammation, Cancer, and Metabolic Disease: Insights Into the Multifaceted Roles of an Emerging Ligand Irisin. </w:t>
      </w:r>
      <w:r w:rsidRPr="00C016D9">
        <w:rPr>
          <w:i/>
          <w:iCs/>
          <w:sz w:val="20"/>
          <w:szCs w:val="20"/>
          <w:lang w:val="en-US"/>
        </w:rPr>
        <w:t>Frontiers in Cell and Developmental Biology</w:t>
      </w:r>
      <w:r w:rsidRPr="00C016D9">
        <w:rPr>
          <w:sz w:val="20"/>
          <w:szCs w:val="20"/>
          <w:lang w:val="en-US"/>
        </w:rPr>
        <w:t xml:space="preserve">, </w:t>
      </w:r>
      <w:r w:rsidRPr="00C016D9">
        <w:rPr>
          <w:i/>
          <w:iCs/>
          <w:sz w:val="20"/>
          <w:szCs w:val="20"/>
          <w:lang w:val="en-US"/>
        </w:rPr>
        <w:t>8</w:t>
      </w:r>
      <w:r w:rsidRPr="00C016D9">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Park, J. and Lee, B.K. and Jeong, G.S. and Hyun, J.K. and Lee, C.J. and Lee, S.-H.,Three-dimensional brain-on-a-chip with an interstitial level of flow and its application as an in vitro model of Alzheimer's disease,Lab on a Chip - Miniaturisation for Chemistry and Biology,15,141-150, 2015 </w:t>
      </w:r>
      <w:r w:rsidRPr="00FD47B4">
        <w:rPr>
          <w:sz w:val="20"/>
          <w:szCs w:val="20"/>
          <w:lang w:val="en-US"/>
        </w:rPr>
        <w:tab/>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lastRenderedPageBreak/>
        <w:t xml:space="preserve">Park, J. S., Burckhardt, C. J., Lazcano, R., Solis, L. M., Isogai, T., Li, L., ... &amp; Danuser, G. (2020). Mechanical regulation of glycolysis via cytoskeleton architecture. </w:t>
      </w:r>
      <w:r w:rsidRPr="00416875">
        <w:rPr>
          <w:i/>
          <w:iCs/>
          <w:sz w:val="20"/>
          <w:szCs w:val="20"/>
          <w:lang w:val="en-US"/>
        </w:rPr>
        <w:t>Nature</w:t>
      </w:r>
      <w:r w:rsidRPr="00416875">
        <w:rPr>
          <w:sz w:val="20"/>
          <w:szCs w:val="20"/>
          <w:lang w:val="en-US"/>
        </w:rPr>
        <w:t xml:space="preserve">, </w:t>
      </w:r>
      <w:r w:rsidRPr="00416875">
        <w:rPr>
          <w:i/>
          <w:iCs/>
          <w:sz w:val="20"/>
          <w:szCs w:val="20"/>
          <w:lang w:val="en-US"/>
        </w:rPr>
        <w:t>578</w:t>
      </w:r>
      <w:r w:rsidRPr="00416875">
        <w:rPr>
          <w:sz w:val="20"/>
          <w:szCs w:val="20"/>
          <w:lang w:val="en-US"/>
        </w:rPr>
        <w:t>(7796), 621-626.</w:t>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Park, J. S., Lee, I. B., Moon, H. M., Ryu, J. S., Kong, S. Y., Hong, S. C., &amp; Cho, M. (2020). Fluorescence-Combined Interferometric Scattering Imaging Reveals Nanoscale Dynamic Events of Single Nascent Adhesions in Living Cells. </w:t>
      </w:r>
      <w:r w:rsidRPr="009C5191">
        <w:rPr>
          <w:i/>
          <w:iCs/>
          <w:sz w:val="20"/>
          <w:szCs w:val="20"/>
          <w:lang w:val="en-US"/>
        </w:rPr>
        <w:t>The Journal of Physical Chemistry Letters</w:t>
      </w:r>
      <w:r w:rsidRPr="009C5191">
        <w:rPr>
          <w:sz w:val="20"/>
          <w:szCs w:val="20"/>
          <w:lang w:val="en-US"/>
        </w:rPr>
        <w:t xml:space="preserve">, </w:t>
      </w:r>
      <w:r w:rsidRPr="009C5191">
        <w:rPr>
          <w:i/>
          <w:iCs/>
          <w:sz w:val="20"/>
          <w:szCs w:val="20"/>
          <w:lang w:val="en-US"/>
        </w:rPr>
        <w:t>11</w:t>
      </w:r>
      <w:r w:rsidRPr="009C5191">
        <w:rPr>
          <w:sz w:val="20"/>
          <w:szCs w:val="20"/>
          <w:lang w:val="en-US"/>
        </w:rPr>
        <w:t>(23), 10233-10241.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Park, J., Kim, H.-N., Kim, D.-H., Levchenko, A., Suh, K.-Y. Quantitative analysis of the combined effect of substrate rigidity and topographic guidance on cell morphology (2012) IEEE Transactions on Nanobioscience, 11 (1), art. no. 6015561, pp. 28-36.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Park, J.S. and Lee, D. and Park, J.Y. and Lee, H.J. and Kim, J.-S. and Lee, J.S.,Alteration of cell morphology with nano- and micro-topographical surface on closed-packed silica nanobeads,Journal of Nanoscience and Nanotechnology,16,6481-6485,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Park, K. M., &amp; Gerecht, S. (2014). Biomaterials as Artificial Niches for Pluripotent Stem Cell Engineering. Cell and Molecular Biology and Imaging of Stem Cells, 21-43.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Park, M.S., Kim, Y.H., Lee, J.W. FAK mediates signal crosstalk between type II collagen and TGF-beta 1 cascades in chondrocytic cells (2010) Matrix Biology, 29 (2), pp. 135-142.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Park, Y. J., Choi, G. J., Kim, S. H., Hahn, J., Lee, T. G., Lee, W. J., &amp; Moon, D. W. (2012). Nanoscale characterization of acid and thermally treated collagen fibrils. Acta biomaterialia, 8(9), 3381-3391.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Parkinson, L.G., Giles, N.L., Adcroft, K.F., Fear, M.W., Wood, F.M., Poinern, G.E. The potential of nanoporous anodic aluminium oxide membranes to influence skin wound repair (2009) Tissue Engineering - Part A, 15 (12), pp. 3753-3763.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Parks, A.C. and Sung, K. and Wu, B.M.,A three-dimensional in vitro model to quantify inflammatory response to biomaterials,Acta Biomaterialia,10,4742-4749,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Parsons, S.A., Sharma, R., Roccamatisi, D.L., Zhang, H., Petri, B., Kubes, P., Colarusso, P., Patel, K.D. Endothelial paxillin and focal adhesion kinase (FAK) play a critical role in neutrophil transmigration (2012) European Journal of Immunology, 42 (2), pp. 436-446.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Pateman, C. J., &amp; Haycock, J. W. (2014). The Premise of Tissue Engineering: Molecular Recognition. Scaffolds for Tissue Engineering: Biological Design, Materials, and Fabrication, 57.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Paul, N.R. and Allen, J.L. and Chapman, A. and Morlan-Mairal, M. and Zindy, E. and Jacquemet, G. and Fernandez del Ama, L. and Ferizovic, N. and Green, D.M. and Howe, J.D. and Ehler, E. and Hurlstone, A. and Caswell, P.T.,α5β1 integrin recycling promotes Arp2/3-independent cancer cell invasion via the formin FHOD3,Journal of Cell Biology,210,1013-1031, 2015 </w:t>
      </w:r>
      <w:r w:rsidRPr="00FD47B4">
        <w:rPr>
          <w:sz w:val="20"/>
          <w:szCs w:val="20"/>
          <w:lang w:val="en-US"/>
        </w:rPr>
        <w:tab/>
      </w:r>
    </w:p>
    <w:p w:rsidR="002F40B9" w:rsidRPr="00C96DD1" w:rsidRDefault="002F40B9" w:rsidP="00C96DD1">
      <w:pPr>
        <w:pStyle w:val="ListParagraph"/>
        <w:numPr>
          <w:ilvl w:val="0"/>
          <w:numId w:val="76"/>
        </w:numPr>
        <w:ind w:left="-540" w:right="-936" w:firstLine="0"/>
        <w:rPr>
          <w:sz w:val="20"/>
          <w:szCs w:val="20"/>
          <w:lang w:val="en-US"/>
        </w:rPr>
      </w:pPr>
      <w:r w:rsidRPr="00C96DD1">
        <w:rPr>
          <w:sz w:val="20"/>
          <w:szCs w:val="20"/>
          <w:lang w:val="en-US"/>
        </w:rPr>
        <w:t xml:space="preserve">Pedrosa, A. T., Murphy, K. N., Nogueira, A. T., Brinkworth, A. J., Thwaites, T. R., Aaron, J., ... &amp; Carabeo, R. A. (2019). The Chlamydia type III effector TarP alters the dynamics and organization of host cell focal adhesions. </w:t>
      </w:r>
      <w:r w:rsidRPr="00C96DD1">
        <w:rPr>
          <w:i/>
          <w:iCs/>
          <w:sz w:val="20"/>
          <w:szCs w:val="20"/>
          <w:lang w:val="en-US"/>
        </w:rPr>
        <w:t>bioRxiv</w:t>
      </w:r>
      <w:r w:rsidRPr="00C96DD1">
        <w:rPr>
          <w:sz w:val="20"/>
          <w:szCs w:val="20"/>
          <w:lang w:val="en-US"/>
        </w:rPr>
        <w:t>, 250563.</w:t>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Pedrosa, A. T., Murphy, K. N., Nogueira, A. T., Brinkworth, A. J., Thwaites, T. R., Aaron, J., ... &amp; Carabeo, R. A. (2020). A post-invasion role for Chlamydia type III effector TarP in modulating the dynamics and organization of host cell focal adhesions. </w:t>
      </w:r>
      <w:r w:rsidRPr="00511410">
        <w:rPr>
          <w:i/>
          <w:iCs/>
          <w:sz w:val="20"/>
          <w:szCs w:val="20"/>
          <w:lang w:val="en-US"/>
        </w:rPr>
        <w:t>Journal of Biological Chemistry</w:t>
      </w:r>
      <w:r w:rsidRPr="00511410">
        <w:rPr>
          <w:sz w:val="20"/>
          <w:szCs w:val="20"/>
          <w:lang w:val="en-US"/>
        </w:rPr>
        <w:t xml:space="preserve">, </w:t>
      </w:r>
      <w:r w:rsidRPr="00511410">
        <w:rPr>
          <w:i/>
          <w:iCs/>
          <w:sz w:val="20"/>
          <w:szCs w:val="20"/>
          <w:lang w:val="en-US"/>
        </w:rPr>
        <w:t>295</w:t>
      </w:r>
      <w:r w:rsidRPr="00511410">
        <w:rPr>
          <w:sz w:val="20"/>
          <w:szCs w:val="20"/>
          <w:lang w:val="en-US"/>
        </w:rPr>
        <w:t>(43), 14763-14779.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Peela, N. and Sam, F.S. and Christenson, W. and Truong, D. and Watson, A.W. and Mouneimne, G. and Ros, R. and Nikkhah, M.,A three dimensional micropatterned tumor model for breast cancer cell migration studies,Biomaterials,81,72-83,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Pei, M.,Environmental preconditioning rejuvenates adult stem cells’ proliferation and chondrogenic potential,Biomaterials,117,10-23,2017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Pellinen, T., Tuomi, S., Arjonen, A., Wolf, M., Edgren, H., Meyer, H., Grosse, R., Kitzing, T., Rantala, J.K., Kallioniemi, O., Fässler, R., Kallio, M., Ivaska, J. Integrin Trafficking Regulated by Rab21 Is Necessary for Cytokinesis (2008) Developmental Cell, 15 (3) pp. 371-385.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Pelosi, P., Rocco, P.R.M., Negrini, D., Passi, A. The extracellular matrix of the lung and its role in edema formation (2007) Anais da Academia Brasileira de Ciencias, 79 (2) pp. 285-297.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Peng, L., Xing, X., Li, W., Qu, L., Meng, L., Lian, S., Jiang, B., Wu, J., Shou, C. PRL-3 promotes the motility, invasion, and metastasis of LoVo colon cancer cells through PRL-3-integrin β1-ERK1/2 and-MMP2 signaling (2009) Molecular Cancer, 8, art. no. 110,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Pennisi, C.P., Dolatshahi-Pirouz, A., Foss, M., Chevallier, J., Fink, T., Zachar, V., Besenbacher, F., Yoshida, K. Tissue engineering: Multivalent integrin-specific ligands enhance tissue healing and biomaterial integration (2010) Science Translational Medicine, 2 (45),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Pennisi, C.P., Dolatshahi-Pirouz, A., Foss, M., Chevallier, J., Fink, T., Zachar, V., Besenbacher, F., Yoshida, K. Nanoscale topography reduces fibroblast growth, focal adhesion size and migration-related gene expression on platinum surfaces (2011) Colloids and Surfaces B: Biointerfaces, 85 (2), pp. 189-197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Pereira, C. and Araújo, F. and Barrias, C.C. and Granja, P.L. and Sarmento, B.,Dissecting stromal-epithelial interactions in a 3D invitro cellularized intestinal model for permeability studies,Biomaterials,56,36-45,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Pereira, J.F.S. and Awatade, N.T. and Loureiro, C.A. and Matos, P. and Amaral, M.D. and Jordan, P.,The third dimension: new developments in cell culture models for colorectal research,Cellular and Molecular Life Sciences,73,3971-3989,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Pereira, M., Sharma, R.I., Penkala, R., Gentzel, T.A., Schwarzbauer, J.E., Moghe, P.V. Engineered cell-adhesive nanoparticles nucleate extracellular matrix assembly (2007) Tissue Engineering, 13 (3) pp. 567-578.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Pernagallo, S., Diaz-Mochon, J.J., Bradley, M., A cooperative polymer-DNA microarray approach to biomaterial investigation (2009) Lab on a Chip - Miniaturisation for Chemistry and Biology, 9 (3) pp. 397-403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Peter, K; Ahrens, I; Schwarz, M; Bode, C; Ylanne, J Title: Distinct roles of ligand affinity and cytoskeletal anchorage in alpha(IIb)beta(3) (GP IIb/IIIa)-mediated cell aggregation and adhesion Source: PLATELETS, 15 (7): 427-438 NOV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Peterson, J.A., Sheibani, N., David, G., Garcia-Pardo, A., Peters, D.M.   Heparin II domain of fibronectin uses α4β1 integrin to control focal adhesion and stress fiber formation, independent of syndecan-4   (2005) Journal of Biological Chemistry, 280 (8), pp. 6915-6922.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Petrie, T.A., Raynor, J.E., Dumbauld, D.W., Lee, T.T., Jagtap, S., Templeman, K.L., Collard, D.M., García, A.J.</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Petty, R.T., Li, H.-W., Maduram, J.H., Ismagilov, R., Mrksich, M. Attachment of cells to islands presenting gradients of adhesion ligands (2007) Journal of the American Chemical Society, 129 (29) pp. 8966-8967.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Peuhu, E., Kaukonen, R., Lerche, M., Saari, M., Guzmï¿½n, C., Rantakari, P., De Franceschi, N., Wï¿½rri, A., Georgiadou, M., Jacquemet, G., Mattila, E., Virtakoivu, R., Liu, Y., Attieh, Y., Silva, K.A., Betz, T., Sundberg, J.P., Salmi, M., Deugnier, M.-A., Eliceiri, K.W., Ivaska, J.,SHARPIN regulates collagen architecture and ductal outgrowth in the developing mouse mammary gland,EMBO Journal,36,165-182,2017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Pickford, AR; Campbell, ID Title: NMR studies of modular protein structures and their interactions Source: CHEMICAL REVIEWS, 104 (8): 3557-3565 AUG 2004</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Pilapong, C., Phatruengdet, T., &amp; Krungchanuchat, S. (2020). Autophagic stress; a new cellular response to nanoparticles. Could it be a new strategy for inhibition of liver cancer cell invasion and metastasis?. </w:t>
      </w:r>
      <w:r w:rsidRPr="00DA7699">
        <w:rPr>
          <w:i/>
          <w:iCs/>
          <w:sz w:val="20"/>
          <w:szCs w:val="20"/>
          <w:lang w:val="en-US"/>
        </w:rPr>
        <w:t>Nanoscale</w:t>
      </w:r>
      <w:r w:rsidRPr="00DA7699">
        <w:rPr>
          <w:sz w:val="20"/>
          <w:szCs w:val="20"/>
          <w:lang w:val="en-US"/>
        </w:rPr>
        <w:t xml:space="preserve">, </w:t>
      </w:r>
      <w:r w:rsidRPr="00DA7699">
        <w:rPr>
          <w:i/>
          <w:iCs/>
          <w:sz w:val="20"/>
          <w:szCs w:val="20"/>
          <w:lang w:val="en-US"/>
        </w:rPr>
        <w:t>12</w:t>
      </w:r>
      <w:r w:rsidRPr="00DA7699">
        <w:rPr>
          <w:sz w:val="20"/>
          <w:szCs w:val="20"/>
          <w:lang w:val="en-US"/>
        </w:rPr>
        <w:t>(11), 6556-6561.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Pinto, M.C.X. and Goulart, V.A.M. and Parreira, R.C. and Souza, L.T. and de Cássia Oliveira Paiva, N. and Resende, R.R.,Implications of Substrate Topographic Surface on Tissue Engineering,Current Developments in Biotechnology and Bioengineering: Human and Animal Health Applications,287-313, 2016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Pinto, T. S., Fernandes, C. J. D. C., da Silva, R. A., Gomes, A. M., Vieira, J. C. S., Padilha, P. D. M., &amp; Zambuzzi, W. F. (2019). c‐Src kinase contributes on endothelial cells mechanotransduction in a heat shock protein 70‐dependent turnover manner. </w:t>
      </w:r>
      <w:r w:rsidRPr="00EC6DA3">
        <w:rPr>
          <w:i/>
          <w:iCs/>
          <w:sz w:val="20"/>
          <w:szCs w:val="20"/>
          <w:lang w:val="en-US"/>
        </w:rPr>
        <w:t>Journal of cellular physiology</w:t>
      </w:r>
      <w:r w:rsidRPr="00EC6DA3">
        <w:rPr>
          <w:sz w:val="20"/>
          <w:szCs w:val="20"/>
          <w:lang w:val="en-US"/>
        </w:rPr>
        <w:t xml:space="preserve">, </w:t>
      </w:r>
      <w:r w:rsidRPr="00EC6DA3">
        <w:rPr>
          <w:i/>
          <w:iCs/>
          <w:sz w:val="20"/>
          <w:szCs w:val="20"/>
          <w:lang w:val="en-US"/>
        </w:rPr>
        <w:t>234</w:t>
      </w:r>
      <w:r w:rsidRPr="00EC6DA3">
        <w:rPr>
          <w:sz w:val="20"/>
          <w:szCs w:val="20"/>
          <w:lang w:val="en-US"/>
        </w:rPr>
        <w:t>(7), 11287-11303.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Pirone, D.M., Liu, W.F., Ruiz, S.A., Gao, L., Raghavan, S., Lemmon, C.A., Romer, L.H., Chen, C.S.   An inhibitory role for FAK in regulating proliferation: A link between limited adhesion and RhoA-ROCK signaling   (2006) Journal of Cell Biology, 174 (2), pp. 277-288.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Pittet, P., Lee, K., Kulik, A.J., Meister, J.-J., Hinz, B. Fibrogenic fibroblasts increase intercellular adhesion strength by reinforcing individual OB-cadherin bonds (2008) Journal of Cell Science, 121 (6) pp. 877-886.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Placone, A.L. and McGuiggan, P.M. and Bergles, D.E. and Guerrero-Cazares, H. and Quiñones-Hinojosa, A. and Searson, P.C.,Human astrocytes develop physiological morphology and remain quiescent in a novel 3D matrix,Biomaterials,42,134-143,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Pollock, J. F., Ashton, R. S., Rode, N. A., Schaffer, D. V., &amp; Healy, K. E. (2012). Molecular characterization of multivalent bioconjugates by size-exclusion chromatography with multiangle laser light scattering. Bioconjugate chemistry, 23(9), 1794-1801.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Pompe, T., Glorius, S., Bischoff, T., Uhlmann, I., Kaufmann, M., Brenner, S., Werner, C. Dissecting the impact of matrix anchorage and elasticity in cell adhesion (2009) Biophysical Journal, 97 (8), pp. 2154-2163.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Pompe, T., Keller, K., Mitdank, C., Werner, C.   Fibronectin fibril pattern displays the force balance of cell-matrix adhesion   (2005) European Biophysics Journal, 34 (8), pp. 1049-1056.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Pompe, T; Kobe, F; Salchert, K; Jorgensen, B; Oswald, J; Werner, C Title: Fibronectin anchorage to polymer substrates controls the initial phase of endothelial cell adhesion Source: JOURNAL OF BIOMEDICAL MATERIALS RESEARCH PART A, 67A (2): 647-657 NOV 1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Pompe, T; Mitdank, C; Werner, C Title: Quantitative analysis of fibronectin fibrillogenesis by endothelial cells on biomaterials ource: JOURNAL OF PHYSICS-CONDENSED MATTER, 16 (26): S2421-S2426 JUL 7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Pompe, T; Zschoche, S; Herold, N; Salchert, K; Gouzy, MF; Sperling, C; Werner, C Title: Maleic anhydride copolymers - A versatile platform for molecular biosurface engineering Source: BIOMACROMOLECULES, 4 (4): 1072-1079 JUL-AUG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Ponnala, S., Chetty, C., Veeravalli, K.K., Dinh, D.H., Klopfenstein, J.D., Rao, J.S. MMP-9 silencing regulates hTERT expression via β1 integrin-mediated FAK signaling and induces senescence in glioma xenograft cells (2011) Cellular Signalling, 23 (12), pp. 2065-2075.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Post, SR; Gass, C; Rice, S; Nikolic, D; Crump, H; Post, GR Title: Class A scavenger receptors mediate cell adhesion via activation of G(i/o) and formation of focal adhesion complexes Source: JOURNAL OF LIPID RESEARCH, 43 (11): 1829-1836 NOV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Prag, S., De Arcangelis, A., Georges-Labouesse, E., Adams, J.C.   Regulation of post-translational modifications of muskelin by protein kinase C   (2007) International Journal of Biochemistry and Cell Biology, 39 (2), pp. 366-378.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Prager, G.W., Fe?ral, C.C., Kim, C., Han, J., Ginsberg, M.H. CD98hc (SLC3A2) interaction with the integrin ? subunit cytoplasmic domain mediates adhesive signaling (2007) Journal of Biological Chemistry, 282 (33) pp. 24477-24484.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Pramanik, K. Biomaterials for tissue engineered scaffolds (2010) Proceedings - 2nd Advanced Technologies for Enhanced Quality of Life, ATEQUAL 2010, art. no. 5663605, pp. 93-99.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Prasain, N., Stevens, T., The actin cytoskeleton in endothelial cell phenotypes, (2009) Microvascular Research, 77 (1) pp. 53-63.</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Prein, C., &amp; Beier, F. (2019). ECM signaling in cartilage development and endochondral ossification. </w:t>
      </w:r>
      <w:r w:rsidRPr="00EC6DA3">
        <w:rPr>
          <w:i/>
          <w:iCs/>
          <w:sz w:val="20"/>
          <w:szCs w:val="20"/>
          <w:lang w:val="en-US"/>
        </w:rPr>
        <w:t>Current topics in developmental biology</w:t>
      </w:r>
      <w:r w:rsidRPr="00EC6DA3">
        <w:rPr>
          <w:sz w:val="20"/>
          <w:szCs w:val="20"/>
          <w:lang w:val="en-US"/>
        </w:rPr>
        <w:t xml:space="preserve">, </w:t>
      </w:r>
      <w:r w:rsidRPr="00EC6DA3">
        <w:rPr>
          <w:i/>
          <w:iCs/>
          <w:sz w:val="20"/>
          <w:szCs w:val="20"/>
          <w:lang w:val="en-US"/>
        </w:rPr>
        <w:t>133</w:t>
      </w:r>
      <w:r w:rsidRPr="00EC6DA3">
        <w:rPr>
          <w:sz w:val="20"/>
          <w:szCs w:val="20"/>
          <w:lang w:val="en-US"/>
        </w:rPr>
        <w:t>, 25-47.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Prestwich, G.D. Engineering a clinically-useful matrix for cell therapy (2008) Organogenesis, 4 (1) pp. 42-47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Prestwich, G.D. Simplifying the extracellular matrix for 3-D cell culture and tissue engineering: A pragmatic approach (2007) Journal of Cellular Biochemistry, 101 (6) pp. 1370-1383.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Prewitz, M.C. and Stißel, A. and Friedrichs, J. and Träber, N. and Vogler, S. and Bornhäuser, M. and Werner, C.,Extracellular matrix deposition of bone marrow stroma enhanced by macromolecular crowding,Biomaterials,73,60-69,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Prill, S. and Bavli, D. and Levy, G. and Ezra, E. and Schmälzlin, E. and Jaeger, M.S. and Schwarz, M. and Duschl, C. and Cohen, M. and Nahmias, Y.,Real-time monitoring of oxygen uptake in hepatic bioreactor shows CYP450-independent mitochondrial toxicity of acetaminophen and amiodarone,Archives of Toxicology,90,1181-1191,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Provenzano, P.P., Inman, D.R., Eliceiri, K.W., Beggs, H.E., Keely, P.J., Mammary epithelial-specific disruption of focal adhesion kinase retards tumor formation and metastasis in a transgenic mouse model of human breast cancer, (2008) American Journal of Pathology, 173 (5) pp. 1551-1565.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Provenzano, P.P., Inman, D.R., Eliceiri, K.W., Keely, P.J. Matrix density-induced mechanoregulation of breast cell phenotype, signaling and gene expression through a FAK-ERK linkage (2009) Oncogene, 28 (49), pp. 4326-4343.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Provenzano, P.P., Keely, P.J. Mechanical signaling through the cytoskeleton regulates cell proliferation by coordinated focal adhesion and Rho GTPase signaling (2011) Journal of Cell Science, 124 (8), pp. 1195-1205.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Provenzano, P.P., Keely, P.J. The role of focal adhesion kinase in tumor initiation and progression (2009) Cell Adhesion and Migration, 3 (4),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Puig-de-Morales, M; Millet, E; Fabry, B; Navajas, D; Wang, N; Butler, JP; Fredberg, JJ Title: Cytoskeletal mechanics in adherent human airway smooth muscle cells: probe specificity and scaling of protein-protein dynamics AMERICAN JOURNAL OF PHYSIOLOGY-CELL PHYSIOLOGY, 287 (3): C643-C654 SEP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Pupek, M., Krzyzanowska-Gołab, D., Dyła, T., Lemańska-Perek, A., Jankowska, R., Katnik-Prastowska, I.р Presence of high-molecular-weight forms and domain alterations of fibronectin in pleural effusion of patients with lung cancerр (2009) Clinical Biochemistry, 42 (7-8) pp. 654-661.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Pylayeva, Y., Giancotti, F.G. Tensin relief facilitates migration (2007) Nature Cell Biology, 9 (8) pp. 877-879.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Qiu, J., Zhuang, Z., &amp; Huo, B. (2013). The Regulation of Cellular Adhesion Geometry on Apoptosis of Mesenchymal Stem Cell. Applied Mechanics and Materials, 378, 235-238.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Qu, H., Tu, Y., Guan, J. L., Xiao, G., &amp; Wu, C. (2014). Kindlin-2 tyrosine phosphorylation and interaction with Src serve as a regulatable switch in the integrin outside-in signaling circuit. Journal of Biological Chemistry, 289(45), 31001-31013.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Quach, N.L., Rando, T.A.   Focal adhesion kinase is essential for costamerogenesis in cultured skeletal muscle cells   (2006) Developmental Biology, 293 (1), pp. 38-52.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Quent, V.M.C. and Theodoropoulos, C. and Hutmacher, D.W. and Reichert, J.C.,Differential osteogenicity of multiple donor-derived human mesenchymal stem cells and osteoblasts in monolayer, scaffold-based 3D culture and in vivo,Biomedizinische Technik,61,253-266,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Radwanska, A. and Grall, D. and Schaub, S. and Divonne, S.B.-D.L.F. and Ciais, D. and Rekima, S. and Rupp, T. and Sudaka, A. and Orend, G. and Obberghen-Schilling, E.V.,Counterbalancing anti-adhesive effects of Tenascin-C through fibronectin expression in endothelial cells,Scientific Reports,7,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Radwanska, A., Baczynska, D., Nowak, D., Brézillon, S., Popow, A., Maquart, F.-X., Wegrowski, Y., Malicka-Blaszkiewicz, M., Lumican affects actin cytoskeletal organization in human melanoma A375 cells, (2008) Life Sciences, 83 (19-20) pp. 651-660.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Rahman, A. and Carey, S.P. and Kraning-Rush, C.M. and Goldblatt, Z.E. and Bordeleau, F. and Lampi, M.C. and Lin, D.Y. and García, A.J. and Reinhart-King, C.A.,Vinculin regulates directionality and cell polarity in two-And three-dimensional matrix and three-dimensional microtrack migration,Molecular Biology of the Cell,27,1431-1441,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Rainero, E.,Extracellular matrix endocytosis in controlling matrix turnover and beyond: Emerging roles in cancer,Biochemical Society Transactions,44,1347-1354,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Raisin, S. and Belamie, E. and Morille, M.,Non-viral gene activated matrices for mesenchymal stem cells based tissue engineering of bone and cartilage,Biomaterials,104,223-237,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Rajagopalan, P; Marganski, WA; Brown, XQ; Wong, JY Title: Direct comparison of the spread area, contractility, and migration of balb/c 3T3 fibroblasts adhered to fibronectin- and RGD-modified substrata Source: BIOPHYSICAL JOURNAL, 87 (4): 2818-2827 OCT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Rakian, R. and Block, T.J. and Johnson, S.M. and Marinkovic, M. and Wu, J. and Dai, Q. and Dean, D.D. and Chen, X.-D.,Native extracellular matrix preserves mesenchymal stem cell "stemness" and differentiation potential under serum-free culture conditions,Stem Cell Research and Therapy,6,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Raman, E.P., Barsegov, V., Klimov, D.K., Folding of tandem-linked domains, (2007) Proteins: Structure, Function and Genetics, 67 (4) pp. 795-810.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Ramanathan, A. and Karuri, N.,Proteolysis of decellularized extracellular matrices results in loss of fibronectin and cell binding activity,Biochemical and Biophysical Research Communications,459,246-251,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Ramprasad, O.G., Srinivas, G., Rao, K.S., Joshi, P., Thiery, J.P., Dufour, S., Pande, G., Changes in cholesterol levels in the plasma membrane modulate cell signaling and regulate cell adhesion and migration on fibronectin, (2007) Cell Motility and the Cytoskeleton, 64 (3) pp. 199-216.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Rana, D. and Zreiqat, H. and Benkirane-Jessel, N. and Ramakrishna, S. and Ramalingam, M.,Development of decellularized scaffolds for stem cell-driven tissue engineering,Journal of Tissue Engineering and Regenerative Medicine,11,942-965,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Rani, V.V.D., Manzoor, K., Menon, D., Selvamurugan, N., Nair, S.V., The design of novel nanostructures on titanium by solution chemistry for an improved osteoblast response (2009) Nanotechnology, 20 (19), art. no. 195101,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Rao, S.S. and Lannutti, J.J. and Viapiano, M.S. and Sarkar, A. and Winter, J.O.,Toward 3D biomimetic models to understand the behavior of glioblastoma multiforme cells,Tissue Engineering - Part B: Reviews,20,314-327,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Rape, A. and Ananthanarayanan, B. and Kumar, S.,Engineering strategies to mimic the glioblastoma microenvironment,Advanced Drug Delivery Reviews,79,172-183,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Rath, S.N. and Nooeaid, P. and Arkudas, A. and Beier, J.P. and Strobel, L.A. and Brandl, A. and Roether, J.A. and Horch, R.E. and Boccaccini, A.R. and Kneser, U.,Adipose- and bone marrow-derived mesenchymal stem cells display different osteogenic differentiation patterns in 3D bioactive glass-based scaffolds,Journal of Tissue Engineering and Regenerative Medicine,10,E497-E509,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Ratliff, B. B., &amp; Goligorsky, M. S. (2013). Delivery of EPC embedded in HA-hydrogels for treatment of acute kidney injury. Biomatter, 3(1), e23284.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Rauch, J., Kolch, W., Laurent, S., &amp; Mahmoudi, M. (2013). Big signals from small particles: regulation of cell signaling pathways by nanoparticles. Chemical reviews, 113(5), 3391-3406.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Rauh, J. and Jacobi, A. and Stiehler, M.,Identification of stable reference genes for gene expression analysis of three-dimensional cultivated human bone marrow-derived mesenchymal stromal cells for bone tissue engineering,Tissue Engineering - Part C: Methods,21,192-206,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Ravi, A., Kaushik, S., Ravichandran, A., Pan, C. Q., &amp; Low, B. C. (2014). Epidermal Growth Factor Activates RhoGAP Deleted in Liver Cancer 1 via Focal Adhesion Kinase and Protein Phosphatase 2A. Journal of Biological Chemistry, jbc-M114.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Ravi, M. and Kaviya, S.R. and Paramesh, V.,Culture phases, cytotoxicity and protein expressions of agarose hydrogel induced Sp2/0, A549, MCF-7 cell line 3D cultures,Cytotechnology,68,429-441,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Ravi, M. and Mohan, D.K. and Sahu, B.,Protein Expression Differences of 2-Dimensional and Progressive 3-Dimensional Cell Cultures of Non-Small-Cell-Lung-Cancer Cell Line H460,Journal of Cellular Biochemistry,118,1648-1652,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Ravi, M. and Paramesh, V. and Kaviya, S.R. and Anuradha, E. and Paul Solomon, F.D.,3D cell culture systems: Advantages and applications,Journal of Cellular Physiology,230,16-26,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Ravi, M. and Sah, S. and Bhammar, R.,Differences of SiHa (Human Cancer of Cervix) and BMG-1 (Brain Glioma) Cell Lines as 2D and 3D Cultures,Journal of Cellular Physiology,229,127-131,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Ray, D., Osmundson, E.C., Kiyokawa, H.   Constitutive and UV-induced fibronectin degradation is a ubiquitination-dependent process controlled by β-TrCP   (2006) Journal of Biological Chemistry, 281 (32), pp. 23060-23065.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Reig, F; Sospedra, P; Juve, A; Rodriguez, L Title: Interaction of a laminin derived peptide with phosphatidyl choline/phosphatidyl glycerol Source: TALANTA, 60 (2-3): 591-600 JUN 13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Reilly, G.C., Engler, A.J. Intrinsic extracellular matrix properties regulate stem cell differentiation (2010) Journal of Biomechanics, 43 (1), pp. 55-62. </w:t>
      </w:r>
    </w:p>
    <w:p w:rsidR="002F40B9" w:rsidRPr="008442AD" w:rsidRDefault="002F40B9" w:rsidP="008442AD">
      <w:pPr>
        <w:pStyle w:val="ListParagraph"/>
        <w:numPr>
          <w:ilvl w:val="0"/>
          <w:numId w:val="76"/>
        </w:numPr>
        <w:ind w:left="-540" w:right="-936" w:firstLine="0"/>
        <w:rPr>
          <w:sz w:val="20"/>
          <w:szCs w:val="20"/>
          <w:lang w:val="en-US"/>
        </w:rPr>
      </w:pPr>
      <w:r w:rsidRPr="008442AD">
        <w:rPr>
          <w:sz w:val="20"/>
          <w:szCs w:val="20"/>
          <w:lang w:val="en-US"/>
        </w:rPr>
        <w:t xml:space="preserve">Reiprich, S., Hofbauer, E., Kiderlen, S., Clausen-Schaumann, H., Böcker, W., Aszódi, A., &amp; Schönitzer, V. (2020). Adhesive Properties of the Hyaluronan Pericellular Coat in Hyaluronan Synthases Overexpressing Mesenchymal Stem Cells. </w:t>
      </w:r>
      <w:r w:rsidRPr="008442AD">
        <w:rPr>
          <w:i/>
          <w:iCs/>
          <w:sz w:val="20"/>
          <w:szCs w:val="20"/>
          <w:lang w:val="en-US"/>
        </w:rPr>
        <w:t>International Journal of Molecular Sciences</w:t>
      </w:r>
      <w:r w:rsidRPr="008442AD">
        <w:rPr>
          <w:sz w:val="20"/>
          <w:szCs w:val="20"/>
          <w:lang w:val="en-US"/>
        </w:rPr>
        <w:t xml:space="preserve">, </w:t>
      </w:r>
      <w:r w:rsidRPr="008442AD">
        <w:rPr>
          <w:i/>
          <w:iCs/>
          <w:sz w:val="20"/>
          <w:szCs w:val="20"/>
          <w:lang w:val="en-US"/>
        </w:rPr>
        <w:t>21</w:t>
      </w:r>
      <w:r w:rsidRPr="008442AD">
        <w:rPr>
          <w:sz w:val="20"/>
          <w:szCs w:val="20"/>
          <w:lang w:val="en-US"/>
        </w:rPr>
        <w:t>(11), 3827.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Rémy, M., Bareille, R., Rerat, V., Bourget, C., Marchand-Brynaert, J., &amp; Bordenave, L. (2013). Polyethylene terephthalate membrane grafted with peptidomimetics: endothelial cell compatibility and retention under shear stress. Journal of Biomaterials Science, Polymer Edition, 24(3), 269-286.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Ren, L. and Hu, H.-Y. and Qian, A.-R. and Shang, P.,Technologies for bionic simulation of osteocyte microenvironment,Progress in Biochemistry and Biophysics,41,1126-1134,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Ren, T.B., Weigel, Th., Groth, Th., Lendlein, A. Microwave plasma surface modification of silicone elastomer with Allylamine for improvement of biocompatibility (2008) Journal of Biomedical Materials Research - Part A, 86 (1) pp. 209-219.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Resende, R.R. and Fonseca, E.A. and Tonelli, F.M.P. and Sousa, B.R. and Santos, A.K. and Gomes, K.N. and Guatimosim, S. and Kihara, A.H. and Ladeira, L.O.,Scale/topography of substrates surface resembling extracellular matrix for tissue engineering,Journal of Biomedical Nanotechnology,10,1157-1193, 2014 </w:t>
      </w:r>
      <w:r w:rsidRPr="00FD47B4">
        <w:rPr>
          <w:sz w:val="20"/>
          <w:szCs w:val="20"/>
          <w:lang w:val="en-US"/>
        </w:rPr>
        <w:tab/>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Revach, O. Y., Grosheva, I., &amp; Geiger, B. (2020). Biomechanical regulation of focal adhesion and invadopodia formation. </w:t>
      </w:r>
      <w:r w:rsidRPr="00511410">
        <w:rPr>
          <w:i/>
          <w:iCs/>
          <w:sz w:val="20"/>
          <w:szCs w:val="20"/>
          <w:lang w:val="en-US"/>
        </w:rPr>
        <w:t>Journal of Cell Science</w:t>
      </w:r>
      <w:r w:rsidRPr="00511410">
        <w:rPr>
          <w:sz w:val="20"/>
          <w:szCs w:val="20"/>
          <w:lang w:val="en-US"/>
        </w:rPr>
        <w:t xml:space="preserve">, </w:t>
      </w:r>
      <w:r w:rsidRPr="00511410">
        <w:rPr>
          <w:i/>
          <w:iCs/>
          <w:sz w:val="20"/>
          <w:szCs w:val="20"/>
          <w:lang w:val="en-US"/>
        </w:rPr>
        <w:t>133</w:t>
      </w:r>
      <w:r w:rsidRPr="00511410">
        <w:rPr>
          <w:sz w:val="20"/>
          <w:szCs w:val="20"/>
          <w:lang w:val="en-US"/>
        </w:rPr>
        <w:t>(20).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Reverte, C.G., Benware, A., Jones, C.W., LaFlamme, S.E.   Perturbing integrin function inhibits microtubule growth from centrosomes, spindle assembly, and cytokinesis   (2006) Journal of Cell Biology, 174 (4), pp. 491-497.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Revzin, A; Rajagopalan, P; Tilles, AW; Berthiaume, FO; Yarmush, ML; Toner, M Title: Designing a hepatocellular microenvironment with protein microarraying and poly(ethylene glycol) photolithography Source: LANGMUIR, 20 (8): 2999-3005 APR 13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Reynolds, N. P., Charnley, M., Mezzenga, R., &amp; Hartley, P. G. (2014). Engineered Lysozyme Amyloid Fibril Networks Support Cellular Growth and Spreading. Biomacromolecules, 15(2), 599-608.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Ria, T; Vacca, A; Ribatti, D; Di Raimondo, F; Merchionne, F; Dammacco, F Title: alpha(v)beta(3) integrin engagement enhances cell invasiveness in human multiple myeloma Source: HAEMATOLOGICA, 87 (8): 836-845 AUG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Ribeiro, A.J.S. and Denisin, A.K. and Wilson, R.E. and Pruitt, B.L.,For whom the cells pull: Hydrogel and micropost devices for measuring traction forces,Methods,94,51-64,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Ribeiro, F.O. and Gómez-Benito, M.J. and Folgado, J. and Fernandes, P.R. and García-Aznar, J.M.,Computational model of mesenchymal migration in 3D under chemotaxis,Computer Methods in Biomechanics and Biomedical Engineering,20,59-74,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Ribeiro, N., Sousa, S.R., Monteiro, F.J. Influence of crystallite size of nanophased hydroxyapatite on fibronectin and osteonectin adsorption and on MC3T3-E1 osteoblast adhesion and morphology (2010) Journal of Colloid and Interface Science, 351 (2), pp. 398-406. </w:t>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Ribeiro-Silva, J. C., Miyakawa, A. A., &amp; Krieger, J. E. (2021). Focal adhesion signaling: vascular smooth muscle cell contractility beyond calcium mechanisms. </w:t>
      </w:r>
      <w:r w:rsidRPr="001C06C8">
        <w:rPr>
          <w:i/>
          <w:iCs/>
          <w:sz w:val="20"/>
          <w:szCs w:val="20"/>
          <w:lang w:val="en-US"/>
        </w:rPr>
        <w:t>Clinical Science</w:t>
      </w:r>
      <w:r w:rsidRPr="001C06C8">
        <w:rPr>
          <w:sz w:val="20"/>
          <w:szCs w:val="20"/>
          <w:lang w:val="en-US"/>
        </w:rPr>
        <w:t xml:space="preserve">, </w:t>
      </w:r>
      <w:r w:rsidRPr="001C06C8">
        <w:rPr>
          <w:i/>
          <w:iCs/>
          <w:sz w:val="20"/>
          <w:szCs w:val="20"/>
          <w:lang w:val="en-US"/>
        </w:rPr>
        <w:t>135</w:t>
      </w:r>
      <w:r w:rsidRPr="001C06C8">
        <w:rPr>
          <w:sz w:val="20"/>
          <w:szCs w:val="20"/>
          <w:lang w:val="en-US"/>
        </w:rPr>
        <w:t>(9), 1189-1207.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Richter, B. and Hahn, V. and Bertels, S. and Claus, T.K. and Wegener, M. and Delaittre, G. and Barner-Kowollik, C. and Bastmeyer, M.,Guiding Cell Attachment in 3D Microscaffolds Selectively Functionalized with Two Distinct Adhesion Proteins,Advanced Materials,29,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Rico, P., González-García, C., Petrie, T.A., García, A.J., Salmerón-Sánchez, M. Molecular assembly and biological activity of a recombinant fragment of fibronectin (FNIII7-10) on poly(ethyl acrylate) (2010) Colloids and Surfaces B: Biointerfaces, 78 (2), pp. 310-316.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Ridley, AJ; Schwartz, MA; Burridge, K; Firtel, RA; Ginsberg, MH; Borisy, G; Parsons, JT; Horwitz, AR Cell migration: Integrating signals from front to back Source: SCIENCE, 302 (5651): 1704-1709 DEC 5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Rikitake, Y., Takai, Y. Interactions of the cell adhesion molecule nectin with transmembrane and peripheral membrane proteins for pleiotropic functions (2008) Cellular and Molecular Life Sciences, 65 (2) pp. 253-263.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Rim, N.G., Lee, J.H., Jung, S.I., Lee, B.K., Kim, C.H., Shin, H. Modulation of osteogenic differentiation of human mesenchymal stem cells by poly[(L-lactide)-co-(ε-caprolactone)]/gelatin nanofibers (2009) Macromolecular Bioscience, 9 (8), pp. 795-804. </w:t>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lastRenderedPageBreak/>
        <w:t xml:space="preserve">Rincón-Rodriguez, R., Mena, D., Mena, J., Díaz-Saldivar, P., Guajardo-Correa, E., Godoy-Guzman, C., ... &amp; Orihuela, P. A. (2019). F-Spondin Is the Signal by Which 2-Methoxyestradiol Induces Apoptosis in the Endometrial Cancer Cell Line Ishikawa. </w:t>
      </w:r>
      <w:r w:rsidRPr="004A5129">
        <w:rPr>
          <w:i/>
          <w:iCs/>
          <w:sz w:val="20"/>
          <w:szCs w:val="20"/>
          <w:lang w:val="en-US"/>
        </w:rPr>
        <w:t>International journal of molecular sciences</w:t>
      </w:r>
      <w:r w:rsidRPr="004A5129">
        <w:rPr>
          <w:sz w:val="20"/>
          <w:szCs w:val="20"/>
          <w:lang w:val="en-US"/>
        </w:rPr>
        <w:t xml:space="preserve">, </w:t>
      </w:r>
      <w:r w:rsidRPr="004A5129">
        <w:rPr>
          <w:i/>
          <w:iCs/>
          <w:sz w:val="20"/>
          <w:szCs w:val="20"/>
          <w:lang w:val="en-US"/>
        </w:rPr>
        <w:t>20</w:t>
      </w:r>
      <w:r w:rsidRPr="004A5129">
        <w:rPr>
          <w:sz w:val="20"/>
          <w:szCs w:val="20"/>
          <w:lang w:val="en-US"/>
        </w:rPr>
        <w:t>(16), 3850.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Ring, C., Ginsberg, M.H., Haling, J., Pendergast, A.M. Abl-interactor-1 (Abi1) has a role in cardiovascular and placental development and is a binding partner of the α4 integrin (2011) Proceedings of the National Academy of Sciences of the United States of America, 108 (1), pp. 149-154.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Ringer, P. and Colo, G. and Fässler, R. and Grashoff, C.,Sensing the mechano-chemical properties of the extracellular matrix,Matrix Biology,64,6-16,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Risteli, M., Ruotsalainen, H., Salo, A.M., Sormunen, R., Sipilä, L., Baker, N.L., Lamandé, S.R., Vimpari-Kauppinen, L., Myllylä, R. Reduction of lysyl hydroxylase 3 causes deleterious changes in the deposition and organization of extracellular matrix (2009) Journal of Biological Chemistry, 284 (41), pp. 28204-28211.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Rivera Rosado, L.A., Horn, T.A., McGrath, S.C., Cotter, R.J., Yang, J.T. Association between α4 integrin cytoplasmic tail and non-muscle myosin IIA regulates cell migration (2011) Journal of Cell Science, 124 (3), pp. 483-492.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Robinson, B.K. and Cortes, E. and Rice, A.J. and Sarper, M. and Hernañdez, A.D.R.,Quantitative analysis of 3D extracellular matrix remodelling by pancreatic stellate cells,Biology Open,5,875-882,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Robles, E., Gomez, T.M.   Focal adhesion kinase signaling at sites of integrin-mediated adhesion controls axon pathfinding   (2006) Nature Neuroscience, 9 (10), pp. 1274-1283.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Robles, E., Woo, S., Gomez, T.M.   Src-dependent tyrosine phosphorylation at the tips of growth cone filopodia promotes extension   (2005) Journal of Neuroscience, 25 (33), pp. 7669-7681. </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Romero, S., Le Clainche, C., &amp; Gautreau, A. M. (2020). Actin polymerization downstream of integrins: signaling pathways and mechanotransduction. </w:t>
      </w:r>
      <w:r w:rsidRPr="00A85EBF">
        <w:rPr>
          <w:i/>
          <w:iCs/>
          <w:sz w:val="20"/>
          <w:szCs w:val="20"/>
          <w:lang w:val="en-US"/>
        </w:rPr>
        <w:t>Biochemical Journal</w:t>
      </w:r>
      <w:r w:rsidRPr="00A85EBF">
        <w:rPr>
          <w:sz w:val="20"/>
          <w:szCs w:val="20"/>
          <w:lang w:val="en-US"/>
        </w:rPr>
        <w:t xml:space="preserve">, </w:t>
      </w:r>
      <w:r w:rsidRPr="00A85EBF">
        <w:rPr>
          <w:i/>
          <w:iCs/>
          <w:sz w:val="20"/>
          <w:szCs w:val="20"/>
          <w:lang w:val="en-US"/>
        </w:rPr>
        <w:t>477</w:t>
      </w:r>
      <w:r w:rsidRPr="00A85EBF">
        <w:rPr>
          <w:sz w:val="20"/>
          <w:szCs w:val="20"/>
          <w:lang w:val="en-US"/>
        </w:rPr>
        <w:t>(1), 1-21.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Rommerswinkel, N. and Niggemann, B. and Keil, S. and Zänker, K.S. and Dittmar, T.,Analysis of cell migration within a three-dimensional collagen matrix,Journal of Visualized Experiments,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Rönkkö, S., Kaarniranta, K., Kalesnykas, G., Uusitalo, H. Biocompatibility of different poly(lactide-coglycolide) polymers implanted into the subconjunctival space in rats (2011) Ophthalmic Research, 46 (2), pp. 55-65.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Ross, S. H., Spanjaard, E., Post, A., Vliem, M. J., Kristyanto, H., Bos, J. L., &amp; de Rooij, J. (2012). Rap1 can bypass the FAK-Src-Paxillin cascade to induce cell spreading and focal adhesion formation. PloS one, 7(11), e50072.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Ross, S.H., Post, A., Raaijmakers, J.H., Verlaan, I., Gloerich, M., Bos, J.L. Ezrin is required for efficient Rap1-induced cell spreading (2011) Journal of Cell Science, 124 (11), pp. 1808-1818.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Rossetti, G; Collinge, M; Bender, JR; Molteni, R; Pardi, R Title: Integrin-dependent regulation of gene expression in leukocytes Source: IMMUNOLOGICAL REVIEWS, 186: 189-207 AUG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Rothan, H.A. and Djordjevic, I. and Bahrani, H. and Paydar, M. and Ibrahim, F. and Rahmanh, N.A. and Yusof, R.,Three-dimensional culture environment increases the efficacy of platelet rich plasma releasate in prompting skin fibroblast differentiation and extracellular matrix formation,International Journal of Medical Sciences,11,1029-1038,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Rowlands, A.S., George, P.A., Cooper-White, J.J. Directing osteogenic and myogenic differentiation of MSCs: Interplay of stiffness and adhesive ligand presentation, (2008) American Journal of Physiology - Cell Physiology, 295 (4) pp. C1037-C1044.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Roy, S., Ha, J., Trudeau, K., Beglova, E. Vascular basement membrane thickening in diabetic retinopathy (2010) Current Eye Research, 35 (12), pp. 1045-1056.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Rubashkin, M.G. and Ou, G. and Weaver, V.M.,Deconstructing signaling in three dimensions,Biochemistry,53,2078-2090,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Rumpler, M., Woesz, A., Dunlop, J.W.C., Van Dongen, J.T., Fratzl, P. The effect of geometry on three-dimensional tissue growth (2008) Journal of the Royal Society Interface, 5 (27) pp. 1173-1180.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Ryan, S.-L. and Baird, A.-M. and Vaz, G. and Urquhart, A.J. and Senge, M. and Richard, D.J. and O'Byrne, K.J. and Davies, A.M.,Drug Discovery Approaches Utilizing Three-Dimensional Cell Culture,Assay and Drug Development Technologies,14,19-28,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Ryu, S., Hashizume, Y., Mishima, M., Kawamura, R., Tamura, M., Matsui, H., ... &amp; Nakamura, C. (2014). Measurement of cell adhesion force by vertical forcible detachment using an arrowhead nanoneedle and atomic force microscopy. Biochemical and biophysical research communications, 451(1), 107-111.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Ryzhkov, P., Prass, M., Gummich, M., Kühn, J.-S., Oettmeier, C., Döbereiner, H.-G. Adhesion patterns in early cell spreading (2010) Journal of Physics Condensed Matter, 22 (19), art. no. 194106,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Sabra, G., Vermette, P. Endothelial cell responses towards low-fouling surfaces bearing RGD in a three-dimensional environment (2011) Experimental Cell Research, 317 (14), pp. 1994-2006.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Sachar, A. and Strom, T.A. and San Miguel, S. and Serrano, M.J. and Svoboda, K.K.H. and Liu, X.,Cell-matrix and cell-cell interactions of human gingival fibroblasts on three-dimensional nanofibrous gelatin scaffolds,Journal of Tissue Engineering and Regenerative Medicine,8,862-873,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Sachar, A., Strom, T. A., San Miguel, S., Serrano, M. J., Svoboda, K. K., &amp; Liu, X. (2012). Cell–matrix and cell–cell interactions of human gingival fibroblasts on three</w:t>
      </w:r>
      <w:r w:rsidRPr="00FD47B4">
        <w:rPr>
          <w:rFonts w:ascii="Cambria Math" w:hAnsi="Cambria Math" w:cs="Cambria Math"/>
          <w:sz w:val="20"/>
          <w:szCs w:val="20"/>
          <w:lang w:val="en-US"/>
        </w:rPr>
        <w:t>‐</w:t>
      </w:r>
      <w:r w:rsidRPr="00FD47B4">
        <w:rPr>
          <w:sz w:val="20"/>
          <w:szCs w:val="20"/>
          <w:lang w:val="en-US"/>
        </w:rPr>
        <w:t>dimensional nanofibrous gelatin scaffolds. Journal of tissue engineering and regenerative medicine. Volume 8, Issue 11, pages 862–873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Sachar, A., Strom, T. A., Serrano, M. J., Benson, M. D., Opperman, L. A., Svoboda, K. K., &amp; Liu, X. (2012). Osteoblasts responses to three</w:t>
      </w:r>
      <w:r w:rsidRPr="00FD47B4">
        <w:rPr>
          <w:rFonts w:ascii="Cambria Math" w:hAnsi="Cambria Math" w:cs="Cambria Math"/>
          <w:sz w:val="20"/>
          <w:szCs w:val="20"/>
          <w:lang w:val="en-US"/>
        </w:rPr>
        <w:t>‐</w:t>
      </w:r>
      <w:r w:rsidRPr="00FD47B4">
        <w:rPr>
          <w:sz w:val="20"/>
          <w:szCs w:val="20"/>
          <w:lang w:val="en-US"/>
        </w:rPr>
        <w:t>dimensional nanofibrous gelatin scaffolds. Journal of Biomedical Materials Research Part A, 100(11), 3029-3041.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Sackey-Aboagye, B. and Olsen, A.L. and Mukherjee, S.M. and Ventriglia, A. and Yokosaki, Y. and Greenbaum, L.E. and Lee, G.Y. and Naga, H. and Wells, R.G.,Fibronectin extra domain a promotes liver sinusoid repair following hepatectomy,PLoS ONE,11,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Sadri, S. and Khazaei, M. and Ghanbari, A. and Khazaei, M.R. and Shah, P.,Neuronal differentiation of PC12 and embryonic stem cells in two- and three-dimensional in vitro culture,Indian Journal of Experimental Biology,52,305-311, 2014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Sáenz-Morales, D., Escribese, M.M., Stamatakis, K., García-Martos, M., Alegre, L., Conde, E., Pérez-Sala, D., Mampaso, F., García-Bermejo, M.L.   Requirements for proximal tubule epithelial cell detachment in response to ischemia: Role of oxidative stress   (2006) Experimental Cell Research, 312 (19), pp. 3711-3727.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Sahai, E. Illuminating the metastatic process (2007) Nature Reviews Cancer, 7 (10) pp. 737-749.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Sakai, Y. and Hattori, K. and Yanagawa, F. and Sugiura, S. and Kanamori, T. and Nakazawa, K.,Detachably assembled microfluidic device for perfusion culture and post-culture analysis of a spheroid array,Biotec</w:t>
      </w:r>
      <w:r>
        <w:rPr>
          <w:sz w:val="20"/>
          <w:szCs w:val="20"/>
          <w:lang w:val="en-US"/>
        </w:rPr>
        <w:t>hnology Journal,9,971-979, 201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Sakamoto, Y., Ogita, H., Hirota, T., Kawakatsu, T., Fukuyama, T., Yasumi, M., Kanzaki, N., Ozaki, M., Takai, Y.   Interaction of integrin αvβ3 with nectin: Implication in cross-talk between cell-matrix and cell-cell junctions   (2006) Journal of Biological Chemistry, 281 (28), pp. 19631-19644.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Sakamoto, Y., Ogita, H., Komura, H., Takai, Y. Involvement of nectin in inactivation of integrin αvβ 3 after the establishment of cell-cell adhesion (2008) Journal of Biological Chemistry, 283 (1) pp. 496-505.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Sakisaka, T., Ikeda, W., Ogita, H., Fujita, N., Takai, Y. The roles of nectins in cell adhesions: cooperation with other cell adhesion molecules and growth factor receptors (2007) Current Opinion in Cell Biology, 19 (5) pp. 593-602.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Salmerón-Sánchez, M., Rico, P., Moratal, D., Lee, T.T., Schwarzbauer, J.E., García, A.J. Role of material-driven fibronectin fibrillogenesis in cell differentiation (2011) Biomaterials, 32 (8), pp. 2099-2105.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Saminathan, A. and Sriram, G. and Vinoth, J.K. and Cao, T. and Meikle, M.C.,Engineering the periodontal ligament in hyaluronan-gelatin-type i collagen constructs: Upregulation of apoptosis and alterations in gene expression by cyclic compressive strain,Tissue Engineering - Part A,21,518-529,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Sandal, M., Grandi, F., Samorì, B.   Single molecule force spectroscopy discovers mechanochemical switches in biology: The case of the disulfide bond   (2006) Polymer, 47 (7), pp. 2571-2579.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Sandbo, N., Dulin, N. Actin cytoskeleton in myofibroblast differentiation: Ultrastructure defining form and driving function (2011) Translational Research, 158 (4), pp. 181-196.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Santiago, J.-J., Dangerfield, A.L., Rattan, S.G., Bathe, K.L., Cunnington, R.H., Raizman, J.E., Bedosky, K.M., Freed, D.H., Kardami, E., Dixon, I.M.C. Cardiac fibroblast to myofibroblast differentiation in vivo and in vitro: Expression of focal adhesion components in neonatal and adult rat ventricular myofibroblasts (2010) Developmental Dynamics, 239 (6), pp. 1573-1584.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Sanz-Garcia, A. and Stojkovic, M. and Escobedo-Lucea, C.,Growth of human pluripotent stem cells using functional human extracellular matrix, Methods in Molecular Biology,1307,39-60,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Saphirstein, R. J., &amp; Morgan, K. G. (2014). The contribution of vascular smooth muscle to aortic stiffness across length scales. Microcirculation, 21(3), 201-207.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Saphirstein, R. J., Gao, Y. Z., Jensen, M. H., Gallant, C. M., Vetterkind, S., Moore, J. R., &amp; Morgan, K. G. (2013). The focal adhesion: a regulated component of aortic stiffness. PloS one, 8(4), e62461.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Sarai, K., Shikata, K., Shikata, Y., Omori, K., Watanabe, N., Sasaki, M., Nishishita, S., Wada, J., Goda, N., Kataoka, N., Makino, H. Endothelial barrier protection by FTY720 under hyperglycemic condition: Involvement of focal adhesion kinase, small GTPases, and adherens junction proteins (2009) American Journal of Physiology - Cell Physiology, 297 (4), pp. C945-C954.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Sarasa-Renedo, A., Chiquet, M.   Mechanical signals regulating extracellular matrix gene expression in fibroblasts   (2005) Scandinavian Journal of Medicine and Science in Sports, 15 (4), pp. 223-230.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Sarasa-Renedo, A., Tunç-Civelek, V., Chiquet, M.   Role of RhoA/ROCK-dependent actin contractility in the induction of tenascin-C by cyclic tensile strain   (2006) Experimental Cell Research, 312 (8), pp. 1361-1370.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Saravanan, S., Sameera, D. K., Moorthi, A., &amp; Selvamurugan, N. (2013). Chitosan scaffolds containing chicken feather keratin nanoparticles for bone tissue engineering. International journal of biological macromolecules, 62, 481-486.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Sarisozen, C. and Abouzeid, A.H. and Torchilin, V.P.,The effect of co-delivery of paclitaxel and curcumin by transferrin-targeted PEG-PE-based mixed micelles on resistant ovarian cancer in 3-D spheroids and in vivo tumors,European Journal of Pharmaceutics and Biopharmaceutics,88,539-550,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Sarray, S., Delamarre, E., Marvaldi, J., Ayeb, M.E., Marrakchi, N., Luis, J.Lebectin and lebecetin, two C-type lectins from snake venom, inhibit ?5?1 and ?v-containing integrins (2007) Matrix Biology, 26 (4) pp. 306-313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Sarray, S; Berthet, V; Calvete, JJ; Secchi, J; Marvaldi, J; El Ayeb, M; Marrakchi, N; Luis, J Title: Lebectin, a novel C-type lectin from Macrovipera lebetina venom, inhibits integrin-mediated adhesion, migration and invasion of human tumor cells Source: LABORATORY INVESTIGATION, 84 (5): 573-581 MAY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Sart, S. and Tomasi, R.F.-X. and Amselem, G. and Baroud, C.N.,Multiscale cytometry and regulation of 3D cell cultures on a chip, Nature Communications,8,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Satav, T. and Huskens, J. and Jonkheijm, P.,Effects of Variations in Ligand Density on Cell Signaling,Small,11,5184-5199,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Sato, M., Yoshida, M., Miyoshi, K., Ohtsuka, M., Watanabe, S. Cultivation with Untransfected Fibroblasts Stimulates Proliferation of a Single Gene-Modified Fibroblast Derived from a Clawn Miniature Swine Foetus (2011) Reproduction in Domestic Animals, 46 (5), pp. 911-916.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Satomi, T., Nagasaki, Y., Kobayashi, H., Otsuka, H., Kataoka, K. Density control of poly(ethylene glycol) layer to regulate cellular attachment (2007) Langmuir, 23 (12) pp. 6698-6703.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Saumet, A., Slimane, M.B., Lanotte, M., Lawler, J., Dubernard, V.   Type 3 repeat/C-terminal domain of thrombospondin-1 triggers caspase-independent cell death through CD47/αvβ3 in promyelocytic leukemia NB4 cells   (2005) Blood, 106 (2), pp. 658-667..    332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Schäfer, C., Borm, B., Born, S., Möhl, C., Eibl, E.-M., Hoffmann, B.р One step ahead: Role of filopodia in adhesion formation during cell migration of keratinocytesр (2009) Experimental Cell Research, 315 (7) pp. 1212-1224.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Scharnagl, N., Lee, S., Hiebl, B., Sisson, A., Lendlein, A. Design principles for polymers as substratum for adherent cells (2010) Journal of Materials Chemistry, 20 (40), pp. 8789-8802.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Schatzmann, F; Marlow, R; Streuli, CH Title: Integrin signaling and mammary cell function Source: JOURNAL OF MAMMARY GLAND BIOLOGY AND NEOPLASIA, 8 (4): 395-408 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Schenk, S; Quaranta, V Title: Tales from the crypt[ic] sites of the extracellular matrix Source: TRENDS IN CELL BIOLOGY, 13 (7): 366-375 JUL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Schindler, M., Ahmed, I., Kamal, J., Nur-E-Kamal, A., Grafe, T.H., Chung, H.Y., Meiners, S.   A synthetic nanofibrillar matrix promotes in vivo-like organization and morphogenesis for cells in culture   (2005) Biomaterials, 26 (28), pp. 5624-5631.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Schindler, M., Nur-E-Kamal, A., Ahmed, I., Kamal, J., Liu, H.-Y., Amor, N., Ponery, A.S., Crockett, D.P., Grafe, T.H., Chung, H.Y., Weik, T., Jones, E., Meiners, S.   Living in three dimensions: 3D nanostructured environments for cell culture and regenerative medicine   (2006) Cell Biochemistry and Biophysics, 45 (2), pp. 215-227.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Schmidt, A. and Bekeschus, S. and Wende, K. and Vollmar, B. and von Woedtke, T.,A cold plasma jet accelerates wound healing in a murine model of full-thickness skin wounds,Experimental Dermatology,26,156-162,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Schneider, N; Weber, I; Faix, J; Prassler, J; Muller-Taubenberger, A; Kohler, J; Burghardt, E; Gerisch, G; Marriott, G Title: A LIM protein involved in the progression of cytokinesis and regulation of the mitotic spindleCELL MOTILITY AND THE CYTOSKELETON, 56 (2): 130-139 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Schneiderbauer, MM; Dutton, CM; Scully, SP Title: Signaling "cross-talk" between TGF-beta 1 and ECM signals in chondrocytic cells Source: CELLULAR SIGNALLING, 16 (10): 1133-1140 OCT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Schock, F; Perrimon, N Title: Cellular processes associated with germ band retraction in Drosophila DEVELOPMENTAL BIOLOGY, 248 (1): 29-39 AUG 1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Schock, F; Perrimon, N Title: Molecular mechanisms of epithelial morphogenesis Source: ANNUAL REVIEW OF CELL AND DEVELOPMENTAL BIOLOGY, 18: 463-493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Schock, F; Perrimon, N Title: Retraction of the Drosophila germ band requires cell-matrix interaction GENES &amp; DEVELOPMENT, 17 (5): 597-602 MAR 1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Schoen, I., Pruitt, B. L., &amp; Vogel, V. (2013). The Yin-Yang of Rigidity Sensing: How Forces and Mechanical Properties Regulate the Cellular Response to Materials. Annual Review of Materials Research, 43, 589-618.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Schroeder, M.J., Webb, D.J., Shabanowitz, J., Horwitz, A.F., Hunt, D.F.   Methods for the detection of paxillin post-translational modifications and interacting proteins by mass spectrometry   (2005) Journal of Proteome Research, 4 (5), pp. 1832-1841. </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Schulz, J. N., Plomann, M., Sengle, G., Gullberg, D., Krieg, T., &amp; Eckes, B. (2018). New developments on skin fibrosis-Essential signals emanating from the extracellular matrix for the control of myofibroblasts. </w:t>
      </w:r>
      <w:r w:rsidRPr="00416875">
        <w:rPr>
          <w:i/>
          <w:iCs/>
          <w:sz w:val="20"/>
          <w:szCs w:val="20"/>
          <w:lang w:val="en-US"/>
        </w:rPr>
        <w:t>Matrix Biology</w:t>
      </w:r>
      <w:r w:rsidRPr="00416875">
        <w:rPr>
          <w:sz w:val="20"/>
          <w:szCs w:val="20"/>
          <w:lang w:val="en-US"/>
        </w:rPr>
        <w:t xml:space="preserve">, </w:t>
      </w:r>
      <w:r w:rsidRPr="00416875">
        <w:rPr>
          <w:i/>
          <w:iCs/>
          <w:sz w:val="20"/>
          <w:szCs w:val="20"/>
          <w:lang w:val="en-US"/>
        </w:rPr>
        <w:t>68</w:t>
      </w:r>
      <w:r w:rsidRPr="00416875">
        <w:rPr>
          <w:sz w:val="20"/>
          <w:szCs w:val="20"/>
          <w:lang w:val="en-US"/>
        </w:rPr>
        <w:t>, 522-532.</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Schumacher, S., Nunez, R. V., Biertümpfel, C., &amp; Mizuno, N. (2021). Bottom-up reconstitution of focal adhesion complexes. </w:t>
      </w:r>
      <w:r w:rsidRPr="00C016D9">
        <w:rPr>
          <w:i/>
          <w:iCs/>
          <w:sz w:val="20"/>
          <w:szCs w:val="20"/>
          <w:lang w:val="en-US"/>
        </w:rPr>
        <w:t>The FEBS Journal</w:t>
      </w:r>
      <w:r w:rsidRPr="00C016D9">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Schvartzman, M., Palma, M., Sable, J., Abramson, J., Hu, X., Sheetz, M.P., Wind, S.J. Nanolithographic control of the spatial organization of cellular adhesion receptors at the single-molecule level (2011) Nano Letters, 11 (3), pp. 1306-1312.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Schwarz, U.S., Bischofs, I.B.   Physical determinants of cell organization in soft media (2005) Medical Engineering and Physics, 27 (9), pp. 763-772.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Schwarz, U.S., Erdmann, T., Bischofs, I.B.   Focal adhesions as mechanosensors: The two-spring model   (2006) BioSystems, 83 (2-3 SPEC. ISS.), pp. 225-232.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Schweinlin, M. and Rossi, A. and Lodes, N. and Lotz, C. and Hackenberg, S. and Steinke, M. and Walles, H. and Groeber, F.,Human barrier models for the in vitro assessment of drug delivery,Drug Delivery and Translational Research,7,217-227,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Schweller, R.M. and West, J.L.,Encoding Hydrogel Mechanics via Network Cross-Linking Structure,ACS Biomaterial Science and Engineering,1,335-344,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Scott, C.M. and Forster, C.L. and Kokkoli, E.,Three-Dimensional Cell Entrapment as a Function of the Weight Percent of Peptide-Amphiphile Hydrogels,Langmuir,31,6122-6129,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Sears, C. and Kaunas, R.,The many ways adherent cells respond to applied stretch,Journal of Biomechanics,49,1347-1354,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Semler, E.J., Lancin, P.A., Dasgupta, A., Moghe, P.V.   Engineering hepatocellular morphogenesis and function via ligand-presenting hydrogels with graded mechanical compliance   (2005) Biotechnology and Bioengineering, 89 (3), pp. 296-307.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Semler, E.J., Ranucci, C.S., Moghe, P.V.   Tissue assembly guided via substrate biophysics: Applications to hepatocellular engineering   (2006) Advances in Biochemical Engineering/Biotechnology, 102, pp. 1-46.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Sen, S., Kumar, S. Combining mechanical and optical approaches to dissect cellular mechanobiology (2010) Journal of Biomechanics, 43 (1), pp. 45-54.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Senoo, H. and Mezaki, Y. and Fujiwara, M.,The stellate cell system (vitamin A-storing cell system),Anatomical Science International,92,387-455,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Sepulveda, J.L., Wu, C.   The parvins   (2006) Cellular and Molecular Life Sciences, 63 (1), pp. 25-35.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Serban, M.A., Liu, Y., Prestwich, G.D. Effects of extracellular matrix analogues on primary human fibroblast behavior (2008) Acta Biomaterialia, 4 (1) pp. 67-75.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Serban, M.A., Scott, A., Prestwich, G.D., Use of hyaluronan-derived hydrogels for three-dimensional cell culture and tumor xenografts, (2008) Current Protocols in Cell Biology, (SUPPL. 40) pp. 10.14.1-10.14.21.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Sergeeva, Y.N. and Huang, T. and Felix, O. and Jung, L. and Tropel, P. and Viville, S. and Decher, G.,What is really driving cell-surface interactions? Layer-by-layer assembled films may help to answer questions concerning cell attachment and response to biomaterials,Biointerphases,11,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Serini, G; Valdembri, D; Zanivan, S; Morterra, G; Burkhardt, C; Caccavari, F; Zammataro, L; Primo, L; Tamagnone, L; Logan, M; Tesssier-Lavigne, M; Taniguchi, M; Puschel, AW; Bussolino, F Title: Class 3 semaphorins control vascular morphogenesis by inhibiting integrin function Source: NATURE, 424 (6947): 391-397 JUL 24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Sero, J. E., German, A. E., Mammoto, A., &amp; Ingber, D. E. (2012). Paxillin controls directional cell motility in response to physical cues. Cell adhesion &amp; migration, 6(6), 502-508.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Setzer, B., Bächle, M., Metzger, M.C., Kohal, R.J., The gene-expression and phenotypic response of hFOB 1.19 osteoblasts to surface-modified titanium and zirconia, (2009) Biomaterials, 30 (6) pp. 979-990.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Sewing, J. and Klinger, M. and Notbohm, H.,Jellyfish collagen matrices conserve the chondrogenic phenotype in two- and three-dimensional collagen matrices,Journal of Tissue Engineering and Regenerative Medicine,11,916-925, 2017 </w:t>
      </w:r>
      <w:r w:rsidRPr="00FD47B4">
        <w:rPr>
          <w:sz w:val="20"/>
          <w:szCs w:val="20"/>
          <w:lang w:val="en-US"/>
        </w:rPr>
        <w:tab/>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Seymen, A. A., Özgür, E., Soran-Erdem, Z., &amp; Ortac, B. (2021). A Laser-Assisted Cellular Electrophysiology Measurement System. </w:t>
      </w:r>
      <w:r w:rsidRPr="001C06C8">
        <w:rPr>
          <w:i/>
          <w:iCs/>
          <w:sz w:val="20"/>
          <w:szCs w:val="20"/>
          <w:lang w:val="en-US"/>
        </w:rPr>
        <w:t>IEEE Photonics Technology Letters</w:t>
      </w:r>
      <w:r w:rsidRPr="001C06C8">
        <w:rPr>
          <w:sz w:val="20"/>
          <w:szCs w:val="20"/>
          <w:lang w:val="en-US"/>
        </w:rPr>
        <w:t xml:space="preserve">, </w:t>
      </w:r>
      <w:r w:rsidRPr="001C06C8">
        <w:rPr>
          <w:i/>
          <w:iCs/>
          <w:sz w:val="20"/>
          <w:szCs w:val="20"/>
          <w:lang w:val="en-US"/>
        </w:rPr>
        <w:t>33</w:t>
      </w:r>
      <w:r w:rsidRPr="001C06C8">
        <w:rPr>
          <w:sz w:val="20"/>
          <w:szCs w:val="20"/>
          <w:lang w:val="en-US"/>
        </w:rPr>
        <w:t>(3), 163-166.</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Sha, Z., Schijven, D., Carrion-Castillo, A., Joliot, M., Mazoyer, B., Fisher, S. E., ... &amp; Francks, C. (2021). The genetic architecture of structural left–right asymmetry of the human brain. </w:t>
      </w:r>
      <w:r w:rsidRPr="00EC6DA3">
        <w:rPr>
          <w:i/>
          <w:iCs/>
          <w:sz w:val="20"/>
          <w:szCs w:val="20"/>
          <w:lang w:val="en-US"/>
        </w:rPr>
        <w:t>Nature human behaviour</w:t>
      </w:r>
      <w:r w:rsidRPr="00EC6DA3">
        <w:rPr>
          <w:sz w:val="20"/>
          <w:szCs w:val="20"/>
          <w:lang w:val="en-US"/>
        </w:rPr>
        <w:t>, 1-14.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Shafaie, S. and Hutter, V. and Brown, M.B. and Cook, M.T. and Chau, D.Y.S.,Influence of surface geometry on the culture of human cell lines: A comparative study using flat, round-bottom and v-shaped 96</w:t>
      </w:r>
      <w:r>
        <w:rPr>
          <w:sz w:val="20"/>
          <w:szCs w:val="20"/>
          <w:lang w:val="en-US"/>
        </w:rPr>
        <w:t xml:space="preserve"> well plates,PLoS ONE,12, 2017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Shahal, T., Geiger, B., Dunlop, I. E., &amp; Spatz, J. P. (2012). Regulation of integrin adhesions by varying the density of substrate-bound epidermal growth factor. Biointerphases, 7(1), 23.</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Shakhov, A. S., Dugina, V. B., &amp; Alieva, I. B. (2019). Structural features of actin cytoskeleton required for endotheliocyte barrier function. </w:t>
      </w:r>
      <w:r w:rsidRPr="00DA7699">
        <w:rPr>
          <w:i/>
          <w:iCs/>
          <w:sz w:val="20"/>
          <w:szCs w:val="20"/>
          <w:lang w:val="en-US"/>
        </w:rPr>
        <w:t>Biochemistry (Moscow)</w:t>
      </w:r>
      <w:r w:rsidRPr="00DA7699">
        <w:rPr>
          <w:sz w:val="20"/>
          <w:szCs w:val="20"/>
          <w:lang w:val="en-US"/>
        </w:rPr>
        <w:t xml:space="preserve">, </w:t>
      </w:r>
      <w:r w:rsidRPr="00DA7699">
        <w:rPr>
          <w:i/>
          <w:iCs/>
          <w:sz w:val="20"/>
          <w:szCs w:val="20"/>
          <w:lang w:val="en-US"/>
        </w:rPr>
        <w:t>84</w:t>
      </w:r>
      <w:r w:rsidRPr="00DA7699">
        <w:rPr>
          <w:sz w:val="20"/>
          <w:szCs w:val="20"/>
          <w:lang w:val="en-US"/>
        </w:rPr>
        <w:t>(4), 358-369.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Shakhov, A. S., Verin, A. D., &amp; Alieva, I. B. (2014). Reorganization of endothelial cells cytoskeleton during formation of functional monolayer in vitro. Cell and Tissue Biology, 8(2), 138-151.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Shamir, E.R. and Ewald, A.J.,Three-dimensional organotypic culture: Experimental models of mammalian biology and disease,Nature Reviews Molecular Cell Biology,15,647-664,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Shan, Y., Yu, L., Li, Y., Pan, Y., Zhang, Q., Wang, F., Chen, J., Zhu, X.р Nudel and FAK as antagonizing strength modulators of nascent adhesions through paxillinр (2009) PLoS Biology, 7 (5), art. no. e1000116</w:t>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lastRenderedPageBreak/>
        <w:t xml:space="preserve">Shao, D., Hu, Y., Wang, Q., Tong, H., &amp; Shi, S. (2020). Transcriptome sequencing reveals genetic mechanisms of reproduction performance stimulated by dietary daidzein in laying breeder hens. </w:t>
      </w:r>
      <w:r w:rsidRPr="004A5129">
        <w:rPr>
          <w:i/>
          <w:iCs/>
          <w:sz w:val="20"/>
          <w:szCs w:val="20"/>
          <w:lang w:val="en-US"/>
        </w:rPr>
        <w:t>Theriogenology</w:t>
      </w:r>
      <w:r w:rsidRPr="004A5129">
        <w:rPr>
          <w:sz w:val="20"/>
          <w:szCs w:val="20"/>
          <w:lang w:val="en-US"/>
        </w:rPr>
        <w:t xml:space="preserve">, </w:t>
      </w:r>
      <w:r w:rsidRPr="004A5129">
        <w:rPr>
          <w:i/>
          <w:iCs/>
          <w:sz w:val="20"/>
          <w:szCs w:val="20"/>
          <w:lang w:val="en-US"/>
        </w:rPr>
        <w:t>142</w:t>
      </w:r>
      <w:r w:rsidRPr="004A5129">
        <w:rPr>
          <w:sz w:val="20"/>
          <w:szCs w:val="20"/>
          <w:lang w:val="en-US"/>
        </w:rPr>
        <w:t>, 120-130.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Shao, Y., Tan, X., Novitski, R., Muqaddam, M., List, P., Williamson, L., ... &amp; Liu, A. P. (2013). Uniaxial cell stretching device for live-cell imaging of mechanosensitive cellular functions. Review of Scientific Instruments, 84(11), 114304.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Sharma, A. and Mori, T. and Mahnen, C.J. and Everson, H.R. and Leslie, M.T. and Nielsen, A.D. and Lussier, L. and Zhu, C. and Malcuit, C. and Hegmann, T. and McDonough, J.A. and Freeman, E.J. and Korley, L.T.J. and Clements, R.J. and Hegmann, E.,Effects of Structural Variations on the Cellular Response and Mechanical Properties of Biocompatible, Biodegradable, and Porous Smectic Liquid Crystal Elastomers,Macromolecular Bioscience,17,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Sharma, M., Tiwari, A., Sharma, S., Bhoria, P., Gupta, V., Gupta, A., &amp; Luthra-Guptasarma, M. (2013). Fibrotic Remodeling of the Extracellular Matrix through a Novel (Engineered, Dual-Function) Antibody Reactive to a Cryptic Epitope on the N-Terminal 30 kDa Fragment of Fibronectin. PloS one, 8(7), e69343.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Sharma, R. and Barakzai, S.Z. and Taylor, S.E. and Donadeu, F.X.,Epidermal-like architecture obtained from equine keratinocytes in three-dimensional cultures,Journal of Tissue Engineering and Regenerative Medicine,10,627-636,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Shemesh, T., Bershadsky, A. D., &amp; Kozlov, M. M. (2012). Physical model for self-organization of actin cytoskeleton and adhesion complexes at the cell front. Biophysical journal, 102(8), 1746-1756.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Shen, J.-W., Wu, T., Wang, Q., Pan, H.-H. Molecular simulation of protein adsorption and desorption on hydroxyapatite surfaces (2008) Biomaterials, 29 (5) pp. 513-532.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Shen, Y. and Wong, C.T. and Wan, W. and Nakajima, M. and Fukuda, T.,3D cell assembly via anode electrode manipulation,2015 IEEE International Conference on Cyber Technology in Automation, Control and Intelligent Systems, IEEE-CYBER 2015,1138-1142,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Sheng, W. and Dong, G. and Wan, Y. and Yao, L. and Tang, H. and Xia, Z.,Application of three-dimensional technology in assessment of burn area and treatment strategy of burns,Chinese Journal of Burns,30,353-355,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Shi, F., Sottile, J. Caveolin-1-dependent β1 integrin endocytosis is a critical regulator of fibronectin turnover (2008) Journal of Cell Science, 121 (14) pp. 2360-2371.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Shi, L., Li, J. R., Shih, Y. P., Lo, S. H., &amp; Liu, G. Y. (2012). Nanogratings of fibronectin provide an effective biochemical cue for regulating focal adhesion and cellular structure. Nano Research, 5(8), 565-575.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Shi, X., Chang, H., Chen, S., Lai, C., Khademhosseini, A., Wu, H. Regulating cellular behavior on few-layer reduced graphene oxide films with well-controlled reduction states (2012) Advanced Functional Materials, 22 (4), pp. 751-759.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Shi, X., Ma, Y.-Q., Tu, Y., Chen, K., Wu, S., Fukuda, K., Qin, J., Plow, E.F., Wu, C. The MIG-2/integrin interaction strengthens cell-matrix adhesion and modulates cell motility (2007) Journal of Biological Chemistry, 282 (28) pp. 20455-20466.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Shibue, T., Brooks, M. W., &amp; Weinberg, R. A. (2013). An integrin-linked machinery of cytoskeletal regulation that enables experimental tumor initiation and metastatic colonization. Cancer cell, 24(4), 481-498.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Shibue, T., Brooks, M. W., Inan, M. F., Reinhardt, F., &amp; Weinberg, R. A. (2012). The outgrowth of micrometastases is enabled by the formation of filopodium-like protrusions. Cancer discovery, 2(8), 706-721.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Shibue, T., Weinberg, R.A.р Integrin β1-focal adhesion kinase signaling directs the proliferation of metastatic cancer cells disseminated in the lungsр (2009) Proceedings of the National Academy of Sciences of the United States of America, 106 (25) pp. 10290-10295.</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Shilts, K., &amp; Naumann, C. A. (2018). Tunable cell-surface mimetics as engineered cell substrates. </w:t>
      </w:r>
      <w:r w:rsidRPr="00DA7699">
        <w:rPr>
          <w:i/>
          <w:iCs/>
          <w:sz w:val="20"/>
          <w:szCs w:val="20"/>
          <w:lang w:val="en-US"/>
        </w:rPr>
        <w:t>Biochimica et Biophysica Acta (BBA)-Biomembranes</w:t>
      </w:r>
      <w:r w:rsidRPr="00DA7699">
        <w:rPr>
          <w:sz w:val="20"/>
          <w:szCs w:val="20"/>
          <w:lang w:val="en-US"/>
        </w:rPr>
        <w:t xml:space="preserve">, </w:t>
      </w:r>
      <w:r w:rsidRPr="00DA7699">
        <w:rPr>
          <w:i/>
          <w:iCs/>
          <w:sz w:val="20"/>
          <w:szCs w:val="20"/>
          <w:lang w:val="en-US"/>
        </w:rPr>
        <w:t>1860</w:t>
      </w:r>
      <w:r w:rsidRPr="00DA7699">
        <w:rPr>
          <w:sz w:val="20"/>
          <w:szCs w:val="20"/>
          <w:lang w:val="en-US"/>
        </w:rPr>
        <w:t>(10), 2076-2093.</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Shimomura, S., Matsuno, H., Kinoshita, Y., Fujimura, S., &amp; Tanaka, K. (2018). Cellular behaviors on polymeric scaffolds with 2D-patterned mechanical properties. </w:t>
      </w:r>
      <w:r w:rsidRPr="00EC6DA3">
        <w:rPr>
          <w:i/>
          <w:iCs/>
          <w:sz w:val="20"/>
          <w:szCs w:val="20"/>
          <w:lang w:val="en-US"/>
        </w:rPr>
        <w:t>Polymer Journal</w:t>
      </w:r>
      <w:r w:rsidRPr="00EC6DA3">
        <w:rPr>
          <w:sz w:val="20"/>
          <w:szCs w:val="20"/>
          <w:lang w:val="en-US"/>
        </w:rPr>
        <w:t xml:space="preserve">, </w:t>
      </w:r>
      <w:r w:rsidRPr="00EC6DA3">
        <w:rPr>
          <w:i/>
          <w:iCs/>
          <w:sz w:val="20"/>
          <w:szCs w:val="20"/>
          <w:lang w:val="en-US"/>
        </w:rPr>
        <w:t>50</w:t>
      </w:r>
      <w:r w:rsidRPr="00EC6DA3">
        <w:rPr>
          <w:sz w:val="20"/>
          <w:szCs w:val="20"/>
          <w:lang w:val="en-US"/>
        </w:rPr>
        <w:t>(8), 737-743.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Shin, Y.C. and Song, S.-J. and Hong, S.W. and Jeong, S.J. and Chrzanowski, W. and Lee, J.-C. and Han, D.-W.,Multifaceted biomedical applications of functional graphene nanomaterials to coated substrates, patterned arrays and hybrid scaffolds,Nanomaterials,7,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Shiu, Y.-T., Weiss, J.A., Hoying, J.B., Iwamoto, M.N., Joung, I.S., Quam, C.T. The role of mechanical stresses in angiogenesis   (2005) Critical Reviews in Biomedical Engineering, 33 (5), pp. 431-510.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Shologu, N. and Szegezdi, E. and Lowery, A. and Kerin, M. and Pandit, A. and Zeugolis, D.I.,Recreating complex pathophysiologies in vitro with extracellular matrix surrogates for anticancer therapeutics screening,Drug Discovery Today,21,1521-1531,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Short, A.R. and Czeisler, C. and Stocker, B. and Cole, S. and Otero, J.J. and Winter, J.O.,Imaging Cell–Matrix Interactions in 3D Collagen Hydrogel Culture Systems,Macromolecular Bioscience,17,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Shoukry, M., Li, J., &amp; Pei, M. (2012). Reconstruction of an In Vitro Niche for the Transition from Intervertebral Disc Development to Nucleus Pulposus Regeneration. Stem cells and development, 22(8), 1162-1176.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Shreiber, D.I., Sundararaghavan, H.G., Song, M., Munikoti, V., Uhrich, K.E. Modifying the properties of collagen scaffolds with microfluidics (2005) Materials Research Society Symposium Proceedings, 897 pp. 101-112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Shynlova, O., Chow, M., Lye, S.J. Expression and organization of basement membranes and focal adhesion proteins in pregnant myometrium is regulated by uterine stretch (2009) Reproductive Sciences, 16 (10), pp. 960-969.</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Sikkema, A. H., Stoffels, J. M., Wang, P., Basedow, F. J., Bulsink, R., Bajramovic, J. J., &amp; Baron, W. (2018). Fibronectin aggregates promote features of a classically and alternatively activated phenotype in macrophages. </w:t>
      </w:r>
      <w:r w:rsidRPr="00EC6DA3">
        <w:rPr>
          <w:i/>
          <w:iCs/>
          <w:sz w:val="20"/>
          <w:szCs w:val="20"/>
          <w:lang w:val="en-US"/>
        </w:rPr>
        <w:t>Journal of neuroinflammation</w:t>
      </w:r>
      <w:r w:rsidRPr="00EC6DA3">
        <w:rPr>
          <w:sz w:val="20"/>
          <w:szCs w:val="20"/>
          <w:lang w:val="en-US"/>
        </w:rPr>
        <w:t xml:space="preserve">, </w:t>
      </w:r>
      <w:r w:rsidRPr="00EC6DA3">
        <w:rPr>
          <w:i/>
          <w:iCs/>
          <w:sz w:val="20"/>
          <w:szCs w:val="20"/>
          <w:lang w:val="en-US"/>
        </w:rPr>
        <w:t>15</w:t>
      </w:r>
      <w:r w:rsidRPr="00EC6DA3">
        <w:rPr>
          <w:sz w:val="20"/>
          <w:szCs w:val="20"/>
          <w:lang w:val="en-US"/>
        </w:rPr>
        <w:t>(1), 1-17.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Silver, DL; Naora, H; Liu, JS; Cheng, WJ; Montell, DJ Title: Activated signal transducer and activator of transcription (STAT) 3: Localization in focal adhesions and function in ovarian cancer cell motility Source: CANCER RESEARCH, 64 (10): 3550-3558 MAY 15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Simon, D.D. and Humphrey, J.D.,Learning from Tissue Equivalents: Biomechanics and Mechanobiology,Bio-inspired Materials for Biomedical Engineering,281-308,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Simon, D.T. and Gabrielsson, E.O. and Tybrandt, K. and Berggren, M.,Organic Bioelectronics: Bridging the Signaling Gap between Biology and Technology,Chemical Reviews,116,13009-13041,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Simon, K.A. and Warren, N.J. and Mosadegh, B. and Mohammady, M.R. and Whitesides, G.M. and Armes, S.P.,Disulfide-Based Diblock Copolymer Worm Gels: A Wholly-Synthetic Thermoreversible 3D Matrix for Sheet-Based Cultures,Biomacromolecules,16,3952-3958,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Singh, A. V., Patil, R., Thombre, D. K., &amp; Gade, W. N. (2013). Micro</w:t>
      </w:r>
      <w:r w:rsidRPr="00FD47B4">
        <w:rPr>
          <w:rFonts w:ascii="Cambria Math" w:hAnsi="Cambria Math" w:cs="Cambria Math"/>
          <w:sz w:val="20"/>
          <w:szCs w:val="20"/>
          <w:lang w:val="en-US"/>
        </w:rPr>
        <w:t>‐</w:t>
      </w:r>
      <w:r w:rsidRPr="00FD47B4">
        <w:rPr>
          <w:sz w:val="20"/>
          <w:szCs w:val="20"/>
          <w:lang w:val="en-US"/>
        </w:rPr>
        <w:t>nanopatterning as tool to study the role of physicochemical properties on cell–surface interactions. Journal of Biomedical Materials Research Part A, 101(10), 3019-3032.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Singh, P., &amp; Schwarzbauer, J. E. (2012). Fibronectin and stem cell differentiation–lessons from chondrogenesis. Journal of cell science, 125(16), 3703-3712.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Singh, P., Carraher, C., Schwarzbauer, J.E. Assembly of fibronectin extracellular matrix (2010) Annual Review of Cell and Developmental Biology, 26, pp. 397-419.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Singh, S. and Bandini, S.B. and Donnelly, P.E. and Schwartz, J. and Schwarzbauer, J.E.,A cell-assembled, spatially aligned extracellular matrix to promote directed tissue development,Journal of Materials Chemistry B,2,1449-1453, 2014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Singh-Bains, M. K., Linke, V., Austria, M. D., Tan, A. Y., Scotter, E. L., Mehrabi, N. F., ... &amp; Dragunow, M. (2019). Altered microglia and neurovasculature in the Alzheimer's disease cerebellum. </w:t>
      </w:r>
      <w:r w:rsidRPr="00EC6DA3">
        <w:rPr>
          <w:i/>
          <w:iCs/>
          <w:sz w:val="20"/>
          <w:szCs w:val="20"/>
          <w:lang w:val="en-US"/>
        </w:rPr>
        <w:t>Neurobiology of disease</w:t>
      </w:r>
      <w:r w:rsidRPr="00EC6DA3">
        <w:rPr>
          <w:sz w:val="20"/>
          <w:szCs w:val="20"/>
          <w:lang w:val="en-US"/>
        </w:rPr>
        <w:t xml:space="preserve">, </w:t>
      </w:r>
      <w:r w:rsidRPr="00EC6DA3">
        <w:rPr>
          <w:i/>
          <w:iCs/>
          <w:sz w:val="20"/>
          <w:szCs w:val="20"/>
          <w:lang w:val="en-US"/>
        </w:rPr>
        <w:t>132</w:t>
      </w:r>
      <w:r w:rsidRPr="00EC6DA3">
        <w:rPr>
          <w:sz w:val="20"/>
          <w:szCs w:val="20"/>
          <w:lang w:val="en-US"/>
        </w:rPr>
        <w:t>, 104589.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Sinha, D., Dutta, K., Ganguly, K. K., Biswas, J., &amp; Bishayee, A. (2014). A novel synthetic oleanane triterpenoid suppresses adhesion, migration, and invasion of highly metastatic melanoma cells by modulating gelatinase signaling axis. Molecular carcinogenesis. DOI: 10.1002/mc.22136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Sista, S., Wen, C., Hodgson, P. D., &amp; Pande, G. (2013). Expression of cell adhesion and differentiation related genes in MC3T3 osteoblasts plated on titanium alloys: role of surface properties. Materials Science and Engineering: C, 33(3), 1573-1582.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Sitasuwan, P., Lee, L. A., Bo, P., Davis, E. N., Lin, Y., &amp; Wang, Q. (2012). A plant virus substrate induces early upregulation of BMP2 for rapid bone formation. Integrative Biology, 4(6), 651-660.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Sivaguru, M. and Fried, G. and Sivaguru, B.S. and Sivaguru, V.A. and Lu, X. and Choi, K.H. and Saif, M.T.A. and Lin, B. and Sadayappan, S.,Cardiac muscle organization revealed in 3-D by imaging whole-mount mouse hearts using twophoton fluorescence and confocal microscopy,BioTechniques,59,295-308,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Sivashanmugam, A. and Arun Kumar, R. and Vishnu Priya, M. and Nair, S.V. and Jayakumar, R.,An overview of injectable polymeric hydrogels for tissue engineering,European Polymer Journal,72,543-565, 2015 </w:t>
      </w:r>
      <w:r w:rsidRPr="00FD47B4">
        <w:rPr>
          <w:sz w:val="20"/>
          <w:szCs w:val="20"/>
          <w:lang w:val="en-US"/>
        </w:rPr>
        <w:tab/>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Skoog, S. A., Kumar, G., Narayan, R. J., &amp; Goering, P. L. (2018). Biological responses to immobilized microscale and nanoscale surface topographies. </w:t>
      </w:r>
      <w:r w:rsidRPr="00416875">
        <w:rPr>
          <w:i/>
          <w:iCs/>
          <w:sz w:val="20"/>
          <w:szCs w:val="20"/>
          <w:lang w:val="en-US"/>
        </w:rPr>
        <w:t>Pharmacology &amp; therapeutics</w:t>
      </w:r>
      <w:r w:rsidRPr="00416875">
        <w:rPr>
          <w:sz w:val="20"/>
          <w:szCs w:val="20"/>
          <w:lang w:val="en-US"/>
        </w:rPr>
        <w:t xml:space="preserve">, </w:t>
      </w:r>
      <w:r w:rsidRPr="00416875">
        <w:rPr>
          <w:i/>
          <w:iCs/>
          <w:sz w:val="20"/>
          <w:szCs w:val="20"/>
          <w:lang w:val="en-US"/>
        </w:rPr>
        <w:t>182</w:t>
      </w:r>
      <w:r w:rsidRPr="00416875">
        <w:rPr>
          <w:sz w:val="20"/>
          <w:szCs w:val="20"/>
          <w:lang w:val="en-US"/>
        </w:rPr>
        <w:t>, 33-55.</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Skrzypek, K., Nibbelink, M. G., Karbaat, L. P., Karperien, M., van Apeldoorn, A., &amp; Stamatialis, D. (2018). An important step towards a prevascularized islet macroencapsulation device—effect of micropatterned membranes on development of endothelial cell network. </w:t>
      </w:r>
      <w:r w:rsidRPr="00A85EBF">
        <w:rPr>
          <w:i/>
          <w:iCs/>
          <w:sz w:val="20"/>
          <w:szCs w:val="20"/>
          <w:lang w:val="en-US"/>
        </w:rPr>
        <w:t>Journal of Materials Science: Materials in Medicine</w:t>
      </w:r>
      <w:r w:rsidRPr="00A85EBF">
        <w:rPr>
          <w:sz w:val="20"/>
          <w:szCs w:val="20"/>
          <w:lang w:val="en-US"/>
        </w:rPr>
        <w:t xml:space="preserve">, </w:t>
      </w:r>
      <w:r w:rsidRPr="00A85EBF">
        <w:rPr>
          <w:i/>
          <w:iCs/>
          <w:sz w:val="20"/>
          <w:szCs w:val="20"/>
          <w:lang w:val="en-US"/>
        </w:rPr>
        <w:t>29</w:t>
      </w:r>
      <w:r w:rsidRPr="00A85EBF">
        <w:rPr>
          <w:sz w:val="20"/>
          <w:szCs w:val="20"/>
          <w:lang w:val="en-US"/>
        </w:rPr>
        <w:t>(7), 1-15.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Slater, J.H., Frey, W. Nanopatterning of fibronectin and the influence of integrin clustering on endothelial cell spreading and proliferation (2008) Journal of Biomedical Materials Research - Part A, 87 (1) pp. 176-195.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Smith, J.D., Melhem, M.E., Magge, K.T., Waggoner, A.S., Campbell, P.G., Improved growth factor directed vascularization into fibrin constructs through inclusion of additional extracellular molecules, (2007) Microvascular Research, 73 (2), 84-94.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Smith, M.L., Gourdon, D., Little, W.C., Kubow, K.E., Eguiluz, R.A., Luna-Morris, S., Vogel, V. Force-induced unfolding of fibronectin in the extracellular matrix of living cells (2007) PLoS Biology, 5 (10) pp. 2243-2254.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Smith, R.D.J. and Carr, A. and Dakin, S.G. and Snelling, S.J.B. and Yapp, C. and Hakimi, O.,The response of tenocytes to commercial scaffolds used for rotator cuff repair,European Cells and Materials,31,107-118,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Smolders, S.M.-T. and Swinnen, N. and Kessels, S. and Arnauts, K. and Smolders, S. and Le Bras, B. and Rigo, J.-M. and Legendre, P. and Brône, B.,Age-specific function of α5β1 integrin in microglial migration during early colonization of the developing mouse cortex,GLIA,65,1072-1088,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Sniadecki, N.J. Minireview: A tiny touch: Activation of cell signaling pathways with magnetic nanoparticles (2010) Endocrinology, 151 (2), pp. 451-457.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Sniadecki, N.J., Anguelouch, A., Yang, M.T., Lamb, C.M., Liu, Z., Kirschner, S.B., Liu, Y., Reich, D.H., Chen, C.S. Magnetic microposts as an approach to apply forces to living cells (2007) Proceedings of the National Academy of Sciences of the United States of America, 104 (37) pp. 14553-14558.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Sniadecki, N.J., Chen, C.S. Microfabricated Silicone Elastomeric Post Arrays for Measuring Traction Forces of Adherent Cells (2007) Methods in Cell Biology, 83 pp. 313-328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Sniadecki, N.J., Desai, R.A., Ruiz, S.A., Chen, C.S.   Nanotechnology for cell-substrate interactions   (2006) Annals of Biomedical Engineering, 34 (1), pp. 59-74.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Sniadecki, N.J., Lamb, C.M., Liu, Y., Chen, C.S., Reich, D.H. Magnetic microposts for mechanical stimulation of biological cells: Fabrication, characterization, and analysis (2008) Review of Scientific Instruments, 79 (4), art. no. 044302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Socol, M., Lefrou, C., Bruckert, F., Delabouglise, D., Weidenhaupt, M. Synchronization of Dictyostelium discoideum adhesion and spreading using electrostatic forces (2010) Bioelectrochemistry, 79 (2), pp. 198-210.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Somers, S.M. and Spector, A.A. and Digirolamo, D.J. and Grayson, W.L.,Biophysical stimulation for engineering functional skeletal muscle,Tissue Engineering - Part B: Reviews,23,362-372,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Somuncu, Ö.S. and Taşlı, P.N. and Şişli, H.B. and Somuncu, S. and Şahin, F.,Characterization and Differentiation of Stem Cells Isolated from Human Newborn Foreskin Tissue,Applied Biochemistry and Bi</w:t>
      </w:r>
      <w:r>
        <w:rPr>
          <w:sz w:val="20"/>
          <w:szCs w:val="20"/>
          <w:lang w:val="en-US"/>
        </w:rPr>
        <w:t>otechnology,177,1040-1054, 201</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Song, H. H. G., Park, K. M., &amp; Gerecht, S. (2014). Hydrogels to model 3D in vitro microenvironment of tumor vascularization. Advanced drug delivery reviews. Volumes 79–80, 15 December 2014, Pages 19–29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Song, H.-H.G. and Rumma, R.T. and Ozaki, C.K. and Edelman, E.R. and Chen, C.S.,Vascular Tissue Engineering: Progress, Challenges, and Clinical Promise,Cell Stem Cell,22,340-354,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Song, H.J. and Lim, H.Y. and Chun, W. and Choi, K.C. and Lee, T.-Y. and Sung, J.H. and Sung, G.Y.,Development of 3D skin-equivalent in a pump-less microfluidic chip,Journal of Industrial and Engineering Chemistry,60,355-359,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Song, H.J. and Lim, H.Y. and Chun, W. and Choi, K.C. and Sung, J.H. and Sung, G.Y.,Fabrication of a pumpless, microfluidic skin chip from different collagen sources,Journal of Industrial and Engineering Chemistry,56,375-381, 2017 </w:t>
      </w:r>
      <w:r w:rsidRPr="00FD47B4">
        <w:rPr>
          <w:sz w:val="20"/>
          <w:szCs w:val="20"/>
          <w:lang w:val="en-US"/>
        </w:rPr>
        <w:tab/>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Song, J., Jia, X., &amp; Ariga, K. (2020). Methods with Nanoarchitectonics for Small Molecules and Nanostructures to Regulate Living Cells. </w:t>
      </w:r>
      <w:r w:rsidRPr="00085865">
        <w:rPr>
          <w:i/>
          <w:iCs/>
          <w:sz w:val="20"/>
          <w:szCs w:val="20"/>
          <w:lang w:val="en-US"/>
        </w:rPr>
        <w:t>Small Methods</w:t>
      </w:r>
      <w:r w:rsidRPr="00085865">
        <w:rPr>
          <w:sz w:val="20"/>
          <w:szCs w:val="20"/>
          <w:lang w:val="en-US"/>
        </w:rPr>
        <w:t xml:space="preserve">, </w:t>
      </w:r>
      <w:r w:rsidRPr="00085865">
        <w:rPr>
          <w:i/>
          <w:iCs/>
          <w:sz w:val="20"/>
          <w:szCs w:val="20"/>
          <w:lang w:val="en-US"/>
        </w:rPr>
        <w:t>4</w:t>
      </w:r>
      <w:r w:rsidRPr="00085865">
        <w:rPr>
          <w:sz w:val="20"/>
          <w:szCs w:val="20"/>
          <w:lang w:val="en-US"/>
        </w:rPr>
        <w:t>(10), 2000500.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Song, W., Wang, X., Lu, H., Kawazoe, N., &amp; Chen, G. (2012). Exploring adipogenic differentiation of a single stem cell on poly (acrylic acid) and polystyrene micropatterns. Soft Matter, 8(32), 8429-8437.</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Song, Y., Soto, J., Chen, B., Yang, L., &amp; Li, S. (2020). Cell engineering: Biophysical regulation of the nucleus. </w:t>
      </w:r>
      <w:r w:rsidRPr="00EC6DA3">
        <w:rPr>
          <w:i/>
          <w:iCs/>
          <w:sz w:val="20"/>
          <w:szCs w:val="20"/>
          <w:lang w:val="en-US"/>
        </w:rPr>
        <w:t>Biomaterials</w:t>
      </w:r>
      <w:r w:rsidRPr="00EC6DA3">
        <w:rPr>
          <w:sz w:val="20"/>
          <w:szCs w:val="20"/>
          <w:lang w:val="en-US"/>
        </w:rPr>
        <w:t xml:space="preserve">, </w:t>
      </w:r>
      <w:r w:rsidRPr="00EC6DA3">
        <w:rPr>
          <w:i/>
          <w:iCs/>
          <w:sz w:val="20"/>
          <w:szCs w:val="20"/>
          <w:lang w:val="en-US"/>
        </w:rPr>
        <w:t>234</w:t>
      </w:r>
      <w:r w:rsidRPr="00EC6DA3">
        <w:rPr>
          <w:sz w:val="20"/>
          <w:szCs w:val="20"/>
          <w:lang w:val="en-US"/>
        </w:rPr>
        <w:t>, 119743.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Soofi, S.S., Last, J.A., Liliensiek, S.J., Nealey, P.F., Murphy, C.J.The elastic modulus of Matrigel™ as determined by atomic force microscopy, (2009) Journal of Structural Biology, 167 (3), pp. 216-219.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Soomro, N.I. and Bakhtiar, S.M.,Image-Based Modeling and Precision Medicine,Progress and Challenges in Precision Medicine,141-170,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Soucy, P.A. and Hoh, M. and Heinz, W. and Hoh, J. and Romer, L.,Oriented matrix promotes directional tubulogenesis,Acta Biomaterialia,11,264-273,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Soucy, P.A., Romer, L.H. Endothelial cell adhesion, signaling, and morphogenesis in fibroblast-derived matrixр (2009) Matrix Biology, 28 (5) pp. 273-283.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Southern, B.D. and Grove, L.M. and Rahaman, S.O. and Abraham, S. and Scheraga, R.G. and Niese, K.A. and Sun, H. and Herzog, E.L. and Liu, F. and Tschumperlin, D.J. and Egelhoff, T.T. and Rosenfeld, S.S. and Olman, M.A.,Matrix-driven myosin II mediates the pro-fibrotic fibroblast phenotype,Journal of Biological Chemistry,291,6083-6095,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Souza, G.R. and Tseng, H. and Gage, J.A. and Mani, A. and Desai, P. and Leonard, F. and Liao, A. and Longo, M. and Refuerzo, J.S. and Godin, B.,Magnetically bioprinted human myometrial 3D cell rings as a model for uterine contractility,International Journal of Molecular Sciences,18, 2017 </w:t>
      </w:r>
      <w:r w:rsidRPr="00FD47B4">
        <w:rPr>
          <w:sz w:val="20"/>
          <w:szCs w:val="20"/>
          <w:lang w:val="en-US"/>
        </w:rPr>
        <w:tab/>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Spada, S., Tocci, A., Di Modugno, F., &amp; Nisticò, P. (2021). Fibronectin as a multiregulatory molecule crucial in tumor matrisome: from structural and functional features to clinical practice in oncology. </w:t>
      </w:r>
      <w:r w:rsidRPr="00C016D9">
        <w:rPr>
          <w:i/>
          <w:iCs/>
          <w:sz w:val="20"/>
          <w:szCs w:val="20"/>
          <w:lang w:val="en-US"/>
        </w:rPr>
        <w:t>Journal of Experimental &amp; Clinical Cancer Research</w:t>
      </w:r>
      <w:r w:rsidRPr="00C016D9">
        <w:rPr>
          <w:sz w:val="20"/>
          <w:szCs w:val="20"/>
          <w:lang w:val="en-US"/>
        </w:rPr>
        <w:t xml:space="preserve">, </w:t>
      </w:r>
      <w:r w:rsidRPr="00C016D9">
        <w:rPr>
          <w:i/>
          <w:iCs/>
          <w:sz w:val="20"/>
          <w:szCs w:val="20"/>
          <w:lang w:val="en-US"/>
        </w:rPr>
        <w:t>40</w:t>
      </w:r>
      <w:r w:rsidRPr="00C016D9">
        <w:rPr>
          <w:sz w:val="20"/>
          <w:szCs w:val="20"/>
          <w:lang w:val="en-US"/>
        </w:rPr>
        <w:t>(1), 1-14.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Spano, A., Monaco, G., Barni, S., Sciola, L.   Expression of cell kinetics and death during monocyte-macrophage differentiation: Effects of Actinomycin D and Vinblastine treatments   (2007) Histochemistry and Cell Biology, 127 (1), pp. 79-94.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Speck, T. Effective free energy for pinned membranes (2011) Physical Review E - Statistical, Nonlinear, and Soft Matter Physics, 83 (5), art. no. 050901,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Speck, T., &amp; Vink, R. L. (2012). Random pinning limits the size of membrane adhesion domains. Physical Review E, 86(3), 031923.</w:t>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Springer, R., Zielinski, A., Pleschka, C., Hoffmann, B., &amp; Merkel, R. (2019). Unbiased pattern analysis reveals highly diverse responses of cytoskeletal systems to cyclic straining. </w:t>
      </w:r>
      <w:r w:rsidRPr="001C06C8">
        <w:rPr>
          <w:i/>
          <w:iCs/>
          <w:sz w:val="20"/>
          <w:szCs w:val="20"/>
          <w:lang w:val="en-US"/>
        </w:rPr>
        <w:t>Plos one</w:t>
      </w:r>
      <w:r w:rsidRPr="001C06C8">
        <w:rPr>
          <w:sz w:val="20"/>
          <w:szCs w:val="20"/>
          <w:lang w:val="en-US"/>
        </w:rPr>
        <w:t xml:space="preserve">, </w:t>
      </w:r>
      <w:r w:rsidRPr="001C06C8">
        <w:rPr>
          <w:i/>
          <w:iCs/>
          <w:sz w:val="20"/>
          <w:szCs w:val="20"/>
          <w:lang w:val="en-US"/>
        </w:rPr>
        <w:t>14</w:t>
      </w:r>
      <w:r w:rsidRPr="001C06C8">
        <w:rPr>
          <w:sz w:val="20"/>
          <w:szCs w:val="20"/>
          <w:lang w:val="en-US"/>
        </w:rPr>
        <w:t>(3), e0210570.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Spurlin, T.A., Bhadriraju, K., Chung, K.-H., Tona, A., Plant, A.L. The treatment of collagen fibrils by tissue transglutaminase to promote vascular smooth muscle cell contractile signaling (2009) Biomaterials, 30 (29), pp. 5486-5496.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Stamper, B.D., Park, S.S., Beyer, R.P., Bammler, T.K., Farin, F.M., Mecham, B., Cunningham, M.L. Differential expression of extracellular matrix-mediated pathways in single-suture craniosynostosis (2011) PLoS ONE, 6 (10), art. no. e26557,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Stanchi, F., Grashoff, C., Yonga, C.F.N., Grall, D., Fässler, R., Van Obberghen-Schilling, E., Molecular dissection of the ILK-PINCH-parvin triad reveals a fundamental role for the ILK kinase domain in the late stages of focal-adhesion maturation, (2009) Journal of Cell Science, 122 (11), pp. 1800-1811..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Stanton, M.M. and Parrillo, A. and Thomas, G.M. and McGimpsey, W.G. and Wen, Q. and Bellin, R.M. and Lambert, C.R.,Fibroblast extracellular matrix and adhesion on microtextured polydimethylsiloxane scaffolds,Journal of Biomedical Materials Research - Part B Applied Biomaterials,103,861-869,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Stanton, M.M. and Rankenberg, J.M. and Park, B.-W. and McGimpsey, W.G. and Malcuit, C. and Lambert, C.R.,Cell behavior on surface modified polydimethylsiloxane (PDMS),Macromolecular Bioscience,14,953-964,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Stapleton, S.C. and Chopra, A. and Chen, C.S.,Force measurement tools to explore cadherin mechanotransduction,Cell Communication and Adhesion,21,193-205,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Starke, J. and Wehrle-Haller, B. and Friedl, P.,Plasticity of the actin cytoskeleton in response to extracellular matrix nanostructure and dimensionality,Biochemical Society Transactions,42,1356-1366,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Staunton, J.R. and Doss, B.L. and Lindsay, S. and Ros, R.,Correlating confocal microscopy and atomic force indentation reveals metastatic cancer cells stiffen during invasion into collagen i matrices,Scientific Reports,6, 2016 </w:t>
      </w:r>
      <w:r w:rsidRPr="00FD47B4">
        <w:rPr>
          <w:sz w:val="20"/>
          <w:szCs w:val="20"/>
          <w:lang w:val="en-US"/>
        </w:rPr>
        <w:tab/>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Stéphanou, A., Fanchon, E., Innominato, P. F., &amp; Ballesta, A. (2018). Systems biology, systems medicine, systems pharmacology: the what and the why. </w:t>
      </w:r>
      <w:r w:rsidRPr="00A85EBF">
        <w:rPr>
          <w:i/>
          <w:iCs/>
          <w:sz w:val="20"/>
          <w:szCs w:val="20"/>
          <w:lang w:val="en-US"/>
        </w:rPr>
        <w:t>Acta biotheoretica</w:t>
      </w:r>
      <w:r w:rsidRPr="00A85EBF">
        <w:rPr>
          <w:sz w:val="20"/>
          <w:szCs w:val="20"/>
          <w:lang w:val="en-US"/>
        </w:rPr>
        <w:t xml:space="preserve">, </w:t>
      </w:r>
      <w:r w:rsidRPr="00A85EBF">
        <w:rPr>
          <w:i/>
          <w:iCs/>
          <w:sz w:val="20"/>
          <w:szCs w:val="20"/>
          <w:lang w:val="en-US"/>
        </w:rPr>
        <w:t>66</w:t>
      </w:r>
      <w:r w:rsidRPr="00A85EBF">
        <w:rPr>
          <w:sz w:val="20"/>
          <w:szCs w:val="20"/>
          <w:lang w:val="en-US"/>
        </w:rPr>
        <w:t>(4), 345-365.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Steward, A. J., &amp; Kelly, D. J. (2014). Mechanical regulation of mesenchymal stem cell differentiation. Journal of anatomy. DOI: 10.1111/joa.12243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Steward, A.J., Liu, Y., Wagner, D.R. Engineering cell attachments to scaffolds in cartilage tissue engineering (2011) JOM, 63 (4), pp. 74-82.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Stock, C. and Pedersen, S.F.,Roles of pH and the Na+/H+ exchanger NHE1 in cancer: From cell biology and animal models to an emerging translational perspective?,Seminars in Cancer Biology,43,5-16,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Stofega, MR; Sanders, LC; Gardiner, EM; Bokoch, GM Title: Constitutive p21-activated kinase (PAK) activation in breast cancer cells as a result of mislocalization of PAK to focal adhesions Source: MOLECULAR BIOLOGY OF THE CELL, 15 (6): 2965-2977 JUN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Stoffels, J. M., Zhao, C., &amp; Baron, W. (2013). Fibronectin in tissue regeneration: timely disassembly of the scaffold is necessary to complete the build. Cellular and Molecular Life Sciences, 70(22), 4243-4253.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Stone, R.L. and Baggerly, K.A. and Armaiz-Pena, G.N. and Kang, Y. and Sanguino, A.M. and Thanapprapasr, D. and Dalton, H.J. and Bottsford-Miller, J. and Zand, B. and Akbani, R. and Diao, L. and Nick, A.M. and DeGeest, K. and Lopez-Berestein, G. and Coleman, R.L. and Lutgendorf, S. and Sood, A.K.,Focal adhesion kinase: An alternative focus for anti-angiogenesis therapy in ovarian cancer,Cancer Biology and Therapy,15,919-929,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Streicher, P., Nassoy, P., Bärmann, M., Dif, A., Marchi-Artzner, V., Brochard-Wyart, F., Spatz, J., Bassereau, P. Integrin reconstituted in GUVs: A biomimetic system to study initial steps of cell spreading (2009) Biochimica et Biophysica Acta - Biomembranes, 1788 (10), pp. 2291-2300.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Stroka, K.M. and Gu, Z. and Sun, S.X. and Konstantopoulos, K.,Bioengineering paradigms for cell migration in confined microenvironments,Current Opinion in Cell Biology,30,41-50,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Stroka, K.M. and Konstantopoulos, K.,Physical biology in cancer. 4. Physical cues guide tumor cell adhesion and migration,American Journal of Physiology - Cell Physiology,306,C98-C109, 2014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Stubbe, M., &amp; Gimsa, J. (2018). Furthering the state of knowledge on the electric properties of hemi-ellipsoidal single cells and cell patches on electrodes. </w:t>
      </w:r>
      <w:r w:rsidRPr="00DA7699">
        <w:rPr>
          <w:i/>
          <w:iCs/>
          <w:sz w:val="20"/>
          <w:szCs w:val="20"/>
          <w:lang w:val="en-US"/>
        </w:rPr>
        <w:t>Biosensors and Bioelectronics</w:t>
      </w:r>
      <w:r w:rsidRPr="00DA7699">
        <w:rPr>
          <w:sz w:val="20"/>
          <w:szCs w:val="20"/>
          <w:lang w:val="en-US"/>
        </w:rPr>
        <w:t xml:space="preserve">, </w:t>
      </w:r>
      <w:r w:rsidRPr="00DA7699">
        <w:rPr>
          <w:i/>
          <w:iCs/>
          <w:sz w:val="20"/>
          <w:szCs w:val="20"/>
          <w:lang w:val="en-US"/>
        </w:rPr>
        <w:t>105</w:t>
      </w:r>
      <w:r w:rsidRPr="00DA7699">
        <w:rPr>
          <w:sz w:val="20"/>
          <w:szCs w:val="20"/>
          <w:lang w:val="en-US"/>
        </w:rPr>
        <w:t>, 166-172.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Stukel, J.M. and Willits, R.K.,Mechanotransduction of neural cells through cell-substrate interactions,Tissue Engineering - Part B: Reviews,22,173-182,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Stupack, DG; Cheresh, DA Title: Get a ligand, get a life: integrins, signaling and cell survival Source: JOURNAL OF CELL SCIENCE, 115 (19): 3729-3738 OCT 1 2002</w:t>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t xml:space="preserve">Stylianou, P., Clark, K., Gooptu, B., Smallwood, D., Brightling, C. E., Amrani, Y., ... &amp; Bradding, P. (2019). Tensin1 expression and function in chronic obstructive pulmonary disease. </w:t>
      </w:r>
      <w:r w:rsidRPr="004A5129">
        <w:rPr>
          <w:i/>
          <w:iCs/>
          <w:sz w:val="20"/>
          <w:szCs w:val="20"/>
          <w:lang w:val="en-US"/>
        </w:rPr>
        <w:t>Scientific reports</w:t>
      </w:r>
      <w:r w:rsidRPr="004A5129">
        <w:rPr>
          <w:sz w:val="20"/>
          <w:szCs w:val="20"/>
          <w:lang w:val="en-US"/>
        </w:rPr>
        <w:t xml:space="preserve">, </w:t>
      </w:r>
      <w:r w:rsidRPr="004A5129">
        <w:rPr>
          <w:i/>
          <w:iCs/>
          <w:sz w:val="20"/>
          <w:szCs w:val="20"/>
          <w:lang w:val="en-US"/>
        </w:rPr>
        <w:t>9</w:t>
      </w:r>
      <w:r w:rsidRPr="004A5129">
        <w:rPr>
          <w:sz w:val="20"/>
          <w:szCs w:val="20"/>
          <w:lang w:val="en-US"/>
        </w:rPr>
        <w:t>(1), 1-14.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Su, L., Zhao, B., Lv, X., Zhao, J., Zhang, S., Miao, J. Safrole oxide is a useful tool for investigating the effect of apoptosis in vascular endothelial cells on neural stem cell survival and differentiation in vitro (2007) Bioorganic and Medicinal Chemistry Letters, 17 (11) pp. 3167-3171.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Subbiah, R. and Hwang, M.P. and Du, P. and Suhaeri, M. and Hwang, J.-H. and Hong, J.-H. and Park, K.,Tunable Crosslinked Cell-Derived Extracellular Matrix Guides Cell Fate,Macromolecular Bioscience,16,1723-1734,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Subramanian, K. and Owens, D.J. and Raju, R. and Firpo, M. and O'Brien, T.D. and Verfaillie, C.M. and Hu, W.-S.,Spheroid culture for enhanced differentiation of human embryonic stem cells to hepatocyte-like cells,Stem Cells and Development,23,124-131,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Sugihara, K., Delai, M., Mahnna, R., Kusch, J., Poulikakos, D., Vörös, J., ... &amp; Ferrari, A. (2013). Label-free detection of cell-contractile activity with lipid nanotubes. Integrative Biology, 5(2), 423-430.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Suh, K.-Y., Park, M.C., Kim, P. Capillary force lithography: A versatile tool for structured biomaterials interface towards cell and tissue engineering (2009) Advanced Functional Materials, 19 (17), pp. 2699-2712.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Sukmana, I. (2012). Bioactive polymer scaffold for fabrication of vascularized engineering tissue. Journal of Artificial Organs, 15(3), 215-224.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Sullivan, M.M., Barker, T.H., Funk, S.E., Karchin, A., Seo, N.S., Höök, M., Sanders, J., Starcher, B., Wight, T.N., Puolakkainen, P., Sage, E.H.   Matricellular hevin regulates decorin production and collagen assembly   (2006) Journal of Biological Chemistry, 281 (37), pp. 27621-27632.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Sun, Y.-M., Cooper, M., Finch, S., Lin, H.-H., Chen, Z.-F., Williams, B.P., Buckley, N.J., Rest-mediated regulation of extracellular matrix is crucial for neural development, (2008) PLoS ONE, 3 (11), art. no. e3656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Sun, Z., Li, Z., &amp; Meininger, G. A. (2012). Mechanotransduction through fibronectin-integrin focal adhesion in microvascular smooth muscle cells: is calcium essential?. American Journal of Physiology-Heart and Circulatory Physiology, 302(10), H1965-H1973.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Surmaitis, R.L. and Arias, C.J. and Schlenoff, J.B.,Stressful Surfaces: Cell Metabolism on a Poorly Adhesive Substrate,Langmuir,34,3119-3125, 2018 </w:t>
      </w:r>
      <w:r w:rsidRPr="00FD47B4">
        <w:rPr>
          <w:sz w:val="20"/>
          <w:szCs w:val="20"/>
          <w:lang w:val="en-US"/>
        </w:rPr>
        <w:tab/>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Svetlova, A., Ellieroth, J., Milos, F., Maybeck, V., &amp; Offenhäusser, A. (2019). Composite lipid bilayers from cell membrane extracts and artificial mixes as a cell culture platform. </w:t>
      </w:r>
      <w:r w:rsidRPr="00DA7699">
        <w:rPr>
          <w:i/>
          <w:iCs/>
          <w:sz w:val="20"/>
          <w:szCs w:val="20"/>
          <w:lang w:val="en-US"/>
        </w:rPr>
        <w:t>Langmuir</w:t>
      </w:r>
      <w:r w:rsidRPr="00DA7699">
        <w:rPr>
          <w:sz w:val="20"/>
          <w:szCs w:val="20"/>
          <w:lang w:val="en-US"/>
        </w:rPr>
        <w:t xml:space="preserve">, </w:t>
      </w:r>
      <w:r w:rsidRPr="00DA7699">
        <w:rPr>
          <w:i/>
          <w:iCs/>
          <w:sz w:val="20"/>
          <w:szCs w:val="20"/>
          <w:lang w:val="en-US"/>
        </w:rPr>
        <w:t>35</w:t>
      </w:r>
      <w:r w:rsidRPr="00DA7699">
        <w:rPr>
          <w:sz w:val="20"/>
          <w:szCs w:val="20"/>
          <w:lang w:val="en-US"/>
        </w:rPr>
        <w:t>(24), 8076-8084.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Syriani, E., Cuesto, G., Abad, E., Pelaez, T., Gual, A., Pintor, J., Morales, M., Gasull, X. Effects of platelet-derived growth factor on aqueous humor dynamics (2009) Investigative Ophthalmology and Visual Science, 50 (8), pp. 3833-3839. </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Sztilkovics, M., Gerecsei, T., Peter, B., Saftics, A., Kurunczi, S., Szekacs, I., ... &amp; Horvath, R. (2020). Single-cell adhesion force kinetics of cell populations from combined label-free optical biosensor and robotic fluidic force microscopy. </w:t>
      </w:r>
      <w:r w:rsidRPr="00A85EBF">
        <w:rPr>
          <w:i/>
          <w:iCs/>
          <w:sz w:val="20"/>
          <w:szCs w:val="20"/>
          <w:lang w:val="en-US"/>
        </w:rPr>
        <w:t>Scientific reports</w:t>
      </w:r>
      <w:r w:rsidRPr="00A85EBF">
        <w:rPr>
          <w:sz w:val="20"/>
          <w:szCs w:val="20"/>
          <w:lang w:val="en-US"/>
        </w:rPr>
        <w:t xml:space="preserve">, </w:t>
      </w:r>
      <w:r w:rsidRPr="00A85EBF">
        <w:rPr>
          <w:i/>
          <w:iCs/>
          <w:sz w:val="20"/>
          <w:szCs w:val="20"/>
          <w:lang w:val="en-US"/>
        </w:rPr>
        <w:t>10</w:t>
      </w:r>
      <w:r w:rsidRPr="00A85EBF">
        <w:rPr>
          <w:sz w:val="20"/>
          <w:szCs w:val="20"/>
          <w:lang w:val="en-US"/>
        </w:rPr>
        <w:t>(1), 1-13.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Szymanski, J. M., Jallerat, Q., &amp; Feinberg, A. W. (2014). ECM Protein Nanofibers and Nanostructures Engineered Using Surface-initiated Assembly. JoVE (Journal of Visualized Experiments), (86), e51176-e51176.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Szymkiewicz, I; Destaing, O; Jurdic, P; Dikic, I Title: SH3P2 in complex with Cbl and Src Source: FEBS LETTERS, 565 (1-3): 33-38 MAY 2004</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Tabdanov, E. D., Puram, V. V., Win, Z., Alamgir, A., Alford, P. W., &amp; Provenzano, P. P. (2018). Bimodal sensing of guidance cues in mechanically distinct microenvironments. </w:t>
      </w:r>
      <w:r w:rsidRPr="00416875">
        <w:rPr>
          <w:i/>
          <w:iCs/>
          <w:sz w:val="20"/>
          <w:szCs w:val="20"/>
          <w:lang w:val="en-US"/>
        </w:rPr>
        <w:t>Nature communications</w:t>
      </w:r>
      <w:r w:rsidRPr="00416875">
        <w:rPr>
          <w:sz w:val="20"/>
          <w:szCs w:val="20"/>
          <w:lang w:val="en-US"/>
        </w:rPr>
        <w:t xml:space="preserve">, </w:t>
      </w:r>
      <w:r w:rsidRPr="00416875">
        <w:rPr>
          <w:i/>
          <w:iCs/>
          <w:sz w:val="20"/>
          <w:szCs w:val="20"/>
          <w:lang w:val="en-US"/>
        </w:rPr>
        <w:t>9</w:t>
      </w:r>
      <w:r w:rsidRPr="00416875">
        <w:rPr>
          <w:sz w:val="20"/>
          <w:szCs w:val="20"/>
          <w:lang w:val="en-US"/>
        </w:rPr>
        <w:t>(1), 1-18.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Tadaki, M. and Anada, T. and Shiwaku, Y. and Nakamura, T. and Nakamura, M. and Kojima, M. and Arai, T. and Fukumoto, S. and Suzuki, O.,A 3D culture model study monitoring differentiation of dental epithelial cells into ameloblast-like cells,RSC Advances,6,62109-62118,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Taddei, M. L., Giannoni, E., Comito, G., &amp; Chiarugi, P. (2013). Microenvironment and tumor cell plasticity: an easy way out. Cancer letters, 341(1), 80-96.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Tajkhorshid, E; Aksimentiev, A; Balabin, I; Gao, M; Isralewitz, B; Phillips, JC; Zhu, FQ; Schulten, K Title: Large scale simulation of protein mechanics and function Source: PROTEIN SIMULATIONS, 66: 195-+ 2003 Book series title: ADVANCES IN PROTEIN CHEMISTRY</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Takahashi, I; Onodera, K; Sasano, Y; Mizoguchi, I; Bae, JW; Mitani, H; Kagayama, M; Mitani, H Title: Effect of stretching on gene expression of beta 1 integrin and focal adhesion kinase and on chondrogenesis through cell-extracellular matrix interactions Source: EUROPEAN JOURNAL OF CELL BIOLOGY, 82 (4): 182-192 APR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Takai, Y., Ikeda, W., Ogita, H., Rikitake, Y. The immunoglobulin-like cell adhesion molecule nectin and its associated protein afadin, (2008) Annual Review of Cell and Developmental Biology, 24 pp. 309-342.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Takino, T., Watanabe, Y., Matsui, M., Miyamori, H., Kudo, T., Seiki, M., Sato, H.  Membrane-type 1 matrix metalloproteinase modulates focal adhesion stability and cell migration   (2006) Experimental Cell Research, 312 (8), pp. 1381-1389. Cited 2 times.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Takino, T; Miyamori, H; Watanabe, Y; Yoshioka, K; Seiki, M; Sato, H Title: Membrane type 1 matrix metalloproteinase regulates collagen-dependent mitogen-activated protein/extracellular signal-related kinase activation and cell migration Source: CANCER RESEARCH, 64 (3): 1044-1049 FEB 1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Tamura, M. and Yanagawa, F. and Sugiura, S. and Takagi, T. and Sumaru, K. and Matsui, H. and Kanamori, T.,Optical cell separation from three-dimensional environment in photodegradable hydrogels for pure culture techniques,Scientific Reports,4,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Tan, JL; Tien, J; Pirone, DM; Gray, DS; Bhadriraju, K; Chen, CS Title: Cells lying on a bed of microneedles: An approach to isolate mechanical force Source: PROCEEDINGS OF THE NATIONAL ACADEMY OF SCIENCES OF THE UNITED STATES OF AMERICA, 100 (4): 1484-1489 FEB 18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Tan, S. and Fang, J.Y. and Yang, Z. and Nimni, M.E. and Han, B.,The synergetic effect of hydrogel stiffness and growth factor on osteogenic differentiation,Biomaterials,35,5294-5306, 2014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Tan, S. Y., Leung, Z., &amp; Wu, A. R. (2020). Recreating Physiological Environments In Vitro: Design Rules for Microfluidic‐Based Vascularized Tissue Constructs. </w:t>
      </w:r>
      <w:r w:rsidRPr="00EC6DA3">
        <w:rPr>
          <w:i/>
          <w:iCs/>
          <w:sz w:val="20"/>
          <w:szCs w:val="20"/>
          <w:lang w:val="en-US"/>
        </w:rPr>
        <w:t>Small</w:t>
      </w:r>
      <w:r w:rsidRPr="00EC6DA3">
        <w:rPr>
          <w:sz w:val="20"/>
          <w:szCs w:val="20"/>
          <w:lang w:val="en-US"/>
        </w:rPr>
        <w:t xml:space="preserve">, </w:t>
      </w:r>
      <w:r w:rsidRPr="00EC6DA3">
        <w:rPr>
          <w:i/>
          <w:iCs/>
          <w:sz w:val="20"/>
          <w:szCs w:val="20"/>
          <w:lang w:val="en-US"/>
        </w:rPr>
        <w:t>16</w:t>
      </w:r>
      <w:r w:rsidRPr="00EC6DA3">
        <w:rPr>
          <w:sz w:val="20"/>
          <w:szCs w:val="20"/>
          <w:lang w:val="en-US"/>
        </w:rPr>
        <w:t>(9), 1905055.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Tan, S.J. and Fang, J.Y. and Wu, Y. and Yang, Z. and Liang, G. and Han, B.,Muscle tissue engineering and regeneration through epigenetic reprogramming and scaffold manipulation,Scientific Reports,5,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Tan, W., Palmby, T.R., Gavard, J., Amornphimoltham, P., Zheng, Y., Gutkind, J.S. An essential role for Rac1 in endothelial cell function and vascular development (2008) FASEB Journal, 22 (6) pp. 1829-1838.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Tang, X. and Tofangchi, A. and Anand, S.V. and Saif, T.A.,A Novel Cell Traction Force Microscopy to Study Multi-Cellular System,PLoS Computational Biology,10,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Taniyama, Y; Weber, DS; Rocic, P; Hilenski, L; Akers, ML; Park, J; Hemmings, BA; Alexander, RW; Griendling, KK Title: Pyk2- and Src-dependent tyrosine phosphorylation of PDK1 regulates focal adhesions Source: MOLECULAR AND CELLULAR BIOLOGY, 23 (22): 8019-8029 NOV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Tanner, K., Mori, H., Mroue, R., Bruni-Cardoso, A., &amp; Bissell, M. J. (2012). Coherent angular motion in the establishment of multicellular architecture of glandular tissues. Proceedings of the National Academy of Sciences, 109(6), 1973-1978.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Tao, F.F. and Xiao, X. and Lei, K.F. and Lee, I.-C.,Paper-based cell culture microfluidic system,Biochip Journal,9,97-104,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Tarbell, J.M. and Shi, Z.-D. and Dunn, J. and Jo, H.,Fluid mechanics, arterial disease, and gene expression,Annual Review of Fluid Mechanics,46,591-614,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Tashiro, A; Yuste, R Title: Structure and molecular organization of dendritic spines Source: HISTOLOGY AND HISTOPATHOLOGY, 18 (2): 617-634 APR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Taubenberger, A., Cisneros, D.A., Friedrichs, J., Puech, P.-H., Muller, D.J., Franz, C.M., Revealing early steps of ?2?1, integrin-mediated adhesion to collagen type I by using single-cell force spectroscopy, (2007) Molecular Biology of the Cell, 18 (5) pp. 1634-1644.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Tay, C.Y. and Muthu, M.S. and Chia, S.L. and Nguyen, K.T. and Feng, S.-S. and Leong, D.T.,Reality Check for Nanomaterial-Mediated Therapy with 3D Biomimetic Culture Systems,Advanced Function</w:t>
      </w:r>
      <w:r>
        <w:rPr>
          <w:sz w:val="20"/>
          <w:szCs w:val="20"/>
          <w:lang w:val="en-US"/>
        </w:rPr>
        <w:t>al Materials,26,4046-4065, 201</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Tay, C.Y., Gu, H., Leong, W.S., Yu, H., Li, H.Q., Heng, B.C., Tantang, H., Loo, S.C.J., Li, L.J., Tan, L.P.</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Taylor, A.J. and Ratner, B.D. and Buttery, L.D.K. and Alexander, M.R.,Revealing cytokine-induced changes in the extracellular matrix with secondary ion mass spectrometry,Acta Biomaterialia,14,70-83,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Taylor, L. and Arnér, K. and Engelsberg, K. and Ghosh, F.,Scaffolding the retina: The interstitial extracellular matrix during rat retinal development,International Journal of Developmental Neuroscience,42,46-58,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Taylor-Jones, T. D. (2014). INVESTIGATION OF FOCAL ADHESION FORMATION DURING DENTAL PULP STEM CELL DIFFERENTIATION. UBSJ, 26. https://www.cs.uic.edu/pub/BIOE/BioeUbsj/ubsj_51_sp14.pdf#page=30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Tedesco, M.T. and Di Lisa, D. and Massobrio, P. and Colistra, N. and Pesce, M. and Catelani, T. and Dellacasa, E. and Raiteri, R. and Martinoia, S. and Pastorino, L.,Soft chitosan microbeads scaffold for 3D functional neuronal networks,Biomaterials,156,159-171,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Tello, M. and Spenlé, C. and Hemmerlé, J. and Mercier, L. and Fabre, R. and Allio, G. and Simon-Assmann, P. and Goetz, J.G.,Generating and characterizing the mechanical properties of cell-derived matrices using atomic force microscopy,Methods,94,85-100,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Ten Klooster, J.P., Jaffer, Z.M., Chernoff, J., Hordijk, P.L.   Targeting and activation of Rac1 are mediated by the exchange factor β-Pix   (2006) Journal of Cell Biology, 172 (5), pp. 759-769.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Teo, B.K.K., Ankam, S., Chan, L.Y., Yim, E.K.F. Nanotopography/Mechanical Induction of Stem-Cell Differentiation (2010) Methods in Cell Biology, 98 (C), pp. 241-294.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Termini, C. M., Cotter, M. L., Marjon, K. D., Buranda, T., Lidke, K. A., &amp; Gillette, J. M. (2014). The membrane scaffold CD82 regulates cell adhesion by altering α4 integrin stability and molecular density. Molecular biology of the cell, 25(10), 1560-1573.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Tetè, S. and Zizzari, V.L. and Borelli, B. and De Colli, M. and Zara, S. and Sorrentino, R. and Scarano, A. and Gherlone, E. and Cataldi, A. and Zarone, F.,Proliferation and adhesion capability of human gingival fibroblasts onto Zirconia, lithium disilicate and feldspathic veneering ceramic in vitro,Dental Materials Journal,33,7-15,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Thé, M., Racine, V., Piel, M., Pépin, A., Dimitrov, A., Chen, Y., Sibarita, J.-B., Bornens, M. Anisotropy of cell adhesive microenvironment governs cell internal organization and orientation of polarity   (2006) Proceedings of the National Academy of Sciences of the United States of America, 103 (52), pp. 19771-19776.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Theocharidis, G. and Drymoussi, Z. and Kao, A.P. and Barber, A.H. and Lee, D.A. and Braun, K.M. and Connelly, J.T.,Type VI collagen regulates dermal matrix assembly and fibroblast motility,Journal of Investigative Dermatology,136,74-83,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Théry, M., Racine, V., Pépin, A., Piel, M., Chen, Y., Sibarita, J.-B., Bornens, M.   The extracellular matrix guides the orientation of the cell division axis   (2005) Nature Cell Biology, 7 (10), pp. 947-953..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Thie, M; Denker, HW Title: In vitro studies on endometrial adhesiveness for trophoblast: Cellular dynamics in uterine epithelial cells Source: CELLS TISSUES ORGANS, 172 (3): 237-252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Thiery, JP Title: Cell adhesion in cancer Source: COMPTES RENDUS PHYSIQUE, 4 (2): 289-304 MAR 2003</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Thomas, J. R., Paul, N. R., &amp; Morgan, M. R. (2019). Adhesion and growth factor receptor crosstalk mechanisms controlling cell migration. </w:t>
      </w:r>
      <w:r w:rsidRPr="00DA7699">
        <w:rPr>
          <w:i/>
          <w:iCs/>
          <w:sz w:val="20"/>
          <w:szCs w:val="20"/>
          <w:lang w:val="en-US"/>
        </w:rPr>
        <w:t>Essays in biochemistry</w:t>
      </w:r>
      <w:r w:rsidRPr="00DA7699">
        <w:rPr>
          <w:sz w:val="20"/>
          <w:szCs w:val="20"/>
          <w:lang w:val="en-US"/>
        </w:rPr>
        <w:t xml:space="preserve">, </w:t>
      </w:r>
      <w:r w:rsidRPr="00DA7699">
        <w:rPr>
          <w:i/>
          <w:iCs/>
          <w:sz w:val="20"/>
          <w:szCs w:val="20"/>
          <w:lang w:val="en-US"/>
        </w:rPr>
        <w:t>63</w:t>
      </w:r>
      <w:r w:rsidRPr="00DA7699">
        <w:rPr>
          <w:sz w:val="20"/>
          <w:szCs w:val="20"/>
          <w:lang w:val="en-US"/>
        </w:rPr>
        <w:t>(5), 553-567.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Thomas, V., Dean, D.R., Jose, M.V., Mathew, B., Chowdhury, S., Vohra, Y.K., Nanostructured biocomposite scaffolds based on collagen coelectrospun with nanohydroxyapatite, (2007) Biomacromolecules, 8 (2) pp. 631-637.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Thompson, P. M., Tolbert, C. E., Shen, K., Kota, P., Palmer, S. M., Plevock, K. M., ... &amp; Campbell, S. L. (2014). Identification of an Actin Binding Surface on Vinculin that Mediates Mechanical Cell and Focal Adhesion Properties. Structure, 22(5), 697-706.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Thong, K.T. and Soon, C.F. and Tee, K.S.,The effects of enzyme to the dissociation of cells in monolayer and 3D microtissue on the liquid crystal substrate,IFMBE Proceedings,46,231-234,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Ti, C. and Thomas, G.M. and Yu, X. and Wen, Q. and Tao, M. and Liu, Y.,Fiber-based optical trapping for cell mechanics study and microrheology,Proceedings of SPIE - The International Society for Optical Engineering,9922, 2016 </w:t>
      </w:r>
      <w:r w:rsidRPr="00FD47B4">
        <w:rPr>
          <w:sz w:val="20"/>
          <w:szCs w:val="20"/>
          <w:lang w:val="en-US"/>
        </w:rPr>
        <w:tab/>
      </w:r>
    </w:p>
    <w:p w:rsidR="002F40B9" w:rsidRPr="00C016D9" w:rsidRDefault="002F40B9" w:rsidP="00FD47B4">
      <w:pPr>
        <w:pStyle w:val="ListParagraph"/>
        <w:numPr>
          <w:ilvl w:val="0"/>
          <w:numId w:val="76"/>
        </w:numPr>
        <w:ind w:left="-540" w:right="-936" w:firstLine="0"/>
        <w:rPr>
          <w:sz w:val="20"/>
          <w:szCs w:val="20"/>
          <w:lang w:val="en-US"/>
        </w:rPr>
      </w:pPr>
      <w:r w:rsidRPr="00A0623C">
        <w:rPr>
          <w:sz w:val="20"/>
          <w:szCs w:val="20"/>
        </w:rPr>
        <w:t xml:space="preserve">Tian, F., Wang, X., Ni, H., Feng, X., Yuan, X., &amp; Huang, Q. (2021). The ginsenoside metabolite compound K stimulates glucagon-like peptide-1 secretion in NCI–H716 cells by regulating the RhoA/ROCKs/YAP signaling pathway and cytoskeleton formation. </w:t>
      </w:r>
      <w:r w:rsidRPr="00A0623C">
        <w:rPr>
          <w:i/>
          <w:iCs/>
          <w:sz w:val="20"/>
          <w:szCs w:val="20"/>
        </w:rPr>
        <w:t>Journal of Pharmacological Sciences</w:t>
      </w:r>
      <w:r w:rsidRPr="00A0623C">
        <w:rPr>
          <w:sz w:val="20"/>
          <w:szCs w:val="20"/>
        </w:rPr>
        <w:t xml:space="preserve">, </w:t>
      </w:r>
      <w:r w:rsidRPr="00A0623C">
        <w:rPr>
          <w:i/>
          <w:iCs/>
          <w:sz w:val="20"/>
          <w:szCs w:val="20"/>
        </w:rPr>
        <w:t>145</w:t>
      </w:r>
      <w:r w:rsidRPr="00A0623C">
        <w:rPr>
          <w:sz w:val="20"/>
          <w:szCs w:val="20"/>
        </w:rPr>
        <w:t>(1), 88-96.</w:t>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Tian, Y., Zhang, M. Y., Li, N., Wang, J. J., Ge, W., Tan, S. J., ... &amp; Li, L. (2020). Zearalenone exposure triggered porcine granulosa cells apoptosis via microRNAs-mediated focal adhesion pathway. </w:t>
      </w:r>
      <w:r w:rsidRPr="001C06C8">
        <w:rPr>
          <w:i/>
          <w:iCs/>
          <w:sz w:val="20"/>
          <w:szCs w:val="20"/>
          <w:lang w:val="en-US"/>
        </w:rPr>
        <w:t>Toxicology Letters</w:t>
      </w:r>
      <w:r w:rsidRPr="001C06C8">
        <w:rPr>
          <w:sz w:val="20"/>
          <w:szCs w:val="20"/>
          <w:lang w:val="en-US"/>
        </w:rPr>
        <w:t xml:space="preserve">, </w:t>
      </w:r>
      <w:r w:rsidRPr="001C06C8">
        <w:rPr>
          <w:i/>
          <w:iCs/>
          <w:sz w:val="20"/>
          <w:szCs w:val="20"/>
          <w:lang w:val="en-US"/>
        </w:rPr>
        <w:t>330</w:t>
      </w:r>
      <w:r w:rsidRPr="001C06C8">
        <w:rPr>
          <w:sz w:val="20"/>
          <w:szCs w:val="20"/>
          <w:lang w:val="en-US"/>
        </w:rPr>
        <w:t>, 80-89.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To, W.S., Midwood, K.S. Plasma and cellular fibronectin: Distinct and independent functions during tissue repair (2011) Fibrogenesis and Tissue Repair, 4 (1), art. no. 21,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Tocce, E. J., Liliensiek, S. J., Broderick, A. H., Jiang, Y., Murphy, K. C., Murphy, C. J., &amp; Nealey, P. F. (2013). The influence of biomimetic topographical features and the extracellular matrix peptide RGD on human corneal epithelial contact guidance. Acta biomaterialia, 9(2), 5040-5051.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Tocchio, A. and Martello, F. and Tamplenizza, M. and Rossi, E. and Gerges, I. and Milani, P. and Lenardi, C.,RGD-mimetic poly(amidoamine) hydrogel for the fabrication of complex cell-laden micro constructs,Acta Biomaterialia,18,144-154,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Tokuda, E.Y. and Leight, J.L. and Anseth, K.S.,Modulation of matrix elasticity with PEG hydrogels to study melanoma drug responsiveness,Biomaterials,35,4310-4318,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Tolbert, C. E., Thompson, P. M., Superfine, R., Burridge, K., &amp; Campbell, S. L. (2014). Phosphorylation at Y1065 in Vinculin Mediates Actin Bundling, Cell Spreading, and Mechanical Responses to Force. Biochemistry, 53(34), 5526-5536.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Tolde, O., Rosel, D., Janostiak, R., Vesely, P., &amp; Brabek, J. (2012). Dynamics and morphology of focal adhesions in complex 3D environment. Folia biologica, 58(5), 177.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Tomasek, JJ; Gabbiani, G; Hinz, B; Chaponnier, C; Brown, RA Title: Myofibroblasts and mechano-regulation of connective tissue remodeling Source: NATURE REVIEWS MOLECULAR CELL BIOLOGY, 3 (5): 349-363 MAY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Tome, Y. and Uehara, F. and Mii, S. and Yano, S. and Zhang, L. and Sugimoto, N. and Maehara, H. and Bouvet, M. and Tsuchiya, H. and Kanaya, F. and Hoffman, R.M.,3-dimensional tissue is formed from cancer cells in vitro on gelfoam ®, but not on matrigelTM,Journal of Cellular Biochemistry,115,1362-1367,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Tomecka, E. and Jastrzbska, E. and Chudy, M. and Dybko, A.,Research on the use of hydrogel for the three-dimensional cell culture in microfluidic system,Proceedings of SPIE - The International Society for Optical Engineering,9291, 2014 </w:t>
      </w:r>
      <w:r w:rsidRPr="00FD47B4">
        <w:rPr>
          <w:sz w:val="20"/>
          <w:szCs w:val="20"/>
          <w:lang w:val="en-US"/>
        </w:rPr>
        <w:tab/>
      </w:r>
    </w:p>
    <w:p w:rsidR="002F40B9" w:rsidRPr="00C96DD1" w:rsidRDefault="002F40B9" w:rsidP="00C96DD1">
      <w:pPr>
        <w:pStyle w:val="ListParagraph"/>
        <w:numPr>
          <w:ilvl w:val="0"/>
          <w:numId w:val="76"/>
        </w:numPr>
        <w:ind w:left="-540" w:right="-936" w:firstLine="0"/>
        <w:rPr>
          <w:sz w:val="20"/>
          <w:szCs w:val="20"/>
          <w:lang w:val="en-US"/>
        </w:rPr>
      </w:pPr>
      <w:r w:rsidRPr="00C96DD1">
        <w:rPr>
          <w:sz w:val="20"/>
          <w:szCs w:val="20"/>
          <w:lang w:val="en-US"/>
        </w:rPr>
        <w:t xml:space="preserve">Tomer, D., Munshi, S., Alexander, B., French, B., Vedula, P., House, A., ... &amp; Astrof, S. (2020). New mechanism of fibronectin fibril assembly revealed by live imaging and super-resolution microscopy. </w:t>
      </w:r>
      <w:r w:rsidRPr="00C96DD1">
        <w:rPr>
          <w:i/>
          <w:iCs/>
          <w:sz w:val="20"/>
          <w:szCs w:val="20"/>
          <w:lang w:val="en-US"/>
        </w:rPr>
        <w:t>bioRxiv</w:t>
      </w:r>
      <w:r w:rsidRPr="00C96DD1">
        <w:rPr>
          <w:sz w:val="20"/>
          <w:szCs w:val="20"/>
          <w:lang w:val="en-US"/>
        </w:rPr>
        <w:t>.</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Tonazzini, I., Masciullo, C., Savi, E., Sonato, A., Romanato, F., &amp; Cecchini, M. (2020). Neuronal contact guidance and YAP signaling on ultra-small nanogratings. </w:t>
      </w:r>
      <w:r w:rsidRPr="00DA7699">
        <w:rPr>
          <w:i/>
          <w:iCs/>
          <w:sz w:val="20"/>
          <w:szCs w:val="20"/>
          <w:lang w:val="en-US"/>
        </w:rPr>
        <w:t>Scientific reports</w:t>
      </w:r>
      <w:r w:rsidRPr="00DA7699">
        <w:rPr>
          <w:sz w:val="20"/>
          <w:szCs w:val="20"/>
          <w:lang w:val="en-US"/>
        </w:rPr>
        <w:t xml:space="preserve">, </w:t>
      </w:r>
      <w:r w:rsidRPr="00DA7699">
        <w:rPr>
          <w:i/>
          <w:iCs/>
          <w:sz w:val="20"/>
          <w:szCs w:val="20"/>
          <w:lang w:val="en-US"/>
        </w:rPr>
        <w:t>10</w:t>
      </w:r>
      <w:r w:rsidRPr="00DA7699">
        <w:rPr>
          <w:sz w:val="20"/>
          <w:szCs w:val="20"/>
          <w:lang w:val="en-US"/>
        </w:rPr>
        <w:t>(1), 1-18.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Tonutti, L., Bononi, E., Paris, L., Breillout, F., Corvaia, N., Bailly, C., Bazzoni, G. Effect of microtubule-targeting drugs on cell-cell and cell-matrix junctions in tumor epithelial cells (2011) Anti-Cancer Drugs, 22 (3), pp. 234-244.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Toromanov, G., González-García, C., Altankov, G., Salmerón-Sánchez, M. Vitronectin activity on polymer substrates with controlled -OH density (2010) Polymer, 51 (11), pp. 2329-2336.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Torrejon, K.Y. and Papke, E.L. and Halman, J.R. and Stolwijk, J. and Dautriche, C.N. and Bergkvist, M. and Danias, J. and Sharfstein, S.T. and Xie, Y.,Bioengineered glaucomatous 3D human trabecular meshwork as an in vitro disease model,Biotechnology and Bioengineering,113,1357-1368, 2016 </w:t>
      </w:r>
      <w:r w:rsidRPr="00FD47B4">
        <w:rPr>
          <w:sz w:val="20"/>
          <w:szCs w:val="20"/>
          <w:lang w:val="en-US"/>
        </w:rPr>
        <w:tab/>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Torres, A. L., Bidarra, S. J., Pinto, M. T., Aguiar, P. C., Silva, E. A., &amp; Barrias, C. C. (2018). Guiding morphogenesis in cell-instructive microgels for therapeutic angiogenesis. </w:t>
      </w:r>
      <w:r w:rsidRPr="00416875">
        <w:rPr>
          <w:i/>
          <w:iCs/>
          <w:sz w:val="20"/>
          <w:szCs w:val="20"/>
          <w:lang w:val="en-US"/>
        </w:rPr>
        <w:t>Biomaterials</w:t>
      </w:r>
      <w:r w:rsidRPr="00416875">
        <w:rPr>
          <w:sz w:val="20"/>
          <w:szCs w:val="20"/>
          <w:lang w:val="en-US"/>
        </w:rPr>
        <w:t xml:space="preserve">, </w:t>
      </w:r>
      <w:r w:rsidRPr="00416875">
        <w:rPr>
          <w:i/>
          <w:iCs/>
          <w:sz w:val="20"/>
          <w:szCs w:val="20"/>
          <w:lang w:val="en-US"/>
        </w:rPr>
        <w:t>154</w:t>
      </w:r>
      <w:r w:rsidRPr="00416875">
        <w:rPr>
          <w:sz w:val="20"/>
          <w:szCs w:val="20"/>
          <w:lang w:val="en-US"/>
        </w:rPr>
        <w:t>, 34-47.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Tourniaire, G., Collins, J., Campbell, S., Mizomoto, H., Ogawa, S., Thaburet, J.-F., Bradley, M.   Polymer microarrays for cellular adhesion   (2006) Chemical Communications, (20), pp. 2118-2120.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Toyoshima, F., Nishida, E.р Integrin-mediated adhesion orients the spindle parallel to the substratum in an EB1- and myosin X-dependent mannerр (2007) EMBO Journal, 26 (6) pp. 1487-1498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Tracqui, P., Biophysical models of tumour growth(2009) Reports on Progress in Physics, 72 (5), art. no. 056701,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Tracqui, P.р Mechanical instabilities as a central issue for insilico analysis of cell dynamicsр (2006) Proceedings of the IEEE, 94 (4) pp. 710-724.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Trepat, X., Chen, Z., &amp; Jacobson, K. (2012). Cell Migration. Comprehensive Physiology.</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Tromayer, M. and Gruber, P. and Markovic, M. and Rosspeintner, A. and Vauthey, E. and Redl, H. and Ovsianikov, A. and Liska, R.,A biocompatible macromolecular two-photon initiator based on hyaluronan,Polymer Chemistry,8,451-460,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Trulsson, M., Yu, H., Gisselsson, L., Chao, Y., Urbano, A., Aits, S., Mossberg, A.-K., Svanborg, C. HAMLET binding to α-actinin facilitates tumor cell detachment (2011) PLoS ONE, 6 (3), art. no. e17179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Tsai, C. H., &amp; Lee, Y. J. (2012). Focus on ADF/Cofilin: Beyond Actin Cytoskeletal Regulation. ISRN Cell Biology, 2012. Article ID 597876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Tsai, P. I., Wang, M., Kao, H. H., Cheng, Y. J., Lin, Y. J., Chen, R. H., &amp; Chien, C. T. (2012). Activity-dependent retrograde laminin A signaling regulates synapse growth at Drosophila neuromuscular junctions. Proceedings of the National Academy of Sciences, 109(43), 17699-17704.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Tsai, T. T., Cheng, C. M., Chen, C. F., &amp; Lai, P. L. (2014). Mechanotransduction in intervertebral discs. Journal of cellular and molecular medicine, 18(12), 2351-2360.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Tseng, H. and Gage, J.A. and Haisler, W.L. and Neeley, S.K. and Shen, T. and Hebel, C. and Barthlow, H.G. and Wagoner, M. and Souza, G.R.,A high-throughput in vitro ring assay for vasoactivity using magnetic 3D bioprinting,Scientific Reports,6,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Tseng, H. and Gage, J.A. and Shen, T. and Haisler, W.L. and Neeley, S.K. and Shiao, S. and Chen, J. and Desai, P.K. and Liao, A. and Hebel, C. and Raphael, R.M. and Becker, J.L. and Souza, G.R.,A spheroid toxicity assay using magnetic 3D bioprinting and real-time mobile device-based imaging,Scientific Reports,5,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Tseng, Y.-T. and Li, C.-W. and Wang, G.-J.,Fabrication of biocompatible ordered iron oxide nanopillars for the observation of cell behavior,2017 IEEE 12th International Conference on Nano/Micro Engineered and Molecular Systems, NEMS 2017,47-52,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Tsirimonaki, E., Ullah, R., Marchetti, B., Ashrafi, G.H., McGarry, L., Ozanne, B., Campo, M.S.   Similarities and differences between the E5 oncoproteins of bovine papillomaviruses type 1 and type 4: Cytoskeleton, motility and invasiveness in E5-transformed bovine and mouse cells   (2006) Virus Research, 115 (2), pp. 158-168.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Tu, YZ; Wu, S; Shi, XH; Chen, K; Wu, CY Title: Migfilin and Mig-2 link focal adhesions to filamin and the actin cytoskeleton and function in cell shape modulation Source: CELL, 113 (1): 37-47 APR 4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Tugulu, S., Silacci, P., Stergiopulos, N., Klok, H.-A., RGD-Functionalized polymer brushes as substrates for the integrin specific adhesion of human umbilical vein endothelial cells, (2007) Biomaterials, 28 (16) pp. 2536-2546.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Turečková, J., Vojtěchová, M., Krausová, M., Šloncová, E., Kořínek, V. Focal adhesion kinase functions as an Akt downstream target in migration of colorectal cancer cells (2009) Translational Oncology, 2 (4), pp. 281-290.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Turner, L.-A. and J. Dalby, M.,Nanotopography-potential relevance in the stem cell niche,Biomaterials Science,2,1574-1594,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Tzukert, K., Shimony, N., Krasny, L., Urieli-Shoval, S., Gorodetsky, R., Avrahami, I., Nettelbeck, D.M., Haviv, Y.S. Human melanoma cells expressing the αvβ3 integrin are partially protected from necrotic cell death induced by dynamic matrix detachment (2010) Cancer Letters, 290 (2), pp. 174-181.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Umesh, A., Thompson, M.A., Chini, E.N., Yip, K.-P., Sham, J.S.K.   Integrin ligands mobilize Ca2+ from ryanodine receptor-gated stores and lysosome-related acidic organelles in pulmonary arterial smooth muscle cells   (2006) Journal of Biological Chemistry, 281 (45), pp. 34312-34323.    </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Ungai-Salánki, R., Peter, B., Gerecsei, T., Orgovan, N., Horvath, R., &amp; Szabó, B. (2019). A practical review on the measurement tools for cellular adhesion force. </w:t>
      </w:r>
      <w:r w:rsidRPr="00A85EBF">
        <w:rPr>
          <w:i/>
          <w:iCs/>
          <w:sz w:val="20"/>
          <w:szCs w:val="20"/>
          <w:lang w:val="en-US"/>
        </w:rPr>
        <w:t>Advances in Colloid and Interface Science</w:t>
      </w:r>
      <w:r w:rsidRPr="00A85EBF">
        <w:rPr>
          <w:sz w:val="20"/>
          <w:szCs w:val="20"/>
          <w:lang w:val="en-US"/>
        </w:rPr>
        <w:t xml:space="preserve">, </w:t>
      </w:r>
      <w:r w:rsidRPr="00A85EBF">
        <w:rPr>
          <w:i/>
          <w:iCs/>
          <w:sz w:val="20"/>
          <w:szCs w:val="20"/>
          <w:lang w:val="en-US"/>
        </w:rPr>
        <w:t>269</w:t>
      </w:r>
      <w:r w:rsidRPr="00A85EBF">
        <w:rPr>
          <w:sz w:val="20"/>
          <w:szCs w:val="20"/>
          <w:lang w:val="en-US"/>
        </w:rPr>
        <w:t>, 309-333.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Unterman, S. and Freiman, A. and Beckerman, M. and Abraham, E. and Stanley, J.R.L. and Levy, E. and Artzi, N. and Edelman, E.,Tuning of Collagen Scaffold Properties Modulates Embedded Endothelial Cell Regulatory Phenotype in Repair of Vascular Injuries In Vivo,Advanced Healthcare Materials,4,2220-2228,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Usprech, J. and Romero, D.A. and Amon, C.H. and Simmons, C.A.,Combinatorial screening of 3D biomaterial properties that promote myofibrogenesis for mesenchymal stromal cell-based heart valve tissue engineering,Acta Biomaterialia,58,34-43,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Vadivelu, R.K. and Kamble, H. and Shiddiky, M.J.A. and Nguyen, N.-T.,Microfluidic technology for the generation of cell spheroids and their applications,Micromachines,8,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Vafaie, F. and Yin, H. and O'Neil, C. and Nong, Z. and Watson, A. and Arpino, J.-M. and Chu, M.W.A. and Wayne Holdsworth, D. and Gros, R. and Pickering, J.G.,Collagenase-resistant collagen promotes mouse aging and vascular cell senescence,Aging Cell,13,121-130,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Vagaská, B., Bačáková, L., Filová, E., Balík, K. Osteogenic cells on bio-inspired materials for bone tissue engineering (2010) Physiological Research, 59 (3), pp. 309-322.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Vainionpää, N., Kikkawa, Y., Lounatmaa, K., Miner, J.H., Rousselle, P., Virtanen, I.   Laminin-10 and Lutheran blood group glycoproteins in adhesion of human endothelial cells   (2006) American Journal of Physiology - Cell Physiology, 290 (3), pp. C764-C775.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Väisänen, M.-R., Väisänen, T., Tu, H., Pirilä, P., Sormunen, R., Pihlajaniemi, T.   The shed ectodomain of type XIII collagen associates with the fibrillar fibronectin matrix and may interfere with its assembly in vitro   (2006) Biochemical Journal, 393 (1), pp. 43-50.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Vakonakis, I., Campbell, I.D. Extracellular matrix: from atomic resolution to ultrastructure (2007) Current Opinion in Cell Biology, 19 (5) pp. 578-583.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Vakonakis, I., Staunton, D., Rooney, L.M., Campbell, I.D. Interdomain association in fibronectin: Insight into cryptic sites and fibrillogenesis (2007) EMBO Journal, 26 (10) pp. 2575-2583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Valdembri, D., Sandri, C., Santambrogio, M., Serini, G. Regulation of integrins by conformation and traffic: It takes two to tango (2011) Molecular BioSystems, 7 (9), pp. 2539-2546.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Valentijn, AJ; Zouq, N; Gilmore, AP Title: Anoikis Source: BIOCHEMICAL SOCIETY TRANSACTIONS, 32: 421-425 Part 3 JUN 2004</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van Bodegraven, E. J., &amp; Etienne-Manneville, S. (2020). Intermediate filaments against actomyosin: the david and goliath of cell migration. </w:t>
      </w:r>
      <w:r w:rsidRPr="00EC6DA3">
        <w:rPr>
          <w:i/>
          <w:iCs/>
          <w:sz w:val="20"/>
          <w:szCs w:val="20"/>
          <w:lang w:val="en-US"/>
        </w:rPr>
        <w:t>Current Opinion in Cell Biology</w:t>
      </w:r>
      <w:r w:rsidRPr="00EC6DA3">
        <w:rPr>
          <w:sz w:val="20"/>
          <w:szCs w:val="20"/>
          <w:lang w:val="en-US"/>
        </w:rPr>
        <w:t xml:space="preserve">, </w:t>
      </w:r>
      <w:r w:rsidRPr="00EC6DA3">
        <w:rPr>
          <w:i/>
          <w:iCs/>
          <w:sz w:val="20"/>
          <w:szCs w:val="20"/>
          <w:lang w:val="en-US"/>
        </w:rPr>
        <w:t>66</w:t>
      </w:r>
      <w:r w:rsidRPr="00EC6DA3">
        <w:rPr>
          <w:sz w:val="20"/>
          <w:szCs w:val="20"/>
          <w:lang w:val="en-US"/>
        </w:rPr>
        <w:t>, 79-88.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van de Burgwal, L.H.M. and van Dorst, P. and Viëtor, H. and Luttge, R. and Claassen, E.,Hybrid business models for ‘Organ-on-a-Chip’ technology: The best of both worlds,PharmaNutrition,6,55-63, 2018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van der Stoel, M., Schimmel, L., Nawaz, K., van Stalborch, A. M., de Haan, A., Klaus-Bergmann, A., ... &amp; Huveneers, S. (2020). DLC1 is a direct target of activated YAP/TAZ that drives collective migration and sprouting angiogenesis. </w:t>
      </w:r>
      <w:r w:rsidRPr="00EC6DA3">
        <w:rPr>
          <w:i/>
          <w:iCs/>
          <w:sz w:val="20"/>
          <w:szCs w:val="20"/>
          <w:lang w:val="en-US"/>
        </w:rPr>
        <w:t>Journal of cell science</w:t>
      </w:r>
      <w:r w:rsidRPr="00EC6DA3">
        <w:rPr>
          <w:sz w:val="20"/>
          <w:szCs w:val="20"/>
          <w:lang w:val="en-US"/>
        </w:rPr>
        <w:t xml:space="preserve">, </w:t>
      </w:r>
      <w:r w:rsidRPr="00EC6DA3">
        <w:rPr>
          <w:i/>
          <w:iCs/>
          <w:sz w:val="20"/>
          <w:szCs w:val="20"/>
          <w:lang w:val="en-US"/>
        </w:rPr>
        <w:t>133</w:t>
      </w:r>
      <w:r w:rsidRPr="00EC6DA3">
        <w:rPr>
          <w:sz w:val="20"/>
          <w:szCs w:val="20"/>
          <w:lang w:val="en-US"/>
        </w:rPr>
        <w:t>(3).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van Manen, T. and Janbaz, S. and Zadpoor, A.A.,Programming the shape-shifting of flat soft matter,Materials Today,21,144-163,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Vanterpool, F. A., Cantini, M., Seib, F. P., &amp; Salmerón-Sánchez, M. (2014). A Material-Based Platform to Modulate Fibronectin Activity and Focal Adhesion Assembly. BioResearch open access, 3(6), 286-296.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Varani, J., Dame, M.K., Rittie, L., Fligiel, S.E.G., Kang, S., Fisher, G.J., Voorhees, J.J.   Decreased collagen production in chronologically aged skin: Roles of age-dependent alteration in fibroblast function and defective mechanical stimulation   (2006) American Journal of Pathology, 168 (6), pp. 1861-1868.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Varani, J; Schuger, L; Dame, MK; Leonard, C; Fligiel, SEG; Kang, S; Fisher, GJ; Voorhees, JJ Title: Reduced fibroblast interaction with intact collagen as a mechanism for depressed collagen synthesis in photodamaged skin JOURNAL OF INVESTIGATIVE DERMATOLOGY, 122 (6): 1471-1479 JUN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Vargas-Pinto, R., Lai, J., Gong, H., Ethier, C. R., &amp; Johnson, M. (2014). Finite element analysis of the pressure-induced deformation of Schlemm’s canal endothelial cells. Biomechanics and Modeling in Mechanobiology, 1-13.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Vatsa, A., Breuls, R.G., Semeins, C.M., Salmon, P.L., Smit, T.H., Klein-Nulend, J. Osteocyte morphology in fibula and calvaria - Is there a role for mechanosensing? (2008) Bone, 43 (3) pp. 452-458.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Vatsa, A., Semeins, C.M., Smit, T.H., Klein-Nulend, J., Paxillin localisation in osteocytes-Is it determined by the direction of loading?, (2008) Biochemical and Biophysical Research Communications, 377 (4) pp. 1019-1024.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Veillette, A., Rhee, I., Souza, C.M., Davidson, D. PEST family phosphatases in immunity, autoimmunity, and autoinflammatory disordersр (2009) Immunological Reviews, 228 (1) pp. 312-324.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Velasco-Velázquez, M.A., Salinas-Jazmín, N., Mendoza-Patiño, N., Mandoki, J.J. Reduced paxillin expression contributes to the antimetastatic effect of 4-hydroxycoumarin on B16-F10 melanoma cells (2008) Cancer Cell International, 8, art. no. 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Velasco-Velazquez, MA; Agramonte-Hevia, J; Barrera, D; Jimenez-Orozco, A; Garcia-Mondragon, MJ; Mendoza-Patino, N; Landa, A; Mandoki, J Title: 4-Hydroxycoumarin disorganizes the actin cytoskeleton in B16-F10 melanoma cells but not in B82 fibroblasts, decreasing their adhesion to extracellular matrix proteins and motility Source: CANCER LETTERS, 198 (2): 179-186 AUG 20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Velichkova, M; Hasson, T Title: Keap1 in adhesion complexes Source: CELL MOTILITY AND THE CYTOSKELETON, 56 (2): 109-119 OCT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Vennin, C., Chin, V.T., Warren, S.C., Lucas, M.C.,,Tet al ransient tissue priming via ROCK inhibition uncouples pancreatic cancer progression, sensitivity to chemotherapy, and metastasis,Science Translational Medicine,9,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Venugopal, J., Rajeswari, R., Shayanti, M., Low, S., Bongso, A., R. Giri Dev, V., ... &amp; Ramakrishna, S. (2013). Electrosprayed hydroxyapatite on polymer nanofibers to differentiate mesenchymal stem cells to osteogenesis. Journal of Biomaterials Science, Polymer Edition, 24(2), 170-184.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Veracini, L. and Grall, D. and Schaub, S. and De La Forest Divonne, S.B. and Etienne-Grimaldi, M.-C. and Milano, G. and Bozec, A. and Babin, E. and Sudaka, A. and Thariat, J. and Van Obberghen-Schilling, E.,Elevated Src family kinase activity stabilizes E-cadherin-based junctions and collective movement of head and neck squamous cell carcinomas,Oncotarget,6,7570-7583,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Verkhovsky, A.B.Cell-matrix adhesion: Slip and immobilization under force(2010) Current Biology, 20 (16), pp. R669-R671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Vijayavenkataraman, S. and Lu, W.F. and Fuh, J.Y.H.,3D bioprinting of skin: A state-of-the-art review on modelling, materials, and processes,Biofabrication,8,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Vikram Singh, A. and Gharat, T. and Batuwangala, M. and Park, B.-W. and Endlein, T. and Sitti, M.,Three-dimensional patterning in biomedicine: Importance and applications in neuropharmacology,Journal of Biomedical Materials Research - Part B Applied Biomaterials,106,1369-1382, 2018 </w:t>
      </w:r>
      <w:r w:rsidRPr="00FD47B4">
        <w:rPr>
          <w:sz w:val="20"/>
          <w:szCs w:val="20"/>
          <w:lang w:val="en-US"/>
        </w:rPr>
        <w:tab/>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Vinje, J., Guadagno, N. A., Progida, C., &amp; Sikorski, P. (2020). Actin cytoskeletal and focal adhesion organisation in U2OS cells on polymer nanostructures. </w:t>
      </w:r>
      <w:r w:rsidRPr="00511410">
        <w:rPr>
          <w:i/>
          <w:iCs/>
          <w:sz w:val="20"/>
          <w:szCs w:val="20"/>
          <w:lang w:val="en-US"/>
        </w:rPr>
        <w:t>bioRxiv</w:t>
      </w:r>
      <w:r w:rsidRPr="00511410">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Vlahakis, N.E., Hubmayr, R.D.   Cellular stress failure in ventilator-injured lungs (2005) American Journal of Respiratory and Critical Care Medicine, 171 (12), pp. 1328-1342.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Vlahakis, NE; Schroeder, MA; Pagano, RE; Hubmayr, RD Title: Role of deformation-induced lipid trafficking in the prevention of plasma membrane stress failure Source: AMERICAN JOURNAL OF RESPIRATORY AND CRITICAL CARE MEDICINE, 166 (9): 1282-1289 NOV 1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Vogel, S. M., &amp; Malik, A. B. (2012). Cytoskeletal Dynamics and Lung Fluid Balance. Comprehensive Physiology. DOI: 10.1002/cphy.c100006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Vogel, V.   Mechanotransduction involving multimodular proteins: Converting force into biochemical signals   (2006) Annual Review of Biophysics and Biomolecular Structure, 35, pp. 459-488.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Vogel, V., Sheetz, M.P.р Cell fate regulation by coupling mechanical cycles to biochemical signaling pathways (2009) Current Opinion in Cell Biology, 21 (1) pp. 38-46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Vogel, V.,Unraveling the Mechanobiology of Extracellular Matrix,Annual Review of Physiology,80,353-387,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Vogel, V; Baneyx, G Title: The tissue engineering puzzle: A molecular perspective Source: ANNUAL REVIEW OF BIOMEDICAL ENGINEERING, 5: 441-463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von Wichert, G., Krndija, D., Schmid, H., von Wichert, G., Haerter, G., Adler, G., Seufferlein, T., Sheetz, M.P. Focal adhesion kinase mediates defects in the force-dependent reinforcement of initial integrin-cytoskeleton linkages in metastatic colon cancer cell lines (2008) European Journal of Cell Biology, 87 (1) pp. 1-16.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Von Wichert, G., Sheetz, M.P.   Mechanisms of disease: The biophysical interpretation of the ECM affects physiological and pathophysiological cellular behavior   (2005) Zeitschrift fur Gastroenterologie, 43 (12), pp. 1329-1336.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von Wichert, G; Haimovich, B; Feng, GS; Sheetz, MP Title: Force-dependent integrin-cytoskeleton linkage formation requires downregulation of focal complex dynamics by Shp2 Source: EMBO JOURNAL, 22 (19): 5023-5035 OCT 1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von Wichert, G; Jiang, GY; Kostic, A; De Vos, K; Sap, J; Sheetz, MP Title: RPTP-alpha acts as a transducer of mechanical force on alpha(v)/beta(3)-integrin-cytoskeleton linkages Source: JOURNAL OF CELL BIOLOGY, 161 (1): 143-153 APR 14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Vouret-Craviari, V; Boulter, E; Grall, D; Matthews, C; Van Obberghen-Schilling, E Title: ILK is required for the assembly of matrix-forming adhesions and capillary morphogenesis in endothelial cells Source: JOURNAL OF CELL SCIENCE, 117 (19): 4559-4569 SEP 1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Vu, H.L. and Aplin, A.E.,Targeting TBK1 inhibits migration and resistance to MEK inhibitors in mutant NRAS melanoma,Molecular Cancer Research,12,1509-1519,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Vu, L.T. and Jain, G. and Veres, B.D. and Rajagopalan, P.,Cell migration on planar and three-dimensional matrices: A hydrogel-based perspective,Tissue Engineering - Part B: Reviews,21,67-74,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Vuoriluoto, K., Jokinen, J., Kallio, K., Salmivirta, M., Heino, J., Ivaska, J.Syndecan-1 supports integrin α2β1-mediated adhesion to collagen, (2008) Experimental Cell Research, 314 (18) pp. 3369-3381.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Wacker, B.K., Alford, S.K., Scott, E.A., Thakur, M.D., Longmore, G.D., Elbert, D.L. Endothelial cell migration on RGD-peptide-containing PEG hydrogels in the presence of sphingosine 1-phosphate (2008) Biophysical Journal, 94 (1) pp. 273-285.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Wagener, N., Reitz, A., Pfitzenmaier, J., Pannek, J., Bastian, P.J., Bühner, R., Müller, S.C.,Hohenfellner, M., Haferkamp, A.   Adherens junctions of the human detrusor   (2005) BJU International, 96 (6), pp. 843-847.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Walters, N.J. and Gentleman, E.,Evolving insights in cell-matrix interactions: Elucidating how non-soluble properties of the extracellular niche direct stem cell fate,Acta Biomaterialia,11,3-16,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 A.M.-D. and Inal, S. and Williams, T. and Wang, K. and Leleux, P. and Estevez, L. and Giannelis, E.P. and Fischbach, C. and Malliaras, G.G. and Gourdon, D.,3D conducting polymer platforms for electrical control of protein conformation and cellular functions,Journal of Materials Chemistry B,3,5040-5048,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 Q. and Truongvo, T. and Steele, H.E. and Ozcelikkale, A. and Han, B. and Wang, Y. and Oh, J. and Yokota, H. and Na, S.,Subcellular domain-dependent molecular hierarchy of SFK and FAK in mechanotransduction and cytokine signaling,Scientific Reports,7,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 X., Kim, S.Y., Guenther, L.M., Mendoza, A., Briggs, J., Yeung, C., Currier, D., Zhang, H., MacKall, C., Li, W.-J., Tuan, R.S., Deyrup, A.T., Khanna, C., Helman, L. Beta4 integrin promotes osteosarcoma metastasis and interacts with ezrin (2009) Oncogene, 28 (38), pp. 3401-3411.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Wang, C., Bai, J., Gong, Y., Zhang, F., Shen, J., Wang, D.-A., Enhancing cell affinity of nonadhesive hydrogel substrate: The role of silica hybridization, (2008) Biotechnology Progress, 24 (5) pp. 1142-1146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Wang, H. and Shi, J. and Feng, Z. and Zhou, R. and Wang, S. and Rodal, A.A. and Xu, B.,An in situ Dynamic Continuum of Supramolecular Phosphoglycopeptides Enables Formation of 3D Cell Spheroids,Angewandte Chemie - International Edition,56,16297-16301,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Wang, J. and Miao, Y. and Huang, Y. and Lin, B. and Liu, X. and Xiao, S. and Du, L. and Hu, Z. and Xing, M.,Bottom-up Nanoencapsulation from Single Cells to Tunable and Scalable Cellular Spheroids for Hair Follicle Regeneration,Advanced Healthcare Materials,7,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Wang, J. and Yang, G. and Liu, F.,Application of physics in the study of cell polarity during tumor cell migration,Wuli Xuebao/Acta Physica Sinica,64,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Wang, J. L., Ren, K. F., Chang, H., Jia, F., Li, B. C., Ji, Y., &amp; Ji, J. (2013). Direct adhesion of endothelial cells to bioinspired poly (dopamine) coating through endogenous fibronectin and integrin α5β1. Macromolecular bioscience, 13(4), 483-493.</w:t>
      </w:r>
    </w:p>
    <w:p w:rsidR="002F40B9" w:rsidRPr="004A5129" w:rsidRDefault="002F40B9" w:rsidP="004A5129">
      <w:pPr>
        <w:pStyle w:val="ListParagraph"/>
        <w:numPr>
          <w:ilvl w:val="0"/>
          <w:numId w:val="76"/>
        </w:numPr>
        <w:ind w:left="-540" w:right="-936" w:firstLine="0"/>
        <w:rPr>
          <w:sz w:val="20"/>
          <w:szCs w:val="20"/>
          <w:lang w:val="en-US"/>
        </w:rPr>
      </w:pPr>
      <w:r w:rsidRPr="004A5129">
        <w:rPr>
          <w:sz w:val="20"/>
          <w:szCs w:val="20"/>
          <w:lang w:val="en-US"/>
        </w:rPr>
        <w:t xml:space="preserve">Wang, J., Xue, Y. F., Chen, X. C., Hu, M., Ren, K. F., &amp; Ji, J. (2020). Humidity‐Triggered Relaxation of Polyelectrolyte Complexes as a Robust Approach to Generate Extracellular Matrix Biomimetic Films. </w:t>
      </w:r>
      <w:r w:rsidRPr="004A5129">
        <w:rPr>
          <w:i/>
          <w:iCs/>
          <w:sz w:val="20"/>
          <w:szCs w:val="20"/>
          <w:lang w:val="en-US"/>
        </w:rPr>
        <w:t>Advanced healthcare materials</w:t>
      </w:r>
      <w:r w:rsidRPr="004A5129">
        <w:rPr>
          <w:sz w:val="20"/>
          <w:szCs w:val="20"/>
          <w:lang w:val="en-US"/>
        </w:rPr>
        <w:t xml:space="preserve">, </w:t>
      </w:r>
      <w:r w:rsidRPr="004A5129">
        <w:rPr>
          <w:i/>
          <w:iCs/>
          <w:sz w:val="20"/>
          <w:szCs w:val="20"/>
          <w:lang w:val="en-US"/>
        </w:rPr>
        <w:t>9</w:t>
      </w:r>
      <w:r w:rsidRPr="004A5129">
        <w:rPr>
          <w:sz w:val="20"/>
          <w:szCs w:val="20"/>
          <w:lang w:val="en-US"/>
        </w:rPr>
        <w:t>(14), 2000381.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Wang, J., Yin, L., Chen, Z. New insights into the altered fibronectin matrix and extrasynaptic transmission in the aging brain (2011) Journal of Clinical Gerontology and Geriatrics, 2 (2), pp. 35-41.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Wang, J.H.-C., Thampatty, B.P. Chapter 7 Mechanobiology of Adult and Stem Cells (2008) International Review of Cell and Molecular Biology, 271 (C) pp. 301-346.</w:t>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Wang, L. F., Liu, Y. S., Yang, B., Li, P., Cheng, X. S., Xiao, C. X., ... &amp; Guleng, B. (2018). The extracellular matrix protein mindin attenuates colon cancer progression by blocking angiogenesis via Egr-1-mediated regulation. </w:t>
      </w:r>
      <w:r w:rsidRPr="00416875">
        <w:rPr>
          <w:i/>
          <w:iCs/>
          <w:sz w:val="20"/>
          <w:szCs w:val="20"/>
          <w:lang w:val="en-US"/>
        </w:rPr>
        <w:t>Oncogene</w:t>
      </w:r>
      <w:r w:rsidRPr="00416875">
        <w:rPr>
          <w:sz w:val="20"/>
          <w:szCs w:val="20"/>
          <w:lang w:val="en-US"/>
        </w:rPr>
        <w:t xml:space="preserve">, </w:t>
      </w:r>
      <w:r w:rsidRPr="00416875">
        <w:rPr>
          <w:i/>
          <w:iCs/>
          <w:sz w:val="20"/>
          <w:szCs w:val="20"/>
          <w:lang w:val="en-US"/>
        </w:rPr>
        <w:t>37</w:t>
      </w:r>
      <w:r w:rsidRPr="00416875">
        <w:rPr>
          <w:sz w:val="20"/>
          <w:szCs w:val="20"/>
          <w:lang w:val="en-US"/>
        </w:rPr>
        <w:t>(5), 601-615.</w:t>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Wang, M., Liu, J., Tu, Y., Zhao, Z., Qu, J., Chen, K., ... &amp; Wu, C. (2021). RSU-1 interaction with prohibitin-2 links cell–extracellular matrix detachment to downregulation of ERK signaling. </w:t>
      </w:r>
      <w:r w:rsidRPr="00511410">
        <w:rPr>
          <w:i/>
          <w:iCs/>
          <w:sz w:val="20"/>
          <w:szCs w:val="20"/>
          <w:lang w:val="en-US"/>
        </w:rPr>
        <w:t>Journal of Biological Chemistry</w:t>
      </w:r>
      <w:r w:rsidRPr="00511410">
        <w:rPr>
          <w:sz w:val="20"/>
          <w:szCs w:val="20"/>
          <w:lang w:val="en-US"/>
        </w:rPr>
        <w:t xml:space="preserve">, </w:t>
      </w:r>
      <w:r w:rsidRPr="00511410">
        <w:rPr>
          <w:i/>
          <w:iCs/>
          <w:sz w:val="20"/>
          <w:szCs w:val="20"/>
          <w:lang w:val="en-US"/>
        </w:rPr>
        <w:t>296</w:t>
      </w:r>
      <w:r w:rsidRPr="00511410">
        <w:rPr>
          <w:sz w:val="20"/>
          <w:szCs w:val="20"/>
          <w:lang w:val="en-US"/>
        </w:rPr>
        <w:t>, 100109.</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Wang, W. Y., Pearson, A. T., Kutys, M. L., Choi, C. K., Wozniak, M. A., Baker, B. M., &amp; Chen, C. S. (2018). Extracellular matrix alignment dictates the organization of focal adhesions and directs uniaxial cell migration. </w:t>
      </w:r>
      <w:r w:rsidRPr="00A85EBF">
        <w:rPr>
          <w:i/>
          <w:iCs/>
          <w:sz w:val="20"/>
          <w:szCs w:val="20"/>
          <w:lang w:val="en-US"/>
        </w:rPr>
        <w:t>APL bioengineering</w:t>
      </w:r>
      <w:r w:rsidRPr="00A85EBF">
        <w:rPr>
          <w:sz w:val="20"/>
          <w:szCs w:val="20"/>
          <w:lang w:val="en-US"/>
        </w:rPr>
        <w:t xml:space="preserve">, </w:t>
      </w:r>
      <w:r w:rsidRPr="00A85EBF">
        <w:rPr>
          <w:i/>
          <w:iCs/>
          <w:sz w:val="20"/>
          <w:szCs w:val="20"/>
          <w:lang w:val="en-US"/>
        </w:rPr>
        <w:t>2</w:t>
      </w:r>
      <w:r w:rsidRPr="00A85EBF">
        <w:rPr>
          <w:sz w:val="20"/>
          <w:szCs w:val="20"/>
          <w:lang w:val="en-US"/>
        </w:rPr>
        <w:t>(4), 046107.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Wang, W., Zhang, Y., Li, Y., Pan, L., Bai, L., Zhuang, Y., ... &amp; Bai, X. F. (2012). Dysregulation of the β3 integrin-VEGFR2 complex in Hantaan virus–directed hyperpermeability upon treatment with VEGF. Archives of virology, 157(6), 1051-1061.</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Wang, W., Zuidema, A., Te Molder, L., Nahidiazar, L., Hoekman, L., Schmidt, T., ... &amp; Sonnenberg, A. (2020). Hemidesmosomes modulate force generation via focal adhesions. </w:t>
      </w:r>
      <w:r w:rsidRPr="00A85EBF">
        <w:rPr>
          <w:i/>
          <w:iCs/>
          <w:sz w:val="20"/>
          <w:szCs w:val="20"/>
          <w:lang w:val="en-US"/>
        </w:rPr>
        <w:t>The Journal of cell biology</w:t>
      </w:r>
      <w:r w:rsidRPr="00A85EBF">
        <w:rPr>
          <w:sz w:val="20"/>
          <w:szCs w:val="20"/>
          <w:lang w:val="en-US"/>
        </w:rPr>
        <w:t xml:space="preserve">, </w:t>
      </w:r>
      <w:r w:rsidRPr="00A85EBF">
        <w:rPr>
          <w:i/>
          <w:iCs/>
          <w:sz w:val="20"/>
          <w:szCs w:val="20"/>
          <w:lang w:val="en-US"/>
        </w:rPr>
        <w:t>219</w:t>
      </w:r>
      <w:r w:rsidRPr="00A85EBF">
        <w:rPr>
          <w:sz w:val="20"/>
          <w:szCs w:val="20"/>
          <w:lang w:val="en-US"/>
        </w:rPr>
        <w:t>(2).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Wang, X. and Hao, Q. and Zhao, Y. and Guo, Y. and Ge, W.,Dysregulation of cell–cell interactions in brain arteriovenous malformations: A quantitative proteomic study,Proteomics - Clinical Applications,11,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Wang, X. and Schröder, H.C. and Müller, W.E.G.,Enzymatically Synthesized Inorganic Polymers as Morphogenetically Active Bone Scaffolds: Application in Regenerative Medicine,International Review of Cell and Molecular Biology,313,27-77,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Wang, Y. and Lee, J.-H. and Shirahama, H. and Seo, J. and Glenn, J.S. and Cho, N.-J.,Extracellular Matrix Functionalization and Huh-7.5 Cell Coculture Promote the Hepatic Differentiation of Human Adipose-Derived Mesenchymal Stem Cells in a 3D ICC Hydrogel Scaffold,ACS Biomaterials Science and Engineering,2,2255-2265,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Wang, Y. and Wang, J.,Mixed hydrogel bead-based tumor spheroid formation and anticancer drug testing,Analyst,139,2449-2458,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Wang, Y. and Yang, Z. and Chen, T. and Sun, L.,Alginate gel electro-writing for 3D cell printing,2015 IEEE International Conference on Cyber Technology in Automation, Control and Intelligent Systems, IEEE-CYBER 2015,1149-1154,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Wang, Y. K., &amp; Chen, C. S. (2013). Cell adhesion and mechanical stimulation in the regulation of mesenchymal stem cell differentiation. Journal of cellular and molecular medicine, 17(7), 823-832.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Wang, Y; Gilmore, TD Title: Zyxin and paxillin proteins: focal adhesion plaque LIM domain proteins go nuclear BIOCHIMICA ET BIOPHYSICA ACTA-MOLECULAR CELL RESEARCH, 1593 (2-3): 115-120 FEB 17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Warren, K.M. and Islam, M.M. and Leduc, P.R. and Steward, R.,2D and 3D Mechanobiology in Human and Nonhuman Systems,ACS Applied Materials and Interfaces,8,21869-21882,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Waschbüsch, D., Born, S., Niediek, V., Kirchgessner, N., Tamboli, I.Y., Walter, J., Merkel, R., Hoffmann, B., Presenilin 1 affects focal adhesion site formation and cell force generation via c-Src transcriptional and posttranslational regulation, (2009) Journal of Biological Chemistry, 284 (15), pp. 10138-10149.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Watanabe-Nakayama, T., Machida, S.-I., Harada, I., Sekiguchi, H., Afrin, R., Ikai, A. Direct detection of cellular adaptation to local cyclic stretching at the single cell level by atomic force microscopy (2011) Biophysical Journal, 100 (3), pp. 564-572.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Waterman-Storer, CM; Danuser, G Title: New directions for fluorescent speckle microscopy Source: CURRENT BIOLOGY, 12 (18): R633-R640 SEP 17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Webber, M.J. and Tongers, J. and Renault, M.-A. and Roncalli, J.G. and Losordo, D.W. and Stupp, S.I.,Reprint of: Development of bioactive peptide amphiphiles for therapeutic cell delivery,Acta Biomaterialia,23,S42-S51,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Wehrle-Haller, B; Imhof, BA Title: The inner lives of focal adhesions Source: TRENDS IN CELL BIOLOGY, 12 (8): 382-389 AUG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Wei, B., Dias, S.D.R., Wang, H., Rudd, C.E. CTL-associated antigen-4 ligation induces rapid T cell polarization that depends on phosphatidylinositol 3-kinase, Vav-1, Cdc42, and myosin light chain kinase (2007) Journal of Immunology, 179 (1) pp. 400-408.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Wei, W.-C., Lin, H.-H., Shen, M.-R., Tang, M.-J. Mechanosensing machinery for cells under low substratum rigidity (2008) American Journal of Physiology - Cell Physiology, 295 (6) pp. C1579-C1589.</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Wei, Z., Volkova, E., Blatchley, M. R., &amp; Gerecht, S. (2019). Hydrogel vehicles for sequential delivery of protein drugs to promote vascular regeneration. </w:t>
      </w:r>
      <w:r w:rsidRPr="00EC6DA3">
        <w:rPr>
          <w:i/>
          <w:iCs/>
          <w:sz w:val="20"/>
          <w:szCs w:val="20"/>
          <w:lang w:val="en-US"/>
        </w:rPr>
        <w:t>Advanced drug delivery reviews</w:t>
      </w:r>
      <w:r w:rsidRPr="00EC6DA3">
        <w:rPr>
          <w:sz w:val="20"/>
          <w:szCs w:val="20"/>
          <w:lang w:val="en-US"/>
        </w:rPr>
        <w:t xml:space="preserve">, </w:t>
      </w:r>
      <w:r w:rsidRPr="00EC6DA3">
        <w:rPr>
          <w:i/>
          <w:iCs/>
          <w:sz w:val="20"/>
          <w:szCs w:val="20"/>
          <w:lang w:val="en-US"/>
        </w:rPr>
        <w:t>149</w:t>
      </w:r>
      <w:r w:rsidRPr="00EC6DA3">
        <w:rPr>
          <w:sz w:val="20"/>
          <w:szCs w:val="20"/>
          <w:lang w:val="en-US"/>
        </w:rPr>
        <w:t>, 95-106.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Weil, N., Farago, O. Entropic attraction of adhesion bonds toward cell boundaries (2011) Physical Review E - Statistical, Nonlinear, and Soft Matter Physics, 84 (5), art. no. 051907, .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Weil, N., Farago, O. Entropy-driven aggregation of adhesion sites of supported membranes (2010) European Physical Journal E, 33 (1), pp. 81-87.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Weins, A., Schlondorff, J.S., Nakamura, F., Denker, B.M., Hartwig, J.H., Stossel, T.P., Pollak, M.R. Disease-associated mutant α-actinin-4 reveals a mechanism for regulating its F-actin-binding affinity (2007) Proceedings of the National Academy of Sciences of the United States of America, 104 (41) pp. 16080-16085.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Weiss, I. (2012). Species-specific shells: Chitin synthases and cell mechanics in molluscs. Zeitschrift für Kristallographie-Crystalline Materials, 227(11), 723-738.</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Weng, W., He, S., Song, H., Li, X., Cao, L., Hu, Y., ... &amp; Su, J. (2018). Aligned carbon nanotubes reduce hypertrophic scar via regulating cell behavior. </w:t>
      </w:r>
      <w:r w:rsidRPr="00A85EBF">
        <w:rPr>
          <w:i/>
          <w:iCs/>
          <w:sz w:val="20"/>
          <w:szCs w:val="20"/>
          <w:lang w:val="en-US"/>
        </w:rPr>
        <w:t>ACS nano</w:t>
      </w:r>
      <w:r w:rsidRPr="00A85EBF">
        <w:rPr>
          <w:sz w:val="20"/>
          <w:szCs w:val="20"/>
          <w:lang w:val="en-US"/>
        </w:rPr>
        <w:t xml:space="preserve">, </w:t>
      </w:r>
      <w:r w:rsidRPr="00A85EBF">
        <w:rPr>
          <w:i/>
          <w:iCs/>
          <w:sz w:val="20"/>
          <w:szCs w:val="20"/>
          <w:lang w:val="en-US"/>
        </w:rPr>
        <w:t>12</w:t>
      </w:r>
      <w:r w:rsidRPr="00A85EBF">
        <w:rPr>
          <w:sz w:val="20"/>
          <w:szCs w:val="20"/>
          <w:lang w:val="en-US"/>
        </w:rPr>
        <w:t>(8), 7601-7612.</w:t>
      </w:r>
    </w:p>
    <w:p w:rsidR="002F40B9" w:rsidRPr="00C016D9" w:rsidRDefault="002F40B9" w:rsidP="00C016D9">
      <w:pPr>
        <w:pStyle w:val="ListParagraph"/>
        <w:numPr>
          <w:ilvl w:val="0"/>
          <w:numId w:val="76"/>
        </w:numPr>
        <w:ind w:left="-540" w:right="-936" w:firstLine="0"/>
        <w:rPr>
          <w:sz w:val="20"/>
          <w:szCs w:val="20"/>
          <w:lang w:val="en-US"/>
        </w:rPr>
      </w:pPr>
      <w:r w:rsidRPr="00C016D9">
        <w:rPr>
          <w:sz w:val="20"/>
          <w:szCs w:val="20"/>
          <w:lang w:val="en-US"/>
        </w:rPr>
        <w:t xml:space="preserve">Weng, Y., Lieberthal, T. J., Zhou, V. X., Lopez-Ichikawa, M., Armas-Phan, M., Bond, T. K., ... &amp; Chang, T. T. (2020). Liver epithelial focal adhesion kinase modulates fibrogenesis and hedgehog signaling. </w:t>
      </w:r>
      <w:r w:rsidRPr="00C016D9">
        <w:rPr>
          <w:i/>
          <w:iCs/>
          <w:sz w:val="20"/>
          <w:szCs w:val="20"/>
          <w:lang w:val="en-US"/>
        </w:rPr>
        <w:t>JCI insight</w:t>
      </w:r>
      <w:r w:rsidRPr="00C016D9">
        <w:rPr>
          <w:sz w:val="20"/>
          <w:szCs w:val="20"/>
          <w:lang w:val="en-US"/>
        </w:rPr>
        <w:t xml:space="preserve">, </w:t>
      </w:r>
      <w:r w:rsidRPr="00C016D9">
        <w:rPr>
          <w:i/>
          <w:iCs/>
          <w:sz w:val="20"/>
          <w:szCs w:val="20"/>
          <w:lang w:val="en-US"/>
        </w:rPr>
        <w:t>5</w:t>
      </w:r>
      <w:r w:rsidRPr="00C016D9">
        <w:rPr>
          <w:sz w:val="20"/>
          <w:szCs w:val="20"/>
          <w:lang w:val="en-US"/>
        </w:rPr>
        <w:t>(20).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Werner, C., Pompe, T., Salchert, K., Modulating extracellular matrix at interfaces of polymeric materials (2006) Advances in Polymer Science, 203 (1) pp. 63-93.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Werner, E., Kowalczyk, A.P., Faundez, V.   Anthrax toxin receptor 1/tumor endothelium marker 8 mediates cell spreading by coupling extracellular ligands to the actin cytoskeleton   (2006) Journal of Biological Chemistry, 281 (32), pp. 23227-23236.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Weston, BS; Wahab, NA; Mason, RM Title: CTGF mediates TGF-beta-induced fibronectin matrix deposition by upregulating active alpha 5 beta 1 integrin in human mesangial cells Source: JOURNAL OF THE AMERICAN SOCIETY OF NEPHROLOGY, 14 (3): 601-610 MAR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Wevers, N.R. and Van Vught, R. and Wilschut, K.J. and Nicolas, A. and Chiang, C. and Lanz, H.L. and Trietsch, S.J. and Joore, J. and Vulto, P.,High-throughput compound evaluation on 3D networks of neurons and glia in a microfluidic platform,Scientific Reports,6,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Whitehead, B.C. and Bezuidenhout, D. and Chokoza, C. and Davies, N.H. and Goetsch, K.P.,Cast tube assay: A 3-D in vitro assay for visualization and quantification of horizontal chemotaxis and cellular invasio</w:t>
      </w:r>
      <w:r>
        <w:rPr>
          <w:sz w:val="20"/>
          <w:szCs w:val="20"/>
          <w:lang w:val="en-US"/>
        </w:rPr>
        <w:t xml:space="preserve">n,BioTechniques,61,66-72, 2016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Wierzbicka-Patynowski, I., Mao, Y., Schwarzbauer, J.E.   Continuous requirement for pp60-Src and phospho-paxillin during fibronectin matrix assembly by transformed cells   (2007) Journal of Cellular Physiology, 210 (3), pp. 750-756.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Wierzbicka-Patynowski, I; Schwarzbauer, JE Title: Regulatory role for Src and phosphatidylinositol 3-kinase in initiation of fibronectin matrix assembly Source: J BIOL CHEM, 277 (22): 19703-19708 MAY 31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Wierzbicka-Patynowski, I; Schwarzbauer, JE Title: The ins and outs of fibronectin matrix assembly Source: JOURNAL OF CELL SCIENCE, 116 (16): 3269-3276 AUG 15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Wiesner, S., Legate, K.R., Fässler, R.   Integrin-actin interactions (2005) Cellular and Molecular Life Sciences, 62 (10), pp. 1081-1099.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Wilhelmsen, K., Ketema, M., Truong, H., Sonnenberg, A.   KASH-domain proteins in nuclear migration, anchorage and other processes   (2006) Journal of Cell Science, 119 (24), pp. 5021-5029.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Wilk, R; Pickup, AT; Hamilton, JK; Reed, BH; Lipshitz, HD Title: Dose-sensitive autosomal autonomous and tissue nuclear modifiers identify candidate genes for tissue nonautonomous regulation by the Drosophila zinc-finger protein, hindsight Source: GENETICS, 168 (1): 281-300 SEP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Wilson, C. and Saunter, C.D. and Girkin, J.M. and Mccarron, J.G.,Pressure-dependent regulation of Ca2+ signalling in the vascular endothelium,Journal of Physiology,593,5231-5253,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Windoffer, R., Beil, M., Magin, T.M., Leube, R.E. Cytoskeleton in motion: The dynamics of keratin intermediate filaments in epithelia (2011) Journal of Cell Biology, 194 (5), pp. 669-678.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Windoffer, R., Kölsch, A., Wöll, S., Leube, R.E.   Focal adhesions are hotspots for keratin filament precursor formation   (2006) Journal of Cell Biology, 173 (3), pp. 341-348.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Winograd-Katz, S. E., Fässler, R., Geiger, B., &amp; Legate, K. R. (2014). The integrin adhesome: from genes and proteins to human disease. Nature Reviews Molecular Cell Biology, 15(4), 273-288.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Winograd-Katz, S.E., Brunner, M.C., Mirlas, N., Geiger, B. Analysis of the signaling pathways regulating Src-dependent remodeling of the actin cytoskeleton (2011) European Journal of Cell Biology, 90 (2-3), pp. 143-156.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Wipff, P.-J., Hinz, B.р Myofibroblasts work best under stressр (2009) Journal of Bodywork and Movement Therapies, 13 (2) pp. 121-127.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Wisdom, K. and Chaudhuri, O.,3D cell culture in interpenetrating networks of alginate and rBM matrix,Methods in Molecular Biology,1612,29-37,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Wolgemuth, C.W.   Lamellipodial contractions during crawling and spreading   (2005) Biophysical Journal, 89 (3), pp. 1643-1649.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Wollrab, V. and Caballero, D. and Thiagarajan, R. and Riveline, D.,Ordering single cells and single embryos in 3D confinement: A new device for high content screening,Journal of Visualized Experiments,2016</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Wong, S.C. and Soon, C.F. and Tee, K.S. and Leong, W.Y. and Ahmad, M.K. and Cheong, S.C.,3D oral squamous cell carcinoma microtissues grown in calcium alginate microbeads,Annual Research and Review in Biology,13,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Woo, S., Gomez, T.M.   Rac1 and RhoA promote neurite outgrowth through formation and stabilization of growth cone point contacts   (2006) Journal of Neuroscience, 26 (5), pp. 1418-1428.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Woo, S., Rowan, D.J., Gomez, T.M. Retinotopic mapping requires focal adhesion kinase-mediated regulation of growth cone adhesion (2009) Journal of Neuroscience, 29 (44), pp. 13981-13991.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Wood, M.A., Bagnaninchi, P., Dalby, M.J. The β integrins and cytoskeletal nanoimprinting (2008) Experimental Cell Research, 314 (4) pp. 927-935.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Wood, M.A., Colloidal lithography and current fabrication techniques producing in-plane nanotopography for biological applications, (2007) Journal of the Royal Society Interface, 4 (12) pp. 1-17.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Worth, D.C., Parsons, M. Adhesion dynamics: Mechanisms and measurements (2008) International Journal of Biochemistry and Cell Biology, 40 (11) pp. 2397-2409.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Wozniak, MA; Modzelewska, K; Kwong, L; Keely, PJ Title: Focal adhesion regulation of cell behavior Source: BIOCHIMICA ET BIOPHYSICA ACTA-MOLECULAR CELL RESEARCH, 1692 (2-3): 103-119 Sp. Iss. SI JUL 5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Wu, C.   Migfilin and its binding partners: From cell biology to human diseases   (2005) Journal of Cell Science, 118 (4), pp. 659-664.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Wu, C., Chen, M., Xing, C. Molecular understanding of conformational dynamics of a fibronectin module on rutile (110) surface (2010) Langmuir, 26 (20), pp. 15972-15981.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Wu, C.-C., Su, H.-W., Lee, C.-C., Tang, M.-J., Su, F.-C.   Quantitative measurement of changes in adhesion force involving focal adhesion kinase during cell attachment, spread, and migration   (2005) Biochemical and Biophysical Research Communications, 329 (1), pp. 256-265.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Wu, CY Title: The PINCH-ILK-parvin complexes: assembly, functions and regulation Source: BIOCHIMICA ET BIOPHYSICA ACTA-MOLECULAR CELL RESEARCH, 1692 (2-3): 55-62 Sp. Iss. SI JUL 5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Wu, H., Liang, Y.-L., Li, Z., Jin, J., Zhang, W., Duan, L., Zha, X.   Positive expression of E-cadherin suppresses cell adhesion to fibronectin via reduction of α5β1 integrin in human breast carcinoma cells   (2006) Journal of Cancer Research and Clinical Oncology, 132 (12), pp. 795-803.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Wu, H., Teng, P.-N., Jayaraman, T., Onishi, S., Li, J., Bannon, L., Huang, H., Close, J., Sfeir, C. Dentin matrix protein 1 (DMP1) signals via cell surface integrin (2011) Journal of Biological Chemistry, 286 (34), pp. 29462-29469.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Wu, J. and Sun, Y. and Block, T.J. and Marinkovic, M. and Zhang, Z.-L. and Chen, R. and Yin, Y. and Song, J. and Dean, D.D. and Lu, Z. and Chen, X.-D.,Umbilical cord blood-derived non-hematopoietic stem cells retrieved and expanded on bone marrow-derived extracellular matrix display pluripotent characteristics,Stem Cell Research and T</w:t>
      </w:r>
      <w:r>
        <w:rPr>
          <w:sz w:val="20"/>
          <w:szCs w:val="20"/>
          <w:lang w:val="en-US"/>
        </w:rPr>
        <w:t xml:space="preserve">herapy,7,1-14, 2016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Wu, MH; Guo, MZ; Yuan, SY; Granger, HJ Title: Focal adhesion kinase mediates porcine venular hyperpermeability elicited by vascular endothelial growth factor Source: JOURNAL OF PHYSIOLOGY-LONDON, 552 (3): 691-699 NOV 1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Wu, P. J., Lin, C. C. K., &amp; Ju, M. S. (2013). Axial-symmetric modeling and kinematic analysis of spreading of sparsely cultured fibroblasts. Journal of Mechanics in Medicine and Biology, 13(04).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Wu, X., &amp; Reddy, D. S. (2012). Integrins as receptor targets for neurological disorders. Pharmacology &amp; therapeutics, 134(1), 68-81.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Wu, X., Sun, Z., Foskett, A., Trzeciakowski, J.P., Meininger, G.A., Muthuchamy, M. Cardiomyocyte contractile status is associated with differences in fibronectin and integrin interactions (2010) American Journal of Physiology - Heart and Circulatory Physiology, 298 (6), pp. H2071-H2081.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Wu, Y. and Jane Grande-Allen, K. and West, J.L.,Adhesive Peptide Sequences Regulate Valve Interstitial Cell Adhesion, Phenotype and Extracellular Matrix Deposition,Cellular and Molecular Bioengineering,9,479-495, 2016 </w:t>
      </w:r>
      <w:r w:rsidRPr="00FD47B4">
        <w:rPr>
          <w:sz w:val="20"/>
          <w:szCs w:val="20"/>
          <w:lang w:val="en-US"/>
        </w:rPr>
        <w:tab/>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Wu, Y. X., Ma, H., Wang, J. L., &amp; Qu, W. (2021). Production of chitosan scaffolds by lyophilization or electrospinning: which is better for peripheral nerve regeneration?. </w:t>
      </w:r>
      <w:r w:rsidRPr="009C5191">
        <w:rPr>
          <w:i/>
          <w:iCs/>
          <w:sz w:val="20"/>
          <w:szCs w:val="20"/>
          <w:lang w:val="en-US"/>
        </w:rPr>
        <w:t>Neural Regeneration Research</w:t>
      </w:r>
      <w:r w:rsidRPr="009C5191">
        <w:rPr>
          <w:sz w:val="20"/>
          <w:szCs w:val="20"/>
          <w:lang w:val="en-US"/>
        </w:rPr>
        <w:t xml:space="preserve">, </w:t>
      </w:r>
      <w:r w:rsidRPr="009C5191">
        <w:rPr>
          <w:i/>
          <w:iCs/>
          <w:sz w:val="20"/>
          <w:szCs w:val="20"/>
          <w:lang w:val="en-US"/>
        </w:rPr>
        <w:t>16</w:t>
      </w:r>
      <w:r w:rsidRPr="009C5191">
        <w:rPr>
          <w:sz w:val="20"/>
          <w:szCs w:val="20"/>
          <w:lang w:val="en-US"/>
        </w:rPr>
        <w:t>(6), 1093.</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Xia, J., Yuan, Y., Wu, H., Huang, Y., &amp; Weitz, D. A. (2020). Decoupling the effects of nanopore size and surface roughness on the attachment, spreading and differentiation of bone marrow-derived stem cells. </w:t>
      </w:r>
      <w:r w:rsidRPr="00EC6DA3">
        <w:rPr>
          <w:i/>
          <w:iCs/>
          <w:sz w:val="20"/>
          <w:szCs w:val="20"/>
          <w:lang w:val="en-US"/>
        </w:rPr>
        <w:t>Biomaterials</w:t>
      </w:r>
      <w:r w:rsidRPr="00EC6DA3">
        <w:rPr>
          <w:sz w:val="20"/>
          <w:szCs w:val="20"/>
          <w:lang w:val="en-US"/>
        </w:rPr>
        <w:t xml:space="preserve">, </w:t>
      </w:r>
      <w:r w:rsidRPr="00EC6DA3">
        <w:rPr>
          <w:i/>
          <w:iCs/>
          <w:sz w:val="20"/>
          <w:szCs w:val="20"/>
          <w:lang w:val="en-US"/>
        </w:rPr>
        <w:t>248</w:t>
      </w:r>
      <w:r w:rsidRPr="00EC6DA3">
        <w:rPr>
          <w:sz w:val="20"/>
          <w:szCs w:val="20"/>
          <w:lang w:val="en-US"/>
        </w:rPr>
        <w:t>, 120014.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Xia, N., Thodeti, C.K., Hunt, T.P., Xu, Q., Ho, M., Whitesides, G.M., Westervelt, R., Ingber, D.E. Directional control of cell motility through focal adhesion positioning and spatial control of Rac activation (2008) FASEB Journal, 22 (6) pp. 1649-1659.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Xia, Y., Prawirasatya, M., Heng, B.C., Boey, F., Venkatraman, S.S. Seeding density matters: Extensive intercellular contact masks the surface dependence of endothelial cell-biomaterial interactions (2011) Journal of Materials Science: Materials in Medicine, 22 (2), pp. 389-396.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Xie, J. and Zhang, Q. and Zhu, T. and Zhang, Y. and Liu, B. and Xu, J. and Zhao, H.,Substrate stiffness-regulated matrix metalloproteinase output in myocardial cells and cardiac fibroblasts: Implications for myocardial fibrosis,Acta Biomaterialia,10,2463-2472,2014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Xie, J., Zhou, C., Zhang, D., Cai, L., Du, W., Li, X., &amp; Zhou, X. (2018). Compliant substratum changes osteocyte functions: the role of ITGB3/FAK/β-catenin signaling matters. </w:t>
      </w:r>
      <w:r w:rsidRPr="00EC6DA3">
        <w:rPr>
          <w:i/>
          <w:iCs/>
          <w:sz w:val="20"/>
          <w:szCs w:val="20"/>
          <w:lang w:val="en-US"/>
        </w:rPr>
        <w:t>ACS Applied Bio Materials</w:t>
      </w:r>
      <w:r w:rsidRPr="00EC6DA3">
        <w:rPr>
          <w:sz w:val="20"/>
          <w:szCs w:val="20"/>
          <w:lang w:val="en-US"/>
        </w:rPr>
        <w:t xml:space="preserve">, </w:t>
      </w:r>
      <w:r w:rsidRPr="00EC6DA3">
        <w:rPr>
          <w:i/>
          <w:iCs/>
          <w:sz w:val="20"/>
          <w:szCs w:val="20"/>
          <w:lang w:val="en-US"/>
        </w:rPr>
        <w:t>1</w:t>
      </w:r>
      <w:r w:rsidRPr="00EC6DA3">
        <w:rPr>
          <w:sz w:val="20"/>
          <w:szCs w:val="20"/>
          <w:lang w:val="en-US"/>
        </w:rPr>
        <w:t>(3), 792-801.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Xie, X. and Deliorman, M. and Qasaimeh, M.A. and Percipalle, P.,The relative composition of actin isoforms regulates cell surface biophysical features and cellular behaviors,Biochimica et Biophysica Acta - General Subjects,1862,1079-1090, 2018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Xing, Q. and Yates, K. and Tahtinen, M. and Shearier, E. and Qian, Z. and Zhao, F.,Decellularization of fibroblast cell sheets for natural extracellular matrix scaffold preparation,Tissue Engineering - Part C: Methods,21,77-87,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Xing, Q. and Zhang, L. and Redman, T. and Qi, S. and Zhao, F.,Nitric oxide regulates cell behavior on an interactive cell-derived extracellular matrix scaffold,Journal of Biomedical Materials Research - Part A,103,3807-3814, 2015 </w:t>
      </w:r>
      <w:r w:rsidRPr="00FD47B4">
        <w:rPr>
          <w:sz w:val="20"/>
          <w:szCs w:val="20"/>
          <w:lang w:val="en-US"/>
        </w:rPr>
        <w:tab/>
      </w:r>
    </w:p>
    <w:p w:rsidR="002F40B9" w:rsidRPr="00C96DD1" w:rsidRDefault="002F40B9" w:rsidP="00C96DD1">
      <w:pPr>
        <w:pStyle w:val="ListParagraph"/>
        <w:numPr>
          <w:ilvl w:val="0"/>
          <w:numId w:val="76"/>
        </w:numPr>
        <w:ind w:left="-540" w:right="-936" w:firstLine="0"/>
        <w:rPr>
          <w:sz w:val="20"/>
          <w:szCs w:val="20"/>
          <w:lang w:val="en-US"/>
        </w:rPr>
      </w:pPr>
      <w:r w:rsidRPr="00C96DD1">
        <w:rPr>
          <w:sz w:val="20"/>
          <w:szCs w:val="20"/>
          <w:lang w:val="en-US"/>
        </w:rPr>
        <w:t xml:space="preserve">Xiong, H. C., &amp; Chen, K. (2019). Comparative analysis of transcriptomes between apical pulp‐derived cells from deciduous teeth and permanent teeth or dental pulp cells from exfoliated deciduous teeth. </w:t>
      </w:r>
      <w:r w:rsidRPr="00C96DD1">
        <w:rPr>
          <w:i/>
          <w:iCs/>
          <w:sz w:val="20"/>
          <w:szCs w:val="20"/>
          <w:lang w:val="en-US"/>
        </w:rPr>
        <w:t>The journal of gene medicine</w:t>
      </w:r>
      <w:r w:rsidRPr="00C96DD1">
        <w:rPr>
          <w:sz w:val="20"/>
          <w:szCs w:val="20"/>
          <w:lang w:val="en-US"/>
        </w:rPr>
        <w:t xml:space="preserve">, </w:t>
      </w:r>
      <w:r w:rsidRPr="00C96DD1">
        <w:rPr>
          <w:i/>
          <w:iCs/>
          <w:sz w:val="20"/>
          <w:szCs w:val="20"/>
          <w:lang w:val="en-US"/>
        </w:rPr>
        <w:t>21</w:t>
      </w:r>
      <w:r w:rsidRPr="00C96DD1">
        <w:rPr>
          <w:sz w:val="20"/>
          <w:szCs w:val="20"/>
          <w:lang w:val="en-US"/>
        </w:rPr>
        <w:t>(6), e3098.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Xu, H., Song, J., Gao, X., Xu, Z., Xu, X., Xia, Y., &amp; Dai, Y. (2013). Paeoniflorin attenuates lipopolysaccharide-induced permeability of endothelial cells: involvements of F-actin expression and phosphorylations of PI3K/Akt and PKC. Inflammation, 36(1), 216-225.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Xu, H., Zeng, L., Peng, H., Chen, S., Jones, J., Chew, T.-L., Sadeghi, M.M., Kanwar, Y.S., Danesh, F.R.   HMG-CoA reductase inhibitor simvastatin mitigates VEGF-induced "insideout" signaling to extracellular matrix by preventing RhoA activation (2006) American Journal of Physiology - Renal Physiology, 291 (5), pp. F995-F1004.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Xu, H., Zhang, J., Wu, J., Guan, Y., Weng, Y., &amp; Shang, P. (2012). Oscillatory fluid flow elicits changes in morphology, cytoskeleton and integrin-associated molecules in MLO-Y4 cells, but not in MC3T3-E1 cells. Biological research, 45(2), 163-169.</w:t>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Xu, J., Gulzar, A., Yang, D., Gai, S., He, F., &amp; Yang, P. (2019). Tumor self-responsive upconversion nanomedicines for theranostic applications. </w:t>
      </w:r>
      <w:r w:rsidRPr="00A85EBF">
        <w:rPr>
          <w:i/>
          <w:iCs/>
          <w:sz w:val="20"/>
          <w:szCs w:val="20"/>
          <w:lang w:val="en-US"/>
        </w:rPr>
        <w:t>Nanoscale</w:t>
      </w:r>
      <w:r w:rsidRPr="00A85EBF">
        <w:rPr>
          <w:sz w:val="20"/>
          <w:szCs w:val="20"/>
          <w:lang w:val="en-US"/>
        </w:rPr>
        <w:t xml:space="preserve">, </w:t>
      </w:r>
      <w:r w:rsidRPr="00A85EBF">
        <w:rPr>
          <w:i/>
          <w:iCs/>
          <w:sz w:val="20"/>
          <w:szCs w:val="20"/>
          <w:lang w:val="en-US"/>
        </w:rPr>
        <w:t>11</w:t>
      </w:r>
      <w:r w:rsidRPr="00A85EBF">
        <w:rPr>
          <w:sz w:val="20"/>
          <w:szCs w:val="20"/>
          <w:lang w:val="en-US"/>
        </w:rPr>
        <w:t>(38), 17535-17556.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Xu, J., Maurer, L.M., Hoffmann, B.R., Annis, D.S., Mosher, D.F. iso-DGR sequences do not mediate binding of fibronectin N-terminal modules to adherent fibronectin-null fibroblasts (2010) Journal of Biological Chemistry, 285 (12), pp. 8563-8571.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Xu, K. and Shen, X. and Chen, W. and Mu, C. and Jiang, C. and Zhao, Y. and Cai, K.,Nanosheet-pore topographical titanium substrates: A biophysical regulator of the fate of mesenchymal stem cells,Journal of Materials Chemistry B,4,1797-1810,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Xu, X. and Wang, W. and Kratz, K. and Fang, L. and Li, Z. and Kurtz, A. and Ma, N. and Lendlein, A.,Controlling Major Cellular Processes of Human Mesenchymal Stem Cells using Microwell Structures,Advanced Healthcare Materials,3,1991-2003,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Xu, X. and Wang, Y. and Xiang, J. and Liu, J.T.C. and Tichauer, K.M.,Rinsing paired-agent model (RPAM) to quantify cell-surface receptor concentrations in topical staining applications of thick tissues,Physics in Medicine and Biology,62,5098-5113, 2017 </w:t>
      </w:r>
      <w:r w:rsidRPr="00FD47B4">
        <w:rPr>
          <w:sz w:val="20"/>
          <w:szCs w:val="20"/>
          <w:lang w:val="en-US"/>
        </w:rPr>
        <w:tab/>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Xue, C., &amp; Mei, C. L. (2019). Polycystic kidney disease and renal fibrosis. </w:t>
      </w:r>
      <w:r w:rsidRPr="00EC6DA3">
        <w:rPr>
          <w:i/>
          <w:iCs/>
          <w:sz w:val="20"/>
          <w:szCs w:val="20"/>
          <w:lang w:val="en-US"/>
        </w:rPr>
        <w:t>Renal Fibrosis: Mechanisms and Therapies</w:t>
      </w:r>
      <w:r w:rsidRPr="00EC6DA3">
        <w:rPr>
          <w:sz w:val="20"/>
          <w:szCs w:val="20"/>
          <w:lang w:val="en-US"/>
        </w:rPr>
        <w:t>, 81-100.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Xue, N. and Li, X. and Bertulli, C. and Li, Z. and Patharagulpong, A. and Sadok, A. and Huang, Y.Y.S.,Rapid patterning of 1-D collagenous topography as an ECM protein fibril platform for image cytometry,PLoS ONE,9,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Yagmur, C., Akaishi, S., Ogawa, R., Guneren, E. Mechanical receptor-related mechanisms in scar management: A review and hypothesis(2010) Plastic and Reconstructive Surgery, 126 (2), pp. 426-434.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Yalcintas, E.P. and Hu, J. and Liu, Y. and Voloshin, A.,Modeling cell spreading and alignment on micro-wavy surfaces,CMES - Computer Modeling in Engineering and Sciences,98,151-180,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Yamamoto, M. and Rafii, S. and Rabbany, S.Y.,Scaffold biomaterials for nano-pathophysiology,Advanced Drug Delivery Reviews,74,104-1142014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Yamin, R., &amp; Morgan, K. G. (2012). Deciphering actin cytoskeletal function in the contractile vascular smooth muscle cell. The Journal of physiology, 590(17), 4145-4154.</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Yan, Y., Wang, L., Ge, L., &amp; Pathak, J. L. (2020). Osteocyte-mediated translation of mechanical stimuli to cellular signaling and its role in bone and non-bone-related clinical complications. </w:t>
      </w:r>
      <w:r w:rsidRPr="00EC6DA3">
        <w:rPr>
          <w:i/>
          <w:iCs/>
          <w:sz w:val="20"/>
          <w:szCs w:val="20"/>
          <w:lang w:val="en-US"/>
        </w:rPr>
        <w:t>Current osteoporosis reports</w:t>
      </w:r>
      <w:r w:rsidRPr="00EC6DA3">
        <w:rPr>
          <w:sz w:val="20"/>
          <w:szCs w:val="20"/>
          <w:lang w:val="en-US"/>
        </w:rPr>
        <w:t xml:space="preserve">, </w:t>
      </w:r>
      <w:r w:rsidRPr="00EC6DA3">
        <w:rPr>
          <w:i/>
          <w:iCs/>
          <w:sz w:val="20"/>
          <w:szCs w:val="20"/>
          <w:lang w:val="en-US"/>
        </w:rPr>
        <w:t>18</w:t>
      </w:r>
      <w:r w:rsidRPr="00EC6DA3">
        <w:rPr>
          <w:sz w:val="20"/>
          <w:szCs w:val="20"/>
          <w:lang w:val="en-US"/>
        </w:rPr>
        <w:t>(1), 67-80.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Yang, B. and Ren, J. and Gong, C.,Experimental study on three-dimensional cell culture in a polystyrene film,Shanghai Ligong Daxue Xuebao/Journal of University of Shanghai for Science and Technology,38,301-306, 2016 </w:t>
      </w:r>
      <w:r w:rsidRPr="00FD47B4">
        <w:rPr>
          <w:sz w:val="20"/>
          <w:szCs w:val="20"/>
          <w:lang w:val="en-US"/>
        </w:rPr>
        <w:tab/>
      </w:r>
    </w:p>
    <w:p w:rsidR="002F40B9" w:rsidRPr="00085865" w:rsidRDefault="002F40B9" w:rsidP="00085865">
      <w:pPr>
        <w:pStyle w:val="ListParagraph"/>
        <w:numPr>
          <w:ilvl w:val="0"/>
          <w:numId w:val="76"/>
        </w:numPr>
        <w:ind w:left="-540" w:right="-936" w:firstLine="0"/>
        <w:rPr>
          <w:sz w:val="20"/>
          <w:szCs w:val="20"/>
          <w:lang w:val="en-US"/>
        </w:rPr>
      </w:pPr>
      <w:r w:rsidRPr="00085865">
        <w:rPr>
          <w:sz w:val="20"/>
          <w:szCs w:val="20"/>
          <w:lang w:val="en-US"/>
        </w:rPr>
        <w:t xml:space="preserve">Yang, H., Lin, L., Sun, K., Zhang, T., Chen, W., Li, L., ... &amp; Yu, C. (2021). Complex structures of Rsu1 and PINCH1 reveal a regulatory mechanism of the ILK/PINCH/Parvin complex for F-actin dynamics. </w:t>
      </w:r>
      <w:r w:rsidRPr="00085865">
        <w:rPr>
          <w:i/>
          <w:iCs/>
          <w:sz w:val="20"/>
          <w:szCs w:val="20"/>
          <w:lang w:val="en-US"/>
        </w:rPr>
        <w:t>Elife</w:t>
      </w:r>
      <w:r w:rsidRPr="00085865">
        <w:rPr>
          <w:sz w:val="20"/>
          <w:szCs w:val="20"/>
          <w:lang w:val="en-US"/>
        </w:rPr>
        <w:t xml:space="preserve">, </w:t>
      </w:r>
      <w:r w:rsidRPr="00085865">
        <w:rPr>
          <w:i/>
          <w:iCs/>
          <w:sz w:val="20"/>
          <w:szCs w:val="20"/>
          <w:lang w:val="en-US"/>
        </w:rPr>
        <w:t>10</w:t>
      </w:r>
      <w:r w:rsidRPr="00085865">
        <w:rPr>
          <w:sz w:val="20"/>
          <w:szCs w:val="20"/>
          <w:lang w:val="en-US"/>
        </w:rPr>
        <w:t>, e64395.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Yang, M.T., Fu, J., Wang, Y.-K., Desai, R.A., Chen, C.S. Assaying stem cell mechanobiology on microfabricated elastomeric substrates with geometrically modulated rigidity (2011) Nature Protocols, 6 (2), pp. 187-213.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Yang, Y. and Wang, K. and Gu, X. and Leong, K.W.,Biophysical Regulation of Cell Behavior—Cross Talk between Substrate Stiffness and Nanotopography,3,36-54,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Yang, Y., Wang, X., Hawkins, C.A., Chen, K., Vaynberg, J., Mao, X., Tu, Y., Zuo, X., Wang, J., Wang, Y.-X., Wu, C., Tjandra, N., Qin, J., Structural basis of focal adhesion localization of LIM-only adaptor PINCH by integrin-linked kinase, (2009) Journal of Biological Chemistry, 284 (9), pp. 5836-5844.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Yano, S. and Miwa, S. and Mii, S. and Hiroshima, Y. and Uehara, F. and Yamamoto, M. and Kishimoto, H. and Tazawa, H. and Bouvet, M. and Fujiwara, T. and Hoffman, R.M.,Invading cancer cells are predominantly in G0/G1 resulting in chemoresistance demonstrated by real-time FUCCI imaging,Cell Cycle,13,953-960,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Yao, M.-H. and Yang, J. and Zhao, D.-H. and Xia, R.-X. and Jin, R.-M. and Zhao, Y.-D. and Liu, B.,A facile method to in situ fabricate three dimensional gold nanoparticle micropatterns in a cell-resistant hydrogel,Photochemical and Photobiological Sciences,15,181-186,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Yim, E. K., &amp; Sheetz, M. P. (2012). Force-dependent cell signaling in stem cell differentiation. Stem Cell Res Ther, 3(5), 41.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Yohannes, E., Chang, J., Christ, G.J., Davies, K.P., Chance, M.R. Proteomics analysis identifies molecular targets related to diabetes mellitus-associated bladder dysfunction (2008) Molecular and Cellular Proteomics, 7 (7) pp. 1270-1285.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Yokoyama, F., Suzuki, N., Kadoya, Y., Utani, A., Nakatsuka, H., Nishi, N., Haruki, M., Kleinman, H.K., Nomizu, M.   Bifunctional peptides derived from homologous loop regions in the laminin α chain LG4 modules interact with both α2β1 integrin and syndecan-2 (2005) Biochemistry, 44 (28), pp. 9581-9589.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Yoon, S.-H., Mofrad, M.R.K. Cell adhesion and detachment on gold surfaces modified with a thiol-functionalized RGD peptide (2011) Biomaterials, 32 (30), pp. 7286-7296.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Yoshii, Y. and Furukawa, T. and Waki, A. and Okuyama, H. and Inoue, M. and Itoh, M. and Zhang, M.-R. and Wakizaka, H. and Sogawa, C. and Kiyono, Y. and Yoshii, H. and Fujibayashi, Y. and Saga, T.,High-throughput screening with nanoimprinting 3D culture for efficient drug development by mimicking the tumor environment,Biomaterials,51,278-289,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Young, B.M. and Shankar, K. and Allen, B.P. and Pouliot, R.A. and Schneck, M.B. and Mikhaiel, N.S. and Heise, R.L.,Electrospun Decellularized Lung Matrix Scaffold for Airway Smooth Muscle Culture,ACS Biomaterials Science and Engineering,3,3480-3492,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Young, E.W.K., Simmons, C.A. Macro- and microscale fluid flow systems for endothelial cell biology (2010) Lab on a Chip - Miniaturisation for Chemistry and Biology, 10 (2), pp. 143-160.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Yu, C. H., Luo, W., &amp; Sheetz, M. P. (2012). Spatial-temporal reorganization of activated integrins. Cell adhesion &amp; migration, 6(3), 280-284.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Yu, C. H., Rafiq, N. B. M., Krishnasamy, A., Hartman, K. L., Jones, G. E., Bershadsky, A. D., &amp; Sheetz, M. P. (2013). Integrin-Matrix Clusters Form Podosome-like Adhesions in the Absence of Traction Forces. Cell reports, 5(5), 1456-1468.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Yu, X. and Hong, J. and Liu, C. and Kim, M.K.,Review of digital holographic microscopy for three-dimensional profiling and tracking,Optical Engineering,53,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Yuan, SY Title: Protein kinase signaling in the modulation of microvascular permeability Source: VASCULAR PHARMACOLOGY, 39 (4-5): 213-223 NOV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Yucel, T., Mutnal, A., Fay, K., Fligiel, S.E.G., Wang, T., Johnson, T., Baker, S.R., Varani, J. Matrix metalloproteinase expression in basal cell carcinoma: Relationship between enzyme profile and collagen fragmentation pattern   (2005) Experimental and Molecular Pathology, 79 (2), pp. 151-160.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Yue, LM; Zhang, L; He, YP; Zhang, JH; Zheng, J; He, YF; Zheng, Y; Zhang, J; Zhang, L Title: Reorganization of cytoskeletal proteins of mouse oocytes mediated by integrins Source: SCIENCE IN CHINA SERIES C-LIFE SCIENCES, 47 (6): 540-544 DEC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Yun, S.P., Ryu, J.M., Han, H.J. Involvement of β1-integrin via PIP complex and FAK/paxillin in dexamethasone-induced human mesenchymal stem cells migration (2011) Journal of Cellular Physiology, 226 (3), pp. 683-692.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Zahn, J.T., Louban, I., Jungbauer, S., Bissinger, M., Kaufmann, D., Kemkemer, R., Spatz, J.P. Age-dependent changes in microscale stiffness and mechanoresponses of cells (2011) Small, 7 (10), pp. 1480-1487.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Zang, R. and Zhang, X. and Sun, J. and Yang, S.-T.,In vitro 3-D multicellular models for cytotoxicity assay and drug screening,Process Biochemistry,51,772-780,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Zargham, R., Thibault, G.   α8β1 Integrin expression in the rat carotid artery: Involvement in smooth muscle cell migration and neointima formation   (2005) Cardiovascular Research, 65 (4), pp. 813-822.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Zeeberg, K. and Cardone, R.A. and Greco, M.R. and Saccomano, M. and Nøhr-Nielsen, A. and Alves, F. and Pedersen, S.F. and Reshkin, S.J.,Assessment of different 3D culture systems to study tumor phenotype and chemosensitivity in pancreatic ductal adenocarcinoma,International Journal of Oncology,49,243-252,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Zervantonakis, I.K., Kothapalli, C.R., Chung, S., Sudo, R., Kamm, R.D. Microfluidic devices for studying heterotypic cell-cell interactions and tissue specimen cultures under controlled microenvironments (2011) Biomicrofluidics, 5 (1), art. no. 013406, </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Zeyer, K. A., Zhang, R. M., Kumra, H., Hassan, A., &amp; Reinhardt, D. P. (2019). The fibrillin-1 RGD integrin binding site regulates gene expression and cell function through microRNAs. </w:t>
      </w:r>
      <w:r w:rsidRPr="00EC6DA3">
        <w:rPr>
          <w:i/>
          <w:iCs/>
          <w:sz w:val="20"/>
          <w:szCs w:val="20"/>
          <w:lang w:val="en-US"/>
        </w:rPr>
        <w:t>Journal of molecular biology</w:t>
      </w:r>
      <w:r w:rsidRPr="00EC6DA3">
        <w:rPr>
          <w:sz w:val="20"/>
          <w:szCs w:val="20"/>
          <w:lang w:val="en-US"/>
        </w:rPr>
        <w:t xml:space="preserve">, </w:t>
      </w:r>
      <w:r w:rsidRPr="00EC6DA3">
        <w:rPr>
          <w:i/>
          <w:iCs/>
          <w:sz w:val="20"/>
          <w:szCs w:val="20"/>
          <w:lang w:val="en-US"/>
        </w:rPr>
        <w:t>431</w:t>
      </w:r>
      <w:r w:rsidRPr="00EC6DA3">
        <w:rPr>
          <w:sz w:val="20"/>
          <w:szCs w:val="20"/>
          <w:lang w:val="en-US"/>
        </w:rPr>
        <w:t>(2), 401-421.</w:t>
      </w:r>
    </w:p>
    <w:p w:rsidR="002F40B9" w:rsidRPr="00EC6DA3" w:rsidRDefault="002F40B9" w:rsidP="00EC6DA3">
      <w:pPr>
        <w:pStyle w:val="ListParagraph"/>
        <w:numPr>
          <w:ilvl w:val="0"/>
          <w:numId w:val="76"/>
        </w:numPr>
        <w:ind w:left="-540" w:right="-936" w:firstLine="0"/>
        <w:rPr>
          <w:sz w:val="20"/>
          <w:szCs w:val="20"/>
          <w:lang w:val="en-US"/>
        </w:rPr>
      </w:pPr>
      <w:r w:rsidRPr="00EC6DA3">
        <w:rPr>
          <w:sz w:val="20"/>
          <w:szCs w:val="20"/>
          <w:lang w:val="en-US"/>
        </w:rPr>
        <w:t xml:space="preserve">Zha, F., Chen, W., Zhang, L., &amp; Yu, D. (2020). Electrospun natural polymer and its composite nanofibrous scaffolds for nerve tissue engineering. </w:t>
      </w:r>
      <w:r w:rsidRPr="00EC6DA3">
        <w:rPr>
          <w:i/>
          <w:iCs/>
          <w:sz w:val="20"/>
          <w:szCs w:val="20"/>
          <w:lang w:val="en-US"/>
        </w:rPr>
        <w:t>Journal of Biomaterials Science, Polymer Edition</w:t>
      </w:r>
      <w:r w:rsidRPr="00EC6DA3">
        <w:rPr>
          <w:sz w:val="20"/>
          <w:szCs w:val="20"/>
          <w:lang w:val="en-US"/>
        </w:rPr>
        <w:t xml:space="preserve">, </w:t>
      </w:r>
      <w:r w:rsidRPr="00EC6DA3">
        <w:rPr>
          <w:i/>
          <w:iCs/>
          <w:sz w:val="20"/>
          <w:szCs w:val="20"/>
          <w:lang w:val="en-US"/>
        </w:rPr>
        <w:t>31</w:t>
      </w:r>
      <w:r w:rsidRPr="00EC6DA3">
        <w:rPr>
          <w:sz w:val="20"/>
          <w:szCs w:val="20"/>
          <w:lang w:val="en-US"/>
        </w:rPr>
        <w:t>(4), 519-548.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Zhan, J.S. and Gao, K. and Chai, R.C. and Jia, X.H. and Luo, D.P. and Ge, G. and Jiang, Y.W. and Fung, Y.-W.W. and Li, L. and Yu, A.C.H.,Astrocytes in Migration,Neurochemical Research,42,272-282,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Zhang, D. and Pekkanen-Mattila, M. and Shahsavani, M. and Falk, A. and Teixeira, A.I. and Herland, A.,A 3D Alzheimer's disease culture model and the induction of P21-activated kinase mediated sensing in iPSC derived neurons,Biomaterials,35,1420-1428, 2014 </w:t>
      </w:r>
      <w:r w:rsidRPr="00FD47B4">
        <w:rPr>
          <w:sz w:val="20"/>
          <w:szCs w:val="20"/>
          <w:lang w:val="en-US"/>
        </w:rPr>
        <w:tab/>
      </w:r>
    </w:p>
    <w:p w:rsidR="002F40B9" w:rsidRPr="00A85EBF" w:rsidRDefault="002F40B9" w:rsidP="00A85EBF">
      <w:pPr>
        <w:pStyle w:val="ListParagraph"/>
        <w:numPr>
          <w:ilvl w:val="0"/>
          <w:numId w:val="76"/>
        </w:numPr>
        <w:ind w:left="-540" w:right="-936" w:firstLine="0"/>
        <w:rPr>
          <w:sz w:val="20"/>
          <w:szCs w:val="20"/>
          <w:lang w:val="en-US"/>
        </w:rPr>
      </w:pPr>
      <w:r w:rsidRPr="00A85EBF">
        <w:rPr>
          <w:sz w:val="20"/>
          <w:szCs w:val="20"/>
          <w:lang w:val="en-US"/>
        </w:rPr>
        <w:t xml:space="preserve">Zhang, H., Zheng, X., Ahmed, W., Yao, Y., Bai, J., Chen, Y., &amp; Gao, C. (2018). Design and applications of cell-selective surfaces and interfaces. </w:t>
      </w:r>
      <w:r w:rsidRPr="00A85EBF">
        <w:rPr>
          <w:i/>
          <w:iCs/>
          <w:sz w:val="20"/>
          <w:szCs w:val="20"/>
          <w:lang w:val="en-US"/>
        </w:rPr>
        <w:t>Biomacromolecules</w:t>
      </w:r>
      <w:r w:rsidRPr="00A85EBF">
        <w:rPr>
          <w:sz w:val="20"/>
          <w:szCs w:val="20"/>
          <w:lang w:val="en-US"/>
        </w:rPr>
        <w:t xml:space="preserve">, </w:t>
      </w:r>
      <w:r w:rsidRPr="00A85EBF">
        <w:rPr>
          <w:i/>
          <w:iCs/>
          <w:sz w:val="20"/>
          <w:szCs w:val="20"/>
          <w:lang w:val="en-US"/>
        </w:rPr>
        <w:t>19</w:t>
      </w:r>
      <w:r w:rsidRPr="00A85EBF">
        <w:rPr>
          <w:sz w:val="20"/>
          <w:szCs w:val="20"/>
          <w:lang w:val="en-US"/>
        </w:rPr>
        <w:t>(6), 1746-1763.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Zhang, J., Skardal, A., Prestwich, G.D.Engineered extracellular matrices with cleavable crosslinkers for cell expansion and easy cell recovery, (2008) Biomaterials, 29 (34) pp. 4521-4531.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Zhang, M. and Yang, M. and Liu, L.-P. and Lau, W.B. and Gao, H. and Xin, M.-K. and Su, L.-X. and Wang, J. and Cheng, S.-J. and Fan, Q. and Liu, J.-H.,BMP-2 overexpression augments vascular smooth muscle cell motility by upregulating myosin Va via Erk signaling,Oxidative Medicine and Cellular Longevity,2014,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Zhang, Q. and Johnson, J.A. and Dunne, L.W. and Chen, Y. and Iyyanki, T. and Wu, Y. and Chang, E.I. and Branch-Brooks, C.D. and Robb, G.L. and Butler, C.E.,Decellularized skin/adipose tissue flap matrix for engineering vascularized composite soft tissue flaps,Acta Biomaterialia,35,166-184,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Zhang, Q. and Joshi, S.K. and Lovett, D.H. and Zhang, B. and Bodine, S. and Kim, H.T. and Liu, X.,Matrix metalloproteinase-2 plays a critical role in overload induced skeletal muscle hypertrophy,Muscles, Ligaments and Tendons Journal,4,446-454,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Zhang, X., Zhang, Y., Wang, Z., Li, Q., &amp; Li, B. (2013). The effect of non-growth factors on chondrogenic differentiation of mesenchymal stem cells. Cell and tissue banking, 1-9.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Zhang, Y. and Guo, W. and Wang, M. and Hao, C. and Lu, L. and Gao, S. and Zhang, X. and Li, X. and Chen, M. and Li, P. and Jiang, P. and Lu, S. and Liu, S. and Guo, Q.,Co-culture systems-based strategies for articular cartilage tissue engineering,Journal of Cellular Physiology,233,1940-1951,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Zhang, Y., Kim, T. H., &amp; Niswander, L. (2012). Phactr4 regulates directional migration of enteric neural crest through PP1, integrin signaling, and cofilin activity. Genes &amp; development, 26(1), 69-81.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Zhang, Y., Tu, Y., Gkretsi, V., Wu, C.   Migfilin interacts with vasodilator-stimulated phosphoprotein (VASP) and regulates VASP localization to cell-matrix adhesions and migration   (2006) Journal of Biological Chemistry, 281 (18), pp. 12397-12407.    </w:t>
      </w:r>
    </w:p>
    <w:p w:rsidR="002F40B9" w:rsidRPr="00511410" w:rsidRDefault="002F40B9" w:rsidP="00511410">
      <w:pPr>
        <w:pStyle w:val="ListParagraph"/>
        <w:numPr>
          <w:ilvl w:val="0"/>
          <w:numId w:val="76"/>
        </w:numPr>
        <w:ind w:left="-540" w:right="-936" w:firstLine="0"/>
        <w:rPr>
          <w:sz w:val="20"/>
          <w:szCs w:val="20"/>
          <w:lang w:val="en-US"/>
        </w:rPr>
      </w:pPr>
      <w:r w:rsidRPr="00511410">
        <w:rPr>
          <w:sz w:val="20"/>
          <w:szCs w:val="20"/>
          <w:lang w:val="en-US"/>
        </w:rPr>
        <w:t xml:space="preserve">Zhang, Y., Zhang, Y., Kameishi, S., Barutello, G., Zheng, Y., Tobin, N. P., ... &amp; Holmgren, L. (2021). The Amot/Integrin protein complex transmits mechanical forces required for vascular expansion. </w:t>
      </w:r>
      <w:r w:rsidRPr="00511410">
        <w:rPr>
          <w:i/>
          <w:iCs/>
          <w:sz w:val="20"/>
          <w:szCs w:val="20"/>
          <w:lang w:val="en-US"/>
        </w:rPr>
        <w:t>bioRxiv</w:t>
      </w:r>
      <w:r w:rsidRPr="00511410">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Zhang, YJ; Chen, K; Guo, LD; Wu, CY Title: Characterization of PINCH-2, a new focal adhesion protein that regulates the PINCH-1-ILK interaction, cell spreading, and migration Source: J BIOL CHEM, 277 (41): 38328-38338 OCT 11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Zhang, YJ; Chen, K; Tu, YZ; Velyvis, A; Yang, YW; Qin, J; Wu, CY Title: Assembly of the PINCH-ILK-CH-ILKBP complex precedes and is essential for localization of each component to cell-matrix adhesion sites JOURNAL OF CELL SCIENCE, 115 (24): 4777-4786 DEC 15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Zhang, YJ; Chen, K; Tu, YZ; Wu, CY Title: Distinct roles of two structurally closely related focal adhesion proteins, alpha-parvins and beta-parvins, in regulation of cell morphology and survival Source: JOURNAL OF BIOLOGICAL CHEMISTRY, 279 (40): 41695-41705 OCT 1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Zhang, Z. and Xu, R. and Wang, Z. and Dong, M. and Cui, B. and Chen, M.,Visible-Light Neural Stimulation on Graphitic-Carbon Nitride/Graphene Photocatalytic Fibers,ACS Applied Materials and Interfaces,9,34736-34743,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Zhang, ZY; Izaguirre, G; Lin, SY; Lee, HY; Schaefer, E; Haimovich, B Title: The phosphorylation of vinculin on tyrosine residues 100 and 1065, mediated by Src kinases, affects cell spreading Source: MOLECULAR BIOLOGY OF THE CELL, 15 (9): 4234-4247 SEP 2004</w:t>
      </w:r>
    </w:p>
    <w:p w:rsidR="002F40B9" w:rsidRPr="00DA7699" w:rsidRDefault="002F40B9" w:rsidP="00DA7699">
      <w:pPr>
        <w:pStyle w:val="ListParagraph"/>
        <w:numPr>
          <w:ilvl w:val="0"/>
          <w:numId w:val="76"/>
        </w:numPr>
        <w:ind w:left="-540" w:right="-936" w:firstLine="0"/>
        <w:rPr>
          <w:sz w:val="20"/>
          <w:szCs w:val="20"/>
          <w:lang w:val="en-US"/>
        </w:rPr>
      </w:pPr>
      <w:r w:rsidRPr="00DA7699">
        <w:rPr>
          <w:sz w:val="20"/>
          <w:szCs w:val="20"/>
          <w:lang w:val="en-US"/>
        </w:rPr>
        <w:t xml:space="preserve">Zhao, H., Shi, Y., Qiu, C., Zhao, J., Gong, Y., Nie, C., ... &amp; Luo, L. (2021). Effects of simulated microgravity on ultrastructure and apoptosis of choroidal vascular endothelial cells. </w:t>
      </w:r>
      <w:r w:rsidRPr="00DA7699">
        <w:rPr>
          <w:i/>
          <w:iCs/>
          <w:sz w:val="20"/>
          <w:szCs w:val="20"/>
          <w:lang w:val="en-US"/>
        </w:rPr>
        <w:t>Frontiers in Physiology</w:t>
      </w:r>
      <w:r w:rsidRPr="00DA7699">
        <w:rPr>
          <w:sz w:val="20"/>
          <w:szCs w:val="20"/>
          <w:lang w:val="en-US"/>
        </w:rPr>
        <w:t xml:space="preserve">, </w:t>
      </w:r>
      <w:r w:rsidRPr="00DA7699">
        <w:rPr>
          <w:i/>
          <w:iCs/>
          <w:sz w:val="20"/>
          <w:szCs w:val="20"/>
          <w:lang w:val="en-US"/>
        </w:rPr>
        <w:t>11</w:t>
      </w:r>
      <w:r w:rsidRPr="00DA7699">
        <w:rPr>
          <w:sz w:val="20"/>
          <w:szCs w:val="20"/>
          <w:lang w:val="en-US"/>
        </w:rPr>
        <w:t>, 1668.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Zhao, JH; Bian, ZC; Yee, K; Chen, BPC; Chien, S; Guan, JL Title: Identification of transcription factor KLF8 as a downstream target of focal adhesion kinase in its regulation of cyclin D1 and cell cycle progression Source: MOLECULAR CELL, 11 (6): 1503-1515 JUN 2003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Zhao, L., Hu, L., Huo, K., Zhang, Y., Wu, Z., Chu, P.K. Mechanism of cell repellence on quasi-aligned nanowire arrays on Ti alloy (2010) Biomaterials, 31 (32), pp. 8341-8349.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Zhao, P. and Gu, H. and Mi, H. and Rao, C. and Fu, J. and Turng, L.-S.,Fabrication of scaffolds in tissue engineering: A review,Frontiers of Mechanical Engineering,13,107-119, 2018 </w:t>
      </w:r>
      <w:r w:rsidRPr="00FD47B4">
        <w:rPr>
          <w:sz w:val="20"/>
          <w:szCs w:val="20"/>
          <w:lang w:val="en-US"/>
        </w:rPr>
        <w:tab/>
      </w:r>
    </w:p>
    <w:p w:rsidR="002F40B9" w:rsidRPr="00416875" w:rsidRDefault="002F40B9" w:rsidP="00416875">
      <w:pPr>
        <w:pStyle w:val="ListParagraph"/>
        <w:numPr>
          <w:ilvl w:val="0"/>
          <w:numId w:val="76"/>
        </w:numPr>
        <w:ind w:left="-540" w:right="-936" w:firstLine="0"/>
        <w:rPr>
          <w:sz w:val="20"/>
          <w:szCs w:val="20"/>
          <w:lang w:val="en-US"/>
        </w:rPr>
      </w:pPr>
      <w:r w:rsidRPr="00416875">
        <w:rPr>
          <w:sz w:val="20"/>
          <w:szCs w:val="20"/>
          <w:lang w:val="en-US"/>
        </w:rPr>
        <w:t xml:space="preserve">Zhao, Q., Cui, H., Wang, J., Chen, H., Wang, Y., Zhang, L., ... &amp; Wang, M. (2018). Regulation effects of biomimetic hybrid scaffolds on vascular endothelium remodeling. </w:t>
      </w:r>
      <w:r w:rsidRPr="00416875">
        <w:rPr>
          <w:i/>
          <w:iCs/>
          <w:sz w:val="20"/>
          <w:szCs w:val="20"/>
          <w:lang w:val="en-US"/>
        </w:rPr>
        <w:t>ACS applied materials &amp; interfaces</w:t>
      </w:r>
      <w:r w:rsidRPr="00416875">
        <w:rPr>
          <w:sz w:val="20"/>
          <w:szCs w:val="20"/>
          <w:lang w:val="en-US"/>
        </w:rPr>
        <w:t xml:space="preserve">, </w:t>
      </w:r>
      <w:r w:rsidRPr="00416875">
        <w:rPr>
          <w:i/>
          <w:iCs/>
          <w:sz w:val="20"/>
          <w:szCs w:val="20"/>
          <w:lang w:val="en-US"/>
        </w:rPr>
        <w:t>10</w:t>
      </w:r>
      <w:r w:rsidRPr="00416875">
        <w:rPr>
          <w:sz w:val="20"/>
          <w:szCs w:val="20"/>
          <w:lang w:val="en-US"/>
        </w:rPr>
        <w:t>(28), 23583-23594.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Zhao, S. and Agarwal, P. and Rao, W. and Huang, H. and Zhang, R. and Liu, Z. and Yu, J. and Weisleder, N. and Zhang, W. and He, X.,Coaxial electrospray of liquid core-hydrogel shell microcapsules for encapsulation and miniaturized 3D culture of pluripotent stem cells,Integrative Biology (United Kingdom),6,874-884,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Zhao, T., Li, Y., Dinner, A.R., How focal adhesion size depends on integrin affinity (2009) Langmuir, 25 (3), pp. 1540-1546.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Zhao, W.-D., Chen, Y.-H.   Expression of ibeB, an invasion gene of E.coli contributing to crossing of the blood-brain barrier, triggers lamellipodial protrusion in HeLa cells   (2005) Progress in Biochemistry and Biophysics, 32 (2), pp. 116-121.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Zhao, X.-K. and Cheng, Y. and Liang Cheng, M. and Yu, L. and Mu, M. and Li, H. and Liu, Y. and Zhang, B. and Yao, Y. and Guo, H. and Wang, R. and Zhang, Q.,Focal adhesion kinase regulates fibroblast migration via integrin beta-1 and plays a central role in fibrosis,Scientific Reports,6, 2016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Zhao, Y; Xiao, H; Long, W; Pearce, WJ; Longo, LD Title: Expression of several cytoskeletal proteins in ovine cerebral arteries: developmental and functional considerations Source: JOURNAL OF PHYSIOLOGY-LONDON, 558 (2): 623-632 JUL 15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Zheng, D., Kurenova, E., Ucar, D., Golubovskaya, V., Magis, A., Ostrov, D., Cance, W.G., Hochwald, S.N. Targeting of the protein interaction site between FAK and IGF-1R (2009) Biochemical and Biophysical Research Communications, 388 (2), pp. 301-305.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Zheng, Z., Zhang, L., Kong, L., Wang, A., Gong, Y., Zhang, X., The behavior of MC3T3-E1 cells on chitosan/poly-L-lysine composite films: Effect of nanotopography, surface chemistry, and wettability, (2009) Journal of Biomedical Materials Research - Part A, 89 (2), pp. 453-465.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Zhong, L. and Gou, J. and Deng, N. and Shen, H. and He, T. and Zhang, B.-Q.,Three-dimensional Co-culture of hepatic progenitor cells and mesenchymal stem cells in vitro and in vivo,Microscopy Research and Technique,78,688-696,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Zhong, X., &amp; Rescorla, F. J. (2012). Cell surface adhesion molecules and adhesion-initiated signaling: understanding of anoikis resistance mechanisms and therapeutic opportunities. Cellular signalling, 24(2), 393-401.</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Zhou, J., Han, Y., &amp; Lu, S. (2014). Direct role of interrod spacing in mediating cell adhesion on Sr-HA nanorod-patterned coatings. International journal of nanomedicine, 9, 1243.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Zhou, L., Zhang, Z., Zheng, Y., Zhu, Y., Wei, Z., Xu, H., Tang, Q., Kong, X., Hu, L. SKAP2, a novel target of HSF4b, associates with NCK2/F-actin at membrane ruffles and regulates actin reorganization in lens cell (2011) Journal of Cellular and Molecular Medicine, 15 (4), pp. 783-795.</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Zhou, Q., Pardo, A., Königshoff, M., Eickelberg, O., Budinger, G.R.S., Thavarajah, K., Gottardi, C.J., Jones, J., Varga, J., Selman, M., Sznajder, J.I., Raj, J.U., Zhou, G. Role of von Hippel-Lindau protein in fibroblast proliferation and fibrosis (2011) FASEB Journal, 25 (9), pp. 3032-3044.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Zhou, W. and Stukel, J.M. and Cebull, H.L. and Willits, R.K.,Tuning the Mechanical Properties of Poly(Ethylene Glycol) Microgel-Based Scaffolds to Increase 3D Schwann Cell Proliferation,Macromolecul</w:t>
      </w:r>
      <w:r>
        <w:rPr>
          <w:sz w:val="20"/>
          <w:szCs w:val="20"/>
          <w:lang w:val="en-US"/>
        </w:rPr>
        <w:t xml:space="preserve">ar Bioscience,16,535-544, 2016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Zhou, X., Hu, J., Li, J., Shi, J., &amp; Chen, Y. (2012). Patterning of two-level topographic cues for observation of competitive guidance of cell alignment. ACS applied materials &amp; interfaces, 4(8), 3888-3892.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Zhou, X., Rowe, R.G., Hiraoka, N., George, J.P., Wirtz, D., Mosher, D.F., Virtanen, I., Chernousov, M.A., Weiss, S.J. Fibronectin fibrillogenesis regulates three-dimensional neovessel formation (2008) Genes and Development, 22 (9) pp. 1231-1243.</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Zhou, Y. and Lin, Q.,Microfluidic flow-free generation of chemical concentration gradients,Sensors and Actuators, B: Chemical,190,334-341, 2014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Zhou, Y., Li, S., Huang, Q., Xie, L., &amp; Zhu, X. (2013). Nanog suppresses cell migration by downregulating thymosin β4 and Rnd3. Journal of molecular cell biology, 5(4), 239-249.</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Zhou, Z.L. and Sun, X.X. and Ma, J. and Tong, M.H. and To, S.K.Y. and Wong, A.S.T. and Ngan, A.H.W.,Actin cytoskeleton stiffness grades metastatic potential of ovarian carcinoma Hey A8 cells via nanoindentation mapping,Journal of Biomechanics,60,219-226, 2017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Zhu, BS; Zhang, QQ; Lu, QH; Xu, YH; Yin, J; Hu, J; Wang, Z Title: Nanotopographical guidance of C6 glioma cell alignment and oriented growth Source: BIOMATERIALS, 25 (18): 4215-4223 AUG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Zhu, G., Zhang, S., Song, E., Zheng, J., Hu, R., Fang, X., &amp; Tan, W. (2013). Building fluorescent DNA nanodevices on target living cell surfaces. Angewandte Chemie International Edition, 52(21), 5490-5496.</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Zhu, H. Y., Yeo, S. W., Ng, J., Htoon, H. M., &amp; Beuerman, R. W. (2013). Moesin as a Key Cytoskeleton Regulator in Corneal Fibrosis. The ocular surface, 11(2), 119-132.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Zhu, J. and Hu, M. and Qiu, L.,Drug resistance reversal by combretastatin-A4 phosphate loaded with doxorubicin in polymersomes independent of angiogenesis effect,Journal of Pharmacy and Pharmacology,69,844-855, 2017 </w:t>
      </w:r>
      <w:r w:rsidRPr="00FD47B4">
        <w:rPr>
          <w:sz w:val="20"/>
          <w:szCs w:val="20"/>
          <w:lang w:val="en-US"/>
        </w:rPr>
        <w:tab/>
      </w:r>
    </w:p>
    <w:p w:rsidR="002F40B9" w:rsidRPr="009C5191" w:rsidRDefault="002F40B9" w:rsidP="009C5191">
      <w:pPr>
        <w:pStyle w:val="ListParagraph"/>
        <w:numPr>
          <w:ilvl w:val="0"/>
          <w:numId w:val="76"/>
        </w:numPr>
        <w:ind w:left="-540" w:right="-936" w:firstLine="0"/>
        <w:rPr>
          <w:sz w:val="20"/>
          <w:szCs w:val="20"/>
          <w:lang w:val="en-US"/>
        </w:rPr>
      </w:pPr>
      <w:r w:rsidRPr="009C5191">
        <w:rPr>
          <w:sz w:val="20"/>
          <w:szCs w:val="20"/>
          <w:lang w:val="en-US"/>
        </w:rPr>
        <w:t xml:space="preserve">Zhu, Y. (2020). Stiffness of vascular smooth muscle cells from monkeys studied using atomic force microscopy. </w:t>
      </w:r>
      <w:r w:rsidRPr="009C5191">
        <w:rPr>
          <w:i/>
          <w:iCs/>
          <w:sz w:val="20"/>
          <w:szCs w:val="20"/>
          <w:lang w:val="en-US"/>
        </w:rPr>
        <w:t>bioRxiv</w:t>
      </w:r>
      <w:r w:rsidRPr="009C5191">
        <w:rPr>
          <w:sz w:val="20"/>
          <w:szCs w:val="20"/>
          <w:lang w:val="en-US"/>
        </w:rPr>
        <w:t>.</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Zhu, Y., Liu, T., Song, K., Fan, X., Ma, X., Cui, Z. Ex vivo expansion of adipose tissue-derived stem cells in spinner flasks (2009) Biotechnology Journal, 4 (8), pp. 1198-1209.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Zhu, Y., Liu, T., Song, K., Jiang, B., Ma, X., Cui, Z.р Collagen-chitosan polymer as a scaffold for the proliferation of human adipose tissue-derived stem cellsр (2009) Journal of Materials Science: Materials in Medicine, 20 (3) pp. 799-808.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Ziaee, S. and Chu, G.C.-Y. and Huang, J.-M. and Sieh, S. and Chung, L.W.K.,Prostate cancer metastasis: Roles of recruitment and reprogramming, cell signal network and three-dimensional growth characteristics,Translational Andrology and Urology,4,438-454,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Zick, Y; Eisenstein, M; Goren, RA; Hadari, YR; Levy, Y; Ronen, D Title: Role of galectin-8 as a modulator of cell adhesion and cell growth Source: GLYCOCONJUGATE JOURNAL, 19 (7-9): 517-526 2002</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Zimmer, C. C., Shi, L., Shih, Y., Li, J., Jin, L., Lo, S., &amp; Liu, G. (2012). F-Actin reassembly during focal adhesion impacts single cell mechanics and nanoscale membrane structure. Science China Chemistry, 55(9), 1922-1930.</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Ziółkowska, K., Kwapiszewski, R., Brzózka, Z. Microfluidic devices as tools for mimicking the in vivo environment (2011) New Journal of Chemistry, 35 (5), pp. 979-990.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lastRenderedPageBreak/>
        <w:t xml:space="preserve">Ziperstein, M.J. and Guzman, A. and Kaufman, L.J.,Breast cancer cell line aggregate morphology does not predict invasive capacity,PLoS ONE,10, 2015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Zitnay, J.L. and Reese, S.P. and Tran, G. and Farhang, N. and Bowles, R.D. and Weiss, J.A.,Fabrication of dense anisotropic collagen scaffolds using biaxial compression,Acta Biomaterialia,65,76-87, 2018 </w:t>
      </w:r>
      <w:r w:rsidRPr="00FD47B4">
        <w:rPr>
          <w:sz w:val="20"/>
          <w:szCs w:val="20"/>
          <w:lang w:val="en-US"/>
        </w:rPr>
        <w:tab/>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Zlatanov, I., Groth, T., Lendlein, A., Altankov, G.   Dynamics of β1-integrins in living fibroblasts - Effect of substratum wettability   (2005) Biophysical Journal, 89 (5), pp. 3555-3562.    </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Zoppi, N., Barlati, S., Colombi, M. FAK-independent αvβ3 integrin-EGFR complexes rescue from anoikis matrix-defective fibroblasts (2008) Biochimica et Biophysica Acta - Molecular Cell Research, 1783 (6) pp. 1177-1188.</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Zoppi, N., Ritelli, M., &amp; Colombi, M. (2012). Type III and V collagens modulate the expression and assembly of EDA&lt; sup&gt;+&lt;/sup&gt; fibronectin in the extracellular matrix of defective Ehlers–Danlos syndrome fibroblasts. Biochimica et Biophysica Acta (BBA)-General Subjects, 1820(10), 1576-1587.</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Zoppi, N; Gardella, R; De Paepe, A; Barlati, S; Colombi, M Title: Human fibroblasts with mutations in COL5A1 and COL3A1 genes do not organize collagens and fibronectin in the extracellular matrix, down-regulate alpha(2)beta(1) integrin, and recruit alpha(v)beta(3) instead of alpha(5)beta(1) integrin Source: JOURNAL OF BIOLOGICAL CHEMISTRY, 279 (18): 18157-18168 APR 30 2004</w:t>
      </w:r>
    </w:p>
    <w:p w:rsidR="002F40B9" w:rsidRPr="00FD47B4" w:rsidRDefault="002F40B9" w:rsidP="00FD47B4">
      <w:pPr>
        <w:pStyle w:val="ListParagraph"/>
        <w:numPr>
          <w:ilvl w:val="0"/>
          <w:numId w:val="76"/>
        </w:numPr>
        <w:ind w:left="-540" w:right="-936" w:firstLine="0"/>
        <w:rPr>
          <w:sz w:val="20"/>
          <w:szCs w:val="20"/>
          <w:lang w:val="en-US"/>
        </w:rPr>
      </w:pPr>
      <w:r w:rsidRPr="00FD47B4">
        <w:rPr>
          <w:sz w:val="20"/>
          <w:szCs w:val="20"/>
          <w:lang w:val="en-US"/>
        </w:rPr>
        <w:t xml:space="preserve">Zou, J., Wang, Y.-X., Mu, H.-J., Xiang, J., Wu, W., Zhang, B., Xie, P. Down-regulation of glutamine synthetase enhances migration of rat astrocytes after in vitro injury (2011) Neurochemistry International, 58 (3), pp. 404-413. </w:t>
      </w:r>
    </w:p>
    <w:p w:rsidR="002F40B9" w:rsidRDefault="002F40B9" w:rsidP="00FD47B4">
      <w:pPr>
        <w:pStyle w:val="ListParagraph"/>
        <w:numPr>
          <w:ilvl w:val="0"/>
          <w:numId w:val="76"/>
        </w:numPr>
        <w:ind w:left="-540" w:right="-936" w:firstLine="0"/>
        <w:rPr>
          <w:sz w:val="20"/>
          <w:szCs w:val="20"/>
          <w:lang w:val="en-US"/>
        </w:rPr>
      </w:pPr>
      <w:r w:rsidRPr="00FD47B4">
        <w:rPr>
          <w:sz w:val="20"/>
          <w:szCs w:val="20"/>
          <w:lang w:val="en-US"/>
        </w:rPr>
        <w:t>Zoubiane, GS; Valentijn, A; Lowe, ET; Akhtar, N; Bagley, S; Gilmore, AP; Streuli, CH Title: A role for the cytoskeleton in prolactin-dependent mammary epithelial cell differentiation Source: JOURNAL OF CELL SCIENCE, 117 (2): 271-280 JAN 15 2004</w:t>
      </w:r>
    </w:p>
    <w:p w:rsidR="002F40B9" w:rsidRPr="001C06C8" w:rsidRDefault="002F40B9" w:rsidP="00FD47B4">
      <w:pPr>
        <w:pStyle w:val="ListParagraph"/>
        <w:numPr>
          <w:ilvl w:val="0"/>
          <w:numId w:val="76"/>
        </w:numPr>
        <w:ind w:left="-540" w:right="-936" w:firstLine="0"/>
        <w:rPr>
          <w:sz w:val="20"/>
          <w:szCs w:val="20"/>
          <w:lang w:val="en-US"/>
        </w:rPr>
      </w:pPr>
      <w:r w:rsidRPr="001C06C8">
        <w:rPr>
          <w:sz w:val="20"/>
          <w:szCs w:val="20"/>
        </w:rPr>
        <w:t xml:space="preserve">Долгих, А. В., Нетронина, О. В., Маслак, А. С., &amp; Абраимова, О. Е. (2018). Генетически детерминированные особенности влияния молекулярной структуры отдельных изоформ фибронектина на патогенетически значимые процессы метаболизма в организме (обзор литературы). </w:t>
      </w:r>
      <w:r w:rsidRPr="001C06C8">
        <w:rPr>
          <w:i/>
          <w:iCs/>
          <w:sz w:val="20"/>
          <w:szCs w:val="20"/>
        </w:rPr>
        <w:t>Лабораторная диагностика. Восточная Европа</w:t>
      </w:r>
      <w:r w:rsidRPr="001C06C8">
        <w:rPr>
          <w:sz w:val="20"/>
          <w:szCs w:val="20"/>
        </w:rPr>
        <w:t xml:space="preserve">, </w:t>
      </w:r>
      <w:r w:rsidRPr="001C06C8">
        <w:rPr>
          <w:i/>
          <w:iCs/>
          <w:sz w:val="20"/>
          <w:szCs w:val="20"/>
        </w:rPr>
        <w:t>7</w:t>
      </w:r>
      <w:r w:rsidRPr="001C06C8">
        <w:rPr>
          <w:sz w:val="20"/>
          <w:szCs w:val="20"/>
        </w:rPr>
        <w:t>(3), 342-359.</w:t>
      </w:r>
    </w:p>
    <w:p w:rsidR="002F40B9" w:rsidRPr="001C06C8" w:rsidRDefault="002F40B9" w:rsidP="001C06C8">
      <w:pPr>
        <w:pStyle w:val="ListParagraph"/>
        <w:numPr>
          <w:ilvl w:val="0"/>
          <w:numId w:val="76"/>
        </w:numPr>
        <w:ind w:left="-540" w:right="-936" w:firstLine="0"/>
        <w:rPr>
          <w:sz w:val="20"/>
          <w:szCs w:val="20"/>
          <w:lang w:val="en-US"/>
        </w:rPr>
      </w:pPr>
      <w:r w:rsidRPr="001C06C8">
        <w:rPr>
          <w:sz w:val="20"/>
          <w:szCs w:val="20"/>
          <w:lang w:val="en-US"/>
        </w:rPr>
        <w:t xml:space="preserve">Шахов, А. С., Дугина, В. Б., &amp; Алиева, И. Б. (2019). АКТИНОВЫЙ ЦИТОСКЕЛЕТ ЭНДОТЕЛИОЦИТОВ-СТРУКТУРНЫЕ ОСОБЕННОСТИ ОРГАНИЗАЦИИ НА СТРАЖЕ БАРЬЕРНОЙ ФУНКЦИИ. </w:t>
      </w:r>
      <w:r w:rsidRPr="001C06C8">
        <w:rPr>
          <w:i/>
          <w:iCs/>
          <w:sz w:val="20"/>
          <w:szCs w:val="20"/>
          <w:lang w:val="en-US"/>
        </w:rPr>
        <w:t>Биохимия</w:t>
      </w:r>
      <w:r w:rsidRPr="001C06C8">
        <w:rPr>
          <w:sz w:val="20"/>
          <w:szCs w:val="20"/>
          <w:lang w:val="en-US"/>
        </w:rPr>
        <w:t xml:space="preserve">, </w:t>
      </w:r>
      <w:r w:rsidRPr="001C06C8">
        <w:rPr>
          <w:i/>
          <w:iCs/>
          <w:sz w:val="20"/>
          <w:szCs w:val="20"/>
          <w:lang w:val="en-US"/>
        </w:rPr>
        <w:t>84</w:t>
      </w:r>
      <w:r w:rsidRPr="001C06C8">
        <w:rPr>
          <w:sz w:val="20"/>
          <w:szCs w:val="20"/>
          <w:lang w:val="en-US"/>
        </w:rPr>
        <w:t>(4), 494-508.</w:t>
      </w:r>
    </w:p>
    <w:p w:rsidR="001C06C8" w:rsidRPr="00FD47B4" w:rsidRDefault="001C06C8" w:rsidP="001C06C8">
      <w:pPr>
        <w:pStyle w:val="ListParagraph"/>
        <w:ind w:left="-540" w:right="-936"/>
        <w:rPr>
          <w:sz w:val="20"/>
          <w:szCs w:val="20"/>
          <w:lang w:val="en-US"/>
        </w:rPr>
      </w:pPr>
    </w:p>
    <w:p w:rsidR="00236BEA" w:rsidRPr="00B746F5" w:rsidRDefault="00236BEA" w:rsidP="00236BEA">
      <w:pPr>
        <w:ind w:left="-570" w:right="-936" w:hanging="57"/>
        <w:rPr>
          <w:b/>
          <w:i/>
          <w:sz w:val="20"/>
          <w:szCs w:val="20"/>
        </w:rPr>
      </w:pPr>
      <w:r w:rsidRPr="00B746F5">
        <w:rPr>
          <w:b/>
          <w:i/>
          <w:sz w:val="20"/>
          <w:szCs w:val="20"/>
        </w:rPr>
        <w:t>Цитирания в книги</w:t>
      </w:r>
    </w:p>
    <w:p w:rsidR="002F40B9" w:rsidRDefault="002F40B9" w:rsidP="0085619D">
      <w:pPr>
        <w:pStyle w:val="ListParagraph"/>
        <w:numPr>
          <w:ilvl w:val="0"/>
          <w:numId w:val="14"/>
        </w:numPr>
        <w:ind w:left="-567" w:right="-936" w:firstLine="0"/>
        <w:rPr>
          <w:sz w:val="20"/>
          <w:szCs w:val="20"/>
          <w:lang w:val="en-US"/>
        </w:rPr>
      </w:pPr>
      <w:r w:rsidRPr="00B746F5">
        <w:rPr>
          <w:sz w:val="20"/>
          <w:szCs w:val="20"/>
          <w:lang w:val="en-US"/>
        </w:rPr>
        <w:t>Aili Lazaar, Bronchial vascular remodeling in asthma and COPD, CRC Press, 2006, ISBN, 0824729811, 9780824729813</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Amanda S. Coutts, Adhesion Protein Protocols, Springer, 2006, ISBN, 1597453536, 9781597453530</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 xml:space="preserve">American Society of Mechanical Engineers, Advances </w:t>
      </w:r>
      <w:r>
        <w:rPr>
          <w:sz w:val="20"/>
          <w:szCs w:val="20"/>
          <w:lang w:val="en-US"/>
        </w:rPr>
        <w:t xml:space="preserve">in bioengineering, </w:t>
      </w:r>
      <w:r w:rsidRPr="00B746F5">
        <w:rPr>
          <w:sz w:val="20"/>
          <w:szCs w:val="20"/>
          <w:lang w:val="en-US"/>
        </w:rPr>
        <w:t>American Society of Mechanical Engineers., 2003, ISBN, 0791837106, 9780791837108</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Amit Gefen, Cellular and Biomolecular Mechanics and Mechanobiology, Springer, 2011, ISBN3642142176, 9783642142178</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Andre Kamkin, Mechanosensitivity and Mechanotransduction, Springer, 2010, ISBN9048198801, 9789048198801</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Anne Ridley, Michelle Peckham, Peter Clark, Cell motility: from molecules to organisms, John Wiley and Sons, 2004, ISBN, 0470848723, 9780470848722</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Anthony Atala, Principles of Regenerative Medicine, Academic Press, 2008, ISBN, 0123694108, 9780123694102</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Anthony Atala, Robert Lanza, James A. Thomson, Principles of Regenerative Medicine, Academic Press, 2010,  ISBN0123814227, 9780123814227</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Arthur S. Slutsky, L. Brochard, Mechanical Ventilation, Springer, 2004, ISBN, 3540402519, 9783540402510</w:t>
      </w:r>
    </w:p>
    <w:p w:rsidR="002F40B9" w:rsidRPr="00416875" w:rsidRDefault="002F40B9" w:rsidP="00416875">
      <w:pPr>
        <w:pStyle w:val="ListParagraph"/>
        <w:numPr>
          <w:ilvl w:val="0"/>
          <w:numId w:val="14"/>
        </w:numPr>
        <w:ind w:left="-567" w:right="-936" w:firstLine="0"/>
        <w:rPr>
          <w:sz w:val="20"/>
          <w:szCs w:val="20"/>
          <w:lang w:val="en-US"/>
        </w:rPr>
      </w:pPr>
      <w:r w:rsidRPr="00416875">
        <w:rPr>
          <w:sz w:val="20"/>
          <w:szCs w:val="20"/>
          <w:lang w:val="en-US"/>
        </w:rPr>
        <w:t xml:space="preserve">Atala, A., Lanza, R., Mikos, T., &amp; Nerem, R. (Eds.). (2018). </w:t>
      </w:r>
      <w:r w:rsidRPr="00416875">
        <w:rPr>
          <w:i/>
          <w:iCs/>
          <w:sz w:val="20"/>
          <w:szCs w:val="20"/>
          <w:lang w:val="en-US"/>
        </w:rPr>
        <w:t>Principles of regenerative medicine</w:t>
      </w:r>
      <w:r w:rsidRPr="00416875">
        <w:rPr>
          <w:sz w:val="20"/>
          <w:szCs w:val="20"/>
          <w:lang w:val="en-US"/>
        </w:rPr>
        <w:t>. Academic press.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 xml:space="preserve">Aude Sylvanna Ada-Nguema, Characterization of the molecular mechanisms by which R-Ras regulates cell adhesion, University of Wisconsin--Madison, 2005, </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Barry Greenberg, Cardiac remodeling: mechanisms and treatment, Informa Health Care, 2005, ISBN</w:t>
      </w:r>
      <w:r w:rsidRPr="00B746F5">
        <w:rPr>
          <w:sz w:val="20"/>
          <w:szCs w:val="20"/>
          <w:lang w:val="en-US"/>
        </w:rPr>
        <w:tab/>
        <w:t>, 0824723872, 9780824723873</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Benjamin John Perrin, The role of calpains in regulating membrane protrusion during cell migration, University of Wisconsin--Madison, 2005</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Bischofs, I. B. (2012). Cell and Tissue Organization in Soft Materials: Insight from Mathematical and Biophysical Modelling. In Cell and Tissue Engineering (pp. 119-134). Springer Berlin Heidelberg.</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 xml:space="preserve">Bok Y. Lee, </w:t>
      </w:r>
      <w:r w:rsidRPr="00B746F5">
        <w:rPr>
          <w:sz w:val="20"/>
          <w:szCs w:val="20"/>
          <w:lang w:val="en-US"/>
        </w:rPr>
        <w:tab/>
        <w:t>The wound management manual, McGraw-Hill, Medical Pub. Division, 2004, ISBN, 0071432035, 9780071432030</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Choi, Y. S., Holle, A. W., &amp; Engler, A. J. (2013). Engineered ECM Microenvironments and Their Regulation of Stem Cells. In Extracellular Matrix in Development (pp. 133-160). Springer Berlin Heidelberg.</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lastRenderedPageBreak/>
        <w:t>Christof M. Niemeyer, Chad A. Mirkin, Nanobiotechnology: concepts, applications and perspectives, Wiley-VCH, 2004, ISBN, 3527306587, 9783527306589</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Cobley, C. M., Wegner, S. V., Streichfuss, M., &amp; Spatz, J. P. (2013). Advances in Experimental Cell Biology and Cell-Material Interactions (pp. 87-105). Springer Vienna.</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Curley, C. T., Fanale, K., &amp; Jedlicka, S. S. (2013, January). Characterizing the effect of substrate stiffness on neural stem cell differentiation. In MRS Proceedings (Vol. 1498, pp. 47-52). Cambridge University Press.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D. Lansing Taylor, Jeffrey R. Haskins, Kenneth A. Giuliano, High content screening: a powerful approach to systems cell biology and drug discovery, Humana Press, 2006, ISBN, 1588297314, 9781588297310</w:t>
      </w:r>
    </w:p>
    <w:p w:rsidR="002F40B9" w:rsidRPr="00B746F5" w:rsidRDefault="002F40B9" w:rsidP="0085619D">
      <w:pPr>
        <w:pStyle w:val="ListParagraph"/>
        <w:numPr>
          <w:ilvl w:val="0"/>
          <w:numId w:val="14"/>
        </w:numPr>
        <w:ind w:left="-567" w:right="-936" w:firstLine="0"/>
        <w:rPr>
          <w:sz w:val="20"/>
          <w:szCs w:val="20"/>
          <w:lang w:val="en-GB"/>
        </w:rPr>
      </w:pPr>
      <w:r w:rsidRPr="00B746F5">
        <w:rPr>
          <w:sz w:val="20"/>
          <w:szCs w:val="20"/>
          <w:lang w:val="en-GB"/>
        </w:rPr>
        <w:t>David A. Puleo, Rena Bizios, Biological Interactions on Materials Surfaces: Understanding and Controlling Protein, Cell, and Tissue Responses, Springer, 2009, ISBN</w:t>
      </w:r>
      <w:r w:rsidRPr="00B746F5">
        <w:rPr>
          <w:sz w:val="20"/>
          <w:szCs w:val="20"/>
          <w:lang w:val="en-GB"/>
        </w:rPr>
        <w:tab/>
        <w:t>0387981608, 9780387981604</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David L. Andrews, Society of Photo-optical Instrumentation Engineers, Nanomanipulation with light: 25-26 January 2005, San Jose, California, USA, SPIE, 2005, ISBN, 0819457108, 9780819457103</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David Shepro, Microvascular research: biology and pathology, Elsevier, 2006, ISBN, 012639511X, 9780126395112</w:t>
      </w:r>
    </w:p>
    <w:p w:rsidR="002F40B9" w:rsidRPr="00DA7699" w:rsidRDefault="002F40B9" w:rsidP="00DA7699">
      <w:pPr>
        <w:pStyle w:val="ListParagraph"/>
        <w:numPr>
          <w:ilvl w:val="0"/>
          <w:numId w:val="14"/>
        </w:numPr>
        <w:ind w:left="-567" w:right="-936" w:firstLine="0"/>
        <w:rPr>
          <w:sz w:val="20"/>
          <w:szCs w:val="20"/>
          <w:lang w:val="en-US"/>
        </w:rPr>
      </w:pPr>
      <w:r w:rsidRPr="00DA7699">
        <w:rPr>
          <w:sz w:val="20"/>
          <w:szCs w:val="20"/>
          <w:lang w:val="en-US"/>
        </w:rPr>
        <w:t xml:space="preserve">Dhawan, A., Singh, S., Kumar, A., &amp; Shanker, R. (Eds.). (2018). </w:t>
      </w:r>
      <w:r w:rsidRPr="00DA7699">
        <w:rPr>
          <w:i/>
          <w:iCs/>
          <w:sz w:val="20"/>
          <w:szCs w:val="20"/>
          <w:lang w:val="en-US"/>
        </w:rPr>
        <w:t>Nanobiotechnology: Human Health and the Environment</w:t>
      </w:r>
      <w:r w:rsidRPr="00DA7699">
        <w:rPr>
          <w:sz w:val="20"/>
          <w:szCs w:val="20"/>
          <w:lang w:val="en-US"/>
        </w:rPr>
        <w:t>. CRC Press.</w:t>
      </w:r>
    </w:p>
    <w:p w:rsidR="002F40B9" w:rsidRPr="004A5129" w:rsidRDefault="002F40B9" w:rsidP="004A5129">
      <w:pPr>
        <w:pStyle w:val="ListParagraph"/>
        <w:numPr>
          <w:ilvl w:val="0"/>
          <w:numId w:val="14"/>
        </w:numPr>
        <w:ind w:left="-567" w:right="-936" w:firstLine="0"/>
        <w:rPr>
          <w:sz w:val="20"/>
          <w:szCs w:val="20"/>
          <w:lang w:val="en-US"/>
        </w:rPr>
      </w:pPr>
      <w:r w:rsidRPr="004A5129">
        <w:rPr>
          <w:sz w:val="20"/>
          <w:szCs w:val="20"/>
          <w:lang w:val="en-US"/>
        </w:rPr>
        <w:t xml:space="preserve">Dutta, R. C., &amp; Dutta, A. K. (2018). </w:t>
      </w:r>
      <w:r w:rsidRPr="004A5129">
        <w:rPr>
          <w:i/>
          <w:iCs/>
          <w:sz w:val="20"/>
          <w:szCs w:val="20"/>
          <w:lang w:val="en-US"/>
        </w:rPr>
        <w:t>3D Cell Culture: Fundamentals and Applications in Tissue Engineering and Regenerative Medicine</w:t>
      </w:r>
      <w:r w:rsidRPr="004A5129">
        <w:rPr>
          <w:sz w:val="20"/>
          <w:szCs w:val="20"/>
          <w:lang w:val="en-US"/>
        </w:rPr>
        <w:t>. CRC Press.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Edison T. Liu, Douglas A. Lauffenburger, Systems biomedicine, Academic Press, 2009, ISBN012372550X, 9780123725509</w:t>
      </w:r>
    </w:p>
    <w:p w:rsidR="002F40B9" w:rsidRPr="00B746F5" w:rsidRDefault="002F40B9" w:rsidP="0085619D">
      <w:pPr>
        <w:pStyle w:val="ListParagraph"/>
        <w:numPr>
          <w:ilvl w:val="0"/>
          <w:numId w:val="14"/>
        </w:numPr>
        <w:ind w:left="-567" w:right="-936" w:firstLine="0"/>
        <w:rPr>
          <w:sz w:val="20"/>
          <w:szCs w:val="20"/>
          <w:lang w:val="en-GB"/>
        </w:rPr>
      </w:pPr>
      <w:r w:rsidRPr="00B746F5">
        <w:rPr>
          <w:sz w:val="20"/>
          <w:szCs w:val="20"/>
          <w:lang w:val="en-GB"/>
        </w:rPr>
        <w:t>Eduard Arzt, Aránzazu del Campo, Generating Micro- and Nanopatterns on Polymeric Materials, John Wiley and Sons, 2011, ISBN</w:t>
      </w:r>
      <w:r w:rsidRPr="00B746F5">
        <w:rPr>
          <w:sz w:val="20"/>
          <w:szCs w:val="20"/>
          <w:lang w:val="en-GB"/>
        </w:rPr>
        <w:tab/>
        <w:t>3527325085, 9783527325085</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Edward D. Frohlich, Richard Noel Re, The local cardiac renin angiotensin-aldosterone system, Springer, 2005, ISBN, 0387278257, 9780387278254</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Enejder, A., Fink, H., &amp; Kuhn, H. G. (2012, February). Neuronal cell growth on polymeric scaffolds studied by CARS microscopy. In SPIE BiOS (pp. 82261W-82261W). International Society for Optics and Photonics.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Esmaiel Jabbari, Biologically-Responsive Hybrid Biomaterials: A Reference for Material Scientists and Bioengineers, World Scientific, 2010, ISBN</w:t>
      </w:r>
      <w:r w:rsidRPr="00B746F5">
        <w:rPr>
          <w:sz w:val="20"/>
          <w:szCs w:val="20"/>
          <w:lang w:val="en-US"/>
        </w:rPr>
        <w:tab/>
        <w:t>9814295671, 9789814295673</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Estuardo Robles, Regulation of growth cone motility and guidance by tyrosine kinase signaling, University of Wisconsin--Madison, 2005</w:t>
      </w:r>
    </w:p>
    <w:p w:rsidR="002F40B9" w:rsidRPr="00EC6DA3" w:rsidRDefault="002F40B9" w:rsidP="00EC6DA3">
      <w:pPr>
        <w:pStyle w:val="ListParagraph"/>
        <w:numPr>
          <w:ilvl w:val="0"/>
          <w:numId w:val="14"/>
        </w:numPr>
        <w:ind w:left="-567" w:right="-936" w:firstLine="0"/>
        <w:rPr>
          <w:sz w:val="20"/>
          <w:szCs w:val="20"/>
          <w:lang w:val="en-US"/>
        </w:rPr>
      </w:pPr>
      <w:r w:rsidRPr="00EC6DA3">
        <w:rPr>
          <w:sz w:val="20"/>
          <w:szCs w:val="20"/>
          <w:lang w:val="en-US"/>
        </w:rPr>
        <w:t xml:space="preserve">Fonash, S. J., &amp; Van de Voorde, M. (2018). </w:t>
      </w:r>
      <w:r w:rsidRPr="00EC6DA3">
        <w:rPr>
          <w:i/>
          <w:iCs/>
          <w:sz w:val="20"/>
          <w:szCs w:val="20"/>
          <w:lang w:val="en-US"/>
        </w:rPr>
        <w:t>Engineering, medicine and science at the nano-scale</w:t>
      </w:r>
      <w:r w:rsidRPr="00EC6DA3">
        <w:rPr>
          <w:sz w:val="20"/>
          <w:szCs w:val="20"/>
          <w:lang w:val="en-US"/>
        </w:rPr>
        <w:t>. John Wiley &amp; Sons.</w:t>
      </w:r>
    </w:p>
    <w:p w:rsidR="002F40B9" w:rsidRPr="001C06C8" w:rsidRDefault="002F40B9" w:rsidP="001C06C8">
      <w:pPr>
        <w:pStyle w:val="ListParagraph"/>
        <w:numPr>
          <w:ilvl w:val="0"/>
          <w:numId w:val="14"/>
        </w:numPr>
        <w:ind w:left="-567" w:right="-936" w:firstLine="0"/>
        <w:rPr>
          <w:sz w:val="20"/>
          <w:szCs w:val="20"/>
          <w:lang w:val="en-US"/>
        </w:rPr>
      </w:pPr>
      <w:r w:rsidRPr="001C06C8">
        <w:rPr>
          <w:sz w:val="20"/>
          <w:szCs w:val="20"/>
          <w:lang w:val="en-US"/>
        </w:rPr>
        <w:t xml:space="preserve">Fontana, G., Delgado, L. M., &amp; Cigognini, D. (2018). Biologically Inspired Materials in Tissue Engineering. In </w:t>
      </w:r>
      <w:r w:rsidRPr="001C06C8">
        <w:rPr>
          <w:i/>
          <w:iCs/>
          <w:sz w:val="20"/>
          <w:szCs w:val="20"/>
          <w:lang w:val="en-US"/>
        </w:rPr>
        <w:t>Extracellular Matrix for Tissue Engineering and Biomaterials</w:t>
      </w:r>
      <w:r w:rsidRPr="001C06C8">
        <w:rPr>
          <w:sz w:val="20"/>
          <w:szCs w:val="20"/>
          <w:lang w:val="en-US"/>
        </w:rPr>
        <w:t xml:space="preserve"> (pp. 113-147). Humana Press, Cham.</w:t>
      </w:r>
    </w:p>
    <w:p w:rsidR="002F40B9" w:rsidRPr="00B746F5" w:rsidRDefault="002F40B9" w:rsidP="0085619D">
      <w:pPr>
        <w:pStyle w:val="ListParagraph"/>
        <w:numPr>
          <w:ilvl w:val="0"/>
          <w:numId w:val="14"/>
        </w:numPr>
        <w:ind w:left="-567" w:right="-936" w:firstLine="0"/>
        <w:rPr>
          <w:sz w:val="20"/>
          <w:szCs w:val="20"/>
          <w:lang w:val="en-GB"/>
        </w:rPr>
      </w:pPr>
      <w:r w:rsidRPr="00B746F5">
        <w:rPr>
          <w:sz w:val="20"/>
          <w:szCs w:val="20"/>
          <w:lang w:val="en-GB"/>
        </w:rPr>
        <w:t>Gail A. Hecht, Microbial pathogenesis and the intestinal epithelial cell, ASM Press, 2003, ISBN, 1555812619, 9781555812614</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Gary C. Schoenwolf, William James Larsen, Larsen's human embryology, Churchill Livingstone/Elsevier, 2008, ISBN, 0443068119, 9780443068119</w:t>
      </w:r>
    </w:p>
    <w:p w:rsidR="002F40B9" w:rsidRPr="00DA7699" w:rsidRDefault="002F40B9" w:rsidP="00DA7699">
      <w:pPr>
        <w:pStyle w:val="ListParagraph"/>
        <w:numPr>
          <w:ilvl w:val="0"/>
          <w:numId w:val="14"/>
        </w:numPr>
        <w:ind w:left="-567" w:right="-936" w:firstLine="0"/>
        <w:rPr>
          <w:sz w:val="20"/>
          <w:szCs w:val="20"/>
          <w:lang w:val="en-US"/>
        </w:rPr>
      </w:pPr>
      <w:r w:rsidRPr="00DA7699">
        <w:rPr>
          <w:sz w:val="20"/>
          <w:szCs w:val="20"/>
          <w:lang w:val="en-US"/>
        </w:rPr>
        <w:t xml:space="preserve">Gentile, F. (2019). Nanotopographical Control of Cell Assembly into Supracellular Structures. In </w:t>
      </w:r>
      <w:r w:rsidRPr="00DA7699">
        <w:rPr>
          <w:i/>
          <w:iCs/>
          <w:sz w:val="20"/>
          <w:szCs w:val="20"/>
          <w:lang w:val="en-US"/>
        </w:rPr>
        <w:t>Nanomaterials for Advanced Biological Applications</w:t>
      </w:r>
      <w:r w:rsidRPr="00DA7699">
        <w:rPr>
          <w:sz w:val="20"/>
          <w:szCs w:val="20"/>
          <w:lang w:val="en-US"/>
        </w:rPr>
        <w:t xml:space="preserve"> (pp. 19-53). Springer, Cham.</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Gerald Schatten, Current Topics in Developmental Biology: Volume 68, Academic Press, 2005, ISBN0121531686, 9780121531683</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Gerhard M. Artmann, Shu Chien, Bioengineering in Cell and Tissue Research, Springer, 2008, ISBN, 3540754083, 9783540754084</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Gerold Adam, Peter Läuger, Günther Stark, Physikalische Chemie und Biophysik, Springer, 2007, ISBN, 3540000666, 9783540000662</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Gerold Adam, Peter Läuger, Günther Stark, Physikalische Chemie und Biophysik, Springer, 2009, ISBN3642004237, 9783642004230</w:t>
      </w:r>
    </w:p>
    <w:p w:rsidR="002F40B9" w:rsidRPr="00DA7699" w:rsidRDefault="002F40B9" w:rsidP="00DA7699">
      <w:pPr>
        <w:pStyle w:val="ListParagraph"/>
        <w:numPr>
          <w:ilvl w:val="0"/>
          <w:numId w:val="14"/>
        </w:numPr>
        <w:ind w:left="-567" w:right="-936" w:firstLine="0"/>
        <w:rPr>
          <w:sz w:val="20"/>
          <w:szCs w:val="20"/>
          <w:lang w:val="en-US"/>
        </w:rPr>
      </w:pPr>
      <w:r w:rsidRPr="00DA7699">
        <w:rPr>
          <w:sz w:val="20"/>
          <w:szCs w:val="20"/>
          <w:lang w:val="en-US"/>
        </w:rPr>
        <w:t xml:space="preserve">Gladkikh, A., Kovaleva, A., Tvorogova, A., &amp; Vorobjev, I. A. (2018). Heterogeneity of focal adhesions and focal contacts in motile fibroblasts. In </w:t>
      </w:r>
      <w:r w:rsidRPr="00DA7699">
        <w:rPr>
          <w:i/>
          <w:iCs/>
          <w:sz w:val="20"/>
          <w:szCs w:val="20"/>
          <w:lang w:val="en-US"/>
        </w:rPr>
        <w:t>Cellular Heterogeneity</w:t>
      </w:r>
      <w:r w:rsidRPr="00DA7699">
        <w:rPr>
          <w:sz w:val="20"/>
          <w:szCs w:val="20"/>
          <w:lang w:val="en-US"/>
        </w:rPr>
        <w:t xml:space="preserve"> (pp. 205-218). Humana Press, New York, NY.</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GB"/>
        </w:rPr>
        <w:t>Gregory Bock, Jamie Goode</w:t>
      </w:r>
      <w:r w:rsidRPr="00B746F5">
        <w:rPr>
          <w:sz w:val="20"/>
          <w:szCs w:val="20"/>
          <w:lang w:val="en-US"/>
        </w:rPr>
        <w:t>, Signalling networks in cell shape and motility, Wiley, 2005, ISBN, 0470011904, 9780470011904</w:t>
      </w:r>
    </w:p>
    <w:p w:rsidR="002F40B9" w:rsidRPr="00C96DD1" w:rsidRDefault="002F40B9" w:rsidP="00C96DD1">
      <w:pPr>
        <w:pStyle w:val="ListParagraph"/>
        <w:numPr>
          <w:ilvl w:val="0"/>
          <w:numId w:val="14"/>
        </w:numPr>
        <w:ind w:left="-567" w:right="-936" w:firstLine="0"/>
        <w:rPr>
          <w:sz w:val="20"/>
          <w:szCs w:val="20"/>
          <w:lang w:val="en-US"/>
        </w:rPr>
      </w:pPr>
      <w:r w:rsidRPr="00C96DD1">
        <w:rPr>
          <w:sz w:val="20"/>
          <w:szCs w:val="20"/>
          <w:lang w:val="en-US"/>
        </w:rPr>
        <w:t xml:space="preserve">Griggs, L. (2018). </w:t>
      </w:r>
      <w:r w:rsidRPr="00C96DD1">
        <w:rPr>
          <w:i/>
          <w:iCs/>
          <w:sz w:val="20"/>
          <w:szCs w:val="20"/>
          <w:lang w:val="en-US"/>
        </w:rPr>
        <w:t>Fibronectin Mechanics and Signaling in TGF-β1-induced Epithelial to Mesenchymal Transition</w:t>
      </w:r>
      <w:r w:rsidRPr="00C96DD1">
        <w:rPr>
          <w:sz w:val="20"/>
          <w:szCs w:val="20"/>
          <w:lang w:val="en-US"/>
        </w:rPr>
        <w:t>. Virginia Commonwealth University.</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Guan J-L, Cell Migration: Developmental Methods and protocols, Springer 2004, SBN, 1592598609, 9781592598601</w:t>
      </w:r>
    </w:p>
    <w:p w:rsidR="002F40B9" w:rsidRPr="009C5191" w:rsidRDefault="002F40B9" w:rsidP="009C5191">
      <w:pPr>
        <w:pStyle w:val="ListParagraph"/>
        <w:numPr>
          <w:ilvl w:val="0"/>
          <w:numId w:val="14"/>
        </w:numPr>
        <w:ind w:left="-567" w:right="-936" w:firstLine="0"/>
        <w:rPr>
          <w:sz w:val="20"/>
          <w:szCs w:val="20"/>
          <w:lang w:val="en-US"/>
        </w:rPr>
      </w:pPr>
      <w:r w:rsidRPr="009C5191">
        <w:rPr>
          <w:sz w:val="20"/>
          <w:szCs w:val="20"/>
          <w:lang w:val="en-US"/>
        </w:rPr>
        <w:t xml:space="preserve">Gupta, S. K., Sun, J., Han, Y. L., Lyu, C., He, T., &amp; Guo, M. (2020). Quantification of Cell-Matrix Interaction in 3D Using Optical Tweezers. In </w:t>
      </w:r>
      <w:r w:rsidRPr="009C5191">
        <w:rPr>
          <w:i/>
          <w:iCs/>
          <w:sz w:val="20"/>
          <w:szCs w:val="20"/>
          <w:lang w:val="en-US"/>
        </w:rPr>
        <w:t>Multi-scale Extracellular Matrix Mechanics and Mechanobiology</w:t>
      </w:r>
      <w:r w:rsidRPr="009C5191">
        <w:rPr>
          <w:sz w:val="20"/>
          <w:szCs w:val="20"/>
          <w:lang w:val="en-US"/>
        </w:rPr>
        <w:t xml:space="preserve"> (pp. 283-310). Springer, Cham.</w:t>
      </w:r>
    </w:p>
    <w:p w:rsidR="002F40B9" w:rsidRPr="00B746F5" w:rsidRDefault="002F40B9" w:rsidP="0085619D">
      <w:pPr>
        <w:pStyle w:val="ListParagraph"/>
        <w:numPr>
          <w:ilvl w:val="0"/>
          <w:numId w:val="14"/>
        </w:numPr>
        <w:ind w:left="-567" w:right="-936" w:firstLine="0"/>
        <w:rPr>
          <w:sz w:val="20"/>
          <w:szCs w:val="20"/>
          <w:lang w:val="fr-FR"/>
        </w:rPr>
      </w:pPr>
      <w:r w:rsidRPr="00B746F5">
        <w:rPr>
          <w:sz w:val="20"/>
          <w:szCs w:val="20"/>
          <w:lang w:val="fr-FR"/>
        </w:rPr>
        <w:t>Hans G. Borner, Jean-Francois Lutz, Bioactive Surfaces, Springer, 2011, ISBN3642201547, 9783642201547</w:t>
      </w:r>
    </w:p>
    <w:p w:rsidR="002F40B9" w:rsidRPr="00DA7699" w:rsidRDefault="002F40B9" w:rsidP="00DA7699">
      <w:pPr>
        <w:pStyle w:val="ListParagraph"/>
        <w:numPr>
          <w:ilvl w:val="0"/>
          <w:numId w:val="14"/>
        </w:numPr>
        <w:ind w:left="-567" w:right="-936" w:firstLine="0"/>
        <w:rPr>
          <w:sz w:val="20"/>
          <w:szCs w:val="20"/>
          <w:lang w:val="en-US"/>
        </w:rPr>
      </w:pPr>
      <w:r w:rsidRPr="00DA7699">
        <w:rPr>
          <w:sz w:val="20"/>
          <w:szCs w:val="20"/>
          <w:lang w:val="en-US"/>
        </w:rPr>
        <w:lastRenderedPageBreak/>
        <w:t xml:space="preserve">Harms, J. C., Song, C. J., &amp; Mrug, M. (2018). The role of inflammation and fibrosis in cystic kidney disease. In </w:t>
      </w:r>
      <w:r w:rsidRPr="00DA7699">
        <w:rPr>
          <w:i/>
          <w:iCs/>
          <w:sz w:val="20"/>
          <w:szCs w:val="20"/>
          <w:lang w:val="en-US"/>
        </w:rPr>
        <w:t>Polycystic Kidney Disease</w:t>
      </w:r>
      <w:r w:rsidRPr="00DA7699">
        <w:rPr>
          <w:sz w:val="20"/>
          <w:szCs w:val="20"/>
          <w:lang w:val="en-US"/>
        </w:rPr>
        <w:t xml:space="preserve"> (pp. 111-129). Springer, New York, NY.</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Harvey F. Lodish, Molecular cell biology, W.H. Freeman and Company, 2004, ISBN, 0716743663, 9780716743668</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Helene Andersson, Albert Van Den Berg, Lab-on-Chips for Cellomics: Micro and Nanotechnologies for Life Science, Springer, 2007, ISBN, 1402065620, 9781402065620</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Ivan De Curtis, Intracellular mechanisms for neuritogenesis, Springer, 2007, ISBN, 038733128X, 9780387331287</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Jason B. Kendall, Biomaterials Research Advances, Nova Publishers, 2008, ISBN, 160021892X, 9781600218927</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Jean-François Dufour, Pierre-Alain Clavien, Christian Trautwein, Rolf Graf, Signaling Pathways in Liver Diseases, Springer, 2005, ISBN, 3540229345, 9783540229346</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Jean-Pierre Saint-Jeannet, Neural crest induction and differentiation, Springer, 2006, ISBN, 0387351361, 9780387351360</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Jeon, K. W. (Ed.). (2013). International Review of Cell and Molecular Biology. Academic Press.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Jian-Ying Wang, Robert Anthony Casero, Polyamine cell signaling: physiology, pharmacology, and cancer research, Humana Press, 2006, ISBN, 1588296253, 9781588296252</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John P. Fisher, Aegean Conferences, Tissue engineering, Springer, 2006, ISBN, 0387326642, 9780387326641</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Kapil Mehta, Drug Resistance in Cancer Cells, Springer, 2009, ISBN, 0387894446, 9780387894447</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Kevin Kendall, Florian Rehfeldt, Adhesion of Cells, Viruses and Proteins, Springer, 2010, ISBN9048125847, 9789048125845</w:t>
      </w:r>
    </w:p>
    <w:p w:rsidR="002F40B9" w:rsidRPr="00B746F5" w:rsidRDefault="002F40B9" w:rsidP="0085619D">
      <w:pPr>
        <w:pStyle w:val="ListParagraph"/>
        <w:numPr>
          <w:ilvl w:val="0"/>
          <w:numId w:val="14"/>
        </w:numPr>
        <w:ind w:left="-567" w:right="-936" w:firstLine="0"/>
        <w:rPr>
          <w:sz w:val="20"/>
          <w:szCs w:val="20"/>
          <w:lang w:val="en-GB"/>
        </w:rPr>
      </w:pPr>
      <w:r w:rsidRPr="00B746F5">
        <w:rPr>
          <w:sz w:val="20"/>
          <w:szCs w:val="20"/>
          <w:lang w:val="en-GB"/>
        </w:rPr>
        <w:t>Krishna Garikipati, Ellen M. Arruda, IUTAM Symposium on Cellular, Molecular and Tissue Mechanics, Springer, 2010, ISBN9048133475, 9789048133475</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rPr>
        <w:t>Kwang W. Jeon</w:t>
      </w:r>
      <w:r w:rsidRPr="00B746F5">
        <w:rPr>
          <w:sz w:val="20"/>
          <w:szCs w:val="20"/>
          <w:lang w:val="en-US"/>
        </w:rPr>
        <w:t xml:space="preserve">, International Review of Cytology: A Survey of Cell Biology, </w:t>
      </w:r>
      <w:r w:rsidRPr="00B746F5">
        <w:rPr>
          <w:sz w:val="20"/>
          <w:szCs w:val="20"/>
        </w:rPr>
        <w:t>Academic Press, 2008</w:t>
      </w:r>
      <w:r w:rsidRPr="00B746F5">
        <w:rPr>
          <w:sz w:val="20"/>
          <w:szCs w:val="20"/>
          <w:lang w:val="en-US"/>
        </w:rPr>
        <w:t xml:space="preserve">, </w:t>
      </w:r>
      <w:r w:rsidRPr="00B746F5">
        <w:rPr>
          <w:sz w:val="20"/>
          <w:szCs w:val="20"/>
        </w:rPr>
        <w:t>ISBN012374332X, 9780123743329</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Kyongbum Lee, David Kaplan, Christina Chan, Tissue engineering I: scaffold systems for tissue engineering, Springer, 2006, ISBN, 3540319441, 9783540319443</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Lakins, J. N., Chin, A. R., &amp; Weaver, V. M. (2012). Exploring the link between human embryonic stem cell organization and fate using tension-calibrated extracellular matrix functionalized polyacrylamide gels. In Progenitor Cells (pp. 317-350). Humana Press.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Lorna J. Gibson, Michael F. Ashby, Brendan A. Harley, Cellular Materials in Nature and Medicine, Cambridge University Press, 2010, ISBN0521195446, 9780521195447</w:t>
      </w:r>
    </w:p>
    <w:p w:rsidR="002F40B9" w:rsidRPr="00511410" w:rsidRDefault="002F40B9" w:rsidP="00511410">
      <w:pPr>
        <w:pStyle w:val="ListParagraph"/>
        <w:numPr>
          <w:ilvl w:val="0"/>
          <w:numId w:val="14"/>
        </w:numPr>
        <w:ind w:left="-567" w:right="-936" w:firstLine="0"/>
        <w:rPr>
          <w:sz w:val="20"/>
          <w:szCs w:val="20"/>
          <w:lang w:val="en-US"/>
        </w:rPr>
      </w:pPr>
      <w:r w:rsidRPr="00511410">
        <w:rPr>
          <w:sz w:val="20"/>
          <w:szCs w:val="20"/>
          <w:lang w:val="en-US"/>
        </w:rPr>
        <w:t xml:space="preserve">Mamman, H. B., Jamil, M. M. A., Abd Rahman, N. A., Ambar, R., &amp; Choon, C. C. (2021). Influence of Electroporation on HT29 Cell Proliferation, Spreading and Adhesion Properties. In </w:t>
      </w:r>
      <w:r w:rsidRPr="00511410">
        <w:rPr>
          <w:i/>
          <w:iCs/>
          <w:sz w:val="20"/>
          <w:szCs w:val="20"/>
          <w:lang w:val="en-US"/>
        </w:rPr>
        <w:t>Proceedings of the 11th National Technical Seminar on Unmanned System Technology 2019</w:t>
      </w:r>
      <w:r w:rsidRPr="00511410">
        <w:rPr>
          <w:sz w:val="20"/>
          <w:szCs w:val="20"/>
          <w:lang w:val="en-US"/>
        </w:rPr>
        <w:t xml:space="preserve"> (pp. 761-773). Springer, Singapore.</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Melanie Joy Schroeder, Characterization of protein phosphorylation by nanoflow HPLC-microElectrospray ionization mass spectrometry, University of Virginia, 2005</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Mey, J., Brook, G., Hodde, D., &amp; Kriebel, A. (2012). Electrospun fibers as substrates for peripheral nerve regeneration. In Biomedical Applications of Polymeric Nanofibers (pp. 131-170). Springer Berlin Heidelberg.</w:t>
      </w:r>
    </w:p>
    <w:p w:rsidR="002F40B9" w:rsidRPr="009C5191" w:rsidRDefault="002F40B9" w:rsidP="009C5191">
      <w:pPr>
        <w:pStyle w:val="ListParagraph"/>
        <w:numPr>
          <w:ilvl w:val="0"/>
          <w:numId w:val="14"/>
        </w:numPr>
        <w:ind w:left="-567" w:right="-936" w:firstLine="0"/>
        <w:rPr>
          <w:sz w:val="20"/>
          <w:szCs w:val="20"/>
          <w:lang w:val="en-US"/>
        </w:rPr>
      </w:pPr>
      <w:r w:rsidRPr="009C5191">
        <w:rPr>
          <w:sz w:val="20"/>
          <w:szCs w:val="20"/>
          <w:lang w:val="en-US"/>
        </w:rPr>
        <w:t xml:space="preserve">Mierke, C. T. (2020). Focal Adhesion Proteins Regulate Cell–Matrix and Cell–Cell Adhesion and Act as Force Sensors. In </w:t>
      </w:r>
      <w:r w:rsidRPr="009C5191">
        <w:rPr>
          <w:i/>
          <w:iCs/>
          <w:sz w:val="20"/>
          <w:szCs w:val="20"/>
          <w:lang w:val="en-US"/>
        </w:rPr>
        <w:t>Cellular Mechanics and Biophysics</w:t>
      </w:r>
      <w:r w:rsidRPr="009C5191">
        <w:rPr>
          <w:sz w:val="20"/>
          <w:szCs w:val="20"/>
          <w:lang w:val="en-US"/>
        </w:rPr>
        <w:t xml:space="preserve"> (pp. 95-140). Springer, Cham.</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Mohammad R. K. Mofrad, Roger D. Kamm, Cytoskeletal mechanics: models and measurements, Cambridge University Press, 2006, ISBN, 0521846374, 9780521846370</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Nicholas A. Peppas, J. Zach Hilt, J. Brock Thomas, Nanotechnology in therapeutics: current technology and applications, Horizon Scientific Press, 2007, ISBN, 1904933297, 9781904933298</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Norbert Voelkel, Sharon Rounds, The Pulmonary Endothelium: Function in Health and Disease, John Wiley and Sons, 2009, ISBN</w:t>
      </w:r>
      <w:r w:rsidRPr="00B746F5">
        <w:rPr>
          <w:sz w:val="20"/>
          <w:szCs w:val="20"/>
          <w:lang w:val="en-US"/>
        </w:rPr>
        <w:tab/>
        <w:t>0470723610, 9780470723616</w:t>
      </w:r>
    </w:p>
    <w:p w:rsidR="002F40B9" w:rsidRPr="00416875" w:rsidRDefault="002F40B9" w:rsidP="00416875">
      <w:pPr>
        <w:pStyle w:val="ListParagraph"/>
        <w:numPr>
          <w:ilvl w:val="0"/>
          <w:numId w:val="14"/>
        </w:numPr>
        <w:ind w:left="-567" w:right="-936" w:firstLine="0"/>
        <w:rPr>
          <w:sz w:val="20"/>
          <w:szCs w:val="20"/>
          <w:lang w:val="en-US"/>
        </w:rPr>
      </w:pPr>
      <w:r w:rsidRPr="00416875">
        <w:rPr>
          <w:sz w:val="20"/>
          <w:szCs w:val="20"/>
          <w:lang w:val="en-US"/>
        </w:rPr>
        <w:t xml:space="preserve">Omelyanenko, N. P. (2019). </w:t>
      </w:r>
      <w:r w:rsidRPr="00416875">
        <w:rPr>
          <w:i/>
          <w:iCs/>
          <w:sz w:val="20"/>
          <w:szCs w:val="20"/>
          <w:lang w:val="en-US"/>
        </w:rPr>
        <w:t>Connective tissue: histophysiology, biochemistry, molecular biology</w:t>
      </w:r>
      <w:r w:rsidRPr="00416875">
        <w:rPr>
          <w:sz w:val="20"/>
          <w:szCs w:val="20"/>
          <w:lang w:val="en-US"/>
        </w:rPr>
        <w:t>. CRC Press.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Owen P. Hamill, Sidney A. Simon, Dale J. Benos, Mechanosensitive ion channels, Academic Press, 2007, ISBN, 0121533581, 9780121533588</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Pascale Cossart, Cellular microbiology, ASM Press, 2005, ISBN, 155581302X, 9781555813024</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Patric K. Stanton, Clive Bramham, Helen E. Scharfman, Synaptic plasticity and transsynaptic signaling, Springer, 2005, ISBN, 038724008X, 9780387240084</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Peter Lenz, Cell Motility, Springer, 2008, ISBN, 0387730494, 9780387730493</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Peter Von Theobold, Carl W. Zimmerman, G. Willy Davila, Vaginal Prolapse Surgery: New Techniques, Springer, 2011, ISBN1848821352, 9781848821354</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Rafael Yuste, Dendritic Spines, MIT Press, 2009, ISBN</w:t>
      </w:r>
      <w:r w:rsidRPr="00B746F5">
        <w:rPr>
          <w:sz w:val="20"/>
          <w:szCs w:val="20"/>
          <w:lang w:val="en-US"/>
        </w:rPr>
        <w:tab/>
        <w:t>0262013509, 9780262013505</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Ralph A. Bradshaw, Edward A., Handbook of cell signaling, v. 2, Academic Press, 2004, ISBN, 0121245489, 9780121245481</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lastRenderedPageBreak/>
        <w:t>Rizzoa, A. N., Fraidenburga, D. R., &amp; Yuana, J. X. J. (2014). Pulmonary Vascular Physiology and Pathophysiology.</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Robert P. Mecham, The Extracellular Matrix: An Overview, Springer, 2011, ISBN</w:t>
      </w:r>
      <w:r w:rsidRPr="00B746F5">
        <w:rPr>
          <w:sz w:val="20"/>
          <w:szCs w:val="20"/>
          <w:lang w:val="en-US"/>
        </w:rPr>
        <w:tab/>
        <w:t>3642165540, 9783642165542</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Roger Narayan, Biomedical Materials, Springer, 2009, ISBN, 0387848711, 9780387848716</w:t>
      </w:r>
    </w:p>
    <w:p w:rsidR="002F40B9" w:rsidRPr="001C06C8" w:rsidRDefault="002F40B9" w:rsidP="001C06C8">
      <w:pPr>
        <w:pStyle w:val="ListParagraph"/>
        <w:numPr>
          <w:ilvl w:val="0"/>
          <w:numId w:val="14"/>
        </w:numPr>
        <w:ind w:left="-567" w:right="-936" w:firstLine="0"/>
        <w:rPr>
          <w:sz w:val="20"/>
          <w:szCs w:val="20"/>
          <w:lang w:val="en-US"/>
        </w:rPr>
      </w:pPr>
      <w:r w:rsidRPr="001C06C8">
        <w:rPr>
          <w:sz w:val="20"/>
          <w:szCs w:val="20"/>
          <w:lang w:val="en-US"/>
        </w:rPr>
        <w:t xml:space="preserve">Sackmann, E. (2019, September). Viscoelasticity of single cells-from subcellular to cellular level. In </w:t>
      </w:r>
      <w:r w:rsidRPr="001C06C8">
        <w:rPr>
          <w:i/>
          <w:iCs/>
          <w:sz w:val="20"/>
          <w:szCs w:val="20"/>
          <w:lang w:val="en-US"/>
        </w:rPr>
        <w:t>Seminars in cell &amp; developmental biology</w:t>
      </w:r>
      <w:r w:rsidRPr="001C06C8">
        <w:rPr>
          <w:sz w:val="20"/>
          <w:szCs w:val="20"/>
          <w:lang w:val="en-US"/>
        </w:rPr>
        <w:t xml:space="preserve"> (Vol. 93, pp. 2-15). Academic Press.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Simon P. Langdon, Cancer cell culture: methods and protocols, Springer, 2004, ISBN, 1592594069, 9781592594061</w:t>
      </w:r>
    </w:p>
    <w:p w:rsidR="002F40B9" w:rsidRPr="004A5129" w:rsidRDefault="002F40B9" w:rsidP="004A5129">
      <w:pPr>
        <w:pStyle w:val="ListParagraph"/>
        <w:numPr>
          <w:ilvl w:val="0"/>
          <w:numId w:val="14"/>
        </w:numPr>
        <w:ind w:left="-567" w:right="-936" w:firstLine="0"/>
        <w:rPr>
          <w:sz w:val="20"/>
          <w:szCs w:val="20"/>
          <w:lang w:val="en-US"/>
        </w:rPr>
      </w:pPr>
      <w:r w:rsidRPr="004A5129">
        <w:rPr>
          <w:sz w:val="20"/>
          <w:szCs w:val="20"/>
          <w:lang w:val="en-US"/>
        </w:rPr>
        <w:t xml:space="preserve">Singh, S. (2018). Understanding the Interaction of Nanomaterials with Living Systems: Tissue Engineering. </w:t>
      </w:r>
      <w:r w:rsidRPr="004A5129">
        <w:rPr>
          <w:i/>
          <w:iCs/>
          <w:sz w:val="20"/>
          <w:szCs w:val="20"/>
          <w:lang w:val="en-US"/>
        </w:rPr>
        <w:t>Nanobiotechnology: Human Health and the Environment</w:t>
      </w:r>
      <w:r>
        <w:rPr>
          <w:sz w:val="20"/>
          <w:szCs w:val="20"/>
          <w:lang w:val="en-US"/>
        </w:rPr>
        <w:t xml:space="preserve">, 279, </w:t>
      </w:r>
      <w:r w:rsidRPr="004A5129">
        <w:rPr>
          <w:sz w:val="20"/>
          <w:szCs w:val="20"/>
        </w:rPr>
        <w:t>CRC Press</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Soon, C. F., Youseffi, M., Twigg, P., Blagden, N., &amp; Denyer, M. C. T. (2012). Finite Element Quantification of the Compressive Forces Induced by Keratinocyte on a Liquid Crystal Substrate. In Analysis and Design of Biological Materials and Structures (pp. 79-99). Springer Berlin Heidelberg.</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Stefan Offermanns, Walter Rosenthal, Encyclopedic reference of molecular pharmacology, Springer, 2004, ISBN, 3540428437, 9783540428435</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GB"/>
        </w:rPr>
        <w:t>Stephanie Woo</w:t>
      </w:r>
      <w:r w:rsidRPr="00B746F5">
        <w:rPr>
          <w:sz w:val="20"/>
          <w:szCs w:val="20"/>
          <w:lang w:val="en-US"/>
        </w:rPr>
        <w:t>, Regulation of integrin-dependent point contacts during growth cone motility and axon guidance, University of Wisconsin--Madison, 2007</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Susan E. LaFlamme, Andrew Kowalczyk, Cell junctions: adhesion, development, and disease, Wiley-VCH, 2008, ISBN, 3527318828, 9783527318827</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Susan Xuan Hsiong, RGD ligand presentation from alginate hydrogels differentially regulates stem cell and preosteoblast phenotype, ProQuest, 2007, ISBN0549174877, 9780549174875</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Titushkin, I., Sun, S., &amp; Cho, M. (2012). Structure and biology of the cellular environment: The Extracellular Matrix. In Nanotechnology for Biology and Medicine (pp. 3-23). Springer New York.</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Ulrich Meyer, Thomas Meyer, Jörg Handschel, Hans Peter Wiesmann, Fundamentals of Tissue Engineering and Regenerative Medicine, Springer, 2009, ISBN, 3540777547, 9783540777540</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Venkatram Prasad Shastri, Advances in Regenerative Medicine: Role of Nanotechnology, and Engineering Principles, Springer, 2010, ISBN9048187893, 9789048187898</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Wendy Ankrom Comisar, Controlling osteogenesis through nanoscale organization of adhesion ligand in alginate hydrogels, ProQuest, 2007, ISBN0549305300, 9780549305309</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William Edward Balch, Channing J. Der, Alan Hall, Regulators and effectors of small GTPases: Rho family, Academic Press, 2006, ISBN, 0121828115, 9780121828110</w:t>
      </w:r>
    </w:p>
    <w:p w:rsidR="002F40B9" w:rsidRPr="00B746F5" w:rsidRDefault="002F40B9" w:rsidP="0085619D">
      <w:pPr>
        <w:pStyle w:val="ListParagraph"/>
        <w:numPr>
          <w:ilvl w:val="0"/>
          <w:numId w:val="14"/>
        </w:numPr>
        <w:ind w:left="-567" w:right="-936" w:firstLine="0"/>
        <w:rPr>
          <w:sz w:val="20"/>
          <w:szCs w:val="20"/>
          <w:lang w:val="en-US"/>
        </w:rPr>
      </w:pPr>
      <w:r w:rsidRPr="00B746F5">
        <w:rPr>
          <w:sz w:val="20"/>
          <w:szCs w:val="20"/>
          <w:lang w:val="en-US"/>
        </w:rPr>
        <w:t>Wolfenson, H. (2014). Fluorescence-Based Tools for Quantifying Adhesion Dynamics. Handbook of Imaging in Biological Mechanics, 351.</w:t>
      </w:r>
    </w:p>
    <w:p w:rsidR="002F40B9" w:rsidRPr="00DA7699" w:rsidRDefault="002F40B9" w:rsidP="00DA7699">
      <w:pPr>
        <w:pStyle w:val="ListParagraph"/>
        <w:numPr>
          <w:ilvl w:val="0"/>
          <w:numId w:val="14"/>
        </w:numPr>
        <w:ind w:left="-567" w:right="-936" w:firstLine="0"/>
        <w:rPr>
          <w:sz w:val="20"/>
          <w:szCs w:val="20"/>
          <w:lang w:val="en-US"/>
        </w:rPr>
      </w:pPr>
      <w:r w:rsidRPr="00DA7699">
        <w:rPr>
          <w:sz w:val="20"/>
          <w:szCs w:val="20"/>
          <w:lang w:val="en-US"/>
        </w:rPr>
        <w:t xml:space="preserve">Wu, J., &amp; Lin, J. M. (2018). Biochemical analysis techniques integrated on microfluidic chips and their applications. In </w:t>
      </w:r>
      <w:r w:rsidRPr="00DA7699">
        <w:rPr>
          <w:i/>
          <w:iCs/>
          <w:sz w:val="20"/>
          <w:szCs w:val="20"/>
          <w:lang w:val="en-US"/>
        </w:rPr>
        <w:t>Cell Analysis on Microfluidics</w:t>
      </w:r>
      <w:r w:rsidRPr="00DA7699">
        <w:rPr>
          <w:sz w:val="20"/>
          <w:szCs w:val="20"/>
          <w:lang w:val="en-US"/>
        </w:rPr>
        <w:t xml:space="preserve"> (pp. 313-338). Springer, Singapore.</w:t>
      </w:r>
    </w:p>
    <w:p w:rsidR="002F40B9" w:rsidRPr="00C016D9" w:rsidRDefault="002F40B9" w:rsidP="00C016D9">
      <w:pPr>
        <w:pStyle w:val="ListParagraph"/>
        <w:numPr>
          <w:ilvl w:val="0"/>
          <w:numId w:val="14"/>
        </w:numPr>
        <w:ind w:left="-567" w:right="-936" w:firstLine="0"/>
        <w:rPr>
          <w:sz w:val="20"/>
          <w:szCs w:val="20"/>
          <w:lang w:val="en-US"/>
        </w:rPr>
      </w:pPr>
      <w:r w:rsidRPr="00C016D9">
        <w:rPr>
          <w:sz w:val="20"/>
          <w:szCs w:val="20"/>
          <w:lang w:val="en-US"/>
        </w:rPr>
        <w:t xml:space="preserve">Yang, Z., Wu, Y., Yin, L., &amp; Eng, H. L. (2019). Impact of Mechanobiological Perturbation in Cartilage Tissue Engineering. In </w:t>
      </w:r>
      <w:r w:rsidRPr="00C016D9">
        <w:rPr>
          <w:i/>
          <w:iCs/>
          <w:sz w:val="20"/>
          <w:szCs w:val="20"/>
          <w:lang w:val="en-US"/>
        </w:rPr>
        <w:t>Advances in Biomechanics and Tissue Regeneration</w:t>
      </w:r>
      <w:r w:rsidRPr="00C016D9">
        <w:rPr>
          <w:sz w:val="20"/>
          <w:szCs w:val="20"/>
          <w:lang w:val="en-US"/>
        </w:rPr>
        <w:t xml:space="preserve"> (pp. 379-392). Academic Press.</w:t>
      </w:r>
    </w:p>
    <w:p w:rsidR="002F40B9" w:rsidRDefault="002F40B9" w:rsidP="0085619D">
      <w:pPr>
        <w:pStyle w:val="ListParagraph"/>
        <w:numPr>
          <w:ilvl w:val="0"/>
          <w:numId w:val="14"/>
        </w:numPr>
        <w:ind w:left="-567" w:right="-936" w:firstLine="0"/>
        <w:rPr>
          <w:sz w:val="20"/>
          <w:szCs w:val="20"/>
          <w:lang w:val="en-US"/>
        </w:rPr>
      </w:pPr>
      <w:r w:rsidRPr="00B746F5">
        <w:rPr>
          <w:sz w:val="20"/>
          <w:szCs w:val="20"/>
          <w:lang w:val="en-US"/>
        </w:rPr>
        <w:t>Yoon, S. H., &amp; Mofrad, M. R. (2012). Biological Breadboard Platform for Studies of Cellular Dynamics. In Encyclopedia of Nanotechnology (pp. 251-263). Springer Netherlands.</w:t>
      </w:r>
    </w:p>
    <w:p w:rsidR="002F40B9" w:rsidRPr="00C96DD1" w:rsidRDefault="002F40B9" w:rsidP="00C96DD1">
      <w:pPr>
        <w:pStyle w:val="ListParagraph"/>
        <w:numPr>
          <w:ilvl w:val="0"/>
          <w:numId w:val="14"/>
        </w:numPr>
        <w:ind w:left="-567" w:right="-936" w:firstLine="0"/>
        <w:rPr>
          <w:sz w:val="20"/>
          <w:szCs w:val="20"/>
          <w:lang w:val="en-US"/>
        </w:rPr>
      </w:pPr>
      <w:r w:rsidRPr="00C96DD1">
        <w:rPr>
          <w:sz w:val="20"/>
          <w:szCs w:val="20"/>
          <w:lang w:val="en-US"/>
        </w:rPr>
        <w:t xml:space="preserve">Zbyszynski, P. (2019). </w:t>
      </w:r>
      <w:r w:rsidRPr="00C96DD1">
        <w:rPr>
          <w:i/>
          <w:iCs/>
          <w:sz w:val="20"/>
          <w:szCs w:val="20"/>
          <w:lang w:val="en-US"/>
        </w:rPr>
        <w:t>Development of the PEGylated Functional Upstream Domain Peptide (PEG-FUD) as a Renal Fibrosis Therapeutic</w:t>
      </w:r>
      <w:r w:rsidRPr="00C96DD1">
        <w:rPr>
          <w:sz w:val="20"/>
          <w:szCs w:val="20"/>
          <w:lang w:val="en-US"/>
        </w:rPr>
        <w:t>. The University of Wisconsin-Madison.</w:t>
      </w:r>
    </w:p>
    <w:p w:rsidR="002F40B9" w:rsidRPr="00DA7699" w:rsidRDefault="002F40B9" w:rsidP="00DA7699">
      <w:pPr>
        <w:pStyle w:val="ListParagraph"/>
        <w:numPr>
          <w:ilvl w:val="0"/>
          <w:numId w:val="14"/>
        </w:numPr>
        <w:ind w:left="-567" w:right="-936" w:firstLine="0"/>
        <w:rPr>
          <w:sz w:val="20"/>
          <w:szCs w:val="20"/>
          <w:lang w:val="en-US"/>
        </w:rPr>
      </w:pPr>
      <w:r w:rsidRPr="00DA7699">
        <w:rPr>
          <w:sz w:val="20"/>
          <w:szCs w:val="20"/>
          <w:lang w:val="en-US"/>
        </w:rPr>
        <w:t xml:space="preserve">Zhang, R. M., Kumra, H., &amp; Reinhardt, D. P. (2020). Quantification of Extracellular Matrix Fiber Systems Related to ADAMTS Proteins. In </w:t>
      </w:r>
      <w:r w:rsidRPr="00DA7699">
        <w:rPr>
          <w:i/>
          <w:iCs/>
          <w:sz w:val="20"/>
          <w:szCs w:val="20"/>
          <w:lang w:val="en-US"/>
        </w:rPr>
        <w:t>ADAMTS Proteases</w:t>
      </w:r>
      <w:r w:rsidRPr="00DA7699">
        <w:rPr>
          <w:sz w:val="20"/>
          <w:szCs w:val="20"/>
          <w:lang w:val="en-US"/>
        </w:rPr>
        <w:t xml:space="preserve"> (pp. 237-250). Humana, New York, NY.</w:t>
      </w:r>
    </w:p>
    <w:p w:rsidR="00416875" w:rsidRPr="00B746F5" w:rsidRDefault="00416875" w:rsidP="002F40B9">
      <w:pPr>
        <w:pStyle w:val="ListParagraph"/>
        <w:ind w:left="-567" w:right="-936"/>
        <w:rPr>
          <w:sz w:val="20"/>
          <w:szCs w:val="20"/>
          <w:lang w:val="en-US"/>
        </w:rPr>
      </w:pPr>
    </w:p>
    <w:p w:rsidR="0027149C" w:rsidRPr="00B746F5" w:rsidRDefault="0027149C" w:rsidP="0027149C">
      <w:pPr>
        <w:ind w:left="-570" w:right="-936" w:hanging="57"/>
        <w:rPr>
          <w:b/>
          <w:i/>
          <w:sz w:val="20"/>
          <w:szCs w:val="20"/>
        </w:rPr>
      </w:pPr>
      <w:r w:rsidRPr="00B746F5">
        <w:rPr>
          <w:b/>
          <w:i/>
          <w:sz w:val="20"/>
          <w:szCs w:val="20"/>
        </w:rPr>
        <w:t xml:space="preserve">Цитирания в дисертациии </w:t>
      </w:r>
    </w:p>
    <w:p w:rsidR="00F46EDF" w:rsidRPr="00C016D9" w:rsidRDefault="00F46EDF" w:rsidP="00C016D9">
      <w:pPr>
        <w:pStyle w:val="ListParagraph"/>
        <w:numPr>
          <w:ilvl w:val="0"/>
          <w:numId w:val="15"/>
        </w:numPr>
        <w:ind w:left="-567" w:right="-936" w:firstLine="0"/>
        <w:rPr>
          <w:sz w:val="20"/>
          <w:szCs w:val="20"/>
          <w:lang w:val="en-US"/>
        </w:rPr>
      </w:pPr>
      <w:r w:rsidRPr="00C016D9">
        <w:rPr>
          <w:sz w:val="20"/>
          <w:szCs w:val="20"/>
          <w:lang w:val="en-US"/>
        </w:rPr>
        <w:t xml:space="preserve">Alexander, J. I. (2019). </w:t>
      </w:r>
      <w:r w:rsidRPr="00C016D9">
        <w:rPr>
          <w:i/>
          <w:iCs/>
          <w:sz w:val="20"/>
          <w:szCs w:val="20"/>
          <w:lang w:val="en-US"/>
        </w:rPr>
        <w:t>Palladin Isoforms Regulate the Functional Heterogeneity of Cancer Associated Fibroblast in Pancreatic Ductal Adenocarcinoma</w:t>
      </w:r>
      <w:r w:rsidRPr="00C016D9">
        <w:rPr>
          <w:sz w:val="20"/>
          <w:szCs w:val="20"/>
          <w:lang w:val="en-US"/>
        </w:rPr>
        <w:t>. Drexel University.</w:t>
      </w:r>
    </w:p>
    <w:p w:rsidR="00F46EDF" w:rsidRPr="009C5191" w:rsidRDefault="00F46EDF" w:rsidP="009C5191">
      <w:pPr>
        <w:pStyle w:val="ListParagraph"/>
        <w:numPr>
          <w:ilvl w:val="0"/>
          <w:numId w:val="15"/>
        </w:numPr>
        <w:ind w:left="-567" w:right="-936" w:firstLine="0"/>
        <w:rPr>
          <w:sz w:val="20"/>
          <w:szCs w:val="20"/>
          <w:lang w:val="en-US"/>
        </w:rPr>
      </w:pPr>
      <w:r w:rsidRPr="009C5191">
        <w:rPr>
          <w:sz w:val="20"/>
          <w:szCs w:val="20"/>
          <w:lang w:val="en-US"/>
        </w:rPr>
        <w:t xml:space="preserve">Alghalayini, A. (2020). </w:t>
      </w:r>
      <w:r w:rsidRPr="009C5191">
        <w:rPr>
          <w:i/>
          <w:iCs/>
          <w:sz w:val="20"/>
          <w:szCs w:val="20"/>
          <w:lang w:val="en-US"/>
        </w:rPr>
        <w:t>Extending the uses of lipid-membrane coated electrodes: Next generation of lipid membrane biosensors and smart implantable cell-electrode devices</w:t>
      </w:r>
      <w:r w:rsidRPr="009C5191">
        <w:rPr>
          <w:sz w:val="20"/>
          <w:szCs w:val="20"/>
          <w:lang w:val="en-US"/>
        </w:rPr>
        <w:t xml:space="preserve"> (Doctoral dissertation).</w:t>
      </w:r>
    </w:p>
    <w:p w:rsidR="00F46EDF" w:rsidRDefault="00F46EDF" w:rsidP="00085865">
      <w:pPr>
        <w:pStyle w:val="ListParagraph"/>
        <w:numPr>
          <w:ilvl w:val="0"/>
          <w:numId w:val="15"/>
        </w:numPr>
        <w:ind w:left="-567" w:right="-936" w:firstLine="0"/>
        <w:rPr>
          <w:sz w:val="20"/>
          <w:szCs w:val="20"/>
          <w:lang w:val="en-US"/>
        </w:rPr>
      </w:pPr>
      <w:r w:rsidRPr="00B746F5">
        <w:rPr>
          <w:sz w:val="20"/>
          <w:szCs w:val="20"/>
          <w:lang w:val="en-US"/>
        </w:rPr>
        <w:t xml:space="preserve">Aliuos, P. (2012). Introduction to the Nano World of Cochlear Implant (CI) Surfaces (Doctoral dissertation, Bibliothek der Tierärztlichen Hochschule Hannover). </w:t>
      </w:r>
      <w:hyperlink r:id="rId244" w:history="1">
        <w:r w:rsidRPr="001F53A7">
          <w:rPr>
            <w:rStyle w:val="Hyperlink"/>
            <w:sz w:val="20"/>
            <w:szCs w:val="20"/>
            <w:lang w:val="en-US"/>
          </w:rPr>
          <w:t>http://elib.tiho-hannover.de/dissertations/aliuosp_ws12.pdf</w:t>
        </w:r>
      </w:hyperlink>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Allen, R.J. PhD Thesis, Modelling the endothelial cell response to fluid flow, University College London, 2009, </w:t>
      </w:r>
      <w:hyperlink r:id="rId245" w:history="1">
        <w:r w:rsidRPr="00B746F5">
          <w:rPr>
            <w:rStyle w:val="Hyperlink"/>
            <w:color w:val="auto"/>
            <w:sz w:val="20"/>
            <w:szCs w:val="20"/>
            <w:lang w:val="en-US"/>
          </w:rPr>
          <w:t>http://discovery.ucl.ac.uk/16119/</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Amarachintha, S. P. (2012). Cellular Architecture and Cytoskeletal Structures Involved in Cell Haptotaxis (Doctoral dissertation, Bowling Green State University). https://etd.ohiolink.edu/ap/10?0::NO:10:P10_ACCESSION_NUM:bgsu1332102412</w:t>
      </w:r>
    </w:p>
    <w:p w:rsidR="00F46EDF" w:rsidRPr="00511410" w:rsidRDefault="00F46EDF" w:rsidP="00511410">
      <w:pPr>
        <w:pStyle w:val="ListParagraph"/>
        <w:numPr>
          <w:ilvl w:val="0"/>
          <w:numId w:val="15"/>
        </w:numPr>
        <w:ind w:left="-567" w:right="-936" w:firstLine="0"/>
        <w:rPr>
          <w:sz w:val="20"/>
          <w:szCs w:val="20"/>
          <w:lang w:val="en-US"/>
        </w:rPr>
      </w:pPr>
      <w:r w:rsidRPr="00511410">
        <w:rPr>
          <w:sz w:val="20"/>
          <w:szCs w:val="20"/>
          <w:lang w:val="en-US"/>
        </w:rPr>
        <w:lastRenderedPageBreak/>
        <w:t xml:space="preserve">Anderson, H. J. (2018). </w:t>
      </w:r>
      <w:r w:rsidRPr="00511410">
        <w:rPr>
          <w:i/>
          <w:iCs/>
          <w:sz w:val="20"/>
          <w:szCs w:val="20"/>
          <w:lang w:val="en-US"/>
        </w:rPr>
        <w:t>Dynamic surfaces for mesenchymal stem cell self-renewal and differentiation</w:t>
      </w:r>
      <w:r w:rsidRPr="00511410">
        <w:rPr>
          <w:sz w:val="20"/>
          <w:szCs w:val="20"/>
          <w:lang w:val="en-US"/>
        </w:rPr>
        <w:t xml:space="preserve"> (Doctoral dissertation, University of Glasgow).</w:t>
      </w:r>
    </w:p>
    <w:p w:rsidR="00F46EDF" w:rsidRPr="00B746F5" w:rsidRDefault="00F46EDF" w:rsidP="0085619D">
      <w:pPr>
        <w:pStyle w:val="ListParagraph"/>
        <w:numPr>
          <w:ilvl w:val="0"/>
          <w:numId w:val="15"/>
        </w:numPr>
        <w:ind w:left="-567" w:right="-936" w:firstLine="0"/>
        <w:rPr>
          <w:sz w:val="20"/>
          <w:szCs w:val="20"/>
          <w:lang w:val="es-ES_tradnl"/>
        </w:rPr>
      </w:pPr>
      <w:r w:rsidRPr="00B746F5">
        <w:rPr>
          <w:sz w:val="20"/>
          <w:szCs w:val="20"/>
          <w:lang w:val="es-ES_tradnl"/>
        </w:rPr>
        <w:t xml:space="preserve">Aranda, Juan Francisco, PhD Thesis, Caracterización de nuevos miembros de la familia MAL de proteínas, Universidad Autónoma de Madrid, 2008,  </w:t>
      </w:r>
      <w:hyperlink r:id="rId246" w:history="1">
        <w:r w:rsidRPr="00B746F5">
          <w:rPr>
            <w:rStyle w:val="Hyperlink"/>
            <w:color w:val="auto"/>
            <w:sz w:val="20"/>
            <w:szCs w:val="20"/>
            <w:lang w:val="es-ES_tradnl"/>
          </w:rPr>
          <w:t>http://www.recolecta.net/buscador/single_page.jsp?id=oai:digital.csic.es:10261/8380</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ÅSA LIDÉN, PhD Thesis, Integrin αVβ3TDirected Contraction by Connective Tissue Cells, Uppsala University, 2006, </w:t>
      </w:r>
      <w:hyperlink r:id="rId247" w:history="1">
        <w:r w:rsidRPr="00B746F5">
          <w:rPr>
            <w:rStyle w:val="Hyperlink"/>
            <w:color w:val="auto"/>
            <w:sz w:val="20"/>
            <w:szCs w:val="20"/>
            <w:lang w:val="en-US"/>
          </w:rPr>
          <w:t>http://uu.diva-portal.org/smash/get/diva2:167840/FULLTEXT01</w:t>
        </w:r>
      </w:hyperlink>
      <w:r w:rsidRPr="00B746F5">
        <w:rPr>
          <w:sz w:val="20"/>
          <w:szCs w:val="20"/>
          <w:lang w:val="en-US"/>
        </w:rPr>
        <w:t>.</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Asnacios, A. (2012). Role of ECM Physical Properties on Force Distribution and Cell In-ternal Organization. https://hal.inria.fr/file/index/docid/870404/filename/30513_MANDAL_2012_archivage.pdf</w:t>
      </w:r>
    </w:p>
    <w:p w:rsidR="00F46EDF" w:rsidRPr="001C06C8" w:rsidRDefault="00F46EDF" w:rsidP="001C06C8">
      <w:pPr>
        <w:pStyle w:val="ListParagraph"/>
        <w:numPr>
          <w:ilvl w:val="0"/>
          <w:numId w:val="15"/>
        </w:numPr>
        <w:ind w:left="-567" w:right="-936" w:firstLine="0"/>
        <w:rPr>
          <w:sz w:val="20"/>
          <w:szCs w:val="20"/>
          <w:lang w:val="en-US"/>
        </w:rPr>
      </w:pPr>
      <w:r w:rsidRPr="001C06C8">
        <w:rPr>
          <w:sz w:val="20"/>
          <w:szCs w:val="20"/>
          <w:lang w:val="en-US"/>
        </w:rPr>
        <w:t xml:space="preserve">Babaei, S. (2018). </w:t>
      </w:r>
      <w:r w:rsidRPr="001C06C8">
        <w:rPr>
          <w:i/>
          <w:iCs/>
          <w:sz w:val="20"/>
          <w:szCs w:val="20"/>
          <w:lang w:val="en-US"/>
        </w:rPr>
        <w:t>Nitrogen-and Oxygen-Rich Plasma Deposited Organic Coatings for Selective Cell Adhesion</w:t>
      </w:r>
      <w:r w:rsidRPr="001C06C8">
        <w:rPr>
          <w:sz w:val="20"/>
          <w:szCs w:val="20"/>
          <w:lang w:val="en-US"/>
        </w:rPr>
        <w:t>. McGill University (Canada).</w:t>
      </w:r>
    </w:p>
    <w:p w:rsidR="00F46EDF" w:rsidRPr="00C96DD1" w:rsidRDefault="00F46EDF" w:rsidP="00C96DD1">
      <w:pPr>
        <w:pStyle w:val="ListParagraph"/>
        <w:numPr>
          <w:ilvl w:val="0"/>
          <w:numId w:val="15"/>
        </w:numPr>
        <w:ind w:left="-567" w:right="-936" w:firstLine="0"/>
        <w:rPr>
          <w:sz w:val="20"/>
          <w:szCs w:val="20"/>
          <w:lang w:val="en-US"/>
        </w:rPr>
      </w:pPr>
      <w:r w:rsidRPr="00C96DD1">
        <w:rPr>
          <w:sz w:val="20"/>
          <w:szCs w:val="20"/>
          <w:lang w:val="en-US"/>
        </w:rPr>
        <w:t xml:space="preserve">Babu, P. K. V., &amp; Kumar, P. (2020). </w:t>
      </w:r>
      <w:r w:rsidRPr="00C96DD1">
        <w:rPr>
          <w:i/>
          <w:iCs/>
          <w:sz w:val="20"/>
          <w:szCs w:val="20"/>
          <w:lang w:val="en-US"/>
        </w:rPr>
        <w:t>Cell mechanics and cell-cell interactions of fibroblasts from Dupuytren's Patient: Atomic Force Microscopy Investigation</w:t>
      </w:r>
      <w:r w:rsidRPr="00C96DD1">
        <w:rPr>
          <w:sz w:val="20"/>
          <w:szCs w:val="20"/>
          <w:lang w:val="en-US"/>
        </w:rPr>
        <w:t xml:space="preserve"> (Doctoral dissertation, Staats-und Universitätsbibliothek Bremen).</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Baird, A. E. (2013). Investigating the genetic basis of cranial cruciate ligament rupture in the Newfoundland dog (Doctoral dissertation, University of Liverpool). http://ethos.bl.uk/OrderDetails.do?uin=uk.bl.ethos.587435</w:t>
      </w:r>
    </w:p>
    <w:p w:rsidR="00F46EDF" w:rsidRPr="00C016D9" w:rsidRDefault="00F46EDF" w:rsidP="00C016D9">
      <w:pPr>
        <w:pStyle w:val="ListParagraph"/>
        <w:numPr>
          <w:ilvl w:val="0"/>
          <w:numId w:val="15"/>
        </w:numPr>
        <w:ind w:left="-567" w:right="-936" w:firstLine="0"/>
        <w:rPr>
          <w:sz w:val="20"/>
          <w:szCs w:val="20"/>
          <w:lang w:val="en-US"/>
        </w:rPr>
      </w:pPr>
      <w:r w:rsidRPr="00C016D9">
        <w:rPr>
          <w:sz w:val="20"/>
          <w:szCs w:val="20"/>
          <w:lang w:val="en-US"/>
        </w:rPr>
        <w:t xml:space="preserve">Ballal, H. (2018). </w:t>
      </w:r>
      <w:r w:rsidRPr="00C016D9">
        <w:rPr>
          <w:i/>
          <w:iCs/>
          <w:sz w:val="20"/>
          <w:szCs w:val="20"/>
          <w:lang w:val="en-US"/>
        </w:rPr>
        <w:t>Investigation of Association between Natural Variants in Sub-Cellular Pathways and Breast Cancer Chemotherapy Response</w:t>
      </w:r>
      <w:r w:rsidRPr="00C016D9">
        <w:rPr>
          <w:sz w:val="20"/>
          <w:szCs w:val="20"/>
          <w:lang w:val="en-US"/>
        </w:rPr>
        <w:t xml:space="preserve"> (Doctoral dissertation, University of Liverpool).</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Bandura, J. (2014). From cell to robot: A bio-inspired locomotion device (Doctoral dissertation, Bonn, Rheinische Friedrich-Wilhelms-Universität Bonn, Diss., 2013). http://hss.ulb.uni-bonn.de/2014/3514/3514.pdf</w:t>
      </w:r>
    </w:p>
    <w:p w:rsidR="00F46EDF" w:rsidRPr="00C52B2B" w:rsidRDefault="00F46EDF" w:rsidP="00C52B2B">
      <w:pPr>
        <w:pStyle w:val="ListParagraph"/>
        <w:numPr>
          <w:ilvl w:val="0"/>
          <w:numId w:val="15"/>
        </w:numPr>
        <w:ind w:left="-567" w:right="-936" w:firstLine="0"/>
        <w:rPr>
          <w:sz w:val="20"/>
          <w:szCs w:val="20"/>
          <w:lang w:val="en-US"/>
        </w:rPr>
      </w:pPr>
      <w:r w:rsidRPr="00C52B2B">
        <w:rPr>
          <w:sz w:val="20"/>
          <w:szCs w:val="20"/>
          <w:lang w:val="en-US"/>
        </w:rPr>
        <w:t xml:space="preserve">Belu, A. A., Simon, U., &amp; Offenhäusser, A. (2018). </w:t>
      </w:r>
      <w:r w:rsidRPr="00C52B2B">
        <w:rPr>
          <w:i/>
          <w:iCs/>
          <w:sz w:val="20"/>
          <w:szCs w:val="20"/>
          <w:lang w:val="en-US"/>
        </w:rPr>
        <w:t>Neurons on 3D Polymer Nanostructures</w:t>
      </w:r>
      <w:r w:rsidRPr="00C52B2B">
        <w:rPr>
          <w:sz w:val="20"/>
          <w:szCs w:val="20"/>
          <w:lang w:val="en-US"/>
        </w:rPr>
        <w:t xml:space="preserve"> (Doctoral dissertation, Forschungszentrum Jülich GmbH, Zentralbibliothek, Verlag).</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Benabbou, N. (2012). Implication de l'Insulin-like Growth Factor (IGF-I), secrété par le microenvironnement tumoral, dans la survie et la chimiorésistance des cellules cancéreuses (Doctoral dissertation, Université Paris Sud-Paris XI). http://www.hal.inserm.fr/index/index</w:t>
      </w:r>
    </w:p>
    <w:p w:rsidR="00F46EDF" w:rsidRDefault="00F46EDF" w:rsidP="00C96DD1">
      <w:pPr>
        <w:pStyle w:val="ListParagraph"/>
        <w:numPr>
          <w:ilvl w:val="0"/>
          <w:numId w:val="15"/>
        </w:numPr>
        <w:ind w:left="-567" w:right="-936" w:firstLine="0"/>
        <w:rPr>
          <w:sz w:val="20"/>
          <w:szCs w:val="20"/>
          <w:lang w:val="en-US"/>
        </w:rPr>
      </w:pPr>
      <w:r w:rsidRPr="00C96DD1">
        <w:rPr>
          <w:sz w:val="20"/>
          <w:szCs w:val="20"/>
          <w:lang w:val="en-US"/>
        </w:rPr>
        <w:t xml:space="preserve">Bennett, M. (2018). </w:t>
      </w:r>
      <w:r w:rsidRPr="00C96DD1">
        <w:rPr>
          <w:i/>
          <w:iCs/>
          <w:sz w:val="20"/>
          <w:szCs w:val="20"/>
          <w:lang w:val="en-US"/>
        </w:rPr>
        <w:t>Dependence of cellular behaviour on viscosity defined ligand mobility in supported lipid bilayers</w:t>
      </w:r>
      <w:r w:rsidRPr="00C96DD1">
        <w:rPr>
          <w:sz w:val="20"/>
          <w:szCs w:val="20"/>
          <w:lang w:val="en-US"/>
        </w:rPr>
        <w:t xml:space="preserve"> (Doctoral dissertation, University of Glasgow).</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Bischofs, Ilka Bettina, PhD Thesis, Elastic interactions of cellular force patterns, Potsdam University, 2004, </w:t>
      </w:r>
      <w:hyperlink r:id="rId248" w:history="1">
        <w:r w:rsidRPr="00B746F5">
          <w:rPr>
            <w:rStyle w:val="Hyperlink"/>
            <w:color w:val="auto"/>
            <w:sz w:val="20"/>
            <w:szCs w:val="20"/>
            <w:lang w:val="en-US"/>
          </w:rPr>
          <w:t>http://opus.kobv.de/ubp/volltexte/2003/185/</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Bonakdar, N. Cell Mechanics in Response to Large Forces and Deformations. http://scholar.google.bg/scholar?start=180&amp;hl=bg&amp;as_sdt=2005&amp;sciodt=0,5&amp;as_ylo=2012&amp;as_yhi=2014&amp;cites=3018378550244050729&amp;scipsc=</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Brandl, Ferdinand Paul, PhD Thesis, Hydrogels for regenerative medicine: development and characterization, Universität Regensburg, 2010, </w:t>
      </w:r>
      <w:hyperlink r:id="rId249" w:history="1">
        <w:r w:rsidRPr="00B746F5">
          <w:rPr>
            <w:rStyle w:val="Hyperlink"/>
            <w:color w:val="auto"/>
            <w:sz w:val="20"/>
            <w:szCs w:val="20"/>
            <w:lang w:val="en-US"/>
          </w:rPr>
          <w:t>http://epub.uni-regensburg.de/12150/</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Buckner, I. M. (2014). Tumor Necrosis Factor-α Effects on Endothelial Cell Adhesion Strength and Traction Force on Substrates of Varied Stiffness (Doctoral dissertation, Drexel University). https://idea.library.drexel.edu/islandora/object/idea%3A4457/datastream/OBJ/view</w:t>
      </w:r>
    </w:p>
    <w:p w:rsidR="00F46EDF" w:rsidRPr="001C06C8" w:rsidRDefault="00F46EDF" w:rsidP="001C06C8">
      <w:pPr>
        <w:pStyle w:val="ListParagraph"/>
        <w:numPr>
          <w:ilvl w:val="0"/>
          <w:numId w:val="15"/>
        </w:numPr>
        <w:ind w:left="-567" w:right="-936" w:firstLine="0"/>
        <w:rPr>
          <w:sz w:val="20"/>
          <w:szCs w:val="20"/>
          <w:lang w:val="en-US"/>
        </w:rPr>
      </w:pPr>
      <w:r w:rsidRPr="001C06C8">
        <w:rPr>
          <w:sz w:val="20"/>
          <w:szCs w:val="20"/>
          <w:lang w:val="en-US"/>
        </w:rPr>
        <w:t xml:space="preserve">Cady, E. A. (2019). </w:t>
      </w:r>
      <w:r w:rsidRPr="001C06C8">
        <w:rPr>
          <w:i/>
          <w:iCs/>
          <w:sz w:val="20"/>
          <w:szCs w:val="20"/>
          <w:lang w:val="en-US"/>
        </w:rPr>
        <w:t>Engineering an aligned, cell-derived ECM for use in dermal wound healing</w:t>
      </w:r>
      <w:r w:rsidRPr="001C06C8">
        <w:rPr>
          <w:sz w:val="20"/>
          <w:szCs w:val="20"/>
          <w:lang w:val="en-US"/>
        </w:rPr>
        <w:t xml:space="preserve"> (Doctoral dissertation, University of Cincinnati).</w:t>
      </w:r>
    </w:p>
    <w:p w:rsidR="00F46EDF" w:rsidRPr="00C96DD1" w:rsidRDefault="00F46EDF" w:rsidP="00C96DD1">
      <w:pPr>
        <w:pStyle w:val="ListParagraph"/>
        <w:numPr>
          <w:ilvl w:val="0"/>
          <w:numId w:val="15"/>
        </w:numPr>
        <w:ind w:left="-567" w:right="-936" w:firstLine="0"/>
        <w:rPr>
          <w:sz w:val="20"/>
          <w:szCs w:val="20"/>
          <w:lang w:val="en-US"/>
        </w:rPr>
      </w:pPr>
      <w:r w:rsidRPr="00C96DD1">
        <w:rPr>
          <w:sz w:val="20"/>
          <w:szCs w:val="20"/>
          <w:lang w:val="en-US"/>
        </w:rPr>
        <w:t xml:space="preserve">Calvert, S. (2018). </w:t>
      </w:r>
      <w:r w:rsidRPr="00C96DD1">
        <w:rPr>
          <w:i/>
          <w:iCs/>
          <w:sz w:val="20"/>
          <w:szCs w:val="20"/>
          <w:lang w:val="en-US"/>
        </w:rPr>
        <w:t>Studies of molecular responses in models of successful ageing</w:t>
      </w:r>
      <w:r w:rsidRPr="00C96DD1">
        <w:rPr>
          <w:sz w:val="20"/>
          <w:szCs w:val="20"/>
          <w:lang w:val="en-US"/>
        </w:rPr>
        <w:t xml:space="preserve"> (Doctoral dissertation, University of Liverpool).</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Campillo Fernandez, A. J. (2014). Polímeros bioestables para fabricación de implantes protésicos: caracterización físico-química y respuesta biológica in vitro (Doctoral dissertation). http://riunet.upv.es/handle/10251/44232</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Caraglio, M. (2012). Mechanical unfolding and confinement of proteinsinvestigated through an Ising-like model (Doctoral dissertation, Politecnico di Torino). http://porto.polito.it/2496126/1/tesiPhD.pdf</w:t>
      </w:r>
    </w:p>
    <w:p w:rsidR="00F46EDF" w:rsidRPr="00B746F5" w:rsidRDefault="00F46EDF" w:rsidP="0085619D">
      <w:pPr>
        <w:pStyle w:val="ListParagraph"/>
        <w:numPr>
          <w:ilvl w:val="0"/>
          <w:numId w:val="15"/>
        </w:numPr>
        <w:ind w:left="-567" w:right="-936" w:firstLine="0"/>
        <w:rPr>
          <w:sz w:val="20"/>
          <w:szCs w:val="20"/>
          <w:lang w:val="en-GB"/>
        </w:rPr>
      </w:pPr>
      <w:r w:rsidRPr="00B746F5">
        <w:rPr>
          <w:sz w:val="20"/>
          <w:szCs w:val="20"/>
          <w:lang w:val="en-GB"/>
        </w:rPr>
        <w:t xml:space="preserve">Cardó i Vila, Marina, PhD Thesis, Functional role of extracellular matrix proteins and their receptors in apoptosis and cell survival, Universitat de Barcelona., 2003, </w:t>
      </w:r>
      <w:hyperlink r:id="rId250" w:history="1">
        <w:r w:rsidRPr="00B746F5">
          <w:rPr>
            <w:rStyle w:val="Hyperlink"/>
            <w:color w:val="auto"/>
            <w:sz w:val="20"/>
            <w:szCs w:val="20"/>
            <w:lang w:val="en-GB"/>
          </w:rPr>
          <w:t>http://www.tesisenred.net/handle/10803/3009</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Chetty, A. S. (2012). Thermoresponsive 3D scaffolds for non-invasive cell culture (Doctoral dissertation, University of Pretoria). http://repository.up.ac.za/handle/2263/25463</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Chilian, B. (2012). Molekularzytogenetische Eingrenzung der Bruchpunkte von sieben krankheitsassoziierten chromosomalen Rearrangements.</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Coletti, Camilla, PhD Thesis, Silicon carbide biocompatibility, surface control and electronic cellular interaction for biosensing applications, UNIVERSITY OF SOUTH FLORIDA, 2007, </w:t>
      </w:r>
      <w:hyperlink r:id="rId251" w:history="1">
        <w:r w:rsidRPr="00B746F5">
          <w:rPr>
            <w:rStyle w:val="Hyperlink"/>
            <w:color w:val="auto"/>
            <w:sz w:val="20"/>
            <w:szCs w:val="20"/>
            <w:lang w:val="en-US"/>
          </w:rPr>
          <w:t>http://gradworks.umi.com/33/06/3306859.html</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Corall, S. M. (2013). MT1-MMP and integrin α5β1 promote HT1080 cell migration on 2D, but not on 3D fibronectin environments. http://archiv.ub.uni-heidelberg.de/volltextserver/15703/</w:t>
      </w:r>
    </w:p>
    <w:p w:rsidR="00F46EDF" w:rsidRPr="009C5191" w:rsidRDefault="00F46EDF" w:rsidP="009C5191">
      <w:pPr>
        <w:pStyle w:val="ListParagraph"/>
        <w:numPr>
          <w:ilvl w:val="0"/>
          <w:numId w:val="15"/>
        </w:numPr>
        <w:ind w:left="-567" w:right="-936" w:firstLine="0"/>
        <w:rPr>
          <w:sz w:val="20"/>
          <w:szCs w:val="20"/>
          <w:lang w:val="en-US"/>
        </w:rPr>
      </w:pPr>
      <w:r w:rsidRPr="009C5191">
        <w:rPr>
          <w:sz w:val="20"/>
          <w:szCs w:val="20"/>
          <w:lang w:val="en-US"/>
        </w:rPr>
        <w:t xml:space="preserve">de Silva Ramos, T. A. (2018). </w:t>
      </w:r>
      <w:r w:rsidRPr="009C5191">
        <w:rPr>
          <w:i/>
          <w:iCs/>
          <w:sz w:val="20"/>
          <w:szCs w:val="20"/>
          <w:lang w:val="en-US"/>
        </w:rPr>
        <w:t>An In Vitro Investigation of Human Ocular Surface Epithelial Stem Cell Homeostasis</w:t>
      </w:r>
      <w:r w:rsidRPr="009C5191">
        <w:rPr>
          <w:sz w:val="20"/>
          <w:szCs w:val="20"/>
          <w:lang w:val="en-US"/>
        </w:rPr>
        <w:t xml:space="preserve"> (Doctoral dissertation, The University of Liverpool (United Kingdom)).</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lastRenderedPageBreak/>
        <w:t xml:space="preserve">Dews, Ian Charles, PhD Thesis, Characterization of transmembrane domain interactions by the syndecan family of integral membrane proteins, Rice University, 2008, </w:t>
      </w:r>
      <w:hyperlink r:id="rId252" w:history="1">
        <w:r w:rsidRPr="00B746F5">
          <w:rPr>
            <w:rStyle w:val="Hyperlink"/>
            <w:color w:val="auto"/>
            <w:sz w:val="20"/>
            <w:szCs w:val="20"/>
            <w:lang w:val="en-US"/>
          </w:rPr>
          <w:t>http://www.dspace.rice.edu/handle/1911/22270</w:t>
        </w:r>
      </w:hyperlink>
    </w:p>
    <w:p w:rsidR="00F46EDF" w:rsidRPr="00A0623C" w:rsidRDefault="00F46EDF" w:rsidP="00A0623C">
      <w:pPr>
        <w:pStyle w:val="ListParagraph"/>
        <w:numPr>
          <w:ilvl w:val="0"/>
          <w:numId w:val="15"/>
        </w:numPr>
        <w:ind w:left="-567" w:right="-936" w:firstLine="0"/>
        <w:rPr>
          <w:sz w:val="20"/>
          <w:szCs w:val="20"/>
          <w:lang w:val="en-US"/>
        </w:rPr>
      </w:pPr>
      <w:r w:rsidRPr="00A0623C">
        <w:rPr>
          <w:sz w:val="20"/>
          <w:szCs w:val="20"/>
          <w:lang w:val="en-US"/>
        </w:rPr>
        <w:t xml:space="preserve">Diggins, N. L. (2018). </w:t>
      </w:r>
      <w:r w:rsidRPr="00A0623C">
        <w:rPr>
          <w:i/>
          <w:iCs/>
          <w:sz w:val="20"/>
          <w:szCs w:val="20"/>
          <w:lang w:val="en-US"/>
        </w:rPr>
        <w:t>APPL1 Inhibits Cell Migration by Modulating Integrin Trafficking and Rac Signaling</w:t>
      </w:r>
      <w:r w:rsidRPr="00A0623C">
        <w:rPr>
          <w:sz w:val="20"/>
          <w:szCs w:val="20"/>
          <w:lang w:val="en-US"/>
        </w:rPr>
        <w:t>. Vanderbilt University.</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Dikic, Inga, PhD Thesis, Signal Transduction by Proline-Rich Tyrosine Kinase Pyk2, University of Uppsala, 2002, </w:t>
      </w:r>
      <w:hyperlink r:id="rId253" w:history="1">
        <w:r w:rsidRPr="00B746F5">
          <w:rPr>
            <w:rStyle w:val="Hyperlink"/>
            <w:color w:val="auto"/>
            <w:sz w:val="20"/>
            <w:szCs w:val="20"/>
            <w:lang w:val="en-US"/>
          </w:rPr>
          <w:t>http://uu.diva-portal.org/smash/record.jsf?isbn=91-554-5316-3</w:t>
        </w:r>
      </w:hyperlink>
    </w:p>
    <w:p w:rsidR="00F46EDF" w:rsidRPr="00B746F5" w:rsidRDefault="00F46EDF" w:rsidP="0085619D">
      <w:pPr>
        <w:pStyle w:val="ListParagraph"/>
        <w:numPr>
          <w:ilvl w:val="0"/>
          <w:numId w:val="15"/>
        </w:numPr>
        <w:ind w:left="-567" w:right="-936" w:firstLine="0"/>
        <w:rPr>
          <w:rStyle w:val="fieldlabel"/>
          <w:sz w:val="20"/>
          <w:szCs w:val="20"/>
        </w:rPr>
      </w:pPr>
      <w:r w:rsidRPr="00B746F5">
        <w:rPr>
          <w:rStyle w:val="fieldlabel"/>
          <w:sz w:val="20"/>
          <w:szCs w:val="20"/>
          <w:lang w:val="en-GB"/>
        </w:rPr>
        <w:t>Erdmann</w:t>
      </w:r>
      <w:r w:rsidRPr="00B746F5">
        <w:rPr>
          <w:rStyle w:val="fieldlabel"/>
          <w:sz w:val="20"/>
          <w:szCs w:val="20"/>
        </w:rPr>
        <w:t xml:space="preserve">, </w:t>
      </w:r>
      <w:r w:rsidRPr="00B746F5">
        <w:rPr>
          <w:rStyle w:val="fieldlabel"/>
          <w:sz w:val="20"/>
          <w:szCs w:val="20"/>
          <w:lang w:val="en-GB"/>
        </w:rPr>
        <w:t>Thorsten</w:t>
      </w:r>
      <w:r w:rsidRPr="00B746F5">
        <w:rPr>
          <w:rStyle w:val="fieldlabel"/>
          <w:sz w:val="20"/>
          <w:szCs w:val="20"/>
        </w:rPr>
        <w:t xml:space="preserve">, </w:t>
      </w:r>
      <w:r w:rsidRPr="00B746F5">
        <w:rPr>
          <w:rStyle w:val="fieldlabel"/>
          <w:sz w:val="20"/>
          <w:szCs w:val="20"/>
          <w:lang w:val="en-GB"/>
        </w:rPr>
        <w:t>PhD</w:t>
      </w:r>
      <w:r w:rsidRPr="00B746F5">
        <w:rPr>
          <w:rStyle w:val="fieldlabel"/>
          <w:sz w:val="20"/>
          <w:szCs w:val="20"/>
        </w:rPr>
        <w:t xml:space="preserve"> </w:t>
      </w:r>
      <w:r w:rsidRPr="00B746F5">
        <w:rPr>
          <w:rStyle w:val="fieldlabel"/>
          <w:sz w:val="20"/>
          <w:szCs w:val="20"/>
          <w:lang w:val="en-GB"/>
        </w:rPr>
        <w:t>Thesis</w:t>
      </w:r>
      <w:r w:rsidRPr="00B746F5">
        <w:rPr>
          <w:rStyle w:val="fieldlabel"/>
          <w:sz w:val="20"/>
          <w:szCs w:val="20"/>
        </w:rPr>
        <w:t xml:space="preserve">, </w:t>
      </w:r>
      <w:r w:rsidRPr="00B746F5">
        <w:rPr>
          <w:rStyle w:val="fieldlabel"/>
          <w:sz w:val="20"/>
          <w:szCs w:val="20"/>
          <w:lang w:val="en-GB"/>
        </w:rPr>
        <w:t>Stochastische</w:t>
      </w:r>
      <w:r w:rsidRPr="00B746F5">
        <w:rPr>
          <w:rStyle w:val="fieldlabel"/>
          <w:sz w:val="20"/>
          <w:szCs w:val="20"/>
        </w:rPr>
        <w:t xml:space="preserve"> </w:t>
      </w:r>
      <w:r w:rsidRPr="00B746F5">
        <w:rPr>
          <w:rStyle w:val="fieldlabel"/>
          <w:sz w:val="20"/>
          <w:szCs w:val="20"/>
          <w:lang w:val="en-GB"/>
        </w:rPr>
        <w:t>Dynamik</w:t>
      </w:r>
      <w:r w:rsidRPr="00B746F5">
        <w:rPr>
          <w:rStyle w:val="fieldlabel"/>
          <w:sz w:val="20"/>
          <w:szCs w:val="20"/>
        </w:rPr>
        <w:t xml:space="preserve"> </w:t>
      </w:r>
      <w:r w:rsidRPr="00B746F5">
        <w:rPr>
          <w:rStyle w:val="fieldlabel"/>
          <w:sz w:val="20"/>
          <w:szCs w:val="20"/>
          <w:lang w:val="en-GB"/>
        </w:rPr>
        <w:t>von</w:t>
      </w:r>
      <w:r w:rsidRPr="00B746F5">
        <w:rPr>
          <w:rStyle w:val="fieldlabel"/>
          <w:sz w:val="20"/>
          <w:szCs w:val="20"/>
        </w:rPr>
        <w:t xml:space="preserve"> </w:t>
      </w:r>
      <w:r w:rsidRPr="00B746F5">
        <w:rPr>
          <w:rStyle w:val="fieldlabel"/>
          <w:sz w:val="20"/>
          <w:szCs w:val="20"/>
          <w:lang w:val="en-GB"/>
        </w:rPr>
        <w:t>Adh</w:t>
      </w:r>
      <w:r w:rsidRPr="00B746F5">
        <w:rPr>
          <w:rStyle w:val="fieldlabel"/>
          <w:sz w:val="20"/>
          <w:szCs w:val="20"/>
        </w:rPr>
        <w:t>ä</w:t>
      </w:r>
      <w:r w:rsidRPr="00B746F5">
        <w:rPr>
          <w:rStyle w:val="fieldlabel"/>
          <w:sz w:val="20"/>
          <w:szCs w:val="20"/>
          <w:lang w:val="en-GB"/>
        </w:rPr>
        <w:t>sionsclustern</w:t>
      </w:r>
      <w:r w:rsidRPr="00B746F5">
        <w:rPr>
          <w:rStyle w:val="fieldlabel"/>
          <w:sz w:val="20"/>
          <w:szCs w:val="20"/>
        </w:rPr>
        <w:t xml:space="preserve"> </w:t>
      </w:r>
      <w:r w:rsidRPr="00B746F5">
        <w:rPr>
          <w:rStyle w:val="fieldlabel"/>
          <w:sz w:val="20"/>
          <w:szCs w:val="20"/>
          <w:lang w:val="en-GB"/>
        </w:rPr>
        <w:t>unter</w:t>
      </w:r>
      <w:r w:rsidRPr="00B746F5">
        <w:rPr>
          <w:rStyle w:val="fieldlabel"/>
          <w:sz w:val="20"/>
          <w:szCs w:val="20"/>
        </w:rPr>
        <w:t xml:space="preserve"> </w:t>
      </w:r>
      <w:r w:rsidRPr="00B746F5">
        <w:rPr>
          <w:rStyle w:val="fieldlabel"/>
          <w:sz w:val="20"/>
          <w:szCs w:val="20"/>
          <w:lang w:val="en-GB"/>
        </w:rPr>
        <w:t>Kraft</w:t>
      </w:r>
      <w:r w:rsidRPr="00B746F5">
        <w:rPr>
          <w:rStyle w:val="fieldlabel"/>
          <w:sz w:val="20"/>
          <w:szCs w:val="20"/>
        </w:rPr>
        <w:t xml:space="preserve">, </w:t>
      </w:r>
      <w:r w:rsidRPr="00B746F5">
        <w:rPr>
          <w:rStyle w:val="fieldlabel"/>
          <w:sz w:val="20"/>
          <w:szCs w:val="20"/>
          <w:lang w:val="en-US"/>
        </w:rPr>
        <w:t>Universit</w:t>
      </w:r>
      <w:r w:rsidRPr="00B746F5">
        <w:rPr>
          <w:rStyle w:val="fieldlabel"/>
          <w:sz w:val="20"/>
          <w:szCs w:val="20"/>
        </w:rPr>
        <w:t>ä</w:t>
      </w:r>
      <w:r w:rsidRPr="00B746F5">
        <w:rPr>
          <w:rStyle w:val="fieldlabel"/>
          <w:sz w:val="20"/>
          <w:szCs w:val="20"/>
          <w:lang w:val="en-US"/>
        </w:rPr>
        <w:t>t</w:t>
      </w:r>
      <w:r w:rsidRPr="00B746F5">
        <w:rPr>
          <w:rStyle w:val="fieldlabel"/>
          <w:sz w:val="20"/>
          <w:szCs w:val="20"/>
        </w:rPr>
        <w:t xml:space="preserve"> </w:t>
      </w:r>
      <w:r w:rsidRPr="00B746F5">
        <w:rPr>
          <w:rStyle w:val="fieldlabel"/>
          <w:sz w:val="20"/>
          <w:szCs w:val="20"/>
          <w:lang w:val="en-US"/>
        </w:rPr>
        <w:t>Potsdam</w:t>
      </w:r>
      <w:r w:rsidRPr="00B746F5">
        <w:rPr>
          <w:rStyle w:val="fieldlabel"/>
          <w:sz w:val="20"/>
          <w:szCs w:val="20"/>
        </w:rPr>
        <w:t xml:space="preserve">, 2005, </w:t>
      </w:r>
      <w:hyperlink r:id="rId254" w:history="1">
        <w:r w:rsidRPr="00B746F5">
          <w:rPr>
            <w:rStyle w:val="Hyperlink"/>
            <w:color w:val="auto"/>
            <w:sz w:val="20"/>
            <w:szCs w:val="20"/>
            <w:lang w:val="en-US"/>
          </w:rPr>
          <w:t>http</w:t>
        </w:r>
        <w:r w:rsidRPr="00B746F5">
          <w:rPr>
            <w:rStyle w:val="Hyperlink"/>
            <w:color w:val="auto"/>
            <w:sz w:val="20"/>
            <w:szCs w:val="20"/>
          </w:rPr>
          <w:t>://</w:t>
        </w:r>
        <w:r w:rsidRPr="00B746F5">
          <w:rPr>
            <w:rStyle w:val="Hyperlink"/>
            <w:color w:val="auto"/>
            <w:sz w:val="20"/>
            <w:szCs w:val="20"/>
            <w:lang w:val="en-US"/>
          </w:rPr>
          <w:t>opus</w:t>
        </w:r>
        <w:r w:rsidRPr="00B746F5">
          <w:rPr>
            <w:rStyle w:val="Hyperlink"/>
            <w:color w:val="auto"/>
            <w:sz w:val="20"/>
            <w:szCs w:val="20"/>
          </w:rPr>
          <w:t>.</w:t>
        </w:r>
        <w:r w:rsidRPr="00B746F5">
          <w:rPr>
            <w:rStyle w:val="Hyperlink"/>
            <w:color w:val="auto"/>
            <w:sz w:val="20"/>
            <w:szCs w:val="20"/>
            <w:lang w:val="en-US"/>
          </w:rPr>
          <w:t>kobv</w:t>
        </w:r>
        <w:r w:rsidRPr="00B746F5">
          <w:rPr>
            <w:rStyle w:val="Hyperlink"/>
            <w:color w:val="auto"/>
            <w:sz w:val="20"/>
            <w:szCs w:val="20"/>
          </w:rPr>
          <w:t>.</w:t>
        </w:r>
        <w:r w:rsidRPr="00B746F5">
          <w:rPr>
            <w:rStyle w:val="Hyperlink"/>
            <w:color w:val="auto"/>
            <w:sz w:val="20"/>
            <w:szCs w:val="20"/>
            <w:lang w:val="en-US"/>
          </w:rPr>
          <w:t>de</w:t>
        </w:r>
        <w:r w:rsidRPr="00B746F5">
          <w:rPr>
            <w:rStyle w:val="Hyperlink"/>
            <w:color w:val="auto"/>
            <w:sz w:val="20"/>
            <w:szCs w:val="20"/>
          </w:rPr>
          <w:t>/</w:t>
        </w:r>
        <w:r w:rsidRPr="00B746F5">
          <w:rPr>
            <w:rStyle w:val="Hyperlink"/>
            <w:color w:val="auto"/>
            <w:sz w:val="20"/>
            <w:szCs w:val="20"/>
            <w:lang w:val="en-US"/>
          </w:rPr>
          <w:t>ubp</w:t>
        </w:r>
        <w:r w:rsidRPr="00B746F5">
          <w:rPr>
            <w:rStyle w:val="Hyperlink"/>
            <w:color w:val="auto"/>
            <w:sz w:val="20"/>
            <w:szCs w:val="20"/>
          </w:rPr>
          <w:t>/</w:t>
        </w:r>
        <w:r w:rsidRPr="00B746F5">
          <w:rPr>
            <w:rStyle w:val="Hyperlink"/>
            <w:color w:val="auto"/>
            <w:sz w:val="20"/>
            <w:szCs w:val="20"/>
            <w:lang w:val="en-US"/>
          </w:rPr>
          <w:t>volltexte</w:t>
        </w:r>
        <w:r w:rsidRPr="00B746F5">
          <w:rPr>
            <w:rStyle w:val="Hyperlink"/>
            <w:color w:val="auto"/>
            <w:sz w:val="20"/>
            <w:szCs w:val="20"/>
          </w:rPr>
          <w:t>/2004/556/</w:t>
        </w:r>
      </w:hyperlink>
    </w:p>
    <w:p w:rsidR="00F46EDF" w:rsidRPr="00B746F5" w:rsidRDefault="00F46EDF" w:rsidP="0085619D">
      <w:pPr>
        <w:pStyle w:val="ListParagraph"/>
        <w:numPr>
          <w:ilvl w:val="0"/>
          <w:numId w:val="15"/>
        </w:numPr>
        <w:ind w:left="-567" w:right="-936" w:firstLine="0"/>
        <w:rPr>
          <w:sz w:val="20"/>
          <w:szCs w:val="20"/>
          <w:lang w:val="en-GB"/>
        </w:rPr>
      </w:pPr>
      <w:r w:rsidRPr="00B746F5">
        <w:rPr>
          <w:sz w:val="20"/>
          <w:szCs w:val="20"/>
          <w:lang w:val="en-GB"/>
        </w:rPr>
        <w:t xml:space="preserve">Eva HAMMAR BOUVERET, PhD Thesis, Extracellular Matrix-Induced Signaling Pathways And Pancreatic Beta Cell Survival, UNIVERSITE DE GENEVE, 2005, </w:t>
      </w:r>
      <w:hyperlink r:id="rId255" w:history="1">
        <w:r w:rsidRPr="00B746F5">
          <w:rPr>
            <w:rStyle w:val="Hyperlink"/>
            <w:color w:val="auto"/>
            <w:sz w:val="20"/>
            <w:szCs w:val="20"/>
            <w:lang w:val="en-GB"/>
          </w:rPr>
          <w:t>http://scholar.googleusercontent.com/scholar?q=cache:4LyGC9kEiaIJ:scholar.google.com/&amp;hl=bg&amp;as_sdt=0&amp;sciodt=0</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Figallo, Elisa, PhD Thesis, Advanced technologies for cardiac tissue engineering., Padova University, 2008, </w:t>
      </w:r>
      <w:hyperlink r:id="rId256" w:history="1">
        <w:r w:rsidRPr="00B746F5">
          <w:rPr>
            <w:rStyle w:val="Hyperlink"/>
            <w:color w:val="auto"/>
            <w:sz w:val="20"/>
            <w:szCs w:val="20"/>
            <w:lang w:val="en-US"/>
          </w:rPr>
          <w:t>http://paduaresearch.cab.unipd.it/923/</w:t>
        </w:r>
      </w:hyperlink>
    </w:p>
    <w:p w:rsidR="00F46EDF" w:rsidRPr="00A0623C" w:rsidRDefault="00F46EDF" w:rsidP="00A0623C">
      <w:pPr>
        <w:pStyle w:val="ListParagraph"/>
        <w:numPr>
          <w:ilvl w:val="0"/>
          <w:numId w:val="15"/>
        </w:numPr>
        <w:ind w:left="-567" w:right="-936" w:firstLine="0"/>
        <w:rPr>
          <w:sz w:val="20"/>
          <w:szCs w:val="20"/>
          <w:lang w:val="en-US"/>
        </w:rPr>
      </w:pPr>
      <w:r w:rsidRPr="00A0623C">
        <w:rPr>
          <w:sz w:val="20"/>
          <w:szCs w:val="20"/>
          <w:lang w:val="en-US"/>
        </w:rPr>
        <w:t xml:space="preserve">Ford, A. J. (2018). </w:t>
      </w:r>
      <w:r w:rsidRPr="00A0623C">
        <w:rPr>
          <w:i/>
          <w:iCs/>
          <w:sz w:val="20"/>
          <w:szCs w:val="20"/>
          <w:lang w:val="en-US"/>
        </w:rPr>
        <w:t>Investigating the Interplay between Inflammation and Matrix Stiffness: Evaluation of Cell Phenotype and Cytoplasmic Stiffness In Vitro</w:t>
      </w:r>
      <w:r w:rsidRPr="00A0623C">
        <w:rPr>
          <w:sz w:val="20"/>
          <w:szCs w:val="20"/>
          <w:lang w:val="en-US"/>
        </w:rPr>
        <w:t xml:space="preserve"> (Doctoral dissertation, Virginia Tech).</w:t>
      </w:r>
    </w:p>
    <w:p w:rsidR="00F46EDF" w:rsidRPr="00DA7699" w:rsidRDefault="00F46EDF" w:rsidP="00DA7699">
      <w:pPr>
        <w:pStyle w:val="ListParagraph"/>
        <w:numPr>
          <w:ilvl w:val="0"/>
          <w:numId w:val="15"/>
        </w:numPr>
        <w:ind w:left="-567" w:right="-936" w:firstLine="0"/>
        <w:rPr>
          <w:sz w:val="20"/>
          <w:szCs w:val="20"/>
          <w:lang w:val="en-US"/>
        </w:rPr>
      </w:pPr>
      <w:r w:rsidRPr="00DA7699">
        <w:rPr>
          <w:sz w:val="20"/>
          <w:szCs w:val="20"/>
          <w:lang w:val="en-US"/>
        </w:rPr>
        <w:t xml:space="preserve">Frenguelli, L. (2020). </w:t>
      </w:r>
      <w:r w:rsidRPr="00DA7699">
        <w:rPr>
          <w:i/>
          <w:iCs/>
          <w:sz w:val="20"/>
          <w:szCs w:val="20"/>
          <w:lang w:val="en-US"/>
        </w:rPr>
        <w:t>Development of human liver extracellular matrix hydrogel for three dimensional cell culture and cell transplantation</w:t>
      </w:r>
      <w:r w:rsidRPr="00DA7699">
        <w:rPr>
          <w:sz w:val="20"/>
          <w:szCs w:val="20"/>
          <w:lang w:val="en-US"/>
        </w:rPr>
        <w:t xml:space="preserve"> (Doctoral dissertation, UCL (University College London)).</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Frey, Margo Tilley, PhD Thesis, Development of a substrate with photo-modulatable rigidity for probing spatial and temporal responses of cells to mechanical signals, Worcester Polytechnic Institute,2008, </w:t>
      </w:r>
      <w:hyperlink r:id="rId257" w:history="1">
        <w:r w:rsidRPr="00B746F5">
          <w:rPr>
            <w:rStyle w:val="Hyperlink"/>
            <w:color w:val="auto"/>
            <w:sz w:val="20"/>
            <w:szCs w:val="20"/>
            <w:lang w:val="en-US"/>
          </w:rPr>
          <w:t>http://www.wpi.edu/Pubs/ETD/Available/etd-080408-154139/</w:t>
        </w:r>
      </w:hyperlink>
    </w:p>
    <w:p w:rsidR="00F46EDF" w:rsidRPr="00085865" w:rsidRDefault="00F46EDF" w:rsidP="00085865">
      <w:pPr>
        <w:pStyle w:val="ListParagraph"/>
        <w:numPr>
          <w:ilvl w:val="0"/>
          <w:numId w:val="15"/>
        </w:numPr>
        <w:ind w:left="-567" w:right="-936" w:firstLine="0"/>
        <w:rPr>
          <w:sz w:val="20"/>
          <w:szCs w:val="20"/>
          <w:lang w:val="en-US"/>
        </w:rPr>
      </w:pPr>
      <w:r w:rsidRPr="00085865">
        <w:rPr>
          <w:sz w:val="20"/>
          <w:szCs w:val="20"/>
          <w:lang w:val="en-US"/>
        </w:rPr>
        <w:t xml:space="preserve">Friedman, D. (2019). </w:t>
      </w:r>
      <w:r w:rsidRPr="00085865">
        <w:rPr>
          <w:i/>
          <w:iCs/>
          <w:sz w:val="20"/>
          <w:szCs w:val="20"/>
          <w:lang w:val="en-US"/>
        </w:rPr>
        <w:t>The impact of substrate stiffness on Natural Killer cell function</w:t>
      </w:r>
      <w:r w:rsidRPr="00085865">
        <w:rPr>
          <w:sz w:val="20"/>
          <w:szCs w:val="20"/>
          <w:lang w:val="en-US"/>
        </w:rPr>
        <w:t>. The University of Manchester (United Kingdom).</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Gaubert, Harold Edward, PhD Thesis, Nanoscale orthogonal biofunctionalization imprint lithography and its applications for studying nanoscale cell surfaces interactions, University of Texas, 2007, </w:t>
      </w:r>
      <w:hyperlink r:id="rId258" w:history="1">
        <w:r w:rsidRPr="00B746F5">
          <w:rPr>
            <w:rStyle w:val="Hyperlink"/>
            <w:color w:val="auto"/>
            <w:sz w:val="20"/>
            <w:szCs w:val="20"/>
            <w:lang w:val="en-US"/>
          </w:rPr>
          <w:t>http://repositories1.lib.utexas.edu/handle/2152/3582</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Gehmlich, Katja, PhD Thesis, Structures of force transduction in cross-striated muscle tissues : protein-protein interactions and mechanisms of their regulation, Potsdam University, 2005, </w:t>
      </w:r>
      <w:hyperlink r:id="rId259" w:history="1">
        <w:r w:rsidRPr="00B746F5">
          <w:rPr>
            <w:rStyle w:val="Hyperlink"/>
            <w:color w:val="auto"/>
            <w:sz w:val="20"/>
            <w:szCs w:val="20"/>
            <w:lang w:val="en-US"/>
          </w:rPr>
          <w:t>http://opus.kobv.de/ubp/volltexte/2005/257/</w:t>
        </w:r>
      </w:hyperlink>
    </w:p>
    <w:p w:rsidR="00F46EDF" w:rsidRDefault="00F46EDF" w:rsidP="00A0623C">
      <w:pPr>
        <w:pStyle w:val="ListParagraph"/>
        <w:numPr>
          <w:ilvl w:val="0"/>
          <w:numId w:val="15"/>
        </w:numPr>
        <w:ind w:left="-567" w:right="-936" w:firstLine="0"/>
        <w:rPr>
          <w:sz w:val="20"/>
          <w:szCs w:val="20"/>
          <w:lang w:val="en-US"/>
        </w:rPr>
      </w:pPr>
      <w:r w:rsidRPr="00A0623C">
        <w:rPr>
          <w:sz w:val="20"/>
          <w:szCs w:val="20"/>
          <w:lang w:val="en-US"/>
        </w:rPr>
        <w:t xml:space="preserve">Gontarczyk, A. (2019). </w:t>
      </w:r>
      <w:r w:rsidRPr="00A0623C">
        <w:rPr>
          <w:i/>
          <w:iCs/>
          <w:sz w:val="20"/>
          <w:szCs w:val="20"/>
          <w:lang w:val="en-US"/>
        </w:rPr>
        <w:t>Preventing the anti-angiogenic escape through the endothelial adhesome</w:t>
      </w:r>
      <w:r w:rsidRPr="00A0623C">
        <w:rPr>
          <w:sz w:val="20"/>
          <w:szCs w:val="20"/>
          <w:lang w:val="en-US"/>
        </w:rPr>
        <w:t xml:space="preserve"> (Doctoral dissertation, University of East Anglia).</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Guthardt Torres, P. (2012). Modeling Shape and Rupture of Filament Networks. http://archiv.ub.uni-heidelberg.de/volltextserver/13360/</w:t>
      </w:r>
    </w:p>
    <w:p w:rsidR="00F46EDF" w:rsidRPr="009C5191" w:rsidRDefault="00F46EDF" w:rsidP="009C5191">
      <w:pPr>
        <w:pStyle w:val="ListParagraph"/>
        <w:numPr>
          <w:ilvl w:val="0"/>
          <w:numId w:val="15"/>
        </w:numPr>
        <w:ind w:left="-567" w:right="-936" w:firstLine="0"/>
        <w:rPr>
          <w:sz w:val="20"/>
          <w:szCs w:val="20"/>
          <w:lang w:val="en-US"/>
        </w:rPr>
      </w:pPr>
      <w:r w:rsidRPr="009C5191">
        <w:rPr>
          <w:sz w:val="20"/>
          <w:szCs w:val="20"/>
          <w:lang w:val="en-US"/>
        </w:rPr>
        <w:t xml:space="preserve">Hamie, B. (2018). </w:t>
      </w:r>
      <w:r w:rsidRPr="009C5191">
        <w:rPr>
          <w:i/>
          <w:iCs/>
          <w:sz w:val="20"/>
          <w:szCs w:val="20"/>
          <w:lang w:val="en-US"/>
        </w:rPr>
        <w:t>Assemblages et études de la différenciation cellulaire des cellules souches sur des surfaces de géométrie et chimie contrôlées</w:t>
      </w:r>
      <w:r w:rsidRPr="009C5191">
        <w:rPr>
          <w:sz w:val="20"/>
          <w:szCs w:val="20"/>
          <w:lang w:val="en-US"/>
        </w:rPr>
        <w:t xml:space="preserve"> (Doctoral dissertation, Université de Lorraine; Université libanaise).</w:t>
      </w:r>
    </w:p>
    <w:p w:rsidR="00F46EDF" w:rsidRPr="00B746F5" w:rsidRDefault="00F46EDF" w:rsidP="0085619D">
      <w:pPr>
        <w:pStyle w:val="ListParagraph"/>
        <w:numPr>
          <w:ilvl w:val="0"/>
          <w:numId w:val="15"/>
        </w:numPr>
        <w:ind w:left="-567" w:right="-936" w:firstLine="0"/>
        <w:rPr>
          <w:rStyle w:val="fieldlabel"/>
          <w:sz w:val="20"/>
          <w:szCs w:val="20"/>
          <w:lang w:val="sv-SE"/>
        </w:rPr>
      </w:pPr>
      <w:r w:rsidRPr="00B746F5">
        <w:rPr>
          <w:rStyle w:val="fieldlabel"/>
          <w:sz w:val="20"/>
          <w:szCs w:val="20"/>
          <w:lang w:val="sv-SE"/>
        </w:rPr>
        <w:t xml:space="preserve">Hamnell-Pamment, Ylva, PhD Thesis, Karolinska Institutet,2005, </w:t>
      </w:r>
      <w:hyperlink r:id="rId260" w:history="1">
        <w:r w:rsidRPr="00B746F5">
          <w:rPr>
            <w:rStyle w:val="Hyperlink"/>
            <w:color w:val="auto"/>
            <w:sz w:val="20"/>
            <w:szCs w:val="20"/>
            <w:lang w:val="sv-SE"/>
          </w:rPr>
          <w:t>http://publications.ki.se/jspui/handle/10616/40197</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Han, S. (2012). Experimental and Computational Analysis of Cell Mechanics during Spreading and Migration (Doctoral dissertation, University of Washington). https://digital.lib.washington.edu/researchworks/handle/1773/20807</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Harris, G. M. (2013). Parsing the Effects of Physical Microenvironmental Cues On Stem Cell Adhesion and Lineage Specification. http://scholarcommons.sc.edu/etd/2557/</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HAU, W. K. (2012). Assessment of Osteogenesis and Cytotoxicity of Implants with hESC Progenies (Doctoral dissertation). http://scholarbank.nus.sg/handle/10635/36536</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Heil, Patrick, PhD Thesis, Shearing Cells with Single Elastic Micropillars to Influence Focal Adhesion Dynamics, University opf Heidelberg, 2007, </w:t>
      </w:r>
      <w:hyperlink r:id="rId261" w:history="1">
        <w:r w:rsidRPr="00B746F5">
          <w:rPr>
            <w:rStyle w:val="Hyperlink"/>
            <w:color w:val="auto"/>
            <w:sz w:val="20"/>
            <w:szCs w:val="20"/>
            <w:lang w:val="en-US"/>
          </w:rPr>
          <w:t>http://archiv.ub.uni-heidelberg.de/volltextserver/volltexte/2007/7866/</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Hernández de Riquer, M. V. (2012). Búsquedas y caracterización de nuevas asociaciones moleculares de las colas citosólicas de las MT-MMPs (Doctoral dissertation, Universidad Complutense de Madrid). http://eprints.ucm.es/15106/</w:t>
      </w:r>
    </w:p>
    <w:p w:rsidR="00F46EDF" w:rsidRPr="009C5191" w:rsidRDefault="00F46EDF" w:rsidP="009C5191">
      <w:pPr>
        <w:pStyle w:val="ListParagraph"/>
        <w:numPr>
          <w:ilvl w:val="0"/>
          <w:numId w:val="15"/>
        </w:numPr>
        <w:ind w:left="-567" w:right="-936" w:firstLine="0"/>
        <w:rPr>
          <w:sz w:val="20"/>
          <w:szCs w:val="20"/>
          <w:lang w:val="en-US"/>
        </w:rPr>
      </w:pPr>
      <w:r w:rsidRPr="009C5191">
        <w:rPr>
          <w:sz w:val="20"/>
          <w:szCs w:val="20"/>
          <w:lang w:val="en-US"/>
        </w:rPr>
        <w:t xml:space="preserve">Hinze, C. (2018). </w:t>
      </w:r>
      <w:r w:rsidRPr="009C5191">
        <w:rPr>
          <w:i/>
          <w:iCs/>
          <w:sz w:val="20"/>
          <w:szCs w:val="20"/>
          <w:lang w:val="en-US"/>
        </w:rPr>
        <w:t>Changes in endocytosis and trafficking during proliferative quiescence</w:t>
      </w:r>
      <w:r w:rsidRPr="009C5191">
        <w:rPr>
          <w:sz w:val="20"/>
          <w:szCs w:val="20"/>
          <w:lang w:val="en-US"/>
        </w:rPr>
        <w:t xml:space="preserve"> (Doctoral dissertation, UCL (University College London)).</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Hong, Soonjin, PhD Thesis, Quantitative analysis of cell-surface interactions and cell adhesion process in real-time, Drexel University, 2008, </w:t>
      </w:r>
      <w:hyperlink r:id="rId262" w:history="1">
        <w:r w:rsidRPr="00B746F5">
          <w:rPr>
            <w:rStyle w:val="Hyperlink"/>
            <w:color w:val="auto"/>
            <w:sz w:val="20"/>
            <w:szCs w:val="20"/>
            <w:lang w:val="en-US"/>
          </w:rPr>
          <w:t>http://dspace.library.drexel.edu/handle/1860/2840</w:t>
        </w:r>
      </w:hyperlink>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Illman, Sara, PhD Thesis, Molecular biology and functions of epilysin (MMP-28), University of Helsinki, 2007,  </w:t>
      </w:r>
      <w:hyperlink r:id="rId263" w:history="1">
        <w:r w:rsidRPr="00B746F5">
          <w:rPr>
            <w:rStyle w:val="Hyperlink"/>
            <w:color w:val="auto"/>
            <w:sz w:val="20"/>
            <w:szCs w:val="20"/>
            <w:lang w:val="en-US"/>
          </w:rPr>
          <w:t>https://helda.helsinki.fi/handle/10138/20600</w:t>
        </w:r>
      </w:hyperlink>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Inkinen</w:t>
      </w:r>
      <w:r w:rsidRPr="00B746F5">
        <w:rPr>
          <w:rStyle w:val="fieldlabel"/>
          <w:sz w:val="20"/>
          <w:szCs w:val="20"/>
        </w:rPr>
        <w:t xml:space="preserve">, </w:t>
      </w:r>
      <w:r w:rsidRPr="00B746F5">
        <w:rPr>
          <w:rStyle w:val="fieldlabel"/>
          <w:sz w:val="20"/>
          <w:szCs w:val="20"/>
          <w:lang w:val="en-US"/>
        </w:rPr>
        <w:t xml:space="preserve">Kaija, PhD Thesis, Connective tissue formation in wound healing : An experimental study, University of Helsinki, 2003, </w:t>
      </w:r>
      <w:hyperlink r:id="rId264" w:history="1">
        <w:r w:rsidRPr="00B746F5">
          <w:rPr>
            <w:rStyle w:val="Hyperlink"/>
            <w:color w:val="auto"/>
            <w:sz w:val="20"/>
            <w:szCs w:val="20"/>
            <w:lang w:val="en-US"/>
          </w:rPr>
          <w:t>https://helda.helsinki.fi/handle/10138/21992</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Jeffery, H. C. (2012). Determining the functional impact of KSHV infection of endothelial cells (Doctoral dissertation, University of Birmingham). http://etheses.bham.ac.uk/3676/</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Kardash, Elena, PhD Thesis, Role of Rho GTPases During Primordial Germ Cell Migration in Zebrafish, Georg-August-Universität Göttingen, 2008, </w:t>
      </w:r>
      <w:hyperlink r:id="rId265" w:history="1">
        <w:r w:rsidRPr="00B746F5">
          <w:rPr>
            <w:rStyle w:val="Hyperlink"/>
            <w:color w:val="auto"/>
            <w:sz w:val="20"/>
            <w:szCs w:val="20"/>
            <w:lang w:val="en-US"/>
          </w:rPr>
          <w:t>http://webdoc.sub.gwdg.de/diss/2008/kardash/</w:t>
        </w:r>
      </w:hyperlink>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lastRenderedPageBreak/>
        <w:t xml:space="preserve">Katz, Sissi, PhD Thesis, Role of Basement Membrane and Extracellular Matrix Proteins in the Adhesion and Spreading of Immortalized Human Corneal Epithelial Cells, University of Helsinki, 2007, </w:t>
      </w:r>
      <w:hyperlink r:id="rId266" w:history="1">
        <w:r w:rsidRPr="00B746F5">
          <w:rPr>
            <w:rStyle w:val="Hyperlink"/>
            <w:color w:val="auto"/>
            <w:sz w:val="20"/>
            <w:szCs w:val="20"/>
            <w:lang w:val="en-US"/>
          </w:rPr>
          <w:t>https://helda.helsinki.fi/handle/10138/20247</w:t>
        </w:r>
      </w:hyperlink>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Keselowsky, Benjamin George, PhD Thesis, Engineering surfaces to direct integrin binding and signaling to promote osteoblast differentiation, Georgia Institute of Technology, 2004, </w:t>
      </w:r>
      <w:hyperlink r:id="rId267" w:history="1">
        <w:r w:rsidRPr="00B746F5">
          <w:rPr>
            <w:rStyle w:val="Hyperlink"/>
            <w:color w:val="auto"/>
            <w:sz w:val="20"/>
            <w:szCs w:val="20"/>
            <w:lang w:val="en-US"/>
          </w:rPr>
          <w:t>http://smartech.gatech.edu/handle/1853/8092</w:t>
        </w:r>
      </w:hyperlink>
    </w:p>
    <w:p w:rsidR="00F46EDF" w:rsidRPr="001C06C8" w:rsidRDefault="00F46EDF" w:rsidP="001C06C8">
      <w:pPr>
        <w:pStyle w:val="ListParagraph"/>
        <w:numPr>
          <w:ilvl w:val="0"/>
          <w:numId w:val="15"/>
        </w:numPr>
        <w:ind w:left="-567" w:right="-936" w:firstLine="0"/>
        <w:rPr>
          <w:sz w:val="20"/>
          <w:szCs w:val="20"/>
          <w:lang w:val="en-US"/>
        </w:rPr>
      </w:pPr>
      <w:r w:rsidRPr="001C06C8">
        <w:rPr>
          <w:sz w:val="20"/>
          <w:szCs w:val="20"/>
          <w:lang w:val="en-US"/>
        </w:rPr>
        <w:t xml:space="preserve">Keshavanarayana, P. (2019). </w:t>
      </w:r>
      <w:r w:rsidRPr="001C06C8">
        <w:rPr>
          <w:i/>
          <w:iCs/>
          <w:sz w:val="20"/>
          <w:szCs w:val="20"/>
          <w:lang w:val="en-US"/>
        </w:rPr>
        <w:t>Experimental and numerical investigations of stress fibre reorientation in biological cells</w:t>
      </w:r>
      <w:r w:rsidRPr="001C06C8">
        <w:rPr>
          <w:sz w:val="20"/>
          <w:szCs w:val="20"/>
          <w:lang w:val="en-US"/>
        </w:rPr>
        <w:t xml:space="preserve"> (Doctoral dissertation, University of Glasgow).</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Ketema, M. (2012). Nesprin-3 as a LINC between the nucleus and intermediate filaments. http://dare.uva.nl/document/2/110679</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Kirkpatrick, Nathaniel David, PhD Thesis, Functional biological spectroscopy and multiphoton imaging using endogenous optical contrast, THE UNIVERSITY OF ARIZONA, 2006, </w:t>
      </w:r>
      <w:hyperlink r:id="rId268" w:history="1">
        <w:r w:rsidRPr="00B746F5">
          <w:rPr>
            <w:rStyle w:val="Hyperlink"/>
            <w:color w:val="auto"/>
            <w:sz w:val="20"/>
            <w:szCs w:val="20"/>
            <w:lang w:val="en-US"/>
          </w:rPr>
          <w:t>http://gradworks.umi.com/32/38/3238721.html</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Kleusch, C. (2014). Etablierung neuartiger fusogener Liposomen zur Lipidinterkalation in tierische Plasmamembranen (Doctoral dissertation, Universitäts-und Landesbibliothek Bonn). http://hss.ulb.uni-bonn.de/2014/3537/3537a.pdf</w:t>
      </w:r>
    </w:p>
    <w:p w:rsidR="00F46EDF" w:rsidRDefault="00F46EDF" w:rsidP="00511410">
      <w:pPr>
        <w:pStyle w:val="ListParagraph"/>
        <w:numPr>
          <w:ilvl w:val="0"/>
          <w:numId w:val="15"/>
        </w:numPr>
        <w:ind w:left="-567" w:right="-936" w:firstLine="0"/>
        <w:rPr>
          <w:sz w:val="20"/>
          <w:szCs w:val="20"/>
          <w:lang w:val="en-US"/>
        </w:rPr>
      </w:pPr>
      <w:r w:rsidRPr="00511410">
        <w:rPr>
          <w:sz w:val="20"/>
          <w:szCs w:val="20"/>
        </w:rPr>
        <w:t xml:space="preserve">Kumra, H. (2019). </w:t>
      </w:r>
      <w:r w:rsidRPr="00511410">
        <w:rPr>
          <w:i/>
          <w:iCs/>
          <w:sz w:val="20"/>
          <w:szCs w:val="20"/>
        </w:rPr>
        <w:t>Functional analysis of elastogenic proteins in matrix assembly and vascular integrity</w:t>
      </w:r>
      <w:r w:rsidRPr="00511410">
        <w:rPr>
          <w:sz w:val="20"/>
          <w:szCs w:val="20"/>
        </w:rPr>
        <w:t>. McGill University (Canada).</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Kwon, Y. (2012). The Role of Mechanical Stress in Regulating Integrin Recruitment to Latent TGF-β1 (Doctoral dissertation). https://tspace.library.utoronto.ca/handle/1807/33280</w:t>
      </w:r>
    </w:p>
    <w:p w:rsidR="00F46EDF" w:rsidRPr="00B746F5" w:rsidRDefault="00F46EDF" w:rsidP="0085619D">
      <w:pPr>
        <w:pStyle w:val="ListParagraph"/>
        <w:numPr>
          <w:ilvl w:val="0"/>
          <w:numId w:val="15"/>
        </w:numPr>
        <w:ind w:left="-567" w:right="-936" w:firstLine="0"/>
        <w:rPr>
          <w:sz w:val="20"/>
          <w:szCs w:val="20"/>
          <w:lang w:val="fr-FR"/>
        </w:rPr>
      </w:pPr>
      <w:r w:rsidRPr="00B746F5">
        <w:rPr>
          <w:sz w:val="20"/>
          <w:szCs w:val="20"/>
          <w:lang w:val="fr-FR"/>
        </w:rPr>
        <w:t xml:space="preserve">Laferrière, Julie, Interaction des cellules cancéreuses avec l'endothélium vasculaire dans le processus métastatique, Université Laval, 2003, </w:t>
      </w:r>
      <w:hyperlink r:id="rId269" w:history="1">
        <w:r w:rsidRPr="00B746F5">
          <w:rPr>
            <w:rStyle w:val="Hyperlink"/>
            <w:color w:val="auto"/>
            <w:sz w:val="20"/>
            <w:szCs w:val="20"/>
            <w:lang w:val="fr-FR"/>
          </w:rPr>
          <w:t>http://en.scientificcommons.org/7799721</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Li, C. W., &amp; </w:t>
      </w:r>
      <w:r w:rsidRPr="00B746F5">
        <w:rPr>
          <w:rFonts w:ascii="MS Mincho" w:eastAsia="MS Mincho" w:hAnsi="MS Mincho" w:cs="MS Mincho" w:hint="eastAsia"/>
          <w:sz w:val="20"/>
          <w:szCs w:val="20"/>
          <w:lang w:val="en-US"/>
        </w:rPr>
        <w:t>李鑽偉</w:t>
      </w:r>
      <w:r w:rsidRPr="00B746F5">
        <w:rPr>
          <w:sz w:val="20"/>
          <w:szCs w:val="20"/>
          <w:lang w:val="en-US"/>
        </w:rPr>
        <w:t>. (2013). Dynamic compression and exogenous fibronectin regulates cell-matrix adhesions and intracellular signaling proteins of human mesenchymal stem cells in 3D collagen environment (Doctoral dissertation, The University of Hong Kong (Pokfulam, Hong Kong)). http://hub.hku.hk/handle/10722/197553</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Li, Fang, PhD Thesis, The acoustic wave sensor and soft lithography technologies for cell biological studies, University of Pittsburgh, </w:t>
      </w:r>
      <w:hyperlink r:id="rId270" w:history="1">
        <w:r w:rsidRPr="00B746F5">
          <w:rPr>
            <w:rStyle w:val="Hyperlink"/>
            <w:color w:val="auto"/>
            <w:sz w:val="20"/>
            <w:szCs w:val="20"/>
            <w:lang w:val="en-US"/>
          </w:rPr>
          <w:t>http://challenger.library.pitt.edu/ETD/available/etd-07302008-175903/</w:t>
        </w:r>
      </w:hyperlink>
    </w:p>
    <w:p w:rsidR="00F46EDF" w:rsidRPr="009C5191" w:rsidRDefault="00F46EDF" w:rsidP="009C5191">
      <w:pPr>
        <w:pStyle w:val="ListParagraph"/>
        <w:numPr>
          <w:ilvl w:val="0"/>
          <w:numId w:val="15"/>
        </w:numPr>
        <w:ind w:left="-567" w:right="-936" w:firstLine="0"/>
        <w:rPr>
          <w:sz w:val="20"/>
          <w:szCs w:val="20"/>
          <w:lang w:val="en-US"/>
        </w:rPr>
      </w:pPr>
      <w:r w:rsidRPr="009C5191">
        <w:rPr>
          <w:sz w:val="20"/>
          <w:szCs w:val="20"/>
          <w:lang w:val="en-US"/>
        </w:rPr>
        <w:t xml:space="preserve">Li, J. (2019). </w:t>
      </w:r>
      <w:r w:rsidRPr="009C5191">
        <w:rPr>
          <w:i/>
          <w:iCs/>
          <w:sz w:val="20"/>
          <w:szCs w:val="20"/>
          <w:lang w:val="en-US"/>
        </w:rPr>
        <w:t>Cell-ligand interaction study by immobilizing ligand on surface</w:t>
      </w:r>
      <w:r w:rsidRPr="009C5191">
        <w:rPr>
          <w:sz w:val="20"/>
          <w:szCs w:val="20"/>
          <w:lang w:val="en-US"/>
        </w:rPr>
        <w:t xml:space="preserve"> (Doctoral dissertation).</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Li, Na, PhD Thesis,  ß1 integrins regulate mammary gland proliferation and maintain the integrity of mammary alveoli, University of Basel, 2005, </w:t>
      </w:r>
      <w:hyperlink r:id="rId271" w:history="1">
        <w:r w:rsidRPr="00B746F5">
          <w:rPr>
            <w:rStyle w:val="Hyperlink"/>
            <w:color w:val="auto"/>
            <w:sz w:val="20"/>
            <w:szCs w:val="20"/>
            <w:lang w:val="en-US"/>
          </w:rPr>
          <w:t>http://edoc.unibas.ch/211/</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Li-Ling, J. Directionality and bipolarity of olfactory ensheathing cells on electrospun nanofibers. http://scholar.google.bg/scholar?start=240&amp;hl=bg&amp;as_sdt=2005&amp;sciodt=0,5&amp;as_ylo=2012&amp;as_yhi=2014&amp;cites=3018378550244050729&amp;scipsc=</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Lin, Dong, PhD Thesis, Identification of metastasis-associated genes in prostate cancer, University of British Columbia, 2010,  </w:t>
      </w:r>
      <w:hyperlink r:id="rId272" w:history="1">
        <w:r w:rsidRPr="00B746F5">
          <w:rPr>
            <w:rStyle w:val="Hyperlink"/>
            <w:color w:val="auto"/>
            <w:sz w:val="20"/>
            <w:szCs w:val="20"/>
            <w:lang w:val="en-US"/>
          </w:rPr>
          <w:t>https://circle.ubc.ca/handle/2429/24145?show=full</w:t>
        </w:r>
      </w:hyperlink>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Liu, Xiaosong, PhD Thesis, The Expression of Cell Surface Heparan Sulfate Proteoglycans and Their Roles in Turkey Skeletal Muscle Formation, Ohio State University, 2003, </w:t>
      </w:r>
      <w:hyperlink r:id="rId273" w:history="1">
        <w:r w:rsidRPr="00B746F5">
          <w:rPr>
            <w:rStyle w:val="Hyperlink"/>
            <w:color w:val="auto"/>
            <w:sz w:val="20"/>
            <w:szCs w:val="20"/>
            <w:lang w:val="en-US"/>
          </w:rPr>
          <w:t>http://etd.ohiolink.edu/view.cgi?acc_num=osu1049125572</w:t>
        </w:r>
      </w:hyperlink>
    </w:p>
    <w:p w:rsidR="00F46EDF" w:rsidRPr="00B746F5" w:rsidRDefault="00F46EDF" w:rsidP="0085619D">
      <w:pPr>
        <w:pStyle w:val="ListParagraph"/>
        <w:numPr>
          <w:ilvl w:val="0"/>
          <w:numId w:val="15"/>
        </w:numPr>
        <w:ind w:left="-567" w:right="-936" w:firstLine="0"/>
        <w:rPr>
          <w:sz w:val="20"/>
          <w:szCs w:val="20"/>
          <w:lang w:val="es-ES_tradnl"/>
        </w:rPr>
      </w:pPr>
      <w:r w:rsidRPr="00B746F5">
        <w:rPr>
          <w:sz w:val="20"/>
          <w:szCs w:val="20"/>
          <w:lang w:val="es-ES_tradnl"/>
        </w:rPr>
        <w:t xml:space="preserve">Lozano García, Ester, Factors relacionats amb el manteniment de la inflamació i l'oclusió vascular. Implicacions en l'evolució dels pacients amb arteritis de cèl·lules gegants. Universitat de Barcelona, 2008, </w:t>
      </w:r>
      <w:hyperlink r:id="rId274" w:history="1">
        <w:r w:rsidRPr="00B746F5">
          <w:rPr>
            <w:rStyle w:val="Hyperlink"/>
            <w:color w:val="auto"/>
            <w:sz w:val="20"/>
            <w:szCs w:val="20"/>
            <w:lang w:val="es-ES_tradnl"/>
          </w:rPr>
          <w:t>http://www.tdx.cat/handle/10803/2246</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LUONG, N. T. H. (2012). Engineered Poly (L-Lactic acid)-Based Nanofibers for Osteogenic Differentiation of Human Mesenchymal Stem Cells (Doctoral dissertation). http://scholarbank.nus.edu.sg/handle/10635/36151</w:t>
      </w:r>
    </w:p>
    <w:p w:rsidR="00F46EDF" w:rsidRDefault="00F46EDF" w:rsidP="00C96DD1">
      <w:pPr>
        <w:pStyle w:val="ListParagraph"/>
        <w:numPr>
          <w:ilvl w:val="0"/>
          <w:numId w:val="15"/>
        </w:numPr>
        <w:ind w:left="-567" w:right="-936" w:firstLine="0"/>
        <w:rPr>
          <w:sz w:val="20"/>
          <w:szCs w:val="20"/>
          <w:lang w:val="en-US"/>
        </w:rPr>
      </w:pPr>
      <w:r w:rsidRPr="00C96DD1">
        <w:rPr>
          <w:sz w:val="20"/>
          <w:szCs w:val="20"/>
          <w:lang w:val="en-US"/>
        </w:rPr>
        <w:t xml:space="preserve">Ma, S. (2018). </w:t>
      </w:r>
      <w:r w:rsidRPr="00C96DD1">
        <w:rPr>
          <w:i/>
          <w:iCs/>
          <w:sz w:val="20"/>
          <w:szCs w:val="20"/>
          <w:lang w:val="en-US"/>
        </w:rPr>
        <w:t>The pro-metastatic effects of hemodynamic shear stress: breast cancer cells acquire aggressiveness during circulation</w:t>
      </w:r>
      <w:r w:rsidRPr="00C96DD1">
        <w:rPr>
          <w:sz w:val="20"/>
          <w:szCs w:val="20"/>
          <w:lang w:val="en-US"/>
        </w:rPr>
        <w:t xml:space="preserve"> (Doctoral dissertation).</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Macdonald, N. P. (2013). Microsystems manufacturing technologies for pharmaceutical toxicity testing (Doctoral dissertation, University of Glasgow). http://theses.gla.ac.uk/5070/</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Machado Roque, A. I. (2013). Protein scaffolds for cell culture. https://theses.ncl.ac.uk/dspace/handle/10443/1843</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Maclean, C. E. (2012). Towards molecular machine functionalised biological and biomimetic systems (Doctoral dissertation, University of Glasgow). http://core.kmi.open.ac.uk/download/pdf/9656222.pdf</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Mandal, K. (2012). Contribution des propriétés du micro-environnement sur l'adhésion cellulaire (Doctoral dissertation, Grenoble). http://www.theses.fr/2012GRENY074</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Manfrini, M. (2012). HUMAN MESENCHYMAL STEM CELLS AS A MODEL OF STUDY FOR NEW BIOMATERIALS IN BONE TISSUE REGENERATION (Doctoral dissertation, Università degli studi di Ferrara). http://eprints.unife.it/691/</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Matsudaira, P. (2014). induce actomyosin contractility dependent changes in gene expression and (Doctoral dissertation, National University of Singapore). http://scholarbank.nus.edu.sg/handle/10635/79493</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Megan Susan Lord, PhD Thesis, Biomolecular and Cellular Interactions with Surfaces, University of New South Wales, 2006, </w:t>
      </w:r>
      <w:hyperlink r:id="rId275" w:history="1">
        <w:r w:rsidRPr="00B746F5">
          <w:rPr>
            <w:rStyle w:val="Hyperlink"/>
            <w:color w:val="auto"/>
            <w:sz w:val="20"/>
            <w:szCs w:val="20"/>
            <w:lang w:val="en-US"/>
          </w:rPr>
          <w:t>http://scholar.googleusercontent.com/scholar?q=cache:OHsBV58EGBYJ:scholar.google.com/&amp;hl=bg&amp;as_sdt=0&amp;sciodt=0</w:t>
        </w:r>
      </w:hyperlink>
    </w:p>
    <w:p w:rsidR="00F46EDF" w:rsidRDefault="00F46EDF" w:rsidP="00A0623C">
      <w:pPr>
        <w:pStyle w:val="ListParagraph"/>
        <w:numPr>
          <w:ilvl w:val="0"/>
          <w:numId w:val="15"/>
        </w:numPr>
        <w:ind w:left="-567" w:right="-936" w:firstLine="0"/>
        <w:rPr>
          <w:sz w:val="20"/>
          <w:szCs w:val="20"/>
          <w:lang w:val="en-US"/>
        </w:rPr>
      </w:pPr>
      <w:r w:rsidRPr="00A0623C">
        <w:rPr>
          <w:sz w:val="20"/>
          <w:szCs w:val="20"/>
          <w:lang w:val="en-US"/>
        </w:rPr>
        <w:lastRenderedPageBreak/>
        <w:t xml:space="preserve">Mejía, T., &amp; Sarabasti, E. R. (2018). </w:t>
      </w:r>
      <w:r w:rsidRPr="00A0623C">
        <w:rPr>
          <w:i/>
          <w:iCs/>
          <w:sz w:val="20"/>
          <w:szCs w:val="20"/>
          <w:lang w:val="en-US"/>
        </w:rPr>
        <w:t>Identification of Sox2 as a key regulator of cell-matrix adhesion in Schwann cells</w:t>
      </w:r>
      <w:r w:rsidRPr="00A0623C">
        <w:rPr>
          <w:sz w:val="20"/>
          <w:szCs w:val="20"/>
          <w:lang w:val="en-US"/>
        </w:rPr>
        <w:t xml:space="preserve"> (Doctoral dissertation, Technische Universität München).</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Nielson, Rex Young, PhD Thesis, Nonlinear laser microfabrication in biological environments, University of Texas, 2007, </w:t>
      </w:r>
      <w:hyperlink r:id="rId276" w:history="1">
        <w:r w:rsidRPr="00B746F5">
          <w:rPr>
            <w:rStyle w:val="Hyperlink"/>
            <w:color w:val="auto"/>
            <w:sz w:val="20"/>
            <w:szCs w:val="20"/>
            <w:lang w:val="en-US"/>
          </w:rPr>
          <w:t>http://repositories1.lib.utexas.edu/handle/2152/3599</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Nilsson, A. Y. (2012). Engineered bioactive silk-like proteins as scaffold material for tissue engineering (Doctoral dissertation, Diss., Eidgenössische Technische Hochschule ETH Zürich, Nr. 20459, 2012). http://e-collection.library.ethz.ch/view/eth:6263</w:t>
      </w:r>
    </w:p>
    <w:p w:rsidR="00F46EDF" w:rsidRDefault="00F46EDF" w:rsidP="00C016D9">
      <w:pPr>
        <w:pStyle w:val="ListParagraph"/>
        <w:numPr>
          <w:ilvl w:val="0"/>
          <w:numId w:val="15"/>
        </w:numPr>
        <w:ind w:left="-567" w:right="-936" w:firstLine="0"/>
        <w:rPr>
          <w:sz w:val="20"/>
          <w:szCs w:val="20"/>
          <w:lang w:val="en-US"/>
        </w:rPr>
      </w:pPr>
      <w:r w:rsidRPr="00C016D9">
        <w:rPr>
          <w:sz w:val="20"/>
          <w:szCs w:val="20"/>
          <w:lang w:val="en-US"/>
        </w:rPr>
        <w:t xml:space="preserve">Pakshir, P. (2019). </w:t>
      </w:r>
      <w:r w:rsidRPr="00C016D9">
        <w:rPr>
          <w:i/>
          <w:iCs/>
          <w:sz w:val="20"/>
          <w:szCs w:val="20"/>
          <w:lang w:val="en-US"/>
        </w:rPr>
        <w:t>Dynamic Cross-Talk between Macrophages and Contractile Fibroblasts in Fibrosis</w:t>
      </w:r>
      <w:r w:rsidRPr="00C016D9">
        <w:rPr>
          <w:sz w:val="20"/>
          <w:szCs w:val="20"/>
          <w:lang w:val="en-US"/>
        </w:rPr>
        <w:t xml:space="preserve"> (Doctoral dissertation).</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Pangburn, T. O. (2012). Targeted delivery of polymer vesicles functionalized with fibronectin mimetic peptides to cancer cells (Doctoral dissertation, UNIVERSITY OF MINNESOTA). http://conservancy.umn.edu/handle/11299/143589</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Park, J. (2013). A microwell array coated with dopaminergic cell adhesive film for single cell analysis in drug discovery. http://scidok.sulb.uni-saarland.de/volltexte/2013/5523/</w:t>
      </w:r>
    </w:p>
    <w:p w:rsidR="00F46EDF" w:rsidRPr="00511410" w:rsidRDefault="00F46EDF" w:rsidP="00511410">
      <w:pPr>
        <w:pStyle w:val="ListParagraph"/>
        <w:numPr>
          <w:ilvl w:val="0"/>
          <w:numId w:val="15"/>
        </w:numPr>
        <w:ind w:left="-567" w:right="-936" w:firstLine="0"/>
        <w:rPr>
          <w:sz w:val="20"/>
          <w:szCs w:val="20"/>
          <w:lang w:val="en-US"/>
        </w:rPr>
      </w:pPr>
      <w:r w:rsidRPr="00511410">
        <w:rPr>
          <w:sz w:val="20"/>
          <w:szCs w:val="20"/>
          <w:lang w:val="en-US"/>
        </w:rPr>
        <w:t xml:space="preserve">Peng, L. (2021). </w:t>
      </w:r>
      <w:r w:rsidRPr="00511410">
        <w:rPr>
          <w:i/>
          <w:iCs/>
          <w:sz w:val="20"/>
          <w:szCs w:val="20"/>
          <w:lang w:val="en-US"/>
        </w:rPr>
        <w:t>Culture of Mesenchymal Stem Cells on Nanosheets Assembled at the Surface of Liquid Microcarriers</w:t>
      </w:r>
      <w:r w:rsidRPr="00511410">
        <w:rPr>
          <w:sz w:val="20"/>
          <w:szCs w:val="20"/>
          <w:lang w:val="en-US"/>
        </w:rPr>
        <w:t xml:space="preserve"> (Doctoral dissertation, Queen Mary University of London.).</w:t>
      </w:r>
    </w:p>
    <w:p w:rsidR="00F46EDF" w:rsidRPr="00C016D9" w:rsidRDefault="00F46EDF" w:rsidP="00C016D9">
      <w:pPr>
        <w:pStyle w:val="ListParagraph"/>
        <w:numPr>
          <w:ilvl w:val="0"/>
          <w:numId w:val="15"/>
        </w:numPr>
        <w:ind w:left="-567" w:right="-936" w:firstLine="0"/>
        <w:rPr>
          <w:sz w:val="20"/>
          <w:szCs w:val="20"/>
          <w:lang w:val="en-US"/>
        </w:rPr>
      </w:pPr>
      <w:r w:rsidRPr="00C016D9">
        <w:rPr>
          <w:sz w:val="20"/>
          <w:szCs w:val="20"/>
          <w:lang w:val="en-US"/>
        </w:rPr>
        <w:t xml:space="preserve">Pesce Viglietti, A. I. (2018). </w:t>
      </w:r>
      <w:r w:rsidRPr="00C016D9">
        <w:rPr>
          <w:i/>
          <w:iCs/>
          <w:sz w:val="20"/>
          <w:szCs w:val="20"/>
          <w:lang w:val="en-US"/>
        </w:rPr>
        <w:t>Brucelosis osteoarticular: alteración de la función de los osteocitos e implicancia de los linfocitos B como mediadores de daño óseo</w:t>
      </w:r>
      <w:r w:rsidRPr="00C016D9">
        <w:rPr>
          <w:sz w:val="20"/>
          <w:szCs w:val="20"/>
          <w:lang w:val="en-US"/>
        </w:rPr>
        <w:t xml:space="preserve"> (Doctoral dissertation, Universidad de Buenos Aires. Facultad de Ciencias Exactas y Naturales).</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Pizzo, Alaina Michele, PhD Theis, Three dimensional micromechanical signaling between cells and their extracellular matrix, PURDUE UNIVERSITY, 2005, </w:t>
      </w:r>
      <w:hyperlink r:id="rId277" w:history="1">
        <w:r w:rsidRPr="00B746F5">
          <w:rPr>
            <w:rStyle w:val="Hyperlink"/>
            <w:color w:val="auto"/>
            <w:sz w:val="20"/>
            <w:szCs w:val="20"/>
            <w:lang w:val="en-US"/>
          </w:rPr>
          <w:t>http://gradworks.umi.com/32/87/3287402.html</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Popov, Tzvetan, PhD Thesis, Characterization of human mesenchymal stem cells by the appearance of integrins and functional analysis of collagen I-binding integrins, LMU, 2011, </w:t>
      </w:r>
      <w:hyperlink r:id="rId278" w:history="1">
        <w:r w:rsidRPr="00B746F5">
          <w:rPr>
            <w:rStyle w:val="Hyperlink"/>
            <w:color w:val="auto"/>
            <w:sz w:val="20"/>
            <w:szCs w:val="20"/>
            <w:lang w:val="en-US"/>
          </w:rPr>
          <w:t>http://edoc.ub.uni-muenchen.de/12755/</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Radovanac, K. (2012). Regulation of integrin-linked kinase (ILK) stability (Doctoral dissertation, lmu). http://edoc.ub.uni-muenchen.de/16020/1/Radovanac_Korana.pdf</w:t>
      </w:r>
    </w:p>
    <w:p w:rsidR="00F46EDF" w:rsidRPr="001C06C8" w:rsidRDefault="00F46EDF" w:rsidP="001C06C8">
      <w:pPr>
        <w:pStyle w:val="ListParagraph"/>
        <w:numPr>
          <w:ilvl w:val="0"/>
          <w:numId w:val="15"/>
        </w:numPr>
        <w:ind w:left="-567" w:right="-936" w:firstLine="0"/>
        <w:rPr>
          <w:sz w:val="20"/>
          <w:szCs w:val="20"/>
          <w:lang w:val="en-US"/>
        </w:rPr>
      </w:pPr>
      <w:r w:rsidRPr="001C06C8">
        <w:rPr>
          <w:sz w:val="20"/>
          <w:szCs w:val="20"/>
          <w:lang w:val="en-US"/>
        </w:rPr>
        <w:t xml:space="preserve">Ramos, T. (2018). </w:t>
      </w:r>
      <w:r w:rsidRPr="001C06C8">
        <w:rPr>
          <w:i/>
          <w:iCs/>
          <w:sz w:val="20"/>
          <w:szCs w:val="20"/>
          <w:lang w:val="en-US"/>
        </w:rPr>
        <w:t>An in vitro investigation of human ocular surface epithelial stem cell homeostasis</w:t>
      </w:r>
      <w:r w:rsidRPr="001C06C8">
        <w:rPr>
          <w:sz w:val="20"/>
          <w:szCs w:val="20"/>
          <w:lang w:val="en-US"/>
        </w:rPr>
        <w:t xml:space="preserve"> (Doctoral dissertation, University of Liverpool).</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Rohwedder, I. (2013). Integrin mediated regulation of vascular maturation and atherogenesis (Doctoral dissertation, lmu) http://edoc.ub.uni-muenchen.de/16656/1/Rohwedder_Ina.pdf</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Rosenberger, Georg, PhD Thesis, Identifizierung und funktionelle Charakterisierung von neuen Interaktionspartnern des humanen Guanin-Nukleotid-Austauschfaktors ARHGEF6/</w:t>
      </w:r>
      <w:smartTag w:uri="isiresearchsoft-com/cwyw" w:element="citation">
        <w:r w:rsidRPr="00B746F5">
          <w:rPr>
            <w:rStyle w:val="fieldlabel"/>
            <w:sz w:val="20"/>
            <w:szCs w:val="20"/>
            <w:lang w:val="en-US"/>
          </w:rPr>
          <w:t>[alpha]</w:t>
        </w:r>
      </w:smartTag>
      <w:r w:rsidRPr="00B746F5">
        <w:rPr>
          <w:rStyle w:val="fieldlabel"/>
          <w:sz w:val="20"/>
          <w:szCs w:val="20"/>
          <w:lang w:val="en-US"/>
        </w:rPr>
        <w:t xml:space="preserve">PIX, Hamburg, Univ, 2004, </w:t>
      </w:r>
      <w:hyperlink r:id="rId279" w:history="1">
        <w:r w:rsidRPr="00B746F5">
          <w:rPr>
            <w:rStyle w:val="Hyperlink"/>
            <w:color w:val="auto"/>
            <w:sz w:val="20"/>
            <w:szCs w:val="20"/>
            <w:lang w:val="en-US"/>
          </w:rPr>
          <w:t>http://en.scientificcommons.org/31352710</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Sawkins, M. J. (2013). Development of three-dimensional patterning strategies for osteochondral tissue engineering (Doctoral dissertation, University of Nottingham). http://eprints.nottingham.ac.uk/etheses/</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Schwingel, M. (2012). Multiple trap optical tweezers for cell force measurements (Doctoral dissertation).</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Sevilla, C. (2012). The Role of Extracellular Matrix Fibronectin and Collagen in Cell Proliferation and Cellular Self-Assembly (Doctoral dissertation, University of Rochester). https://urresearch.rochester.edu/fileDownloadForInstitutionalItem.action?itemId=27842&amp;itemFileId=142480.</w:t>
      </w:r>
    </w:p>
    <w:p w:rsidR="00F46EDF" w:rsidRDefault="00F46EDF" w:rsidP="00A0623C">
      <w:pPr>
        <w:pStyle w:val="ListParagraph"/>
        <w:numPr>
          <w:ilvl w:val="0"/>
          <w:numId w:val="15"/>
        </w:numPr>
        <w:ind w:left="-567" w:right="-936" w:firstLine="0"/>
        <w:rPr>
          <w:sz w:val="20"/>
          <w:szCs w:val="20"/>
          <w:lang w:val="en-US"/>
        </w:rPr>
      </w:pPr>
      <w:r w:rsidRPr="00A0623C">
        <w:rPr>
          <w:sz w:val="20"/>
          <w:szCs w:val="20"/>
          <w:lang w:val="en-US"/>
        </w:rPr>
        <w:t xml:space="preserve">Shellard, A. (2018). </w:t>
      </w:r>
      <w:r w:rsidRPr="00A0623C">
        <w:rPr>
          <w:i/>
          <w:iCs/>
          <w:sz w:val="20"/>
          <w:szCs w:val="20"/>
          <w:lang w:val="en-US"/>
        </w:rPr>
        <w:t>The biomechanics of collective neural crest cell chemotaxis</w:t>
      </w:r>
      <w:r w:rsidRPr="00A0623C">
        <w:rPr>
          <w:sz w:val="20"/>
          <w:szCs w:val="20"/>
          <w:lang w:val="en-US"/>
        </w:rPr>
        <w:t xml:space="preserve"> (Doctoral dissertation, UCL (University College London)).</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Slater, John Hundley, PhD Thesis, Engineering endothelial cell behavior via cell-surface interactions with chemically-defined nanoscale adhesion sites, THE UNIVERSITY OF TEXAS AT AUSTIN, 2008, </w:t>
      </w:r>
      <w:hyperlink r:id="rId280" w:history="1">
        <w:r w:rsidRPr="00B746F5">
          <w:rPr>
            <w:rStyle w:val="Hyperlink"/>
            <w:color w:val="auto"/>
            <w:sz w:val="20"/>
            <w:szCs w:val="20"/>
            <w:lang w:val="en-US"/>
          </w:rPr>
          <w:t>http://gradworks.umi.com/33/15/3315072.html</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Soiné, J. R. D. (2014). Reconstruction and Simulation of Cellular Traction Forces. http://archiv.ub.uni-heidelberg.de/volltextserver/16869/</w:t>
      </w:r>
    </w:p>
    <w:p w:rsidR="00F46EDF" w:rsidRPr="00085865" w:rsidRDefault="00F46EDF" w:rsidP="00085865">
      <w:pPr>
        <w:pStyle w:val="ListParagraph"/>
        <w:numPr>
          <w:ilvl w:val="0"/>
          <w:numId w:val="15"/>
        </w:numPr>
        <w:ind w:left="-567" w:right="-936" w:firstLine="0"/>
        <w:rPr>
          <w:sz w:val="20"/>
          <w:szCs w:val="20"/>
          <w:lang w:val="en-US"/>
        </w:rPr>
      </w:pPr>
      <w:r w:rsidRPr="00085865">
        <w:rPr>
          <w:sz w:val="20"/>
          <w:szCs w:val="20"/>
          <w:lang w:val="en-US"/>
        </w:rPr>
        <w:t xml:space="preserve">Spasic, M. (2018). </w:t>
      </w:r>
      <w:r w:rsidRPr="00085865">
        <w:rPr>
          <w:i/>
          <w:iCs/>
          <w:sz w:val="20"/>
          <w:szCs w:val="20"/>
          <w:lang w:val="en-US"/>
        </w:rPr>
        <w:t>Targeting primary cilia-mediated mechanotransduction to promote whole bone formation</w:t>
      </w:r>
      <w:r w:rsidRPr="00085865">
        <w:rPr>
          <w:sz w:val="20"/>
          <w:szCs w:val="20"/>
          <w:lang w:val="en-US"/>
        </w:rPr>
        <w:t xml:space="preserve"> (Doctoral dissertation, Columbia University).</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Sponheim, J. (2012). Inerleukin-33 in inflammation and wound repair: an experimental study with special reference to endothelial cells and myofibroblats. https://www.duo.uio.no/handle/10852/28065</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Stahler, C. (2013). Wechselwirkungen von Schwerionenstrahlung, Migration und EGFR-Signalwegen in Glioblastomzelllinien (Doctoral dissertation, Universitätsbibliothek Mainz). http://ubm.opus.hbz-nrw.de/volltexte/2013/3447/</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 xml:space="preserve">Stefanidakis, Michael, PhD Thesis, Cell-Surface Association between Progelatinases and beta² Integrins: Role of the Complexes in Leukocyte Migration, University of Helsinki, 2006, </w:t>
      </w:r>
      <w:hyperlink r:id="rId281" w:history="1">
        <w:r w:rsidRPr="00B746F5">
          <w:rPr>
            <w:rStyle w:val="Hyperlink"/>
            <w:color w:val="auto"/>
            <w:sz w:val="20"/>
            <w:szCs w:val="20"/>
            <w:lang w:val="en-US"/>
          </w:rPr>
          <w:t>https://helda.helsinki.fi/handle/10138/22120</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Sun, Y. (2014). Surface modification of polydimethysiloxane through plasma ion implantation (Doctoral dissertation, The Hong Kong Polytechnic University). http://repository.lib.polyu.edu.hk/jspui/handle/10397/7139</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Takkunen, Minna, PhD Thesis, Epithelial-mesenchymal transition in oral squamous carcinoma cells, University of Helsinki, 2010, </w:t>
      </w:r>
      <w:hyperlink r:id="rId282" w:history="1">
        <w:r w:rsidRPr="00B746F5">
          <w:rPr>
            <w:rStyle w:val="Hyperlink"/>
            <w:color w:val="auto"/>
            <w:sz w:val="20"/>
            <w:szCs w:val="20"/>
            <w:lang w:val="en-US"/>
          </w:rPr>
          <w:t>https://helda.helsinki.fi/handle/10138/20177</w:t>
        </w:r>
      </w:hyperlink>
    </w:p>
    <w:p w:rsidR="00F46EDF" w:rsidRPr="00085865" w:rsidRDefault="00F46EDF" w:rsidP="00085865">
      <w:pPr>
        <w:pStyle w:val="ListParagraph"/>
        <w:numPr>
          <w:ilvl w:val="0"/>
          <w:numId w:val="15"/>
        </w:numPr>
        <w:ind w:left="-567" w:right="-936" w:firstLine="0"/>
        <w:rPr>
          <w:sz w:val="20"/>
          <w:szCs w:val="20"/>
          <w:lang w:val="en-US"/>
        </w:rPr>
      </w:pPr>
      <w:r w:rsidRPr="00085865">
        <w:rPr>
          <w:sz w:val="20"/>
          <w:szCs w:val="20"/>
          <w:lang w:val="en-US"/>
        </w:rPr>
        <w:lastRenderedPageBreak/>
        <w:t xml:space="preserve">Thanh, M. T. H. (2020). </w:t>
      </w:r>
      <w:r w:rsidRPr="00085865">
        <w:rPr>
          <w:i/>
          <w:iCs/>
          <w:sz w:val="20"/>
          <w:szCs w:val="20"/>
          <w:lang w:val="en-US"/>
        </w:rPr>
        <w:t>Effects of cancerous mutations on mechanosensing of cells</w:t>
      </w:r>
      <w:r w:rsidRPr="00085865">
        <w:rPr>
          <w:sz w:val="20"/>
          <w:szCs w:val="20"/>
          <w:lang w:val="en-US"/>
        </w:rPr>
        <w:t xml:space="preserve"> (Doctoral dissertation, Worcester Polytechnic Institute).</w:t>
      </w:r>
    </w:p>
    <w:p w:rsidR="00F46EDF" w:rsidRPr="00B746F5" w:rsidRDefault="00F46EDF" w:rsidP="0085619D">
      <w:pPr>
        <w:pStyle w:val="ListParagraph"/>
        <w:numPr>
          <w:ilvl w:val="0"/>
          <w:numId w:val="15"/>
        </w:numPr>
        <w:ind w:left="-567" w:right="-936" w:firstLine="0"/>
        <w:rPr>
          <w:lang w:val="en-US"/>
        </w:rPr>
      </w:pPr>
      <w:r w:rsidRPr="00B746F5">
        <w:rPr>
          <w:sz w:val="20"/>
          <w:szCs w:val="20"/>
          <w:lang w:val="fr-FR"/>
        </w:rPr>
        <w:t xml:space="preserve">Tiphaine Mannic,PhD Thesis, VE-cadhérine dans l'inflammation et le cancer: phosphorylation et clivage, Université Joseph-Fourier – Grenoble, 2009, </w:t>
      </w:r>
      <w:hyperlink r:id="rId283" w:history="1">
        <w:r w:rsidRPr="00B746F5">
          <w:rPr>
            <w:rStyle w:val="Hyperlink"/>
            <w:color w:val="auto"/>
            <w:sz w:val="20"/>
            <w:szCs w:val="20"/>
            <w:lang w:val="fr-FR"/>
          </w:rPr>
          <w:t>http://hal.archives-ouvertes.fr/tel-00526108/</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Uzer, G. (2012). Role of Fluid Shear Modulation on Bone Cell Metabolism during High-Frequency Oscillatory Vibrations.</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Vainionpää, Noora, PhD Thesis, Distribution and adhesion-promoting activity of alpha4 and alpha5 chain laminins in human endothelia and carcinomas, University of Helsinki, 2008, </w:t>
      </w:r>
      <w:hyperlink r:id="rId284" w:history="1">
        <w:r w:rsidRPr="00B746F5">
          <w:rPr>
            <w:rStyle w:val="Hyperlink"/>
            <w:color w:val="auto"/>
            <w:sz w:val="20"/>
            <w:szCs w:val="20"/>
            <w:lang w:val="en-US"/>
          </w:rPr>
          <w:t>https://helda.helsinki.fi/handle/10138/20211</w:t>
        </w:r>
      </w:hyperlink>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Vasel, M. (2012). Untersuchungen zu der Rolle der extrazellulären Matrix bei Fibrose und bei Tumoren (Doctoral dissertation, Universitätsbibliothek Mainz). http://ubm.opus.hbz-nrw.de/volltexte/2012/3241/</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Vesa Aaltonen, PhD Thesis,  PKC and neurofibromin in the molecular pathology of urinary bladder carcinoma, University of Oulu, 2007, </w:t>
      </w:r>
      <w:hyperlink r:id="rId285" w:history="1">
        <w:r w:rsidRPr="00B746F5">
          <w:rPr>
            <w:rStyle w:val="Hyperlink"/>
            <w:color w:val="auto"/>
            <w:sz w:val="20"/>
            <w:szCs w:val="20"/>
            <w:lang w:val="en-US"/>
          </w:rPr>
          <w:t>http://herkules.oulu.fi/isbn9789514285899/?lang=en</w:t>
        </w:r>
      </w:hyperlink>
    </w:p>
    <w:p w:rsidR="00F46EDF" w:rsidRPr="00511410" w:rsidRDefault="00F46EDF" w:rsidP="00511410">
      <w:pPr>
        <w:pStyle w:val="ListParagraph"/>
        <w:numPr>
          <w:ilvl w:val="0"/>
          <w:numId w:val="15"/>
        </w:numPr>
        <w:ind w:left="-567" w:right="-936" w:firstLine="0"/>
        <w:rPr>
          <w:sz w:val="20"/>
          <w:szCs w:val="20"/>
          <w:lang w:val="en-US"/>
        </w:rPr>
      </w:pPr>
      <w:r w:rsidRPr="00511410">
        <w:rPr>
          <w:sz w:val="20"/>
          <w:szCs w:val="20"/>
          <w:lang w:val="en-US"/>
        </w:rPr>
        <w:t xml:space="preserve">Voorand, E. M. S. (2020). </w:t>
      </w:r>
      <w:r w:rsidRPr="00511410">
        <w:rPr>
          <w:i/>
          <w:iCs/>
          <w:sz w:val="20"/>
          <w:szCs w:val="20"/>
          <w:lang w:val="en-US"/>
        </w:rPr>
        <w:t>Mechanisms of adhesion and invadopodia regulation during breast cancer metastasis</w:t>
      </w:r>
      <w:r w:rsidRPr="00511410">
        <w:rPr>
          <w:sz w:val="20"/>
          <w:szCs w:val="20"/>
          <w:lang w:val="en-US"/>
        </w:rPr>
        <w:t>. McGill University (Canada).</w:t>
      </w:r>
    </w:p>
    <w:p w:rsidR="00F46EDF" w:rsidRPr="00B746F5" w:rsidRDefault="00F46EDF" w:rsidP="0085619D">
      <w:pPr>
        <w:pStyle w:val="ListParagraph"/>
        <w:numPr>
          <w:ilvl w:val="0"/>
          <w:numId w:val="15"/>
        </w:numPr>
        <w:ind w:left="-567" w:right="-936" w:firstLine="0"/>
        <w:rPr>
          <w:rStyle w:val="fieldlabel"/>
          <w:sz w:val="20"/>
          <w:szCs w:val="20"/>
          <w:lang w:val="en-US"/>
        </w:rPr>
      </w:pPr>
      <w:r w:rsidRPr="00B746F5">
        <w:rPr>
          <w:rStyle w:val="fieldlabel"/>
          <w:sz w:val="20"/>
          <w:szCs w:val="20"/>
          <w:lang w:val="en-US"/>
        </w:rPr>
        <w:t xml:space="preserve">Wahlström, Gudrun, PhD Thesis, From actin monomers to bundles: The roles of twinfilin and α-actinin in Drosophila melanogaster development, University of Helsinki, 2006, </w:t>
      </w:r>
      <w:hyperlink r:id="rId286" w:history="1">
        <w:r w:rsidRPr="00B746F5">
          <w:rPr>
            <w:rStyle w:val="Hyperlink"/>
            <w:color w:val="auto"/>
            <w:sz w:val="20"/>
            <w:szCs w:val="20"/>
            <w:lang w:val="en-US"/>
          </w:rPr>
          <w:t>https://helda.helsinki.fi/handle/10138/22155</w:t>
        </w:r>
      </w:hyperlink>
    </w:p>
    <w:p w:rsidR="00F46EDF" w:rsidRPr="00C96DD1" w:rsidRDefault="00F46EDF" w:rsidP="00C96DD1">
      <w:pPr>
        <w:pStyle w:val="ListParagraph"/>
        <w:numPr>
          <w:ilvl w:val="0"/>
          <w:numId w:val="15"/>
        </w:numPr>
        <w:ind w:left="-567" w:right="-936" w:firstLine="0"/>
        <w:rPr>
          <w:sz w:val="20"/>
          <w:szCs w:val="20"/>
          <w:lang w:val="en-US"/>
        </w:rPr>
      </w:pPr>
      <w:r w:rsidRPr="00C96DD1">
        <w:rPr>
          <w:sz w:val="20"/>
          <w:szCs w:val="20"/>
          <w:lang w:val="en-US"/>
        </w:rPr>
        <w:t xml:space="preserve">Wang, J. (2020). </w:t>
      </w:r>
      <w:r w:rsidRPr="00C96DD1">
        <w:rPr>
          <w:i/>
          <w:iCs/>
          <w:sz w:val="20"/>
          <w:szCs w:val="20"/>
          <w:lang w:val="en-US"/>
        </w:rPr>
        <w:t>Defining the roles of Kindlin-2 and PAT2 in adipose tissue plasticity and amino acid sensing, respectively</w:t>
      </w:r>
      <w:r w:rsidRPr="00C96DD1">
        <w:rPr>
          <w:sz w:val="20"/>
          <w:szCs w:val="20"/>
          <w:lang w:val="en-US"/>
        </w:rPr>
        <w:t xml:space="preserve"> (Doctoral dissertation, Technische Universität München).</w:t>
      </w:r>
    </w:p>
    <w:p w:rsidR="00F46EDF" w:rsidRPr="00B746F5" w:rsidRDefault="00F46EDF" w:rsidP="0085619D">
      <w:pPr>
        <w:pStyle w:val="ListParagraph"/>
        <w:numPr>
          <w:ilvl w:val="0"/>
          <w:numId w:val="15"/>
        </w:numPr>
        <w:ind w:left="-567" w:right="-936" w:firstLine="0"/>
        <w:rPr>
          <w:sz w:val="20"/>
          <w:szCs w:val="20"/>
          <w:lang w:val="en-US"/>
        </w:rPr>
      </w:pPr>
      <w:r w:rsidRPr="00B746F5">
        <w:rPr>
          <w:sz w:val="20"/>
          <w:szCs w:val="20"/>
          <w:lang w:val="en-US"/>
        </w:rPr>
        <w:t>Wang, W. (2013). Preparation and Surface PEGylation of Crosslinked Polydimethylsiloxane Substrates with Tunable Moduli (Doctoral dissertation). https://ida.mtholyoke.edu/xmlui/handle/10166/3232</w:t>
      </w:r>
    </w:p>
    <w:p w:rsidR="00F46EDF" w:rsidRPr="00C016D9" w:rsidRDefault="00F46EDF" w:rsidP="00C016D9">
      <w:pPr>
        <w:pStyle w:val="ListParagraph"/>
        <w:numPr>
          <w:ilvl w:val="0"/>
          <w:numId w:val="15"/>
        </w:numPr>
        <w:ind w:left="-567" w:right="-936" w:firstLine="0"/>
        <w:rPr>
          <w:sz w:val="20"/>
          <w:szCs w:val="20"/>
          <w:lang w:val="en-US"/>
        </w:rPr>
      </w:pPr>
      <w:r w:rsidRPr="00C016D9">
        <w:rPr>
          <w:sz w:val="20"/>
          <w:szCs w:val="20"/>
          <w:lang w:val="en-US"/>
        </w:rPr>
        <w:t xml:space="preserve">Xu, X. (2019). </w:t>
      </w:r>
      <w:r w:rsidRPr="00C016D9">
        <w:rPr>
          <w:i/>
          <w:iCs/>
          <w:sz w:val="20"/>
          <w:szCs w:val="20"/>
          <w:lang w:val="en-US"/>
        </w:rPr>
        <w:t>Stem Cell Instruction via Appropriate Geometry and Local Curvature of Microstructured Polymeric Substrates</w:t>
      </w:r>
      <w:r w:rsidRPr="00C016D9">
        <w:rPr>
          <w:sz w:val="20"/>
          <w:szCs w:val="20"/>
          <w:lang w:val="en-US"/>
        </w:rPr>
        <w:t xml:space="preserve"> (Doctoral dissertation).</w:t>
      </w:r>
    </w:p>
    <w:p w:rsidR="00F46EDF" w:rsidRDefault="00F46EDF" w:rsidP="00085865">
      <w:pPr>
        <w:pStyle w:val="ListParagraph"/>
        <w:numPr>
          <w:ilvl w:val="0"/>
          <w:numId w:val="15"/>
        </w:numPr>
        <w:ind w:left="-567" w:right="-936" w:firstLine="0"/>
        <w:rPr>
          <w:sz w:val="20"/>
          <w:szCs w:val="20"/>
          <w:lang w:val="en-US"/>
        </w:rPr>
      </w:pPr>
      <w:r w:rsidRPr="00085865">
        <w:rPr>
          <w:sz w:val="20"/>
          <w:szCs w:val="20"/>
          <w:lang w:val="en-US"/>
        </w:rPr>
        <w:t xml:space="preserve">Yang, J. (2018). </w:t>
      </w:r>
      <w:r w:rsidRPr="00085865">
        <w:rPr>
          <w:i/>
          <w:iCs/>
          <w:sz w:val="20"/>
          <w:szCs w:val="20"/>
          <w:lang w:val="en-US"/>
        </w:rPr>
        <w:t>Synaptic Elasticity</w:t>
      </w:r>
      <w:r w:rsidRPr="00085865">
        <w:rPr>
          <w:sz w:val="20"/>
          <w:szCs w:val="20"/>
          <w:lang w:val="en-US"/>
        </w:rPr>
        <w:t xml:space="preserve"> (Doctoral dissertation, Columbia University).</w:t>
      </w:r>
    </w:p>
    <w:p w:rsidR="00F46EDF" w:rsidRPr="00511410" w:rsidRDefault="00F46EDF" w:rsidP="00511410">
      <w:pPr>
        <w:pStyle w:val="ListParagraph"/>
        <w:numPr>
          <w:ilvl w:val="0"/>
          <w:numId w:val="15"/>
        </w:numPr>
        <w:ind w:left="-567" w:right="-936" w:firstLine="0"/>
        <w:rPr>
          <w:sz w:val="20"/>
          <w:szCs w:val="20"/>
          <w:lang w:val="en-US"/>
        </w:rPr>
      </w:pPr>
      <w:r w:rsidRPr="00511410">
        <w:rPr>
          <w:sz w:val="20"/>
          <w:szCs w:val="20"/>
          <w:lang w:val="en-US"/>
        </w:rPr>
        <w:t xml:space="preserve">Youngblood, R. (2020). </w:t>
      </w:r>
      <w:r w:rsidRPr="00511410">
        <w:rPr>
          <w:i/>
          <w:iCs/>
          <w:sz w:val="20"/>
          <w:szCs w:val="20"/>
          <w:lang w:val="en-US"/>
        </w:rPr>
        <w:t>Bioengineered Scaffold Microenvironment Promotes Assembly and Differentiation of Stem Cell-Derived Human Organoids</w:t>
      </w:r>
      <w:r w:rsidRPr="00511410">
        <w:rPr>
          <w:sz w:val="20"/>
          <w:szCs w:val="20"/>
          <w:lang w:val="en-US"/>
        </w:rPr>
        <w:t xml:space="preserve"> (Doctoral dissertation).</w:t>
      </w:r>
    </w:p>
    <w:p w:rsidR="00F46EDF" w:rsidRPr="00DA7699" w:rsidRDefault="00F46EDF" w:rsidP="0085619D">
      <w:pPr>
        <w:pStyle w:val="ListParagraph"/>
        <w:numPr>
          <w:ilvl w:val="0"/>
          <w:numId w:val="15"/>
        </w:numPr>
        <w:ind w:left="-567" w:right="-936" w:firstLine="0"/>
        <w:rPr>
          <w:rStyle w:val="Hyperlink"/>
          <w:color w:val="auto"/>
          <w:sz w:val="20"/>
          <w:szCs w:val="20"/>
          <w:u w:val="none"/>
          <w:lang w:val="ru-RU"/>
        </w:rPr>
      </w:pPr>
      <w:r w:rsidRPr="00B746F5">
        <w:rPr>
          <w:sz w:val="20"/>
          <w:szCs w:val="20"/>
          <w:lang w:val="ru-RU"/>
        </w:rPr>
        <w:t xml:space="preserve">ЕМЕЛЬЯНОВ Артём Николаевич, </w:t>
      </w:r>
      <w:r w:rsidRPr="00B746F5">
        <w:rPr>
          <w:sz w:val="20"/>
          <w:szCs w:val="20"/>
          <w:lang w:val="en-US"/>
        </w:rPr>
        <w:t>PhD</w:t>
      </w:r>
      <w:r w:rsidRPr="00B746F5">
        <w:rPr>
          <w:sz w:val="20"/>
          <w:szCs w:val="20"/>
          <w:lang w:val="ru-RU"/>
        </w:rPr>
        <w:t xml:space="preserve"> </w:t>
      </w:r>
      <w:r w:rsidRPr="00B746F5">
        <w:rPr>
          <w:sz w:val="20"/>
          <w:szCs w:val="20"/>
          <w:lang w:val="en-US"/>
        </w:rPr>
        <w:t>Thesis</w:t>
      </w:r>
      <w:r w:rsidRPr="00B746F5">
        <w:rPr>
          <w:sz w:val="20"/>
          <w:szCs w:val="20"/>
          <w:lang w:val="ru-RU"/>
        </w:rPr>
        <w:t xml:space="preserve">, Изменения днк-связывающей активности транскрипционных факторов при реорганизациях актинового цитоскелета клеток а431, Институт цитологии РАН,Санкт-Петербур, 2006, </w:t>
      </w:r>
      <w:hyperlink r:id="rId287" w:history="1">
        <w:r w:rsidRPr="00B746F5">
          <w:rPr>
            <w:rStyle w:val="Hyperlink"/>
            <w:color w:val="auto"/>
            <w:sz w:val="20"/>
            <w:szCs w:val="20"/>
            <w:lang w:val="ru-RU"/>
          </w:rPr>
          <w:t>http://scholar.googleusercontent.com/scholar?q=cache:HJ_qT_fJFfQJ:scholar.google.com/&amp;hl=bg&amp;as_sdt=0&amp;sciodt=0</w:t>
        </w:r>
      </w:hyperlink>
    </w:p>
    <w:p w:rsidR="00F46EDF" w:rsidRPr="00A0623C" w:rsidRDefault="00F46EDF" w:rsidP="00A0623C">
      <w:pPr>
        <w:pStyle w:val="ListParagraph"/>
        <w:numPr>
          <w:ilvl w:val="0"/>
          <w:numId w:val="15"/>
        </w:numPr>
        <w:ind w:left="-567" w:right="-936" w:firstLine="0"/>
        <w:rPr>
          <w:sz w:val="20"/>
          <w:szCs w:val="20"/>
          <w:lang w:val="en-US"/>
        </w:rPr>
      </w:pPr>
      <w:r w:rsidRPr="00A0623C">
        <w:rPr>
          <w:rFonts w:ascii="Malgun Gothic" w:eastAsia="Malgun Gothic" w:hAnsi="Malgun Gothic" w:cs="Malgun Gothic" w:hint="eastAsia"/>
          <w:sz w:val="20"/>
          <w:szCs w:val="20"/>
          <w:lang w:val="en-US"/>
        </w:rPr>
        <w:t>손보람</w:t>
      </w:r>
      <w:r w:rsidRPr="00A0623C">
        <w:rPr>
          <w:sz w:val="20"/>
          <w:szCs w:val="20"/>
          <w:lang w:val="en-US"/>
        </w:rPr>
        <w:t xml:space="preserve">. (2019). </w:t>
      </w:r>
      <w:r w:rsidRPr="00A0623C">
        <w:rPr>
          <w:i/>
          <w:iCs/>
          <w:sz w:val="20"/>
          <w:szCs w:val="20"/>
          <w:lang w:val="en-US"/>
        </w:rPr>
        <w:t>Regulation of human embryonic stem cell fate via generation of size-controlled human embryoid bodies using magnetic nanoparticles</w:t>
      </w:r>
      <w:r w:rsidRPr="00A0623C">
        <w:rPr>
          <w:sz w:val="20"/>
          <w:szCs w:val="20"/>
          <w:lang w:val="en-US"/>
        </w:rPr>
        <w:t xml:space="preserve"> (Doctoral dissertation, </w:t>
      </w:r>
      <w:r w:rsidRPr="00A0623C">
        <w:rPr>
          <w:rFonts w:ascii="Malgun Gothic" w:eastAsia="Malgun Gothic" w:hAnsi="Malgun Gothic" w:cs="Malgun Gothic" w:hint="eastAsia"/>
          <w:sz w:val="20"/>
          <w:szCs w:val="20"/>
          <w:lang w:val="en-US"/>
        </w:rPr>
        <w:t>서울대학교</w:t>
      </w:r>
      <w:r w:rsidRPr="00A0623C">
        <w:rPr>
          <w:sz w:val="20"/>
          <w:szCs w:val="20"/>
          <w:lang w:val="en-US"/>
        </w:rPr>
        <w:t xml:space="preserve"> </w:t>
      </w:r>
      <w:r w:rsidRPr="00A0623C">
        <w:rPr>
          <w:rFonts w:ascii="Malgun Gothic" w:eastAsia="Malgun Gothic" w:hAnsi="Malgun Gothic" w:cs="Malgun Gothic" w:hint="eastAsia"/>
          <w:sz w:val="20"/>
          <w:szCs w:val="20"/>
          <w:lang w:val="en-US"/>
        </w:rPr>
        <w:t>대학원</w:t>
      </w:r>
      <w:r w:rsidRPr="00A0623C">
        <w:rPr>
          <w:sz w:val="20"/>
          <w:szCs w:val="20"/>
          <w:lang w:val="en-US"/>
        </w:rPr>
        <w:t>).</w:t>
      </w:r>
    </w:p>
    <w:p w:rsidR="00935014" w:rsidRPr="00B746F5" w:rsidRDefault="00935014" w:rsidP="00935014">
      <w:pPr>
        <w:ind w:left="-570" w:right="-936" w:hanging="57"/>
        <w:rPr>
          <w:b/>
          <w:i/>
          <w:sz w:val="20"/>
          <w:szCs w:val="20"/>
        </w:rPr>
      </w:pPr>
      <w:r w:rsidRPr="00B746F5">
        <w:rPr>
          <w:b/>
          <w:i/>
          <w:sz w:val="20"/>
          <w:szCs w:val="20"/>
        </w:rPr>
        <w:t>Цитирания в патенти</w:t>
      </w:r>
    </w:p>
    <w:p w:rsidR="007879EF" w:rsidRPr="00B746F5" w:rsidRDefault="007879EF" w:rsidP="0085619D">
      <w:pPr>
        <w:pStyle w:val="ListParagraph"/>
        <w:numPr>
          <w:ilvl w:val="0"/>
          <w:numId w:val="46"/>
        </w:numPr>
        <w:ind w:left="-567" w:right="-936" w:firstLine="0"/>
        <w:rPr>
          <w:sz w:val="20"/>
          <w:szCs w:val="20"/>
          <w:lang w:val="en-US"/>
        </w:rPr>
      </w:pPr>
      <w:r w:rsidRPr="00B746F5">
        <w:rPr>
          <w:sz w:val="20"/>
          <w:szCs w:val="20"/>
          <w:lang w:val="en-US"/>
        </w:rPr>
        <w:t>Applegate, M. A., Horwitz, D. L., Kern, A., Landeen, L. K., Mansbridge, J. N., Naughton, G. K., &amp; Zeltinger, J. (2012). U.S. Patent No. 8,138,147. Washington, DC: U.S. Patent and Trademark Office.</w:t>
      </w:r>
    </w:p>
    <w:p w:rsidR="007879EF" w:rsidRPr="00B746F5" w:rsidRDefault="007879EF" w:rsidP="0085619D">
      <w:pPr>
        <w:pStyle w:val="ListParagraph"/>
        <w:numPr>
          <w:ilvl w:val="0"/>
          <w:numId w:val="46"/>
        </w:numPr>
        <w:ind w:left="-567" w:right="-936" w:firstLine="0"/>
        <w:rPr>
          <w:sz w:val="20"/>
          <w:szCs w:val="20"/>
        </w:rPr>
      </w:pPr>
      <w:r w:rsidRPr="00B746F5">
        <w:rPr>
          <w:sz w:val="20"/>
          <w:szCs w:val="20"/>
        </w:rPr>
        <w:t>Chad A. Mirkin, Louise R. Giam, Matthew D. Massich, Method of analyzing an analyte using combinatorial arrays and uniform patterns, US 20140038849 A1, https://www.google.bg/patents/US20140038849?dq=Pankov+R&amp;hl=bg&amp;sa=X&amp;ei=L0ukVK3PINfkatD5grAH&amp;ved=0CG4Q6AEwCThu</w:t>
      </w:r>
    </w:p>
    <w:p w:rsidR="007879EF" w:rsidRPr="00B746F5" w:rsidRDefault="007879EF" w:rsidP="0085619D">
      <w:pPr>
        <w:pStyle w:val="ListParagraph"/>
        <w:numPr>
          <w:ilvl w:val="0"/>
          <w:numId w:val="46"/>
        </w:numPr>
        <w:ind w:left="-567" w:right="-936" w:firstLine="0"/>
        <w:rPr>
          <w:sz w:val="20"/>
          <w:szCs w:val="20"/>
        </w:rPr>
      </w:pPr>
      <w:r w:rsidRPr="00B746F5">
        <w:rPr>
          <w:sz w:val="20"/>
          <w:szCs w:val="20"/>
        </w:rPr>
        <w:t>Donald E. Ingber, Elaine P. GEE, Deniz Yuksel YURT, Collin STULTZ, Designing novel peptides for inducing fibronectin matrix assembly, WO 2013142229 A1, https://www.google.bg/patents/WO2013142229A1?cl=en&amp;dq=Pankov+R&amp;hl=bg&amp;sa=X&amp;ei=oWakVJm2GIPWasK4grAE&amp;ved=0CB0Q6AEwADiMAQ</w:t>
      </w:r>
    </w:p>
    <w:p w:rsidR="007879EF" w:rsidRPr="00B746F5" w:rsidRDefault="007879EF" w:rsidP="0085619D">
      <w:pPr>
        <w:pStyle w:val="ListParagraph"/>
        <w:numPr>
          <w:ilvl w:val="0"/>
          <w:numId w:val="46"/>
        </w:numPr>
        <w:ind w:left="-567" w:right="-936" w:firstLine="0"/>
        <w:rPr>
          <w:sz w:val="20"/>
          <w:szCs w:val="20"/>
        </w:rPr>
      </w:pPr>
      <w:r w:rsidRPr="00B746F5">
        <w:rPr>
          <w:sz w:val="20"/>
          <w:szCs w:val="20"/>
        </w:rPr>
        <w:t>Filippo G Giancotti, METHODS FOR CONTROLLING PATHOLOGICAL ANGIOGENESIS BY INHIBITION OF α6β4 INTEGRIN, WO 2005052122 A2, https://www.google.bg/patents/WO2005052122A2?cl=en&amp;dq=Pankov+R&amp;hl=bg&amp;sa=X&amp;ei=d_ujVLPBKsyxaZTjgLgB&amp;ved=0CG4Q6AEwCTgy</w:t>
      </w:r>
    </w:p>
    <w:p w:rsidR="007879EF" w:rsidRPr="00B746F5" w:rsidRDefault="007879EF" w:rsidP="0085619D">
      <w:pPr>
        <w:pStyle w:val="ListParagraph"/>
        <w:numPr>
          <w:ilvl w:val="0"/>
          <w:numId w:val="46"/>
        </w:numPr>
        <w:ind w:left="-567" w:right="-936" w:firstLine="0"/>
        <w:rPr>
          <w:sz w:val="20"/>
          <w:szCs w:val="20"/>
        </w:rPr>
      </w:pPr>
      <w:r w:rsidRPr="00B746F5">
        <w:rPr>
          <w:sz w:val="20"/>
          <w:szCs w:val="20"/>
        </w:rPr>
        <w:t>Giancotti Filippo G, Inhibition of tumorigenesis by inhibition of a6b4 integrin, WO 2006111925 A2, https://www.google.bg/patents/WO2006111925A2?cl=en&amp;dq=Pankov+R&amp;hl=bg&amp;sa=X&amp;ei=cYqiVO6uLtTtaPTtgYAM&amp;ved=0CG4Q6AEwCTge</w:t>
      </w:r>
    </w:p>
    <w:p w:rsidR="007879EF" w:rsidRPr="00B746F5" w:rsidRDefault="007879EF" w:rsidP="0085619D">
      <w:pPr>
        <w:pStyle w:val="ListParagraph"/>
        <w:numPr>
          <w:ilvl w:val="0"/>
          <w:numId w:val="46"/>
        </w:numPr>
        <w:ind w:left="-567" w:right="-936" w:firstLine="0"/>
        <w:rPr>
          <w:sz w:val="20"/>
          <w:szCs w:val="20"/>
        </w:rPr>
      </w:pPr>
      <w:r w:rsidRPr="00B746F5">
        <w:rPr>
          <w:sz w:val="20"/>
          <w:szCs w:val="20"/>
        </w:rPr>
        <w:t>Kuang Jian, Pan Shujuan, Wang Ruoning, Zhou Xi, Anti-alix antibodies and hybridomas, WO 2008019291 A2, https://www.google.bg/patents/WO2008019291A2?cl=en&amp;dq=Pankov+R&amp;hl=bg&amp;sa=X&amp;ei=cYqiVO6uLtTtaPTtgYAM&amp;ved=0CCYQ6AEwATge</w:t>
      </w:r>
    </w:p>
    <w:p w:rsidR="007879EF" w:rsidRPr="00B746F5" w:rsidRDefault="007879EF" w:rsidP="0085619D">
      <w:pPr>
        <w:pStyle w:val="ListParagraph"/>
        <w:numPr>
          <w:ilvl w:val="0"/>
          <w:numId w:val="46"/>
        </w:numPr>
        <w:ind w:left="-567" w:right="-936" w:firstLine="0"/>
        <w:rPr>
          <w:sz w:val="20"/>
          <w:szCs w:val="20"/>
        </w:rPr>
      </w:pPr>
      <w:r w:rsidRPr="00B746F5">
        <w:rPr>
          <w:sz w:val="20"/>
          <w:szCs w:val="20"/>
        </w:rPr>
        <w:t>Louise R. Giam, Matthew D. MASSICH, Chad A. Mirkin, Method of analyzing an analyte using combinatorial arrays and uniform patterns, WO 2012125986 A1, https://www.google.bg/patents/WO2012125986A1?cl=en&amp;dq=Pankov+R&amp;hl=bg&amp;sa=X&amp;ei=2CKkVJSxCumAywOojYLwBA&amp;ved=0CB0Q6AEwADhQ</w:t>
      </w:r>
    </w:p>
    <w:p w:rsidR="007879EF" w:rsidRPr="00B746F5" w:rsidRDefault="007879EF" w:rsidP="0085619D">
      <w:pPr>
        <w:pStyle w:val="ListParagraph"/>
        <w:numPr>
          <w:ilvl w:val="0"/>
          <w:numId w:val="46"/>
        </w:numPr>
        <w:ind w:left="-567" w:right="-936" w:firstLine="0"/>
        <w:rPr>
          <w:sz w:val="20"/>
          <w:szCs w:val="20"/>
          <w:lang w:val="en-US"/>
        </w:rPr>
      </w:pPr>
      <w:r w:rsidRPr="00B746F5">
        <w:rPr>
          <w:sz w:val="20"/>
          <w:szCs w:val="20"/>
          <w:lang w:val="en-US"/>
        </w:rPr>
        <w:lastRenderedPageBreak/>
        <w:t>Mirkin, C. A., Giam, L. R., &amp; Massich, M. D. (2012). U.S. Patent Application 14/000,129.</w:t>
      </w:r>
    </w:p>
    <w:p w:rsidR="007879EF" w:rsidRPr="00B746F5" w:rsidRDefault="007879EF" w:rsidP="0085619D">
      <w:pPr>
        <w:pStyle w:val="ListParagraph"/>
        <w:numPr>
          <w:ilvl w:val="0"/>
          <w:numId w:val="46"/>
        </w:numPr>
        <w:ind w:left="-567" w:right="-936" w:firstLine="0"/>
        <w:rPr>
          <w:sz w:val="20"/>
          <w:szCs w:val="20"/>
          <w:lang w:val="en-US"/>
        </w:rPr>
      </w:pPr>
      <w:r w:rsidRPr="00B746F5">
        <w:rPr>
          <w:sz w:val="20"/>
          <w:szCs w:val="20"/>
          <w:lang w:val="en-US"/>
        </w:rPr>
        <w:t>Naughton, G. K., Horwitz, D. L., Applegate, M. A., Zeltinger, J., Mansbridge, J. N., Kern, A. &amp; Pinney, R. E. (2013). U.S. Patent No. 8,361,485. Washington, DC: U.S. Patent and Trademark Office.</w:t>
      </w:r>
    </w:p>
    <w:p w:rsidR="007879EF" w:rsidRPr="00B746F5" w:rsidRDefault="007879EF" w:rsidP="0085619D">
      <w:pPr>
        <w:pStyle w:val="ListParagraph"/>
        <w:numPr>
          <w:ilvl w:val="0"/>
          <w:numId w:val="46"/>
        </w:numPr>
        <w:ind w:left="-567" w:right="-936" w:firstLine="0"/>
        <w:rPr>
          <w:sz w:val="20"/>
          <w:szCs w:val="20"/>
        </w:rPr>
      </w:pPr>
      <w:r w:rsidRPr="00B746F5">
        <w:rPr>
          <w:sz w:val="20"/>
          <w:szCs w:val="20"/>
          <w:lang w:val="en-US"/>
        </w:rPr>
        <w:t>Naughton, G. K., Horwitz, D. L., Applegate, M. A., Zeltinger, J., Mansbridge, J. N., Kern, A. &amp; Pinney, R. E. (2013). U.S. Patent No. 8,476,231. Washington, DC: U.S. Patent and Trademark Office.</w:t>
      </w:r>
    </w:p>
    <w:p w:rsidR="007879EF" w:rsidRPr="00B746F5" w:rsidRDefault="007879EF" w:rsidP="0085619D">
      <w:pPr>
        <w:pStyle w:val="ListParagraph"/>
        <w:numPr>
          <w:ilvl w:val="0"/>
          <w:numId w:val="46"/>
        </w:numPr>
        <w:ind w:left="-567" w:right="-936" w:firstLine="0"/>
        <w:rPr>
          <w:sz w:val="20"/>
          <w:szCs w:val="20"/>
        </w:rPr>
      </w:pPr>
      <w:r w:rsidRPr="00B746F5">
        <w:rPr>
          <w:sz w:val="20"/>
          <w:szCs w:val="20"/>
        </w:rPr>
        <w:t>Roger Wilmer BEUERMAN, Hong Yuan ZHU, A method of diagnosing and/or treating corneal fibrosis, WO 2013141816 A1, https://www.google.bg/patents/WO2013141816A1?cl=en&amp;dq=Pankov+R&amp;hl=bg&amp;sa=X&amp;ei=GYeiVPO9C9bVavTOgOAG&amp;ved=0CEoQ6AEwBTgU</w:t>
      </w:r>
    </w:p>
    <w:p w:rsidR="007879EF" w:rsidRDefault="007879EF" w:rsidP="0085619D">
      <w:pPr>
        <w:pStyle w:val="ListParagraph"/>
        <w:numPr>
          <w:ilvl w:val="0"/>
          <w:numId w:val="46"/>
        </w:numPr>
        <w:ind w:left="-567" w:right="-936" w:firstLine="0"/>
        <w:rPr>
          <w:sz w:val="20"/>
          <w:szCs w:val="20"/>
        </w:rPr>
      </w:pPr>
      <w:r w:rsidRPr="00B746F5">
        <w:rPr>
          <w:sz w:val="20"/>
          <w:szCs w:val="20"/>
        </w:rPr>
        <w:t xml:space="preserve">Yosef Yarden, Menachem Katz, Compositions and methods for modulating cell migration, WO 2008107900 A2, </w:t>
      </w:r>
      <w:hyperlink r:id="rId288" w:history="1">
        <w:r w:rsidR="007D67A9" w:rsidRPr="007A5DD2">
          <w:rPr>
            <w:rStyle w:val="Hyperlink"/>
            <w:sz w:val="20"/>
            <w:szCs w:val="20"/>
          </w:rPr>
          <w:t>https://www.google.bg/patents/WO2008107900A2?cl=en&amp;dq=Pankov+R&amp;hl=bg&amp;sa=X&amp;ei=rWGkVP6bC6rCywO264LICw&amp;ved=0CC8Q6AEwAjh4</w:t>
        </w:r>
      </w:hyperlink>
    </w:p>
    <w:p w:rsidR="007D67A9" w:rsidRDefault="007D67A9" w:rsidP="007D67A9">
      <w:pPr>
        <w:pStyle w:val="ListParagraph"/>
        <w:numPr>
          <w:ilvl w:val="0"/>
          <w:numId w:val="46"/>
        </w:numPr>
        <w:ind w:left="-540" w:right="-936" w:firstLine="0"/>
        <w:rPr>
          <w:sz w:val="20"/>
          <w:szCs w:val="20"/>
          <w:lang w:val="en-US"/>
        </w:rPr>
      </w:pPr>
      <w:r w:rsidRPr="007D67A9">
        <w:rPr>
          <w:sz w:val="20"/>
          <w:szCs w:val="20"/>
        </w:rPr>
        <w:t xml:space="preserve">    Manuel SALMERON-SANCHEZ</w:t>
      </w:r>
      <w:r>
        <w:rPr>
          <w:sz w:val="20"/>
          <w:szCs w:val="20"/>
          <w:lang w:val="en-US"/>
        </w:rPr>
        <w:t xml:space="preserve">, </w:t>
      </w:r>
      <w:r w:rsidRPr="007D67A9">
        <w:rPr>
          <w:sz w:val="20"/>
          <w:szCs w:val="20"/>
        </w:rPr>
        <w:t>Matthew J. DALBY</w:t>
      </w:r>
      <w:r w:rsidRPr="007D67A9">
        <w:rPr>
          <w:sz w:val="20"/>
          <w:szCs w:val="20"/>
          <w:lang w:val="en-US"/>
        </w:rPr>
        <w:t xml:space="preserve">, </w:t>
      </w:r>
      <w:r w:rsidRPr="007D67A9">
        <w:rPr>
          <w:sz w:val="20"/>
          <w:szCs w:val="20"/>
        </w:rPr>
        <w:t>Andres J. Garcia</w:t>
      </w:r>
      <w:r>
        <w:rPr>
          <w:sz w:val="20"/>
          <w:szCs w:val="20"/>
          <w:lang w:val="en-US"/>
        </w:rPr>
        <w:t xml:space="preserve">, </w:t>
      </w:r>
      <w:r w:rsidRPr="007D67A9">
        <w:rPr>
          <w:sz w:val="20"/>
          <w:szCs w:val="20"/>
          <w:lang w:val="en-US"/>
        </w:rPr>
        <w:t>Materials And Methods For Tissue Regeneration</w:t>
      </w:r>
      <w:r>
        <w:rPr>
          <w:sz w:val="20"/>
          <w:szCs w:val="20"/>
          <w:lang w:val="en-US"/>
        </w:rPr>
        <w:t xml:space="preserve"> </w:t>
      </w:r>
      <w:r w:rsidRPr="007D67A9">
        <w:rPr>
          <w:sz w:val="20"/>
          <w:szCs w:val="20"/>
          <w:lang w:val="en-US"/>
        </w:rPr>
        <w:t>US20180133364A1</w:t>
      </w:r>
      <w:r>
        <w:rPr>
          <w:sz w:val="20"/>
          <w:szCs w:val="20"/>
          <w:lang w:val="en-US"/>
        </w:rPr>
        <w:t xml:space="preserve">, 2015, </w:t>
      </w:r>
      <w:hyperlink r:id="rId289" w:history="1">
        <w:r w:rsidRPr="007A5DD2">
          <w:rPr>
            <w:rStyle w:val="Hyperlink"/>
            <w:sz w:val="20"/>
            <w:szCs w:val="20"/>
            <w:lang w:val="en-US"/>
          </w:rPr>
          <w:t>https://patents.google.com/patent/US20180133364A1/en?q=Pankov+R&amp;oq=Pankov+R</w:t>
        </w:r>
      </w:hyperlink>
      <w:r>
        <w:rPr>
          <w:sz w:val="20"/>
          <w:szCs w:val="20"/>
          <w:lang w:val="en-US"/>
        </w:rPr>
        <w:t xml:space="preserve"> </w:t>
      </w:r>
    </w:p>
    <w:p w:rsidR="007D67A9" w:rsidRPr="007D67A9" w:rsidRDefault="007D67A9" w:rsidP="007D67A9">
      <w:pPr>
        <w:pStyle w:val="ListParagraph"/>
        <w:numPr>
          <w:ilvl w:val="0"/>
          <w:numId w:val="46"/>
        </w:numPr>
        <w:ind w:left="-540" w:right="-936" w:firstLine="27"/>
        <w:rPr>
          <w:sz w:val="20"/>
          <w:szCs w:val="20"/>
          <w:lang w:val="en-US"/>
        </w:rPr>
      </w:pPr>
      <w:r w:rsidRPr="007D67A9">
        <w:rPr>
          <w:sz w:val="20"/>
          <w:szCs w:val="20"/>
          <w:lang w:val="en-US"/>
        </w:rPr>
        <w:t xml:space="preserve">    Boris Hinz</w:t>
      </w:r>
      <w:r>
        <w:rPr>
          <w:sz w:val="20"/>
          <w:szCs w:val="20"/>
          <w:lang w:val="en-US"/>
        </w:rPr>
        <w:t xml:space="preserve">, </w:t>
      </w:r>
      <w:r w:rsidRPr="007D67A9">
        <w:rPr>
          <w:sz w:val="20"/>
          <w:szCs w:val="20"/>
          <w:lang w:val="en-US"/>
        </w:rPr>
        <w:t>Pierre-Jean WIPFF</w:t>
      </w:r>
      <w:r>
        <w:rPr>
          <w:sz w:val="20"/>
          <w:szCs w:val="20"/>
          <w:lang w:val="en-US"/>
        </w:rPr>
        <w:t xml:space="preserve">, </w:t>
      </w:r>
      <w:r w:rsidRPr="007D67A9">
        <w:rPr>
          <w:sz w:val="20"/>
          <w:szCs w:val="20"/>
          <w:lang w:val="en-US"/>
        </w:rPr>
        <w:t>Device and method for assessing cell contraction</w:t>
      </w:r>
      <w:r>
        <w:rPr>
          <w:sz w:val="20"/>
          <w:szCs w:val="20"/>
          <w:lang w:val="en-US"/>
        </w:rPr>
        <w:t xml:space="preserve">, </w:t>
      </w:r>
      <w:r w:rsidRPr="007D67A9">
        <w:rPr>
          <w:sz w:val="20"/>
          <w:szCs w:val="20"/>
          <w:lang w:val="en-US"/>
        </w:rPr>
        <w:t>US20170199175A1</w:t>
      </w:r>
      <w:r>
        <w:rPr>
          <w:sz w:val="20"/>
          <w:szCs w:val="20"/>
          <w:lang w:val="en-US"/>
        </w:rPr>
        <w:t>,</w:t>
      </w:r>
      <w:r w:rsidRPr="007D67A9">
        <w:t xml:space="preserve"> </w:t>
      </w:r>
      <w:r w:rsidRPr="007D67A9">
        <w:rPr>
          <w:sz w:val="20"/>
          <w:szCs w:val="20"/>
          <w:lang w:val="en-US"/>
        </w:rPr>
        <w:t>201</w:t>
      </w:r>
      <w:r>
        <w:rPr>
          <w:sz w:val="20"/>
          <w:szCs w:val="20"/>
          <w:lang w:val="en-US"/>
        </w:rPr>
        <w:t>7</w:t>
      </w:r>
      <w:r w:rsidRPr="007D67A9">
        <w:t xml:space="preserve"> </w:t>
      </w:r>
      <w:hyperlink r:id="rId290" w:history="1">
        <w:r w:rsidRPr="007A5DD2">
          <w:rPr>
            <w:rStyle w:val="Hyperlink"/>
            <w:sz w:val="20"/>
            <w:szCs w:val="20"/>
            <w:lang w:val="en-US"/>
          </w:rPr>
          <w:t>https://patents.google.com/patent/US20170199175A1/en?q=Pankov+R&amp;before=priority:20180101&amp;after=priority:20140101</w:t>
        </w:r>
      </w:hyperlink>
      <w:r>
        <w:rPr>
          <w:sz w:val="20"/>
          <w:szCs w:val="20"/>
          <w:lang w:val="en-US"/>
        </w:rPr>
        <w:t xml:space="preserve">  </w:t>
      </w:r>
    </w:p>
    <w:p w:rsidR="00EF3B90" w:rsidRPr="00B746F5" w:rsidRDefault="00EF3B90" w:rsidP="00EF3B90">
      <w:pPr>
        <w:ind w:left="-570" w:right="-936" w:hanging="57"/>
        <w:rPr>
          <w:sz w:val="20"/>
          <w:szCs w:val="20"/>
          <w:lang w:val="en-US"/>
        </w:rPr>
      </w:pPr>
    </w:p>
    <w:p w:rsidR="00831F85" w:rsidRPr="00831F85" w:rsidRDefault="00831F85" w:rsidP="00831F85">
      <w:pPr>
        <w:pStyle w:val="ListParagraph"/>
        <w:ind w:left="-630" w:right="-936"/>
        <w:rPr>
          <w:sz w:val="20"/>
          <w:szCs w:val="20"/>
          <w:lang w:val="en-US"/>
        </w:rPr>
      </w:pPr>
      <w:r>
        <w:rPr>
          <w:b/>
          <w:bCs/>
          <w:sz w:val="20"/>
          <w:szCs w:val="20"/>
          <w:u w:val="single"/>
          <w:lang w:val="en-US"/>
        </w:rPr>
        <w:t xml:space="preserve">29. </w:t>
      </w:r>
      <w:r w:rsidRPr="00831F85">
        <w:rPr>
          <w:b/>
          <w:bCs/>
          <w:sz w:val="20"/>
          <w:szCs w:val="20"/>
          <w:u w:val="single"/>
          <w:lang w:val="en-US"/>
        </w:rPr>
        <w:t xml:space="preserve">Cukierman, E., Pankov, R., Stevens, D. R., and Yamada, K. M. Taking cell-matrix adhesions to the third dimension. </w:t>
      </w:r>
      <w:r w:rsidRPr="00831F85">
        <w:rPr>
          <w:b/>
          <w:bCs/>
          <w:i/>
          <w:sz w:val="20"/>
          <w:szCs w:val="20"/>
          <w:u w:val="single"/>
          <w:lang w:val="en-US"/>
        </w:rPr>
        <w:t>Science</w:t>
      </w:r>
      <w:r w:rsidRPr="00831F85">
        <w:rPr>
          <w:b/>
          <w:bCs/>
          <w:sz w:val="20"/>
          <w:szCs w:val="20"/>
          <w:u w:val="single"/>
          <w:lang w:val="en-US"/>
        </w:rPr>
        <w:t xml:space="preserve"> 294: 1708-1712, 2001.</w:t>
      </w:r>
      <w:r w:rsidRPr="00831F85">
        <w:rPr>
          <w:b/>
          <w:bCs/>
          <w:sz w:val="20"/>
          <w:szCs w:val="20"/>
          <w:u w:val="single"/>
        </w:rPr>
        <w:t xml:space="preserve"> </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Abadi, P. P., Garbern, J. C., Behzadi, S., Hill, M. J., Tresback, J. S., Heydari, T., ... &amp; Mahmoudi, M. (2018). Engineering of mature human induced pluripotent stem cell‐derived cardiomyocytes using substrates with multiscale topography. </w:t>
      </w:r>
      <w:r w:rsidRPr="00AB6098">
        <w:rPr>
          <w:i/>
          <w:iCs/>
          <w:sz w:val="20"/>
          <w:szCs w:val="20"/>
          <w:lang w:val="en-US"/>
        </w:rPr>
        <w:t>Advanced Functional Materials</w:t>
      </w:r>
      <w:r w:rsidRPr="00AB6098">
        <w:rPr>
          <w:sz w:val="20"/>
          <w:szCs w:val="20"/>
          <w:lang w:val="en-US"/>
        </w:rPr>
        <w:t xml:space="preserve">, </w:t>
      </w:r>
      <w:r w:rsidRPr="00AB6098">
        <w:rPr>
          <w:i/>
          <w:iCs/>
          <w:sz w:val="20"/>
          <w:szCs w:val="20"/>
          <w:lang w:val="en-US"/>
        </w:rPr>
        <w:t>28</w:t>
      </w:r>
      <w:r w:rsidRPr="00AB6098">
        <w:rPr>
          <w:sz w:val="20"/>
          <w:szCs w:val="20"/>
          <w:lang w:val="en-US"/>
        </w:rPr>
        <w:t>(19).</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Abbas, Y., Turco, M. Y., Burton, G. J., &amp; Moffett, A. (2020). Investigation of human trophoblast invasion in vitro. </w:t>
      </w:r>
      <w:r w:rsidRPr="00D73B80">
        <w:rPr>
          <w:i/>
          <w:iCs/>
          <w:sz w:val="20"/>
          <w:szCs w:val="20"/>
          <w:lang w:val="en-US"/>
        </w:rPr>
        <w:t>Human Reproduction Update</w:t>
      </w:r>
      <w:r w:rsidRPr="00D73B80">
        <w:rPr>
          <w:sz w:val="20"/>
          <w:szCs w:val="20"/>
          <w:lang w:val="en-US"/>
        </w:rPr>
        <w:t xml:space="preserve">, </w:t>
      </w:r>
      <w:r w:rsidRPr="00D73B80">
        <w:rPr>
          <w:i/>
          <w:iCs/>
          <w:sz w:val="20"/>
          <w:szCs w:val="20"/>
          <w:lang w:val="en-US"/>
        </w:rPr>
        <w:t>26</w:t>
      </w:r>
      <w:r w:rsidRPr="00D73B80">
        <w:rPr>
          <w:sz w:val="20"/>
          <w:szCs w:val="20"/>
          <w:lang w:val="en-US"/>
        </w:rPr>
        <w:t>(4), 501-513.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Abbey, C.A. and Bayless, K.J.,Matrix density alters zyxin phosphorylation, which limits peripheral process formation and extension in endothelial cells invading 3D collagen matrices,Matrix Biology,38,36-47,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Abbott, A Title: Cell culture: Biology's new dimension Source: NATURE, 424 (6951): 870-872 AUG 21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Abdolmaleki, A. and Ghayour, M.B. and Feridoni, M.,The importance of fibronectin in development, regeneration and treatment: Review article,Tehran University Medical Journal,73,313-323,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Abelev, G.I.   Differentiation antigens of hemoblastoses and epithelial tumors: Relations to the mechanisms of transformation and progression   (2006) Russian Journal of Developmental Biology, 37 (3), pp. 187-192.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Abelev, G.I., Lazarevich, N.L.   Control of Differentiation in Progression of Epithelial Tumors   (2006) Advances in Cancer Research, 95, pp. 61-113.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Abelev, GI Title: Differentiation antigens: Dependence on carcinogenesis mechanisms and tumor progression (a hypothesis) Source: MOLECULAR BIOLOGY, 37 (1): 2-8 JAN-FEB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Abraham, S., Eroshenko, N., Rao, R.R., Role of bioinspired polymers in determination of pluripotent stem cell fate, (2009) Regenerative Medicine, 4 (4), pp. 561-578.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Adams, JC Title: Regulation of protrusive and contractile cell-matrix contacts JOURNAL OF CELL SCIENCE, 115 (2): 257-265 JAN 15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Adler, A.F., Leong, K.W., Emerging links between surface nanotechnology and endocytosis: Impact on nonviral gene delivery, (2010) Nano Today, 5 (6), pp. 553-569.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Adutler-Lieber, S. and Zaretsky, I. and Platzman, I. and Deeg, J. and Friedman, N. and Spatz, J.P. and Geiger, B.,Engineering of synthetic cellular microenvironments: Implications for immunity,Journal of Autoimmunity,54,100-111,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Agarwal, P. and Choi, J.K. and Huang, H. and Zhao, S. and Dumbleton, J. and Li, J. and He, X.,A Biomimetic Core-Shell Platform for Miniaturized 3D Cell and Tissue Engineering,Particle and Particle Systems Characterization,32,809-816,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Agarwal, P., Zhao, S., Bielecki, P., Rao, W., Choi, J. K., Zhao, Y., ... &amp; He, X. (2013). One-step microfluidic generation of pre-hatching embryo-like core–shell microcapsules for miniaturized 3D culture of pluripotent stem cells. Lab on a Chip, 13(23), 4525-4533.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Agren, M.S., Werthe?n, M. The extracellular matrix in wound healing: A closer look at therapeutics for chronic wounds (2007) International Journal of Lower Extremity Wounds, 6 (2) pp. 82-97.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Ahadian, S. and Zhou, Y. and Yamada, S. and Estili, M. and Liang, X. and Nakajima, K. and Shiku, H. and Matsue, T.,Graphene induces spontaneous cardiac differentiation in embryoid bodies,Nanoscale,8,7075-7084,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Ahearne, M. (2014). Introduction to cell–hydrogel mechanosensing. Interface focus, 4(2), 20130038. DOI: 10.1098/rsfs.2013.0038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Ahearne, M.,Introduction to cell-hydrogel mechanosensing,Interface Focus,4,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Ahlfors, J.-E.W., Billiar, K.L. Mechanical and biochemical comparison of cell-derived matrix, collagen gels, and fibrin gels for tissue engineering applications (2007) Proceedings of the ASME Summer Bioengineering Conference 2007, SBC 2007, pp. 979-980.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Ahlfors, J.-E.W., Billiar, K.L., Biomechanical and biochemical characteristics of a human fibroblast-produced and remodeled matrix, (2007) Biomaterials, 28 (13) pp. 2183-2191.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Ahmed M, de Boer J, van Blitterswijk C, Moroni L (2012) Screening of 3D biomaterials- A New Dimension in Biomaterials Research (or two?). J Tissue Sci Eng 3:e116. doi:10.4172/2157-7552.1000e116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Ahmed, I., Ponery, A.S., Nur-E-Kamal, A., Kamal, J., Meshel, A.S., Sheetz, M.P., Schindler, M., Meiners, S. Morphology, cytoskeletal organization, and myosin dynamics of mouse embryonic fibroblasts cultured on nanofibrillar surfaces (2007) Molecular and Cellular Biochemistry, 301 (1-2) pp. 241-249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Ahmed, M., Yildirimer, L., Khademhosseini, A., &amp; Seifalian, A. M. (2012). Nanostructured materials for cardiovascular tissue engineering. Journal of nanoscience and nanotechnology, 12(6), 4775-4785.</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Akbari, A., Jabbari, N., Sharifi, R., Ahmadi, M., Vahhabi, A., Seyedzadeh, S. J., ... &amp; Rezaie, J. (2020). Free and hydrogel encapsulated exosome-based therapies in regenerative medicine. </w:t>
      </w:r>
      <w:r w:rsidRPr="00BB468E">
        <w:rPr>
          <w:i/>
          <w:iCs/>
          <w:sz w:val="20"/>
          <w:szCs w:val="20"/>
          <w:lang w:val="en-US"/>
        </w:rPr>
        <w:t>Life sciences</w:t>
      </w:r>
      <w:r w:rsidRPr="00BB468E">
        <w:rPr>
          <w:sz w:val="20"/>
          <w:szCs w:val="20"/>
          <w:lang w:val="en-US"/>
        </w:rPr>
        <w:t xml:space="preserve">, </w:t>
      </w:r>
      <w:r w:rsidRPr="00BB468E">
        <w:rPr>
          <w:i/>
          <w:iCs/>
          <w:sz w:val="20"/>
          <w:szCs w:val="20"/>
          <w:lang w:val="en-US"/>
        </w:rPr>
        <w:t>249</w:t>
      </w:r>
      <w:r w:rsidRPr="00BB468E">
        <w:rPr>
          <w:sz w:val="20"/>
          <w:szCs w:val="20"/>
          <w:lang w:val="en-US"/>
        </w:rPr>
        <w:t>, 117447.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Akhmanova, M. and Osidak, E. and Domogatsky, S. and Rodin, S. and Domogatskaya, A.,Physical, Spatial, and Molecular Aspects of Extracellular Matrix of in Vivo Niches and Artificial Scaffolds Relevant to Stem Cells Research,Stem Cells International,2015 </w:t>
      </w:r>
      <w:r w:rsidRPr="00E64E0B">
        <w:rPr>
          <w:sz w:val="20"/>
          <w:szCs w:val="20"/>
          <w:lang w:val="en-US"/>
        </w:rPr>
        <w:tab/>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Aksel, H. A. C. E. R., Öztürk, Ş., Serper, A. H. M. E. T., &amp; Ulubayram, K. E. Z. B. A. N. (2018). VEGF/BMP‐2 loaded three‐dimensional model for enhanced angiogenic and odontogenic potential of dental pulp stem cells. </w:t>
      </w:r>
      <w:r w:rsidRPr="00D105E1">
        <w:rPr>
          <w:i/>
          <w:iCs/>
          <w:sz w:val="20"/>
          <w:szCs w:val="20"/>
          <w:lang w:val="en-US"/>
        </w:rPr>
        <w:t>International endodontic journal</w:t>
      </w:r>
      <w:r w:rsidRPr="00D105E1">
        <w:rPr>
          <w:sz w:val="20"/>
          <w:szCs w:val="20"/>
          <w:lang w:val="en-US"/>
        </w:rPr>
        <w:t xml:space="preserve">, </w:t>
      </w:r>
      <w:r w:rsidRPr="00D105E1">
        <w:rPr>
          <w:i/>
          <w:iCs/>
          <w:sz w:val="20"/>
          <w:szCs w:val="20"/>
          <w:lang w:val="en-US"/>
        </w:rPr>
        <w:t>51</w:t>
      </w:r>
      <w:r w:rsidRPr="00D105E1">
        <w:rPr>
          <w:sz w:val="20"/>
          <w:szCs w:val="20"/>
          <w:lang w:val="en-US"/>
        </w:rPr>
        <w:t>(4), 420-430.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Alapan, Y. and Younesi, M. and Akkus, O. and Gurkan, U.A.,Anisotropically Stiff 3D Micropillar Niche Induces Extraordinary Cell Alignment and Elongation,Advanced Healthcare Materials,5,1884-1892,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Alberti, C.   Prostate cancer progression and surrounding microenvironment   (2006) International Journal of Biological Markers, 21 (2), pp. 88-95.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Albuschies, J., &amp; Vogel, V. (2013). The role of filopodia in the recognition of nanotopographies. Scientific reports, 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Alépée, N. and Bahinski, A. and Daneshian, M. and De Wever, B. and Fritsche, E. and Goldberg, A. and Hansmann, J. and Hartung, T. and Haycock, J. and Hogberg, H.T. and Hoelting, L. and Kelm, J.M. and Kadereit, S. and McVey, E. and Landsiedel, R. and Leist, M. and Lübberstedt, M. and Noor, F. and Pellevoisin, C. and Petersohn, D. and Pfannenbecker, U. and Reisinger, K. and Ramirez, T. and Rothen-Rutishauser, B. and Schäfer-Korting, M. and Zeilinger, K. and Zurich, M.-G.,State-of-the-art of 3D cultures (organs-on-a-chip) in safety testing and pathophysiology,Altex,31,441-477,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Alessandri, K., Sarangi, B. R., Gurchenkov, V. V., Sinha, B., Kießling, T. R., Fetler, L., ... &amp; Nassoy, P. (2013). Cellular capsules as a tool for multicellular spheroid production and for investigating the mechanics of tumor progression in vitro. Proceedings of the National Academy of Sciences, 110(37), 14843-14848.</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Alexander, J. I., Vendramini-Costa, D. B., Francescone, R., Luong, T., Franco-Barraza, J., Shah, N., ... &amp; Cukierman, E. (2021). Palladin isoforms 3 and 4 regulate cancer-associated fibroblast pro-tumor functions in pancreatic ductal adenocarcinoma. </w:t>
      </w:r>
      <w:r w:rsidRPr="005E229F">
        <w:rPr>
          <w:i/>
          <w:iCs/>
          <w:sz w:val="20"/>
          <w:szCs w:val="20"/>
          <w:lang w:val="en-US"/>
        </w:rPr>
        <w:t>Scientific reports</w:t>
      </w:r>
      <w:r w:rsidRPr="005E229F">
        <w:rPr>
          <w:sz w:val="20"/>
          <w:szCs w:val="20"/>
          <w:lang w:val="en-US"/>
        </w:rPr>
        <w:t xml:space="preserve">, </w:t>
      </w:r>
      <w:r w:rsidRPr="005E229F">
        <w:rPr>
          <w:i/>
          <w:iCs/>
          <w:sz w:val="20"/>
          <w:szCs w:val="20"/>
          <w:lang w:val="en-US"/>
        </w:rPr>
        <w:t>11</w:t>
      </w:r>
      <w:r w:rsidRPr="005E229F">
        <w:rPr>
          <w:sz w:val="20"/>
          <w:szCs w:val="20"/>
          <w:lang w:val="en-US"/>
        </w:rPr>
        <w:t>(1), 1-19.</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Alexander, J., &amp; Cukierman, E. (2020). Cancer associated fibroblast: Mediators of tumorigenesis. </w:t>
      </w:r>
      <w:r w:rsidRPr="00E14557">
        <w:rPr>
          <w:i/>
          <w:iCs/>
          <w:sz w:val="20"/>
          <w:szCs w:val="20"/>
          <w:lang w:val="en-US"/>
        </w:rPr>
        <w:t>Matrix Biology</w:t>
      </w:r>
      <w:r w:rsidRPr="00E14557">
        <w:rPr>
          <w:sz w:val="20"/>
          <w:szCs w:val="20"/>
          <w:lang w:val="en-US"/>
        </w:rPr>
        <w:t xml:space="preserve">, </w:t>
      </w:r>
      <w:r w:rsidRPr="00E14557">
        <w:rPr>
          <w:i/>
          <w:iCs/>
          <w:sz w:val="20"/>
          <w:szCs w:val="20"/>
          <w:lang w:val="en-US"/>
        </w:rPr>
        <w:t>91</w:t>
      </w:r>
      <w:r w:rsidRPr="00E14557">
        <w:rPr>
          <w:sz w:val="20"/>
          <w:szCs w:val="20"/>
          <w:lang w:val="en-US"/>
        </w:rPr>
        <w:t>, 19-34.</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Alfieri, R., Vassalli, M., &amp; Viti, F. (2019). Flow-induced mechanotransduction in skeletal cells. </w:t>
      </w:r>
      <w:r w:rsidRPr="00BB468E">
        <w:rPr>
          <w:i/>
          <w:iCs/>
          <w:sz w:val="20"/>
          <w:szCs w:val="20"/>
          <w:lang w:val="en-US"/>
        </w:rPr>
        <w:t>Biophysical reviews</w:t>
      </w:r>
      <w:r w:rsidRPr="00BB468E">
        <w:rPr>
          <w:sz w:val="20"/>
          <w:szCs w:val="20"/>
          <w:lang w:val="en-US"/>
        </w:rPr>
        <w:t xml:space="preserve">, </w:t>
      </w:r>
      <w:r w:rsidRPr="00BB468E">
        <w:rPr>
          <w:i/>
          <w:iCs/>
          <w:sz w:val="20"/>
          <w:szCs w:val="20"/>
          <w:lang w:val="en-US"/>
        </w:rPr>
        <w:t>11</w:t>
      </w:r>
      <w:r w:rsidRPr="00BB468E">
        <w:rPr>
          <w:sz w:val="20"/>
          <w:szCs w:val="20"/>
          <w:lang w:val="en-US"/>
        </w:rPr>
        <w:t>(5), 729-743.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Ali, S. and Cuchiara, M.L. and West, J.L.,Micropatterning of poly(ethylene glycol) diacrylate hydrogels,Methods in Cell Biology,121,105-119,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Aljitawi, O. S., Li, D., Xiao, Y., Zhang, D., Ramachandran, K., Stehno-Bittel, L., ... &amp; Garimella, R. (2014). A novel three-dimensional stromal-based model for in vitro chemotherapy sensitivity testing of leukemia cells. Leukemia &amp; lymphoma, 55(2), 378-391.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Aljitawi, O.S. and Li, D. and Xiao, Y. and Zhang, D. and Ramachandran, K. and Stehno-Bittel, L. and Van Veldhuizen, P. and Lin, T.L. and Kambhampati, S. and Garimella, R.,A novel three-dimensional stromal-based model for in vitro chemotherapy sensitivity testing of leukemia cells,Leukemia and Lymphoma,55,378-391, 2014 </w:t>
      </w:r>
      <w:r w:rsidRPr="00E64E0B">
        <w:rPr>
          <w:sz w:val="20"/>
          <w:szCs w:val="20"/>
          <w:lang w:val="en-US"/>
        </w:rPr>
        <w:tab/>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Allen, L. M., Matyas, J., Ungrin, M., Hart, D. A., &amp; Sen, A. (2019). Serum-free culture of human mesenchymal stem cell aggregates in suspension bioreactors for tissue engineering applications. </w:t>
      </w:r>
      <w:r w:rsidRPr="00AD03AF">
        <w:rPr>
          <w:i/>
          <w:iCs/>
          <w:sz w:val="20"/>
          <w:szCs w:val="20"/>
          <w:lang w:val="en-US"/>
        </w:rPr>
        <w:t>Stem cells international</w:t>
      </w:r>
      <w:r w:rsidRPr="00AD03AF">
        <w:rPr>
          <w:sz w:val="20"/>
          <w:szCs w:val="20"/>
          <w:lang w:val="en-US"/>
        </w:rPr>
        <w:t xml:space="preserve">, </w:t>
      </w:r>
      <w:r w:rsidRPr="00AD03AF">
        <w:rPr>
          <w:i/>
          <w:iCs/>
          <w:sz w:val="20"/>
          <w:szCs w:val="20"/>
          <w:lang w:val="en-US"/>
        </w:rPr>
        <w:t>2019</w:t>
      </w:r>
      <w:r w:rsidRPr="00AD03AF">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Allioux-Guérin, M., Icard-Arcizet, D., Durieux, C., Hénon, S., Gallet, F., Mevel, J.-C., Masse, M.-J., Tramier, M., Coppey-Moisan, M., Spatiotemporal analysis of cell response to a rigidity gradient: A quantitative study using multiple optical tweezers, (2009) Biophysical Journal, 96 (1) pp. 238-247.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Al-Mahdi, R. and Babteen, N. and Thillai, K. and Holt, M. and Johansen, B. and Wetting, H.L. and Seternes, O.-M. and Wells, C.M.,A novel role for atypical MAPK kinase ERK3 in regulating breast cancer cell morphology and migration,Cell Adhesion and Migration,9,483-494,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Alves, L.B. and Mariguela, V.C. and de Moraes Grisi, M.F. and de Souza, S.L.S. and Novaes Junior, A.B. and Taba Junior, M. and de Oliveira, P.T. and Palioto, D.B.,Expression of osteoblastic phenotype in periodontal ligament fibroblasts cultured in three-dimensional collagen gel,Journal of Applied Oral Science,23,206-214,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Amadi, O.C., Steinhauser, M.L., Nishi, Y., Chung, S., Kamm, R.D., McMahon, A.P., Lee, R.T. A low resistance microfluidic system for the creation of stable concentration gradients in a defined 3D microenvironment, (2010) Biomedical Microdevices, 12 (6), pp. 1027-1041. </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Amani, H., Mostafavi, E., Arzaghi, H., Davaran, S., Akbarzadeh, A., Akhavan, O., ... &amp; Webster, T. J. (2018). Three-dimensional graphene foams: synthesis, properties, biocompatibility, biodegradability, and applications in tissue engineering. </w:t>
      </w:r>
      <w:r w:rsidRPr="00110040">
        <w:rPr>
          <w:i/>
          <w:iCs/>
          <w:sz w:val="20"/>
          <w:szCs w:val="20"/>
          <w:lang w:val="en-US"/>
        </w:rPr>
        <w:t>ACS biomaterials science &amp; engineering</w:t>
      </w:r>
      <w:r w:rsidRPr="00110040">
        <w:rPr>
          <w:sz w:val="20"/>
          <w:szCs w:val="20"/>
          <w:lang w:val="en-US"/>
        </w:rPr>
        <w:t xml:space="preserve">, </w:t>
      </w:r>
      <w:r w:rsidRPr="00110040">
        <w:rPr>
          <w:i/>
          <w:iCs/>
          <w:sz w:val="20"/>
          <w:szCs w:val="20"/>
          <w:lang w:val="en-US"/>
        </w:rPr>
        <w:t>5</w:t>
      </w:r>
      <w:r w:rsidRPr="00110040">
        <w:rPr>
          <w:sz w:val="20"/>
          <w:szCs w:val="20"/>
          <w:lang w:val="en-US"/>
        </w:rPr>
        <w:t>(1), 193-214.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Amaral, A.J.R. and Pasparakis, G.,Rapid formation of cell aggregates and spheroids induced by a "smart" boronic acid copolymer,ACS Applied Materials and Interfaces,8,22930-22941,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Amaral, I.F., Sampaio, P., Barbosa, M.A.   Three-dimensional culture of human osteoblastic cells in chitosan sponges: The effect of the degree of acetylation   (2006) Journal of Biomedical Materials Research - Part A, 76 (2), pp. 335-346.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Amiri, A. and Le, P.U. and Moquin, A. and Machkalyan, G. and Petrecca, K. and Gillard, J.W. and Yoganathan, N. and Maysinger, D.,Inhibition of carbonic anhydrase IX in glioblastoma multiforme,European Journal of Pharmaceutics and Biopharmaceutics,109,81-92,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An, R., Turek, J., Matei, D. E., &amp; Nolte, D. (2013). Live tissue viability and chemosensitivity assays using digital holographic motility contrast imaging. Applied optics, 52(1), A300-A309.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An, S.S., Bai, T.R., Bates, J.H.T., Black, J.L., Brown, R.H., Brusasco, V., Chitano, P., Deng, L., Dowell, M., Eidelman, D.H., Fabry, B., Fairbank, N.J., Ford, L.E., Fredberg, J.J., Gerthoffer, W.T., Gilbert, S.H., Gosens, R., Gunst, S.J., Halayko, A.J., Ingram, R.H., Irvin, C.G., James, A.L., Janssen, L.J., King, G.G., Knight, D.A., Lauzon, A.M., Lakser, O.J., Ludwig, M.S., Lutchen, K.R., Maksym, G.N., Martin, J.G., Mauad, T., McParland, B.E., Mijallovich, S.M., Mitchell, H.W., Mitchell, R.W., Mitzner, W., Murphy, T.M., Pare?, P.D., Pellegrino, R., Sanderson, M.J., Schellenberg, R.R., Seow, C.Y., Silveira, P.S.P., Smith, P.G., Solway, J., Stephens, N.L., Sterk, P.J., Stewart, A.G., Tang, D.D., Tepper, R.S., Tran, T., Wang, L. Airway smooth muscle dynamics: A common pathway of airway obstruction in asthma, (2007) European Respiratory Journal, 29 (5) pp. 834-860.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AN, Z., HUANG, Q., WANG, Z., ZHANG, L., &amp; LUO, M. (2012). VGCC responsiveness of SH-SY5Y human neuroblastoma cells in the PLLA three-dimensional microwell patterns. </w:t>
      </w:r>
      <w:r w:rsidRPr="00E64E0B">
        <w:rPr>
          <w:rFonts w:ascii="PMingLiU" w:eastAsia="PMingLiU" w:hAnsi="PMingLiU" w:cs="PMingLiU" w:hint="eastAsia"/>
          <w:sz w:val="20"/>
          <w:szCs w:val="20"/>
          <w:lang w:val="en-US"/>
        </w:rPr>
        <w:t>传感技术学报</w:t>
      </w:r>
      <w:r w:rsidRPr="00E64E0B">
        <w:rPr>
          <w:sz w:val="20"/>
          <w:szCs w:val="20"/>
          <w:lang w:val="en-US"/>
        </w:rPr>
        <w:t>, 25(3).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Anderegg, F., Geblinger, D., Horvath, P., Charnley, M., Textor, M., Addadi, L., Geiger, B. Substrate adhesion regulates sealing zone architecture and dynamics in cultured osteoclasts (2011) PLoS ONE, 6 (12), art. no. e28583,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Anders, M; Hansen, R; Ding, RX; Rauen, KA; Bissell, MJ; Korn, WM Title: Disruption of 3D tissue integrity facilitates adenovirus infection by deregulating the coxsackievirus and adenovirus receptor PROC NATL ACAD SCI US, 100 (4): 1943-1948 FEB 18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Andersen, A.P. and Flinck, M. and Oernbo, E.K. and Pedersen, N.B. and Viuff, B.M. and Pedersen, S.F.,Roles of acid-extruding ion transporters in regulation of breast cancer cell growth in a 3-dimensional microenvironment,Molecular Cancer,15,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Anderson, KL; Ferreira, A Title: alpha(1) Integrin activation: A link between beta-amyloid deposition and neuronal death in aging hippocampal neurons Source: JOURNAL OF NEUROSCIENCE RESEARCH, 75 (5): 688-697 MAR 1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Andreadis, S.T.   Experimental models and high-throughput diagnostics for tissue regeneration   (2006) Expert Opinion on Biological Therapy, 6 (11), pp. 1071-1086.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Andreeva, N.V. and Leonova, O.G. and Popenko, V.I. and Belyavsky, A.V.,Controlled formaldehyde fixation of fibronectin layers for expansion of mesenchymal stem cells,Analytical Biochemistry,514,38-41, 2016 </w:t>
      </w:r>
      <w:r w:rsidRPr="00E64E0B">
        <w:rPr>
          <w:sz w:val="20"/>
          <w:szCs w:val="20"/>
          <w:lang w:val="en-US"/>
        </w:rPr>
        <w:tab/>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Andrique, L., Recher, G., Alessandri, K., Pujol, N., Feyeux, M., Bon, P., ... &amp; Bikfalvi, A. (2019). A model of guided cell self-organization for rapid and spontaneous formation of functional vessels. </w:t>
      </w:r>
      <w:r w:rsidRPr="00814CB2">
        <w:rPr>
          <w:i/>
          <w:iCs/>
          <w:sz w:val="20"/>
          <w:szCs w:val="20"/>
          <w:lang w:val="en-US"/>
        </w:rPr>
        <w:t>Science advances</w:t>
      </w:r>
      <w:r w:rsidRPr="00814CB2">
        <w:rPr>
          <w:sz w:val="20"/>
          <w:szCs w:val="20"/>
          <w:lang w:val="en-US"/>
        </w:rPr>
        <w:t xml:space="preserve">, </w:t>
      </w:r>
      <w:r w:rsidRPr="00814CB2">
        <w:rPr>
          <w:i/>
          <w:iCs/>
          <w:sz w:val="20"/>
          <w:szCs w:val="20"/>
          <w:lang w:val="en-US"/>
        </w:rPr>
        <w:t>5</w:t>
      </w:r>
      <w:r w:rsidRPr="00814CB2">
        <w:rPr>
          <w:sz w:val="20"/>
          <w:szCs w:val="20"/>
          <w:lang w:val="en-US"/>
        </w:rPr>
        <w:t>(6), eaau6562.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Antebi, B. and Zhang, Z. and Wang, Y. and Lu, Z. and Chen, X.-D. and Ling, J.,Stromal-cell-derived extracellular matrix promotes the proliferation and retains the osteogenic differentiation capacity of mesenchymal stem cells on three-dimensional scaffolds,Tissue Engineering - Part C: Methods,21,171-181,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Appert-Collin, A. and Bennasroune, A. and Jeannesson, P. and Terryn, C. and Fuhrmann, G. and Morjani, H. and Dedieu, S.,Role of LRP-1 in cancer cell migration in 3-dimensional collagen matrix,Cell Adhesion and Migration,11,316-326, 2017 </w:t>
      </w:r>
      <w:r w:rsidRPr="00E64E0B">
        <w:rPr>
          <w:sz w:val="20"/>
          <w:szCs w:val="20"/>
          <w:lang w:val="en-US"/>
        </w:rPr>
        <w:tab/>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Apte, G., Börke, J., Rothe, H., Liefeith, K., &amp; Nguyen, T. H. (2020). Modulation of Platelet-Surface Activation: Current State and Future Perspectives. </w:t>
      </w:r>
      <w:r w:rsidRPr="00193D29">
        <w:rPr>
          <w:i/>
          <w:iCs/>
          <w:sz w:val="20"/>
          <w:szCs w:val="20"/>
          <w:lang w:val="en-US"/>
        </w:rPr>
        <w:t>ACS Applied Bio Materials</w:t>
      </w:r>
      <w:r w:rsidRPr="00193D29">
        <w:rPr>
          <w:sz w:val="20"/>
          <w:szCs w:val="20"/>
          <w:lang w:val="en-US"/>
        </w:rPr>
        <w:t xml:space="preserve">, </w:t>
      </w:r>
      <w:r w:rsidRPr="00193D29">
        <w:rPr>
          <w:i/>
          <w:iCs/>
          <w:sz w:val="20"/>
          <w:szCs w:val="20"/>
          <w:lang w:val="en-US"/>
        </w:rPr>
        <w:t>3</w:t>
      </w:r>
      <w:r w:rsidRPr="00193D29">
        <w:rPr>
          <w:sz w:val="20"/>
          <w:szCs w:val="20"/>
          <w:lang w:val="en-US"/>
        </w:rPr>
        <w:t>(9), 5574-5589.</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lastRenderedPageBreak/>
        <w:t xml:space="preserve">Araújo-Custódio, S., Gomez-Florit, M., Tomás, A. R., Mendes, B. B., Babo, P. S., Mithieux, S. M., ... &amp; Gomes, M. E. (2019). Injectable and magnetic responsive hydrogels with bioinspired ordered structures. </w:t>
      </w:r>
      <w:r w:rsidRPr="00814CB2">
        <w:rPr>
          <w:i/>
          <w:iCs/>
          <w:sz w:val="20"/>
          <w:szCs w:val="20"/>
          <w:lang w:val="en-US"/>
        </w:rPr>
        <w:t>ACS Biomaterials Science &amp; Engineering</w:t>
      </w:r>
      <w:r w:rsidRPr="00814CB2">
        <w:rPr>
          <w:sz w:val="20"/>
          <w:szCs w:val="20"/>
          <w:lang w:val="en-US"/>
        </w:rPr>
        <w:t xml:space="preserve">, </w:t>
      </w:r>
      <w:r w:rsidRPr="00814CB2">
        <w:rPr>
          <w:i/>
          <w:iCs/>
          <w:sz w:val="20"/>
          <w:szCs w:val="20"/>
          <w:lang w:val="en-US"/>
        </w:rPr>
        <w:t>5</w:t>
      </w:r>
      <w:r w:rsidRPr="00814CB2">
        <w:rPr>
          <w:sz w:val="20"/>
          <w:szCs w:val="20"/>
          <w:lang w:val="en-US"/>
        </w:rPr>
        <w:t>(3), 1392-1404.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Aref, A., Horvath, R., Ansari, F., Ramsden, J.J., Attachment and spreading of human embryonal carcinoma stem cells on nanosurfaces monitored by optical waveguides, (2008) Technical Proceedings of the 2008 NSTI Nanotechnology Conference and Trade Show, NSTI-Nanotech, Nanotechnology 2008, 2 pp. 573-576.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Arends, F. and Nowald, C. and Pflieger, K. and Boettcher, K. and Zahler, S. and Lieleg, O.,The biophysical properties of basal lamina gels depend on the biochemical composition of the gel,PLoS ONE,10,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Arjonen, A., Kaukonen, R., Ivaska, J. Filopodia and adhesion in cancer cell motility (2011) Cell Adhesion and Migration, 5 (5), . </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Ashworth, J. C., Thompson, J. L., James, J. R., Slater, C. E., Pijuan-Galitó, S., Lis-Slimak, K., ... &amp; Merry, C. L. R. (2020). Peptide gels of fully-defined composition and mechanics for probing cell-cell and cell-matrix interactions in vitro. </w:t>
      </w:r>
      <w:r w:rsidRPr="00BB468E">
        <w:rPr>
          <w:i/>
          <w:iCs/>
          <w:sz w:val="20"/>
          <w:szCs w:val="20"/>
          <w:lang w:val="en-US"/>
        </w:rPr>
        <w:t>Matrix Biology</w:t>
      </w:r>
      <w:r w:rsidRPr="00BB468E">
        <w:rPr>
          <w:sz w:val="20"/>
          <w:szCs w:val="20"/>
          <w:lang w:val="en-US"/>
        </w:rPr>
        <w:t xml:space="preserve">, </w:t>
      </w:r>
      <w:r w:rsidRPr="00BB468E">
        <w:rPr>
          <w:i/>
          <w:iCs/>
          <w:sz w:val="20"/>
          <w:szCs w:val="20"/>
          <w:lang w:val="en-US"/>
        </w:rPr>
        <w:t>85</w:t>
      </w:r>
      <w:r w:rsidRPr="00BB468E">
        <w:rPr>
          <w:sz w:val="20"/>
          <w:szCs w:val="20"/>
          <w:lang w:val="en-US"/>
        </w:rPr>
        <w:t>, 15-33.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Astashkina, A. and Grainger, D.W.,Critical analysis of 3-D organoid in vitro cell culture models for high-throughput drug candidate toxicity assessments,Advanced Drug Delivery Reviews,69-70,1-18,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Astashkina, A. I., Mann, B. K., Prestwich, G. D., &amp; Grainger, D. W. (2012). A 3-D organoid kidney culture model engineered for high-throughput nephrotoxicity assays. Biomaterials, 33(18), 4700-4711.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Astashkina, A., &amp; Grainger, D. W. (2014). Critical analysis of 3-D organoid in vitro cell culture models for high-throughput drug candidate toxicity assessments. Advanced drug delivery reviews, 69, 1-18.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Astashkina, A., Mann, B., &amp; Grainger, D. W. (2012). A critical evaluation of in vitro cell culture models for high-throughput drug screening and toxicity. Pharmacology &amp; therapeutics, 134(1), 82-106.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Asthana, A. and Kisaalita, W.S.,Molecular basis for cytokine biomarkers of complex 3D microtissue physiology in vitro,Drug Discovery Today,21,950-961, 2016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Asthana, A., White, C. M., Douglass, M., &amp; Kisaalita, W. S. (2018). Evaluation of cellular adhesion and organization in different microporous polymeric scaffolds. </w:t>
      </w:r>
      <w:r w:rsidRPr="00D73B80">
        <w:rPr>
          <w:i/>
          <w:iCs/>
          <w:sz w:val="20"/>
          <w:szCs w:val="20"/>
          <w:lang w:val="en-US"/>
        </w:rPr>
        <w:t>Biotechnology progress</w:t>
      </w:r>
      <w:r w:rsidRPr="00D73B80">
        <w:rPr>
          <w:sz w:val="20"/>
          <w:szCs w:val="20"/>
          <w:lang w:val="en-US"/>
        </w:rPr>
        <w:t xml:space="preserve">, </w:t>
      </w:r>
      <w:r w:rsidRPr="00D73B80">
        <w:rPr>
          <w:i/>
          <w:iCs/>
          <w:sz w:val="20"/>
          <w:szCs w:val="20"/>
          <w:lang w:val="en-US"/>
        </w:rPr>
        <w:t>34</w:t>
      </w:r>
      <w:r w:rsidRPr="00D73B80">
        <w:rPr>
          <w:sz w:val="20"/>
          <w:szCs w:val="20"/>
          <w:lang w:val="en-US"/>
        </w:rPr>
        <w:t>(2), 505-514.</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Asthana, A., White, C. M., Ndyabawe, K., Douglass, M., &amp; Kisaalita, W. S. (2019). Secretome-Based Prediction of Three-Dimensional Hepatic Microtissue Physiological Relevance. </w:t>
      </w:r>
      <w:r w:rsidRPr="005E229F">
        <w:rPr>
          <w:i/>
          <w:iCs/>
          <w:sz w:val="20"/>
          <w:szCs w:val="20"/>
          <w:lang w:val="en-US"/>
        </w:rPr>
        <w:t>ACS Biomaterials Science &amp; Engineering</w:t>
      </w:r>
      <w:r w:rsidRPr="005E229F">
        <w:rPr>
          <w:sz w:val="20"/>
          <w:szCs w:val="20"/>
          <w:lang w:val="en-US"/>
        </w:rPr>
        <w:t xml:space="preserve">, </w:t>
      </w:r>
      <w:r w:rsidRPr="005E229F">
        <w:rPr>
          <w:i/>
          <w:iCs/>
          <w:sz w:val="20"/>
          <w:szCs w:val="20"/>
          <w:lang w:val="en-US"/>
        </w:rPr>
        <w:t>6</w:t>
      </w:r>
      <w:r w:rsidRPr="005E229F">
        <w:rPr>
          <w:sz w:val="20"/>
          <w:szCs w:val="20"/>
          <w:lang w:val="en-US"/>
        </w:rPr>
        <w:t>(1), 587-596.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Astro, V., Chiaretti, S., Magistrati, E., Fivaz, M., &amp; de Curtis, I. (2014). Liprin-α1, ERC1 and LL5 define polarized and dynamic structures that are implicated in cell migration. Journal of cell science, 127(17), 3862-3876.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Atamas, SP Title: Complex cytokine regulation of tissue fibrosis Source: LIFE SCIENCES, 72 (6): 631-643 DEC 27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Atthoff, B., Aulin, C., Adelöw, C., Hilborn, J. Polarized protein membrane for high cell seeding efficiency (2007) Journal of Biomedical Materials Research - Part B Applied Biomaterials, 83 (2) pp. 472-480.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Aubin, K. and Safoine, M. and Proulx, M. and Audet-Casgrain, M.-A. and Côté, J.-F. and Têtu, F.A. and Roy, A. and Fradette, J.,Characterization of in vitro engineered human adipose tissues: Relevant adipokine secretion and impact of TNF-α,PLoS ONE,10,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Aung, A. and Bhullar, I.S. and Theprungsirikul, J. and Davey, S.K. and Lim, H.L. and Chiu, Y.-J. and Ma, X. and Dewan, S. and Lo, Y.-H. and McCulloch, A. and Varghese, S.,3D cardiac μtissues within a microfluidic device with real-time contractile stress readout,Lab on a Chip - Miniaturisation for Chemistry and Biology,16,153-162, 2016 </w:t>
      </w:r>
      <w:r w:rsidRPr="00E64E0B">
        <w:rPr>
          <w:sz w:val="20"/>
          <w:szCs w:val="20"/>
          <w:lang w:val="en-US"/>
        </w:rPr>
        <w:tab/>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Avery, D., Govindaraju, P., Jacob, M., Todd, L., Monslow, J., &amp; Puré, E. (2018). Extracellular matrix directs phenotypic heterogeneity of activated fibroblasts. </w:t>
      </w:r>
      <w:r w:rsidRPr="00110040">
        <w:rPr>
          <w:i/>
          <w:iCs/>
          <w:sz w:val="20"/>
          <w:szCs w:val="20"/>
          <w:lang w:val="en-US"/>
        </w:rPr>
        <w:t>Matrix Biology</w:t>
      </w:r>
      <w:r w:rsidRPr="00110040">
        <w:rPr>
          <w:sz w:val="20"/>
          <w:szCs w:val="20"/>
          <w:lang w:val="en-US"/>
        </w:rPr>
        <w:t xml:space="preserve">, </w:t>
      </w:r>
      <w:r w:rsidRPr="00110040">
        <w:rPr>
          <w:i/>
          <w:iCs/>
          <w:sz w:val="20"/>
          <w:szCs w:val="20"/>
          <w:lang w:val="en-US"/>
        </w:rPr>
        <w:t>67</w:t>
      </w:r>
      <w:r w:rsidRPr="00110040">
        <w:rPr>
          <w:sz w:val="20"/>
          <w:szCs w:val="20"/>
          <w:lang w:val="en-US"/>
        </w:rPr>
        <w:t>, 90-106.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Awada, H.K. and Hwang, M.P. and Wang, Y.,Towards comprehensive cardiac repair and regeneration after myocardial infarction: Aspects to consider and proteins to deliver,Biomaterials,82,94-112,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Ayala, I., Baldassarre, M., Caldieri, G., Buccione, R.   Invadopodia: A guided tour (2006) European Journal of Cell Biology, 85 (3-4), pp. 159-164.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Babbin, B.A., Koch, S., Bachar, M., Conti, M.-A., Parkos, C.A., Adelstein, R.S., Nusrat, A., Ivanov, A.I., Non-muscle myosin IIA differentially regulates intestinal epithelial cell restitution and matrix invasion, (2009) American Journal of Pathology, 174 (2) pp. 436-448.</w:t>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Bachmann, M., Kukkurainen, S., Hytönen, V. P., &amp; Wehrle-Haller, B. (2019). Cell adhesion by integrins. </w:t>
      </w:r>
      <w:r w:rsidRPr="00822E00">
        <w:rPr>
          <w:i/>
          <w:iCs/>
          <w:sz w:val="20"/>
          <w:szCs w:val="20"/>
          <w:lang w:val="en-US"/>
        </w:rPr>
        <w:t>Physiological reviews</w:t>
      </w:r>
      <w:r w:rsidRPr="00822E00">
        <w:rPr>
          <w:sz w:val="20"/>
          <w:szCs w:val="20"/>
          <w:lang w:val="en-US"/>
        </w:rPr>
        <w:t xml:space="preserve">, </w:t>
      </w:r>
      <w:r w:rsidRPr="00822E00">
        <w:rPr>
          <w:i/>
          <w:iCs/>
          <w:sz w:val="20"/>
          <w:szCs w:val="20"/>
          <w:lang w:val="en-US"/>
        </w:rPr>
        <w:t>99</w:t>
      </w:r>
      <w:r w:rsidRPr="00822E00">
        <w:rPr>
          <w:sz w:val="20"/>
          <w:szCs w:val="20"/>
          <w:lang w:val="en-US"/>
        </w:rPr>
        <w:t>(4), 1655-1699.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Bae, H., Chu, H., Edalat, F., Cha, J. M., Sant, S., Kashyap, A., ... &amp; Khademhosseini, A. (2014). Development of functional biomaterials with micro</w:t>
      </w:r>
      <w:r w:rsidRPr="00E64E0B">
        <w:rPr>
          <w:rFonts w:ascii="Cambria Math" w:hAnsi="Cambria Math" w:cs="Cambria Math"/>
          <w:sz w:val="20"/>
          <w:szCs w:val="20"/>
          <w:lang w:val="en-US"/>
        </w:rPr>
        <w:t>‐</w:t>
      </w:r>
      <w:r w:rsidRPr="00E64E0B">
        <w:rPr>
          <w:sz w:val="20"/>
          <w:szCs w:val="20"/>
          <w:lang w:val="en-US"/>
        </w:rPr>
        <w:t>and nanoscale technologies for tissue engineering and drug delivery applications. Journal of tissue engineering and regenerative medicine, 8(1), 1-14.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Bae, S. E., Bhang, S. H., Kim, B. S., &amp; Park, K. (2012). Self-assembled extracellular macromolecular matrices and their different osteogenic potential with preosteoblasts and rat bone marrow mesenchymal stromal cells. Biomacromolecules, 13(9), 2811-2820.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Bagó, J.R. and Sheets, K.T. and Hingtgen, S.D.,Neural stem cell therapy for cancer,Methods,99,37-43,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Bai, S. and Han, H. and Huang, X. and Xu, W. and Kaplan, D.L. and Zhu, H. and Lu, Q.,Silk scaffolds with tunable mechanical capability for cell differentiation,Acta Biomaterialia,20,22-31,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Bai, Y., Lee, P. F., Gibbs, H. C., Bayless, K. J., &amp; Yeh, A. T. (2014). Dynamic multicomponent engineered tissue reorganization and matrix deposition measured with an integrated nonlinear optical microscopy–optical coherence microscopy system. Journal of biomedical optics, 19(3), 036014-036014.</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Baidya, S., Hassan, A. M., Al-Shaikhli, W., Betancourt, B. A. P., Douglas, J. F., &amp; Garboczi, E. J. (2018). Analysis of Different Computational Techniques for Calculating the Polarizability Tensors of Stem Cells with Realistic Three-Dimensional Morphologies. </w:t>
      </w:r>
      <w:r w:rsidRPr="00E14557">
        <w:rPr>
          <w:i/>
          <w:iCs/>
          <w:sz w:val="20"/>
          <w:szCs w:val="20"/>
          <w:lang w:val="en-US"/>
        </w:rPr>
        <w:t>IEEE Transactions on Biomedical Engineering</w:t>
      </w:r>
      <w:r w:rsidRPr="00E14557">
        <w:rPr>
          <w:sz w:val="20"/>
          <w:szCs w:val="20"/>
          <w:lang w:val="en-US"/>
        </w:rPr>
        <w:t xml:space="preserve">, </w:t>
      </w:r>
      <w:r w:rsidRPr="00E14557">
        <w:rPr>
          <w:i/>
          <w:iCs/>
          <w:sz w:val="20"/>
          <w:szCs w:val="20"/>
          <w:lang w:val="en-US"/>
        </w:rPr>
        <w:t>66</w:t>
      </w:r>
      <w:r w:rsidRPr="00E14557">
        <w:rPr>
          <w:sz w:val="20"/>
          <w:szCs w:val="20"/>
          <w:lang w:val="en-US"/>
        </w:rPr>
        <w:t>(7), 1816-1831.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Bajaj, P., Tang, X., Saif, T.A., Bashir, R., Stiffness of the substrate influences the phenotype of embryonic chicken cardiac myocytes, (2010) Journal of Biomedical Materials Research - Part A, 95 (4), pp. 1261-1269.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Bajcsy, P. and Cardone, A. and Chalfoun, J. and Halter, M. and Juba, D. and Kociolek, M. and Majurski, M. and Peskin, A. and Simon, C. and Simon, M. and Vandecreme, A. and Brady, M.,Survey statistics of automated segmentations applied to optical imaging of mammalian cells,BMC Bioinformatics,16,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Bajpai, S., Kim, N.Y., Reinhart-King, C.A. Approaches to manipulating the dimensionality and physicochemical properties of common cellular scaffolds (2011) International Journal of Molecular Sciences, 12 (12), pp. 8596-8609.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Baker, B. M., &amp; Chen, C. S. (2012). Deconstructing the third dimension–how 3D culture microenvironments alter cellular cues. Journal of cell science, 125(13), 3015-3024.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Baker, B.M. and Trappmann, B. and Wang, W.Y. and Sakar, M.S. and Kim, I.L. and Shenoy, V.B. and Burdick, J.A. and Chen, C.S.,Cell-mediated fibre recruitment drives extracellular matrix mechanosensing in engineered fibrillar microenvironments,Nature Materials,14,1262-1268,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Baker, E.L., Bonnecaze, R.T., Zaman, M.H., Extracellular matrix stiffness and architecture govern intracellular rheology in cancer, (2009) Biophysical Journal, 97 (4), pp. 1013-1021. </w:t>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Balachander, G. M., Rajashekar, B., M Sarashetti, P., Rangarajan, A., &amp; Chatterjee, K. (2018). MiRNomics Reveals Breast Cancer Cells Cultured on 3D Scaffolds Better Mimic Tumors in Vivo than Conventional 2D Culture. </w:t>
      </w:r>
      <w:r w:rsidRPr="008A1E71">
        <w:rPr>
          <w:i/>
          <w:iCs/>
          <w:sz w:val="20"/>
          <w:szCs w:val="20"/>
          <w:lang w:val="en-US"/>
        </w:rPr>
        <w:t>ACS Biomaterials Science &amp; Engineering</w:t>
      </w:r>
      <w:r w:rsidRPr="008A1E71">
        <w:rPr>
          <w:sz w:val="20"/>
          <w:szCs w:val="20"/>
          <w:lang w:val="en-US"/>
        </w:rPr>
        <w:t xml:space="preserve">, </w:t>
      </w:r>
      <w:r w:rsidRPr="008A1E71">
        <w:rPr>
          <w:i/>
          <w:iCs/>
          <w:sz w:val="20"/>
          <w:szCs w:val="20"/>
          <w:lang w:val="en-US"/>
        </w:rPr>
        <w:t>4</w:t>
      </w:r>
      <w:r w:rsidRPr="008A1E71">
        <w:rPr>
          <w:sz w:val="20"/>
          <w:szCs w:val="20"/>
          <w:lang w:val="en-US"/>
        </w:rPr>
        <w:t>(1), 116-127.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Balachander, G.M. and Balaji, S.A. and Rangarajan, A. and Chatterjee, K.,Enhanced Metastatic Potential in a 3D Tissue Scaffold toward a Comprehensive in Vitro Model for Breast Cancer Metastasis,ACS Applied Materials and Interfaces,7,27810-27822,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Balachander, G.M. and Rajashekar, B. and M Sarashetti, P. and Rangarajan, A. and Chatterjee, K.,MiRNomics Reveals Breast Cancer Cells Cultured on 3D Scaffolds Better Mimic Tumors in Vivo than Conventional 2D Culture,ACS Biomaterials Science and Engineering,4,116-127,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Ballester-Beltrán, J. and Lebourg, M. and Rico, P. and Salmerón-Sánchez, M.,Cell migration within confined sandwich-like nanoenvironments,Nanomedicine,10,815-828,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Ballester-Beltrán, J. and Lebourg, M. and Salmerón-Sánchez, M.,Sandwich-like microenvironments to harness cell/material interactions,Journal of Visualized Experiments,2015,1-8,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Ballester-Beltrán, J. and Moratal, D. and Lebourg, M. and Salmerón-Sánchez, M.,Fibronectin-matrix sandwich-like microenvironments to manipulate cell fate,Biomaterials Science,2,381-389,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Ballester</w:t>
      </w:r>
      <w:r w:rsidRPr="00E64E0B">
        <w:rPr>
          <w:rFonts w:ascii="Cambria Math" w:hAnsi="Cambria Math" w:cs="Cambria Math"/>
          <w:sz w:val="20"/>
          <w:szCs w:val="20"/>
          <w:lang w:val="en-US"/>
        </w:rPr>
        <w:t>‐</w:t>
      </w:r>
      <w:r w:rsidRPr="00E64E0B">
        <w:rPr>
          <w:sz w:val="20"/>
          <w:szCs w:val="20"/>
          <w:lang w:val="en-US"/>
        </w:rPr>
        <w:t>Beltrán, J., Lebourg, M., &amp; Salmerón</w:t>
      </w:r>
      <w:r w:rsidRPr="00E64E0B">
        <w:rPr>
          <w:rFonts w:ascii="Cambria Math" w:hAnsi="Cambria Math" w:cs="Cambria Math"/>
          <w:sz w:val="20"/>
          <w:szCs w:val="20"/>
          <w:lang w:val="en-US"/>
        </w:rPr>
        <w:t>‐</w:t>
      </w:r>
      <w:r w:rsidRPr="00E64E0B">
        <w:rPr>
          <w:sz w:val="20"/>
          <w:szCs w:val="20"/>
          <w:lang w:val="en-US"/>
        </w:rPr>
        <w:t>Sánchez, M. (2013). Dorsal and ventral stimuli in sandwich</w:t>
      </w:r>
      <w:r w:rsidRPr="00E64E0B">
        <w:rPr>
          <w:rFonts w:ascii="Cambria Math" w:hAnsi="Cambria Math" w:cs="Cambria Math"/>
          <w:sz w:val="20"/>
          <w:szCs w:val="20"/>
          <w:lang w:val="en-US"/>
        </w:rPr>
        <w:t>‐</w:t>
      </w:r>
      <w:r w:rsidRPr="00E64E0B">
        <w:rPr>
          <w:sz w:val="20"/>
          <w:szCs w:val="20"/>
          <w:lang w:val="en-US"/>
        </w:rPr>
        <w:t>like microenvironments. Effect on cell differentiation. Biotechnology and bioengineering, 110(11), 3048-3058.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Ballester-Beltrán, J., Lebourg, M., Rico, P., &amp; Salmerón-Sánchez, M. (2012). Dorsal and Ventral Stimuli in Cell–Material Interactions: Effect on Cell Morphology. Biointerphases, 7(1), 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Ballester-Beltrán, J., Moratal, D., Lebourg, M., &amp; Salmerón-Sánchez, M. (2014). Fibronectin-matrix sandwich-like microenvironments to manipulate cell fate. Biomaterials Science, 2(3), 381-389.</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Bal-Öztürk, A., Miccoli, B., Avci-Adali, M., Mogtader, F., Sharifi, F., Cecen, B., ... &amp; Alarcin, E. (2018). Current strategies and future perspectives of skin-on-a-chip platforms: innovations, technical challenges and commercial outlook. </w:t>
      </w:r>
      <w:r w:rsidRPr="00BB468E">
        <w:rPr>
          <w:i/>
          <w:iCs/>
          <w:sz w:val="20"/>
          <w:szCs w:val="20"/>
          <w:lang w:val="en-US"/>
        </w:rPr>
        <w:t>Current pharmaceutical design</w:t>
      </w:r>
      <w:r w:rsidRPr="00BB468E">
        <w:rPr>
          <w:sz w:val="20"/>
          <w:szCs w:val="20"/>
          <w:lang w:val="en-US"/>
        </w:rPr>
        <w:t xml:space="preserve">, </w:t>
      </w:r>
      <w:r w:rsidRPr="00BB468E">
        <w:rPr>
          <w:i/>
          <w:iCs/>
          <w:sz w:val="20"/>
          <w:szCs w:val="20"/>
          <w:lang w:val="en-US"/>
        </w:rPr>
        <w:t>24</w:t>
      </w:r>
      <w:r w:rsidRPr="00BB468E">
        <w:rPr>
          <w:sz w:val="20"/>
          <w:szCs w:val="20"/>
          <w:lang w:val="en-US"/>
        </w:rPr>
        <w:t>(45), 5437-5457.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Balzer, E. M., Tong, Z., Paul, C. D., Hung, W. C., Stroka, K. M., Boggs, A. E., ... &amp; Konstantopoulos, K. (2012). Physical confinement alters tumor cell adhesion and migration phenotypes. The FASEB Journal, 26(10), 4045-4056.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Bancroft, GN; Sikavitsast, VI; van den Dolder, J; Sheffield, TL; Ambrose, CG; Jansen, JA; Mikos, AG Fluid flow increases mineralized matrix deposition in 3D perfusion culture of marrow stromal osteloblasts in a dose-dependent manner Source: PROC NATL ACAD SCI US, 99 (20): 12600-12605 OCT 1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Banerji, A. (2013). Fractal Symmetry of Protein Interior. Springer. ISBN: 978-3-0348-0650-3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Bao, WJ; Stromblad, S Title: Integrin alpha v-mediated inactivation of p53 controls a MEK1-dependent melanoma cell survival pathway in three-dimensional collagen Source: J CELL BIOL, 167 (4): 745-756 NOV 22 2004</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lastRenderedPageBreak/>
        <w:t xml:space="preserve">Baptista, D., Teixeira, L., van Blitterswijk, C., Giselbrecht, S., &amp; Truckenmüller, R. (2019). Overlooked? Underestimated? Effects of substrate curvature on cell behavior. </w:t>
      </w:r>
      <w:r w:rsidRPr="00AB6098">
        <w:rPr>
          <w:i/>
          <w:iCs/>
          <w:sz w:val="20"/>
          <w:szCs w:val="20"/>
          <w:lang w:val="en-US"/>
        </w:rPr>
        <w:t>Trends in biotechnology</w:t>
      </w:r>
      <w:r w:rsidRPr="00AB6098">
        <w:rPr>
          <w:sz w:val="20"/>
          <w:szCs w:val="20"/>
          <w:lang w:val="en-US"/>
        </w:rPr>
        <w:t xml:space="preserve">, </w:t>
      </w:r>
      <w:r w:rsidRPr="00AB6098">
        <w:rPr>
          <w:i/>
          <w:iCs/>
          <w:sz w:val="20"/>
          <w:szCs w:val="20"/>
          <w:lang w:val="en-US"/>
        </w:rPr>
        <w:t>37</w:t>
      </w:r>
      <w:r w:rsidRPr="00AB6098">
        <w:rPr>
          <w:sz w:val="20"/>
          <w:szCs w:val="20"/>
          <w:lang w:val="en-US"/>
        </w:rPr>
        <w:t>(8), 838-854.</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Barthold, J., Martin, B. S., Sridhar, S. L., Vernerey, F., Schneider, S., Wacquez, A., ... &amp; Neu, C. (2020). Percolation of Microparticle Matrix Promotes Cell Migration and Integration while Supporting Native Tissue Architecture. </w:t>
      </w:r>
      <w:r w:rsidRPr="005E229F">
        <w:rPr>
          <w:i/>
          <w:iCs/>
          <w:sz w:val="20"/>
          <w:szCs w:val="20"/>
          <w:lang w:val="en-US"/>
        </w:rPr>
        <w:t>bioRxiv</w:t>
      </w:r>
      <w:r w:rsidRPr="005E229F">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Bartusik, D., Tomanek, B., Lattová, E., Perreault, H., Fallone, G., Combined treatment of human MCF-7 breast carcinoma with antibody, cationic lipid and hyaluronic acid using ex vivo assays, (2010) Journal of Pharmaceutical and Biomedical Analysis, 51 (1), pp. 192-201.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Bartusik, D., Tomanek, B., Lattová, E., Perreault, H., Fallone, G., Ex vivo assays of CEM cells cultured and treated in the three dimensional cultures, (2010) Biomedicine and Pharmacotherapy, 64 (6), pp. 390-395.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Bartusik, D., Tomanek, B., Siluk, D., Kaliszan, R., 19F MRI of 3D CEM cells to study the effects of tocopherols and tocotrienols, (2010) Journal of Pharmaceutical and Biomedical Analysis, 53 (3), pp. 599-602. </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Baruch, B. B., Mantsur, E., Franco-Barraza, J., Blacher, E., Cukierman, E., &amp; Stein, R. (2020). CD38 in cancer-associated fibroblasts promotes pro-tumoral activity. </w:t>
      </w:r>
      <w:r w:rsidRPr="00E14557">
        <w:rPr>
          <w:i/>
          <w:iCs/>
          <w:sz w:val="20"/>
          <w:szCs w:val="20"/>
          <w:lang w:val="en-US"/>
        </w:rPr>
        <w:t>Laboratory Investigation</w:t>
      </w:r>
      <w:r w:rsidRPr="00E14557">
        <w:rPr>
          <w:sz w:val="20"/>
          <w:szCs w:val="20"/>
          <w:lang w:val="en-US"/>
        </w:rPr>
        <w:t xml:space="preserve">, </w:t>
      </w:r>
      <w:r w:rsidRPr="00E14557">
        <w:rPr>
          <w:i/>
          <w:iCs/>
          <w:sz w:val="20"/>
          <w:szCs w:val="20"/>
          <w:lang w:val="en-US"/>
        </w:rPr>
        <w:t>100</w:t>
      </w:r>
      <w:r w:rsidRPr="00E14557">
        <w:rPr>
          <w:sz w:val="20"/>
          <w:szCs w:val="20"/>
          <w:lang w:val="en-US"/>
        </w:rPr>
        <w:t>(12), 1517-1531.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Bass, MD; Humphries, MJ Title: Cytoplasmic interactions of syndecan-4 orchestrate adhesion receptor and growth factor receptor signaling Source: BIOCHEMICAL JOURNAL, 368: 1-15 Part 1 NOV 15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Bathawab, F. and Bennett, M. and Cantini, M. and Reboud, J. and Dalby, M.J. and Salmerón-Sánchez, M.,Lateral Chain Length in Polyalkyl Acrylates Determines the Mobility of Fibronectin at the Cell/Material Interface,Langmuir,32,800-809,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Batorsky, A., Liao, J., Lund, A.W., Plopper, G.E., Stegemann, J.P.   Encapsulation of adult human mesenchymal stem cells within collagen-agarose microenvironments   (2005) Biotechnology and Bioengineering, 92 (4), pp. 492-500.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Bavli, D. and Prill, S. and Ezra, E. and Levy, G. and Cohen, M. and Vinken, M. and Vanfleteren, J. and Jaeger, M. and Nahmias, Y.,Real-time monitoring of metabolic function in liver-onchip microdevices tracks the dynamics of Mitochondrial dysfunction,Proceedings of the National Academy of Sciences of the United States of America,113,E2231-E2240,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Bayer, M. L., Schjerling, P., Herchenhan, A., Zeltz, C., Heinemeier, K. M., Christensen, L., ... &amp; Kjaer, M. (2014). Release of Tensile Strain on Engineered Human Tendon Tissue Disturbs Cell Adhesions, Changes Matrix Architecture, and Induces an Inflammatory Phenotype. PloS one, 9(1), e86078.</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Bayir, E., Celtikoglu, M. M., &amp; Sendemir, A. (2019). The use of bacterial cellulose as a basement membrane improves the plausibility of the static in vitro blood-brain barrier model. </w:t>
      </w:r>
      <w:r w:rsidRPr="00AD03AF">
        <w:rPr>
          <w:i/>
          <w:iCs/>
          <w:sz w:val="20"/>
          <w:szCs w:val="20"/>
          <w:lang w:val="en-US"/>
        </w:rPr>
        <w:t>International journal of biological macromolecules</w:t>
      </w:r>
      <w:r w:rsidRPr="00AD03AF">
        <w:rPr>
          <w:sz w:val="20"/>
          <w:szCs w:val="20"/>
          <w:lang w:val="en-US"/>
        </w:rPr>
        <w:t xml:space="preserve">, </w:t>
      </w:r>
      <w:r w:rsidRPr="00AD03AF">
        <w:rPr>
          <w:i/>
          <w:iCs/>
          <w:sz w:val="20"/>
          <w:szCs w:val="20"/>
          <w:lang w:val="en-US"/>
        </w:rPr>
        <w:t>126</w:t>
      </w:r>
      <w:r w:rsidRPr="00AD03AF">
        <w:rPr>
          <w:sz w:val="20"/>
          <w:szCs w:val="20"/>
          <w:lang w:val="en-US"/>
        </w:rPr>
        <w:t>, 1002-1013.</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Bayir, E., Sendemir, A., &amp; Missirlis, Y. F. (2019). Mechanobiology of cells and cell systems, such as organoids. </w:t>
      </w:r>
      <w:r w:rsidRPr="00AD03AF">
        <w:rPr>
          <w:i/>
          <w:iCs/>
          <w:sz w:val="20"/>
          <w:szCs w:val="20"/>
          <w:lang w:val="en-US"/>
        </w:rPr>
        <w:t>Biophysical reviews</w:t>
      </w:r>
      <w:r w:rsidRPr="00AD03AF">
        <w:rPr>
          <w:sz w:val="20"/>
          <w:szCs w:val="20"/>
          <w:lang w:val="en-US"/>
        </w:rPr>
        <w:t xml:space="preserve">, </w:t>
      </w:r>
      <w:r w:rsidRPr="00AD03AF">
        <w:rPr>
          <w:i/>
          <w:iCs/>
          <w:sz w:val="20"/>
          <w:szCs w:val="20"/>
          <w:lang w:val="en-US"/>
        </w:rPr>
        <w:t>11</w:t>
      </w:r>
      <w:r w:rsidRPr="00AD03AF">
        <w:rPr>
          <w:sz w:val="20"/>
          <w:szCs w:val="20"/>
          <w:lang w:val="en-US"/>
        </w:rPr>
        <w:t>(5), 721-728.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Bean, A. C., &amp; Tuan, R. S. (2013). Stem Cells and Nanotechnology in Tissue Engineering and Regenerative Medicine. Micro and Nanotechnologies in Engineering Stem Cells and Tissues, 1-26.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Beaune, G. and Stirbat, T.V. and Khalifat, N. and Cochet-Escartin, O. and Garcia, S. and Gurchenkov, V.V. and Murrell, M.P. and Dufour, S. and Cuvelier, D. and Brochard-Wyart, F.,How cells flow in the spreading of cellular aggregates,Proceedings of the National Academy of Sciences of the United States of America,111,8055-8060,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Beaune, G., Stirbat, T. V., Khalifat, N., Cochet-Escartin, O., Garcia, S., Gurchenkov, V. V., ... &amp; Brochard-Wyart, F. (2014). How cells flow in the spreading of cellular aggregates. Proceedings of the National Academy of Sciences, 111(22), 8055-8060.</w:t>
      </w:r>
    </w:p>
    <w:p w:rsidR="00362ED4" w:rsidRPr="00046C47" w:rsidRDefault="00362ED4" w:rsidP="00046C47">
      <w:pPr>
        <w:pStyle w:val="ListParagraph"/>
        <w:numPr>
          <w:ilvl w:val="0"/>
          <w:numId w:val="84"/>
        </w:numPr>
        <w:ind w:left="-630" w:right="-936" w:firstLine="0"/>
        <w:rPr>
          <w:sz w:val="20"/>
          <w:szCs w:val="20"/>
          <w:lang w:val="en-US"/>
        </w:rPr>
      </w:pPr>
      <w:r w:rsidRPr="00046C47">
        <w:rPr>
          <w:sz w:val="20"/>
          <w:szCs w:val="20"/>
          <w:lang w:val="en-US"/>
        </w:rPr>
        <w:t>Becerra-Bayona, S., Guiza-Arguello, V., Qu, X., Munoz-Pinto, D. J., &amp; Hahn, M. S. (2012). Influence of select extracellular matrix proteins on mesenchymal stem cell osteogenic commitment in three-dimensional contexts. Acta biomaterialia, 8(12), 4397-4404.</w:t>
      </w:r>
      <w:r w:rsidRPr="00046C47">
        <w:rPr>
          <w:sz w:val="20"/>
          <w:szCs w:val="20"/>
          <w:lang w:val="en-US"/>
        </w:rPr>
        <w:cr/>
        <w:t xml:space="preserve">Bédard, P., Gauvin, S., Ferland, K., Caneparo, C., Pellerin, È., Chabaud, S., &amp; Bolduc, S. (2020). Innovative Human Three-Dimensional Tissue-Engineered Models as an Alternative to Animal Testing. </w:t>
      </w:r>
      <w:r w:rsidRPr="00046C47">
        <w:rPr>
          <w:i/>
          <w:iCs/>
          <w:sz w:val="20"/>
          <w:szCs w:val="20"/>
          <w:lang w:val="en-US"/>
        </w:rPr>
        <w:t>Bioengineering</w:t>
      </w:r>
      <w:r w:rsidRPr="00046C47">
        <w:rPr>
          <w:sz w:val="20"/>
          <w:szCs w:val="20"/>
          <w:lang w:val="en-US"/>
        </w:rPr>
        <w:t xml:space="preserve">, </w:t>
      </w:r>
      <w:r w:rsidRPr="00046C47">
        <w:rPr>
          <w:i/>
          <w:iCs/>
          <w:sz w:val="20"/>
          <w:szCs w:val="20"/>
          <w:lang w:val="en-US"/>
        </w:rPr>
        <w:t>7</w:t>
      </w:r>
      <w:r w:rsidRPr="00046C47">
        <w:rPr>
          <w:sz w:val="20"/>
          <w:szCs w:val="20"/>
          <w:lang w:val="en-US"/>
        </w:rPr>
        <w:t>(3), 115.</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Belay, B., Koivisto, J. T., Parraga, J., Koskela, O., Montonen, T., Kellomäki, M., ... &amp; Hyttinen, J. (2021). Optical projection tomography as a quantitative tool for analysis of cell morphology and density in 3D hydrogels. </w:t>
      </w:r>
      <w:r w:rsidRPr="005E229F">
        <w:rPr>
          <w:i/>
          <w:iCs/>
          <w:sz w:val="20"/>
          <w:szCs w:val="20"/>
          <w:lang w:val="en-US"/>
        </w:rPr>
        <w:t>Scientific reports</w:t>
      </w:r>
      <w:r w:rsidRPr="005E229F">
        <w:rPr>
          <w:sz w:val="20"/>
          <w:szCs w:val="20"/>
          <w:lang w:val="en-US"/>
        </w:rPr>
        <w:t xml:space="preserve">, </w:t>
      </w:r>
      <w:r w:rsidRPr="005E229F">
        <w:rPr>
          <w:i/>
          <w:iCs/>
          <w:sz w:val="20"/>
          <w:szCs w:val="20"/>
          <w:lang w:val="en-US"/>
        </w:rPr>
        <w:t>11</w:t>
      </w:r>
      <w:r w:rsidRPr="005E229F">
        <w:rPr>
          <w:sz w:val="20"/>
          <w:szCs w:val="20"/>
          <w:lang w:val="en-US"/>
        </w:rPr>
        <w:t>(1), 1-10.</w:t>
      </w:r>
    </w:p>
    <w:p w:rsidR="00362ED4" w:rsidRPr="00651792" w:rsidRDefault="00362ED4" w:rsidP="00D105E1">
      <w:pPr>
        <w:pStyle w:val="ListParagraph"/>
        <w:numPr>
          <w:ilvl w:val="0"/>
          <w:numId w:val="84"/>
        </w:numPr>
        <w:ind w:left="-630" w:right="-936" w:firstLine="0"/>
        <w:rPr>
          <w:sz w:val="20"/>
          <w:szCs w:val="20"/>
          <w:lang w:val="en-US"/>
        </w:rPr>
      </w:pPr>
      <w:r w:rsidRPr="00651792">
        <w:rPr>
          <w:sz w:val="20"/>
          <w:szCs w:val="20"/>
        </w:rPr>
        <w:t xml:space="preserve">Belgodere, J. A., Zamin, S. A., Kalinoski, R. M., Astete, C. E., Penrod, J. C., Hamel, K. M., ... &amp; Jung, J. P. (2019). Modulating Mechanical Properties of Collagen–Lignin Composites. </w:t>
      </w:r>
      <w:r w:rsidRPr="00651792">
        <w:rPr>
          <w:i/>
          <w:iCs/>
          <w:sz w:val="20"/>
          <w:szCs w:val="20"/>
        </w:rPr>
        <w:t>ACS Applied Bio Materials</w:t>
      </w:r>
      <w:r w:rsidRPr="00651792">
        <w:rPr>
          <w:sz w:val="20"/>
          <w:szCs w:val="20"/>
        </w:rPr>
        <w:t xml:space="preserve">, </w:t>
      </w:r>
      <w:r w:rsidRPr="00651792">
        <w:rPr>
          <w:i/>
          <w:iCs/>
          <w:sz w:val="20"/>
          <w:szCs w:val="20"/>
        </w:rPr>
        <w:t>2</w:t>
      </w:r>
      <w:r w:rsidRPr="00651792">
        <w:rPr>
          <w:sz w:val="20"/>
          <w:szCs w:val="20"/>
        </w:rPr>
        <w:t>(8), 3562-3572.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Belli, V. and Guarnieri, D. and Biondi, M. and della Sala, F. and Netti, P.A.,Dynamics of nanoparticle diffusion and uptake in three-dimensional cell cultures,Colloids and Surfaces B: Biointerfaces,149,7-15,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Bellis, A. D., Bernabé, B. P., Weiss, M. S., Shin, S., Weng, S., Broadbelt, L. J., &amp; Shea, L. D. (2013). Dynamic transcription factor activity profiling in 2D and 3D cell cultures. Biotechnology and bioengineering, 110(2), 563-572.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Benetti, E.M. and Gunnewiek, M.K. and Van Blitterswijk, C.A. and Julius Vancso, G. and Moroni, L.,Mimicking natural cell environments: Design, fabrication and application of bio-chemical gradients on polymeric biomaterial substrates,Journal of Materials Chemistry B,4,4244-4257,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Beningo, KA; Dembo, M; Wang, YI Title: Responses of fibroblasts to anchorage of dorsal extracellular matrix receptors Source: PROC NATL ACAD SCI US, 101 (52): 18024-18029 DEC 28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Bentov, I. and Damodarasamy, M. and Plymate, S. and Reed, M.J.,Decreased proliferative capacity of aged dermal fibroblasts in a three dimensional matrix is associated with reduced IGF1R expression and activation,Biogerontology,15,329-337,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Bentov, I., Damodarasamy, M., Plymate, S., &amp; Reed, M. J. (2014). Decreased proliferative capacity of aged dermal fibroblasts in a three dimensional matrix is associated with reduced IGF1R expression and activation. Biogerontology, 1-9.</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Beola, L., Asín, L., Fratila, R. M., Herrero, V., De La Fuente, J. M., Grazú, V., &amp; Gutiérrez, L. (2018). Dual role of magnetic nanoparticles as intracellular hotspots and extracellular matrix disruptors triggered by magnetic hyperthermia in 3D cell culture models. </w:t>
      </w:r>
      <w:r w:rsidRPr="00814CB2">
        <w:rPr>
          <w:i/>
          <w:iCs/>
          <w:sz w:val="20"/>
          <w:szCs w:val="20"/>
          <w:lang w:val="en-US"/>
        </w:rPr>
        <w:t>ACS applied materials &amp; interfaces</w:t>
      </w:r>
      <w:r w:rsidRPr="00814CB2">
        <w:rPr>
          <w:sz w:val="20"/>
          <w:szCs w:val="20"/>
          <w:lang w:val="en-US"/>
        </w:rPr>
        <w:t xml:space="preserve">, </w:t>
      </w:r>
      <w:r w:rsidRPr="00814CB2">
        <w:rPr>
          <w:i/>
          <w:iCs/>
          <w:sz w:val="20"/>
          <w:szCs w:val="20"/>
          <w:lang w:val="en-US"/>
        </w:rPr>
        <w:t>10</w:t>
      </w:r>
      <w:r w:rsidRPr="00814CB2">
        <w:rPr>
          <w:sz w:val="20"/>
          <w:szCs w:val="20"/>
          <w:lang w:val="en-US"/>
        </w:rPr>
        <w:t>(51), 44301-44313.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Berchtold, D., Fesser, S., Bachmann, G., Kaiser, A., Eilert, J.-C., Frohns, F., Sadoni, N., Muck, J., Kremmer, E., Eick, D., Layer, P.G., Zink, D., Nuclei of chicken neurons in tissues and three-dimensional cell cultures are organized into distinct radial zones, (2011) Chromosome Research, 19 (2), pp. 165-182. </w:t>
      </w:r>
    </w:p>
    <w:p w:rsidR="00362ED4" w:rsidRPr="00772F33" w:rsidRDefault="00362ED4" w:rsidP="00772F33">
      <w:pPr>
        <w:pStyle w:val="ListParagraph"/>
        <w:numPr>
          <w:ilvl w:val="0"/>
          <w:numId w:val="84"/>
        </w:numPr>
        <w:ind w:left="-630" w:right="-936" w:firstLine="0"/>
        <w:rPr>
          <w:sz w:val="20"/>
          <w:szCs w:val="20"/>
          <w:lang w:val="en-US"/>
        </w:rPr>
      </w:pPr>
      <w:r w:rsidRPr="00772F33">
        <w:rPr>
          <w:sz w:val="20"/>
          <w:szCs w:val="20"/>
          <w:lang w:val="en-US"/>
        </w:rPr>
        <w:t xml:space="preserve">Berestjuk, I., Lecacheur, M., Diazzi, S., Rovera, C., Prod’Homme, V., Mallavialle, A., ... &amp; Tartare-Deckert, S. (2019). Targeting DDR1 and DDR2 overcomes matrix-mediated melanoma cell adaptation to BRAF-targeted therapy. </w:t>
      </w:r>
      <w:r w:rsidRPr="00772F33">
        <w:rPr>
          <w:i/>
          <w:iCs/>
          <w:sz w:val="20"/>
          <w:szCs w:val="20"/>
          <w:lang w:val="en-US"/>
        </w:rPr>
        <w:t>bioRxiv</w:t>
      </w:r>
      <w:r w:rsidRPr="00772F33">
        <w:rPr>
          <w:sz w:val="20"/>
          <w:szCs w:val="20"/>
          <w:lang w:val="en-US"/>
        </w:rPr>
        <w:t>, 857896.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Bergmann, S. and Steinert, M.,From Single Cells to Engineered and Explanted Tissues: New Perspectives in Bacterial Infection Biology,International Review of Cell and Molecular Biology,319,1-44,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Berthier-Vergnes, O., Kharbili, M.E., De La Fouchardière, A., Pointecouteau, T., Verrando, P., Wierinckx, A., Lachuer, J., Le Naour, F., Lamartine, J., Gene expression profiles of human melanoma cells with different invasive potential reveal TSPAN8 as a novel mediator of invasion, (2011) British Journal of Cancer, 104 (1), pp. 155-165.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Berton, S., Belletti, B., Wolf, K., Canzonieri, V., Lovat, F., Vecchione, A., Colombatti, A., Friedl, P., Baldassarre, G., The tumor suppressor functions of p27kip1 include control of the mesenchymal/amoeboid transition, (2009) Molecular and Cellular Biology, 29 (18), pp. 5031-5045.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Bertrand, A.T. and Ziaei, S. and Ehret, C. and Duchemin, H. and Mamchaoui, K. and Bigot, A. and Mayer, M. and Quijano-Roy, S. and Desguerre, I. and Lainé, J. and Yaou, R.B. and Bonne, G. and Coirault, C.,Cellular microenvironments reveal defective mechanosensing responses and elevated YAP signaling in LMNA-mutated muscle precursors,Journal of Cell Science,127,2873-2884,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Bhattacharjee, T. and Gil, C.J. and Marshall, S.L. and Urueña, J.M. and O'Bryan, C.S. and Carstens, M. and Keselowsky, B. and Palmer, G.D. and Ghivizzani, S. and Gibbs, C.P. and Sawyer, W.G. and Angelini, T.E.,Liquid-like Solids Support Cells in 3D,ACS Biomaterials Science and Engineering,2,1787-1795,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Bian, W., Badie, N., Himel IV, H. D., &amp; Bursac, N. (2014). Robust T-tubulation and maturation of cardiomyocytes using tissue-engineered epicardial mimetics. Biomaterials, 35(12), 3819-3828.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Biggs, M.J.P. and Fernandez, M. and Thomas, D. and Cooper, R. and Palma, M. and Liao, J. and Fazio, T. and Dahlberg, C. and Wheadon, H. and Pallipurath, A. and Pandit, A. and Kysar, J. and Wind, S.J.,The Functional Response of Mesenchymal Stem Cells to Electron-Beam Patterned Elastomeric Surfaces Presenting Micrometer to Nanoscale Heterogeneous Rigidity,Advanced Materials,29,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Biggs, M.J.P., Richards, R.G., Gadegaard, N., McMurray, R.J., Affrossman, S., Wilkinson, C.D.W., Oreffo, R.O.C., Dalby, M.J., Interactions with nanoscale topography: Adhesion quantification and signal transduction in cells of osteogenic and multipotent lineage, (2009) Journal of Biomedical Materials Research - Part A, 91 (1), pp. 195-208.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Biggs, M.J.P., Richards, R.G., McFarlane, S., Wilkinson, C.D.W., Oreffo, R.O.C., Dalby, M.J. Adhesion formation of primary human osteoblasts and the functional response of mesenchymal stem cells to 330 nm deep microgrooves (2008) Journal of the Royal Society Interface, 5 (27) pp. 1231-1242.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Bin Kim, J; Stein, R; O'Hare, MJ Title: Three-dimensional in vitro tissue culture models of breast cancer - a review BREAST CANCER RESEARCH AND TREATMENT, 85 (3): 281-291 JUN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Birgersdotter, A., Baumforth, K.R.N., Porwit, A., Sundblad, A., Falk, K.I., Wei, W., Sjöberg, J., Murray, P.G., Björkholm, M., Ernberg, I. Three-dimensional culturing of the Hodgkin lymphoma cell-line L1236 induces a HL tissue-like gene expression pattern (2007) Leukemia and Lymphoma, 48 (10) pp. 2042-2053.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Birgersdotter, A., Sandberg, R., Ernberg, I.   Gene expression perturbation in vitro - A growing case for three-dimensional (3D) culture systems   (2005) Seminars in Cancer Biology, 15 (5 SPEC. ISS.), pp. 405-412.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Bischofs, IB; Schwarz, US Title: Cell organization in soft media due to active mechanosensing PROC NATL ACAD SCIS US, 100 (16): 9274-9279 AUG 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Bissell, MJ; Rizki, A; Mian, IS Title: Tissue architecture: the ultimate regulator of breast epithelial function – Commentary Source: CURRENT OPINION IN CELL BIOLOGY, 15 (6): 753-762 DEC 2003</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Bjørge, I. M., Salmeron‐Sanchez, M., Correia, C. R., &amp; Mano, J. F. (2020). Cell behavior within nanogrooved sandwich culture systems. </w:t>
      </w:r>
      <w:r w:rsidRPr="00B90862">
        <w:rPr>
          <w:i/>
          <w:iCs/>
          <w:sz w:val="20"/>
          <w:szCs w:val="20"/>
          <w:lang w:val="en-US"/>
        </w:rPr>
        <w:t>Small</w:t>
      </w:r>
      <w:r w:rsidRPr="00B90862">
        <w:rPr>
          <w:sz w:val="20"/>
          <w:szCs w:val="20"/>
          <w:lang w:val="en-US"/>
        </w:rPr>
        <w:t xml:space="preserve">, </w:t>
      </w:r>
      <w:r w:rsidRPr="00B90862">
        <w:rPr>
          <w:i/>
          <w:iCs/>
          <w:sz w:val="20"/>
          <w:szCs w:val="20"/>
          <w:lang w:val="en-US"/>
        </w:rPr>
        <w:t>16</w:t>
      </w:r>
      <w:r w:rsidRPr="00B90862">
        <w:rPr>
          <w:sz w:val="20"/>
          <w:szCs w:val="20"/>
          <w:lang w:val="en-US"/>
        </w:rPr>
        <w:t>(31), 2001975.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Blacklock, J., Vetter, A., Lankenau, A., Oupický, D., Möhwald, H., Tuning the mechanical properties of bioreducible multilayer films for improved cell adhesion and transfection activity, (2010) Biomaterials, 31 (27), pp. 7167-7174.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Blandin, A.-F. and Noulet, F. and Renner, G. and Mercier, M.-C. and Choulier, L. and Vauchelles, R. and Ronde, P. and Carreiras, F. and Etienne-Selloum, N. and Vereb, G. and Lelong-Rebel, I. and Martin, S. and Dontenwill, M. and Lehmann, M.,Glioma cell dispersion is driven by α5 integrin-mediated cell-matrix and cell-cell interactions,Cancer Letters,376,328-338,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Block, M.R., Badowski, C., Millon-Fremillon, A., Bouvard, D., Bouin, A.-P., Faurobert, E., Gerber-Scokaert, D., Planus, E., Albiges-Rizo, C. Podosome-type adhesions and focal adhesions, so alike yet so different (2008) European Journal of Cell Biology, 87 (8-9) pp. 491-506.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Bloom, A. B., &amp; Zaman, M. H. (2014). Influence of the microenvironment on cell fate determination and migration. Physiological genomics, 46(9), 309-314.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Boateng, S; Lateef, SS; Crot, C; Motlagh, D; Desai, T; Samarel, AM; Russell, B; Hanley, L Title: Peptides bound to silicone membranes and 3D microfabrication for cardiac cell culture Source: ADVANCED MATERIALS, 14 (6): 461,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Boateng, SY; Hartman, TJ; Ahluwalia, N; Vidula, H; Desai, TA; Russell, B Title: Inhibition of fibroblast proliferation in cardiac myocyte cultures by surface microtopography AMERICAN JOURNAL OF PHYSIOLOGY-CELL PHYSIOLOGY, 285 (1): C171-C182 JUL 2003</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Boddupalli, A., &amp; Bratlie, K. M. (2018). Collagen organization deposited by fibroblasts encapsulated in pH responsive methacrylated alginate hydrogels. </w:t>
      </w:r>
      <w:r w:rsidRPr="00AD03AF">
        <w:rPr>
          <w:i/>
          <w:iCs/>
          <w:sz w:val="20"/>
          <w:szCs w:val="20"/>
          <w:lang w:val="en-US"/>
        </w:rPr>
        <w:t>Journal of Biomedical Materials Research Part A</w:t>
      </w:r>
      <w:r w:rsidRPr="00AD03AF">
        <w:rPr>
          <w:sz w:val="20"/>
          <w:szCs w:val="20"/>
          <w:lang w:val="en-US"/>
        </w:rPr>
        <w:t xml:space="preserve">, </w:t>
      </w:r>
      <w:r w:rsidRPr="00AD03AF">
        <w:rPr>
          <w:i/>
          <w:iCs/>
          <w:sz w:val="20"/>
          <w:szCs w:val="20"/>
          <w:lang w:val="en-US"/>
        </w:rPr>
        <w:t>106</w:t>
      </w:r>
      <w:r w:rsidRPr="00AD03AF">
        <w:rPr>
          <w:sz w:val="20"/>
          <w:szCs w:val="20"/>
          <w:lang w:val="en-US"/>
        </w:rPr>
        <w:t>(11), 2934-2943.</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Bodiou, V., Moutsatsou, P., &amp; Post, M. J. (2020). Microcarriers for upscaling cultured meat production. </w:t>
      </w:r>
      <w:r w:rsidRPr="00D105E1">
        <w:rPr>
          <w:i/>
          <w:iCs/>
          <w:sz w:val="20"/>
          <w:szCs w:val="20"/>
          <w:lang w:val="en-US"/>
        </w:rPr>
        <w:t>Frontiers in nutrition</w:t>
      </w:r>
      <w:r w:rsidRPr="00D105E1">
        <w:rPr>
          <w:sz w:val="20"/>
          <w:szCs w:val="20"/>
          <w:lang w:val="en-US"/>
        </w:rPr>
        <w:t xml:space="preserve">, </w:t>
      </w:r>
      <w:r w:rsidRPr="00D105E1">
        <w:rPr>
          <w:i/>
          <w:iCs/>
          <w:sz w:val="20"/>
          <w:szCs w:val="20"/>
          <w:lang w:val="en-US"/>
        </w:rPr>
        <w:t>7</w:t>
      </w:r>
      <w:r w:rsidRPr="00D105E1">
        <w:rPr>
          <w:sz w:val="20"/>
          <w:szCs w:val="20"/>
          <w:lang w:val="en-US"/>
        </w:rPr>
        <w:t>, 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Bokhari, M., Carnachan, R.J., Cameron, N.R., Przyborski, S.A. Culture of HepG2 liver cells on three dimensional polystyrene scaffolds enhances cell structure and function during toxicological challenge (2007) Journal of Anatomy, 211 (4) pp. 567-576.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Bokhari, M., Carnachan, R.J., Cameron, N.R., Przyborski, S.A., Novel cell culture device enabling three-dimensional cell growth and improved cell function, (2007) Biochemical and Biophysical Research Communications, 354 (4) pp. 1095-1100.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Bokhari, M., Carnachan, R.J., Przyborski, S.A., Cameron, N.R. Emulsion-templated porous polymers as scaffolds for three dimensional cell culture: Effect of synthesis parameters on scaffold formation and homogeneity (2007) Journal of Materials Chemistry, 17 (38) pp. 4088-4094.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Bono, N. and Pezzoli, D. and Levesque, L. and Loy, C. and Candiani, G. and Fiore, G.B. and Mantovani, D.,Unraveling the role of mechanical stimulation on smooth muscle cells: A comparative study between 2D and 3D models,Biotechnology and Bioengineering,113,2254-2263,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Booth, A. J., Hadley, R., Cornett, A. M., Dreffs, A. A., Matthes, S. A., Tsui, J. L., ... &amp; White, E. S. (2012). Acellular normal and fibrotic human lung matrices as a culture system for in vitro investigation. American journal of respiratory and critical care medicine, 186(9), 866-876.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Borau, C., Kamm, R.D., García-Aznar, J.M. Mechano-sensing and cell migration: A 3D model approach (2011) Physical Biology, 8 (6), art. no. 066008,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Borau, C., Polacheck, W. J., Kamm, R. D., &amp; García-Aznar, J. M. (2014). Probabilistic Voxel-Fe model for single cell motility in 3D. In Silico Cell and Tissue Science, 1(1), 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Borges, Á. M., Healey, G. D., &amp; Sheldon, I. M. (2012). Explants of intact endometrium to model bovine innate immunity and inflammation ex vivo. American Journal of Reproductive Immunology, 67(6), 526-539.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Bornstein, P; Sage, EH Title: Matricellular proteins: extracellular modulators of cell function CURRENT OPINION IN CELL BIOLOGY, 14 (5): 608-616 OCT 2002</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Bosch-Fortea, M., Rodriguez-Fraticelli, A. E., Herranz, G., Hachimi, M., Barea, M. D., Young, J., ... &amp; Martin-Belmonte, F. (2019). Micropattern-based platform as a physiologically relevant model to study epithelial morphogenesis and nephrotoxicity. </w:t>
      </w:r>
      <w:r w:rsidRPr="00B90862">
        <w:rPr>
          <w:i/>
          <w:iCs/>
          <w:sz w:val="20"/>
          <w:szCs w:val="20"/>
          <w:lang w:val="en-US"/>
        </w:rPr>
        <w:t>Biomaterials</w:t>
      </w:r>
      <w:r w:rsidRPr="00B90862">
        <w:rPr>
          <w:sz w:val="20"/>
          <w:szCs w:val="20"/>
          <w:lang w:val="en-US"/>
        </w:rPr>
        <w:t xml:space="preserve">, </w:t>
      </w:r>
      <w:r w:rsidRPr="00B90862">
        <w:rPr>
          <w:i/>
          <w:iCs/>
          <w:sz w:val="20"/>
          <w:szCs w:val="20"/>
          <w:lang w:val="en-US"/>
        </w:rPr>
        <w:t>218</w:t>
      </w:r>
      <w:r w:rsidRPr="00B90862">
        <w:rPr>
          <w:sz w:val="20"/>
          <w:szCs w:val="20"/>
          <w:lang w:val="en-US"/>
        </w:rPr>
        <w:t>, 119339.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Bosnjak, B. D., Coles, M., &amp; Svensson, M. (2012). Dendritic cell functional properties in a three-dimensional. Am J Physiol Lung Cell Mol Physiol, 302, L226-L237.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Bott, K., Upton, Z., Schrobback, K., Ehrbar, M., Hubbell, J.A., Lutolf, M.P., Rizzi, S.C., The effect of matrix characteristics on fibroblast proliferation in 3D gels, (2010) Biomaterials, 31 (32), pp. 8454-8464. </w:t>
      </w:r>
    </w:p>
    <w:p w:rsidR="00362ED4" w:rsidRPr="009D7439" w:rsidRDefault="00362ED4" w:rsidP="009D7439">
      <w:pPr>
        <w:pStyle w:val="ListParagraph"/>
        <w:numPr>
          <w:ilvl w:val="0"/>
          <w:numId w:val="84"/>
        </w:numPr>
        <w:ind w:left="-630" w:right="-936" w:firstLine="0"/>
        <w:rPr>
          <w:sz w:val="20"/>
          <w:szCs w:val="20"/>
          <w:lang w:val="en-US"/>
        </w:rPr>
      </w:pPr>
      <w:r w:rsidRPr="009D7439">
        <w:rPr>
          <w:sz w:val="20"/>
          <w:szCs w:val="20"/>
          <w:lang w:val="en-US"/>
        </w:rPr>
        <w:t xml:space="preserve">Boucherit, N., Gorvel, L., &amp; Olive, D. (2020). 3D Tumor Models and Their Use for the Testing of Immunotherapies. </w:t>
      </w:r>
      <w:r w:rsidRPr="009D7439">
        <w:rPr>
          <w:i/>
          <w:iCs/>
          <w:sz w:val="20"/>
          <w:szCs w:val="20"/>
          <w:lang w:val="en-US"/>
        </w:rPr>
        <w:t>Frontiers in Immunology</w:t>
      </w:r>
      <w:r w:rsidRPr="009D7439">
        <w:rPr>
          <w:sz w:val="20"/>
          <w:szCs w:val="20"/>
          <w:lang w:val="en-US"/>
        </w:rPr>
        <w:t xml:space="preserve">, </w:t>
      </w:r>
      <w:r w:rsidRPr="009D7439">
        <w:rPr>
          <w:i/>
          <w:iCs/>
          <w:sz w:val="20"/>
          <w:szCs w:val="20"/>
          <w:lang w:val="en-US"/>
        </w:rPr>
        <w:t>11</w:t>
      </w:r>
      <w:r w:rsidRPr="009D7439">
        <w:rPr>
          <w:sz w:val="20"/>
          <w:szCs w:val="20"/>
          <w:lang w:val="en-US"/>
        </w:rPr>
        <w:t>, 3220.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Bouet, G. and Marchat, D. and Cruel, M. and Malaval, L. and Vico, L.,In vitro three-dimensional bone tissue models: From cells to controlled and dynamic environment,Tissue Engineering - Part B: Reviews,21,133-156,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Boulanger, E., Dempsey, M., Jarobski, T., Lurier, E., Kural, M., &amp; Billiar, K. (2014, April). A device for dynamic modulation of cell-generated tension in 3D biopolymer gels. In Northeast Bioengineering Conference (NEBEC), 2014 40th Annual (pp. 1-2). IEEE.</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Bowers, D. T., &amp; Brown, J. L. (2019). Nanofibers as bioinstructive scaffolds capable of modulating differentiation through mechanosensitive pathways for regenerative engineering. </w:t>
      </w:r>
      <w:r w:rsidRPr="00AD03AF">
        <w:rPr>
          <w:i/>
          <w:iCs/>
          <w:sz w:val="20"/>
          <w:szCs w:val="20"/>
          <w:lang w:val="en-US"/>
        </w:rPr>
        <w:t>Regenerative engineering and translational medicine</w:t>
      </w:r>
      <w:r w:rsidRPr="00AD03AF">
        <w:rPr>
          <w:sz w:val="20"/>
          <w:szCs w:val="20"/>
          <w:lang w:val="en-US"/>
        </w:rPr>
        <w:t xml:space="preserve">, </w:t>
      </w:r>
      <w:r w:rsidRPr="00AD03AF">
        <w:rPr>
          <w:i/>
          <w:iCs/>
          <w:sz w:val="20"/>
          <w:szCs w:val="20"/>
          <w:lang w:val="en-US"/>
        </w:rPr>
        <w:t>5</w:t>
      </w:r>
      <w:r w:rsidRPr="00AD03AF">
        <w:rPr>
          <w:sz w:val="20"/>
          <w:szCs w:val="20"/>
          <w:lang w:val="en-US"/>
        </w:rPr>
        <w:t>(1), 22-29.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Boyd, ND; Chan, BMC; Petersen, NO Title: beta(1) integrins are distributed in adhesion structures with fibronectin and caveolin and in coated pits Source: BIOCHEMISTRY AND CELL BIOLOGY-BIOCHIMIE ET BIOLOGIE CELLULAIRE, 81 (5): 335-348 OCT 2003</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Boyle, S. T., Poltavets, V., Kular, J., Pyne, N. T., Sandow, J. J., Lewis, A. C., ... &amp; Samuel, M. S. (2020). ROCK-mediated selective activation of PERK signalling causes fibroblast reprogramming and tumour progression through a CRELD2-dependent mechanism. </w:t>
      </w:r>
      <w:r w:rsidRPr="00E14557">
        <w:rPr>
          <w:i/>
          <w:iCs/>
          <w:sz w:val="20"/>
          <w:szCs w:val="20"/>
          <w:lang w:val="en-US"/>
        </w:rPr>
        <w:t>Nature Cell Biology</w:t>
      </w:r>
      <w:r w:rsidRPr="00E14557">
        <w:rPr>
          <w:sz w:val="20"/>
          <w:szCs w:val="20"/>
          <w:lang w:val="en-US"/>
        </w:rPr>
        <w:t xml:space="preserve">, </w:t>
      </w:r>
      <w:r w:rsidRPr="00E14557">
        <w:rPr>
          <w:i/>
          <w:iCs/>
          <w:sz w:val="20"/>
          <w:szCs w:val="20"/>
          <w:lang w:val="en-US"/>
        </w:rPr>
        <w:t>22</w:t>
      </w:r>
      <w:r w:rsidRPr="00E14557">
        <w:rPr>
          <w:sz w:val="20"/>
          <w:szCs w:val="20"/>
          <w:lang w:val="en-US"/>
        </w:rPr>
        <w:t>(7), 882-895.</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Bracco Gartner, T. C., Stein, J. M., Muylaert, D. E., Bouten, C. V., Doevendans, P. A., Khademhosseini, A., ... &amp; Hjortnaes, J. (2021). Advanced In Vitro Modeling to Study the Paradox of Mechanically Induced Cardiac Fibrosis. </w:t>
      </w:r>
      <w:r w:rsidRPr="002A1736">
        <w:rPr>
          <w:i/>
          <w:iCs/>
          <w:sz w:val="20"/>
          <w:szCs w:val="20"/>
          <w:lang w:val="en-US"/>
        </w:rPr>
        <w:t>Tissue Engineering Part C: Methods</w:t>
      </w:r>
      <w:r w:rsidRPr="002A1736">
        <w:rPr>
          <w:sz w:val="20"/>
          <w:szCs w:val="20"/>
          <w:lang w:val="en-US"/>
        </w:rPr>
        <w:t xml:space="preserve">, </w:t>
      </w:r>
      <w:r w:rsidRPr="002A1736">
        <w:rPr>
          <w:i/>
          <w:iCs/>
          <w:sz w:val="20"/>
          <w:szCs w:val="20"/>
          <w:lang w:val="en-US"/>
        </w:rPr>
        <w:t>27</w:t>
      </w:r>
      <w:r w:rsidRPr="002A1736">
        <w:rPr>
          <w:sz w:val="20"/>
          <w:szCs w:val="20"/>
          <w:lang w:val="en-US"/>
        </w:rPr>
        <w:t>(2), 100-114.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Bradbury, P., Fabry, B., &amp; O’Neill, G. M. (2012). Occupy tissue: the movement in cancer metastasis. Cell Adh Migr, 6(5), 424-432.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Brafman, D. A. (2013). Constructing stem cell microenvironments using bioengineering approaches. Physiological genomics, 45(23), 1123-1135.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Branco da Cunha, C. and Klumpers, D.D. and Koshy, S.T. and Weaver, J.C. and Chaudhuri, O. and Seruca, R. and Carneiro, F. and Granja, P.L. and Mooney, D.J.,CD44 alternative splicing in gastric cancer cells is regulated by culture dimensionality and matrix stiffness,Biomaterials,98,152-162,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Brandl, F., Sommer, F., Goepferich, A.   Rational design of hydrogels for tissue engineering: Impact of physical factors on cell behavior   (2007) Biomaterials, 28 (2), pp. 134-146.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Brendtke, R. and De Wever, B. and Groeber, F. and Hansmann, J. and Schmid, F. and Walles, H.,High-throughput screening techniques,Alternatives for Dermal Toxicity Testing,579-592,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Brennan, M.Á. and Renaud, A. and Gamblin, A.-L. and D'Arros, C. and Nedellec, S. and Trichet, V. and Layrolle, P.,3D cell culture and osteogenic differentiation of human bone marrow stromal cells plated onto jet-sprayed or electrospun micro-fiber scaffolds,Biomedical Materials (Bristol),10,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Brewster, L.P., Ucuzian, A.A., Brey, E.M., Liwanag, M., Samarel, A.M., Greisler, H.P., FRNK overexpression limits the depth and frequency of vascular smooth muscle cell invasion in a three-dimensional fibrin matrix, (2010) Journal of Cellular Physiology, 225 (2), pp. 562-568.</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Brock, E. J., Ji, K., Shah, S., Mattingly, R. R., &amp; Sloane, B. F. (2019). In vitro models for studying invasive transitions of ductal carcinoma in situ. </w:t>
      </w:r>
      <w:r w:rsidRPr="00814CB2">
        <w:rPr>
          <w:i/>
          <w:iCs/>
          <w:sz w:val="20"/>
          <w:szCs w:val="20"/>
          <w:lang w:val="en-US"/>
        </w:rPr>
        <w:t>Journal of mammary gland biology and neoplasia</w:t>
      </w:r>
      <w:r w:rsidRPr="00814CB2">
        <w:rPr>
          <w:sz w:val="20"/>
          <w:szCs w:val="20"/>
          <w:lang w:val="en-US"/>
        </w:rPr>
        <w:t xml:space="preserve">, </w:t>
      </w:r>
      <w:r w:rsidRPr="00814CB2">
        <w:rPr>
          <w:i/>
          <w:iCs/>
          <w:sz w:val="20"/>
          <w:szCs w:val="20"/>
          <w:lang w:val="en-US"/>
        </w:rPr>
        <w:t>24</w:t>
      </w:r>
      <w:r w:rsidRPr="00814CB2">
        <w:rPr>
          <w:sz w:val="20"/>
          <w:szCs w:val="20"/>
          <w:lang w:val="en-US"/>
        </w:rPr>
        <w:t>(1), 1-15.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Broeren, M.G.A. and de Vries, M. and Bennink, M.B. and Arntz, O.J. and van Lent, P.L.E.M. and van der Kraan, P.M. and van den Berg, W.B. and van den Hoogen, F.H.J. and Koenders, M.I. and van de Loo, F.A.J.,Suppression of the inflammatory response by disease-inducible interleukin-10 gene therapy in a three-dimensional micromass model of the human synovial membrane,Arthritis Research and Therapy,18, 2016 </w:t>
      </w:r>
      <w:r w:rsidRPr="00E64E0B">
        <w:rPr>
          <w:sz w:val="20"/>
          <w:szCs w:val="20"/>
          <w:lang w:val="en-US"/>
        </w:rPr>
        <w:tab/>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Brofiga, M., Pisano, M., Tedesco, M., Raiteri, R., &amp; Massobrio, P. (2020). Three-dimensionality shapes the dynamics of cortical interconnected to hippocampal networks. </w:t>
      </w:r>
      <w:r w:rsidRPr="002A1736">
        <w:rPr>
          <w:i/>
          <w:iCs/>
          <w:sz w:val="20"/>
          <w:szCs w:val="20"/>
          <w:lang w:val="en-US"/>
        </w:rPr>
        <w:t>Journal of Neural Engineering</w:t>
      </w:r>
      <w:r w:rsidRPr="002A1736">
        <w:rPr>
          <w:sz w:val="20"/>
          <w:szCs w:val="20"/>
          <w:lang w:val="en-US"/>
        </w:rPr>
        <w:t xml:space="preserve">, </w:t>
      </w:r>
      <w:r w:rsidRPr="002A1736">
        <w:rPr>
          <w:i/>
          <w:iCs/>
          <w:sz w:val="20"/>
          <w:szCs w:val="20"/>
          <w:lang w:val="en-US"/>
        </w:rPr>
        <w:t>17</w:t>
      </w:r>
      <w:r w:rsidRPr="002A1736">
        <w:rPr>
          <w:sz w:val="20"/>
          <w:szCs w:val="20"/>
          <w:lang w:val="en-US"/>
        </w:rPr>
        <w:t>(5), 056044.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Broussard, J.A. and Diggins, N.L. and Hummel, S. and Georgescu, W. and Quaranta, V. and Webb, D.J.,Automated analysis of cell-matrix adhesions in 2D and 3D environments,Scientific Reports,5,8124,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Brown, A.L., Brook-Allred, T.T., Waddell, J.E., White, J., Werkmeister, J.A., Ramshaw, J.A.M., Bagli, D.J., Woodhouse, K.A.   Bladder acellular matrix as a substrate for studying in vitro bladder smooth muscle-urothelial cell interactions   (2005) Biomaterials, 26 (5), pp. 529-543.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Brown, R.A., Phillips, J.B. Cell Responses to Biomimetic Protein Scaffolds Used in Tissue Repair and Engineering (2007) International Review of Cytology, 262 pp. 75-150.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Bruckner, P., Suprastructures of extracellular matrices: Paradigms of functions controlled by aggregates rather than molecules, (2010) Cell and Tissue Research, 339 (1), pp. 7-18.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Brunelle, A.R. and Horner, C.B. and Low, K. and Ico, G. and Nam, J.,Electrospun thermosensitive hydrogel scaffold for enhanced chondrogenesis of human mesenchymal stem cells,Acta Biomaterialia,66,166-176,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Brunner, M., Millon-Frémillon, A., Chevalier, G., Nakchbandi, I.A., Mosher, D., Block, M.R., Albigès-Rizo, C., Bouvard, D. Osteoblast mineralization requires β1 integrin/ICAP-1-dependent fibronectin deposition (2011) Journal of Cell Biology, 194 (2), pp. 307-322.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Bružauskaitė, I. and Bironaitė, D. and Bagdonas, E. and Bernotienė, E.,Scaffolds and cells for tissue regeneration: different scaffold pore sizes—different cell effects,Cytotechnology,68,355-369,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Bumpers, H.L. and Janagama, D.G. and Manne, U. and Basson, M.D. and Katkoori, V.,Nanomagnetic levitation three-dimensional cultures of breast and colorectal cancers,Journal of Surgical Research,194,319-326,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Bunse, S., Garg, S., Junek, S., Vogel, D., Ansari, N., Stelzer, E. H., &amp; Schuman, E. (2013). Role of N-Cadherin cis and trans Interfaces in the Dynamics of Adherens Junctions in Living Cells. PloS one, 8(12), e81517.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Burbach, BJ; Ji, Y; Rapraeger, AC Title: Syndecan-1 ectodomain regulates matrix-dependent signaling in human breast carcinoma cells Source: EXPERIMENTAL CELL RESEARCH, 300 (1): 234-247 OCT 15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Burghardt, R.C., Burghardt, J.R., Taylor II, J.D., Reeder, A.T., Nguen, B.T., Spencer, T.E., Bayless, K.J., Johnson, G.A., Enhanced focal adhesion assembly reflects increased mechanosensation and mechanotransduction at maternal-conceptus interface and uterine wall during ovine pregnancy, (2009) Reproduction, 137 (3), pp. 567-582.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Burgstaller, G. and Vierkotten, S. and Lindner, M. and Königshoff, M. and Eickelberg, O.,Multidimensional immunolabeling and 4D time-lapse imaging of vital ex vivo lung tissue,American Journal of Physiology - Lung Cellular and Molecular Physiology,309,L323-L332,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Burgstaller, G., Oehrle, B., Koch, I., Lindner, M., &amp; Eickelberg, O. (2013). Multiplex profiling of cellular invasion in 3D cell culture models. PloS one, 8(5), e63121.</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Burgstaller, G., Sengupta, A., Vierkotten, S., Preissler, G., Lindner, M., Behr, J., ... &amp; Eickelberg, O. (2018). Distinct niches within the extracellular matrix dictate fibroblast function in (cell free) 3D lung tissue cultures. </w:t>
      </w:r>
      <w:r w:rsidRPr="00814CB2">
        <w:rPr>
          <w:i/>
          <w:iCs/>
          <w:sz w:val="20"/>
          <w:szCs w:val="20"/>
          <w:lang w:val="en-US"/>
        </w:rPr>
        <w:t>American Journal of Physiology-Lung Cellular and Molecular Physiology</w:t>
      </w:r>
      <w:r w:rsidRPr="00814CB2">
        <w:rPr>
          <w:sz w:val="20"/>
          <w:szCs w:val="20"/>
          <w:lang w:val="en-US"/>
        </w:rPr>
        <w:t xml:space="preserve">, </w:t>
      </w:r>
      <w:r w:rsidRPr="00814CB2">
        <w:rPr>
          <w:i/>
          <w:iCs/>
          <w:sz w:val="20"/>
          <w:szCs w:val="20"/>
          <w:lang w:val="en-US"/>
        </w:rPr>
        <w:t>314</w:t>
      </w:r>
      <w:r w:rsidRPr="00814CB2">
        <w:rPr>
          <w:sz w:val="20"/>
          <w:szCs w:val="20"/>
          <w:lang w:val="en-US"/>
        </w:rPr>
        <w:t>(5), L708-L723.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Burkel, B. and Lesman, A. and Rosakis, P. and Tirrell, D.A. and Ravichandran, G. and Notbohm, J.,Microbuckling of fibrous matrices enables long range cell mechanosensing,Conference Proceedings of the Society for Experimental Mechanics Series,6,135-141,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Bursac, N., Kirkton, R.D., McSpadden, L.C., Liau, B., Characterizing functional stem cell-cardiomyocyte interactions,(2010) Regenerative Medicine, 5 (1), pp. 87-105.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Byfield, F.J., Reen, R.K., Shentu, T.-P., Levitan, I., Gooch, K.J., Endothelial actin and cell stiffness is modulated by substrate stiffness in 2D and 3D, (2009) Journal of Biomechanics, 42 (8) pp. 1114-1119.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Byron, A., Humphries, J. D., &amp; Humphries, M. J. (2013). Defining the extracellular matrix using proteomics. International journal of experimental pathology, 94(2), 75-92.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Caballero, D. and Kaushik, S. and Correlo, V.M. and Oliveira, J.M. and Reis, R.L. and Kundu, S.C.,Organ-on-chip models of cancer metastasis for future personalized medicine: From chip to the patient,Biomaterials,149,98-115,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Caballero, D. and Samitier, J.,Topological control of extracellular matrix growth: A native-like model for cell morphodynamics studies,ACS Applied Materials and Interfaces,9,4159-4170, 2017 </w:t>
      </w:r>
      <w:r w:rsidRPr="00E64E0B">
        <w:rPr>
          <w:sz w:val="20"/>
          <w:szCs w:val="20"/>
          <w:lang w:val="en-US"/>
        </w:rPr>
        <w:tab/>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Caballero, D., Pinto, I. M., Rubinstein, B. Y., &amp; Samitier, J. (2019). Protrusion membrane pearling emerges during 3D cell division. </w:t>
      </w:r>
      <w:r w:rsidRPr="00FF4471">
        <w:rPr>
          <w:i/>
          <w:iCs/>
          <w:sz w:val="20"/>
          <w:szCs w:val="20"/>
          <w:lang w:val="en-US"/>
        </w:rPr>
        <w:t>Physical biology</w:t>
      </w:r>
      <w:r w:rsidRPr="00FF4471">
        <w:rPr>
          <w:sz w:val="20"/>
          <w:szCs w:val="20"/>
          <w:lang w:val="en-US"/>
        </w:rPr>
        <w:t xml:space="preserve">, </w:t>
      </w:r>
      <w:r w:rsidRPr="00FF4471">
        <w:rPr>
          <w:i/>
          <w:iCs/>
          <w:sz w:val="20"/>
          <w:szCs w:val="20"/>
          <w:lang w:val="en-US"/>
        </w:rPr>
        <w:t>16</w:t>
      </w:r>
      <w:r w:rsidRPr="00FF4471">
        <w:rPr>
          <w:sz w:val="20"/>
          <w:szCs w:val="20"/>
          <w:lang w:val="en-US"/>
        </w:rPr>
        <w:t>(6), 066009.</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Caballero, D., Reis, R. L., &amp; Kundu, S. C. (2020). Engineering patient-on-a-chip models for personalized cancer medicine. </w:t>
      </w:r>
      <w:r w:rsidRPr="00AD03AF">
        <w:rPr>
          <w:i/>
          <w:iCs/>
          <w:sz w:val="20"/>
          <w:szCs w:val="20"/>
          <w:lang w:val="en-US"/>
        </w:rPr>
        <w:t>Biomaterials-and Microfluidics-Based Tissue Engineered 3D Models</w:t>
      </w:r>
      <w:r w:rsidRPr="00AD03AF">
        <w:rPr>
          <w:sz w:val="20"/>
          <w:szCs w:val="20"/>
          <w:lang w:val="en-US"/>
        </w:rPr>
        <w:t>, 43-64.</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Cady, E., Orkwis, J. A., Weaver, R., Conlin, L., Madigan, N. N., &amp; Harris, G. M. (2020). Micropatterning Decellularized ECM as a Bioactive Surface to Guide Cell Alignment, Proliferation, and Migration. </w:t>
      </w:r>
      <w:r w:rsidRPr="00FB2979">
        <w:rPr>
          <w:i/>
          <w:iCs/>
          <w:sz w:val="20"/>
          <w:szCs w:val="20"/>
          <w:lang w:val="en-US"/>
        </w:rPr>
        <w:t>Bioengineering</w:t>
      </w:r>
      <w:r w:rsidRPr="00FB2979">
        <w:rPr>
          <w:sz w:val="20"/>
          <w:szCs w:val="20"/>
          <w:lang w:val="en-US"/>
        </w:rPr>
        <w:t xml:space="preserve">, </w:t>
      </w:r>
      <w:r w:rsidRPr="00FB2979">
        <w:rPr>
          <w:i/>
          <w:iCs/>
          <w:sz w:val="20"/>
          <w:szCs w:val="20"/>
          <w:lang w:val="en-US"/>
        </w:rPr>
        <w:t>7</w:t>
      </w:r>
      <w:r w:rsidRPr="00FB2979">
        <w:rPr>
          <w:sz w:val="20"/>
          <w:szCs w:val="20"/>
          <w:lang w:val="en-US"/>
        </w:rPr>
        <w:t>(3), 102.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Calabrese, R. and Raia, N. and Huang, W. and Ghezzi, C.E. and Simon, M. and Staii, C. and Weiss, A.S. and Kaplan, D.L.,Silk–ionomer and silk–tropoelastin hydrogels as charged three-dimensional culture platforms for the regulation of hMSC response,Journal of Tissue Engineering and Regenerative Medicine,11,2549-2564,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Camarero-Espinosa, S. and Stefani, I. and Cooper-White, J.,Hierarchical "as-Electrospun" Self-Assembled Fibrous Scaffolds Deconvolute Impacts of Chemically Defined Extracellular Matrix- and Cell Adhesion-Type Interactions on Stem Cell Haptokinesis,ACS Macro Letters,6,1420-1425, 2017 </w:t>
      </w:r>
      <w:r w:rsidRPr="00E64E0B">
        <w:rPr>
          <w:sz w:val="20"/>
          <w:szCs w:val="20"/>
          <w:lang w:val="en-US"/>
        </w:rPr>
        <w:tab/>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Cambria, E., Brunner, S., Heusser, S., Fisch, P., Hitzl, W., Ferguson, S. J., &amp; Wuertz-Kozak, K. (2020). Cell-laden agarose-collagen composite hydrogels for mechanotransduction studies. </w:t>
      </w:r>
      <w:r w:rsidRPr="00E14557">
        <w:rPr>
          <w:i/>
          <w:iCs/>
          <w:sz w:val="20"/>
          <w:szCs w:val="20"/>
          <w:lang w:val="en-US"/>
        </w:rPr>
        <w:t>Frontiers in bioengineering and biotechnology</w:t>
      </w:r>
      <w:r w:rsidRPr="00E14557">
        <w:rPr>
          <w:sz w:val="20"/>
          <w:szCs w:val="20"/>
          <w:lang w:val="en-US"/>
        </w:rPr>
        <w:t xml:space="preserve">, </w:t>
      </w:r>
      <w:r w:rsidRPr="00E14557">
        <w:rPr>
          <w:i/>
          <w:iCs/>
          <w:sz w:val="20"/>
          <w:szCs w:val="20"/>
          <w:lang w:val="en-US"/>
        </w:rPr>
        <w:t>8</w:t>
      </w:r>
      <w:r w:rsidRPr="00E14557">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Campos, LS Title: Neurospheres: Insights biology into neural stem cell biology Source: JOURNAL OF NEUROSCIENCE RESEARCH, 78 (6): 761-769 DEC 15 2004</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Canibano-Hernandez, A., Del Burgo, L. S., Espona-Noguera, A., Ciriza, J., &amp; Pedraz, J. L. (2018). Current advanced therapy cell-based medicinal products for type-1-diabetes treatment. </w:t>
      </w:r>
      <w:r w:rsidRPr="00D105E1">
        <w:rPr>
          <w:i/>
          <w:iCs/>
          <w:sz w:val="20"/>
          <w:szCs w:val="20"/>
          <w:lang w:val="en-US"/>
        </w:rPr>
        <w:t>International journal of pharmaceutics</w:t>
      </w:r>
      <w:r w:rsidRPr="00D105E1">
        <w:rPr>
          <w:sz w:val="20"/>
          <w:szCs w:val="20"/>
          <w:lang w:val="en-US"/>
        </w:rPr>
        <w:t xml:space="preserve">, </w:t>
      </w:r>
      <w:r w:rsidRPr="00D105E1">
        <w:rPr>
          <w:i/>
          <w:iCs/>
          <w:sz w:val="20"/>
          <w:szCs w:val="20"/>
          <w:lang w:val="en-US"/>
        </w:rPr>
        <w:t>543</w:t>
      </w:r>
      <w:r w:rsidRPr="00D105E1">
        <w:rPr>
          <w:sz w:val="20"/>
          <w:szCs w:val="20"/>
          <w:lang w:val="en-US"/>
        </w:rPr>
        <w:t>(1-2), 107-120.</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Cantini, M., Donnelly, H., Dalby, M. J., &amp; Salmeron‐Sanchez, M. (2020). The plot thickens: the emerging role of matrix viscosity in cell mechanotransduction. </w:t>
      </w:r>
      <w:r w:rsidRPr="00814CB2">
        <w:rPr>
          <w:i/>
          <w:iCs/>
          <w:sz w:val="20"/>
          <w:szCs w:val="20"/>
          <w:lang w:val="en-US"/>
        </w:rPr>
        <w:t>Advanced healthcare materials</w:t>
      </w:r>
      <w:r w:rsidRPr="00814CB2">
        <w:rPr>
          <w:sz w:val="20"/>
          <w:szCs w:val="20"/>
          <w:lang w:val="en-US"/>
        </w:rPr>
        <w:t xml:space="preserve">, </w:t>
      </w:r>
      <w:r w:rsidRPr="00814CB2">
        <w:rPr>
          <w:i/>
          <w:iCs/>
          <w:sz w:val="20"/>
          <w:szCs w:val="20"/>
          <w:lang w:val="en-US"/>
        </w:rPr>
        <w:t>9</w:t>
      </w:r>
      <w:r w:rsidRPr="00814CB2">
        <w:rPr>
          <w:sz w:val="20"/>
          <w:szCs w:val="20"/>
          <w:lang w:val="en-US"/>
        </w:rPr>
        <w:t>(8), 1901259.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Cao, X. and Lin, Y. and Driscoll, T.P. and Franco-Barraza, J. and Cukierman, E. and Mauck, R.L. and Shenoy, V.B.,A Chemomechanical Model of Matrix and Nuclear Rigidity Regulation of Focal Adhesion Size,Biophysical Journal,109,1807-1817,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Caplin, J.D. and Granados, N.G. and James, M.R. and Montazami, R. and Hashemi, N.,Microfluidic Organ-on-a-Chip Technology for Advancement of Drug Development and Toxicology,Advanced Healthcare Materials,4,1426-1450,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Carey, S.P. and Goldblatt, Z.E. and Martin, K.E. and Romero, B. and Williams, R.M. and Reinhart-King, C.A.,Local extracellular matrix alignment directs cellular protrusion dynamics and migration through Rac1 and FAK,Integrative Biology (United Kingdom),8,821-835,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Carlson, A. L., Florek, C. A., Kim, J. J., Neubauer, T., Moore, J. C., Cohen, R. I., ... &amp; Moghe, P. V. (2012). Microfibrous substrate geometry as a critical trigger for organization, self-renewal, and differentiation of human embryonic stem cells within synthetic 3-dimensional microenvironments. The FASEB Journal, 26(8), 3240-3251.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Carlson, A.L. and Bennett, N.K. and Francis, N.L. and Halikere, A. and Clarke, S. and Moore, J.C. and Hart, R.P. and Paradiso, K. and Wernig, M. and Kohn, J. and Pang, Z.P. and Moghe, P.V.,Generation and transplantation of reprogrammed human neurons in the brain using 3D microtopographic scaffolds,Nature Communications,7,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Carlson, M.A., Prall, A.K., Gums, J.J. RNA interference in human foreskin fibroblasts within the three-dimensional collagen matrix (2007) Molecular and Cellular Biochemistry, 306 (1-2) pp. 123-132.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Carlson, MA; Longaker, MT Title: The fibroblast-populated collagen matrix as a model of wound healing: a review of the evidence Source: WOUND REPAIR AND REGENERATION, 12 (2): 134-147 MAR-APR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Carlson, MA; Longaker, MT; Thompson, JS Title: Modulation of FAK, Akt, and p53 by stress release of the fibroblast-populated collagen matrix Source: JOURNAL OF SURGICAL RESEARCH, 120 (2): 171-177 AUG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Caron-Lormier, G; Berry, H Title: Amplification and oscillations in the FAK/Src kinase system during integrin signaling Source: JOURNAL OF THEORETICAL BIOLOGY, 232 (2): 235-248 JAN 21 2005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Caspani, E.M., Echevarria, D., Rottner, K., Small, J.V.   Live imaging of glioblastoma cells in brain tissue shows requirement of actin bundles for migration   (2006) Neuron Glia Biology, 2 (2), pp. 105-114. </w:t>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Castano, O., Pérez-Amodio, S., Navarro-Requena, C., Mateos-Timoneda, M. Á., &amp; Engel, E. (2018). Instructive microenvironments in skin wound healing: Biomaterials as signal releasing platforms. </w:t>
      </w:r>
      <w:r w:rsidRPr="00822E00">
        <w:rPr>
          <w:i/>
          <w:iCs/>
          <w:sz w:val="20"/>
          <w:szCs w:val="20"/>
          <w:lang w:val="en-US"/>
        </w:rPr>
        <w:t>Advanced drug delivery reviews</w:t>
      </w:r>
      <w:r w:rsidRPr="00822E00">
        <w:rPr>
          <w:sz w:val="20"/>
          <w:szCs w:val="20"/>
          <w:lang w:val="en-US"/>
        </w:rPr>
        <w:t xml:space="preserve">, </w:t>
      </w:r>
      <w:r w:rsidRPr="00822E00">
        <w:rPr>
          <w:i/>
          <w:iCs/>
          <w:sz w:val="20"/>
          <w:szCs w:val="20"/>
          <w:lang w:val="en-US"/>
        </w:rPr>
        <w:t>129</w:t>
      </w:r>
      <w:r w:rsidRPr="00822E00">
        <w:rPr>
          <w:sz w:val="20"/>
          <w:szCs w:val="20"/>
          <w:lang w:val="en-US"/>
        </w:rPr>
        <w:t>, 95-117.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Castelló-Cros, R., Khan, D.R., Simons, J., Valianou, M., Cukierman, E., Staged stromal extracellular 3D matrices differentially regulate breast cancer cell responses through PI3K and beta1-integrins, (2009) BMC Cancer, 9, art. no. 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Caswell, P.T., Chan, M., Lindsay, A.J., McCaffrey, M.W., Boettiger, D., Norman, J.C., Rab-coupling protein coordinates recycling of α5β1 integrin and EGFR1 to promote cell migration in 3D microenvironments, (2008) Journal of Cell Biology, 183 (1) pp. 143-155.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Cavalcanti</w:t>
      </w:r>
      <w:r w:rsidRPr="00E64E0B">
        <w:rPr>
          <w:rFonts w:ascii="Cambria Math" w:hAnsi="Cambria Math" w:cs="Cambria Math"/>
          <w:sz w:val="20"/>
          <w:szCs w:val="20"/>
          <w:lang w:val="en-US"/>
        </w:rPr>
        <w:t>‐</w:t>
      </w:r>
      <w:r w:rsidRPr="00E64E0B">
        <w:rPr>
          <w:sz w:val="20"/>
          <w:szCs w:val="20"/>
          <w:lang w:val="en-US"/>
        </w:rPr>
        <w:t>Adam, E., &amp; Missirlis, D. Nanoscale Control of Cell Behavior on Biointerfaces. Biomimetic Approaches for Biomaterials Development, 213-236.</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Cavalheiro, M., de Barros, A. P. D., de A Louback, R., &amp; Rossi, M. I. D. (2018). Three-dimensional cell culture: nearing the gap between in vitro and in vivo models. </w:t>
      </w:r>
      <w:r w:rsidRPr="00B90862">
        <w:rPr>
          <w:i/>
          <w:iCs/>
          <w:sz w:val="20"/>
          <w:szCs w:val="20"/>
          <w:lang w:val="en-US"/>
        </w:rPr>
        <w:t>Vigilância Sanitária em Debate: Sociedade, Ciência &amp; Tecnologia</w:t>
      </w:r>
      <w:r w:rsidRPr="00B90862">
        <w:rPr>
          <w:sz w:val="20"/>
          <w:szCs w:val="20"/>
          <w:lang w:val="en-US"/>
        </w:rPr>
        <w:t xml:space="preserve">, </w:t>
      </w:r>
      <w:r w:rsidRPr="00B90862">
        <w:rPr>
          <w:i/>
          <w:iCs/>
          <w:sz w:val="20"/>
          <w:szCs w:val="20"/>
          <w:lang w:val="en-US"/>
        </w:rPr>
        <w:t>6</w:t>
      </w:r>
      <w:r w:rsidRPr="00B90862">
        <w:rPr>
          <w:sz w:val="20"/>
          <w:szCs w:val="20"/>
          <w:lang w:val="en-US"/>
        </w:rPr>
        <w:t>(1), 72-83.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Cavalli, F., Gamba, A., Naldi, G., Oriboni, S., Semplice, M., Valdembri, D., Serini, G. Modelling of 3D early blood vessel formation: Simulations and morphological analysis (2008) AIP Conference Proceedings, 1028 pp. 311-327.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Cavalli, F., Gamba, A., Naldi, G., Semplice, M., Valdembri, D., Serini, G. 3D simulations of early blood vessel formation (2007) Journal of Computational Physics, 225 (2) pp. 2283-2300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Cavo, M. and Fato, M. and Peñuela, L. and Beltrame, F. and Raiteri, R. and Scaglione, S.,Microenvironment complexity and matrix stiffness regulate breast cancer cell activity in a 3D in vitro model,Scientific Reports,6,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Ceccaldi, C. and Bushkalova, R. and Alfarano, C. and Lairez, O. and Calise, D. and Bourin, P. and Frugier, C. and Rouzaud-Laborde, C. and Cussac, D. and Parini, A. and Sallerin, B. and Fullana, S.G.,Evaluation of polyelectrolyte complex-based scaffolds for mesenchymal stem cell therapy in cardiac ischemia treatment,Acta Biomaterialia,10,901-911,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Ceccaldi, C., Bushkalova, R., Alfarano, C., Lairez, O., Calise, D., Bourin, P., ... &amp; Fullana, S. G. (2014). Evaluation of polyelectrolyte complex-based scaffolds for mesenchymal stem cell therapy in cardiac ischemia treatment. Acta biomaterialia, 10(2), 901-911.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Cerqueira, M.T. and Da Silva, L.P. and Correlo, V.M. and Reis, R.L. and Marques, A.P.,Epidermis recreation in spongy-like hydrogels: New opportunities to explore epidermis-like analogues,Materials Today,18,468-469,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Chandler, E.M., Berglund, C.M., Lee, J.S., Polacheck, W.J., Gleghorn, J.P., Kirby, B.J., Fischbach, C., Stiffness of photocrosslinked RGD-alginate gels regulates adipose progenitor cell behavior, (2011) Biotechnology and Bioengineering, 108 (7), pp. 1683-1692.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Chandler, E.M., Saunders, M.P., Yoon, C.J., Gourdon, D., Fischbach, C., Adipose progenitor cells increase fibronectin matrix strain and unfolding in breast tumors, (2011) Physical Biology, 8 (1), art. no. 015008.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Chandra, R.A., Douglas, E.S., Mathies, R.A., Bertozzi, C.R., Francis, M.B.   Programmable cell adhesion encoded by DNA hybridization   (2006) Angewandte Chemie - International Edition, 45 (6), pp. 896-901. </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Chang, B., Ma, C., &amp; Liu, X. (2018). Nanofibers regulate single bone marrow stem cell osteogenesis via FAK/RhoA/YAP1 pathway. </w:t>
      </w:r>
      <w:r w:rsidRPr="00D105E1">
        <w:rPr>
          <w:i/>
          <w:iCs/>
          <w:sz w:val="20"/>
          <w:szCs w:val="20"/>
          <w:lang w:val="en-US"/>
        </w:rPr>
        <w:t>ACS applied materials &amp; interfaces</w:t>
      </w:r>
      <w:r w:rsidRPr="00D105E1">
        <w:rPr>
          <w:sz w:val="20"/>
          <w:szCs w:val="20"/>
          <w:lang w:val="en-US"/>
        </w:rPr>
        <w:t xml:space="preserve">, </w:t>
      </w:r>
      <w:r w:rsidRPr="00D105E1">
        <w:rPr>
          <w:i/>
          <w:iCs/>
          <w:sz w:val="20"/>
          <w:szCs w:val="20"/>
          <w:lang w:val="en-US"/>
        </w:rPr>
        <w:t>10</w:t>
      </w:r>
      <w:r w:rsidRPr="00D105E1">
        <w:rPr>
          <w:sz w:val="20"/>
          <w:szCs w:val="20"/>
          <w:lang w:val="en-US"/>
        </w:rPr>
        <w:t>(39), 33022-33031.</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lastRenderedPageBreak/>
        <w:t xml:space="preserve">Chang, C. J., &amp; Taniguchi, A. (2021). Establishment of a Nanopatterned Renal Disease Model by Mimicking the Physical and Chemical Cues of a Diseased Mesangial Cell Microenvironment. </w:t>
      </w:r>
      <w:r w:rsidRPr="005E229F">
        <w:rPr>
          <w:i/>
          <w:iCs/>
          <w:sz w:val="20"/>
          <w:szCs w:val="20"/>
          <w:lang w:val="en-US"/>
        </w:rPr>
        <w:t>ACS Applied Bio Materials</w:t>
      </w:r>
      <w:r w:rsidRPr="005E229F">
        <w:rPr>
          <w:sz w:val="20"/>
          <w:szCs w:val="20"/>
          <w:lang w:val="en-US"/>
        </w:rPr>
        <w:t xml:space="preserve">, </w:t>
      </w:r>
      <w:r w:rsidRPr="005E229F">
        <w:rPr>
          <w:i/>
          <w:iCs/>
          <w:sz w:val="20"/>
          <w:szCs w:val="20"/>
          <w:lang w:val="en-US"/>
        </w:rPr>
        <w:t>4</w:t>
      </w:r>
      <w:r w:rsidRPr="005E229F">
        <w:rPr>
          <w:sz w:val="20"/>
          <w:szCs w:val="20"/>
          <w:lang w:val="en-US"/>
        </w:rPr>
        <w:t>(2), 1573-1583.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Chang, G. and Zhu, X. and Li, A. and Kan, W. and Warren, R. and Zhao, R. and Wang, X. and Xue, G. and Shen, J. and Lin, L.,Formation and self-assembly of 3D nanofibrous networks based on oppositely charged jets,Materials and Design,97,126-130,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Chang, S. S., Guo, W. H., Kim, Y., &amp; Wang, Y. L. (2013). Guidance of cell migration by substrate dimension. Biophysical journal, 104(2), 313-321.</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Changede, R., Cai, H., Wind, S. J., &amp; Sheetz, M. P. (2019). Integrin nanoclusters can bridge thin matrix fibres to form cell–matrix adhesions. </w:t>
      </w:r>
      <w:r w:rsidRPr="00AB6098">
        <w:rPr>
          <w:i/>
          <w:iCs/>
          <w:sz w:val="20"/>
          <w:szCs w:val="20"/>
          <w:lang w:val="en-US"/>
        </w:rPr>
        <w:t>Nature materials</w:t>
      </w:r>
      <w:r w:rsidRPr="00AB6098">
        <w:rPr>
          <w:sz w:val="20"/>
          <w:szCs w:val="20"/>
          <w:lang w:val="en-US"/>
        </w:rPr>
        <w:t xml:space="preserve">, </w:t>
      </w:r>
      <w:r w:rsidRPr="00AB6098">
        <w:rPr>
          <w:i/>
          <w:iCs/>
          <w:sz w:val="20"/>
          <w:szCs w:val="20"/>
          <w:lang w:val="en-US"/>
        </w:rPr>
        <w:t>18</w:t>
      </w:r>
      <w:r w:rsidRPr="00AB6098">
        <w:rPr>
          <w:sz w:val="20"/>
          <w:szCs w:val="20"/>
          <w:lang w:val="en-US"/>
        </w:rPr>
        <w:t>(12), 1366-1375.</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Changede, R., Cai, H., Wind, S., &amp; Sheetz, M. P. (2018). Ligand geometry controls adhesion formation via integrin clustering. </w:t>
      </w:r>
      <w:r w:rsidRPr="00D73B80">
        <w:rPr>
          <w:i/>
          <w:iCs/>
          <w:sz w:val="20"/>
          <w:szCs w:val="20"/>
          <w:lang w:val="en-US"/>
        </w:rPr>
        <w:t>bioRxiv</w:t>
      </w:r>
      <w:r w:rsidRPr="00D73B80">
        <w:rPr>
          <w:sz w:val="20"/>
          <w:szCs w:val="20"/>
          <w:lang w:val="en-US"/>
        </w:rPr>
        <w:t>, 435826.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Chan-Park, M.B., Shen, J.Y., Cao, Y., Xiong, Y., Liu, Y., Rayatpisheh, S., Kang, G.C.-W., Greisler, H.P., Biomimetic control of vascular smooth muscle cell morphology and phenotype for functional tissue-engineered small-diameter blood vessels, (2009) Journal of Biomedical Materials Research - Part A, 88 (4) pp. 1104-1121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Chao, J. and Dai, X. and Peña, T. and Doyle, D.A. and Guenther, T.M. and Carlson, M.A.,MCPIP1 regulates fibroblast migration in 3-D collagen matrices downstream of MAP kinases and NF-κB,Journal of Investigative Dermatology,135,2944-2954,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Chao, P.H.G. and Sheng, S.-C. and Chang, W.-R.,Micro-composite substrates for the study of cell-matrix mechanical interactions,Journal of the Mechanical Behavior of Biomedical Materials,38,232-241,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Chapnick, D. A., Jacobsen, J., &amp; Liu, X. (2013). The development of a novel high throughput computational tool for studying individual and collective cellular migration. PloS one, 8(12), e82444.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Charnley, M., Anderegg, F., Holtackers, R., Textor, M., &amp; Meraldi, P. (2013). Effect of cell shape and dimensionality on spindle orientation and mitotic timing. PloS one, 8(6), e66918.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Charnley, M., Kroschewski, R., &amp; Textor, M. (2012). The study of polarisation in single cells using model cell membranes. Integrative Biology, 4(9), 1059-1071.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Chatterjee, K., Sun, L., Chow, L.C., Young, M.F., Simon, C.G. Combinatorial screening of osteoblast response to 3D calcium phosphate/poly(ε-caprolactone) scaffolds using gradients and arrays (2011) Biomaterials, 32 (5), pp. 1361-1369.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Chatzizacharias, N.A., Kouraklis, G.P., Theocharis, S.E. Clinical significance of FAK expression in human neoplasia (2008) Histology and Histopathology, 23 (4-6) pp. 629-650.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Chatzizacharias, N.A., Kouraklis, G.P., Theocharis, S.E. Disruption of FAK signaling: A side mechanism in cytotoxicity (2008) Toxicology, 245 (1-2) pp. 1-10.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Chaudhuri, O.,Viscoelastic hydrogels for 3D cell culture,Biomaterials Science,5,1480-1490, 2017 </w:t>
      </w:r>
      <w:r w:rsidRPr="00E64E0B">
        <w:rPr>
          <w:sz w:val="20"/>
          <w:szCs w:val="20"/>
          <w:lang w:val="en-US"/>
        </w:rPr>
        <w:tab/>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Chawathe, M., Asheghali, D., Minko, S., Jonnalagadda, S., &amp; Sidorenko, A. (2020). Adaptive Hybrid Molecular Brushes Composed of Chitosan, Polylactide, and Poly (N-vinyl pyrrolidone) for Support and Guiding Human Dermal Fibroblasts. </w:t>
      </w:r>
      <w:r w:rsidRPr="00FB2979">
        <w:rPr>
          <w:i/>
          <w:iCs/>
          <w:sz w:val="20"/>
          <w:szCs w:val="20"/>
          <w:lang w:val="en-US"/>
        </w:rPr>
        <w:t>ACS Applied Bio Materials</w:t>
      </w:r>
      <w:r w:rsidRPr="00FB2979">
        <w:rPr>
          <w:sz w:val="20"/>
          <w:szCs w:val="20"/>
          <w:lang w:val="en-US"/>
        </w:rPr>
        <w:t xml:space="preserve">, </w:t>
      </w:r>
      <w:r w:rsidRPr="00FB2979">
        <w:rPr>
          <w:i/>
          <w:iCs/>
          <w:sz w:val="20"/>
          <w:szCs w:val="20"/>
          <w:lang w:val="en-US"/>
        </w:rPr>
        <w:t>3</w:t>
      </w:r>
      <w:r w:rsidRPr="00FB2979">
        <w:rPr>
          <w:sz w:val="20"/>
          <w:szCs w:val="20"/>
          <w:lang w:val="en-US"/>
        </w:rPr>
        <w:t>(7), 4118-4127.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Chawla, S. and Ghosh, S.,Regulation of fibrotic changes by the synergistic effects of cytokines, dimensionality and matrix: Towards the development of an in vitro human dermal hypertrophic scar model,Acta Biomaterialia,69,131-145,2018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Chawla, S., &amp; Ghosh, S. (2018). Regulation of fibrotic changes by the synergistic effects of cytokines, dimensionality and matrix: towards the development of an in vitro human dermal hypertrophic scar model. </w:t>
      </w:r>
      <w:r w:rsidRPr="00814CB2">
        <w:rPr>
          <w:i/>
          <w:iCs/>
          <w:sz w:val="20"/>
          <w:szCs w:val="20"/>
          <w:lang w:val="en-US"/>
        </w:rPr>
        <w:t>Acta biomaterialia</w:t>
      </w:r>
      <w:r w:rsidRPr="00814CB2">
        <w:rPr>
          <w:sz w:val="20"/>
          <w:szCs w:val="20"/>
          <w:lang w:val="en-US"/>
        </w:rPr>
        <w:t xml:space="preserve">, </w:t>
      </w:r>
      <w:r w:rsidRPr="00814CB2">
        <w:rPr>
          <w:i/>
          <w:iCs/>
          <w:sz w:val="20"/>
          <w:szCs w:val="20"/>
          <w:lang w:val="en-US"/>
        </w:rPr>
        <w:t>69</w:t>
      </w:r>
      <w:r w:rsidRPr="00814CB2">
        <w:rPr>
          <w:sz w:val="20"/>
          <w:szCs w:val="20"/>
          <w:lang w:val="en-US"/>
        </w:rPr>
        <w:t>, 131-145.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 C. and Tang, S. and Hu, K.,Magnetic hydrogel based on magnetic nanoparticle assemblies providing a platform for multicellular spheroids with high expression of glioma tumor stem cell related markers,Nanoscience and Nanotechnology Letters,9,77-80, 2017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Chen, C., Dong, X., Fang, K. H., Yuan, F., Hu, Y., Xu, M., ... &amp; Liu, Y. (2019). Develop a 3D neurological disease model of human cortical glutamatergic neurons using micropillar-based scaffolds. </w:t>
      </w:r>
      <w:r w:rsidRPr="00BB468E">
        <w:rPr>
          <w:i/>
          <w:iCs/>
          <w:sz w:val="20"/>
          <w:szCs w:val="20"/>
          <w:lang w:val="en-US"/>
        </w:rPr>
        <w:t>Acta Pharmaceutica Sinica B</w:t>
      </w:r>
      <w:r w:rsidRPr="00BB468E">
        <w:rPr>
          <w:sz w:val="20"/>
          <w:szCs w:val="20"/>
          <w:lang w:val="en-US"/>
        </w:rPr>
        <w:t xml:space="preserve">, </w:t>
      </w:r>
      <w:r w:rsidRPr="00BB468E">
        <w:rPr>
          <w:i/>
          <w:iCs/>
          <w:sz w:val="20"/>
          <w:szCs w:val="20"/>
          <w:lang w:val="en-US"/>
        </w:rPr>
        <w:t>9</w:t>
      </w:r>
      <w:r w:rsidRPr="00BB468E">
        <w:rPr>
          <w:sz w:val="20"/>
          <w:szCs w:val="20"/>
          <w:lang w:val="en-US"/>
        </w:rPr>
        <w:t>(3), 557-564.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Chen, CS; Tan, J; Tien, J Title: Mechanotransduction at cell-matrix and cell-cell contacts Source: ANNUAL REVIEW OF BIOMEDICAL ENGINEERING, 6: 275-302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Chen, G., Lv, Y., Guo, P., Lin, C., Zhang, X., Yang, L., &amp; Xu, Z. (2013). Matrix mechanics and fluid shear stress control stem cells fate in three dimensional microenvironment. Current stem cell research &amp; therapy, 8(4), 313-323.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Chen, J. C., &amp; Jacobs, C. R. (2013). Mechanically induced osteogenic lineage commitment of stem cells. Stem Cell Res Ther, 4(5), 107.</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Chen, R., Chang, R. C., Tai, B., Huang, Y., Ozdoganlar, B., Li, W., &amp; Shih, A. (2020). Biomedical Manufacturing: A Review of the Emerging Research and Applications. </w:t>
      </w:r>
      <w:r w:rsidRPr="005E229F">
        <w:rPr>
          <w:i/>
          <w:iCs/>
          <w:sz w:val="20"/>
          <w:szCs w:val="20"/>
          <w:lang w:val="en-US"/>
        </w:rPr>
        <w:t>Journal of Manufacturing Science and Engineering</w:t>
      </w:r>
      <w:r w:rsidRPr="005E229F">
        <w:rPr>
          <w:sz w:val="20"/>
          <w:szCs w:val="20"/>
          <w:lang w:val="en-US"/>
        </w:rPr>
        <w:t xml:space="preserve">, </w:t>
      </w:r>
      <w:r w:rsidRPr="005E229F">
        <w:rPr>
          <w:i/>
          <w:iCs/>
          <w:sz w:val="20"/>
          <w:szCs w:val="20"/>
          <w:lang w:val="en-US"/>
        </w:rPr>
        <w:t>142</w:t>
      </w:r>
      <w:r w:rsidRPr="005E229F">
        <w:rPr>
          <w:sz w:val="20"/>
          <w:szCs w:val="20"/>
          <w:lang w:val="en-US"/>
        </w:rPr>
        <w:t>(11).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 S. and Lu, X. and Hu, Y. and Lu, Q.,Biomimetic honeycomb-patterned surface as the tunable cell adhesion scaffold,Biomaterials Science,3,85-93,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Chen, S. and Lu, X. and Huang, Z. and Lu, Q.,In situ growth of a polyphosphazene nanoparticle coating on a honeycomb surface: Facile formation of hierarchical structures for bioapplication,Chemical Communications,51,5698-5701,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Chen, S., Lu, X., Hu, Y., &amp; Lu, Q. (2014). Biomimetic honeycomb-patterned surface as the tunable cell adhesion scaffold. Biomater. Sci., 2015,3, 85-93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 S., Oh, S.K.W., Human embryonic stem cell expansion and differentiation for clinical applications, (2010) Chemical Engineering Progress, 106 (11), pp. 1-16.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 S.-S. and Lu, X.-M. and Lu, Q.-H.,Effects of concave and convex substrate curvature on cell mechanics and the cytoskeleton,Chinese Chemical Letters,28,818-826,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 S.-Y.C., Hung, P.J., Lee, P.J. Microfluidic array for three-dimensional perfusion culture of human mammary epithelial cells (2011) Biomedical Microdevices, 13 (4), pp. 753-758.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Chen, VJ; Ma, PX Title: Nano-fibrous poly(L-lactic acid) scaffolds with interconnected spherical macropores BIOMATERIALS, 25 (11): 2065-2073 MAY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 W.L.K., Simmons, C.A. Lessons from (patho)physiological tissue stiffness and their implications for drug screening, drug delivery and regenerative medicine (2011) Advanced Drug Delivery Reviews, 63 (4), pp. 269-276. . </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Chen, X., te Boekhorst, V., McEvoy, E., Friedl, P., &amp; Shenoy, V. (2020). An Active Chemo-mechanical Model to Predict Adhesion and Microenvironmental Regulation of 3D Cell Shapes. </w:t>
      </w:r>
      <w:r w:rsidRPr="00B90862">
        <w:rPr>
          <w:i/>
          <w:iCs/>
          <w:sz w:val="20"/>
          <w:szCs w:val="20"/>
          <w:lang w:val="en-US"/>
        </w:rPr>
        <w:t>bioRxiv</w:t>
      </w:r>
      <w:r w:rsidRPr="00B90862">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 X., Thibeault, S.L., Biocompatibility of a synthetic extracellular matrix on immortalized vocal fold fibroblasts in 3-D culture, (2010) Acta Biomaterialia, 6 (8), pp. 2940-2948.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Chen, X.-D., Extracellular matrix provides an optimal niche for the maintenance and propagation of mesenchymal stem cells, (2010) Birth Defects Research Part C - Embryo Today: Reviews, 90 (1), pp. 45-54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 Y. and Zheng, Y.-L. and Qiu, D.-B. and Sun, Y.-P. and Kuang, S.-J. and Xu, Y. and He, F. and Gong, Y.-H. and Zhang, Z.-G.,An extracellular matrix culture system for induced pluripotent stem cells derived from human dental pulp cells,European Review for Medical and Pharmacological Sciences,19,4035-4046,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Cheneler, D., Bowen, J., &amp; Kaklamani, G. (2014). Transient bioimpedance monitoring of mechanotransduction in artificial tissue during indentation. Journal of Electrical Bioimpedance, 5(1), 55-73.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Cheng, K., Kisaalita, W.S., Exploring cellular adhesion and differentiation in a micro-/nano-hybrid polymer scaffold, (2010) Biotechnology Progress, 26 (3), pp. 838-846.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Cheng, K., Lai, Y., Kisaalita, W.S. Three-dimensional polymer scaffolds for high throughput cell-based assay systems (2008) Biomaterials, 29 (18) pp. 2802-2812.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Cheng, K., Shen, D., Smith, J., Galang, G., Sun, B., Zhang, J., Marbán, E. Transplantation of platelet gel spiked with cardiosphere-derived cells boosts structural and functional benefits relative to gel transplantation alone in rats with myocardial infarction (2012) Biomaterials, 33 (10), pp. 2872-2879. </w:t>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Cheng, Y., Franco-Barraza, J., Wang, Y., Zheng, C., Zhang, L., Qu, Y., ... &amp; Yang, Z. J. (2020). Sustained hedgehog signaling in medulloblastoma tumoroids is attributed to stromal astrocytes and astrocyte-derived extracellular matrix. </w:t>
      </w:r>
      <w:r w:rsidRPr="008A1E71">
        <w:rPr>
          <w:i/>
          <w:iCs/>
          <w:sz w:val="20"/>
          <w:szCs w:val="20"/>
          <w:lang w:val="en-US"/>
        </w:rPr>
        <w:t>Laboratory Investigation</w:t>
      </w:r>
      <w:r w:rsidRPr="008A1E71">
        <w:rPr>
          <w:sz w:val="20"/>
          <w:szCs w:val="20"/>
          <w:lang w:val="en-US"/>
        </w:rPr>
        <w:t xml:space="preserve">, </w:t>
      </w:r>
      <w:r w:rsidRPr="008A1E71">
        <w:rPr>
          <w:i/>
          <w:iCs/>
          <w:sz w:val="20"/>
          <w:szCs w:val="20"/>
          <w:lang w:val="en-US"/>
        </w:rPr>
        <w:t>100</w:t>
      </w:r>
      <w:r w:rsidRPr="008A1E71">
        <w:rPr>
          <w:sz w:val="20"/>
          <w:szCs w:val="20"/>
          <w:lang w:val="en-US"/>
        </w:rPr>
        <w:t>(9), 1208-1222.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Cheng, Y., Luo, X., Tsao, C.-Y., Wu, H.-C., Betz, J., Payne, G.F., Bentley, W.E., Rubloff, G.W. Biocompatible multi-address 3D cell assembly in microfluidic devices using spatially programmable gel formation (2011) Lab on a Chip - Miniaturisation for Chemistry and Biology, 11 (14), pp. 2316-2318. </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Chernyavska, M., Schmid, M., Freitag, P. C., Palacio-Castañeda, V., Piruska, A., Huck, W. T. S., ... &amp; Verdurmen, W. P. R. (2019). Unravelling receptor and RGD motif dependence of retargeted adenoviral vectors using advanced tumor model systems. </w:t>
      </w:r>
      <w:r w:rsidRPr="00D73B80">
        <w:rPr>
          <w:i/>
          <w:iCs/>
          <w:sz w:val="20"/>
          <w:szCs w:val="20"/>
          <w:lang w:val="en-US"/>
        </w:rPr>
        <w:t>Scientific reports</w:t>
      </w:r>
      <w:r w:rsidRPr="00D73B80">
        <w:rPr>
          <w:sz w:val="20"/>
          <w:szCs w:val="20"/>
          <w:lang w:val="en-US"/>
        </w:rPr>
        <w:t xml:space="preserve">, </w:t>
      </w:r>
      <w:r w:rsidRPr="00D73B80">
        <w:rPr>
          <w:i/>
          <w:iCs/>
          <w:sz w:val="20"/>
          <w:szCs w:val="20"/>
          <w:lang w:val="en-US"/>
        </w:rPr>
        <w:t>9</w:t>
      </w:r>
      <w:r w:rsidRPr="00D73B80">
        <w:rPr>
          <w:sz w:val="20"/>
          <w:szCs w:val="20"/>
          <w:lang w:val="en-US"/>
        </w:rPr>
        <w:t>(1), 1-13.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Chew, S.Y., Low, W.C., Scaffold-based approach to direct stem cell neural and cardiovascular differentiation: An analysis of physical and biochemical effects, (2011) Journal of Biomedical Materials Research - Part A, 97 A (3), pp. 355-374.</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Chin, A. S., Worley, K. E., Ray, P., Kaur, G., Fan, J., &amp; Wan, L. Q. (2018). Epithelial cell chirality revealed by three-dimensional spontaneous rotation. </w:t>
      </w:r>
      <w:r w:rsidRPr="00814CB2">
        <w:rPr>
          <w:i/>
          <w:iCs/>
          <w:sz w:val="20"/>
          <w:szCs w:val="20"/>
          <w:lang w:val="en-US"/>
        </w:rPr>
        <w:t>Proceedings of the National Academy of Sciences</w:t>
      </w:r>
      <w:r w:rsidRPr="00814CB2">
        <w:rPr>
          <w:sz w:val="20"/>
          <w:szCs w:val="20"/>
          <w:lang w:val="en-US"/>
        </w:rPr>
        <w:t xml:space="preserve">, </w:t>
      </w:r>
      <w:r w:rsidRPr="00814CB2">
        <w:rPr>
          <w:i/>
          <w:iCs/>
          <w:sz w:val="20"/>
          <w:szCs w:val="20"/>
          <w:lang w:val="en-US"/>
        </w:rPr>
        <w:t>115</w:t>
      </w:r>
      <w:r w:rsidRPr="00814CB2">
        <w:rPr>
          <w:sz w:val="20"/>
          <w:szCs w:val="20"/>
          <w:lang w:val="en-US"/>
        </w:rPr>
        <w:t>(48), 12188-12193.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Chiquet, M., Gelman, L., Lutz, R., Maier, S., From mechanotransduction to extracellular matrix gene expression in fibroblasts (2009) Biochimica et Biophysica Acta - Molecular Cell Research, 1793 (5) pp. 911-920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Chitteti, B.R. and Kacena, M.A. and Voytik-Harbin, S.L. and Srour, E.F.,Modulation of hematopoietic progenitor cell fate in vitro by varying collagen oligomer matrix stiffness in the presence or absence of osteoblasts,Journal of Immunological Methods,425,108-113,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Chiu, W.-T., Tang, M.-J., Jao, H.-C., Shen, M.-R. Soft substrate up-regulates the interaction of STIM1 with store-operated Ca2+ channels that lead to normal epithelial cell apoptosis (2008) Molecular Biology of the Cell, 19 (5) pp. 2220-2230.</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Cho, H. J., Verbridge, S. S., Davalos, R. V., &amp; Lee, Y. W. (2018). Development of an in vitro 3D brain tissue model mimicking in vivo-like pro-inflammatory and pro-oxidative responses. </w:t>
      </w:r>
      <w:r w:rsidRPr="00D73B80">
        <w:rPr>
          <w:i/>
          <w:iCs/>
          <w:sz w:val="20"/>
          <w:szCs w:val="20"/>
          <w:lang w:val="en-US"/>
        </w:rPr>
        <w:t>Annals of biomedical engineering</w:t>
      </w:r>
      <w:r w:rsidRPr="00D73B80">
        <w:rPr>
          <w:sz w:val="20"/>
          <w:szCs w:val="20"/>
          <w:lang w:val="en-US"/>
        </w:rPr>
        <w:t xml:space="preserve">, </w:t>
      </w:r>
      <w:r w:rsidRPr="00D73B80">
        <w:rPr>
          <w:i/>
          <w:iCs/>
          <w:sz w:val="20"/>
          <w:szCs w:val="20"/>
          <w:lang w:val="en-US"/>
        </w:rPr>
        <w:t>46</w:t>
      </w:r>
      <w:r w:rsidRPr="00D73B80">
        <w:rPr>
          <w:sz w:val="20"/>
          <w:szCs w:val="20"/>
          <w:lang w:val="en-US"/>
        </w:rPr>
        <w:t>(6), 877-887.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Choi, C.-H., Hagvall, S.H., Dunn, J.C.Y., Wu, B.M., Kim, C.-J.   Cell adhesions on nanoturf surfaces   (2006) Proceedings of the IEEE International Conference on Micro Electro Mechanical Systems (MEMS), 2006, art. no. 1627821, pp. 402-405.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Choi, C.-H., Hagvall, S.H., Wu, B.M., Dunn, J.C.Y., Beygui, R.E., CJ Kim, C.-J.   Cell interaction with three-dimensional sharp-tip nanotopography   (2007) Biomaterials, 28 (9), pp. 1672-1679.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Choi, C.-H., Heydarkhan-Hagvall, S., Wu, B.M., Dunn, J.C.Y., Beygui, R.E., Cjkim, C.-J., Cell growth as a sheet on three-dimensional sharp-tip nanostructures, (2009) Journal of Biomedical Materials Research - Part A, 89 (3) pp. 804-817.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Choi, C.-H., Kim, C.-J.   Fabrication of a dense array of tall nanostructures over a large sample area with sidewall profile and tip sharpness control   (2006) Nanotechnology, 17 (21), art. no. 007, pp. 5326-5333.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Choi, C.K., Breckenridge, M.T., Chen, C.S., Engineered materials and the cellular microenvironment: A strengthening interface between cell biology and bioengineering, (2010) Trends in Cell Biology, 20 (12), pp. 705-714.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Choi, D. H., Suhaeri, M., Hwang, M. P., Kim, I. H., Han, D. K., &amp; Park, K. (2014). Multi-lineage differentiation of human mesenchymal stromal cells on the biophysical microenvironment of cell-derived matrix. Cell and tissue research, 1-12.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Choi, J. C., Jung, H. R., &amp; Doh, J. (2013). Dynamic Modulation of Small-Sized Multicellular Clusters Using a Cell-Friendly Photoresist. ACS applied materials &amp; interfaces, 5(23), 12757-12763.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Choi, J.-R., Sung, J.H., Shuler, M.L., Kim, D., Confocal fluorescence detection for 3D cultured mammalian cells in a microfluidic cell culture system, (2010) Progress in Biomedical Optics and Imaging - Proceedings of SPIE, 7568, art. no. 75680X,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Choi, J.S., Yang, H.-J., Kim, B.S., Kim, J.D., Kim, J.Y., Yoo, B., Park, K., Lee, H.Y., Cho, Y.W. Human extracellular matrix (ECM) powders for injectable cell delivery and adipose tissue engineering, (2009) Journal of Controlled Release, 139 (1), pp. 2-7.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Chou, Y.-F., Dunn, J.C.Y., Wu, B.M.   In vitro response of MC3T3-E1 preosteoblasts within three-dimensional apatite-coated PLGA scaffolds   (2005) Journal of Biomedical Materials Research - Part B Applied Biomaterials, 75 (1), pp. 81-90.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Christoffersson, J., Aronsson, C., Jury, M., Selegård, R., Aili, D., &amp; Mandenius, C. F. (2018). Fabrication of modular hyaluronan-PEG hydrogels to support 3D cultures of hepatocytes in a perfused liver-on-a-chip device. </w:t>
      </w:r>
      <w:r w:rsidRPr="00814CB2">
        <w:rPr>
          <w:i/>
          <w:iCs/>
          <w:sz w:val="20"/>
          <w:szCs w:val="20"/>
          <w:lang w:val="en-US"/>
        </w:rPr>
        <w:t>Biofabrication</w:t>
      </w:r>
      <w:r w:rsidRPr="00814CB2">
        <w:rPr>
          <w:sz w:val="20"/>
          <w:szCs w:val="20"/>
          <w:lang w:val="en-US"/>
        </w:rPr>
        <w:t xml:space="preserve">, </w:t>
      </w:r>
      <w:r w:rsidRPr="00814CB2">
        <w:rPr>
          <w:i/>
          <w:iCs/>
          <w:sz w:val="20"/>
          <w:szCs w:val="20"/>
          <w:lang w:val="en-US"/>
        </w:rPr>
        <w:t>11</w:t>
      </w:r>
      <w:r w:rsidRPr="00814CB2">
        <w:rPr>
          <w:sz w:val="20"/>
          <w:szCs w:val="20"/>
          <w:lang w:val="en-US"/>
        </w:rPr>
        <w:t>(1), 015013.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Christoforides, C., Rainero, E., Brown, K. K., Norman, J. C., &amp; Toker, A. (2012). PKD controls αvβ3 integrin recycling and tumor cell invasive migration through its substrate Rabaptin-5. Developmental cell, 23(3), 560-572.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Chu, E. R., Gonzalez Jr, J. M., &amp; Tan, J. C. (2014). Tissue-Based Imaging Model of Human Trabecular Meshwork. Journal of Ocular Pharmacology and Therapeutics, 30(2-3), 191-201.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Chueh, B.-H., Zheng, Y., Torisawa, Y.-S., Hsiao, A.Y., Ge, C., Hsiong, S., Huebsch, N., Franceschi, R., Mooney, D.J., Takayama, S., Patterning alginate hydrogels using light-directed release of caged calcium in a microfluidic device, (2010) Biomedical Microdevices, 12 (1), pp. 145-151.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Chun, T.-H. and Inoue, M.,3-D adipocyte differentiation and peri-adipocyte collagen turnover,Methods in Enzymology,538,15-34,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Chung, H.J., Park, T.G., Injectable cellular aggregates prepared from biodegradable porous microspheres for adipose tissue engineering, (2009) Tissue Engineering - Part A, 15 (6) pp. 1391-1400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Chung, K.-Y., Mishra, N.C., Wang, C.-C., Lin, F.-H., Lin, K.-H., Fabricating scaffolds by microfluidics, (2009) Biomicrofluidics, 3 (2), art. no. 022403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Chung, LWK; Baseman, A; Assikis, V; Zhau, HE Title: Molecular insights into prostate cancer progression: The missing link of tumor microenvironment Source: JOURNAL OF UROLOGY, 173 (1): 10-20 JAN 2005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Chwalek, K. and Bray, L.J. and Werner, C.,Tissue-engineered 3D tumor angiogenesis models: Potential technologies for anti-cancer drug discovery,Advanced Drug Delivery Reviews,79,30-39,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Ciciliano, J. C., Tran, R., Sakurai, Y., &amp; Lam, W. A. (2014). The Platelet and the Biophysical Microenvironment: Lessons from Cellular Mechanics. Thrombosis research, 133(4), 532-537.</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Clarke, A., McQueen, P. G., Fang, H. Y., Kannan, R., Wang, V., McCreedy, E., ... &amp; Giniger, E. (2020). Dynamic morphogenesis of a pioneer axon in Drosophila and its regulation by Abl tyrosine kinase. </w:t>
      </w:r>
      <w:r w:rsidRPr="00AD03AF">
        <w:rPr>
          <w:i/>
          <w:iCs/>
          <w:sz w:val="20"/>
          <w:szCs w:val="20"/>
          <w:lang w:val="en-US"/>
        </w:rPr>
        <w:t>Molecular biology of the cell</w:t>
      </w:r>
      <w:r w:rsidRPr="00AD03AF">
        <w:rPr>
          <w:sz w:val="20"/>
          <w:szCs w:val="20"/>
          <w:lang w:val="en-US"/>
        </w:rPr>
        <w:t xml:space="preserve">, </w:t>
      </w:r>
      <w:r w:rsidRPr="00AD03AF">
        <w:rPr>
          <w:i/>
          <w:iCs/>
          <w:sz w:val="20"/>
          <w:szCs w:val="20"/>
          <w:lang w:val="en-US"/>
        </w:rPr>
        <w:t>31</w:t>
      </w:r>
      <w:r w:rsidRPr="00AD03AF">
        <w:rPr>
          <w:sz w:val="20"/>
          <w:szCs w:val="20"/>
          <w:lang w:val="en-US"/>
        </w:rPr>
        <w:t>(6), 452-465.</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Clarke, A., McQueen, P. G., Fang, H. Y., Kannan, R., Wang, V., McCreedy, E., ... &amp; Giniger, E. (2019). Abl signaling shapes the intrinsic fluctuations of actin to direct growth of a pioneer axon in Drosophila. </w:t>
      </w:r>
      <w:r w:rsidRPr="00FF4471">
        <w:rPr>
          <w:i/>
          <w:iCs/>
          <w:sz w:val="20"/>
          <w:szCs w:val="20"/>
          <w:lang w:val="en-US"/>
        </w:rPr>
        <w:t>BioRxiv</w:t>
      </w:r>
      <w:r w:rsidRPr="00FF4471">
        <w:rPr>
          <w:sz w:val="20"/>
          <w:szCs w:val="20"/>
          <w:lang w:val="en-US"/>
        </w:rPr>
        <w:t>, 511840.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Clarke, C.J. and Berg, T.J. and Birch, J. and Ennis, D. and Mitchell, L. and Cloix, C. and Campbell, A. and Sumpton, D. and Nixon, C. and Campbell, K. and Bridgeman, V.L. and Vermeulen, P.B. and Foo, S. and Kostaras, E. and Jones, J.L. and Haywood, L. and Pulleine, E. and Yin, H. and Strathdee, D. and Sansom, O. and Blyth, K. and McNeish, I. and Zanivan, S. and Reynolds, A.R. and Norman, J.C.,The initiator methionine trna drives secretion of type II collagen from stromal fibroblasts to promote tumor growth and angiogenesis,Current Biology,26,755-765,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Clevenger, T.N. and Hinman, C.R. and Ashley Rubin, R.K. and Smither, K. and Burke, D.J. and Hawker, C.J. and Messina, D. and Van Epps, D. and Clegg, D.O.,Vitronectin-Based, Biomimetic Encapsulating Hydrogel Scaffolds Support Adipogenesis of Adipose Stem Cells,Tissue Engineering - Part A,22,597-609,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Clevenger, T.N. and Luna, G. and Fisher, S.K. and Clegg, D.O.,Strategies for bioengineered scaffolds that support adipose stem cells in regenerative therapies,Regenerative Medicine,11,589-599,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Coelho, N. M., Salmerón-Sánchez, M., &amp; Altankov, G. (2013). Fibroblasts remodeling of type IV collagen at a biomaterials interface. Biomaterials Science, 1(5), 494-502.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Coelho, N.M., González-García, C., Salmerón-Sánchez, M., Altankov, G. Arrangement of type IV collagen on NH 2 and COOH functionalized surfaces (2011) Biotechnology and Bioengineering, 108 (12), pp. 3009-3018.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Colamaio, M., Borbone, E., Russo, L., Bianco, M., Federico, A., Califano, D., Chiappetta, G., Pallante, P., Troncone, G., Battista, S., Fusco, A. MiR-191 down-regulation plays a role in thyroid follicular tumors through CDK6 targeting (2011) Journal of Clinical Endocrinology and Metabolism, 96 (12), pp. E1915-E1924.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Collin, O., Tracqui, P., Stephanou, A., Usson, Y., Clément-Lacroix, J., Planus, E. Spatiotemporal dynamics of actin-rich adhesion microdomains: Influence of substrate flexibility   (2006) Journal of Cell Science, 119 (9), pp. 1914-1925.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Colpo, P., Ruiz, A., Ceriotti, L., Rossi, F., Surface functionalization for protein and cell patterning, (2010) Advances in Biochemical Engineering/Biotechnology, 117, pp. 109-130.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Combelles, C.M.H., Fissore, R.A., Albertini, D.F., Racowsky, C.   In vitro maturation of human oocytes and cumulus cells using a co-culture three-dimensional collagen gel system  (2005) Human Reproduction, 20 (5), pp. 1349-1358.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Comisar, W.A., Kazmers, N.H., Mooney, D.J., Linderman, J.J. Engineering RGD nanopatterned hydrogels to control preosteoblast behavior: A combined computational and experimental approach (2007) Biomaterials, 28 (30) pp. 4409-4417.</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Connor, Y., Tekleab, Y., Tekleab, S., Nandakumar, S., Bharat, D., &amp; Sengupta, S. (2019). A mathematical model of tumor-endothelial interactions in a 3d co-culture. </w:t>
      </w:r>
      <w:r w:rsidRPr="00AD03AF">
        <w:rPr>
          <w:i/>
          <w:iCs/>
          <w:sz w:val="20"/>
          <w:szCs w:val="20"/>
          <w:lang w:val="en-US"/>
        </w:rPr>
        <w:t>Scientific reports</w:t>
      </w:r>
      <w:r w:rsidRPr="00AD03AF">
        <w:rPr>
          <w:sz w:val="20"/>
          <w:szCs w:val="20"/>
          <w:lang w:val="en-US"/>
        </w:rPr>
        <w:t xml:space="preserve">, </w:t>
      </w:r>
      <w:r w:rsidRPr="00AD03AF">
        <w:rPr>
          <w:i/>
          <w:iCs/>
          <w:sz w:val="20"/>
          <w:szCs w:val="20"/>
          <w:lang w:val="en-US"/>
        </w:rPr>
        <w:t>9</w:t>
      </w:r>
      <w:r w:rsidRPr="00AD03AF">
        <w:rPr>
          <w:sz w:val="20"/>
          <w:szCs w:val="20"/>
          <w:lang w:val="en-US"/>
        </w:rPr>
        <w:t>(1), 1-14.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Conway, J.R.W. and Vennin, C. and Cazet, A.S. and Herrmann, D. and Murphy, K.J. and Warren, S.C. and Wullkopf, L. and Boulghourjian, A. and Zaratzian, A. and Da Silva, A.M. and Pajic, M. and Morton, J.P. and Cox, T.R. and Timpson, P.,Three-dimensional organotypic matrices from alternative collagen sources as pre-clinical models for cell biology,Scientific Reports,7, 2017 </w:t>
      </w:r>
      <w:r w:rsidRPr="00E64E0B">
        <w:rPr>
          <w:sz w:val="20"/>
          <w:szCs w:val="20"/>
          <w:lang w:val="en-US"/>
        </w:rPr>
        <w:tab/>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Coppola, V., Ventre, M., Natale, C. F., Rescigno, F., &amp; Netti, P. A. (2018). On the influence of surface patterning on tissue self‐assembly and mechanics. </w:t>
      </w:r>
      <w:r w:rsidRPr="00AD03AF">
        <w:rPr>
          <w:i/>
          <w:iCs/>
          <w:sz w:val="20"/>
          <w:szCs w:val="20"/>
          <w:lang w:val="en-US"/>
        </w:rPr>
        <w:t>Journal of tissue engineering and regenerative medicine</w:t>
      </w:r>
      <w:r w:rsidRPr="00AD03AF">
        <w:rPr>
          <w:sz w:val="20"/>
          <w:szCs w:val="20"/>
          <w:lang w:val="en-US"/>
        </w:rPr>
        <w:t xml:space="preserve">, </w:t>
      </w:r>
      <w:r w:rsidRPr="00AD03AF">
        <w:rPr>
          <w:i/>
          <w:iCs/>
          <w:sz w:val="20"/>
          <w:szCs w:val="20"/>
          <w:lang w:val="en-US"/>
        </w:rPr>
        <w:t>12</w:t>
      </w:r>
      <w:r w:rsidRPr="00AD03AF">
        <w:rPr>
          <w:sz w:val="20"/>
          <w:szCs w:val="20"/>
          <w:lang w:val="en-US"/>
        </w:rPr>
        <w:t>(7), 1621-1633.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Cordes, N., &amp; Meineke, V. (2014). Modification of the cellular radiation survival and proliferation response by cell-matrix interactions: implications for integrin targeting in therapeutic approaches for radiation accident patients.</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Corey, JM; Feldman, EL Title: Substrate patterning: an emerging technology for the study of neuronal behavior EXPERIMENTAL NEUROLOGY, 184: S89-S96 Suppl. 1 NOV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Costa, E.T. and Camargo, A.A.,Beyond the proteolytic activity: Examining the functional relevance of the ancillary domains using tri-dimensional (3D) spheroid invasion assay,Methods in Molecular Biology,1731,155-168,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Costa, M.L., Escaleira, R.C., Jazenko, F., Mermelstein, C.S., Cell adhesion in zebrafish myogenesis: Distribution of intermediate filaments, microfilaments, intracellular adhesion structures and extracellular matrix, (2008) Cell Motility and the Cytoskeleton, 65 (10) pp. 801-815.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Costa, ML; Escaleira, R; Manasfi, M; de Souza, LF; Mermelstein, CS Title: Cytoskeletal and cellular adhesion proteins in zebrafish (Danio rerio) myogenesis Source: BRAZILIAN JOURNAL OF MEDICAL AND BIOLOGICAL RESEARCH, 36 (8): 1117-1120 AUG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Costa, P., Parsons, M., New Insights into the Dynamics of Cell Adhesions, (2010) International Review of Cell and Molecular Biology, 283 (C), pp. 57-91.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Costa, P.F. and Hutmacher, D.W. and Theodoropoulos, C. and Gomes, M.E. and Reis, R.L. and Vaquette, C.,Additively manufactured device for dynamic culture of large arrays of 3D tissue engineered constructs,Advanced Healthcare Materials,4,864-873,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Costa, P.F.,Biofabricated constructs as tissue models: a short review,Journal of Materials Science: Materials in Medicine,26,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Costello, C.M. and Phillipsen, M.B. and Hartmanis, L.M. and Kwasnica, M.A. and Chen, V. and Hackam, D. and Chang, M.W. and Bentley, W.E. and March, J.C.,Microscale Bioreactors for in situ characterization of GI epithelial cell physiology,Scientific Reports,7,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Coudrier, E; Amblard, F; Zimmer, C; Roux, P; Olivo-Marin, JC; Rigothier, MC; Guillen, N Title: Myosin II and the Gal-GalNAc lectin play a crucial role in tissue invasion by Entamoeba histolytica Source: CELLULAR MICROBIOLOGY, 7 (1): 19-27 JAN 2005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Crnic, I; Christofori, G Title: Novel technologies and recent advances in metastasis research Source: INTERNATIONAL JOURNAL OF DEVELOPMENTAL BIOLOGY, 48 (5-6): 573-581 Sp. Iss. SI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Cullen, D.K., LaPlaca, M.C.р Neuronal response to high rate shear deformation depends on heterogeneity of the local strain fieldр (2006) Journal of Neurotrauma, 23 (9) pp. 1304-1319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Cullen, D.K., Lessing, M.C., Laplaca, M.C. Collagen-dependent neurite outgrowth and response to dynamic deformation in three-dimensional neuronal cultures (2007) Annals of Biomedical Engineering, 35 (5) pp. 835-846.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Cullen, D.K., Vukasinovic, J., Glezer, A., LaPlaca, M.C. High cell density three-dimensional neural co-cultures require continuous medium perfusion for survival (2006) Annual International Conference of the IEEE Engineering in Medicine and Biology - Proceedings, art. no. 4030423, pp. 636-639.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Cullen, D.K., Vukasinovic, J., Glezer, A., LaPlaca, M.C. Microfluidic engineered high cell density three-dimensional neural cultures (2007) Journal of Neural Engineering, 4 (2), art. no. 015, pp. 159-172.</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Cun, X., &amp; Hosta-Rigau, L. (2020). Topography: A Biophysical Approach to Direct the Fate of Mesenchymal Stem Cells in Tissue Engineering Applications. </w:t>
      </w:r>
      <w:r w:rsidRPr="00E14557">
        <w:rPr>
          <w:i/>
          <w:iCs/>
          <w:sz w:val="20"/>
          <w:szCs w:val="20"/>
          <w:lang w:val="en-US"/>
        </w:rPr>
        <w:t>Nanomaterials</w:t>
      </w:r>
      <w:r w:rsidRPr="00E14557">
        <w:rPr>
          <w:sz w:val="20"/>
          <w:szCs w:val="20"/>
          <w:lang w:val="en-US"/>
        </w:rPr>
        <w:t xml:space="preserve">, </w:t>
      </w:r>
      <w:r w:rsidRPr="00E14557">
        <w:rPr>
          <w:i/>
          <w:iCs/>
          <w:sz w:val="20"/>
          <w:szCs w:val="20"/>
          <w:lang w:val="en-US"/>
        </w:rPr>
        <w:t>10</w:t>
      </w:r>
      <w:r w:rsidRPr="00E14557">
        <w:rPr>
          <w:sz w:val="20"/>
          <w:szCs w:val="20"/>
          <w:lang w:val="en-US"/>
        </w:rPr>
        <w:t>(10), 2070.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Čunderlíková, B. (2013). Issues to be considered when studying cancer in vitro. Critical reviews in oncology/hematology, 85(2), 95-111.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Čunderlíková, B., Peng, Q., &amp; Mateašík, A. (2013). Factors implicated in the assessment of aminolevulinic acid-induced protoporphyrin IX fluorescence. Biochimica et Biophysica Acta (BBA)-General Subjects, 1830(3), 2750-2762.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Curtis, M. W., Budyn, E., Desai, T. A., Samarel, A. M., &amp; Russell, B. (2013). Microdomain heterogeneity in 3D affects the mechanics of neonatal cardiac myocyte contraction. Biomechanics and modeling in mechanobiology, 12(1), 95-109.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Czirók, A., Szabó, A., Varga, K., Garay, T., Hegeds, B., Szabó, A., Varga, K., Garay, T., Hegeds, B. Invasion from a cell aggregate - The roles of active cell motion and mechanical equilibrium (2012) Physical Biology, 9 (1), art. no. 016010,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Czirok, A., Zamir, E.A., Filla, M.B., Little, C.D., Rongish, B.J.   Extracellular Matrix Macroassembly Dynamics in Early Vertebrate Embryos   (2006) Current Topics in Developmental Biology, 73, pp. 237-258. </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da Costa, M. C., de Barros, A. P. D. N., de Assiz Louback, R., &amp; Rossi, M. I. D. (2018). Modelos tridimensionais de cultura de células: aproximando o in vitro do in vivo. </w:t>
      </w:r>
      <w:r w:rsidRPr="00FB2979">
        <w:rPr>
          <w:i/>
          <w:iCs/>
          <w:sz w:val="20"/>
          <w:szCs w:val="20"/>
          <w:lang w:val="en-US"/>
        </w:rPr>
        <w:t>Vigilância Sanitária em Debate: Sociedade, Ciência &amp; Tecnologia (Health Surveillance under Debate: Society, Science &amp; Technology)–Visa em Debate</w:t>
      </w:r>
      <w:r w:rsidRPr="00FB2979">
        <w:rPr>
          <w:sz w:val="20"/>
          <w:szCs w:val="20"/>
          <w:lang w:val="en-US"/>
        </w:rPr>
        <w:t xml:space="preserve">, </w:t>
      </w:r>
      <w:r w:rsidRPr="00FB2979">
        <w:rPr>
          <w:i/>
          <w:iCs/>
          <w:sz w:val="20"/>
          <w:szCs w:val="20"/>
          <w:lang w:val="en-US"/>
        </w:rPr>
        <w:t>6</w:t>
      </w:r>
      <w:r w:rsidRPr="00FB2979">
        <w:rPr>
          <w:sz w:val="20"/>
          <w:szCs w:val="20"/>
          <w:lang w:val="en-US"/>
        </w:rPr>
        <w:t>(1), 72-83.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Dado-Rosenfeld, D. and Tzchori, I. and Fine, A. and Chen-Konak, L. and Levenberg, S.,Tensile forces applied on a cell-embedded three-dimensional scaffold can direct early differentiation of embryonic stem cells toward the mesoderm germ layer,Tissue Engineering - Part A,21,124-133, 2015 </w:t>
      </w:r>
      <w:r w:rsidRPr="00E64E0B">
        <w:rPr>
          <w:sz w:val="20"/>
          <w:szCs w:val="20"/>
          <w:lang w:val="en-US"/>
        </w:rPr>
        <w:tab/>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Dagro, A., Rajbhandari, L., Orrego, S., Kang, S. H., Venkatesan, A., &amp; Ramesh, K. T. (2019). Quantifying the local mechanical properties of cells in a fibrous three-dimensional microenvironment. </w:t>
      </w:r>
      <w:r w:rsidRPr="00B90862">
        <w:rPr>
          <w:i/>
          <w:iCs/>
          <w:sz w:val="20"/>
          <w:szCs w:val="20"/>
          <w:lang w:val="en-US"/>
        </w:rPr>
        <w:t>Biophysical journal</w:t>
      </w:r>
      <w:r w:rsidRPr="00B90862">
        <w:rPr>
          <w:sz w:val="20"/>
          <w:szCs w:val="20"/>
          <w:lang w:val="en-US"/>
        </w:rPr>
        <w:t xml:space="preserve">, </w:t>
      </w:r>
      <w:r w:rsidRPr="00B90862">
        <w:rPr>
          <w:i/>
          <w:iCs/>
          <w:sz w:val="20"/>
          <w:szCs w:val="20"/>
          <w:lang w:val="en-US"/>
        </w:rPr>
        <w:t>117</w:t>
      </w:r>
      <w:r w:rsidRPr="00B90862">
        <w:rPr>
          <w:sz w:val="20"/>
          <w:szCs w:val="20"/>
          <w:lang w:val="en-US"/>
        </w:rPr>
        <w:t>(5), 817-828.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Dainiak, M.B., Savina, I.N., Musolino, I., Kumar, A., Mattiasson, B., Galaev, I.Yu., Biomimetic macroporous hydrogel scaffolds in a high-throughput screening format for cell-based assays, (2008) Biotechnology Progress, 24 (6) pp. 1373-1383.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Daley, W. P., Gervais, E. M., Centanni, S. W., Gulfo, K. M., Nelson, D. A., &amp; Larsen, M. (2012). ROCK1-directed basement membrane positioning coordinates epithelial tissue polarity. Development, 139(2), 411-422.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Daley, W.P., Gulfo, K.M., Sequeira, S.J., Larsen, M., Identification of a mechanochemical checkpoint and negative feedback loop regulating branching morphogenesis, (2009) Developmental Biology, 336 (2), pp. 169-182.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Daley, W.P., Peters, S.B., Larsen, M. Extracellular matrix dynamics in development and regenerative medicine (2008) Journal of Cell Science, 121 (3) pp. 255-264.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Dallas, S.L., Chen, Q., Sivakumar, P.   1 Dynamics of Assembly and Reorganization of Extracellular Matrix Proteins   (2006) Current Topics in Developmental Biology, 75, pp. 1-24.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Damodarasamy, M., Vernon, R. B., Chan, C. K., Plymate, S. R., Wight, T. N., &amp; Reed, M. J. (2014). Hyaluronan in aged collagen matrix increases prostate epithelial cell proliferation. In Vitro Cellular &amp; Developmental Biology-Animal, 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Danen, E.H.J.   Integrins: Regulators of tissue function and cancer progression (2005) Current Pharmaceutical Design, 11 (7), pp. 881-891.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Danen, EHJ; Sonneveld, P; Brakebusch, C; Fassler, R; Sonnenberg, A Title: The fibronectin-binding integrins alpha 5 beta 1 and alpha v beta 3 differentially modulate RhoA-GTP loading, organization of cell matrix adhesions, and fibronectin fibrillogenesis Source: JOURNAL OF CELL BIOLOGY, 159 (6): 1071-1086 DEC 23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Dangi-Garimella, S., Krantz, S.B., Barron, M.R., Shields, M.A., Heiferman, M.J., Grippo, P.J., Bentrem, D.J., Munshi, H.G., Three-dimensional collagen I promotes gemcitabine resistance in pancreatic cancer through MT1-MMP-mediated expression of HMGA2, (2011) Cancer Research, 71 (3), pp. 1019-1028.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Dånmark, S., Gladnikoff, M., Frisk, T., Zelenina, M., Mustafa, K., Russom, A., &amp; Finne-Wistrand, A. (2012). Development of a novel microfluidic device for long-term in situ monitoring of live cells in 3-dimensional matrices. Biomedical microdevices, 14(5), 885-893.</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Darnell, M., Gu, L., &amp; Mooney, D. (2018). RNA-seq reveals diverse effects of substrate stiffness on mesenchymal stem cells. </w:t>
      </w:r>
      <w:r w:rsidRPr="00814CB2">
        <w:rPr>
          <w:i/>
          <w:iCs/>
          <w:sz w:val="20"/>
          <w:szCs w:val="20"/>
          <w:lang w:val="en-US"/>
        </w:rPr>
        <w:t>Biomaterials</w:t>
      </w:r>
      <w:r w:rsidRPr="00814CB2">
        <w:rPr>
          <w:sz w:val="20"/>
          <w:szCs w:val="20"/>
          <w:lang w:val="en-US"/>
        </w:rPr>
        <w:t xml:space="preserve">, </w:t>
      </w:r>
      <w:r w:rsidRPr="00814CB2">
        <w:rPr>
          <w:i/>
          <w:iCs/>
          <w:sz w:val="20"/>
          <w:szCs w:val="20"/>
          <w:lang w:val="en-US"/>
        </w:rPr>
        <w:t>181</w:t>
      </w:r>
      <w:r w:rsidRPr="00814CB2">
        <w:rPr>
          <w:sz w:val="20"/>
          <w:szCs w:val="20"/>
          <w:lang w:val="en-US"/>
        </w:rPr>
        <w:t>, 182-188.</w:t>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lastRenderedPageBreak/>
        <w:t xml:space="preserve">Darnell, M., O’Neil, A., Mao, A., Gu, L., Rubin, L. L., &amp; Mooney, D. J. (2018). Material microenvironmental properties couple to induce distinct transcriptional programs in mammalian stem cells. </w:t>
      </w:r>
      <w:r w:rsidRPr="00822E00">
        <w:rPr>
          <w:i/>
          <w:iCs/>
          <w:sz w:val="20"/>
          <w:szCs w:val="20"/>
          <w:lang w:val="en-US"/>
        </w:rPr>
        <w:t>Proceedings of the National Academy of Sciences</w:t>
      </w:r>
      <w:r w:rsidRPr="00822E00">
        <w:rPr>
          <w:sz w:val="20"/>
          <w:szCs w:val="20"/>
          <w:lang w:val="en-US"/>
        </w:rPr>
        <w:t xml:space="preserve">, </w:t>
      </w:r>
      <w:r w:rsidRPr="00822E00">
        <w:rPr>
          <w:i/>
          <w:iCs/>
          <w:sz w:val="20"/>
          <w:szCs w:val="20"/>
          <w:lang w:val="en-US"/>
        </w:rPr>
        <w:t>115</w:t>
      </w:r>
      <w:r w:rsidRPr="00822E00">
        <w:rPr>
          <w:sz w:val="20"/>
          <w:szCs w:val="20"/>
          <w:lang w:val="en-US"/>
        </w:rPr>
        <w:t>(36), E8368-E8377.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Das, R. K., &amp; Zouani, O. F. (2014). A review of the effects of the cell environment physicochemical nanoarchitecture on stem cell commitment. Biomaterials, 35(20), 5278-5293.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Das, R.K.,Harnessing cell-material interaction to control cell fate: design principle of advanced functional hydrogel materials,Journal of Chemical Sciences,129,1807-1816,</w:t>
      </w:r>
      <w:r w:rsidRPr="00E64E0B">
        <w:rPr>
          <w:sz w:val="20"/>
          <w:szCs w:val="20"/>
          <w:lang w:val="en-US"/>
        </w:rPr>
        <w:tab/>
        <w:t xml:space="preserve">2017 </w:t>
      </w:r>
      <w:r w:rsidRPr="00E64E0B">
        <w:rPr>
          <w:sz w:val="20"/>
          <w:szCs w:val="20"/>
          <w:lang w:val="en-US"/>
        </w:rPr>
        <w:tab/>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Das, S., Jacob, R. S., Patel, K., Singh, N., &amp; Maji, S. K. (2018). Amyloid fibrils: Versatile biomaterials for cell adhesion and tissue engineering applications. </w:t>
      </w:r>
      <w:r w:rsidRPr="00AB6098">
        <w:rPr>
          <w:i/>
          <w:iCs/>
          <w:sz w:val="20"/>
          <w:szCs w:val="20"/>
          <w:lang w:val="en-US"/>
        </w:rPr>
        <w:t>Biomacromolecules</w:t>
      </w:r>
      <w:r w:rsidRPr="00AB6098">
        <w:rPr>
          <w:sz w:val="20"/>
          <w:szCs w:val="20"/>
          <w:lang w:val="en-US"/>
        </w:rPr>
        <w:t xml:space="preserve">, </w:t>
      </w:r>
      <w:r w:rsidRPr="00AB6098">
        <w:rPr>
          <w:i/>
          <w:iCs/>
          <w:sz w:val="20"/>
          <w:szCs w:val="20"/>
          <w:lang w:val="en-US"/>
        </w:rPr>
        <w:t>19</w:t>
      </w:r>
      <w:r w:rsidRPr="00AB6098">
        <w:rPr>
          <w:sz w:val="20"/>
          <w:szCs w:val="20"/>
          <w:lang w:val="en-US"/>
        </w:rPr>
        <w:t>(6), 1826-1839.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Das, S.,Extrapolation of In Vitro Results to Predict Human Toxicity,In Vitro Toxicology,127-142,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Datta, N., Pham, Q.P., Sharma, U., Sikavitsas, V.I., Jansen, J.A., Mikos, A.G.   In vitro generated extracellular matrix and fluid shear stress synergistically enhance 3D osteoblastic differentiation   (2006) Proceedings of the National Academy of Sciences of the United States of America, 103 (8), pp. 2488-2493.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Dautriche, C.N. and Xie, Y. and Sharfstein, S.T.,Walking through trabecular meshwork biology: Toward engineering design of outflow physiology,Biotechnology Advances,32,971-983,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Dave, J.M. and Abbey, C.A. and Duran, C.L. and Seo, H. and Johnson, G.A. and Bayless, K.J.,Hic-5 mediates the initiation of endothelial sprouting by regulating a key surface metalloproteinase,Journal of Cell Science,129,743-756,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 Bank, P.A., Hou, Q., Warner, R.M., Wood, I.V., Ali, B.E., MacNeil, S., Kendall, D.A., Kellam, B., Shakesheff, K.M., Buttery, L.D.K. Accelerated formation of multicellular 3-D structures by cell-to-cell cross-linking (2007) Biotechnology and Bioengineering, 97 (6) pp. 1617-1625.</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De Jaeghere, E. A., Denys, H. G., &amp; De Wever, O. (2019). Fibroblasts fuel immune escape in the tumor microenvironment. </w:t>
      </w:r>
      <w:r w:rsidRPr="00814CB2">
        <w:rPr>
          <w:i/>
          <w:iCs/>
          <w:sz w:val="20"/>
          <w:szCs w:val="20"/>
          <w:lang w:val="en-US"/>
        </w:rPr>
        <w:t>Trends in cancer</w:t>
      </w:r>
      <w:r w:rsidRPr="00814CB2">
        <w:rPr>
          <w:sz w:val="20"/>
          <w:szCs w:val="20"/>
          <w:lang w:val="en-US"/>
        </w:rPr>
        <w:t xml:space="preserve">, </w:t>
      </w:r>
      <w:r w:rsidRPr="00814CB2">
        <w:rPr>
          <w:i/>
          <w:iCs/>
          <w:sz w:val="20"/>
          <w:szCs w:val="20"/>
          <w:lang w:val="en-US"/>
        </w:rPr>
        <w:t>5</w:t>
      </w:r>
      <w:r w:rsidRPr="00814CB2">
        <w:rPr>
          <w:sz w:val="20"/>
          <w:szCs w:val="20"/>
          <w:lang w:val="en-US"/>
        </w:rPr>
        <w:t>(11), 704-723.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 la Cruz, L; Steffgen, K; Martin, A; McGee, C; Hathaway, H Title: Apoptosis and involution in the mammary gland are altered in mice lacking a novel receptor, beta 1,4-galactosyltransferase I Source: DEV BIOL, 272 (2): 286-309 AUG 15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 Laporte, L., Shea, L.D. Matrices and scaffolds for DNA delivery in tissue engineering (2007) Advanced Drug Delivery Reviews, 59 (4-5) pp. 292-307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 Magalhaes, JP Title: From cells to ageing: a review of models and mechanisms of cellular senescence and their impact on human ageing Source: EXPERIMENTAL CELL RESEARCH, 300 (1): 1-10 OCT 15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 Souza Guerra, C. and Carla Lara Pereira, Y. and Issa, J.P.M. and Galisteu Luiz, K. and Del Bel Guimarães, E.A. and Gerlach, R.F. and Iyomasa, M.M.,Histological, histochemical, and protein changes after induced malocclusion by occlusion alteration of Wistar rats,BioMed Research International,2014,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 Vos, W. H., Meesen, G., Szpirer, C., Scohy, S., Cherukuri, C., Evrard, O., ... &amp; Beghuin, D. (2012). The AMERE project: Enabling real-time detection of radiation effects in individual cells in deep space. Planetary and Space Science, 74(1), 84-96.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Deakin, N. O., &amp; Turner, C. E. (2014). Paxillin inhibits HDAC6 to regulate microtubule acetylation, Golgi structure, and polarized migration. The Journal of cell biology, 206(3), 395-413.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Deakin, N. O., Ballestrem, C., &amp; Turner, C. E. (2012). Paxillin and Hic-5 interaction with vinculin is differentially regulated by Rac1 and RhoA. PloS one, 7(5), e37990.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Deakin, N.O., Turner, C.E. Distinct roles for paxillin and Hic-5 in regulating breast cancer cell morphology, invasion, and metastasis (2011) Molecular Biology of the Cell, 22 (3), pp. 327-341.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Deakin, N.O., Turner, C.E. Paxillin comes of age (2008) Journal of Cell Science, 121 (15) pp. 2435-2444.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Deans, T. L., Singh, A., Gibson, M., &amp; Elisseeff, J. H. (2012). Regulating synthetic gene networks in 3D materials. Proceedings of the National Academy of Sciences, 109(38), 15217-15222.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Deans, T.L., Elisseeff, J.H., The life of a cell: Probing the complex relationships with the world, (2010) Cell Stem Cell, 6 (6), pp. 499-501.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Decaestecker, C., Debeir, O., Van Ham, P., Kiss, R., Can anti-migratory drugs be screened in vitro? A review of 2D and 3D assays for the quantitative analysis of cell migration, (2007) Medicinal Research Reviews, 27 (2) pp. 149-176.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Dehdilani, N. and Shamsasenjan, K. and Movassaghpour, A. and Akbarzadehlaleh, P. and Tabrizi, B.A. and Parsa, H. and Sabagi, F.,Improved survival and hematopoietic differentiation of murine embryonic stem cells on electrospun polycaprolactone nanofiber,Cell Journal,17,629-638,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Deiss, F., Mazzeo, A., Hong, E., Ingber, D. E., Derda, R., &amp; Whitesides, G. M. (2013). Platform for high-throughput testing of the effect of soluble compounds on 3D cell cultures. Analytical chemistry, 85(17), 8085-8094.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Delon, I., Brown, N.H.   Integrins and the actin cytoskeleton   (2007) Current Opinion in Cell Biology, 19 (1), pp. 43-50.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Delon, I., Brown, N.H., The integrin adhesion complex changes its composition and function during morphogenesis of an epithelium, (2009) Journal of Cell Science, 122 (23), pp. 4363-4374.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Deluzio, T. G., Seifu, D. G., &amp; Mequanint, K. (2013). 3D scaffolds in tissue engineering and regenerative medicine: beyond structural templates?. Pharmaceutical Bioprocessing, 1(3), 267-281.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DeMali, KA; Wennerberg, K; Burridge, K Title: Integrin signaling to the actin cytoskeleton CURRENT OPINION IN CELL BIOLOGY, 15 (5): 572-582 OCT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Demuth, T., Reavie, L.B., Rennert, J.L., Nakada, M., Nakada, S., Hoelzinger, D.B., Beaudry, C.E., Henrichs, A.N., Anderson, E.M., Berens, M.E., MAP-ing glioma invasion: Mitogen-activated protein kinase kinase 3 and p38 drive glioma invasion and progression and predict patient survival, (2007) Molecular Cancer Therapeutics, 6 (4) pp. 1212-1222.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Demuth, T., Rennert, J.L., Hoelzinger, D.B., Reavie, L.B., Nakada, M., Beaudry, C., Nakada, S., Anderson, E.M., Henrichs, A.N., McDonough, W.S., Holz, D., Joy, A., Lin, R., Pan, K.H., Lih, C.J., Cohen, S.N., Berens, M.E. Glioma cells on the run - The migratory transcriptome of 10 human glioma cell lines (2008) BMC Genomics, 9, art. no. 54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Demuth, T; Berens, ME Title: Molecular mechanisms of glioma cell migration and invasion Source: JOURNAL OF NEURO-ONCOLOGY, 70 (2): 217-228 NOV 2004</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Deng, C., He, Y., Feng, J., Dong, Z., Yao, Y., &amp; Lu, F. (2019). Conditioned medium from 3D culture system of stromal vascular fraction cells accelerates wound healing in diabetic rats. </w:t>
      </w:r>
      <w:r w:rsidRPr="00AD03AF">
        <w:rPr>
          <w:i/>
          <w:iCs/>
          <w:sz w:val="20"/>
          <w:szCs w:val="20"/>
          <w:lang w:val="en-US"/>
        </w:rPr>
        <w:t>Regenerative medicine</w:t>
      </w:r>
      <w:r w:rsidRPr="00AD03AF">
        <w:rPr>
          <w:sz w:val="20"/>
          <w:szCs w:val="20"/>
          <w:lang w:val="en-US"/>
        </w:rPr>
        <w:t xml:space="preserve">, </w:t>
      </w:r>
      <w:r w:rsidRPr="00AD03AF">
        <w:rPr>
          <w:i/>
          <w:iCs/>
          <w:sz w:val="20"/>
          <w:szCs w:val="20"/>
          <w:lang w:val="en-US"/>
        </w:rPr>
        <w:t>14</w:t>
      </w:r>
      <w:r w:rsidRPr="00AD03AF">
        <w:rPr>
          <w:sz w:val="20"/>
          <w:szCs w:val="20"/>
          <w:lang w:val="en-US"/>
        </w:rPr>
        <w:t>(10), 925-937.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Deng, K., Li, Q., Bai, L., Gou, Y., Dong, L., Huang, C., Wang, S., Gao, T., A pH/thermo-responsive injectable hydrogel system based on poly(N-acryloylglycine) as a drug carrier, (2011) Iranian Polymer Journal (English Edition), 20 (3), pp. 185-194.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Derda, R., Tang, S.K.Y., Laromaine, A., Mosadegh, B., Hong, E., Mwangi, M., Mammoto, A., Ingber, D.E., Whitesides, G.M., Multizone paper platform for 3D cell cultures, (2011) PLoS ONE, 6 (5), art. no. e18940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Desai, A., Kisaalita, W.S., Keith, C., Wu, Z.-Z.   Human neuroblastoma (SH-SY5Y) cell culture and differentiation in 3-D collagen hydrogels for cell-based biosensing   (2006) Biosensors and Bioelectronics, 21 (8), pp. 1483-1492.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Desai, P.K. and Tseng, H. and Souza, G.R.,Assembly of hepatocyte spheroids using magnetic 3D cell culture for CYP450 inhibition/induction,International Journal of Molecular Sciences,18,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Devarapalli, M., Lawrence, B.J., Madihally, S.V., Modeling nutrient consumptions in large flow-through bioreactors for tissue engineering, (2009) Biotechnology and Bioengineering, 103 (5), pp. 1003-1015.  </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Dey, K., Roca, E., Ramorino, G., &amp; Sartore, L. (2020). Progress in the mechanical modulation of cell functions in tissue engineering. </w:t>
      </w:r>
      <w:r w:rsidRPr="00FB2979">
        <w:rPr>
          <w:i/>
          <w:iCs/>
          <w:sz w:val="20"/>
          <w:szCs w:val="20"/>
          <w:lang w:val="en-US"/>
        </w:rPr>
        <w:t>Biomaterials Science</w:t>
      </w:r>
      <w:r w:rsidRPr="00FB2979">
        <w:rPr>
          <w:sz w:val="20"/>
          <w:szCs w:val="20"/>
          <w:lang w:val="en-US"/>
        </w:rPr>
        <w:t xml:space="preserve">, </w:t>
      </w:r>
      <w:r w:rsidRPr="00FB2979">
        <w:rPr>
          <w:i/>
          <w:iCs/>
          <w:sz w:val="20"/>
          <w:szCs w:val="20"/>
          <w:lang w:val="en-US"/>
        </w:rPr>
        <w:t>8</w:t>
      </w:r>
      <w:r w:rsidRPr="00FB2979">
        <w:rPr>
          <w:sz w:val="20"/>
          <w:szCs w:val="20"/>
          <w:lang w:val="en-US"/>
        </w:rPr>
        <w:t>(24), 7033-7081.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Dhiman, H.K., Ray, A.R., Panda, A.K.   Three-dimensional chitosan scaffold-based MCF-7 cell culture for the determination of the cytotoxicity of tamoxifen   (2005) Biomaterials, 26 (9), pp. 979-986.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Di Cio, S. and Gautrot, J.E.,Cell sensing of physical properties at the nanoscale: Mechanisms and control of cell adhesion and phenotype,Acta Biomaterialia,30,26-48,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Diao, H.J. and Wang, K. and Long, H.Y. and Wang, M. and Chew, S.Y.,Highly Fluorescent and Photostable Polymeric Nanofibers as Scaffolds for Cell Interfacing and Long-Term Tracking,Advanced Healthcare Materials,5,529-533,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Dias, A. D., Kingsley, D. M., &amp; Corr, D. T. (2014). Recent Advances in Bioprinting and Applications for Biosensing. Biosensors, 4(2), 111-136.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Diaz, L. A. C., Saiani, A., Gough, J. E., &amp; Miller, A. F. (2014). Human osteoblasts within soft peptide hydrogels promote mineralisation in vitro. Journal of tissue engineering, 5, 2041731414539344.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Diederich, V.E.G. and Villiger, T. and Storti, G. and Lattuada, M.,Modeling of the Degradation of Poly(ethylene glycol)-co-(lactic acid)-dimethacrylate Hydrogels,Macromolecules,50,5527-5538,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Diener, A., Nebe, B., Lüthen, F., Becker, P., Beck, U., Neumann, H.G., Rychly, J. Control of focal adhesion dynamics by material surface characteristics   (2005) Biomaterials, 26 (4), pp. 383-392. </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Dikici, S., Aldemir Dikici, B., Bhaloo, S. I., Balcells, M., Edelman, E. R., MacNeil, S., ... &amp; Claeyssens, F. (2020). Assessment of the angiogenic potential of 2-Deoxy-D-Ribose using a novel in Vitro 3D dynamic model in comparison with established in Vitro assays. </w:t>
      </w:r>
      <w:r w:rsidRPr="00BB468E">
        <w:rPr>
          <w:i/>
          <w:iCs/>
          <w:sz w:val="20"/>
          <w:szCs w:val="20"/>
          <w:lang w:val="en-US"/>
        </w:rPr>
        <w:t>Frontiers in bioengineering and biotechnology</w:t>
      </w:r>
      <w:r w:rsidRPr="00BB468E">
        <w:rPr>
          <w:sz w:val="20"/>
          <w:szCs w:val="20"/>
          <w:lang w:val="en-US"/>
        </w:rPr>
        <w:t xml:space="preserve">, </w:t>
      </w:r>
      <w:r w:rsidRPr="00BB468E">
        <w:rPr>
          <w:i/>
          <w:iCs/>
          <w:sz w:val="20"/>
          <w:szCs w:val="20"/>
          <w:lang w:val="en-US"/>
        </w:rPr>
        <w:t>7</w:t>
      </w:r>
      <w:r w:rsidRPr="00BB468E">
        <w:rPr>
          <w:sz w:val="20"/>
          <w:szCs w:val="20"/>
          <w:lang w:val="en-US"/>
        </w:rPr>
        <w:t>, 451.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Ding, Q., Cai, G. Q., Hu, M., Yang, Y., Zheng, A., Tang, Q., &amp; Olman, M. A. (2013). FAK-related nonkinase is a multifunctional negative regulator of pulmonary fibrosis. The American journal of pathology, 182(5), 1572-1584.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Discher, D.E., Janmey, P., Wang, Y.-L.   Tissue cells feel and respond to the stiffness of their substrate   (2005) Science, 310 (5751), pp. 1139-1143.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Dixon, A. R., Moraes, C., Csete, M. E., Thouless, M. D., Philbert, M. A., &amp; Takayama, S. (2014). One</w:t>
      </w:r>
      <w:r w:rsidRPr="00E64E0B">
        <w:rPr>
          <w:rFonts w:ascii="Cambria Math" w:hAnsi="Cambria Math" w:cs="Cambria Math"/>
          <w:sz w:val="20"/>
          <w:szCs w:val="20"/>
          <w:lang w:val="en-US"/>
        </w:rPr>
        <w:t>‐</w:t>
      </w:r>
      <w:r w:rsidRPr="00E64E0B">
        <w:rPr>
          <w:sz w:val="20"/>
          <w:szCs w:val="20"/>
          <w:lang w:val="en-US"/>
        </w:rPr>
        <w:t>dimensional patterning of cells in silicone wells via compression</w:t>
      </w:r>
      <w:r w:rsidRPr="00E64E0B">
        <w:rPr>
          <w:rFonts w:ascii="Cambria Math" w:hAnsi="Cambria Math" w:cs="Cambria Math"/>
          <w:sz w:val="20"/>
          <w:szCs w:val="20"/>
          <w:lang w:val="en-US"/>
        </w:rPr>
        <w:t>‐</w:t>
      </w:r>
      <w:r w:rsidRPr="00E64E0B">
        <w:rPr>
          <w:sz w:val="20"/>
          <w:szCs w:val="20"/>
          <w:lang w:val="en-US"/>
        </w:rPr>
        <w:t>induced fracture. Journal of Biomedical Materials Research Part A, 102(5), 1361-1369.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Docheva, D., Popov, C., Mutschler, W., Schieker, M.р Human mesenchymal stem cells in contact with their environment: Surface characteristics and the integrin systemр (2007) Journal of Cellular and Molecular Medicine, 11 (1) pp. 21-38.</w:t>
      </w:r>
    </w:p>
    <w:p w:rsidR="00362ED4" w:rsidRPr="00651792" w:rsidRDefault="00362ED4" w:rsidP="00651792">
      <w:pPr>
        <w:pStyle w:val="ListParagraph"/>
        <w:numPr>
          <w:ilvl w:val="0"/>
          <w:numId w:val="84"/>
        </w:numPr>
        <w:ind w:left="-630" w:right="-936" w:firstLine="0"/>
        <w:rPr>
          <w:sz w:val="20"/>
          <w:szCs w:val="20"/>
          <w:lang w:val="en-US"/>
        </w:rPr>
      </w:pPr>
      <w:r w:rsidRPr="00651792">
        <w:rPr>
          <w:sz w:val="20"/>
          <w:szCs w:val="20"/>
          <w:lang w:val="en-US"/>
        </w:rPr>
        <w:lastRenderedPageBreak/>
        <w:t xml:space="preserve">Doctor, A., Seifert, V., Ullrich, M., Hauser, S., &amp; Pietzsch, J. (2020). Three-Dimensional Cell Culture Systems in Radiopharmaceutical Cancer Research. </w:t>
      </w:r>
      <w:r w:rsidRPr="00651792">
        <w:rPr>
          <w:i/>
          <w:iCs/>
          <w:sz w:val="20"/>
          <w:szCs w:val="20"/>
          <w:lang w:val="en-US"/>
        </w:rPr>
        <w:t>Cancers</w:t>
      </w:r>
      <w:r w:rsidRPr="00651792">
        <w:rPr>
          <w:sz w:val="20"/>
          <w:szCs w:val="20"/>
          <w:lang w:val="en-US"/>
        </w:rPr>
        <w:t xml:space="preserve">, </w:t>
      </w:r>
      <w:r w:rsidRPr="00651792">
        <w:rPr>
          <w:i/>
          <w:iCs/>
          <w:sz w:val="20"/>
          <w:szCs w:val="20"/>
          <w:lang w:val="en-US"/>
        </w:rPr>
        <w:t>12</w:t>
      </w:r>
      <w:r w:rsidRPr="00651792">
        <w:rPr>
          <w:sz w:val="20"/>
          <w:szCs w:val="20"/>
          <w:lang w:val="en-US"/>
        </w:rPr>
        <w:t>(10), 2765.</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Dodt, K., Lamer, S., Drießen, M., Bölch, S., Schlosser, A., Lühmann, T., &amp; Meinel, L. (2020). Mass-encoded reporters reporting proteolytic activity from within the extracellular matrix. </w:t>
      </w:r>
      <w:r w:rsidRPr="00FB2979">
        <w:rPr>
          <w:i/>
          <w:iCs/>
          <w:sz w:val="20"/>
          <w:szCs w:val="20"/>
          <w:lang w:val="en-US"/>
        </w:rPr>
        <w:t>ACS Biomaterials Science &amp; Engineering</w:t>
      </w:r>
      <w:r w:rsidRPr="00FB2979">
        <w:rPr>
          <w:sz w:val="20"/>
          <w:szCs w:val="20"/>
          <w:lang w:val="en-US"/>
        </w:rPr>
        <w:t xml:space="preserve">, </w:t>
      </w:r>
      <w:r w:rsidRPr="00FB2979">
        <w:rPr>
          <w:i/>
          <w:iCs/>
          <w:sz w:val="20"/>
          <w:szCs w:val="20"/>
          <w:lang w:val="en-US"/>
        </w:rPr>
        <w:t>6</w:t>
      </w:r>
      <w:r w:rsidRPr="00FB2979">
        <w:rPr>
          <w:sz w:val="20"/>
          <w:szCs w:val="20"/>
          <w:lang w:val="en-US"/>
        </w:rPr>
        <w:t>(9), 5240-5253.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Doherty, TM; Asotra, K; Pei, DQ; Uzui, H; Wilkin, DJ; Shah, PK; Rajavashisth, TB Title: Therapeutic developments in matrix metalloproteinase inhibition Source: EXPERT OPINION ON THERAPEUTIC PATENTS, 12 (5): 665-707 MAY 2002 DOI: 10.1098/rsfs.2013.0038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Doiron, A.L., Clark, B., Rinker, K.D. Endothelial nanoparticle binding kinetics are matrix and size dependent (2011) Biotechnology and Bioengineering, 108 (12), pp. 2988-2998.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Dolega, M.E. and Abeille, F. and Picollet-D'hahan, N. and Gidrol, X.,Controlled 3D culture in Matrigel microbeads to analyze clonal acinar development,Biomaterials,52,347-357, 2015 </w:t>
      </w:r>
      <w:r w:rsidRPr="00E64E0B">
        <w:rPr>
          <w:sz w:val="20"/>
          <w:szCs w:val="20"/>
          <w:lang w:val="en-US"/>
        </w:rPr>
        <w:tab/>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Doolin, M. T., Moriarty, R. A., &amp; Stroka, K. M. (2020). Mechanosensing of mechanical confinement by mesenchymal-like cells. </w:t>
      </w:r>
      <w:r w:rsidRPr="008A1E71">
        <w:rPr>
          <w:i/>
          <w:iCs/>
          <w:sz w:val="20"/>
          <w:szCs w:val="20"/>
          <w:lang w:val="en-US"/>
        </w:rPr>
        <w:t>Frontiers in physiology</w:t>
      </w:r>
      <w:r w:rsidRPr="008A1E71">
        <w:rPr>
          <w:sz w:val="20"/>
          <w:szCs w:val="20"/>
          <w:lang w:val="en-US"/>
        </w:rPr>
        <w:t xml:space="preserve">, </w:t>
      </w:r>
      <w:r w:rsidRPr="008A1E71">
        <w:rPr>
          <w:i/>
          <w:iCs/>
          <w:sz w:val="20"/>
          <w:szCs w:val="20"/>
          <w:lang w:val="en-US"/>
        </w:rPr>
        <w:t>11</w:t>
      </w:r>
      <w:r w:rsidRPr="008A1E71">
        <w:rPr>
          <w:sz w:val="20"/>
          <w:szCs w:val="20"/>
          <w:lang w:val="en-US"/>
        </w:rPr>
        <w:t>, 365.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Dornier, E. and Rabas, N. and Mitchell, L. and Novo, D. and Dhayade, S. and Marco, S. and MacKay, G. and Sumpton, D. and Pallares, M. and Nixon, C. and Blyth, K. and MacPherson, I.R. and Rainero, E. and Norman, J.C.,Glutaminolysis drives membrane trafficking to promote invasiveness of breast cancer cells,Nature Communications,8, 2017 </w:t>
      </w:r>
      <w:r w:rsidRPr="00E64E0B">
        <w:rPr>
          <w:sz w:val="20"/>
          <w:szCs w:val="20"/>
          <w:lang w:val="en-US"/>
        </w:rPr>
        <w:tab/>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Doron, G., &amp; Temenoff, J. S. (2021). Culture Substrates for Improved Manufacture of Mesenchymal Stromal Cell Therapies. </w:t>
      </w:r>
      <w:r w:rsidRPr="005E229F">
        <w:rPr>
          <w:i/>
          <w:iCs/>
          <w:sz w:val="20"/>
          <w:szCs w:val="20"/>
          <w:lang w:val="en-US"/>
        </w:rPr>
        <w:t>Advanced Healthcare Materials</w:t>
      </w:r>
      <w:r w:rsidRPr="005E229F">
        <w:rPr>
          <w:sz w:val="20"/>
          <w:szCs w:val="20"/>
          <w:lang w:val="en-US"/>
        </w:rPr>
        <w:t>, 2100016.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Doroski, D.M., Levenston, M.E., Temenoff, J.S., Cyclic tensile culture promotes fibroblastic differentiation of marrow stromal cells encapsulated in poly(ethylene glycol)-based hydrogels, (2010) Tissue Engineering - Part A, 16 (11), pp. 3457-3466. </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Dosh, R. H., Jordan-Mahy, N., Sammon, C., &amp; Le Maitre, C. L. (2018). Tissue engineering laboratory models of the small intestine. </w:t>
      </w:r>
      <w:r w:rsidRPr="00D105E1">
        <w:rPr>
          <w:i/>
          <w:iCs/>
          <w:sz w:val="20"/>
          <w:szCs w:val="20"/>
          <w:lang w:val="en-US"/>
        </w:rPr>
        <w:t>Tissue Engineering Part B: Reviews</w:t>
      </w:r>
      <w:r w:rsidRPr="00D105E1">
        <w:rPr>
          <w:sz w:val="20"/>
          <w:szCs w:val="20"/>
          <w:lang w:val="en-US"/>
        </w:rPr>
        <w:t xml:space="preserve">, </w:t>
      </w:r>
      <w:r w:rsidRPr="00D105E1">
        <w:rPr>
          <w:i/>
          <w:iCs/>
          <w:sz w:val="20"/>
          <w:szCs w:val="20"/>
          <w:lang w:val="en-US"/>
        </w:rPr>
        <w:t>24</w:t>
      </w:r>
      <w:r w:rsidRPr="00D105E1">
        <w:rPr>
          <w:sz w:val="20"/>
          <w:szCs w:val="20"/>
          <w:lang w:val="en-US"/>
        </w:rPr>
        <w:t>(2), 98-111.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Dou, X.-Q. and Zhang, J. and Feng, C.,Biotin-Avidin Based Universal Cell-Matrix Interaction for Promoting Three-Dimensional Cell Adhesion,ACS Applied Materials and Interfaces,7,20786-20792,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Double-Layered collagen gel hemisphere for cell invasion assay: Successful visualization and quantification of cell Invasion activity (2007) Cell Communication and Adhesion, 14 (4) pp. 157-167.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Doucey, MA; Legler, DF; Faroudi, M; Boucheron, N; Baumgaertner, P; Naeher, D; Cebecauer, M; Hudrisier, D; Ruegg, C; Palmer, E; Valitutti, S; Bron, C; Luescher, IF Title: The beta(1) and beta(3) integrins promote T cell receptor-mediated cytotoxic T lymphocyte activation Source: J BIOL CHEM, 278 (29): 26983-26991 JUL 18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Douezan, S., Dumond, J., &amp; Brochard-Wyart, F. (2012). Wetting transitions of cellular aggregates induced by substrate rigidity. Soft Matter, 8(17), 4578-4583.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Dozynkiewicz, M. A., Jamieson, N. B., MacPherson, I., Grindlay, J., van den Berghe, P. V., von Thun, A., ... &amp; Norman, J. C. (2012). Rab25 and CLIC3 collaborate to promote integrin recycling from late endosomes/lysosomes and drive cancer progression. Developmental cell, 22(1), 131-145.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 Y. and Herath, S.C.B. and Wang, Q.-G. and Wang, D.-A. and Asada, H.H. and Chen, P.C.Y.,Three-Dimensional Characterization of Mechanical Interactions between Endothelial Cells and Extracellular Matrix during Angiogenic Sprouting,Scientific Reports,6,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 Y.R. and Pan, D. and Chen, Y.X. and Xue, G. and Ren, Z.X. and Li, X.M. and Zhang, S.C. and Hu, B.R.,Irradiation Response of Adipose-derived Stem Cells under Three-dimensional Culture Condition,Biomedical and Environmental Sciences,28,549-557,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Dubash, A.D., Menold, M.M., Samson, T., Boulter, E., García-Mata, R., Doughman, R., Burridge, K. Chapter 1 Focal Adhesions: New Angles on an Old Structure, (2009) International Review of Cell and Molecular Biology, 277 (C), pp. 1-65.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Dubiel, E.A., Martin, Y., Vermette, P. Bridging the Gap between physicochemistry and interpretation prevalent in cell-surface interactions (2011) Chemical Reviews, 111 (4), pp. 2900-2936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Dubois, F., Yourassowsky, C., Monnom, O., Legros, J.-C., Debeir, O., Van Ham, P., Kiss, R., Decaestecker, C.   Digital holographic microscopy for the three-dimensional dynamic analysis of in vitro cancer cell migration   (2006) Journal of Biomedical Optics, 11 (5), art. no. 054032,    </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Dudaryeva, O. Y., Bucciarelli, A., Bovone, G., Jaydev, S., Broguiere, N., Al-Bayati, M., ... &amp; Tibbitt, M. W. (2021). 3D confinement regulates stem cell fate. </w:t>
      </w:r>
      <w:r w:rsidRPr="00193D29">
        <w:rPr>
          <w:i/>
          <w:iCs/>
          <w:sz w:val="20"/>
          <w:szCs w:val="20"/>
          <w:lang w:val="en-US"/>
        </w:rPr>
        <w:t>bioRxiv</w:t>
      </w:r>
      <w:r w:rsidRPr="00193D29">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Dufort, C.C., Paszek, M.J., Weaver, V.M. Balancing forces: Architectural control of mechanotransduction (2011) Nature Reviews Molecular Cell Biology, 12 (5), pp. 308-319.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Dumas, V., Ducharne, B., Perrier, A., Fournier, C., Guignandon, A., Thomas, M., Peyroche, S., Guyomar, D., Vico, L., Rattner, A., Extracellular matrix produced by osteoblasts cultured under low-magnitude, high-frequency stimulation is favourable to osteogenic differentiation of mesenchymal stem cells, (2010) Calcified Tissue International, 87 (4), pp. 351-364.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Dumbleton, J. and Agarwal, P. and Huang, H. and Hogrebe, N. and Han, R. and Gooch, K.J. and He, X.,The Effect of RGD Peptide on 2D and Miniaturized 3D Culture of HEPM Cells, MSCs, and ADSCs with Alginate Hydrogel,Cellular and Molecular Bioengineering,9,277-288,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Dunkle, E.T., Zaucke, F., Clegg, D.O. Thrombospondin-4 and matrix three-dimensionality in axon outgrowth and adhesion in the developing retina (2007) Experimental Eye Research, 84 (4) pp. 707-717.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Duong, H.S., Zhang, Q., Kobi, A., Le, A., Messadi, D.V.   Assessment of morphological and immunohistological alterations in long-term keloid skin explants   (2006) Cells Tissues Organs, 181 (2), pp. 89-102.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Duong, H.S., Zhang, Q.-Z., Le, A.D., Kelly, A.P., Kamdar, R., Messadi, D.V. Elevated prolidase activity in keloids: Correlation with type I collagen turnover   (2006) British Journal of Dermatology, 154 (5), pp. 820-828.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Durigan, J.L.Q., Peviani, S.M., Russo, T.L., Delfino, G.B., Ribeiro, J.U., Cominetti, M.R., Selistre-de-Araujo, H.S., Salvini, T.F., Effects of alternagin-C from Bothrops alternatus on gene expression and activity of metalloproteinases in regenerating skeletal muscle, (2008) Toxicon, 52 (6) pp. 687-694.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Durrieu, M.-C.   RGD modified materials: Biomaterials for improved cell adhesion [Conception, élaboration et caractérisation de matériaux bioactifs]   (2005) ITBM-RBM, 26 (3), pp. 229-237.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Dutta Roy, T., Cho, E.H., Stone, J.J., Lockett, S.J., Sun, W., Wang, F.W., Henderson, L.   Osteoblast adhesion on tissue engineering scaffolds made by bio-manufacturing techniques   (2005) American Society of Mechanical Engineers, Manufacturing Engineering Division, MED, 16-1, pp. 213-216.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Duval, K. and Grover, H. and Han, L.-H. and Mou, Y. and Pegoraro, A.F. and Fredberg, J. and Chen, Z.,Modeling physiological events in 2D vs. 3D cell culture,Physiology,32,266-277, 2017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Dwivedi, G., Chevrier, A., Alameh, M. G., Hoemann, C. D., &amp; Buschmann, M. D. (2018). Quality of cartilage repair from marrow stimulation correlates with cell number, clonogenic, chondrogenic, and matrix production potential of underlying bone marrow stromal cells in a rabbit model. </w:t>
      </w:r>
      <w:r w:rsidRPr="00D73B80">
        <w:rPr>
          <w:i/>
          <w:iCs/>
          <w:sz w:val="20"/>
          <w:szCs w:val="20"/>
          <w:lang w:val="en-US"/>
        </w:rPr>
        <w:t>Cartilage</w:t>
      </w:r>
      <w:r w:rsidRPr="00D73B80">
        <w:rPr>
          <w:sz w:val="20"/>
          <w:szCs w:val="20"/>
          <w:lang w:val="en-US"/>
        </w:rPr>
        <w:t>, 1947603518812555.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Dyachuk, V. (2013). Extracellular matrix is required for muscle differentiation in primary cell cultures of larval Mytilus trossulus (Mollusca: Bivalvia). Cytotechnology, 65(5), 725-735.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Dzamba, B.J., Jakab, K.R., Marsden, M., Schwartz, M.A., DeSimone, D.W., Cadherin Adhesion, Tissue Tension, and Noncanonical Wnt Signaling Regulate Fibronectin Matrix Organization, (2009) Developmental Cell, 16 (3) pp. 421-432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Earley, S., Plopper, G.E.   Disruption of focal adhesion kinase slows transendothelial migration of AU-565 breast cancer cells   (2006) Biochemical and Biophysical Research Communications, 350 (2), pp. 405-412.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Ebara, M., Yamato, M., Aoyagi, T., Kikuchi, A., Sakai, K., Okano, T. The effect of extensible PEG tethers on shielding between grafted thermo-responsive polymer chains and integrin-RGD binding (2008) Biomaterials, 29 (27) pp. 3650-3655.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Ebara, M.,Shape-memory surfaces for cell mechanobiology,Science and Technology of Advanced Materials,16, 2015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Eberle, K.E., Sansing, H.A., Szaniszlo, P., Resto, V.A., Berrier, A.L., Carcinoma matrix controls resistance to cisplatin through talin regulation of NF-kB, (2011) PLoS ONE, 6 (6), art. no. e21496,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Eberwein, P. and Laird, D. and Schulz, S. and Reinhard, T. and Steinberg, T. and Tomakidi, P.,Modulation of focal adhesion constituents and their down-stream events by EGF: On the cross-talk of integrins and growth factor receptors,Biochimica et Biophysica Acta - Molecular Cell Research,1853,2183-2198,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Eccles, S.A., Box, C., Court, W.   Cell migration/invasion assays and their application in cancer drug discovery   (2005) Biotechnology Annual Review, 11 (SUPPL.), pp. 391-421.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Eerkes-Medrano, D. and Feehan, C.J. and Leys, S.P.,Sponge cell aggregation: Checkpoints in development indicate a high level of organismal complexity,Invertebrate Biology,134,1-18,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Ehashi, T., Miyoshi, H., Ohshima, N.   Oncostatin M stimulates proliferation and functions of mouse fetal liver cells in three-dimensional cultures   (2005) Journal of Cellular Physiology, 202 (3), pp. 698-706. </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Ehrig, S., Schamberger, B., Bidan, C. M., West, A., Jacobi, C., Lam, K., ... &amp; Dunlop, J. W. (2019). Surface tension determines tissue shape and growth kinetics. </w:t>
      </w:r>
      <w:r w:rsidRPr="00AB6098">
        <w:rPr>
          <w:i/>
          <w:iCs/>
          <w:sz w:val="20"/>
          <w:szCs w:val="20"/>
          <w:lang w:val="en-US"/>
        </w:rPr>
        <w:t>Science advances</w:t>
      </w:r>
      <w:r w:rsidRPr="00AB6098">
        <w:rPr>
          <w:sz w:val="20"/>
          <w:szCs w:val="20"/>
          <w:lang w:val="en-US"/>
        </w:rPr>
        <w:t xml:space="preserve">, </w:t>
      </w:r>
      <w:r w:rsidRPr="00AB6098">
        <w:rPr>
          <w:i/>
          <w:iCs/>
          <w:sz w:val="20"/>
          <w:szCs w:val="20"/>
          <w:lang w:val="en-US"/>
        </w:rPr>
        <w:t>5</w:t>
      </w:r>
      <w:r w:rsidRPr="00AB6098">
        <w:rPr>
          <w:sz w:val="20"/>
          <w:szCs w:val="20"/>
          <w:lang w:val="en-US"/>
        </w:rPr>
        <w:t>(9), eaav9394.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Ekaputra, A.K., Prestwich, G.D., Cool, S.M., Hutmacher, D.W. The three-dimensional vascularization of growth factor-releasing hybrid scaffold of poly (e{open}-caprolactone)/collagen fibers and hyaluronic acid hydrogel (2011) Biomaterials, 32 (32), pp. 8108-8117.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Eke, I., Cordes, N. Dual targeting of EGFR and focal adhesion kinase in 3D grown HNSCC cell cultures (2011) Radiotherapy and Oncology, 99 (3), pp. 279-286.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Elisseeff, J., Ferran, A., Hwang, S., Varghese, S., Zhang, Z.   The role of biomaterials in stem cell differentiation: Applications in the musculoskeletal system   (2006) Stem Cells and Development, 15 (3), pp. 295-303.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Eliyahu-Gross, S., &amp; Bitton, R. (2013). Environmentally responsive hydrogels with dynamically tunable properties as extracellular matrix mimetic. Reviews in Chemical Engineering, 29(3), 159-168.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Elkhatib, N. and Bresteau, E. and Baschieri, F. and Rioja, A.L. and Van Niel, G. and Vassilopoulos, S. and Montagnac, G.,Tubular clathrin/AP-2 lattices pinch collagen fibers to support 3D cell migration,Science,356,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Emmert, M. and Witzel, P. and Heinrich, D.,Challenges in tissue engineering-towards cell control inside artificial scaffolds,Soft Matter,12,4287-4294,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Engler, A.J., Berry, M.F., Sweeney, H.L., Discher, D.E.   Substrate stiffness directs mesenchymal stem cell differentiation   (2005) Proceedings of the 2005 Summer Bioengineering Conference, 2005, pp. 311-312.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Engler, A.J., Chan, M., Boettiger, D., Schwarzbauer, J.E., A novel mode of cell detachment from fibrillar fibronectin matrix under shear, (2009) Journal of Cell Science, 122 (10), pp. 1647-1653.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Engler, A.J., Sen, S., Sweeney, H.L., Discher, D.E.   Matrix Elasticity Directs Stem Cell Lineage Specification   (2006) Cell, 126 (4), pp. 677-689.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Engler, A; Bacakova, L; Newman, C; Hategan, A; Griffin, M; Dischery, D Title: Substrate compliance versus ligand density in cell on gel responses Source: BIOPHYSICAL JOURNAL, 86 (1): 617-628 Part 1 JAN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Engler, AJ; Griffin, MA; Sen, S; Bonnetnann, CG; Sweeney, HL; Discher, DE Title: Myotubes differentiate optimally on substrates with tissue-like stiffness: pathological implications for soft or stiff microenvironments JOURNAL OF CELL BIOLOGY, 166 (6): 877-887 SEP 13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Enserink, JM; Price, LS; Methi, T; Mahic, M; Sonnenberg, A; Bos, JL; Tasken, K Title: The cAMP-Epac-Rap1 pathway regulates cell spreading and cell adhesion to laminin-5 through the alpha(3)beta(1) integrin but not the alpha(6 beta 4) integrin Source: JOURNAL OF BIOLOGICAL CHEMISTRY, 279 (43): 44889-44896 OCT 22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Erler, J.T., Weaver, V.M., Three-dimensional context regulation of metastasis, (2009) Clinical and Experimental Metastasis, 26 (1) pp. 35-49.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Escobedo-Lucea, C., Ayuso-Sacido, A., Xiong, C., Prado-López, S., del Pino, M.S., Melguizo, D., Bellver-Estellés, C., Gonzalez-Granero, S., Valero, M.L., Moreno, R., Burks, D.J., Stojkovic, M. Development of a Human Extracellular Matrix for Applications Related with Stem Cells and Tissue Engineering (2012) Stem Cell Reviews and Reports, 8 (1), pp. 170-183.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Esteban-Barragan, MA; Avila, P; Alvarez-Tejado, M; Gutierrez, MD; Garcia-Pardo, A; Sanchez-Madrid, F; Landazuri, MO Title: Role of the von Hippel-Lindau tumor suppressor gene in the formation of beta 1-integrin fibrillar adhesions Source: CANCER RESEARCH, 62 (10): 2929-2936 MAY 15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Evans, HJ; Sweet, JK; Price, RL; Yost, M; Goodwin, RL Title: Novel 3D culture system for study of cardiac myocyte development Source: AMERICAN JOURNAL OF PHYSIOLOGY-HEART AND CIRCULATORY PHYSIOLOGY, 285 (2): H570-H578 AUG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Ewald, A. J. (2013). Practical considerations for long-term time-lapse imaging of epithelial morphogenesis in three-dimensional organotypic cultures. Cold Spring Harbor Protocols, 2013(2), pdb-top072884.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Fabbro, A., Villari, A., Laishram, J., Scaini, D., Toma, F.M., Turco, A., Prato, M., Ballerini, L. Spinal cord explants use carbon nanotube interfaces to enhance neurite outgrowth and to fortify synaptic inputs (2012) ACS Nano, 6 (3), pp. 2041-2055.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Faccio, R; Novack, DV; Zallone, A; Ross, FP; Teitelbaum, SL Title: Dynamic changes in the osteoclast cytoskeleton in response to growth factors and cell attachment are controlled by beta 3 integrin Source: JOURNAL OF CELL BIOLOGY, 162 (3): 499-509 AUG 4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Falkner, E; Kapeller, B; Eberl, H; Frick, W; Losert, UM; MacFelda, K Title: Proliferation of myocytes on different ECM-components of animal/human origin in vitro Source: INTERNATIONAL JOURNAL OF ARTIFICIAL ORGANS, 26 (6): 514-519 JUN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Fallica, B., Maffei, J. S., Villa, S., Makin, G., &amp; Zaman, M. (2012). Alteration of cellular behavior and response to PI3K pathway inhibition by culture in 3D collagen gels. PloS one, 7(10), e48024.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Fan, Y. and Avci, N.G. and Nguyen, D.T. and Dragomir, A. and Akay, Y.M. and Xu, F. and Akay, M.,Engineering a high-throughput 3-D In vitro glioblastoma model,IEEE Journal of Translational Engineering in Health and Medicine,3, 2015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Fang, C., Avis, I., Salomon, D., &amp; Cuttitta, F. (2013). Novel phenotypic fluorescent three-dimensional platforms for high-throughput drug screening and personalized chemotherapy. Journal of Cancer, 4(5), 402.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Fang, X., Sittadjody, S., Gyabaah, K., Opara, E. C., &amp; Balaji, K. C. (2013). Novel 3D Co-Culture Model for Epithelial-Stromal Cells Interaction in Prostate Cancer. PloS one, 8(9), e75187.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Fang, Y. and Eglen, R.M.,Three-Dimensional Cell Cultures in Drug Discovery and Development,SLAS Discovery,22,456-472,</w:t>
      </w:r>
      <w:r w:rsidRPr="00E64E0B">
        <w:rPr>
          <w:sz w:val="20"/>
          <w:szCs w:val="20"/>
          <w:lang w:val="en-US"/>
        </w:rPr>
        <w:tab/>
        <w:t xml:space="preserve">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Fang, Y. and Wang, B. and Zhao, Y. and Xiao, Z. and Li, J. and Cui, Y. and Han, S. and Wei, J. and Chen, B. and Han, J. and Meng, Q. and Hou, X. and Luo, J. and Dai, J. and Jing, Z.,Collagen scaffold microenvironments modulate cell lineage commitment for differentiation of bone marrow cells into regulatory dendritic cells,Scientific Reports,7,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Faraj, K.A., Cuijpers, V.M.J.I., Wismans, R.G., Walboomers, X.F., Jansen, J.A., Van Kuppevelt, T.H., Daamen, W.F., Micro-computed tomographical imaging of soft biological materials using contrast techniques, (2009) Tissue Engineering - Part C: Methods, 15 (3), pp. 493-499.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Faraj, K.A., Van Kuppevelt, T.H., Daamen, W.F. Construction of collagen scaffolds that mimic the three-dimensional architecture of specific tissues (2007) Tissue Engineering, 13 (10) pp. 2387-2394.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Farooque, T.M. and Camp, C.H. and Tison, C.K. and Kumar, G. and Parekh, S.H. and Simon, C.G.,Measuring stem cell dimensionality in tissue scaffolds,Biomaterials,35,2558-2567,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Faust, U., Hampe, N., Rubner, W., Kirchgeßner, N., Safran, S., Hoffmann, B., Merkel, R. Cyclic stress at mHz frequencies aligns fibroblasts in direction of zero strain (2011) PLoS ONE, 6 (12), art. no. e28963,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Fe?ral, C.C., Zijlstra, A., Tkachenko, E., Prager, G., Gardel, M.L., Slepak, M., Ginsberg, M.H. CD98hc (SLC3A2) participates in fibronectin matrix assembly by mediating integrin signaling (2007) Journal of Cell Biology, 178 (4) pp. 701-711.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Feng, C. H., Cheng, Y. C., &amp; Chao, P. H. G. (2013). The influence and interactions of substrate thickness, organization and dimensionality on cell morphology and migration. Acta biomaterialia, 9(3), 5502-5510.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Feng, J. and Chong, M. and Chan, J. and Zhang, Z. and Teoh, S.H. and Thian, E.S.,A scalable approach to obtain mesenchymal stem cells with osteogenic potency on apatite microcarriers,Journal of Biomaterials Applications,29,93-103,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Feng, J., Chan-Park, M.B., Shen, J., Chan, V. Quick layer-by-layer assembly of aligned multilayers of vascular smooth muscle cells in deep microchannels (2007) Tissue Engineering, 13 (5) pp. 1003-1012.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Feng, Q., Chai, C., Jiang, X.-S., Leong, K.W., Mao, H.-Q.   Expansion of engrafting human hematopoietic stem/progenitor cells in three-dimensional scaffolds with surface-immobilized fibronectin   (2006) Journal of Biomedical Materials Research - Part A, 78 (4), pp. 781-791.    </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Feng, Q., Gao, H., Wen, H., Huang, H., Li, Q., Liang, M., ... &amp; Cao, X. (2020). Engineering the cellular mechanical microenvironment to regulate stem cell chondrogenesis: Insights from a microgel model. </w:t>
      </w:r>
      <w:r w:rsidRPr="00FF4471">
        <w:rPr>
          <w:i/>
          <w:iCs/>
          <w:sz w:val="20"/>
          <w:szCs w:val="20"/>
          <w:lang w:val="en-US"/>
        </w:rPr>
        <w:t>Acta Biomaterialia</w:t>
      </w:r>
      <w:r w:rsidRPr="00FF4471">
        <w:rPr>
          <w:sz w:val="20"/>
          <w:szCs w:val="20"/>
          <w:lang w:val="en-US"/>
        </w:rPr>
        <w:t xml:space="preserve">, </w:t>
      </w:r>
      <w:r w:rsidRPr="00FF4471">
        <w:rPr>
          <w:i/>
          <w:iCs/>
          <w:sz w:val="20"/>
          <w:szCs w:val="20"/>
          <w:lang w:val="en-US"/>
        </w:rPr>
        <w:t>113</w:t>
      </w:r>
      <w:r w:rsidRPr="00FF4471">
        <w:rPr>
          <w:sz w:val="20"/>
          <w:szCs w:val="20"/>
          <w:lang w:val="en-US"/>
        </w:rPr>
        <w:t>, 393-406.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Feng, Z., Chen, W.N., Lee, P.V.S., Liao, K., Chan, V.   The influence of GFP-actin expression on the adhesion dynamics of HepG2 cells on a model extracellular matrix   (2005) Biomaterials, 26 (26), pp. 5348-5358.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Feng, Z., Kerm, S.C., Wey, F.O., Mhaisalka, P.S., Chan, V., Ratner, B.D. Dual requirements of extracellular matrix protein and chitosan for inducing adhesion contact evolution of esophageal epithelia (2007) Journal of Biomedical Materials Research - Part A, 82 (4) pp. 788-801.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Fernandes, R., &amp; Gracias, D. H. (2012). Self-folding polymeric containers for encapsulation and delivery of drugs. Advanced drug delivery reviews, 64(14), 1579-1589.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Ferreira, D. S., Reis, R. L., &amp; Azevedo, H. S. (2013). Peptide-based microcapsules obtained by self-assembly and microfluidics as controlled environments for cell culture. Soft Matter, 9(38), 9237-9248.</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Ferro, M. P., Heilshorn, S. C., &amp; Owens, R. M. (2020). Materials for blood brain barrier modeling in vitro. </w:t>
      </w:r>
      <w:r w:rsidRPr="00D73B80">
        <w:rPr>
          <w:i/>
          <w:iCs/>
          <w:sz w:val="20"/>
          <w:szCs w:val="20"/>
          <w:lang w:val="en-US"/>
        </w:rPr>
        <w:t>Materials Science and Engineering: R: Reports</w:t>
      </w:r>
      <w:r w:rsidRPr="00D73B80">
        <w:rPr>
          <w:sz w:val="20"/>
          <w:szCs w:val="20"/>
          <w:lang w:val="en-US"/>
        </w:rPr>
        <w:t xml:space="preserve">, </w:t>
      </w:r>
      <w:r w:rsidRPr="00D73B80">
        <w:rPr>
          <w:i/>
          <w:iCs/>
          <w:sz w:val="20"/>
          <w:szCs w:val="20"/>
          <w:lang w:val="en-US"/>
        </w:rPr>
        <w:t>140</w:t>
      </w:r>
      <w:r w:rsidRPr="00D73B80">
        <w:rPr>
          <w:sz w:val="20"/>
          <w:szCs w:val="20"/>
          <w:lang w:val="en-US"/>
        </w:rPr>
        <w:t>, 100522.</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Fey, C., Betz, J., Rosenbaum, C., Kralisch, D., Vielreicher, M., Friedrich, O., ... &amp; Zdzieblo, D. (2020). Bacterial nanocellulose as novel carrier for intestinal epithelial cells in drug delivery studies. </w:t>
      </w:r>
      <w:r w:rsidRPr="00AD03AF">
        <w:rPr>
          <w:i/>
          <w:iCs/>
          <w:sz w:val="20"/>
          <w:szCs w:val="20"/>
          <w:lang w:val="en-US"/>
        </w:rPr>
        <w:t>Materials Science and Engineering: C</w:t>
      </w:r>
      <w:r w:rsidRPr="00AD03AF">
        <w:rPr>
          <w:sz w:val="20"/>
          <w:szCs w:val="20"/>
          <w:lang w:val="en-US"/>
        </w:rPr>
        <w:t xml:space="preserve">, </w:t>
      </w:r>
      <w:r w:rsidRPr="00AD03AF">
        <w:rPr>
          <w:i/>
          <w:iCs/>
          <w:sz w:val="20"/>
          <w:szCs w:val="20"/>
          <w:lang w:val="en-US"/>
        </w:rPr>
        <w:t>109</w:t>
      </w:r>
      <w:r w:rsidRPr="00AD03AF">
        <w:rPr>
          <w:sz w:val="20"/>
          <w:szCs w:val="20"/>
          <w:lang w:val="en-US"/>
        </w:rPr>
        <w:t>, 110613.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ffrench-Constant, C; Colognato, H Title: Integrins: versatile integrators of extracellular signals TRENDS IN CELL BIOLOGY, 14 (12): 678-686 DEC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Filippov, S., Koenig, G.C., Chun, T.-H., Hotary, K.B., Ota, I., Bugge, T.H., Roberts, J.D., Fay, W.P., Birkedal-Hansen, H., Holmbeck, K., Sabeh, F., Allen, E.D., Weiss, S.J.   MT1-matrix metalloproteinase directs arterial wall invasion and neointima formation by vascular smooth muscle cells   (2005) Journal of Experimental Medicine, 202 (5), pp. 663-671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Fine, B. and Vunjak-Novakovic, G.,Shortcomings of Animal Models and the Rise of Engineered Human Cardiac Tissue,ACS Biomaterials Science and Engineering,3,1884-1897, 2017 </w:t>
      </w:r>
      <w:r w:rsidRPr="00E64E0B">
        <w:rPr>
          <w:sz w:val="20"/>
          <w:szCs w:val="20"/>
          <w:lang w:val="en-US"/>
        </w:rPr>
        <w:tab/>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Fiore, V. F., Wong, S. S., Tran, C., Tan, C., Xu, W., Sulchek, T., ... &amp; Barker, T. H. (2018). αvβ3 Integrin drives fibroblast contraction and strain stiffening of soft provisional matrix during progressive fibrosis. </w:t>
      </w:r>
      <w:r w:rsidRPr="00822E00">
        <w:rPr>
          <w:i/>
          <w:iCs/>
          <w:sz w:val="20"/>
          <w:szCs w:val="20"/>
          <w:lang w:val="en-US"/>
        </w:rPr>
        <w:t>JCI insight</w:t>
      </w:r>
      <w:r w:rsidRPr="00822E00">
        <w:rPr>
          <w:sz w:val="20"/>
          <w:szCs w:val="20"/>
          <w:lang w:val="en-US"/>
        </w:rPr>
        <w:t xml:space="preserve">, </w:t>
      </w:r>
      <w:r w:rsidRPr="00822E00">
        <w:rPr>
          <w:i/>
          <w:iCs/>
          <w:sz w:val="20"/>
          <w:szCs w:val="20"/>
          <w:lang w:val="en-US"/>
        </w:rPr>
        <w:t>3</w:t>
      </w:r>
      <w:r w:rsidRPr="00822E00">
        <w:rPr>
          <w:sz w:val="20"/>
          <w:szCs w:val="20"/>
          <w:lang w:val="en-US"/>
        </w:rPr>
        <w:t>(20).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Fioretta, E. S., Simonet, M., Smits, A. I., Baaijens, F. P., &amp; Bouten, C. V. (2014). Differential Response of Endothelial and Endothelial Colony Forming Cells on Electrospun Scaffolds with Distinct Microfiber Diameters. Biomacromolecules, 15(3), 821-829.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Fioretta, E.S. and Simonet, M. and Smits, A.I.P.M. and Baaijens, F.P.T. and Bouten, C.V.C.,Differential response of endothelial and endothelial colony forming cells on electrospun scaffolds with distinct microfiber diameters,Biomacromolecules,15,821-829,2014 </w:t>
      </w:r>
      <w:r w:rsidRPr="00E64E0B">
        <w:rPr>
          <w:sz w:val="20"/>
          <w:szCs w:val="20"/>
          <w:lang w:val="en-US"/>
        </w:rPr>
        <w:tab/>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t xml:space="preserve">Firth, F. (2018). The pathophysiology of orthodontic tooth movement: Role of endoplasmic reticulum stress. </w:t>
      </w:r>
      <w:r w:rsidRPr="009E0138">
        <w:rPr>
          <w:i/>
          <w:iCs/>
          <w:sz w:val="20"/>
          <w:szCs w:val="20"/>
          <w:lang w:val="en-US"/>
        </w:rPr>
        <w:t>Annals of the Royal Australasian College of Dental Surgeons</w:t>
      </w:r>
      <w:r w:rsidRPr="009E0138">
        <w:rPr>
          <w:sz w:val="20"/>
          <w:szCs w:val="20"/>
          <w:lang w:val="en-US"/>
        </w:rPr>
        <w:t xml:space="preserve">, </w:t>
      </w:r>
      <w:r w:rsidRPr="009E0138">
        <w:rPr>
          <w:i/>
          <w:iCs/>
          <w:sz w:val="20"/>
          <w:szCs w:val="20"/>
          <w:lang w:val="en-US"/>
        </w:rPr>
        <w:t>24</w:t>
      </w:r>
      <w:r w:rsidRPr="009E0138">
        <w:rPr>
          <w:sz w:val="20"/>
          <w:szCs w:val="20"/>
          <w:lang w:val="en-US"/>
        </w:rPr>
        <w:t>, 26-28.</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Firth, F. A., Farrar, R., &amp; Farella, M. (2020). Investigating orthodontic tooth movement: challenges and future directions. </w:t>
      </w:r>
      <w:r w:rsidRPr="00AD03AF">
        <w:rPr>
          <w:i/>
          <w:iCs/>
          <w:sz w:val="20"/>
          <w:szCs w:val="20"/>
          <w:lang w:val="en-US"/>
        </w:rPr>
        <w:t>Journal of the Royal Society of New Zealand</w:t>
      </w:r>
      <w:r w:rsidRPr="00AD03AF">
        <w:rPr>
          <w:sz w:val="20"/>
          <w:szCs w:val="20"/>
          <w:lang w:val="en-US"/>
        </w:rPr>
        <w:t xml:space="preserve">, </w:t>
      </w:r>
      <w:r w:rsidRPr="00AD03AF">
        <w:rPr>
          <w:i/>
          <w:iCs/>
          <w:sz w:val="20"/>
          <w:szCs w:val="20"/>
          <w:lang w:val="en-US"/>
        </w:rPr>
        <w:t>50</w:t>
      </w:r>
      <w:r w:rsidRPr="00AD03AF">
        <w:rPr>
          <w:sz w:val="20"/>
          <w:szCs w:val="20"/>
          <w:lang w:val="en-US"/>
        </w:rPr>
        <w:t>(1), 67-79.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Fischbach, C., Hyun, J.K., Hsiong, S.X., Evangelista, M.B., Yuen, W., Mooney, D.J., Cancer cell angiogenic capability is regulated by 3D culture and integrin engagement, (2009) Proceedings of the National Academy of Sciences of the United States of America, 106 (2) pp. 399-404.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Fischer, S.N., Johnson, J.K., Baran, C.P., Newland, C.A., Marsh, C.B., Lannutti, J.J., Organ-derived coatings on electrospun nanofibers as ex vivo microenvironments, (2011) Biomaterials, 32 (2), pp. 538-546.</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Fischer, T., Hayn, A., &amp; Mierke, C. T. (2019). Fast and reliable advanced two-step pore-size analysis of biomimetic 3D extracellular matrix scaffolds. </w:t>
      </w:r>
      <w:r w:rsidRPr="00D105E1">
        <w:rPr>
          <w:i/>
          <w:iCs/>
          <w:sz w:val="20"/>
          <w:szCs w:val="20"/>
          <w:lang w:val="en-US"/>
        </w:rPr>
        <w:t>Scientific reports</w:t>
      </w:r>
      <w:r w:rsidRPr="00D105E1">
        <w:rPr>
          <w:sz w:val="20"/>
          <w:szCs w:val="20"/>
          <w:lang w:val="en-US"/>
        </w:rPr>
        <w:t xml:space="preserve">, </w:t>
      </w:r>
      <w:r w:rsidRPr="00D105E1">
        <w:rPr>
          <w:i/>
          <w:iCs/>
          <w:sz w:val="20"/>
          <w:szCs w:val="20"/>
          <w:lang w:val="en-US"/>
        </w:rPr>
        <w:t>9</w:t>
      </w:r>
      <w:r w:rsidRPr="00D105E1">
        <w:rPr>
          <w:sz w:val="20"/>
          <w:szCs w:val="20"/>
          <w:lang w:val="en-US"/>
        </w:rPr>
        <w:t>(1), 1-10.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Fisel, P., Renner, O., Nies, A. T., Schwab, M., &amp; Schaeffeler, E. (2014). Solute carrier transporter and drug-related nephrotoxicity: the impact of proximal tubule cell models for preclinical research. Expert opinion on drug metabolism &amp; toxicology, 10(3), 395-408.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Fisher, J.N. and Peretti, G.M. and Scotti, C.,Stem Cells for Bone Regeneration: From Cell-Based Therapies to Decellularised Engineered Extracellular Matrices,Stem Cells International,2016,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Fisher, J.N. and Tessaro, I. and Bertocco, T. and Peretti, G.M. and Mangiavini, L.,The application of stem cells from different tissues to cartilage repair,Stem Cells International,2017,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Fitzgerald, K.A. and Malhotra, M. and Curtin, C.M. and O'Brien, F.J. and O'Driscoll, C.M.,Life in 3D is never flat: 3D models to optimise drug delivery,Journal of Controlled Release,215,39-54,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Flaim, C.J., Chien, S., Bhatia, S.N.   An extracellular matrix microarray for probing cellular differentiation   (2005) Nature Methods, 2 (2), pp. 119-125.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Flintoff, K.A. and Arudchelvan, Y. and Gong, S.-G.,FLRT2 Interacts With Fibronectin in the ATDC5 Chondroprogenitor Cells,Journal of Cellular Physiology,229,1538-1547,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Florczyk, S.J. and Simon, M. and Juba, D. and Pine, P.S. and Sarkar, S. and Chen, D. and Baker, P.J. and Bodhak, S. and Cardone, A. and Brady, M.C. and Bajcsy, P. and Simon, C.G.,A Bioinformatics 3D Cellular Morphotyping Strategy for Assessing Biomaterial Scaffold Niches,ACS Biomaterials Science and Engineering,3,2302-2313,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Floren, M. and Bonani, W. and Dharmarajan, A. and Motta, A. and Migliaresi, C. and Tan, W.,Human mesenchymal stem cells cultured on silk hydrogels with variable stiffness and growth factor differentiate into mature smooth muscle cell phenotype,Acta Biomaterialia,31,156-166,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Fogh, B. S., Multhaupt, H. A., &amp; Couchman, J. R. (2014). Protein kinase C, focal adhesions and the regulation of cell migration. Journal of Histochemistry &amp; Cytochemistry, 62(3), 172-184.</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Foglietta, F., Spagnoli, G. C., Muraro, M. G., Ballestri, M., Guerrini, A., Ferroni, C., ... &amp; Varchi, G. (2018). Anticancer activity of paclitaxel-loaded keratin nanoparticles in two-dimensional and perfused three-dimensional breast cancer models. </w:t>
      </w:r>
      <w:r w:rsidRPr="00D105E1">
        <w:rPr>
          <w:i/>
          <w:iCs/>
          <w:sz w:val="20"/>
          <w:szCs w:val="20"/>
          <w:lang w:val="en-US"/>
        </w:rPr>
        <w:t>International journal of nanomedicine</w:t>
      </w:r>
      <w:r w:rsidRPr="00D105E1">
        <w:rPr>
          <w:sz w:val="20"/>
          <w:szCs w:val="20"/>
          <w:lang w:val="en-US"/>
        </w:rPr>
        <w:t xml:space="preserve">, </w:t>
      </w:r>
      <w:r w:rsidRPr="00D105E1">
        <w:rPr>
          <w:i/>
          <w:iCs/>
          <w:sz w:val="20"/>
          <w:szCs w:val="20"/>
          <w:lang w:val="en-US"/>
        </w:rPr>
        <w:t>13</w:t>
      </w:r>
      <w:r w:rsidRPr="00D105E1">
        <w:rPr>
          <w:sz w:val="20"/>
          <w:szCs w:val="20"/>
          <w:lang w:val="en-US"/>
        </w:rPr>
        <w:t>, 4847.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Foletti, A., Alghisi, G.C., Ponsonnet, L., Rüegg, C.   Isolated integrin β3 subunit cytoplasmic domains require membrane anchorage and the NPXY motif to recruit to adhesion complexes but do not discriminate between β1- and β3-positive complexes   (2005) Thrombosis and Haemostasis, 94 (1), pp. 155-166.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Folgueras, AR; Pendas, AM; Sanchez, LM; Lopez-Otin, C Title: Matrix metalloproteinases in cancer: from new functions to improved inhibition strategies Source: INTERNATIONAL JOURNAL OF DEVELOPMENTAL BIOLOGY, 48 (5-6): 411-424 Sp. Iss. SI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Foolen, J. and Yamashita, T. and Kollmannsberger, P.,Shaping tissues by balancing active forces and geometric constraints,Journal of Physics D: Applied Physics,49,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Fourré, N., Millot, J.-M., Garnotel, R., Jeannesson, P.   In situ analysis of doxorubicin uptake and cytotoxicity in a 3D culture model of human HT-1080 fibrosarcoma cells   (2006) Anticancer Research, 26 (6 B), pp. 4623-4626.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Fox, MA; Alexander, JK; Afshari, FS; Colello, RJ; Fuss, B Title: Phosphodieterase-I alpha/autotaxin and IFAK phosphorylation during controls cytoskeletal organization myelination Source: MOLECULAR AND CELLULAR NEUROSCIENCE, 27 (2): 140-150 OCT 2004</w:t>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Foyt, D. A., Norman, M. D., Yu, T. T., &amp; Gentleman, E. (2018). Exploiting advanced hydrogel technologies to address key challenges in regenerative medicine. </w:t>
      </w:r>
      <w:r w:rsidRPr="00822E00">
        <w:rPr>
          <w:i/>
          <w:iCs/>
          <w:sz w:val="20"/>
          <w:szCs w:val="20"/>
          <w:lang w:val="en-US"/>
        </w:rPr>
        <w:t>Advanced healthcare materials</w:t>
      </w:r>
      <w:r w:rsidRPr="00822E00">
        <w:rPr>
          <w:sz w:val="20"/>
          <w:szCs w:val="20"/>
          <w:lang w:val="en-US"/>
        </w:rPr>
        <w:t xml:space="preserve">, </w:t>
      </w:r>
      <w:r w:rsidRPr="00822E00">
        <w:rPr>
          <w:i/>
          <w:iCs/>
          <w:sz w:val="20"/>
          <w:szCs w:val="20"/>
          <w:lang w:val="en-US"/>
        </w:rPr>
        <w:t>7</w:t>
      </w:r>
      <w:r w:rsidRPr="00822E00">
        <w:rPr>
          <w:sz w:val="20"/>
          <w:szCs w:val="20"/>
          <w:lang w:val="en-US"/>
        </w:rPr>
        <w:t>(8), 1700939.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Fraley, S.I., Feng, Y., Krishnamurthy, R., Kim, D.-H., Celedon, A., Longmore, G.D., Wirtz, D., A distinctive role for focal adhesion proteins in three-dimensional cell motility, (2010) Nature Cell Biology, 12 (6), pp. 598-604.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Francescone, R., Vendramini-Costa, D. B., Franco-Barraza, J., Wagner, J., Muir, A., Lau, A. N., ... &amp; Cukierman, E. (2021). Netrin G1 Promotes Pancreatic Tumorigenesis through Cancer-Associated Fibroblast–Driven Nutritional Support and Immunosuppression. </w:t>
      </w:r>
      <w:r w:rsidRPr="00814CB2">
        <w:rPr>
          <w:i/>
          <w:iCs/>
          <w:sz w:val="20"/>
          <w:szCs w:val="20"/>
          <w:lang w:val="en-US"/>
        </w:rPr>
        <w:t>Cancer discovery</w:t>
      </w:r>
      <w:r w:rsidRPr="00814CB2">
        <w:rPr>
          <w:sz w:val="20"/>
          <w:szCs w:val="20"/>
          <w:lang w:val="en-US"/>
        </w:rPr>
        <w:t xml:space="preserve">, </w:t>
      </w:r>
      <w:r w:rsidRPr="00814CB2">
        <w:rPr>
          <w:i/>
          <w:iCs/>
          <w:sz w:val="20"/>
          <w:szCs w:val="20"/>
          <w:lang w:val="en-US"/>
        </w:rPr>
        <w:t>11</w:t>
      </w:r>
      <w:r w:rsidRPr="00814CB2">
        <w:rPr>
          <w:sz w:val="20"/>
          <w:szCs w:val="20"/>
          <w:lang w:val="en-US"/>
        </w:rPr>
        <w:t>(2), 446-479.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Francisco, A. T., Hwang, P. Y., Jeong, C. G., Jing, L., Chen, J., &amp; Setton, L. A. (2014). Photocrosslinkable laminin-functionalized polyethylene glycol hydrogel for intervertebral disc regeneration. Acta biomaterialia, 10(3), 1102-1111.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Franck, C., Hong, S., Maskarinec, S.A., Tirrell, D.A., Ravichandran, G., Three-dimensional full-field measurements of large deformations in soft materials using confocal microscopy and digital volume correlation, (2007) Experimental Mechanics, 47 (3) pp. 427-438.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Franck, C., Maskarinec, S.A., Tirrell, D.A., Ravichandran, G. Three-dimensional traction force microscopy: A new tool for quantifying cell-matrix interactions (2011) PLoS ONE, 6 (3), art. no. e17833,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Franco-Barraza, J. and Francescone, R. and Luong, T. and Shah, N. and Madhani, R. and Cukierman, G. and Dulaimi, E. and Devarajan, K. and Egleston, B.L. and Nicolas, E. and Alpaugh, R.K. and Malik, R. and Uzzo, R.G. and Hoffman, J.P. and Golemis, E.A. and Cukierman, E.,Matrix-regulated integrin αvβ5 maintains α5 β1 -dependent desmoplastic traits prognostic of neoplastic recurrence,eLife,6,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Frank Xue Jiang (2013). Substrates with Changing Properties for Extracellular Matrix Mimicry, Advances in Biomaterials Science and Biomedical Applications, Prof. Rosario Pignatello (Ed.), ISBN: 978-953-51-1051-4, InTech, DOI: 10.5772/53547. Available from: http://www.intechopen.com/books/advances-in-biomaterials-science-and-biomedical-applications/substrates-with-changing-properties-for-extracellular-matrix-mimicry</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Franke, K. and Sapudom, J. and Kalbitzer, L. and Anderegg, U. and Pompe, T.,Topologically defined composites of collagen types i and v as in vitro cell culture scaffolds,Acta Biomaterialia,10,2693-2702,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Franke, K., Kurth, I., Bornhäuser, M., Werner, C., Pompe, T., Biomimetic microcavities based on poly(dimethylsiloxane) elastomers, (2009) Soft Matter, 5 (18), pp. 3505-3510.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Frasca, G. and Du, V. and Bacri, J.-C. and Gazeau, F. and Gay, C. and Wilhelm, C.,Magnetically shaped cell aggregates: From granular to contractile materials,Soft Matter,10,5045-5054,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Fredberg, J.J., Kamm, R.D.   Stress transmission in the lung: Pathways from organ to molecule   (2006) Annual Review of Physiology, 68, pp. 507-541.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Freeman, F.E. and Kelly, D.J.,Tuning alginate bioink stiffness and composition for controlled growth factor delivery and to spatially direct MSC Fate within bioprinted tissues,Scientific Reports,7,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Freeman, R. and Boekhoven, J. and Dickerson, M.B. and Naik, R.R. and Stupp, S.I.,Biopolymers and supramolecular polymers as biomaterials for biomedical applications,MRS Bulletin,40,1089-1100,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Frega, M., Tedesco, M., Massobrio, P., Pesce, M., Williamson, A., Schober, A., &amp; Martinoia, S. (2013, November). 3D engineered neural networks coupled to Micro-Electrode Arrays: Development of an innovative in-vitro experimental model for neurophysiological studies. In Neural Engineering (NER), 2013 6th International IEEE/EMBS Conference on (pp. 957-960). IEEE.</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Friedemann, M. and Kalbitzer, L. and Franz, S. and Moeller, S. and Schnabelrauch, M. and Simon, J.-C. and Pompe, T. and Franke, K.,Instructing Human Macrophage Polarization by Stiffness and Glycosaminoglycan Functionalization in 3D Collagen Networks,Advanced Healthcare Materials,6,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Friedl, P Title: Dynamic imaging of cellular interactions with extracellular matrix Source: HISTOCHEMISTRY AND CELL BIOLOGY, 122 (3): 183-190 SEP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Friedl, P; Wolf, K Title: Tumour-cell invasion and migration: Diversity and escape mechanisms NATURE REVIEWS CANCER, 3 (5): 362-374 MAY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Friedrichs, J., Taubenberger, A., Franz, C.M., Muller, D.J. Cellular Remodelling of Individual Collagen Fibrils Visualized by Time-lapse AFM (2007) Journal of Molecular Biology, 372 (3) pp. 594-607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Frisk, T., Rydholm, S., Andersson, H., Stemme, G., Brismar, H.   A concept for miniaturized 3-D cell culture using an extracellular matrix gel   (2005) Electrophoresis, 26 (24), pp. 4751-4758.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Frith, J. E., Mills, R. J., &amp; Cooper-White, J. J. (2012). Lateral spacing of adhesion peptides influences human mesenchymal stem cell behaviour. Journal of cell science, 125(2), 317-327.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Frith, J.E., Thomson, B., Genever, P.G., Dynamic three-dimensional culture methods enhance mesenchymal stem cell properties and increase therapeutic potential, (2010) Tissue Engineering - Part C: Methods, 16 (4), pp. 735-749.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Froeling, F.E.M., Marshall, J.F., Kocher, H.M., Pancreatic cancer organotypic cultures, (2010) Journal of Biotechnology, 148 (1), pp. 16-23. </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Fructuoso, M., Legrand, M., Mousson, A., Steffan, T., Vauchelles, R., De Mey, J., ... &amp; Dujardin, D. (2020). FAK regulates dynein localisation and cell polarity in migrating mouse fibroblasts. </w:t>
      </w:r>
      <w:r w:rsidRPr="00AD03AF">
        <w:rPr>
          <w:i/>
          <w:iCs/>
          <w:sz w:val="20"/>
          <w:szCs w:val="20"/>
          <w:lang w:val="en-US"/>
        </w:rPr>
        <w:t>Biology of the Cell</w:t>
      </w:r>
      <w:r w:rsidRPr="00AD03AF">
        <w:rPr>
          <w:sz w:val="20"/>
          <w:szCs w:val="20"/>
          <w:lang w:val="en-US"/>
        </w:rPr>
        <w:t xml:space="preserve">, </w:t>
      </w:r>
      <w:r w:rsidRPr="00AD03AF">
        <w:rPr>
          <w:i/>
          <w:iCs/>
          <w:sz w:val="20"/>
          <w:szCs w:val="20"/>
          <w:lang w:val="en-US"/>
        </w:rPr>
        <w:t>112</w:t>
      </w:r>
      <w:r w:rsidRPr="00AD03AF">
        <w:rPr>
          <w:sz w:val="20"/>
          <w:szCs w:val="20"/>
          <w:lang w:val="en-US"/>
        </w:rPr>
        <w:t>(2), 53-72.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Fu, S., Fan, J., Liu, L., Jiao, H., Gan, C., Tian, J., ... &amp; Yin, Z. (2013). A Uniaxial Cell Stretcher In Vitro Model Simulating Tissue Expansion of Plastic Surgery. Journal of Craniofacial Surgery, 24(4), 1431-1435.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Fu, X., Toh, W.S., Liu, H., Lu, K., Li, M., Cao, T. Establishment of clinically compliant human embryonic stem cells in an autologous feeder-free system (2011) Tissue Engineering - Part C: Methods, 17 (9), pp. 927-937.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Fujisaki, H., Ebihara, T., Irie, S., Kobayashi, T., Adachi, E., Mochitate, K., Hattori, S. Keratinocyte apoptosis on type I collagen fibrils is prevented by Erk1/2 activation under high calcium condition (2007) Connective Tissue Research, 48 (3) pp. 159-169.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FW Greiner, J., Kaltschmidt, B., Kaltschmidt, C., &amp; Widera, D. (2013). Going 3D–Cell Culture Approaches for Stem Cell Research and Therapy. Current Tissue Engineering, 2(1), 8-19.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Gaballah, K., Costea, D.E., Hills, A., Gollin, S.M., Harrison, P., Partridge, M. Tissue engineering of oral dysplasia (2008) Journal of Pathology, 215 (3) pp. 280-289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Gadea, G., De Toledo, M., Anguille, C., Roux, P. Loss of p53 promotes RhoA-ROCK-dependent cell migration and invasion in 3D matrices (2007) Journal of Cell Biology, 178 (1) pp. 23-30.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Gaharwar, A.K., Dammu, S.A., Canter, J.M., Wu, C.-J., Schmidt, G., Highly extensible, tough, and elastomeric nanocomposite hydrogels from poly(ethylene glycol) and hydroxyapatite nanoparticles, (2011) Biomacromolecules, 12 (5), pp. 1641-1650.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Gamblin, A. L., Renaud, A., Charrier, C., Hulin, P., Louarn, G., Heymann, D., ... &amp; Layrolle, P. (2014). Osteoblastic and osteoclastic differentiation of human mesenchymal stem cells and monocytes in a miniaturized three-dimensional culture with mineral granules. Acta biomaterialia, 10(12), 5139-5147.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Gamsjäger, E., Bidan, C. M., Fischer, F. D., Fratzl, P., &amp; Dunlop, J. W. C. (2013). Modelling the role of surface stress on the kinetics of tissue growth in confined geometries. Acta biomaterialia, 9(3), 5531-5543.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Gan, T., Zhang, Y., Guan, Y., In situ gelation of P(NIPAM-HEMA) microgel dispersion and its applications as injectable 3D cell scaffold, (2009) Biomacromolecules, 10 (6) pp. 1410-1415.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Gao, S. and Shen, J. and Hornicek, F. and Duan, Z.,Three-dimensional (3D) culture in sarcoma research and the clinical significance,Biofabrication,9,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Gao, Y., Majumdar, D., Jovanovic, B., Shaifer, C., Lin, P.C., Zijlstra, A., Webb, D.J., Li, D., A versatile valve-enabled microfluidic cell co-culture platform and demonstration of its applications to neurobiology and cancer biology, (2011) Biomedical Microdevices, 13 (3), pp. 539-548. </w:t>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t xml:space="preserve">Gaponova, A. V., Rodin, S., Mazina, A. A., &amp; Volchkov, P. V. (2020). Epithelial–Mesenchymal Transition: Role in Cancer Progression and the Perspectives of Antitumor Treatment. </w:t>
      </w:r>
      <w:r w:rsidRPr="009E0138">
        <w:rPr>
          <w:i/>
          <w:iCs/>
          <w:sz w:val="20"/>
          <w:szCs w:val="20"/>
          <w:lang w:val="en-US"/>
        </w:rPr>
        <w:t>Acta Naturae</w:t>
      </w:r>
      <w:r w:rsidRPr="009E0138">
        <w:rPr>
          <w:sz w:val="20"/>
          <w:szCs w:val="20"/>
          <w:lang w:val="en-US"/>
        </w:rPr>
        <w:t xml:space="preserve">, </w:t>
      </w:r>
      <w:r w:rsidRPr="009E0138">
        <w:rPr>
          <w:i/>
          <w:iCs/>
          <w:sz w:val="20"/>
          <w:szCs w:val="20"/>
          <w:lang w:val="en-US"/>
        </w:rPr>
        <w:t>12</w:t>
      </w:r>
      <w:r w:rsidRPr="009E0138">
        <w:rPr>
          <w:sz w:val="20"/>
          <w:szCs w:val="20"/>
          <w:lang w:val="en-US"/>
        </w:rPr>
        <w:t>(3), 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Garagorri, N., Fermanian, S., Thibault, R., Ambrose, W.M., Schein, O.D., Chakravarti, S., Elisseeff, J. Keratocyte behavior in three-dimensional photopolymerizable poly(ethylene glycol) hydrogels (2008) Acta Biomaterialia, 4 (5) pp. 1139-1147.</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Garcia-Arcos, J. M., Chabrier, R., Deygas, M., Nader, G., Barbier, L., Sáez, P. J., ... &amp; Piel, M. (2019). Reconstitution of cell migration at a glance. </w:t>
      </w:r>
      <w:r w:rsidRPr="00BB468E">
        <w:rPr>
          <w:i/>
          <w:iCs/>
          <w:sz w:val="20"/>
          <w:szCs w:val="20"/>
          <w:lang w:val="en-US"/>
        </w:rPr>
        <w:t>Journal of cell science</w:t>
      </w:r>
      <w:r w:rsidRPr="00BB468E">
        <w:rPr>
          <w:sz w:val="20"/>
          <w:szCs w:val="20"/>
          <w:lang w:val="en-US"/>
        </w:rPr>
        <w:t xml:space="preserve">, </w:t>
      </w:r>
      <w:r w:rsidRPr="00BB468E">
        <w:rPr>
          <w:i/>
          <w:iCs/>
          <w:sz w:val="20"/>
          <w:szCs w:val="20"/>
          <w:lang w:val="en-US"/>
        </w:rPr>
        <w:t>132</w:t>
      </w:r>
      <w:r w:rsidRPr="00BB468E">
        <w:rPr>
          <w:sz w:val="20"/>
          <w:szCs w:val="20"/>
          <w:lang w:val="en-US"/>
        </w:rPr>
        <w:t>(4).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Garg, S. and Fischer, S.C. and Schuman, E.M. and Stelzer, E.H.K.,Lateral assembly of N-cadherin drives tissue integrity by stabilizing adherens junctions,Journal of the Royal Society Interface,12,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Garikipati, K., Olberding, J.E., Narayanan, H., Arruda, E.M., Grosh, K., Calve, S. Biological remodelling: Stationary energy, configurational change, internal variables and dissipation   (2006) Journal of the Mechanics and Physics of Solids, 54 (7), pp. 1493-1515.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Gaspar, V. M., Lavrador, P., Borges, J., Oliveira, M. B., &amp; Mano, J. F. (2020). Advanced Bottom‐Up Engineering of Living Architectures. </w:t>
      </w:r>
      <w:r w:rsidRPr="00814CB2">
        <w:rPr>
          <w:i/>
          <w:iCs/>
          <w:sz w:val="20"/>
          <w:szCs w:val="20"/>
          <w:lang w:val="en-US"/>
        </w:rPr>
        <w:t>Advanced Materials</w:t>
      </w:r>
      <w:r w:rsidRPr="00814CB2">
        <w:rPr>
          <w:sz w:val="20"/>
          <w:szCs w:val="20"/>
          <w:lang w:val="en-US"/>
        </w:rPr>
        <w:t xml:space="preserve">, </w:t>
      </w:r>
      <w:r w:rsidRPr="00814CB2">
        <w:rPr>
          <w:i/>
          <w:iCs/>
          <w:sz w:val="20"/>
          <w:szCs w:val="20"/>
          <w:lang w:val="en-US"/>
        </w:rPr>
        <w:t>32</w:t>
      </w:r>
      <w:r w:rsidRPr="00814CB2">
        <w:rPr>
          <w:sz w:val="20"/>
          <w:szCs w:val="20"/>
          <w:lang w:val="en-US"/>
        </w:rPr>
        <w:t>(6), 1903975.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Gautrot, J.E.,Cell Sensing of the Physical Properties of the Microenvironment at Multiple Scales,Mechanobiology: Exploitation for Medical Benefit,297-329,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Gauvin, R., Chen, Y.-C., Lee, J.W., Soman, P., Zorlutuna, P., Nichol, J.W., Bae, H., Chen, S., Khademhosseini, A. Microfabrication of complex porous tissue engineering scaffolds using 3D projection stereolithography (2012) Biomaterials, 33 (15), pp. 3824-3834.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Gavins, F. N. (2012). Intravital microscopy: new insights into cellular interactions. Current opinion in pharmacology, 12(5), 601-607.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Gayan, S. and Teli, A. and Dey, T.,Inherent aggressive character of invasive and non-invasive cells dictates the in vitro migration pattern of multicellular spheroid,Scientific Reports,7,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Gdynia, G., Grund, K., Eckert, A., Böck, B.C., Funke, B., Macher-Goeppinger, S., Sieber, S., Herold-Mende, C., Wiestler, B., Wiestler, O.D., Roth, W. Basal caspase activity promotes migration and invasiveness in glioblastoma cells (2007) Molecular Cancer Research, 5 (12) pp. 1232-1240.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Geckil, H., Xu, F., Zhang, X., Moon, S., Demirci, U., Engineering hydrogels as extracellular matrix mimics, (2010) Nanomedicine, 5 (3), pp. 469-484.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Geer, DJ; Swartz, DD; Andreadis, ST Title: Fibrin promotes migration in a three-dimensional in vitro model of wound regeneration Source: TISSUE ENGINEERING, 8 (5): 787-798 OCT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Gehler, S., Ponik, S. M., Riching, K. M., &amp; Keely, P. J. (2013). Bi-directional signaling: extracellular matrix and integrin regulation of breast tumor progression. Critical Reviews™ in Eukaryotic Gene Expression, 23(2).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Geiger, B., Spatz, J.P., Bershadsky, A.D., Environmental sensing through focal adhesions, (2009) Nature Reviews Molecular Cell Biology, 10 (1) pp. 21-33.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Gelain, F., Bottai, D., Vescovi, A., Zhang, S., Designer self-assembling peptide nanofiber scaffolds for adult mouse neural stem cell 3-dimensional cultures, (2006) PLoS ONE, 1 (1), art. no. e119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Gelain, F., Horii, A., Zhang, S. Designer self-assembling peptide scaffolds for 3-D tissue cell cultures and regenerative medicine (2007) Macromolecular Bioscience, 7 (5) pp. 544-551.</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George, E., Barai, A., Shirke, P., Majumder, A., &amp; Sen, S. (2018). Engineering interfacial migration by collective tuning of adhesion anisotropy and stiffness. </w:t>
      </w:r>
      <w:r w:rsidRPr="00D73B80">
        <w:rPr>
          <w:i/>
          <w:iCs/>
          <w:sz w:val="20"/>
          <w:szCs w:val="20"/>
          <w:lang w:val="en-US"/>
        </w:rPr>
        <w:t>Acta biomaterialia</w:t>
      </w:r>
      <w:r w:rsidRPr="00D73B80">
        <w:rPr>
          <w:sz w:val="20"/>
          <w:szCs w:val="20"/>
          <w:lang w:val="en-US"/>
        </w:rPr>
        <w:t xml:space="preserve">, </w:t>
      </w:r>
      <w:r w:rsidRPr="00D73B80">
        <w:rPr>
          <w:i/>
          <w:iCs/>
          <w:sz w:val="20"/>
          <w:szCs w:val="20"/>
          <w:lang w:val="en-US"/>
        </w:rPr>
        <w:t>72</w:t>
      </w:r>
      <w:r w:rsidRPr="00D73B80">
        <w:rPr>
          <w:sz w:val="20"/>
          <w:szCs w:val="20"/>
          <w:lang w:val="en-US"/>
        </w:rPr>
        <w:t>, 82-93.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George, S.M. and Moon, H.,Digital microfluidic three-dimensional cell culture and chemical screening platform using alginate hydrogels,Biomicrofluidics,9,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Georgescu, A. V. (2012). Propeller perforator flaps in distal lower leg: evolution and clinical applications. Archives of plastic surgery, 39(2), 94-105.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Geraldo, S., Simon, A., Elkhatib, N., Louvard, D., Fetler, L., &amp; Vignjevic, D. M. (2012). Do cancer cells have distinct adhesions in 3D collagen matrices and in vivo?. European journal of cell biology, 91(11), 930-937.</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Gernhardt, M., Frisch, H., Welle, A., Jones, R., Wegener, M., Blasco, E., &amp; Barner-Kowollik, C. (2020). Multi-material 3D microstructures with photochemically adaptive mechanical properties. </w:t>
      </w:r>
      <w:r w:rsidRPr="00B90862">
        <w:rPr>
          <w:i/>
          <w:iCs/>
          <w:sz w:val="20"/>
          <w:szCs w:val="20"/>
          <w:lang w:val="en-US"/>
        </w:rPr>
        <w:t>Journal of Materials Chemistry C</w:t>
      </w:r>
      <w:r w:rsidRPr="00B90862">
        <w:rPr>
          <w:sz w:val="20"/>
          <w:szCs w:val="20"/>
          <w:lang w:val="en-US"/>
        </w:rPr>
        <w:t xml:space="preserve">, </w:t>
      </w:r>
      <w:r w:rsidRPr="00B90862">
        <w:rPr>
          <w:i/>
          <w:iCs/>
          <w:sz w:val="20"/>
          <w:szCs w:val="20"/>
          <w:lang w:val="en-US"/>
        </w:rPr>
        <w:t>8</w:t>
      </w:r>
      <w:r w:rsidRPr="00B90862">
        <w:rPr>
          <w:sz w:val="20"/>
          <w:szCs w:val="20"/>
          <w:lang w:val="en-US"/>
        </w:rPr>
        <w:t>(32), 10993-11000.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Gertz, C.C., Leach, M.K., Birrell, L.K., Martin, D.C., Feldman, E.L., Corey, J.M., Accelerated neuritogenesis and maturation of primary spinal motor neurons in response to nanofibers, (2010) Developmental Neurobiology, 70 (8), pp. 589-603.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Geum, D.T. and Kim, B.J. and Chang, A.E. and Hall, M.S. and Wu, M.,Epidermal growth factor promotes a mesenchymal over an amoeboid motility of MDA-MB-231 cells embedded within a 3D collagen matrix,European Physical Journal Plus,131,1-10, 2016 </w:t>
      </w:r>
      <w:r w:rsidRPr="00E64E0B">
        <w:rPr>
          <w:sz w:val="20"/>
          <w:szCs w:val="20"/>
          <w:lang w:val="en-US"/>
        </w:rPr>
        <w:tab/>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Ghazawi, F. M., Zargham, R., Gilardino, M. S., Sasseville, D., &amp; Jafarian, F. (2018). Insights into the pathophysiology of hypertrophic scars and keloids: how do they differ?. </w:t>
      </w:r>
      <w:r w:rsidRPr="00822E00">
        <w:rPr>
          <w:i/>
          <w:iCs/>
          <w:sz w:val="20"/>
          <w:szCs w:val="20"/>
          <w:lang w:val="en-US"/>
        </w:rPr>
        <w:t>Advances in skin &amp; wound care</w:t>
      </w:r>
      <w:r w:rsidRPr="00822E00">
        <w:rPr>
          <w:sz w:val="20"/>
          <w:szCs w:val="20"/>
          <w:lang w:val="en-US"/>
        </w:rPr>
        <w:t xml:space="preserve">, </w:t>
      </w:r>
      <w:r w:rsidRPr="00822E00">
        <w:rPr>
          <w:i/>
          <w:iCs/>
          <w:sz w:val="20"/>
          <w:szCs w:val="20"/>
          <w:lang w:val="en-US"/>
        </w:rPr>
        <w:t>31</w:t>
      </w:r>
      <w:r w:rsidRPr="00822E00">
        <w:rPr>
          <w:sz w:val="20"/>
          <w:szCs w:val="20"/>
          <w:lang w:val="en-US"/>
        </w:rPr>
        <w:t>(1), 582-595.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Ghazawi, F.M. and Zargham, R. and Gilardino, M.S. and Sasseville, D. and Jafarian, F.,Insights into the Pathophysiology of Hypertrophic Scars and Keloids: How Do They Differ?,Advances in Skin and Wound Care,31,582-595,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Ghosh, MC; Grass, L; Soosaipillai, A; Sotiropoulou, G; Diamandis, EP Title: Human kallikrein 6 degrades extracellular matrix proteins and may enhance the metastatic potential of tumour cells Source: TUMOR BIOLOGY, 25 (4): 193-199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Giancotti, FG; Tarone, G Title: Positional control of cell fate through joint integrin/receptor protein kinase signaling ANNUAL REVIEW OF CELL AND DEVELOPMENTAL BIOLOGY, 19: 173-206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Giannone, G., Sheetz, M.P.   Substrate rigidity and force define form through tyrosine phosphatase and kinase pathways   (2006) Trends in Cell Biology, 16 (4), pp. 213-223.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Gibot, L., Galbraith, T., Huot, J., &amp; Auger, F. A. (2013). Development of a tridimensional microvascularized human skin substitute to study melanoma biology. Clinical &amp; experimental metastasis, 30(1), 83-90.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Gilani, R.A. and Phadke, S. and Bao, L.W. and Lachacz, E.J. and Dziubinski, M.L. and Brandvold, K.R. and Steffey, M.E. and Kwarcinski, F.E. and Graveel, C.R. and Kidwell, K.M. and Merajver, S.D. and Soellner, M.B.,UM-164: A potent c-Src/p38 kinase inhibitor with in vivo activity against triple-negative breast cancer,Clinical Cancer Research,22,5087-5096,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Gilbert, H.T.J. and Swift, J.,Molecular Pathways of Mechanotransduction: From Extracellular Matrix to Nucleus,Mechanobiology: Exploitation for Medical Benefit,23-42,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Gilchrist, C.L., Witvoet-Braam, S.W., Guilak, F., Setton, L.A., Measurement of intracellular strain on deformable substrates with texture correlation, (2007) Journal of Biomechanics, 40 (4) pp. 786-794.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Gilcrease, M.Z.Integrin signaling in epithelial cells (2007) Cancer Letters, 247 (1-2), pp. 1-25.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Gill, B. J., &amp; West, J. L. (2014). Modeling the tumor extracellular matrix: Tissue engineering tools repurposed towards new frontiers in cancer biology. Journal of biomechanics, 47(9), 1969-1978.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Gimona, M. The microfilament system in the formation of invasive adhesions (2008) Seminars in Cancer Biology, 18 (1) pp. 23-34.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Gimona, M., Buccione, R.   Adhesions that mediate invasion   (2006) International Journal of Biochemistry and Cell Biology, 38 (11), pp. 1875-1892.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Gjorevski, N., &amp; Nelson, C. M. (2012). Mapping of mechanical strains and stresses around quiescent engineered three-dimensional epithelial tissues. Biophysical journal, 103(1), 152-162.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Gluck JM, Delman C, Full S, Shemin RJ, Heydarkhan-Hagvall S (2013) Stem Cell Extracellular Matrix Interactions in Three-Dimensional System via Integrins. J Regen Med 2:1. doi:10.4172/2325-9620.1000107</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Godeau, A. L., Leoni, M., Comelles, J., Delanoe-Ayari, H., Ott, A., Harlepp, S., ... &amp; Riveline, D. (2020). A scallop theorem for cells moving in 3D. </w:t>
      </w:r>
      <w:r w:rsidRPr="00193D29">
        <w:rPr>
          <w:i/>
          <w:iCs/>
          <w:sz w:val="20"/>
          <w:szCs w:val="20"/>
          <w:lang w:val="en-US"/>
        </w:rPr>
        <w:t>bioRxiv</w:t>
      </w:r>
      <w:r w:rsidRPr="00193D29">
        <w:rPr>
          <w:sz w:val="20"/>
          <w:szCs w:val="20"/>
          <w:lang w:val="en-US"/>
        </w:rPr>
        <w:t>.</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Godeau, A., Leoni, M. P., Comelles, J., Delanoe-Ayari, H., Ott, A., Harlepp, S., ... &amp; Riveline, D. (2020). Temporal correlation between oscillating force dipoles drives single cell migration in 3D. </w:t>
      </w:r>
      <w:r w:rsidRPr="002A1736">
        <w:rPr>
          <w:i/>
          <w:iCs/>
          <w:sz w:val="20"/>
          <w:szCs w:val="20"/>
          <w:lang w:val="en-US"/>
        </w:rPr>
        <w:t>BioRxiv</w:t>
      </w:r>
      <w:r w:rsidRPr="002A1736">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Godoy, P., Hengstler, J.G., Ilkavets, I., Meyer, C., Bachmann, A., Müller, A., Tuschl, G., Mueller, S.O., Dooley, S., Extracellular matrix modulates sensitivity of hepatocytes to fibroblastoid dedifferentiation and transforming growth factor β-induced apoptosis, (2009) Hepatology, 49 (6), pp. 2031-2043.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Godugu, C., Patel, A. R., Desai, U., Andey, T., Sams, A., &amp; Singh, M. (2013). AlgiMatrix™ based 3D cell culture system as an in-vitro tumor model for anticancer studies. PloS one, 8(1), e53708.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Goetz, J.G., Bidirectional control of the inner dynamics of focal adhesions promotes cell migration, (2009) Cell Adhesion and Migration, 3 (2) pp. 185-190.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Goetz, J.G., Minguet, S., Navarro-Lérida, I., Lazcano, J.J., Samaniego, R., Calvo, E., Tello, M., Osteso-Ibáñez, T., Pellinen, T., Echarri, A., Cerezo, A., Klein-Szanto, A.J.P., Garcia, R., Keely, P.J., Sánchez-Mateos, P., Cukierman, E., Del Pozo, M.A., Biomechanical remodeling of the microenvironment by stromal caveolin-1 favors tumor invasion and metastasis, (2011) Cell, 146 (1), pp. 148-163.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Gogineni, V.R., Nalla, A.K., Gupta, R., Gujrati, M., Klopfenstein, J.D., Mohanam, S., Rao, J.S., α3β1 integrin promotes radiation-induced migration of meningioma cells, (2011) International Journal of Oncology, 38 (6), pp. 1615-1624.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Goh, S. K., Bertera, S., Olsen, P., Candiello, J. E., Halfter, W., Uechi, G., ... &amp; Banerjee, I. (2013). Perfusion-decellularized pancreas as a natural 3D scaffold for pancreatic tissue and whole organ engineering. Biomaterials, 34(28), 6760-6772.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Goh, T. K. P., Zhang, Z. Y., Chen, A. K. L., Reuveny, S., Choolani, M., Chan, J. K. Y., &amp; Oh, S. K. W. (2013). Microcarrier culture for efficient expansion and osteogenic differentiation of human fetal mesenchymal stem cells. BioResearch open access, 2(2), 84-97.</w:t>
      </w:r>
    </w:p>
    <w:p w:rsidR="00362ED4" w:rsidRPr="00772F33" w:rsidRDefault="00362ED4" w:rsidP="00772F33">
      <w:pPr>
        <w:pStyle w:val="ListParagraph"/>
        <w:numPr>
          <w:ilvl w:val="0"/>
          <w:numId w:val="84"/>
        </w:numPr>
        <w:ind w:left="-630" w:right="-936" w:firstLine="0"/>
        <w:rPr>
          <w:sz w:val="20"/>
          <w:szCs w:val="20"/>
          <w:lang w:val="en-US"/>
        </w:rPr>
      </w:pPr>
      <w:r w:rsidRPr="00772F33">
        <w:rPr>
          <w:sz w:val="20"/>
          <w:szCs w:val="20"/>
          <w:lang w:val="en-US"/>
        </w:rPr>
        <w:t xml:space="preserve">Gokce, B., Akcok, I., Cagir, A., &amp; Pesen-Okvur, D. (2020). A new drug testing platform based on 3D tri-culture in lab-on-a-chip devices. </w:t>
      </w:r>
      <w:r w:rsidRPr="00772F33">
        <w:rPr>
          <w:i/>
          <w:iCs/>
          <w:sz w:val="20"/>
          <w:szCs w:val="20"/>
          <w:lang w:val="en-US"/>
        </w:rPr>
        <w:t>European Journal of Pharmaceutical Sciences</w:t>
      </w:r>
      <w:r w:rsidRPr="00772F33">
        <w:rPr>
          <w:sz w:val="20"/>
          <w:szCs w:val="20"/>
          <w:lang w:val="en-US"/>
        </w:rPr>
        <w:t xml:space="preserve">, </w:t>
      </w:r>
      <w:r w:rsidRPr="00772F33">
        <w:rPr>
          <w:i/>
          <w:iCs/>
          <w:sz w:val="20"/>
          <w:szCs w:val="20"/>
          <w:lang w:val="en-US"/>
        </w:rPr>
        <w:t>155</w:t>
      </w:r>
      <w:r w:rsidRPr="00772F33">
        <w:rPr>
          <w:sz w:val="20"/>
          <w:szCs w:val="20"/>
          <w:lang w:val="en-US"/>
        </w:rPr>
        <w:t>, 105542.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Goktas, M. and Cinar, G. and Orujalipoor, I. and Ide, S. and Tekinay, A.B. and Guler, M.O.,Self-Assembled Peptide Amphiphile Nanofibers and PEG Composite Hydrogels as Tunable ECM Mimetic Microenvironment,Biomacromolecules,16,1247-1258,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Goldmann, W.H.,Mechanosensation: A basic cellular process,Progress in Molecular Biology and Translational Science,126,75-102,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Goldschmidt, O; Zcharia, E; Cohen, M; Aingorn, H; Cohen, I; Nadav, L; Katz, BZ; Geiger, B; Vlodavsky, I Heparanase mediates cell adhesion independent of its enzymatic activity Source: FASEB JOURNAL, 17 (9): 1015-1025 JUN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Goldstein, A.S. and Thayer, P.S.,Fabrication of complex biomaterial scaffolds for soft tissue engineering by electrospinning,Nanobiomaterials in Soft Tissue Engineering: Applications of Nanobiomaterials,299-330,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Golji, J., &amp; Mofrad, M. R. (2014). The Talin Dimer Structure Orientation Is Mechanically Regulated. Biophysical journal, 107(8), 1802-1809.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Gonçalves, D.P.N. and Rodriguez, R.D. and Kurth, T. and Bray, L.J. and Binner, M. and Jungnickel, C. and Gür, F.N. and Poser, S.W. and Schmidt, T.L. and Zahn, D.R.T. and Androutsellis-Theotokis, A. and Schlierf, M. and Werner, C.,Enhanced targeting of invasive glioblastoma cells by peptide-functionalized gold nanorods in hydrogel-based 3D cultures,Acta Biomaterialia,58,12-25,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Gong, X. and Mills, K.L.,Large-scale patterning of single cells and cell clusters in hydrogels,Scientific Reports,8, 2018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Gonneaud, A. and Asselin, C. and Boudreau, F. and Boisvert, F.-M.,Phenotypic Analysis of Organoids by Proteomics,Proteomics,17,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González-García, C., Cantini, M., Moratal, D., Altankov, G., &amp; Salmerón-Sánchez, M. (2013). Vitronectin alters fibronectin organization at the cell–material interface. Colloids and Surfaces B: Biointerfaces, 111, 618-625.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Goodman, T.T., Chee, P.N., Suzie, H.P., 3-D tissue culture systems for the evaluation and optimization of nanoparticle-based drug carriers, (2008) Bioconjugate Chemistry, 19 (10) pp. 1951-1959.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Gopal, S., Veracini, L., Grall, D., Butori, C,et al., Fibronectin-guided migration of carcinoma collectives,Nature Communications,8, 2017 </w:t>
      </w:r>
      <w:r w:rsidRPr="00E64E0B">
        <w:rPr>
          <w:sz w:val="20"/>
          <w:szCs w:val="20"/>
          <w:lang w:val="en-US"/>
        </w:rPr>
        <w:tab/>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Gordeev, A. A., &amp; Chetverin, A. B. (2018). Methods for screening live cells. </w:t>
      </w:r>
      <w:r w:rsidRPr="00E14557">
        <w:rPr>
          <w:i/>
          <w:iCs/>
          <w:sz w:val="20"/>
          <w:szCs w:val="20"/>
          <w:lang w:val="en-US"/>
        </w:rPr>
        <w:t>Biochemistry (Moscow)</w:t>
      </w:r>
      <w:r w:rsidRPr="00E14557">
        <w:rPr>
          <w:sz w:val="20"/>
          <w:szCs w:val="20"/>
          <w:lang w:val="en-US"/>
        </w:rPr>
        <w:t xml:space="preserve">, </w:t>
      </w:r>
      <w:r w:rsidRPr="00E14557">
        <w:rPr>
          <w:i/>
          <w:iCs/>
          <w:sz w:val="20"/>
          <w:szCs w:val="20"/>
          <w:lang w:val="en-US"/>
        </w:rPr>
        <w:t>83</w:t>
      </w:r>
      <w:r w:rsidRPr="00E14557">
        <w:rPr>
          <w:sz w:val="20"/>
          <w:szCs w:val="20"/>
          <w:lang w:val="en-US"/>
        </w:rPr>
        <w:t>(1), S81-S102.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Gordeev, A. A., Chetverina, H. V., &amp; Chetverin, A. B. (2012). Institute of Protein Research of the Russian Academy of Sciences, Pushchino, Moscow Region, Russia BioTechniques, Vol. 52, No. 5, May 2012, pp. 325–331. BioTechniques, 52(5), 325-331.</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Goreczny, G. J., Forsythe, I. J., &amp; Turner, C. E. (2018). Hic-5 regulates fibrillar adhesion formation to control tumor extracellular matrix remodeling through interaction with tensin1. </w:t>
      </w:r>
      <w:r w:rsidRPr="00AB6098">
        <w:rPr>
          <w:i/>
          <w:iCs/>
          <w:sz w:val="20"/>
          <w:szCs w:val="20"/>
          <w:lang w:val="en-US"/>
        </w:rPr>
        <w:t>Oncogene</w:t>
      </w:r>
      <w:r w:rsidRPr="00AB6098">
        <w:rPr>
          <w:sz w:val="20"/>
          <w:szCs w:val="20"/>
          <w:lang w:val="en-US"/>
        </w:rPr>
        <w:t xml:space="preserve">, </w:t>
      </w:r>
      <w:r w:rsidRPr="00AB6098">
        <w:rPr>
          <w:i/>
          <w:iCs/>
          <w:sz w:val="20"/>
          <w:szCs w:val="20"/>
          <w:lang w:val="en-US"/>
        </w:rPr>
        <w:t>37</w:t>
      </w:r>
      <w:r w:rsidRPr="00AB6098">
        <w:rPr>
          <w:sz w:val="20"/>
          <w:szCs w:val="20"/>
          <w:lang w:val="en-US"/>
        </w:rPr>
        <w:t>(13), 1699-1713.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Goreczny, G.J. and Ouderkirk-Pecone, J.L. and Olson, E.C. and Krendel, M. and Turner, C.E.,Hic-5 remodeling of the stromal matrix promotes breast tumor progression,Oncogene,36,2693-2703,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Grace, EA; Busciglio, J Title: Aberrant activation of focal adhesion proteins mediates fibrillar amyloid beta-induced neuronal dystrophy Source: JOURNAL OF NEUROSCIENCE, 23 (2): 493-502 JAN 15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Graness, A., Cicha, I., Goppelt-Struebe, M.   Contribution of Src-FAK signaling to the induction of connective tissue growth factor in renal fibroblasts   (2006) Kidney International, 69 (8), pp. 1341-1349.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Gratzer, P.F., Harrison, R.D., Woods, T.   Matrix alteration and not residual sodium dodecyl sulfate cytotoxicity affects the cellular repopulation of a decellularized matrix   (2006) Tissue Engineering, 12 (10), pp. 2975-2983.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Graves, C.E., McAllister, R.G., Rosoff, W.J., Urbach, J.S., Optical neuronal guidance in three-dimensional matrices (2009) Journal of Neuroscience Methods, 179 (2) pp. 278-283.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Grayson, W.L., Zhao, F., Izadpanah, R., Bunnell, B., Ma, T.   Effects of hypoxia on human mesenchymal stem cell expansion and plasticity in 3D constructs   (2006) Journal of Cellular Physiology, 207 (2), pp. 331-339.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Grayson, WL; Ma, T; Bunnell, B Title: Human mesenchymal stem cells tissue development in 3D PET matrices BIOTECHNOLOGY PROGRESS, 20 (3): 905-912 MAY-JUN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Greenwood</w:t>
      </w:r>
      <w:r w:rsidRPr="00E64E0B">
        <w:rPr>
          <w:rFonts w:ascii="Cambria Math" w:hAnsi="Cambria Math" w:cs="Cambria Math"/>
          <w:sz w:val="20"/>
          <w:szCs w:val="20"/>
          <w:lang w:val="en-US"/>
        </w:rPr>
        <w:t>‐</w:t>
      </w:r>
      <w:r w:rsidRPr="00E64E0B">
        <w:rPr>
          <w:sz w:val="20"/>
          <w:szCs w:val="20"/>
          <w:lang w:val="en-US"/>
        </w:rPr>
        <w:t>Goodwin, M., &amp; Heilshorn, S. C. (2013). Hydrogels from Protein Engineering. Biomimetic Approaches for Biomaterials Development, 25-54.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Greiner, A. M., Richter, B., &amp; Bastmeyer, M. (2012). Micro</w:t>
      </w:r>
      <w:r w:rsidRPr="00E64E0B">
        <w:rPr>
          <w:rFonts w:ascii="Cambria Math" w:hAnsi="Cambria Math" w:cs="Cambria Math"/>
          <w:sz w:val="20"/>
          <w:szCs w:val="20"/>
          <w:lang w:val="en-US"/>
        </w:rPr>
        <w:t>‐</w:t>
      </w:r>
      <w:r w:rsidRPr="00E64E0B">
        <w:rPr>
          <w:sz w:val="20"/>
          <w:szCs w:val="20"/>
          <w:lang w:val="en-US"/>
        </w:rPr>
        <w:t>Engineered 3D Scaffolds for Cell Culture Studies. Macromolecular bioscience, 12(10), 1301-1314.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Greiner, A.M. and Klein, F. and Gudzenko, . and Richter, B. and Striebel, . and Wundari, B.G. and Autenrieth, T.J. and Wegener, M. and Franz, C.M. and Bastmeyer, M.,Cell type-specific adaptation of cellular and nuclear volume in micro-engineered 3D environments,Biomaterials,69,121-132,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Grinnell, F., Petroll, W.M., Cell motility and mechanics in three-dimensional collagen matrices, (2010) Annual Review of Cell and Developmental Biology, 26, pp. 335-361.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Groothuis, G.M.M. and Casini, A. and Meurs, H. and Olinga, P.,Translational research in pharmacology and toxicology using precision-cut tissue slices,RSC Drug Discovery Series,2015-January,38-65,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Grundstrom, G; Mosher, DF; Sakai, T; Rubin, K Title: Integrin alpha v beta 3 mediates platelet-derived growth factor-BB-stimulated collagen gel contraction in cells expressing signaling deficient integrin alpha 2 beta 1 EXPERIMENTAL CELL RESEARCH, 291 (2): 463-473 DEC 10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Grzesiak, J.J., Ho, J.C., Moossa, A.R., Bouvet, M. The integrin-extracellular matrix axis in pancreatic cancer (2007) Pancreas, 35 (4) pp. 293-301.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Grzesik, WJ; Narayanan, AS Title: Cementum and periodontal wound healing and regeneration CRITICAL REVIEWS IN ORAL BIOLOGY &amp; MEDICINE, 13 (6): 474-484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Guarino, V. and Zuppolini, S. and Borriello, A. and Ambrosio, L.,Electro-active polymers (EAPs): A promising route to design bio-organic/bioinspired platforms with on demand functionalities,Polymers,8,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Guarino, V., Urciuolo, F., Alvarez-Perez, M. A., Mele, B., Netti, P. A., &amp; Ambrosio, L. (2012). Osteogenic differentiation and mineralization in fibre-reinforced tubular scaffolds: theoretical study and experimental evidences. Journal of The Royal Society Interface, 9(74), 2201-2212.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Guarnieri, D., Netti, P.A., Role of spatial distribution of matricellular cues in controlling cell functions, (2010) NATO Science for Peace and Security Series A: Chemistry and Biology, pp. 207-232.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Gugutkov, D., Gustavsson, J., Ginebra, M. P., &amp; Altankov, G. (2013). Fibrinogen nanofibers for guiding endothelial cell behavior. Biomaterials Science, 1(10), 1065-1073.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Guignandon, A. and Faure, C. and Neutelings, T. and Rattner, A. and Mineur, P. and Linossier, M.-T. and Laroche, N. and Lambert, C. and Deroanne, C. and Nusgens, B. and Demets, R. and Colige, A. and Vico, L.,Rac1 GTPase silencing counteracts microgravity-induced effects on osteoblastic cells,FASEB Journal,28,4077-4087,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Guillame-Gentil, O., Semenov, O., Roca, A.S., Groth, T., Zahn, R., Vörös, J., Zenobi-Wong, M., Engineering the extracellular environment: Strategies for building 2D and 3D cellular structures, (2010) Advanced Materials, 22 (48), pp. 5443-5462.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Guiro, K. and Patel, S.A. and Greco, S.J. and Rameshwar, P. and Arinzeh, T.L.,Investigating breast cancer cell behavior using tissue engineering scaffolds,PLoS ONE,10,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Gullo, M.R. and Takeuchi, S. and Paul, O.,Multicellular Biohybrid Materials: Probing the Interplay of Cells of Different Types Precisely Positioned and Constrained on 3D Wireframe-Like Microstructures,Advanced Healthcare Materials,6,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Guo, Q., Lu, X., Xue, Y., Zheng, H., Zhao, X., &amp; Zhao, H. (2012). A new candidate substrate for cell-matrix adhesion study: the acellular human amniotic matrix. BioMed Research International, 2012.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Guo, Z. and Hu, K. and Sun, J. and Zhang, T. and Zhang, Q. and Song, L. and Zhang, X. and Gu, N.,Fabrication of hydrogel with cell adhesive micropatterns for mimicking the oriented tumor-associated extracellular matrix,ACS Applied Materials and Interfaces,6,10963-10968,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Gupta, R. K., &amp; Johansson, S. (2012). β1 Integrins restrict the growth of foci and spheroids. Histochemistry and cell biology, 138(6), 881-894.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Gupta, V., Bassi, D.E., Simons, J.D., Devarajan, K., Al-Saleem, T., Uzzo, R.G., Cukierman, E. Elevated expression of stromal palladin predicts poor clinical outcome in renal cell carcinoma (2011) PLoS ONE, 6 (6), art. no. e21494,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Gupton, S. L., Riquelme, D., Hughes-Alford, S. K., Tadros, J., Rudina, S. S., Hynes, R. O., ... &amp; Gertler, F. B. (2012). Mena binds α5 integrin directly and modulates α5β1 function. The Journal of cell biology, 198(4), 657-676.</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Guruswamy Damodaran, R., &amp; Vermette, P. (2018). Tissue and organ decellularization in regenerative medicine. </w:t>
      </w:r>
      <w:r w:rsidRPr="00AB6098">
        <w:rPr>
          <w:i/>
          <w:iCs/>
          <w:sz w:val="20"/>
          <w:szCs w:val="20"/>
          <w:lang w:val="en-US"/>
        </w:rPr>
        <w:t>Biotechnology progress</w:t>
      </w:r>
      <w:r w:rsidRPr="00AB6098">
        <w:rPr>
          <w:sz w:val="20"/>
          <w:szCs w:val="20"/>
          <w:lang w:val="en-US"/>
        </w:rPr>
        <w:t xml:space="preserve">, </w:t>
      </w:r>
      <w:r w:rsidRPr="00AB6098">
        <w:rPr>
          <w:i/>
          <w:iCs/>
          <w:sz w:val="20"/>
          <w:szCs w:val="20"/>
          <w:lang w:val="en-US"/>
        </w:rPr>
        <w:t>34</w:t>
      </w:r>
      <w:r w:rsidRPr="00AB6098">
        <w:rPr>
          <w:sz w:val="20"/>
          <w:szCs w:val="20"/>
          <w:lang w:val="en-US"/>
        </w:rPr>
        <w:t>(6), 1494-1505.</w:t>
      </w:r>
    </w:p>
    <w:p w:rsidR="00362ED4" w:rsidRPr="00651792" w:rsidRDefault="00362ED4" w:rsidP="00651792">
      <w:pPr>
        <w:pStyle w:val="ListParagraph"/>
        <w:numPr>
          <w:ilvl w:val="0"/>
          <w:numId w:val="84"/>
        </w:numPr>
        <w:ind w:left="-630" w:right="-936" w:firstLine="0"/>
        <w:rPr>
          <w:sz w:val="20"/>
          <w:szCs w:val="20"/>
          <w:lang w:val="en-US"/>
        </w:rPr>
      </w:pPr>
      <w:r w:rsidRPr="00651792">
        <w:rPr>
          <w:sz w:val="20"/>
          <w:szCs w:val="20"/>
          <w:lang w:val="en-US"/>
        </w:rPr>
        <w:t xml:space="preserve">Gutierrez, R. A., Fang, W., Kesari, H., &amp; Darling, E. M. (2021). Force sensors for measuring microenvironmental forces during mesenchymal condensation. </w:t>
      </w:r>
      <w:r w:rsidRPr="00651792">
        <w:rPr>
          <w:i/>
          <w:iCs/>
          <w:sz w:val="20"/>
          <w:szCs w:val="20"/>
          <w:lang w:val="en-US"/>
        </w:rPr>
        <w:t>Biomaterials</w:t>
      </w:r>
      <w:r w:rsidRPr="00651792">
        <w:rPr>
          <w:sz w:val="20"/>
          <w:szCs w:val="20"/>
          <w:lang w:val="en-US"/>
        </w:rPr>
        <w:t xml:space="preserve">, </w:t>
      </w:r>
      <w:r w:rsidRPr="00651792">
        <w:rPr>
          <w:i/>
          <w:iCs/>
          <w:sz w:val="20"/>
          <w:szCs w:val="20"/>
          <w:lang w:val="en-US"/>
        </w:rPr>
        <w:t>270</w:t>
      </w:r>
      <w:r w:rsidRPr="00651792">
        <w:rPr>
          <w:sz w:val="20"/>
          <w:szCs w:val="20"/>
          <w:lang w:val="en-US"/>
        </w:rPr>
        <w:t>, 120684.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Haberl, S., Pavlin, M., Use of collagen gel as a three-dimensional in vitro model to study electropermeabilization and gene electrotransfer, (2010) Journal of Membrane Biology, 236 (1), pp. 87-95.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Hadjipanayi, E., Mudera, V., Brown, R.A., Guiding cell migration in 3D: A collagen matrix with graded directional stiffness (2009) Cell Motility and the Cytoskeleton, 66 (3) pp. 121-128.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Hadjizadeh, A. and Ghasemkhah, F. and Ghasemzaie, N.,Polymeric Scaffold Based Gene Delivery Strategies to Improve Angiogenesis in Tissue Engineering: A Review,Polymer Reviews,57,505-556,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Haessler, U., Kalinin, Y., Swartz, M.A., Wu, M., An agarose-based microfluidic platform with a gradient buffer for 3D chemotaxis studies, (2009) Biomedical Microdevices, 11 (4), pp. 827-835.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Haisler, W. L., Timm, D. M., Gage, J. A., Tseng, H., Killian, T. C., &amp; Souza, G. R. (2013). Three-dimensional cell culturing by magnetic levitation. Nature protocols, 8(10), 1940-1949.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Håkanson, M., Cukierman, E., &amp; Charnley, M. (2014). Miniaturized pre-clinical cancer models as research and diagnostic tools. Advanced drug delivery reviews, 69, 52-66.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Hakkinen, K.M., Harunaga, J.S., Doyle, A.D., Yamada, K.M. Direct comparisons of the morphology, migration, cell adhesions, and actin cytoskeleton of fibroblasts in four different three-dimensional extracellular matrices (2011) Tissue Engineering - Part A, 17 (5-6), pp. 713-724.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Hall, M. S., Long, R., Feng, X., Huang, Y., Hui, C. Y., &amp; Wu, M. (2013). Toward single cell traction microscopy within 3D collagen matrices. Experimental cell research, 319(16), 2396-2408.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Hall, M. S., Long, R., Hui, C. Y., &amp; Wu, M. (2012). Mapping three-dimensional stress and strain fields within a soft hydrogel using a fluorescence microscope. Biophysical journal, 102(10), 2241-2250.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Hall, M.S. and Alisafaei, F. and Ban, E. and Feng, X. and Hui, C.-Y. and Shenoy, V.B. and Wu, M.,Fibrous nonlinear elasticity enables positive Mechanical feedback between cells and ECMs,Proceedings of the National Academy of Sciences of the United States of America,113,14043-14048,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Hambach, L. and Buser, A. and Vermeij, M. and Pouw, N. and van der Kwast, T. and Goulmy, E.,Human microtumors generated in 3D: Novel tools for integrated in situ studies of cancer immunotherapies,Methods in Molecular Biology,1393,147-161,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Hammer, A. and Diakonova, M.,Tyrosyl phosphorylated serine-threonine kinase pak1 is a novel regulator of prolactin-dependent breast cancer cell motility and invasion,Advances in Experimental Medicine and Biology,846,97-137, 2015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Hammer, J. A., &amp; West, J. L. (2018). Dynamic ligand presentation in biomaterials. </w:t>
      </w:r>
      <w:r w:rsidRPr="00BB468E">
        <w:rPr>
          <w:i/>
          <w:iCs/>
          <w:sz w:val="20"/>
          <w:szCs w:val="20"/>
          <w:lang w:val="en-US"/>
        </w:rPr>
        <w:t>Bioconjugate chemistry</w:t>
      </w:r>
      <w:r w:rsidRPr="00BB468E">
        <w:rPr>
          <w:sz w:val="20"/>
          <w:szCs w:val="20"/>
          <w:lang w:val="en-US"/>
        </w:rPr>
        <w:t xml:space="preserve">, </w:t>
      </w:r>
      <w:r w:rsidRPr="00BB468E">
        <w:rPr>
          <w:i/>
          <w:iCs/>
          <w:sz w:val="20"/>
          <w:szCs w:val="20"/>
          <w:lang w:val="en-US"/>
        </w:rPr>
        <w:t>29</w:t>
      </w:r>
      <w:r w:rsidRPr="00BB468E">
        <w:rPr>
          <w:sz w:val="20"/>
          <w:szCs w:val="20"/>
          <w:lang w:val="en-US"/>
        </w:rPr>
        <w:t>(7), 2140-2149.</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Hammer, J. A., Ruta, A., Therien, A. M., &amp; West, J. L. (2019). Cell-Compatible, Site-Specific Covalent Modification of Hydrogel Scaffolds Enables User-Defined Control over Cell–Material Interactions. </w:t>
      </w:r>
      <w:r w:rsidRPr="00BB468E">
        <w:rPr>
          <w:i/>
          <w:iCs/>
          <w:sz w:val="20"/>
          <w:szCs w:val="20"/>
          <w:lang w:val="en-US"/>
        </w:rPr>
        <w:t>Biomacromolecules</w:t>
      </w:r>
      <w:r w:rsidRPr="00BB468E">
        <w:rPr>
          <w:sz w:val="20"/>
          <w:szCs w:val="20"/>
          <w:lang w:val="en-US"/>
        </w:rPr>
        <w:t xml:space="preserve">, </w:t>
      </w:r>
      <w:r w:rsidRPr="00BB468E">
        <w:rPr>
          <w:i/>
          <w:iCs/>
          <w:sz w:val="20"/>
          <w:szCs w:val="20"/>
          <w:lang w:val="en-US"/>
        </w:rPr>
        <w:t>20</w:t>
      </w:r>
      <w:r w:rsidRPr="00BB468E">
        <w:rPr>
          <w:sz w:val="20"/>
          <w:szCs w:val="20"/>
          <w:lang w:val="en-US"/>
        </w:rPr>
        <w:t>(7), 2486-2493.</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Hamouda, S. B., Vargas, A., Boivin, R., Miglino, M. A., da Palma, R. K., &amp; Lavoie, J. P. (2019). Development of a Protocol to Study Bronchial Smooth Muscle Cells Behavior on a Natural Biologic Bronchial Matrix. </w:t>
      </w:r>
      <w:r w:rsidRPr="00193D29">
        <w:rPr>
          <w:i/>
          <w:iCs/>
          <w:sz w:val="20"/>
          <w:szCs w:val="20"/>
          <w:lang w:val="en-US"/>
        </w:rPr>
        <w:t>bioRxiv</w:t>
      </w:r>
      <w:r w:rsidRPr="00193D29">
        <w:rPr>
          <w:sz w:val="20"/>
          <w:szCs w:val="20"/>
          <w:lang w:val="en-US"/>
        </w:rPr>
        <w:t>.</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Hamouda, S. B., Vargas, A., Boivin, R., Miglino, M. A., da Palma, R. K., &amp; Lavoie, J. P. (2021). Recellularization of bronchial extracellular matrix with primary bronchial smooth muscle cells. </w:t>
      </w:r>
      <w:r w:rsidRPr="005E229F">
        <w:rPr>
          <w:i/>
          <w:iCs/>
          <w:sz w:val="20"/>
          <w:szCs w:val="20"/>
          <w:lang w:val="en-US"/>
        </w:rPr>
        <w:t>Journal of Equine Veterinary Science</w:t>
      </w:r>
      <w:r w:rsidRPr="005E229F">
        <w:rPr>
          <w:sz w:val="20"/>
          <w:szCs w:val="20"/>
          <w:lang w:val="en-US"/>
        </w:rPr>
        <w:t xml:space="preserve">, </w:t>
      </w:r>
      <w:r w:rsidRPr="005E229F">
        <w:rPr>
          <w:i/>
          <w:iCs/>
          <w:sz w:val="20"/>
          <w:szCs w:val="20"/>
          <w:lang w:val="en-US"/>
        </w:rPr>
        <w:t>96</w:t>
      </w:r>
      <w:r w:rsidRPr="005E229F">
        <w:rPr>
          <w:sz w:val="20"/>
          <w:szCs w:val="20"/>
          <w:lang w:val="en-US"/>
        </w:rPr>
        <w:t>, 103313.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Han, F. and Zhu, C. and Guo, Q. and Yang, H. and Li, B.,Cellular modulation by the elasticity of biomaterials,Journal of Materials Chemistry B,4,9-26, 2016 </w:t>
      </w:r>
      <w:r w:rsidRPr="00E64E0B">
        <w:rPr>
          <w:sz w:val="20"/>
          <w:szCs w:val="20"/>
          <w:lang w:val="en-US"/>
        </w:rPr>
        <w:tab/>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Han, J., Cui, Y., Xu, B., Xue, W., Liu, S., &amp; Dai, J. (2019). Three-Dimensional Cell Culture and Tissue Restoration of Neural Stem Cells Under Microgravity. </w:t>
      </w:r>
      <w:r w:rsidRPr="00FF4471">
        <w:rPr>
          <w:i/>
          <w:iCs/>
          <w:sz w:val="20"/>
          <w:szCs w:val="20"/>
          <w:lang w:val="en-US"/>
        </w:rPr>
        <w:t>Life Science in Space: Experiments on Board the SJ-10 Recoverable Satellite</w:t>
      </w:r>
      <w:r w:rsidRPr="00FF4471">
        <w:rPr>
          <w:sz w:val="20"/>
          <w:szCs w:val="20"/>
          <w:lang w:val="en-US"/>
        </w:rPr>
        <w:t>, 235-279.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Han, L. H., Lai, J. H., Yu, S., &amp; Yang, F. (2013). Dynamic tissue engineering scaffolds with stimuli-responsive macroporosity formation. Biomaterials, 34(17), 4251-4258.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Han, L. H., Tong, X., &amp; Yang, F. (2014). Photo</w:t>
      </w:r>
      <w:r w:rsidRPr="00E64E0B">
        <w:rPr>
          <w:rFonts w:ascii="Cambria Math" w:hAnsi="Cambria Math" w:cs="Cambria Math"/>
          <w:sz w:val="20"/>
          <w:szCs w:val="20"/>
          <w:lang w:val="en-US"/>
        </w:rPr>
        <w:t>‐</w:t>
      </w:r>
      <w:r w:rsidRPr="00E64E0B">
        <w:rPr>
          <w:sz w:val="20"/>
          <w:szCs w:val="20"/>
          <w:lang w:val="en-US"/>
        </w:rPr>
        <w:t>crosslinkable PEG</w:t>
      </w:r>
      <w:r w:rsidRPr="00E64E0B">
        <w:rPr>
          <w:rFonts w:ascii="Cambria Math" w:hAnsi="Cambria Math" w:cs="Cambria Math"/>
          <w:sz w:val="20"/>
          <w:szCs w:val="20"/>
          <w:lang w:val="en-US"/>
        </w:rPr>
        <w:t>‐</w:t>
      </w:r>
      <w:r w:rsidRPr="00E64E0B">
        <w:rPr>
          <w:sz w:val="20"/>
          <w:szCs w:val="20"/>
          <w:lang w:val="en-US"/>
        </w:rPr>
        <w:t>Based Microribbons for Forming 3D Macroporous Scaffolds with Decoupled Niche Properties. Advanced Materials, 26(11), 1757-1762.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Han, L. H., Yu, S., Wang, T., Behn, A. W., &amp; Yang, F. (2013). Microribbon</w:t>
      </w:r>
      <w:r w:rsidRPr="00E64E0B">
        <w:rPr>
          <w:rFonts w:ascii="Cambria Math" w:hAnsi="Cambria Math" w:cs="Cambria Math"/>
          <w:sz w:val="20"/>
          <w:szCs w:val="20"/>
          <w:lang w:val="en-US"/>
        </w:rPr>
        <w:t>‐</w:t>
      </w:r>
      <w:r w:rsidRPr="00E64E0B">
        <w:rPr>
          <w:sz w:val="20"/>
          <w:szCs w:val="20"/>
          <w:lang w:val="en-US"/>
        </w:rPr>
        <w:t>Like Elastomers for Fabricating Macroporous and Highly Flexible Scaffolds that Support Cell Proliferation in 3D. Advanced Functional Materials, 23(3), 346-358.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Han, L.-H.,Engineering mechanical, biochemical, and topographical niche cues by photocrosslinkable, microribbon-like hydrogels,Microscale Technologies for Cell Engineering,249-266, 2015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lastRenderedPageBreak/>
        <w:t xml:space="preserve">Han, P., Frith, J. E., Gomez, G. A., Yap, A. S., O’Neill, G. M., &amp; Cooper-White, J. J. (2019). Five piconewtons: the difference between osteogenic and adipogenic fate choice in human mesenchymal stem cells. </w:t>
      </w:r>
      <w:r w:rsidRPr="00BB468E">
        <w:rPr>
          <w:i/>
          <w:iCs/>
          <w:sz w:val="20"/>
          <w:szCs w:val="20"/>
          <w:lang w:val="en-US"/>
        </w:rPr>
        <w:t>Acs Nano</w:t>
      </w:r>
      <w:r w:rsidRPr="00BB468E">
        <w:rPr>
          <w:sz w:val="20"/>
          <w:szCs w:val="20"/>
          <w:lang w:val="en-US"/>
        </w:rPr>
        <w:t xml:space="preserve">, </w:t>
      </w:r>
      <w:r w:rsidRPr="00BB468E">
        <w:rPr>
          <w:i/>
          <w:iCs/>
          <w:sz w:val="20"/>
          <w:szCs w:val="20"/>
          <w:lang w:val="en-US"/>
        </w:rPr>
        <w:t>13</w:t>
      </w:r>
      <w:r w:rsidRPr="00BB468E">
        <w:rPr>
          <w:sz w:val="20"/>
          <w:szCs w:val="20"/>
          <w:lang w:val="en-US"/>
        </w:rPr>
        <w:t>(10), 11129-11143.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Hanada, M., Tanaka, K., Matsumoto, Y., Nakatani, F., Sakimura, R., Matsunobu, T., Li, X., Okada, T., Nakamura, T., Takasaki, M., Iwamoto, Y.   Focal adhesion kinase is activated in invading fibrosarcoma cells and regulates metastasis   (2005) Clinical and Experimental Metastasis, 22 (6), pp. 485-494.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Handschel, J., Naujoks, C., Depprich, R., Lammers, L., Kübler, N., Meyer, U., Wiesmann, H. Embryonic stem cells in scaffold-free three-dimensional cell culture: Osteogenic differentiation and bone generation (2011) Head and Face Medicine, 7 (1), art. no. 12,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Hansen, L.K., Wilhelm, J., Fassett, J.T.   Regulation of Hepatocyte Cell Cycle Progression and Differentiation by Type I Collagen Structure   (2005) Current Topics in Developmental Biology, 72, pp. 205-236.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Hansen, SL; Young, DM; Boudreau, NJ Title: HoxD3 expression and collagen synthesis in diabetic fibroblasts WOUND REPAIR AND REGENERATION, 11 (6): 474-480 NOV-DEC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Hanson Shepherd, J.N., Parker, S.T., Shepherd, R.F., Gillette, M.U., Lewis, J.A., Nuzzo, R.G., 3D microperiodic hydrogel scaffolds for robust neuronal cultures, (2011) Advanced Functional Materials, 21 (1), pp. 47-54.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Hao, H., Naomoto, Y., Bao, X., Watanabe, N., Sakurama, K., Noma, K., Motoki, T., Tomono, Y., Fukazawa, T., Shirakawa, Y., Yamatsuji, T., Matsuoka, J., Wang, Z.G., Takaoka, M., Focal adhesion kinase as potential target for cancer therapy, (2009) Oncology Reports, 22 (5), pp. 973-979.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Hao, Y., Song, J., Ravikrishnan, A., Dicker, K. T., Fowler, E. W., Zerdoum, A. B., ... &amp; Jia, X. (2018). Rapid bioorthogonal chemistry enables in situ modulation of the stem cell behavior in 3d without external triggers. </w:t>
      </w:r>
      <w:r w:rsidRPr="00814CB2">
        <w:rPr>
          <w:i/>
          <w:iCs/>
          <w:sz w:val="20"/>
          <w:szCs w:val="20"/>
          <w:lang w:val="en-US"/>
        </w:rPr>
        <w:t>ACS applied materials &amp; interfaces</w:t>
      </w:r>
      <w:r w:rsidRPr="00814CB2">
        <w:rPr>
          <w:sz w:val="20"/>
          <w:szCs w:val="20"/>
          <w:lang w:val="en-US"/>
        </w:rPr>
        <w:t xml:space="preserve">, </w:t>
      </w:r>
      <w:r w:rsidRPr="00814CB2">
        <w:rPr>
          <w:i/>
          <w:iCs/>
          <w:sz w:val="20"/>
          <w:szCs w:val="20"/>
          <w:lang w:val="en-US"/>
        </w:rPr>
        <w:t>10</w:t>
      </w:r>
      <w:r w:rsidRPr="00814CB2">
        <w:rPr>
          <w:sz w:val="20"/>
          <w:szCs w:val="20"/>
          <w:lang w:val="en-US"/>
        </w:rPr>
        <w:t>(31), 26016-26027.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Harjanto, D., &amp; Zaman, M. H. (2013). Modeling extracellular matrix reorganization in 3D environments. PloS one, 8(1), e52509.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Harjanto, D., Maffei, J.S., Zaman, M.H. Quantitative analysis of the effect of cancer invasiveness and collagen concentration on 3D matrix remodeling (2011) PLoS ONE, 6 (9), art. no. e24891,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Harjanto, D., Zaman, M.H., Computational study of proteolysis-driven single cell migration in a three-dimensional matrix, (2010) Annals of Biomedical Engineering, 38 (5), pp. 1815-1825.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Harjanto, D., Zaman, M.H., Matrix mechanics and receptor-ligand interactions in cell adhesion, (2010) Organic and Biomolecular Chemistry, 8 (2), pp. 299-304.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Harrington, D.A. and Martinez, M. and Wu, D. and Pradhan-Bhatt, S. and Farach-Carson, M.C.,Salivary gland tissue engineering and future diagnostics,Advances in Salivary Diagnostics,157-185, 2015 </w:t>
      </w:r>
      <w:r w:rsidRPr="00E64E0B">
        <w:rPr>
          <w:sz w:val="20"/>
          <w:szCs w:val="20"/>
          <w:lang w:val="en-US"/>
        </w:rPr>
        <w:tab/>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Harris, G. M., Raitman, I., &amp; Schwarzbauer, J. E. (2018). Cell-derived decellularized extracellular matrices. </w:t>
      </w:r>
      <w:r w:rsidRPr="00AB6098">
        <w:rPr>
          <w:i/>
          <w:iCs/>
          <w:sz w:val="20"/>
          <w:szCs w:val="20"/>
          <w:lang w:val="en-US"/>
        </w:rPr>
        <w:t>Methods in cell biology</w:t>
      </w:r>
      <w:r w:rsidRPr="00AB6098">
        <w:rPr>
          <w:sz w:val="20"/>
          <w:szCs w:val="20"/>
          <w:lang w:val="en-US"/>
        </w:rPr>
        <w:t xml:space="preserve">, </w:t>
      </w:r>
      <w:r w:rsidRPr="00AB6098">
        <w:rPr>
          <w:i/>
          <w:iCs/>
          <w:sz w:val="20"/>
          <w:szCs w:val="20"/>
          <w:lang w:val="en-US"/>
        </w:rPr>
        <w:t>143</w:t>
      </w:r>
      <w:r w:rsidRPr="00AB6098">
        <w:rPr>
          <w:sz w:val="20"/>
          <w:szCs w:val="20"/>
          <w:lang w:val="en-US"/>
        </w:rPr>
        <w:t>, 97-114.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Harris, G. M., Shazly, T., &amp; Jabbarzadeh, E. (2013). Deciphering the Combinatorial Roles of Geometric, Mechanical, and Adhesion Cues in Regulation of Cell Spreading. PloS one, 8(11), e81113.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Harris, G.M. and Madigan, N.N. and Lancaster, K.Z. and Enquist, L.W. and Windebank, A.J. and Schwartz, J. and Schwarzbauer, J.E.,Nerve Guidance by a Decellularized Fibroblast Extracellular Matrix,Matrix Biology,60-61,176-189,2017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Harris, G.M. and Raitman, I. and Schwarzbauer, J.E.,Cell-derived decellularized extracellular matrices,Methods in Cell Biology,143,1-39,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Hartman, O., Zhang, C., Adams, E.L., Farach-Carson, M.C., Petrelli, N.J., Chase, B.D., Rabolt, J.F. Microfabricated electrospun collagen membranes for 3-D cancer models and drug screening applications (2009) Biomacromolecules, 10 (8), pp. 2019-2032.   </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Hashemi, S. S., Rajabi, S., Mahmoudi, R., Ghanbari, A., &amp; Jafari Barmak, M. (2018). The Investigation of Proliferation of Fibroblasts on Chitosan Scaffold in the Presence of Hyaluronic Acid. </w:t>
      </w:r>
      <w:r w:rsidRPr="002A1736">
        <w:rPr>
          <w:i/>
          <w:iCs/>
          <w:sz w:val="20"/>
          <w:szCs w:val="20"/>
          <w:lang w:val="en-US"/>
        </w:rPr>
        <w:t>Armaghane danesh</w:t>
      </w:r>
      <w:r w:rsidRPr="002A1736">
        <w:rPr>
          <w:sz w:val="20"/>
          <w:szCs w:val="20"/>
          <w:lang w:val="en-US"/>
        </w:rPr>
        <w:t xml:space="preserve">, </w:t>
      </w:r>
      <w:r w:rsidRPr="002A1736">
        <w:rPr>
          <w:i/>
          <w:iCs/>
          <w:sz w:val="20"/>
          <w:szCs w:val="20"/>
          <w:lang w:val="en-US"/>
        </w:rPr>
        <w:t>23</w:t>
      </w:r>
      <w:r w:rsidRPr="002A1736">
        <w:rPr>
          <w:sz w:val="20"/>
          <w:szCs w:val="20"/>
          <w:lang w:val="en-US"/>
        </w:rPr>
        <w:t>(2), 134-145.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Hashimoto, M. and Toshima, H. and Yonezawa, T. and Kawai, K. and Iijima, M. and Endo, K.,Evaluation of silver nanoparticle toxicity to RAW264.7 cells in a three-dimensional cell culture,Journal of Biomaterials and Tissue Engineering,4,51-58,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Hayman, M.W., Smith, K.H., Cameron, N.R., Przyborski, S.A.   Growth of human stem cell-derived neurons on solid three-dimensional polymers   (2005) Journal of Biochemical and Biophysical Methods, 62 (3), pp. 231-240.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Hayman, MW; Smith, KH; Cameron, NR; Przyborski, SA Title: Enhanced neurite outgrowth by human neurons grown on solid three-dimensional scaffolds Source: BIOCHEMICAL AND BIOPHYSICAL RESEARCH COMMUNICATIONS, 314 (2): 483-488 FEB 6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C.-X., Li, N., Hu, Y.-L., Zhu, X.-M., Li, H.-J., Han, M., Miao, P.-H., Hu, Z.-J., Wang, G., Liang, W.-Q., Tabata, Y., Gao, J.-Q., Effective gene delivery to mesenchymal stem cells based on the reverse transfection and three-dimensional cell culture system, (2011) Pharmaceutical Research, 28 (7), pp. 1577-1590.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C.-X., Tabata, Y., Gao, J.-Q., Non-viral gene delivery carrier and its three-dimensional transfection system, (2010) International Journal of Pharmaceutics, 386 (1-2), pp. 232-242.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He, F., &amp; Pei, M. (2013). Extracellular matrix enhances differentiation of adipose stem cells from infrapatellar fat pad toward chondrogenesis. Journal of tissue engineering and regenerative medicine, 7(1), 73-84.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F., Chen, X., Pei, M., Reconstruction of an in vitro tissue-specific microenvironment to rejuvenate synovium-derived stem cells for cartilage tissue engineering, (2009) Tissue Engineering - Part A, 15 (12), pp. 3809-3821.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He, H., Liu, X., Peng, L., Gao, Z., Ye, Y., Su, Y., ... &amp; He, F. (2013). Promotion of hepatic differentiation of bone marrow mesenchymal stem cells on decellularized cell-deposited extracellular matrix. BioMed research international, 2013.</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He, H., Tan, W., Guo, J., Yi, M., Shy, A. N., &amp; Xu, B. (2020). Enzymatic noncovalent synthesis. </w:t>
      </w:r>
      <w:r w:rsidRPr="00D73B80">
        <w:rPr>
          <w:i/>
          <w:iCs/>
          <w:sz w:val="20"/>
          <w:szCs w:val="20"/>
          <w:lang w:val="en-US"/>
        </w:rPr>
        <w:t>Chemical Reviews</w:t>
      </w:r>
      <w:r w:rsidRPr="00D73B80">
        <w:rPr>
          <w:sz w:val="20"/>
          <w:szCs w:val="20"/>
          <w:lang w:val="en-US"/>
        </w:rPr>
        <w:t xml:space="preserve">, </w:t>
      </w:r>
      <w:r w:rsidRPr="00D73B80">
        <w:rPr>
          <w:i/>
          <w:iCs/>
          <w:sz w:val="20"/>
          <w:szCs w:val="20"/>
          <w:lang w:val="en-US"/>
        </w:rPr>
        <w:t>120</w:t>
      </w:r>
      <w:r w:rsidRPr="00D73B80">
        <w:rPr>
          <w:sz w:val="20"/>
          <w:szCs w:val="20"/>
          <w:lang w:val="en-US"/>
        </w:rPr>
        <w:t>(18), 9994-10078.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J. and Yang, Z. and Chen, T. and Huang, H. and Sun, L.,Alginate gel electro-deposition for cell writing,2014 International Conference on Manipulation, Manufacturing and Measurement on the Nanoscale, 3M-NANO 2014 - Conference Proceedings,182-186,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L. and Chen, W. and Wu, P.-H. and Jimenez, A. and Wong, B.S. and San, A. and Konstantopoulos, K. and Wirtz, D.,Local 3D matrix confinement determines division axis through cell shape,Oncotarget,7,6994-7011,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L. and Sneider, A. and Chen, W. and Karl, M. and Prasath, V. and Wu, P.-H. and Mattson, G. and Wirtz, D.,Mammalian cell division in 3D matrices via quantitative confocal reflection microscopy,Journal of Visualized Experiments,2017,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L. and Tao, J. and Maity, D. and Si, F. and Wu, Y. and Wu, T. and Prasath, V. and Wirtz, D. and Sun, S.X.,Role of membrane-tension gated Ca2+ flux in cell mechanosensation,Journal of Cell Science,131,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L., Lin, D., Wang, Y., Xiao, Y., Che, J. Electroactive SWNT/PEGDA hybrid hydrogel coating for bio-electrode interface (2011) Colloids and Surfaces B: Biointerfaces, 87 (2), pp. 273-279. </w:t>
      </w:r>
    </w:p>
    <w:p w:rsidR="00362ED4" w:rsidRPr="00E81BE5" w:rsidRDefault="00362ED4" w:rsidP="00E81BE5">
      <w:pPr>
        <w:pStyle w:val="ListParagraph"/>
        <w:numPr>
          <w:ilvl w:val="0"/>
          <w:numId w:val="84"/>
        </w:numPr>
        <w:ind w:left="-630" w:right="-936" w:firstLine="0"/>
        <w:rPr>
          <w:sz w:val="20"/>
          <w:szCs w:val="20"/>
          <w:lang w:val="en-US"/>
        </w:rPr>
      </w:pPr>
      <w:r w:rsidRPr="00E81BE5">
        <w:rPr>
          <w:sz w:val="20"/>
          <w:szCs w:val="20"/>
          <w:lang w:val="en-US"/>
        </w:rPr>
        <w:t xml:space="preserve">He, L., Tao, J., Maity, D., Si, F., Wu, Y., Wu, T., ... &amp; Sun, S. X. (2018). Role of membrane-tension gated Ca2+ flux in cell mechanosensation. </w:t>
      </w:r>
      <w:r w:rsidRPr="00E81BE5">
        <w:rPr>
          <w:i/>
          <w:iCs/>
          <w:sz w:val="20"/>
          <w:szCs w:val="20"/>
          <w:lang w:val="en-US"/>
        </w:rPr>
        <w:t>Journal of cell science</w:t>
      </w:r>
      <w:r w:rsidRPr="00E81BE5">
        <w:rPr>
          <w:sz w:val="20"/>
          <w:szCs w:val="20"/>
          <w:lang w:val="en-US"/>
        </w:rPr>
        <w:t xml:space="preserve">, </w:t>
      </w:r>
      <w:r w:rsidRPr="00E81BE5">
        <w:rPr>
          <w:i/>
          <w:iCs/>
          <w:sz w:val="20"/>
          <w:szCs w:val="20"/>
          <w:lang w:val="en-US"/>
        </w:rPr>
        <w:t>131</w:t>
      </w:r>
      <w:r w:rsidRPr="00E81BE5">
        <w:rPr>
          <w:sz w:val="20"/>
          <w:szCs w:val="20"/>
          <w:lang w:val="en-US"/>
        </w:rPr>
        <w:t>(4).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W. and He, W. and Kuang, Y. and Xing, X. and Simpson, R.J. and Huang, H. and Yang, T. and Chen, J. and Yang, L. and Liu, E. and Gu, J.,Proteomic comparison of 3D and 2D glioma models reveals increased HLA-E expression in 3D models is associated with resistance to NK cell-mediated cytotoxicity,Journal of Proteome Research,13,2272-2281,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X. and Lee, B. and Jiang, Y.,Cell-ECM interactions in tumor invasion, Advances in Experimental Medicine and Biology,936,73-91,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 X.,Microscale Biomaterials with Bioinspired Complexity of Early Embryo Development and in the Ovary for Tissue Engineering and Regenerative Medicine,ACS Biomaterials Science and Engineering,3,2692-2701,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Heather, J. S., Paul, T., Hao, R. T., Robert, H. I., &amp; Laura, M. M. (2012). Scar/WAVE3 contributes to motility and plasticity of lamellipodial dynamics but not invasion in three dimensions. Biochemical Journal, 448(1), 35-42.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Hebner, C., Weaver, V.M., Debnath, J. Modeling morphogenesis and oncogenesis in three-dimensional breast epithelial cultures (2008) Annual Review of Pathology: Mechanisms of Disease, 3 pp. 313-339.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Heckmann, L., Fiedler, J., Mattes, T., Brenner, R.E.   Mesenchymal progenitor cells communicate via alpha and beta integrins with a three-dimensional collagen type I matrix (2006) Cells Tissues Organs, 182 (3-4), pp. 143-154.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Heidebrecht, F., Schulz, I., Keller, M., Behrens, S.-E., Bader, A., Improved protocols for protein and RNA isolation from three-dimensional collagen sandwich cultures of primary hepatocytes, (2009) Analyt</w:t>
      </w:r>
      <w:r w:rsidR="00D271B9">
        <w:rPr>
          <w:sz w:val="20"/>
          <w:szCs w:val="20"/>
          <w:lang w:val="en-US"/>
        </w:rPr>
        <w:t xml:space="preserve">ical Biochemistry, 393 (1), </w:t>
      </w:r>
      <w:r w:rsidRPr="00E64E0B">
        <w:rPr>
          <w:sz w:val="20"/>
          <w:szCs w:val="20"/>
          <w:lang w:val="en-US"/>
        </w:rPr>
        <w:t xml:space="preserve">141-144.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Helal-Neto, E. and Brandão-Costa, R.M. and Saldanha-Gama, R. and Ribeiro-Pereira, C. and Midlej, V. and Benchimol, M. and Morandi, V. and Barja-Fidalgo, C.,Priming Endothelial Cells With a Melanoma-Derived Extracellular Matrix Triggers the Activation of αvβ3/VEGFR2 Axis,Journal of Cellular Physiology,231,2464-2473,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Helary, C., Rodrigues-Sanchez, B., Vigier, S., Guille, M.-M.G. Dense fibrillar collagen matrices to analyse extracellular matrix receptor function (2012) Pathologie Biologie, 60 (1), pp. 7-14.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Helary, C., Zarka, M., Giraud-Guille, M.M. Fibroblasts within concentrated collagen hydrogels favour chronic skin wound healing (2012) Journal of Tissue Engineering and Regenerative Medicine, 6 (3), pp. 225-237. </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Hellwig, C., Barenys, M., Baumann, J., Gassmann, K., Casanellas, L., Kauer, G., &amp; Fritsche, E. (2018). Culture of human neurospheres in 3D scaffolds for developmental neurotoxicity testing. </w:t>
      </w:r>
      <w:r w:rsidRPr="00D73B80">
        <w:rPr>
          <w:i/>
          <w:iCs/>
          <w:sz w:val="20"/>
          <w:szCs w:val="20"/>
          <w:lang w:val="en-US"/>
        </w:rPr>
        <w:t>Toxicology in Vitro</w:t>
      </w:r>
      <w:r w:rsidRPr="00D73B80">
        <w:rPr>
          <w:sz w:val="20"/>
          <w:szCs w:val="20"/>
          <w:lang w:val="en-US"/>
        </w:rPr>
        <w:t xml:space="preserve">, </w:t>
      </w:r>
      <w:r w:rsidRPr="00D73B80">
        <w:rPr>
          <w:i/>
          <w:iCs/>
          <w:sz w:val="20"/>
          <w:szCs w:val="20"/>
          <w:lang w:val="en-US"/>
        </w:rPr>
        <w:t>52</w:t>
      </w:r>
      <w:r w:rsidRPr="00D73B80">
        <w:rPr>
          <w:sz w:val="20"/>
          <w:szCs w:val="20"/>
          <w:lang w:val="en-US"/>
        </w:rPr>
        <w:t>, 106-115.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Herchenhan, A. and Bayer, M.L. and Eliasson, P. and Magnusson, S.P. and Kjaer, M.,Insulin-like growth factor I enhances collagen synthesis in engineered human tendon tissue,Growth Hormone and IGF Research,25,13-19,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Heris, H.K. and Daoud, J. and Sheibani, S. and Vali, H. and Tabrizian, M. and Mongeau, L.,Investigation of the Viability, Adhesion, and Migration of Human Fibroblasts in a Hyaluronic Acid/Gelatin Microgel-Reinforced Composite Hydrogel for Vocal Fold Tissue Regeneration,Advanced Healthcare Materials,5,255-265,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Herklotz, M. and Prewitz, M.C. and Bidan, C.M. and Dunlop, J.W.C. and Fratzl, P. and Werner, C.,Availability of extracellular matrix biopolymers and differentiation state of human mesenchymal stem cells determine tissue-like growth invitro,Biomaterials,60,121-129,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Herklotz, M., Melamed, M., Trautmann, C., Nitschke, M., Pompe, T., Gast, F.U., Howitz, F., Werner, C. Non-contact printing of proteins on reactive polymer surfaces: A novel route towards structured and graded cell culture carriers (2007) Microfluidics and Nanofluidics, 3 (5) pp. 629-633.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Herklotz, M., Werner, C., Pompe, T., The impact of primary and secondary ligand coupling on extracellular matrix characteristics and formation of endothelial capillaries, (2009) Biomaterials, 30 (1) pp. 35-44..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Herrmann, D. and Conway, J.R.W. and Vennin, C. and Magenau, A. and Hughes, W.G. and Morton, J.P. and Timpson, P.,Three-dimensional cancer models mimic cell-matrix interactions in the tumour microenvironment,Carcinogenesis,35, 2014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Hersel, U; Dahmen, C; Kessler, H Title: RGD modified polymers: biomaterials for stimulated cell adhesion and beyond Source: BIOMATERIALS, 24 (24): 4385-4415 NOV 2003</w:t>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t xml:space="preserve">Hervas-Raluy, S., Gomez-Benito, M. J., Borau-Zamora, C., Cóndor, M., &amp; Garcia-Aznar, J. M. (2021). A new 3D finite element-based approach for computing cell surface tractions assuming nonlinear conditions. </w:t>
      </w:r>
      <w:r w:rsidRPr="009E0138">
        <w:rPr>
          <w:i/>
          <w:iCs/>
          <w:sz w:val="20"/>
          <w:szCs w:val="20"/>
          <w:lang w:val="en-US"/>
        </w:rPr>
        <w:t>Plos one</w:t>
      </w:r>
      <w:r w:rsidRPr="009E0138">
        <w:rPr>
          <w:sz w:val="20"/>
          <w:szCs w:val="20"/>
          <w:lang w:val="en-US"/>
        </w:rPr>
        <w:t xml:space="preserve">, </w:t>
      </w:r>
      <w:r w:rsidRPr="009E0138">
        <w:rPr>
          <w:i/>
          <w:iCs/>
          <w:sz w:val="20"/>
          <w:szCs w:val="20"/>
          <w:lang w:val="en-US"/>
        </w:rPr>
        <w:t>16</w:t>
      </w:r>
      <w:r w:rsidRPr="009E0138">
        <w:rPr>
          <w:sz w:val="20"/>
          <w:szCs w:val="20"/>
          <w:lang w:val="en-US"/>
        </w:rPr>
        <w:t>(4), e0249018.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Hesse, E., Hefferan, T.E., Tarara, J.E., Haasper, C., Meller, R., Krettek, C., Lu, L., Yaszemski, M.J. Collagen type I hydrogel allows migration, proliferation, and osteogenic differentiation of rat bone marrow stromal cells, (2010) Journal of Biomedical Materials Research - Part A, 94 (2), pp. 442-449. </w:t>
      </w:r>
    </w:p>
    <w:p w:rsidR="00362ED4" w:rsidRPr="00E81BE5" w:rsidRDefault="00362ED4" w:rsidP="00E81BE5">
      <w:pPr>
        <w:pStyle w:val="ListParagraph"/>
        <w:numPr>
          <w:ilvl w:val="0"/>
          <w:numId w:val="84"/>
        </w:numPr>
        <w:ind w:left="-630" w:right="-936" w:firstLine="0"/>
        <w:rPr>
          <w:sz w:val="20"/>
          <w:szCs w:val="20"/>
          <w:lang w:val="en-US"/>
        </w:rPr>
      </w:pPr>
      <w:r w:rsidRPr="00E81BE5">
        <w:rPr>
          <w:sz w:val="20"/>
          <w:szCs w:val="20"/>
          <w:lang w:val="en-US"/>
        </w:rPr>
        <w:t xml:space="preserve">Hetmanski, J. H., de Belly, H., Busnelli, I., Waring, T., Nair, R. V., Sokleva, V., ... &amp; Caswell, P. T. (2019). Membrane tension orchestrates rear retraction in matrix-directed cell migration. </w:t>
      </w:r>
      <w:r w:rsidRPr="00E81BE5">
        <w:rPr>
          <w:i/>
          <w:iCs/>
          <w:sz w:val="20"/>
          <w:szCs w:val="20"/>
          <w:lang w:val="en-US"/>
        </w:rPr>
        <w:t>Developmental cell</w:t>
      </w:r>
      <w:r w:rsidRPr="00E81BE5">
        <w:rPr>
          <w:sz w:val="20"/>
          <w:szCs w:val="20"/>
          <w:lang w:val="en-US"/>
        </w:rPr>
        <w:t xml:space="preserve">, </w:t>
      </w:r>
      <w:r w:rsidRPr="00E81BE5">
        <w:rPr>
          <w:i/>
          <w:iCs/>
          <w:sz w:val="20"/>
          <w:szCs w:val="20"/>
          <w:lang w:val="en-US"/>
        </w:rPr>
        <w:t>51</w:t>
      </w:r>
      <w:r w:rsidRPr="00E81BE5">
        <w:rPr>
          <w:sz w:val="20"/>
          <w:szCs w:val="20"/>
          <w:lang w:val="en-US"/>
        </w:rPr>
        <w:t>(4), 460-475.</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Hetmanski, J. H., Jones, M. C., Chunara, F., Schwartz, J. M., &amp; Caswell, P. T. (2021). Combinatorial mathematical modelling approaches to interrogate rear retraction dynamics in 3D cell migration. </w:t>
      </w:r>
      <w:r w:rsidRPr="005E229F">
        <w:rPr>
          <w:i/>
          <w:iCs/>
          <w:sz w:val="20"/>
          <w:szCs w:val="20"/>
          <w:lang w:val="en-US"/>
        </w:rPr>
        <w:t>PLoS computational biology</w:t>
      </w:r>
      <w:r w:rsidRPr="005E229F">
        <w:rPr>
          <w:sz w:val="20"/>
          <w:szCs w:val="20"/>
          <w:lang w:val="en-US"/>
        </w:rPr>
        <w:t xml:space="preserve">, </w:t>
      </w:r>
      <w:r w:rsidRPr="005E229F">
        <w:rPr>
          <w:i/>
          <w:iCs/>
          <w:sz w:val="20"/>
          <w:szCs w:val="20"/>
          <w:lang w:val="en-US"/>
        </w:rPr>
        <w:t>17</w:t>
      </w:r>
      <w:r w:rsidRPr="005E229F">
        <w:rPr>
          <w:sz w:val="20"/>
          <w:szCs w:val="20"/>
          <w:lang w:val="en-US"/>
        </w:rPr>
        <w:t>(3), e1008213.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Heydarkhan-Hagvall, S., Choi, C.-H., Dunn, J., Heydarkhan, S., Schenke-Layland, K., MacLellan, W.R., Beygui, R. Influence of systematically varied nano-scale topography on cell morphology and adhesion (2007) Cell Communication and Adhesion, 14 (5) pp. 181-194.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Higuchi, A., Ling, Q. D., Hsu, S. T., &amp; Umezawa, A. (2012). Biomimetic cell culture proteins as extracellular matrices for stem cell differentiation. Chemical reviews, 112(8), 4507-4540.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Hinz, B; Dugina, V; Ballestrem, C; Wehrle-Haller, B; Chaponnier, C Title: alpha-smooth muscle actin is crucial for focal adhesion maturation in myofibroblasts Source: MOL BIOL CELL, 14 (6): 2508-2519 JUN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Hinz, B; Gabbiani, G Title: Cell-matrix and cell-cell contacts of myofibroblasts: role in connective tissue remodeling Source: THROMBOSIS AND HAEMOSTASIS, 90 (6): 993-1002 DEC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Hixon, K.R. and Lu, T. and Sell, S.A.,A comprehensive review of cryogels and their roles in tissue engineering applications,Acta Biomaterialia,62,29-41,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 C.M.B. and Mishra, A. and Hu, K. and An, J. and Kim, Y.-J. and Yoon, Y.-J.,Femtosecond-Laser-Based 3D Printing for Tissue Engineering and Cell Biology Applications,ACS Biomaterials Science and Engineering,3,2198-2214, 2017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 N.F.C., Chan, B.P., Effect of dynamic mechanical compression on actin cytoskeleton network of human mesenchymal stem cells (hMSCs) in three dimensional collagen constructs, (2010) 2010 IEEE International Conference on Nano/Molecular Medicine and Engineering, IEEE NANOMED 2010, art. no. 5749820, pp. 136-139.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Hoang, A. T. N., Chen, P., Björnfot, S., Högstrand, K., Lock, J. G., Grandien, A., ... &amp; Svensson, M. (2014). Technical Advance: Live-imaging analysis of human dendritic cell migrating behavior under the influence of immune-stimulating reagents in an organotypic model of lung. Journal of Leukocyte Biology, jlb-3TA0513.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Hoang, A.T.N., Chen, P., Juarez, J., Sachamitr, P., Billing, B., Bosnjak, L., Dahlén, B., Coles, M., Svensson, M. Dendritic cell functional properties in a three-dimensional tissue model of human lung mucosa (2012) American Journal of Physiology - Lung Cellular and Molecular Physiology, 302 (2), pp. 226-237.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Hodde, D. and Gerardo-Nava, J. and Wöhlk, V. and Weinandy, S. and Jockenhövel, S. and Kriebel, A. and Altinova, H. and Steinbusch, H.W.M. and Möller, M. and Weis, J. and Mey, J. and Brook, G.A.,Characterisation of cell-substrate interactions between Schwann cells and three-dimensional fibrin hydrogels containing orientated nanofibre topographical cues,European Journal of Neuroscience,43,376-387,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Hodgkinson, T., Bayat, A. Dermal substitute-assisted healing: Enhancing stem cell therapy with novel biomaterial design (2011) Archives of Dermatological Research, 303 (5), pp. 301-315.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Hoffler, C.E., Hankenson, K.D., Miller, J.D., Bilkhu, S.K., Goldstein, S.A.   Novel explant model to study mechanotransduction and cell-cell communication   (2006) Journal of Orthopaedic Research, 24 (8), pp. 1687-1698.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Hoffmann, J. C., &amp; West, J. L. (2013). Three-dimensional photolithographic micropatterning: a novel tool to probe the complexities of cell migration. Integrative Biology, 5(5), 817-827.</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Hogrebe, N. J., Reinhardt, J. W., Tram, N. K., Debski, A. C., Agarwal, G., Reilly, M. A., &amp; Gooch, K. J. (2018). Independent control of matrix adhesiveness and stiffness within a 3D self-assembling peptide hydrogel. </w:t>
      </w:r>
      <w:r w:rsidRPr="00814CB2">
        <w:rPr>
          <w:i/>
          <w:iCs/>
          <w:sz w:val="20"/>
          <w:szCs w:val="20"/>
          <w:lang w:val="en-US"/>
        </w:rPr>
        <w:t>Acta biomaterialia</w:t>
      </w:r>
      <w:r w:rsidRPr="00814CB2">
        <w:rPr>
          <w:sz w:val="20"/>
          <w:szCs w:val="20"/>
          <w:lang w:val="en-US"/>
        </w:rPr>
        <w:t xml:space="preserve">, </w:t>
      </w:r>
      <w:r w:rsidRPr="00814CB2">
        <w:rPr>
          <w:i/>
          <w:iCs/>
          <w:sz w:val="20"/>
          <w:szCs w:val="20"/>
          <w:lang w:val="en-US"/>
        </w:rPr>
        <w:t>70</w:t>
      </w:r>
      <w:r w:rsidRPr="00814CB2">
        <w:rPr>
          <w:sz w:val="20"/>
          <w:szCs w:val="20"/>
          <w:lang w:val="en-US"/>
        </w:rPr>
        <w:t>, 110-119.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Hogrebe, N.J. and Reinhardt, J.W. and Gooch, K.J.,Biomaterial microarchitecture: a potent regulator of individual cell behavior and multicellular organization,Journal of Biomedical Materials Research - Part A,105,640-661,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Hohmann, J. K., &amp; von Freymann, G. (2014). Influence of Direct Laser Written 3D Topographies on Proliferation and Differentiation of Osteoblast</w:t>
      </w:r>
      <w:r w:rsidRPr="00E64E0B">
        <w:rPr>
          <w:rFonts w:ascii="Cambria Math" w:hAnsi="Cambria Math" w:cs="Cambria Math"/>
          <w:sz w:val="20"/>
          <w:szCs w:val="20"/>
          <w:lang w:val="en-US"/>
        </w:rPr>
        <w:t>‐</w:t>
      </w:r>
      <w:r w:rsidRPr="00E64E0B">
        <w:rPr>
          <w:sz w:val="20"/>
          <w:szCs w:val="20"/>
          <w:lang w:val="en-US"/>
        </w:rPr>
        <w:t>Like Cells: Towards Imp</w:t>
      </w:r>
      <w:r w:rsidR="00D271B9">
        <w:rPr>
          <w:sz w:val="20"/>
          <w:szCs w:val="20"/>
          <w:lang w:val="en-US"/>
        </w:rPr>
        <w:t>roved Implant Surfaces. Adv. Funct. Mat</w:t>
      </w:r>
      <w:r w:rsidRPr="00E64E0B">
        <w:rPr>
          <w:sz w:val="20"/>
          <w:szCs w:val="20"/>
          <w:lang w:val="en-US"/>
        </w:rPr>
        <w:t>, 24(42), 6573-6580.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Hohmann, J.K. and Renner, M. and Waller, E.H. and von Freymann, G.,Three-Dimensional μ-Printing: An Enabling Technology,Advanced Optical Materials,3,1488-1507, 2015 </w:t>
      </w:r>
      <w:r w:rsidRPr="00E64E0B">
        <w:rPr>
          <w:sz w:val="20"/>
          <w:szCs w:val="20"/>
          <w:lang w:val="en-US"/>
        </w:rPr>
        <w:tab/>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Holenstein, C. N., Lendi, C. R., Wili, N., &amp; Snedeker, J. G. (2019). Simulation and evaluation of 3D traction force microscopy. </w:t>
      </w:r>
      <w:r w:rsidRPr="00E14557">
        <w:rPr>
          <w:i/>
          <w:iCs/>
          <w:sz w:val="20"/>
          <w:szCs w:val="20"/>
          <w:lang w:val="en-US"/>
        </w:rPr>
        <w:t>Computer methods in biomechanics and biomedical engineering</w:t>
      </w:r>
      <w:r w:rsidRPr="00E14557">
        <w:rPr>
          <w:sz w:val="20"/>
          <w:szCs w:val="20"/>
          <w:lang w:val="en-US"/>
        </w:rPr>
        <w:t xml:space="preserve">, </w:t>
      </w:r>
      <w:r w:rsidRPr="00E14557">
        <w:rPr>
          <w:i/>
          <w:iCs/>
          <w:sz w:val="20"/>
          <w:szCs w:val="20"/>
          <w:lang w:val="en-US"/>
        </w:rPr>
        <w:t>22</w:t>
      </w:r>
      <w:r w:rsidRPr="00E14557">
        <w:rPr>
          <w:sz w:val="20"/>
          <w:szCs w:val="20"/>
          <w:lang w:val="en-US"/>
        </w:rPr>
        <w:t>(8), 853-860.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Holmbeck, K; Bianco, P; Birkedal-Hansen, H Title: MT1-MMP: A collagenase essential for tumor cell invasive growth Source: CANCER CELL, 4 (2): 83-84 AUG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Holzwarth, J.M., Ma, P.X. 3D nanofibrous scaffolds for tissue engineering (2011) Journal of Materials Chemistry, 21 (28), pp. 10243-10251.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Holzwarth, J.M., Ma, P.X. Biomimetic nanofibrous scaffolds for bone tissue engineering (2011) Biomaterials, 32 (36), pp. 9622-9629.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Hong, J.K., Madihally, S.V. Next generation of electrosprayed fibers for tissue regeneration (2011) Tissue Engineering - Part B: Reviews, 17 (2), pp. 125-142.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Hong, M. H., Kim, S. M., Om, J. Y., Kwon, N., &amp; Lee, Y. K. (2013). Seeding Cells on Calcium Phosphate Scaffolds Using Hydrogel Enhanced Osteoblast Proliferation and Differentiation. Annals of biomedical engineering, 1-12.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Hong, M.-H. Kim, S.-M. Om, J.-Y. Kwon, N. Lee, Y.-K.,Seeding cells on calcium phosphate scaffolds using hydrogel enhanced osteoblast proliferation and differentiation,Annals of Biomedical Engineering,42,1424-1435,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Hong, Y. and Koh, I. and Park, K. and Kim, P.,On-Chip Fabrication of a Cell-Derived Extracellular Matrix Sheet,ACS Biomaterials Science and Engineering,3,3546-3552,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Hood, JD; Cheresh, DA Title: Role of integrins in cell invasion and migration Source: NATURE REVIEWS CANCER, 2 (2): 91-+ FEB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Horning, J.L., Sahoo, S.K., Vijayaraghavalu, S., Dimitrijevic, S., Vasir, J.K., Jain, T.K., Panda, A.K., Labhasetwar, V., 3-D tumor model for in vitro evaluation of anticancer drugs, (2008) Molecular Pharmaceutics, 5 (5) pp. 849-862.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Horn-Ranney, E. L., Curley, J. L., Catig, G. C., Huval, R. M., &amp; Moore, M. J. (2013). Structural and molecular micropatterning of dual hydrogel constructs for neural growth models using photochemical strategies. Biomedical microdevices, 15(1), 49-61.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Hornung, A. and Poettler, M. and Friedrich, R.P. and Zaloga, J. and Unterweger, H. and Lyer, S. and Nowak, J. and Odenbach, S. and Alexiou, C. and Janko, C.,Treatment efficiency of free and nanoparticle-loaded mitoxantrone for magnetic drug targeting in multicellular tumor spheroids,Molecules,20,18016-18030,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Horobin, A.J., Shakesheff, K.M., Pritchard, D.I.   Promotion of human dermal fibroblast migration, matrix remodelling and modification of fibroblast morphology within a novel 3D model by Lucilia sericata larval secretions   (2006) Journal of Investigative Dermatology, 126 (6), pp. 1410-1418.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Hoshiba, T. and Tanaka, M.,Decellularized matrices as in vitro models of extracellular matrix in tumor tissues at different malignant levels: Mechanism of 5-fluorouracil resistance in colorectal tumor cells,Biochimica et Biophysica Acta - Molecular Cell Research,1863,2749-2757,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Hossain, M.M. and Zhao, G. and Woo, M.-S. and Wang, J.H.-C. and Jin, J.-P.,Deletion of Calponin 2 in Mouse Fibroblasts Increases Myosin II-Dependent Cell Traction Force,Biochemistry,55,6046-6055,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Hossain, M.M., Crish, J.F., Eckert, R.L., Lin, J.J.-C., Jin, J.-P.   h2-calponin is regulated by mechanical tension and modifies the function of actin cytoskeleton   (2005) Journal of Biological Chemistry, 280 (51), pp. 42442-42453.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Hotary, KB; Allen, ED; Brooks, PC; Datta, NS; Long, MW; Weiss, SJ Title: Membrane type I matrix metalloproteinase usurps tumor growth control imposed by the three-dimensional extracellular matrix Source: CELL, 114 (1): 33-45 JUL 11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House, M., Sanchez, C.C., Rice, W.L., Socrate, S., Kaplan, D.L., Cervical tissue engineering using silk scaffolds and human cervical cells, (2010) Tissue Engineering - Part A, 16 (6), pp. 2101-2112.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Hsia, H.C., Nair, M.R., Mintz, R.C., Corbett, S.A. The fiber diameter of synthetic bioresorbable extracellular matrix influences human fibroblast morphology and fibronectin matrix assembly (2011) Plastic and Reconstructive Surgery, 127 (6), pp. 2312-2320.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Hsiao, H.-C. and Santos, A. and Howell, D.W. and Patterson, J.L. and Fuchs-Young, R.S.L. and Bondos, S.E.,Culture of Tumorigenic Cells on Protein Fibers Reveals Metastatic Cell Behaviors,Biomacromolecules,17,3790-3799,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Hsiong, S.X., Huebsch, N., Fischbach, C., Kong, H.J., Mooney, D.J. Integrin-adhesion ligand bond formation of preosteoblasts and stem cells in three-dimensional RGD presenting matrices (2008) Biomacromolecules, 9 (7) pp. 1843-1851.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Hsu, S.-H., Ho, T.-T., Tseng, T.-C. Nanoparticle uptake and gene transfer efficiency for MSCs on chitosan and chitosan-hyaluronan substrates (2012) Biomaterials, 33 (14), pp. 3639-3650.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Htwe, S.S. and Harrington, H. and Knox, A. and Rose, F. and Aylott, J. and Haycock, J.W. and Ghaemmaghami, A.M.,Investigating NF-ΚB signaling in lung fibroblasts in 2D and 3D culture systems,Respiratory Research,16,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Hu, J., Liu, X., Ma, P.X. Induction of osteoblast differentiation phenotype on poly(l-lactic acid) nanofibrous matrix (2008) Biomaterials, 29 (28) pp. 3815-3821.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 K. and Zhou, N. and Li, Y. and Ma, S. and Guo, Z. and Cao, M. and Zhang, Q. and Sun, J. and Zhang, T. and Gu, N.,Sliced Magnetic Polyacrylamide Hydrogel with Cell-Adhesive Microarray Interface: A Novel Multicellular Spheroid Culturing Platform,ACS Applied Materials and Interfaces,8,15113-15119, 2016 </w:t>
      </w:r>
      <w:r w:rsidRPr="00E64E0B">
        <w:rPr>
          <w:sz w:val="20"/>
          <w:szCs w:val="20"/>
          <w:lang w:val="en-US"/>
        </w:rPr>
        <w:tab/>
      </w:r>
    </w:p>
    <w:p w:rsidR="00362ED4" w:rsidRPr="009D7439" w:rsidRDefault="00362ED4" w:rsidP="009D7439">
      <w:pPr>
        <w:pStyle w:val="ListParagraph"/>
        <w:numPr>
          <w:ilvl w:val="0"/>
          <w:numId w:val="84"/>
        </w:numPr>
        <w:ind w:left="-630" w:right="-936" w:firstLine="0"/>
        <w:rPr>
          <w:sz w:val="20"/>
          <w:szCs w:val="20"/>
          <w:lang w:val="en-US"/>
        </w:rPr>
      </w:pPr>
      <w:r w:rsidRPr="009D7439">
        <w:rPr>
          <w:sz w:val="20"/>
          <w:szCs w:val="20"/>
          <w:lang w:val="en-US"/>
        </w:rPr>
        <w:t xml:space="preserve">Hu, M., Li, Y., Huang, J., Wang, X., &amp; Han, J. (2021). Electrospun Scaffold for Biomimic Culture of Caco-2 Cell Monolayer as an In Vitro Intestinal Model. </w:t>
      </w:r>
      <w:r w:rsidRPr="009D7439">
        <w:rPr>
          <w:i/>
          <w:iCs/>
          <w:sz w:val="20"/>
          <w:szCs w:val="20"/>
          <w:lang w:val="en-US"/>
        </w:rPr>
        <w:t>ACS Applied Bio Materials</w:t>
      </w:r>
      <w:r w:rsidRPr="009D7439">
        <w:rPr>
          <w:sz w:val="20"/>
          <w:szCs w:val="20"/>
          <w:lang w:val="en-US"/>
        </w:rPr>
        <w:t xml:space="preserve">, </w:t>
      </w:r>
      <w:r w:rsidRPr="009D7439">
        <w:rPr>
          <w:i/>
          <w:iCs/>
          <w:sz w:val="20"/>
          <w:szCs w:val="20"/>
          <w:lang w:val="en-US"/>
        </w:rPr>
        <w:t>4</w:t>
      </w:r>
      <w:r w:rsidRPr="009D7439">
        <w:rPr>
          <w:sz w:val="20"/>
          <w:szCs w:val="20"/>
          <w:lang w:val="en-US"/>
        </w:rPr>
        <w:t>(2), 1340-1349.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 S. and Li, L. and Cui, D. and Zeng, J.,Establishment of human scleral fibroblasts-seeded collagen matrix and its mechanical properties,Zhonghua Shiyan Yanke Zazhi/Chinese Journal of Experimental Ophthalmology,35,108-113,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Hu, W., Wehrle-Haller, B., &amp; Vogel, V. (2014). Maturation of Filopodia Shaft Adhesions Is Upregulated by Local Cycles of Lamellipodia Advancements and Retractions. PloS one, 9(9), e107097.</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Hu, X. B., Liu, Y. L., Wang, W. J., Zhang, H. W., Qin, Y., Guo, S., ... &amp; Huang, W. H. (2018). Biomimetic graphene-based 3D scaffold for long-term cell culture and real-time electrochemical monitoring. </w:t>
      </w:r>
      <w:r w:rsidRPr="00AB6098">
        <w:rPr>
          <w:i/>
          <w:iCs/>
          <w:sz w:val="20"/>
          <w:szCs w:val="20"/>
          <w:lang w:val="en-US"/>
        </w:rPr>
        <w:t>Analytical chemistry</w:t>
      </w:r>
      <w:r w:rsidRPr="00AB6098">
        <w:rPr>
          <w:sz w:val="20"/>
          <w:szCs w:val="20"/>
          <w:lang w:val="en-US"/>
        </w:rPr>
        <w:t xml:space="preserve">, </w:t>
      </w:r>
      <w:r w:rsidRPr="00AB6098">
        <w:rPr>
          <w:i/>
          <w:iCs/>
          <w:sz w:val="20"/>
          <w:szCs w:val="20"/>
          <w:lang w:val="en-US"/>
        </w:rPr>
        <w:t>90</w:t>
      </w:r>
      <w:r w:rsidRPr="00AB6098">
        <w:rPr>
          <w:sz w:val="20"/>
          <w:szCs w:val="20"/>
          <w:lang w:val="en-US"/>
        </w:rPr>
        <w:t>(2), 1136-1141.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Huang, B. and He, C.-X. and Lin, J. and Gao, J.-Q.,Cationic polymer-based non-viral gene delivery systems and their application in gene-engineered stem cells,RSC Polymer Chemistry Series,2015-January,512-538, 2015 </w:t>
      </w:r>
      <w:r w:rsidRPr="00E64E0B">
        <w:rPr>
          <w:sz w:val="20"/>
          <w:szCs w:val="20"/>
          <w:lang w:val="en-US"/>
        </w:rPr>
        <w:tab/>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Huang, C. K., Paylaga, G. J., Bupphathong, S., &amp; Lin, K. H. (2020). Spherical microwell arrays for studying single cells and microtissues in 3D confinement. </w:t>
      </w:r>
      <w:r w:rsidRPr="00FB2979">
        <w:rPr>
          <w:i/>
          <w:iCs/>
          <w:sz w:val="20"/>
          <w:szCs w:val="20"/>
          <w:lang w:val="en-US"/>
        </w:rPr>
        <w:t>Biofabrication</w:t>
      </w:r>
      <w:r w:rsidRPr="00FB2979">
        <w:rPr>
          <w:sz w:val="20"/>
          <w:szCs w:val="20"/>
          <w:lang w:val="en-US"/>
        </w:rPr>
        <w:t xml:space="preserve">, </w:t>
      </w:r>
      <w:r w:rsidRPr="00FB2979">
        <w:rPr>
          <w:i/>
          <w:iCs/>
          <w:sz w:val="20"/>
          <w:szCs w:val="20"/>
          <w:lang w:val="en-US"/>
        </w:rPr>
        <w:t>12</w:t>
      </w:r>
      <w:r w:rsidRPr="00FB2979">
        <w:rPr>
          <w:sz w:val="20"/>
          <w:szCs w:val="20"/>
          <w:lang w:val="en-US"/>
        </w:rPr>
        <w:t>(2), 025016.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Huang, G. and Li, F. and Zhao, X. and Ma, Y. and Li, Y. and Lin, M. and Jin, G. and Lu, T.J. and Genin, G.M. and Xu, F.,Functional and Biomimetic Materials for Engineering of the Three-Dimensional Cell Microenvironment,Chemical Reviews,117,12764-12850,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Huang, G., Wang, L., Wang, S., Han, Y., Wu, J., Zhang, Q., ... &amp; Lu, T. J. (2012). Engineering three-dimensional cell mechanical microenvironment with hydrogels. Biofabrication, 4(4), 042001.</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Huang, Q., Wang, F. B., Yuan, C. H., He, Z., Rao, L., Cai, B., ... &amp; Zhao, X. Z. (2018). Gelatin nanoparticle-coated silicon beads for density-selective capture and release of heterogeneous circulating tumor cells with high purity. </w:t>
      </w:r>
      <w:r w:rsidRPr="00AB6098">
        <w:rPr>
          <w:i/>
          <w:iCs/>
          <w:sz w:val="20"/>
          <w:szCs w:val="20"/>
          <w:lang w:val="en-US"/>
        </w:rPr>
        <w:t>Theranostics</w:t>
      </w:r>
      <w:r w:rsidRPr="00AB6098">
        <w:rPr>
          <w:sz w:val="20"/>
          <w:szCs w:val="20"/>
          <w:lang w:val="en-US"/>
        </w:rPr>
        <w:t xml:space="preserve">, </w:t>
      </w:r>
      <w:r w:rsidRPr="00AB6098">
        <w:rPr>
          <w:i/>
          <w:iCs/>
          <w:sz w:val="20"/>
          <w:szCs w:val="20"/>
          <w:lang w:val="en-US"/>
        </w:rPr>
        <w:t>8</w:t>
      </w:r>
      <w:r w:rsidRPr="00AB6098">
        <w:rPr>
          <w:sz w:val="20"/>
          <w:szCs w:val="20"/>
          <w:lang w:val="en-US"/>
        </w:rPr>
        <w:t>(6), 1624.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Huang, S.-B., Wu, M.-H., Wang, S.-S., Lee, G.-B. Microfluidic cell culture chip with multiplexed medium delivery and efficient cell/scaffold loading mechanisms for high-throughput perfusion 3-dimensional cell culture-based assays (2011) Biomedical Microdevices, 13 (3), pp. 415-430.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Huang, Y.L. and Tung, C.-K. and Zheng, A. and Kim, B.J. and Wu, M.,Interstitial flows promote amoeboid over mesenchymal motility of breast cancer cells revealed by a three dimensional microfluidic model,Integrative Biology (United Kingdom),7,1402-1411, 2015 </w:t>
      </w:r>
      <w:r w:rsidRPr="00E64E0B">
        <w:rPr>
          <w:sz w:val="20"/>
          <w:szCs w:val="20"/>
          <w:lang w:val="en-US"/>
        </w:rPr>
        <w:tab/>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Huebsch, N. (2019). Translational mechanobiology: Designing synthetic hydrogel matrices for improved in vitro models and cell-based therapies. </w:t>
      </w:r>
      <w:r w:rsidRPr="00814CB2">
        <w:rPr>
          <w:i/>
          <w:iCs/>
          <w:sz w:val="20"/>
          <w:szCs w:val="20"/>
          <w:lang w:val="en-US"/>
        </w:rPr>
        <w:t>Acta biomaterialia</w:t>
      </w:r>
      <w:r w:rsidRPr="00814CB2">
        <w:rPr>
          <w:sz w:val="20"/>
          <w:szCs w:val="20"/>
          <w:lang w:val="en-US"/>
        </w:rPr>
        <w:t xml:space="preserve">, </w:t>
      </w:r>
      <w:r w:rsidRPr="00814CB2">
        <w:rPr>
          <w:i/>
          <w:iCs/>
          <w:sz w:val="20"/>
          <w:szCs w:val="20"/>
          <w:lang w:val="en-US"/>
        </w:rPr>
        <w:t>94</w:t>
      </w:r>
      <w:r w:rsidRPr="00814CB2">
        <w:rPr>
          <w:sz w:val="20"/>
          <w:szCs w:val="20"/>
          <w:lang w:val="en-US"/>
        </w:rPr>
        <w:t>, 97-111.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Huebsch, N., Arany, P.R., Mao, A.S., Shvartsman, D., Ali, O.A., Bencherif, S.A., Rivera-Feliciano, J., Mooney, D.J. Harnessing traction-mediated manipulation of the cell/matrix interface to control stem-cell fate (2010) Nature Materials, 9 (6), pp. 518-526.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Huebsch, N.D., Mooney, D.J., Fluorescent resonance energy transfer: A tool for probing molecular cell-biomaterial interactions in three dimensions, (2007) Biomaterials, 28 (15) pp. 2424-2437.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Huh, J.S. and Byun, H.-G. and Lau, H.C. and Lim, G.J.,Biosensor and bioprinting,Essentials of 3D Biofabrication and Translation,215-227, 2015 </w:t>
      </w:r>
      <w:r w:rsidRPr="00E64E0B">
        <w:rPr>
          <w:sz w:val="20"/>
          <w:szCs w:val="20"/>
          <w:lang w:val="en-US"/>
        </w:rPr>
        <w:tab/>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Humphries, J. D., Chastney, M. R., Askari, J. A., &amp; Humphries, M. J. (2019). Signal transduction via integrin adhesion complexes. </w:t>
      </w:r>
      <w:r w:rsidRPr="00110040">
        <w:rPr>
          <w:i/>
          <w:iCs/>
          <w:sz w:val="20"/>
          <w:szCs w:val="20"/>
          <w:lang w:val="en-US"/>
        </w:rPr>
        <w:t>Current opinion in cell biology</w:t>
      </w:r>
      <w:r w:rsidRPr="00110040">
        <w:rPr>
          <w:sz w:val="20"/>
          <w:szCs w:val="20"/>
          <w:lang w:val="en-US"/>
        </w:rPr>
        <w:t xml:space="preserve">, </w:t>
      </w:r>
      <w:r w:rsidRPr="00110040">
        <w:rPr>
          <w:i/>
          <w:iCs/>
          <w:sz w:val="20"/>
          <w:szCs w:val="20"/>
          <w:lang w:val="en-US"/>
        </w:rPr>
        <w:t>56</w:t>
      </w:r>
      <w:r w:rsidRPr="00110040">
        <w:rPr>
          <w:sz w:val="20"/>
          <w:szCs w:val="20"/>
          <w:lang w:val="en-US"/>
        </w:rPr>
        <w:t>, 14-21.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Humphries, MJ; Travis, MA; Clark, K; Mould, AP Title: Mechanisms of integration of cells and extracellular matrices by integrins Source: BIOCHEMICAL SOCIETY TRANSACTIONS, 32: 822-825 Part 5 NOV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Hung, Y.-C., Pan, H.-A., Tai, S.-M., Huang, G.S., A nanodevice for rapid modulation of proliferation, apoptosis, invasive ability, and cytoskeletal reorganization in cultured cells, (2010) Lab on a Chip - Miniaturisation for Chemistry and Biology, 10 (9), pp. 1189-1198.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Hurduc, N., Macovei, A., Paius, C., Raicu, A., Moleavin, I., Branza-Nichita, N., ... &amp; Rocha, L. (2013). Azo-polysiloxanes as new supports for cell cultures. Materials Science and Engineering: C, 33(4), 2440-2445.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Hwang, N.S., Myoung, S.K., Sampattavanich, S., Jin, H.B., Zhang, Z., Elisseeff, J.   Effects of three-dimensional culture and growth factors on the chondrogenic differentiation of murine embryonic stem cells   (2006) Stem Cells, 24 (2), pp. 284-291.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Hwang, N.S., Varghese, S., Zhang, Z., Elisseeff, J.   Chondrogenic differentiation of human embryonic stem cell-derived cells in arginine-glycine-aspartate-modified hydrogels   (2006) Tissue Engineering, 12 (9), pp. 2695-2706.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Hwang, N.S., Zhang, C., Hwang, Y.-S., Varghese, S., Mesenchymal stem cell differentiation and roles in regenerative medicine, (2009) Wiley Interdisciplinary Reviews: Systems Biology and Medicine, 1 (1), pp. 97-106.</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lastRenderedPageBreak/>
        <w:t xml:space="preserve">Hwang, S. J., Cho, T. H., Lee, B., &amp; Kim, I. S. (2018). Bone‐healing capacity of conditioned medium derived from three‐dimensionally cultivated human mesenchymal stem cells and electrical stimulation on collagen sponge. </w:t>
      </w:r>
      <w:r w:rsidRPr="00BB468E">
        <w:rPr>
          <w:i/>
          <w:iCs/>
          <w:sz w:val="20"/>
          <w:szCs w:val="20"/>
          <w:lang w:val="en-US"/>
        </w:rPr>
        <w:t>Journal of Biomedical Materials Research Part A</w:t>
      </w:r>
      <w:r w:rsidRPr="00BB468E">
        <w:rPr>
          <w:sz w:val="20"/>
          <w:szCs w:val="20"/>
          <w:lang w:val="en-US"/>
        </w:rPr>
        <w:t xml:space="preserve">, </w:t>
      </w:r>
      <w:r w:rsidRPr="00BB468E">
        <w:rPr>
          <w:i/>
          <w:iCs/>
          <w:sz w:val="20"/>
          <w:szCs w:val="20"/>
          <w:lang w:val="en-US"/>
        </w:rPr>
        <w:t>106</w:t>
      </w:r>
      <w:r w:rsidRPr="00BB468E">
        <w:rPr>
          <w:sz w:val="20"/>
          <w:szCs w:val="20"/>
          <w:lang w:val="en-US"/>
        </w:rPr>
        <w:t>(2), 311-320.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Hwang, S.J., Song, Y.M., Cho, T.H., Kim, R.Y., Lee, T.H., Kim, S.J., Seo, Y.-K., Kim, I.S. The implications of the response of human mesenchymal stromal cells in three-dimensional culture to electrical stimulation for tissue regeneration (2012) Tissue Engineering - Part A, 18 (3-4), pp. 432-445. </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Idrees, A., Chiono, V., Ciardelli, G., Shah, S., Viebahn, R., Zhang, X., &amp; Salber, J. (2018). Validation of in vitro assays in three-dimensional human dermal constructs. </w:t>
      </w:r>
      <w:r w:rsidRPr="00D73B80">
        <w:rPr>
          <w:i/>
          <w:iCs/>
          <w:sz w:val="20"/>
          <w:szCs w:val="20"/>
          <w:lang w:val="en-US"/>
        </w:rPr>
        <w:t>The International journal of artificial organs</w:t>
      </w:r>
      <w:r w:rsidRPr="00D73B80">
        <w:rPr>
          <w:sz w:val="20"/>
          <w:szCs w:val="20"/>
          <w:lang w:val="en-US"/>
        </w:rPr>
        <w:t xml:space="preserve">, </w:t>
      </w:r>
      <w:r w:rsidRPr="00D73B80">
        <w:rPr>
          <w:i/>
          <w:iCs/>
          <w:sz w:val="20"/>
          <w:szCs w:val="20"/>
          <w:lang w:val="en-US"/>
        </w:rPr>
        <w:t>41</w:t>
      </w:r>
      <w:r w:rsidRPr="00D73B80">
        <w:rPr>
          <w:sz w:val="20"/>
          <w:szCs w:val="20"/>
          <w:lang w:val="en-US"/>
        </w:rPr>
        <w:t>(11), 779-788.</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Idrees, A., Schmitz, I., Zoso, A., Gruhn, D., Pacharra, S., Shah, S., ... &amp; Salber, J. (2021). Fundamental in vitro 3D human skin equivalent tool development for assessing biological safety and biocompatibility–towards alternative for animal experiments. </w:t>
      </w:r>
      <w:r w:rsidRPr="00FF4471">
        <w:rPr>
          <w:i/>
          <w:iCs/>
          <w:sz w:val="20"/>
          <w:szCs w:val="20"/>
          <w:lang w:val="en-US"/>
        </w:rPr>
        <w:t>4open</w:t>
      </w:r>
      <w:r w:rsidRPr="00FF4471">
        <w:rPr>
          <w:sz w:val="20"/>
          <w:szCs w:val="20"/>
          <w:lang w:val="en-US"/>
        </w:rPr>
        <w:t xml:space="preserve">, </w:t>
      </w:r>
      <w:r w:rsidRPr="00FF4471">
        <w:rPr>
          <w:i/>
          <w:iCs/>
          <w:sz w:val="20"/>
          <w:szCs w:val="20"/>
          <w:lang w:val="en-US"/>
        </w:rPr>
        <w:t>4</w:t>
      </w:r>
      <w:r w:rsidRPr="00FF4471">
        <w:rPr>
          <w:sz w:val="20"/>
          <w:szCs w:val="20"/>
          <w:lang w:val="en-US"/>
        </w:rPr>
        <w:t>, 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Iles, L.R. and Bartholomeusz, G.A.,Three-dimensional spheroid cell culture model for target identification utilizing high-throughput RNAi screens,Methods in Molecular Biology,1470,121-135,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Ilic, D., Stephenson, E., Wood, V., Jacquet, L., Stevenson, D., Petrova, A., Kadeva, N., Codognotto, S., Patel, H., Semple, M., Cornwell, G., Ogilvie, C., Braude, P. Derivation and feeder-free propagation of human embryonic stem cells under xeno-free conditions (2012) Cytotherapy, 14 (1), pp. 122-128.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Ilic, D; Kovacic, B; Johkura, K; Schlaepfer, DD; Tomasevic, N; Han, Q; Kim, JB; Howerton, K; Baumbusch, C; Ogiwara, N; Streblow, DN; Nelson, JA; Dazin, P; Shino, Y; Sasaki, K; Damsky, CH Title: FAK promotes organization of fibronectin matrix and fibrillar adhesions Source: JOURNAL OF CELL SCIENCE, 117 (2): 177-187 JAN 15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Im, D.D., Kruger, E.A., Huang, W.R., Sayer, G., Rudkin, G.H., Yamaguchi, D.T., Jarrahy, R., Miller, T.A. Extracellular-signal-related kinase 1/2 Is responsible for inhibition of osteogenesis in three-dimensional cultured MC3T3-E1 cells, (2010) Tissue Engineering - Part A, 16 (11), pp. 3485-3494.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Imoukhuede, P. I., &amp; Popel, A. S. (2012). Expression of VEGF receptors on endothelial cells in mouse skeletal muscle. PloS one, 7(9), e44791.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Infanger, D. W., Lynch, M. E., &amp; Fischbach, C. (2013). Engineered culture models for studies of tumor-microenvironment interactions. Annual review of biomedical engineering, 15, 29-53.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Intranuovo, F., Howard, D., White, L.J., Johal, R.K., Ghaemmaghami, A.M., Favia, P., Howdle, S.M., Shakesheff, K.M., Alexander, M.R. Uniform cell colonization of porous 3-D scaffolds achieved using radial control of surface chemistry (2011) Acta Biomaterialia, 7 (9), pp. 3336-3344.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Ioannou, M.S. and McPherson, P.S.,Rab-mediated membrane trafficking and the control of epithelial cell polarity,Journal of Cell Biology,213,301-303,2016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Iordan, A., Duperray, A., Gérard, A., Grichine, A., Verdier, C., Breakdown of cell-collagen networks through collagen remodeling, (2010) Biorheology, 47 (5-6), pp. 277-295.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Irons, H.R., Cullen, D.K., Shapiro, N.P., Lambert, N.A., Lee, R.H., LaPlaca, M.C., Three-dimensional neural constructs: A novel platform for neurophysiological investigation, (2008) Journal of Neural Engineering, 5 (3) pp. 333-341.</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Isabey, D., Angely, C., Caluch, A., Louis, B., &amp; Pelle, G. (2018). Magnetic Twisting Cytometry. </w:t>
      </w:r>
      <w:r w:rsidRPr="005E229F">
        <w:rPr>
          <w:i/>
          <w:iCs/>
          <w:sz w:val="20"/>
          <w:szCs w:val="20"/>
          <w:lang w:val="en-US"/>
        </w:rPr>
        <w:t>Nanomagnetic Actuation in Biomedicine: Basic Principles and Applications</w:t>
      </w:r>
      <w:r w:rsidRPr="005E229F">
        <w:rPr>
          <w:sz w:val="20"/>
          <w:szCs w:val="20"/>
          <w:lang w:val="en-US"/>
        </w:rPr>
        <w:t>, 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Ishikawa, H., Ishi, K., Ann Serna, V., Kakazu, R., Bulun, S.E., Kurita, T., Progesterone is essential for maintenance and growth of uterine leiomyoma, (2010) Endocrinology, 151 (6), pp. 2433-2442. </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Isogai, T., Dean, K. M., Roudot, P., Shao, Q., Cillay, J. D., Welf, E. S., ... &amp; Danuser, G. (2019). Direct Arp2/3-vinculin binding is essential for cell spreading, but only on compliant substrates and in 3D. </w:t>
      </w:r>
      <w:r w:rsidRPr="00E14557">
        <w:rPr>
          <w:i/>
          <w:iCs/>
          <w:sz w:val="20"/>
          <w:szCs w:val="20"/>
          <w:lang w:val="en-US"/>
        </w:rPr>
        <w:t>bioRxiv</w:t>
      </w:r>
      <w:r w:rsidRPr="00E14557">
        <w:rPr>
          <w:sz w:val="20"/>
          <w:szCs w:val="20"/>
          <w:lang w:val="en-US"/>
        </w:rPr>
        <w:t>, 756718.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Ivanov, D.P. and Coyle, B. and Walker, D.A. and Grabowska, A.M.,In vitro models of medulloblastoma: Choosing the right tool for the job,Journal of Biotechnology,236,10-25,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Ivanov, D.P. and Parker, T.L. and Walker, D.A. and Alexander, C. and Ashford, M.B. and Gellert, P.R. and Garnett, M.C.,In vitro co-culture model of medulloblastoma and human neural stem cells for drug delivery assessment,Journal of Biotechnology,205,3-13,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Ivaska, J., Heino, J. Cooperation between integrins and growth factor receptors in signaling and endocytosis (2011) Annual Review of Cell and Developmental Biology, 27, pp. 291-320.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Ivaska, J., Pallari, H.-M., Nevo, J., Eriksson, J.E. Novel functions of vimentin in cell adhesion, migration, and signaling (2007) Experimental Cell Research, 313 (10) pp. 2050-2062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Iyer, P., Walker, K.J., Madihally, S.V. Increased matrix synthesis by fibroblasts with decreased proliferation on synthetic chitosan-gelatin porous structures (2012) Biotechnology and Bioengineering, 109 (5), pp. 1314-1325.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Jabbarzadeh, E., Jiang, T., Deng, M., Nair, L.S., Khan, Y.M., Laurencin, C.T. Human endothelial cell growth and phenotypic expression on three dimensional poly(lactide-co-glycolide) sintered microsphere scaffolds for bone tissue engineering (2007) Biotechnology and Bioengineering, 98 (5) pp. 1094-1102.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Jack, G.D., Cabrera, M.C., Manning, M.L., Slaughter, S.M., Potts, M., Helm, R.F., Activated stress response pathways within multicellular aggregates utilize an autocrine component, (2007) Cellular Signalling, 19 (4) pp. 772-781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Jacquemet, G., Green, D. M., Bridgewater, R. E., von Kriegsheim, A., Humphries, M. J., Norman, J. C., &amp; Caswell, P. T. (2013). RCP-driven α5β1 recycling suppresses Rac and promotes RhoA activity via the RacGAP1–IQGAP1 complex. The Journal of cell biology, 202(6), 917-935.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Jamal, M., Bassik, N., Cho, J.-H., Randall, C.L., Gracias, D.H. Directed growth of fibroblasts into three dimensional micropatterned geometries via self-assembling scaffolds (2010) Biomaterials, 31 (7), pp. 1683-1690. </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James, B. D., &amp; Allen, J. B. (2021). Self-assembled VEGF-R2 targeting DNA aptamer-collagen fibers stimulate an angiogenic-like endothelial cell phenotype. </w:t>
      </w:r>
      <w:r w:rsidRPr="005E229F">
        <w:rPr>
          <w:i/>
          <w:iCs/>
          <w:sz w:val="20"/>
          <w:szCs w:val="20"/>
          <w:lang w:val="en-US"/>
        </w:rPr>
        <w:t>Materials Science and Engineering: C</w:t>
      </w:r>
      <w:r w:rsidRPr="005E229F">
        <w:rPr>
          <w:sz w:val="20"/>
          <w:szCs w:val="20"/>
          <w:lang w:val="en-US"/>
        </w:rPr>
        <w:t xml:space="preserve">, </w:t>
      </w:r>
      <w:r w:rsidRPr="005E229F">
        <w:rPr>
          <w:i/>
          <w:iCs/>
          <w:sz w:val="20"/>
          <w:szCs w:val="20"/>
          <w:lang w:val="en-US"/>
        </w:rPr>
        <w:t>120</w:t>
      </w:r>
      <w:r w:rsidRPr="005E229F">
        <w:rPr>
          <w:sz w:val="20"/>
          <w:szCs w:val="20"/>
          <w:lang w:val="en-US"/>
        </w:rPr>
        <w:t>, 111683.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Jang, J.M. and Tran, S.-H.-T. and Na, S.C. and Jeon, N.L.,Engineering controllable architecture in Matrigel for 3D cell alignment,ACS Applied Materials and Interfaces,7,2183-2188,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Jang, K.-J., Nam, J.-M., Direct-write nanoparticle microarrays for cell assays, (2008) Small, 4 (11) pp. 1930-1935.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Janoštiak, R. and Pataki, A.C. and Brábek, J. and Rösel, D.,Mechanosensors in integrin signaling: The emerging role of p130Cas,European Journal of Cell Biology,93,445-454,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Jansen, K. A., Bacabac, R. G., Piechocka, I. K., &amp; Koenderink, G. H. (2013). Cells actively stiffen fibrin networks by generating contractile stress. Biophysical journal, 105(10), 2240-2251.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Jarrahy, R., Huang, W., Rudkin, G.H., Lee, J.M., Ishida, K., Berry, M.D., Sukkarieh, M., Wu, B.M., Yamaguchi, D.T., Miller, T.A.   Osteogenic differentiation is inhibited and angiogenic expression is enhanced in MC3T3-E1 cells cultured on three-dimensional scaffolds   (2005) American Journal of Physiology - Cell Physiology, 289 (2 58-2), pp. C408-C414.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Jasnin, M. and Ecke, M. and Baumeister, W. and Gerisch, G.,Actin Organization in Cells Responding to a Perforated Surface, Revealed by Live Imaging and Cryo-Electron Tomography,Structure,24,1031-1043,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Jayo, A., &amp; Parsons, M. (2012). Imaging of cell adhesion events in 3D matrix environments. European journal of cell biology, 91(11), 824-833.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Jean, C., Gravelle, P., Fournie, J.-J., Laurent, G. Influence of stress on extracellular matrix and integrin biology (2011) Oncogene, 30 (24), pp. 2697-2706.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Jean, L. and Yang, L. and Majumdar, D. and Gao, Y. and Shi, M. and Brewer, B.M. and Li, D. and Webb, D.J.,The Rho family GEF Asef2 regulates cell migration in three dimensional (3D) collagen matrices through myosin II,Cell Adhesion and Migration,8,460-467, 2014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Jennings, L.R. and Colley, H.E. and Ong, J. and Panagakos, F. and Masters, J.G. and Trivedi, H.M. and Murdoch, C. and Whawell, S.,Development and characterization of in vitro human oral mucosal equivalents derived from immortalized oral keratinocytes,Tissue Engineering - Part C: Methods,22,1108-1117,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Jeon, J., Quaranta, V., Cummings, P.T., An off-lattice hybrid discrete-continuum model of tumor growth and invasion, (2010) Biophysical Journal, 98 (1), pp. 37-47.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Jeong, G.S., Kwon, G.H., Kang, A.R., Jung, B.Y., Park, Y., Chung, S., Lee, S.-H. Microfluidic assay of endothelial cell migration in 3D interpenetrating polymer semi-network HA-Collagen hydrogel (2011) Biomedical Microdevices, 13 (4), pp. 717-723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Jeong, K., Turek, J.J., Nolte, D.D. Volumetric motility-contrast imaging of tissue response to cytoskeletal anti-cancer drugs (2007) Optics Express, 15 (21) pp. 14057-14064.</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Ji, Q., Wang, Z., Jiao, Z., Wang, Y., Wu, Z., Wang, P., ... &amp; Zhang, P. (2020). Biomimetic polyetheretherketone microcarriers with specific surface topography and self-secreted extracellular matrix for large-scale cell expansion. </w:t>
      </w:r>
      <w:r w:rsidRPr="00193D29">
        <w:rPr>
          <w:i/>
          <w:iCs/>
          <w:sz w:val="20"/>
          <w:szCs w:val="20"/>
          <w:lang w:val="en-US"/>
        </w:rPr>
        <w:t>Regenerative biomaterials</w:t>
      </w:r>
      <w:r w:rsidRPr="00193D29">
        <w:rPr>
          <w:sz w:val="20"/>
          <w:szCs w:val="20"/>
          <w:lang w:val="en-US"/>
        </w:rPr>
        <w:t xml:space="preserve">, </w:t>
      </w:r>
      <w:r w:rsidRPr="00193D29">
        <w:rPr>
          <w:i/>
          <w:iCs/>
          <w:sz w:val="20"/>
          <w:szCs w:val="20"/>
          <w:lang w:val="en-US"/>
        </w:rPr>
        <w:t>7</w:t>
      </w:r>
      <w:r w:rsidRPr="00193D29">
        <w:rPr>
          <w:sz w:val="20"/>
          <w:szCs w:val="20"/>
          <w:lang w:val="en-US"/>
        </w:rPr>
        <w:t>(1), 109-118.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Jian, Y.-T. and Yang, Y. and Tian, T. and Stanford, C. and Zhang, X.-P. and Zhao, K.,Effect of pore size and porosity on the biomechanical properties and cytocompatibility of porous NiTi alloys,PLoS ONE,10,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Jiang, F.X., Yurke, B., Firestein, B.L., Langrana, N.A. Neurite outgrowth on a DNA crosslinked hydrogel with tunable stiffnesses (2008) Annals of Biomedical Engineering, 36 (9) pp. 1565-1579.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Jiang, F.X., Yurke, B., Schloss, R.S., Firestein, B.L., Langrana, N.A., The relationship between fibroblast growth and the dynamic stiffnesses of a DNA crosslinked hydrogel, (2010) Biomaterials, 31 (6), pp. 1199-1212.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Jiang, G., Huang, A.H., Cai, Y., Tanase, M., Sheetz, M.P.   Rigidity sensing at the leading edge through αvβ3 integrins and RPTPα   (2006) Biophysical Journal, 90 (5), pp. 1804-1809.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Jiang, H., Qu, W., Li, Y., Zhong, W., &amp; Zhang, W. (2013). Platelet-derived growth factors-bb and fibroblast growth factors-base induced proliferation of Schwann cells in a 3D environment. Neurochemical research, 38(2), 346-355.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Jiang, T. and Munguia-Lopez, J.G. and Flores-Torres, S. and Grant, J. and Vijayakumar, S. and Leon-Rodriguez, A.D. and Kinsella, J.M.,Directing the Self-Assembly of Tumour Spheroids by Bioprinting Cellular Heterogeneous Models within Alginate/Gelatin Hydrogels,Scientific Reports,7, 2017 </w:t>
      </w:r>
      <w:r w:rsidRPr="00E64E0B">
        <w:rPr>
          <w:sz w:val="20"/>
          <w:szCs w:val="20"/>
          <w:lang w:val="en-US"/>
        </w:rPr>
        <w:tab/>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Jiao, Y., Li, C., Liu, L., Wang, F., Liu, X., Mao, J., &amp; Wang, L. (2020). Construction and application of textile-based tissue engineering scaffolds: a review. </w:t>
      </w:r>
      <w:r w:rsidRPr="00193D29">
        <w:rPr>
          <w:i/>
          <w:iCs/>
          <w:sz w:val="20"/>
          <w:szCs w:val="20"/>
          <w:lang w:val="en-US"/>
        </w:rPr>
        <w:t>Biomaterials Science</w:t>
      </w:r>
      <w:r w:rsidRPr="00193D29">
        <w:rPr>
          <w:sz w:val="20"/>
          <w:szCs w:val="20"/>
          <w:lang w:val="en-US"/>
        </w:rPr>
        <w:t xml:space="preserve">, </w:t>
      </w:r>
      <w:r w:rsidRPr="00193D29">
        <w:rPr>
          <w:i/>
          <w:iCs/>
          <w:sz w:val="20"/>
          <w:szCs w:val="20"/>
          <w:lang w:val="en-US"/>
        </w:rPr>
        <w:t>8</w:t>
      </w:r>
      <w:r w:rsidRPr="00193D29">
        <w:rPr>
          <w:sz w:val="20"/>
          <w:szCs w:val="20"/>
          <w:lang w:val="en-US"/>
        </w:rPr>
        <w:t>(13), 3574-3600.</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lastRenderedPageBreak/>
        <w:t xml:space="preserve">Jimenez de Aberasturi, D., Henriksen‐Lacey, M., Litti, L., Langer, J., &amp; Liz‐Marzán, L. M. (2020). Using SERS Tags to Image the Three‐Dimensional Structure of Complex Cell Models. </w:t>
      </w:r>
      <w:r w:rsidRPr="00BB468E">
        <w:rPr>
          <w:i/>
          <w:iCs/>
          <w:sz w:val="20"/>
          <w:szCs w:val="20"/>
          <w:lang w:val="en-US"/>
        </w:rPr>
        <w:t>Advanced Functional Materials</w:t>
      </w:r>
      <w:r w:rsidRPr="00BB468E">
        <w:rPr>
          <w:sz w:val="20"/>
          <w:szCs w:val="20"/>
          <w:lang w:val="en-US"/>
        </w:rPr>
        <w:t xml:space="preserve">, </w:t>
      </w:r>
      <w:r w:rsidRPr="00BB468E">
        <w:rPr>
          <w:i/>
          <w:iCs/>
          <w:sz w:val="20"/>
          <w:szCs w:val="20"/>
          <w:lang w:val="en-US"/>
        </w:rPr>
        <w:t>30</w:t>
      </w:r>
      <w:r w:rsidRPr="00BB468E">
        <w:rPr>
          <w:sz w:val="20"/>
          <w:szCs w:val="20"/>
          <w:lang w:val="en-US"/>
        </w:rPr>
        <w:t>(14), 1909655.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Jiménez-Torres, J.A. and Beebe, D.J. and Sung, K.E.,A microfluidic method to mimic luminal structures in the tumor microenvironment,Methods in Molecular Biology,1458,59-69,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Jiménez-Torres, J.A. and Peery, S.L. and Sung, K.E. and Beebe, D.J.,LumeNEXT: A Practical Method to Pattern Luminal Structures in ECM Gels,Advanced Healthcare Materials,5,198-204, 2016 </w:t>
      </w:r>
      <w:r w:rsidRPr="00E64E0B">
        <w:rPr>
          <w:sz w:val="20"/>
          <w:szCs w:val="20"/>
          <w:lang w:val="en-US"/>
        </w:rPr>
        <w:tab/>
      </w:r>
    </w:p>
    <w:p w:rsidR="00362ED4" w:rsidRPr="009D7439" w:rsidRDefault="00362ED4" w:rsidP="009D7439">
      <w:pPr>
        <w:pStyle w:val="ListParagraph"/>
        <w:numPr>
          <w:ilvl w:val="0"/>
          <w:numId w:val="84"/>
        </w:numPr>
        <w:ind w:left="-630" w:right="-936" w:firstLine="0"/>
        <w:rPr>
          <w:sz w:val="20"/>
          <w:szCs w:val="20"/>
          <w:lang w:val="en-US"/>
        </w:rPr>
      </w:pPr>
      <w:r w:rsidRPr="009D7439">
        <w:rPr>
          <w:sz w:val="20"/>
          <w:szCs w:val="20"/>
          <w:lang w:val="en-US"/>
        </w:rPr>
        <w:t xml:space="preserve">Jimenez-Vergara, A. C., Van Drunen, R., Cagle, T., &amp; Munoz-Pinto, D. J. (2020). Modeling the effects of hyaluronic acid degradation on the regulation of human astrocyte phenotype using multicomponent interpenetrating polymer networks (mIPNs). </w:t>
      </w:r>
      <w:r w:rsidRPr="009D7439">
        <w:rPr>
          <w:i/>
          <w:iCs/>
          <w:sz w:val="20"/>
          <w:szCs w:val="20"/>
          <w:lang w:val="en-US"/>
        </w:rPr>
        <w:t>Scientific Reports</w:t>
      </w:r>
      <w:r w:rsidRPr="009D7439">
        <w:rPr>
          <w:sz w:val="20"/>
          <w:szCs w:val="20"/>
          <w:lang w:val="en-US"/>
        </w:rPr>
        <w:t xml:space="preserve">, </w:t>
      </w:r>
      <w:r w:rsidRPr="009D7439">
        <w:rPr>
          <w:i/>
          <w:iCs/>
          <w:sz w:val="20"/>
          <w:szCs w:val="20"/>
          <w:lang w:val="en-US"/>
        </w:rPr>
        <w:t>10</w:t>
      </w:r>
      <w:r w:rsidRPr="009D7439">
        <w:rPr>
          <w:sz w:val="20"/>
          <w:szCs w:val="20"/>
          <w:lang w:val="en-US"/>
        </w:rPr>
        <w:t>(1), 1-14.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Jin, G., &amp; Kim, G. (2013). The effect of sinusoidal AC electric stimulation of 3D PCL/CNT and PCL/β-TCP based bio-composites on cellular activities for bone tissue regeneration. Journal of Materials Chemistry B, 1(10), 1439-1452.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Jin, G.-Z. and Park, J.-H. and Seo, S.-J. and Kim, H.-W.,Dynamic cell culture on porous biopolymer microcarriers in a spinner flask for bone tissue engineering: A feasibility study,Biotechnology Letters,36,1539-1548,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Jin, L. and Xu, Q. and Li, C. and Huang, J. and Zhang, Y. and Wu, D. and Wang, Z.,Engineering 3D Aligned Nanofibers for Regulation of Cell Growth Behavior,Macromolecular Materials and Engineering,302,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Jin, S.-G., Jeong, Y.-I., Jung, S., Ryu, H.-H., Jin, Y.-H., Kim, I.-Y., The effect of hyaluronic acid on the invasiveness of malignant glioma cells: Comparison of invasion potential at hyaluronic acid hydrogel and Matrigel, (2009) Journal of Korean Neurosurgical Society, 46 (5), pp. 472-478.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Jiroutová, A., Peterová, E., Bittnerová, L., Slavkovský, R., ČEVELOVÁ, P., ŘEZÁČOVÁ, M., ... &amp; Kanta, J. (2013). Collagenolytic potential of rat liver myofibroblasts. Physiol Res, 62, 15-25.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John, J., Throm Quinlan, A., Silvestri, C., Billiar, K., Boundary stiffness regulates fibroblast behavior in collagen gels, (2010) Annals of Biomedical Engineering, 38 (3), pp. 658-673.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Johnson, I.R. and Parkinson-Lawrence, E.J. and Butler, L.M. and Brooks, D.A.,Prostate cell lines as models for biomarker discovery: Performance of current markers and the search for new biomarkers,Prostate,74,547-560,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Jones, B. W., Kondo, M., Terasaki, H., Lin, Y., McCall, M., &amp; Marc, R. E. (2012). Retinal remodeling. Japanese journal of ophthalmology, 56(4), 289-306.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Jones, B.C. and Kelley, L.C. and Loskutov, Y.V. and Marinak, K.M. and Kozyreva, V.K. and Smolkin, M.B. and Pugacheva, E.N.,Dual targeting of mesenchymal and amoeboid motility hinders metastatic behavior,Molecular Cancer Research,15,670-682, 2017 </w:t>
      </w:r>
      <w:r w:rsidRPr="00E64E0B">
        <w:rPr>
          <w:sz w:val="20"/>
          <w:szCs w:val="20"/>
          <w:lang w:val="en-US"/>
        </w:rPr>
        <w:tab/>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Jones, C. E., Hammer, A. M., Cho, Y., Sizemore, G. M., Cukierman, E., Yee, L. D., ... &amp; Leight, J. L. (2019). Stromal PTEN regulates extracellular matrix organization in the mammary gland. </w:t>
      </w:r>
      <w:r w:rsidRPr="00814CB2">
        <w:rPr>
          <w:i/>
          <w:iCs/>
          <w:sz w:val="20"/>
          <w:szCs w:val="20"/>
          <w:lang w:val="en-US"/>
        </w:rPr>
        <w:t>Neoplasia</w:t>
      </w:r>
      <w:r w:rsidRPr="00814CB2">
        <w:rPr>
          <w:sz w:val="20"/>
          <w:szCs w:val="20"/>
          <w:lang w:val="en-US"/>
        </w:rPr>
        <w:t xml:space="preserve">, </w:t>
      </w:r>
      <w:r w:rsidRPr="00814CB2">
        <w:rPr>
          <w:i/>
          <w:iCs/>
          <w:sz w:val="20"/>
          <w:szCs w:val="20"/>
          <w:lang w:val="en-US"/>
        </w:rPr>
        <w:t>21</w:t>
      </w:r>
      <w:r w:rsidRPr="00814CB2">
        <w:rPr>
          <w:sz w:val="20"/>
          <w:szCs w:val="20"/>
          <w:lang w:val="en-US"/>
        </w:rPr>
        <w:t>(1), 132-145.</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Jones, C. E., Sharick, J. T., Colbert, S. E., Shukla, V. C., Zent, J. M., Ostrowski, M. C., ... &amp; Leight, J. L. (2021). Pten regulates collagen fibrillogenesis by fibroblasts through SPARC. </w:t>
      </w:r>
      <w:r w:rsidRPr="00B90862">
        <w:rPr>
          <w:i/>
          <w:iCs/>
          <w:sz w:val="20"/>
          <w:szCs w:val="20"/>
          <w:lang w:val="en-US"/>
        </w:rPr>
        <w:t>PloS one</w:t>
      </w:r>
      <w:r w:rsidRPr="00B90862">
        <w:rPr>
          <w:sz w:val="20"/>
          <w:szCs w:val="20"/>
          <w:lang w:val="en-US"/>
        </w:rPr>
        <w:t xml:space="preserve">, </w:t>
      </w:r>
      <w:r w:rsidRPr="00B90862">
        <w:rPr>
          <w:i/>
          <w:iCs/>
          <w:sz w:val="20"/>
          <w:szCs w:val="20"/>
          <w:lang w:val="en-US"/>
        </w:rPr>
        <w:t>16</w:t>
      </w:r>
      <w:r w:rsidRPr="00B90862">
        <w:rPr>
          <w:sz w:val="20"/>
          <w:szCs w:val="20"/>
          <w:lang w:val="en-US"/>
        </w:rPr>
        <w:t>(2), e0245653.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Jones, G.E., Moving into the third dimension, (2010) Nature Reviews Molecular Cell Biology, 11 (4), p. 231.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Jones, J.R.   Observing cell response to biomaterials   (2006) Materials Today, 9 (12), pp. 34-43. </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Jones, M. C., Zha, J., &amp; Humphries, M. J. (2019). Connections between the cell cycle, cell adhesion and the cytoskeleton. </w:t>
      </w:r>
      <w:r w:rsidRPr="00BB468E">
        <w:rPr>
          <w:i/>
          <w:iCs/>
          <w:sz w:val="20"/>
          <w:szCs w:val="20"/>
          <w:lang w:val="en-US"/>
        </w:rPr>
        <w:t>Philosophical Transactions of the Royal Society B</w:t>
      </w:r>
      <w:r w:rsidRPr="00BB468E">
        <w:rPr>
          <w:sz w:val="20"/>
          <w:szCs w:val="20"/>
          <w:lang w:val="en-US"/>
        </w:rPr>
        <w:t xml:space="preserve">, </w:t>
      </w:r>
      <w:r w:rsidRPr="00BB468E">
        <w:rPr>
          <w:i/>
          <w:iCs/>
          <w:sz w:val="20"/>
          <w:szCs w:val="20"/>
          <w:lang w:val="en-US"/>
        </w:rPr>
        <w:t>374</w:t>
      </w:r>
      <w:r w:rsidRPr="00BB468E">
        <w:rPr>
          <w:sz w:val="20"/>
          <w:szCs w:val="20"/>
          <w:lang w:val="en-US"/>
        </w:rPr>
        <w:t>(1779), 20180227.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Jong, B.K.   Three-dimensional tissue culture models in cancer biology (2005) Seminars in Cancer Biology, 15 (5 SPEC. ISS.), pp. 365-377.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Jongpaiboonkit, L., King, W.J., Lyons, G.E., Paguirigan, A.L., Warrick, J.W., Beebe, D.J., Murphy, W.L. An adaptable hydrogel array format for 3-dimensional cell culture and analysis (2008) Biomaterials, 29 (23) pp. 3346-3356.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Jorge-Peñas, A. and Bové, H. and Sanen, K. and Vaeyens, M.-M. and Steuwe, C. and Roeffaers, M. and Ameloot, M. and Van Oosterwyck, H.,3D full-field quantification of cell-induced large deformations in fibrillar biomaterials by combining non-rigid image registration with label-free second harmonic generation,Biomaterials,136,86-97, 2017 </w:t>
      </w:r>
      <w:r w:rsidRPr="00E64E0B">
        <w:rPr>
          <w:sz w:val="20"/>
          <w:szCs w:val="20"/>
          <w:lang w:val="en-US"/>
        </w:rPr>
        <w:tab/>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Joseph, J. S., Malindisa, S. T., &amp; Ntwasa, M. (2018). Two-dimensional (2D) and three-dimensional (3D) cell culturing in drug discovery. </w:t>
      </w:r>
      <w:r w:rsidRPr="00D105E1">
        <w:rPr>
          <w:i/>
          <w:iCs/>
          <w:sz w:val="20"/>
          <w:szCs w:val="20"/>
          <w:lang w:val="en-US"/>
        </w:rPr>
        <w:t>Cell Culture</w:t>
      </w:r>
      <w:r w:rsidRPr="00D105E1">
        <w:rPr>
          <w:sz w:val="20"/>
          <w:szCs w:val="20"/>
          <w:lang w:val="en-US"/>
        </w:rPr>
        <w:t xml:space="preserve">, </w:t>
      </w:r>
      <w:r w:rsidRPr="00D105E1">
        <w:rPr>
          <w:i/>
          <w:iCs/>
          <w:sz w:val="20"/>
          <w:szCs w:val="20"/>
          <w:lang w:val="en-US"/>
        </w:rPr>
        <w:t>2</w:t>
      </w:r>
      <w:r w:rsidRPr="00D105E1">
        <w:rPr>
          <w:sz w:val="20"/>
          <w:szCs w:val="20"/>
          <w:lang w:val="en-US"/>
        </w:rPr>
        <w:t>, 1-22.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Jowhar, D., Wright, G., Samson, P.C., Wikswo, J.P., Janetopoulos, C., Open access microfluidic device for the study of cell migration during chemotaxis, (2010) Integrative Biology, 2 (11-12), pp. 648-658. </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Ju, R. J., Stehbens, S. J., &amp; Haass, N. K. (2018). The role of melanoma cell-stroma interaction in cell motility, invasion, and metastasis. </w:t>
      </w:r>
      <w:r w:rsidRPr="00D105E1">
        <w:rPr>
          <w:i/>
          <w:iCs/>
          <w:sz w:val="20"/>
          <w:szCs w:val="20"/>
          <w:lang w:val="en-US"/>
        </w:rPr>
        <w:t>Frontiers in medicine</w:t>
      </w:r>
      <w:r w:rsidRPr="00D105E1">
        <w:rPr>
          <w:sz w:val="20"/>
          <w:szCs w:val="20"/>
          <w:lang w:val="en-US"/>
        </w:rPr>
        <w:t xml:space="preserve">, </w:t>
      </w:r>
      <w:r w:rsidRPr="00D105E1">
        <w:rPr>
          <w:i/>
          <w:iCs/>
          <w:sz w:val="20"/>
          <w:szCs w:val="20"/>
          <w:lang w:val="en-US"/>
        </w:rPr>
        <w:t>5</w:t>
      </w:r>
      <w:r w:rsidRPr="00D105E1">
        <w:rPr>
          <w:sz w:val="20"/>
          <w:szCs w:val="20"/>
          <w:lang w:val="en-US"/>
        </w:rPr>
        <w:t>, 307.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Jülich, D., Mould, A.P., Koper, E., Holley, S.A., Control of extracellular matrix assembly along tissue boundaries via integrin and Eph/Ephrin signaling, (2009) Development, 136 (17), pp. 2913-2921.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Jungmann, O., Nikolovska, K., Stock, C., Schulz, J. N., Eckes, B., Riethmüller, C., ... &amp; Seidler, D. G. (2012). The dermatan sulfate proteoglycan decorin modulates α2β1 integrin and the vimentin intermediate filament system during collagen synthesis. PloS one, 7(12), e50809.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Jurga, M., Dainiak, M.B., Sarnowska, A., Jablonska, A., Tripathi, A., Plieva, F.M., Savina, I.N., Strojek, L., Jungvid, H., Kumar, A., Lukomska, B., Domanska-Janik, K., Forraz, N., McGuckin, C.P., The performance of laminin-containing cryogel scaffolds in neural tissue regeneration, (2011) Biomaterials, 32 (13), pp. 3423-3434.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Justus, D.E. and Hoffman, A. and Mironova, E. and Hartman, A. and Goldsmith, J.G. and Potts, J.D. and Goldsmith, E.C.,Discoidin domain receptors in cardiac development,Discoidin Domain Receptors in Health and Disease,331-347,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Kabir-Salmani, M; Shiokawa, S; Akimoto, Y; Sakai, K; Iwashita, M Title: The role of alpha(5)beta(1)-integrin in the IGF-I-induced migration of extravillous trophoblast cells during the process of implantation MOLECULAR HUMAN REPRODUCTION, 10 (2): 91-97 FEB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Kabir-Salmani, M; Shiokawa, S; Akimoto, Y; Sakai, K; Nagamatsu, S; Sakai, K; Nakamura, Y; Lotfi, A; Kawakami, H; Iwashita, M Title: alpha(v)beta(3) integrin signaling pathway is involved in insulin-like growth factor I-stimulated human extravillous trophoblast cell migration Source: ENDOCRINOLOGY, 144 (4): 1620-1630 APR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Kacy Cullen, D., Wolf, J.A., Vernekar, V.N., Vukasinovic, J., la Placa, M.C., Neural tissue engineering and biohybridized microsystems for neurobiological investigation in vitro (part 1), (2011) Critical Reviews in Biomedical Engineering, 39 (3), pp. 201-240. </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Kajtez, J., Nilsson, F., Fiorenzano, A., Parmar, M., &amp; Emnéus, J. (2021). 3D biomaterial models of human brain disease. </w:t>
      </w:r>
      <w:r w:rsidRPr="002A1736">
        <w:rPr>
          <w:i/>
          <w:iCs/>
          <w:sz w:val="20"/>
          <w:szCs w:val="20"/>
          <w:lang w:val="en-US"/>
        </w:rPr>
        <w:t>Neurochemistry International</w:t>
      </w:r>
      <w:r w:rsidRPr="002A1736">
        <w:rPr>
          <w:sz w:val="20"/>
          <w:szCs w:val="20"/>
          <w:lang w:val="en-US"/>
        </w:rPr>
        <w:t xml:space="preserve">, </w:t>
      </w:r>
      <w:r w:rsidRPr="002A1736">
        <w:rPr>
          <w:i/>
          <w:iCs/>
          <w:sz w:val="20"/>
          <w:szCs w:val="20"/>
          <w:lang w:val="en-US"/>
        </w:rPr>
        <w:t>147</w:t>
      </w:r>
      <w:r w:rsidRPr="002A1736">
        <w:rPr>
          <w:sz w:val="20"/>
          <w:szCs w:val="20"/>
          <w:lang w:val="en-US"/>
        </w:rPr>
        <w:t>, 105043.</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Kaklamani, G., Kazaryan, D., Bowen, J., Iacovella, F., Anastasiadis, S. H., &amp; Deligeorgis, G. (2018). On the electrical conductivity of alginate hydrogels. </w:t>
      </w:r>
      <w:r w:rsidRPr="00D105E1">
        <w:rPr>
          <w:i/>
          <w:iCs/>
          <w:sz w:val="20"/>
          <w:szCs w:val="20"/>
          <w:lang w:val="en-US"/>
        </w:rPr>
        <w:t>Regenerative biomaterials</w:t>
      </w:r>
      <w:r w:rsidRPr="00D105E1">
        <w:rPr>
          <w:sz w:val="20"/>
          <w:szCs w:val="20"/>
          <w:lang w:val="en-US"/>
        </w:rPr>
        <w:t xml:space="preserve">, </w:t>
      </w:r>
      <w:r w:rsidRPr="00D105E1">
        <w:rPr>
          <w:i/>
          <w:iCs/>
          <w:sz w:val="20"/>
          <w:szCs w:val="20"/>
          <w:lang w:val="en-US"/>
        </w:rPr>
        <w:t>5</w:t>
      </w:r>
      <w:r w:rsidRPr="00D105E1">
        <w:rPr>
          <w:sz w:val="20"/>
          <w:szCs w:val="20"/>
          <w:lang w:val="en-US"/>
        </w:rPr>
        <w:t>(5), 293-301.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Kalbitzer, L. and Franke, K. and Möller, S. and Schnabelrauch, M. and Pompe, T.,Gly</w:t>
      </w:r>
      <w:r w:rsidR="004D5701">
        <w:rPr>
          <w:sz w:val="20"/>
          <w:szCs w:val="20"/>
          <w:lang w:val="en-US"/>
        </w:rPr>
        <w:t>cosaminoglycan functionalizati</w:t>
      </w:r>
      <w:r w:rsidRPr="00E64E0B">
        <w:rPr>
          <w:sz w:val="20"/>
          <w:szCs w:val="20"/>
          <w:lang w:val="en-US"/>
        </w:rPr>
        <w:t xml:space="preserve"> of mechanically and topologically defined collagen i matrices,Journal of Materials Chemistry B,3,8902-8910,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Kalinin, Y.V., Randhawa, J.S., Gracias, D.H. Three-dimensional chemical patterns for cellular self-organization (2011) Angewandte Chemie - International Edition, 50 (11), pp. 2549-2553.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Kam, Y., Guess, C., Estrada, L., Weidow, B., Quaranta, V. A novel circular invasion assay mimics in vivo invasive behavior of cancer cell lines and distinguishes single-cell motility in vitro (2008) BMC Cancer, 8, art. no. 198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Kam, Y., Karperien, A., Weidow, B., Estrada, L., Anderson, A.R., Quaranta, V., Nest expansion assay: A cancer systems biology approach to in vitro invasion measurements, (2009) BMC Research Notes, 2, art. no. 130,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Kamioka, H., Adachi, T., Application of bioimaging to osteocyte biology, (2010) Clinical Reviews in Bone and Mineral Metabolism, 8 (4), pp. 170-178.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Kamitani, R., Niikura, K., Okajima, T., Matsuo, Y., Ijiro, K., Design of cell-surface-retained polymers for artificial ligand display, (2009) ChemBioChem, 10 (2) pp. 230-233.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Kang, CE; Gemeinhart, EJ; Gemeinhart, RA Title: Cellular alignment by grafted adhesion peptide surface density gradients Source: JOURNAL OF BIOMEDICAL MATERIALS RESEARCH PART A, 71A (3): 403-411 DEC 1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Kang, N., Yaqoob, U., Geng, Z., Bloch, K., Liu, C., Gomez, T., Billadeau, D., Shah, V., Focal adhesion assembly in myofibroblasts fosters a microenvironment that promotes tumor growth, (2010) American Journal of Pathology, 177 (4), pp. 1888-1900.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Kang, S. and Park, J.B. and Lee, T.-J. and Ryu, S. and Bhang, S.H. and La, W.-G. and Noh, M.-K. and Hong, B.H. and Kim, B.-S.,Covalent conjugation of mechanically stiff graphene oxide flakes to three-dimensional collagen scaffolds for osteogenic differentiation of human mesenchymal stem cells,Carbon,83,162-172,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Kang, X., Xie, Y., Kniss, D.A.   Adipose tissue model using three-dimensional cultivation of preadipocytes seeded onto fibrous polymer scaffolds   (2005) Tissue Engineering, 11 (3-4), pp. 458-468.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Kang, X., Xie, Y., Powell, H.M., James Lee, L., Belury, M.A., Lannutti, J.J., Kniss, D.A. Adipogenesis of murine embryonic stem cells in a three-dimensional culture system using electrospun polymer scaffolds   (2007) Biomaterials, 28 (3), pp. 450-458.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Kanta, J.,Collagen matrix as a tool in studying fibroblastic cell behavior,Cell Adhesion and Migration,9,308-316, 2015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Kapadia, C; Ghosh, MC; Grass, L; Diamandis, EP Title: Human kallikrein 13 involvement in extracellular matrix degradation Source: BIOCHEMICAL AND BIOPHYSICAL RESEARCH COMMUNICATIONS, 323 (3): 1084-1090 OCT 22 2004</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rPr>
        <w:t xml:space="preserve">Kaphle, P., Li, Y., &amp; Yao, L. (2019). The mechanical and pharmacological regulation of glioblastoma cell migration in 3D matrices. </w:t>
      </w:r>
      <w:r w:rsidRPr="00D105E1">
        <w:rPr>
          <w:i/>
          <w:iCs/>
          <w:sz w:val="20"/>
          <w:szCs w:val="20"/>
        </w:rPr>
        <w:t>Journal of cellular physiology</w:t>
      </w:r>
      <w:r w:rsidRPr="00D105E1">
        <w:rPr>
          <w:sz w:val="20"/>
          <w:szCs w:val="20"/>
        </w:rPr>
        <w:t xml:space="preserve">, </w:t>
      </w:r>
      <w:r w:rsidRPr="00D105E1">
        <w:rPr>
          <w:i/>
          <w:iCs/>
          <w:sz w:val="20"/>
          <w:szCs w:val="20"/>
        </w:rPr>
        <w:t>234</w:t>
      </w:r>
      <w:r w:rsidRPr="00D105E1">
        <w:rPr>
          <w:sz w:val="20"/>
          <w:szCs w:val="20"/>
        </w:rPr>
        <w:t>(4), 3948-3960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Kapoor, A., &amp; Sen, S. (2012). Synergistic modulation of cellular contractility by mixed extracellular matrices. International journal of cell biology, 2012. Article ID 471591</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Kar, S., Katti, D. R., &amp; Katti, K. S. (2020). Bone interface modulates drug resistance in breast cancer bone metastasis. </w:t>
      </w:r>
      <w:r w:rsidRPr="00E14557">
        <w:rPr>
          <w:i/>
          <w:iCs/>
          <w:sz w:val="20"/>
          <w:szCs w:val="20"/>
          <w:lang w:val="en-US"/>
        </w:rPr>
        <w:t>Colloids and Surfaces B: Biointerfaces</w:t>
      </w:r>
      <w:r w:rsidRPr="00E14557">
        <w:rPr>
          <w:sz w:val="20"/>
          <w:szCs w:val="20"/>
          <w:lang w:val="en-US"/>
        </w:rPr>
        <w:t xml:space="preserve">, </w:t>
      </w:r>
      <w:r w:rsidRPr="00E14557">
        <w:rPr>
          <w:i/>
          <w:iCs/>
          <w:sz w:val="20"/>
          <w:szCs w:val="20"/>
          <w:lang w:val="en-US"/>
        </w:rPr>
        <w:t>195</w:t>
      </w:r>
      <w:r w:rsidRPr="00E14557">
        <w:rPr>
          <w:sz w:val="20"/>
          <w:szCs w:val="20"/>
          <w:lang w:val="en-US"/>
        </w:rPr>
        <w:t>, 111224.</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Kar, S., Molla, M. S., Katti, D. R., &amp; Katti, K. S. (2019). Tissue‐engineered nanoclay‐based 3D in vitro breast cancer model for studying breast cancer metastasis to bone. </w:t>
      </w:r>
      <w:r w:rsidRPr="00D105E1">
        <w:rPr>
          <w:i/>
          <w:iCs/>
          <w:sz w:val="20"/>
          <w:szCs w:val="20"/>
          <w:lang w:val="en-US"/>
        </w:rPr>
        <w:t>Journal of tissue engineering and regenerative medicine</w:t>
      </w:r>
      <w:r w:rsidRPr="00D105E1">
        <w:rPr>
          <w:sz w:val="20"/>
          <w:szCs w:val="20"/>
          <w:lang w:val="en-US"/>
        </w:rPr>
        <w:t xml:space="preserve">, </w:t>
      </w:r>
      <w:r w:rsidRPr="00D105E1">
        <w:rPr>
          <w:i/>
          <w:iCs/>
          <w:sz w:val="20"/>
          <w:szCs w:val="20"/>
          <w:lang w:val="en-US"/>
        </w:rPr>
        <w:t>13</w:t>
      </w:r>
      <w:r w:rsidRPr="00D105E1">
        <w:rPr>
          <w:sz w:val="20"/>
          <w:szCs w:val="20"/>
          <w:lang w:val="en-US"/>
        </w:rPr>
        <w:t>(2), 119-130.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Kariya, Y., Sato, H., Katou, N., Kariya, Y., &amp; Miyazaki, K. (2012). Polymerized laminin-332 matrix supports rapid and tight adhesion of keratinocytes, suppressing cell migration. PloS one, 7(5), e35546.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Karlsson, T., Bolshakova, A., Magalhães, M. A., Loitto, V. M., &amp; Magnusson, K. E. (2013). Fluxes of Water through Aquaporin 9 Weaken Membrane-Cytoskeleton Anchorage and Promote Formation of Membrane Protrusions. PloS one, 8(4), e59901.</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Kassianidou, E., Probst, D., Jäger, J., Lee, S., Roguet, A. L., Schwarz, U. S., &amp; Kumar, S. (2019). Extracellular matrix geometry and initial adhesive position determine stress fiber network organization during cell spreading. </w:t>
      </w:r>
      <w:r w:rsidRPr="00814CB2">
        <w:rPr>
          <w:i/>
          <w:iCs/>
          <w:sz w:val="20"/>
          <w:szCs w:val="20"/>
          <w:lang w:val="en-US"/>
        </w:rPr>
        <w:t>Cell reports</w:t>
      </w:r>
      <w:r w:rsidRPr="00814CB2">
        <w:rPr>
          <w:sz w:val="20"/>
          <w:szCs w:val="20"/>
          <w:lang w:val="en-US"/>
        </w:rPr>
        <w:t xml:space="preserve">, </w:t>
      </w:r>
      <w:r w:rsidRPr="00814CB2">
        <w:rPr>
          <w:i/>
          <w:iCs/>
          <w:sz w:val="20"/>
          <w:szCs w:val="20"/>
          <w:lang w:val="en-US"/>
        </w:rPr>
        <w:t>27</w:t>
      </w:r>
      <w:r w:rsidRPr="00814CB2">
        <w:rPr>
          <w:sz w:val="20"/>
          <w:szCs w:val="20"/>
          <w:lang w:val="en-US"/>
        </w:rPr>
        <w:t>(6), 1897-1909.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Kathawala, M. H., Xiong, S., Richards, M., Ng, K. W., George, S., &amp; Loo, S. C. J. (2013). Emerging In Vitro Models for Safety Screening of High</w:t>
      </w:r>
      <w:r w:rsidRPr="00E64E0B">
        <w:rPr>
          <w:rFonts w:ascii="Cambria Math" w:hAnsi="Cambria Math" w:cs="Cambria Math"/>
          <w:sz w:val="20"/>
          <w:szCs w:val="20"/>
          <w:lang w:val="en-US"/>
        </w:rPr>
        <w:t>‐</w:t>
      </w:r>
      <w:r w:rsidRPr="00E64E0B">
        <w:rPr>
          <w:sz w:val="20"/>
          <w:szCs w:val="20"/>
          <w:lang w:val="en-US"/>
        </w:rPr>
        <w:t>Volume Production Nanomaterials under Environmentally Relevant Exposure Conditions. Small, 9(9</w:t>
      </w:r>
      <w:r w:rsidRPr="00E64E0B">
        <w:rPr>
          <w:rFonts w:ascii="Cambria Math" w:hAnsi="Cambria Math" w:cs="Cambria Math"/>
          <w:sz w:val="20"/>
          <w:szCs w:val="20"/>
          <w:lang w:val="en-US"/>
        </w:rPr>
        <w:t>‐</w:t>
      </w:r>
      <w:r w:rsidRPr="00E64E0B">
        <w:rPr>
          <w:sz w:val="20"/>
          <w:szCs w:val="20"/>
          <w:lang w:val="en-US"/>
        </w:rPr>
        <w:t>10), 1504-1520.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Kaufman, G. and Skrtic, D.,Spatial development of gingival fibroblasts and dental pulp cells: Effect of extracellular matrix,Tissue and Cell,49,401-409,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Kaufman, L.J., Brangwynne, C.P., Kasza, K.E., Filippidi, E., Gordon, V.D., Deisboeck, T.S., Weitz, D.A.   Glioma expansion in collagen I matrices: Analyzing collagen concentration-dependent growth and motility patterns   (2005) Biophysical Journal, 89 (1), pp. 635-650.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Kaukonen, R. and Jacquemet, G. and Hamidi, H. and Ivaska, J.,Cell-derived matrices for studying cell proliferation and directional migration in a complex 3D microenvironment,Nature Protocols,12,2376-2390,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Kaukonen, R. and Mai, A. and Georgiadou, M. and Saari, M. and De Franceschi, N. and Betz, T. and Sihto, H. and Ventelä, S. and Elo, L. and Jokitalo, E. and Westermarck, J. and Kellokumpu-Lehtinen, P.-L. and Joensuu, H. and Grenman, R. and Ivaska, J.,Normal stroma suppresses cancer cell proliferation via mechanosensitive regulation of JMJD1a-mediated transcription,Nature Communications,7,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Ke, G., Zhu, Z., Wang, W., Zou, Y., Guan, Z., Jia, S., ... &amp; Yang, C. J. (2014). A Cell-Surface-Anchored Ratiometric Fluorescent Probe for Extracellular pH Sensing. ACS applied materials &amp; interfaces, 6(17), 15329-15334.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Keely, P. and Nain, A.,Capturing relevant extracellular matrices for investigating cell migration,F1000Research,4,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Keller, P.J., Pampaloni, F., Stelzer, E.H.K.   Life sciences require the third dimension   (2006) Current Opinion in Cell Biology, 18 (1), pp. 117-124.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Kelm, J.M., Ittner, L.M., Born, W., Djonov, V., Fussenegger, M.   Self-assembly of sensory neurons into ganglia-like microtissues   (2006) Journal of Biotechnology, 121 (1), pp. 86-101.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Kelm, JM; Kramer, BP; Gonzalez-Nicolini, V; Ley, B; Fussenegger, M Title: Synergies of microtissue design, viral transduction and adjustable transgene expression for regenerative medicine Source: BIOTECHNOLOGY AND APPLIED BIOCHEMISTRY, 39: 3-16 Part 1 FEB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Kessler-Becker, D; Krieg, T; Eckes, B Title: Expression of pro-inflammatory markers by human dermal fibroblasts in a three-dimensional culture model is mediated by an autocrine interleukin-1 loop Source: BIOCHEMICAL JOURNAL, 379: 351-358 Part 2 APR 15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Khan, O.F. and Zaia, E.W. and Jhunjhunwala, S. and Xue, W. and Cai, W. and Yun, D.S. and Barnes, C.M. and Dahlman, J.E. Dong, Y. Pelet, J.M. Webber, M.J. Tsosie, J.K. Jacks, T.E. Langer, R. Anderson, D.G.,Dendrimer-inspired nanomaterials for the in vivo delivery of siRNA to lung vasculature,Nano Letters,15,3008-3016,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Khan, S. and Ul-Islam, M. and Ullah, M.W. and Ikram, M. and Subhan, F. and Kim, Y. and Jang, J.H. and Yoon, S. and Park, J.K.,Engineered regenerated bacterial cellulose scaffolds for application in in vitro tissue regeneration,RSC Advances,5,84565-84573, 2015 </w:t>
      </w:r>
      <w:r w:rsidRPr="00E64E0B">
        <w:rPr>
          <w:sz w:val="20"/>
          <w:szCs w:val="20"/>
          <w:lang w:val="en-US"/>
        </w:rPr>
        <w:tab/>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Khan, S., Ul-Islam, M., Ikram, M., Islam, S. U., Ullah, M. W., Israr, M., ... &amp; Park, J. K. (2018). Preparation and structural characterization of surface modified microporous bacterial cellulose scaffolds: A potential material for skin regeneration applications in vitro and in vivo. </w:t>
      </w:r>
      <w:r w:rsidRPr="00822E00">
        <w:rPr>
          <w:i/>
          <w:iCs/>
          <w:sz w:val="20"/>
          <w:szCs w:val="20"/>
          <w:lang w:val="en-US"/>
        </w:rPr>
        <w:t>International journal of biological macromolecules</w:t>
      </w:r>
      <w:r w:rsidRPr="00822E00">
        <w:rPr>
          <w:sz w:val="20"/>
          <w:szCs w:val="20"/>
          <w:lang w:val="en-US"/>
        </w:rPr>
        <w:t xml:space="preserve">, </w:t>
      </w:r>
      <w:r w:rsidRPr="00822E00">
        <w:rPr>
          <w:i/>
          <w:iCs/>
          <w:sz w:val="20"/>
          <w:szCs w:val="20"/>
          <w:lang w:val="en-US"/>
        </w:rPr>
        <w:t>117</w:t>
      </w:r>
      <w:r w:rsidRPr="00822E00">
        <w:rPr>
          <w:sz w:val="20"/>
          <w:szCs w:val="20"/>
          <w:lang w:val="en-US"/>
        </w:rPr>
        <w:t>, 1200-1210.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Khanna, M., Chelladurai, B., Gavini, A., Li, L., Shao, M., Courtney, D., Turchi, J.J., Matei, D., Meroueh, S. Targeting ovarian tumor cell adhesion mediated by tissue transglutaminase (2011) Molecular Cancer Therapeutics, 10 (4), pp. 626-636.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Khoruzhenko, A.I., 2D- and 3D-culture of cell, (2011) Biopolymers and Cell, 27 (1), pp. 17-24.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 C. S., Shih, H., &amp; Lin, C. C. (2013). Effect of 3D matrix compositions on the efficacy of EGFR inhibition in pancreatic ductal adenocarcinoma cells. Biomacromolecules, 14(9), 3017-3026.</w:t>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Kiang, K. M. Y., Zhang, P., Li, N., Zhu, Z., Jin, L., &amp; Leung, G. K. K. (2020). Loss of cytoskeleton protein ADD3 promotes tumor growth and angiogenesis in glioblastoma multiforme. </w:t>
      </w:r>
      <w:r w:rsidRPr="008A1E71">
        <w:rPr>
          <w:i/>
          <w:iCs/>
          <w:sz w:val="20"/>
          <w:szCs w:val="20"/>
          <w:lang w:val="en-US"/>
        </w:rPr>
        <w:t>Cancer letters</w:t>
      </w:r>
      <w:r w:rsidRPr="008A1E71">
        <w:rPr>
          <w:sz w:val="20"/>
          <w:szCs w:val="20"/>
          <w:lang w:val="en-US"/>
        </w:rPr>
        <w:t xml:space="preserve">, </w:t>
      </w:r>
      <w:r w:rsidRPr="008A1E71">
        <w:rPr>
          <w:i/>
          <w:iCs/>
          <w:sz w:val="20"/>
          <w:szCs w:val="20"/>
          <w:lang w:val="en-US"/>
        </w:rPr>
        <w:t>474</w:t>
      </w:r>
      <w:r w:rsidRPr="008A1E71">
        <w:rPr>
          <w:sz w:val="20"/>
          <w:szCs w:val="20"/>
          <w:lang w:val="en-US"/>
        </w:rPr>
        <w:t>, 118-126.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Kielty, C.M., Stephan, S., Sherratt, M.J., Williamson, M., Shuttleworth, C.A. Applying elastic fibre biology in vascular tissue engineering (2007) Philosophical Transactions of the Royal Society B: Biological Sciences, 362 (1484) pp. 1293-1312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Kim, A., Lakshman, N., Karamichos, D., Matthew Petroll, W., Growth factor regulation of corneal keratocyte differentiation and migration in compressed collagen matrices(2010) Investigative Ophthalmology and Visual Science, 51 (2), pp. 864-875.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A., Lakshman, N., Petroll, W.M.   Quantitative assessment of local collagen matrix remodeling in 3-D Culture: The role of Rho kinase   (2006) Experimental Cell Research, 312 (18), pp. 3683-3692.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A., Matthew Petroll, W. Microtubule regulation of corneal fibroblast morphology and mechanical activity in 3-D culture (2007) Experimental Eye Research, 85 (4) pp. 546-556.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B. J., &amp; Wu, M. (2012). Microfluidics for mammalian cell chemotaxis. Annals of biomedical engineering, 40(6), 1316-1327.</w:t>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t xml:space="preserve">Kim, B. J., Hannanta-Anan, P., Ryd, A., Swartz, M. A., &amp; Wu, M. (2020). Lymphoidal chemokine CCL19 promoted the heterogeneity of the breast tumor cell motility within a 3D microenvironment revealed by a Lévy distribution analysis. </w:t>
      </w:r>
      <w:r w:rsidRPr="009E0138">
        <w:rPr>
          <w:i/>
          <w:iCs/>
          <w:sz w:val="20"/>
          <w:szCs w:val="20"/>
          <w:lang w:val="en-US"/>
        </w:rPr>
        <w:t>Integrative Biology</w:t>
      </w:r>
      <w:r w:rsidRPr="009E0138">
        <w:rPr>
          <w:sz w:val="20"/>
          <w:szCs w:val="20"/>
          <w:lang w:val="en-US"/>
        </w:rPr>
        <w:t xml:space="preserve">, </w:t>
      </w:r>
      <w:r w:rsidRPr="009E0138">
        <w:rPr>
          <w:i/>
          <w:iCs/>
          <w:sz w:val="20"/>
          <w:szCs w:val="20"/>
          <w:lang w:val="en-US"/>
        </w:rPr>
        <w:t>12</w:t>
      </w:r>
      <w:r w:rsidRPr="009E0138">
        <w:rPr>
          <w:sz w:val="20"/>
          <w:szCs w:val="20"/>
          <w:lang w:val="en-US"/>
        </w:rPr>
        <w:t>(1), 12-20.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B.J. and Zhao, S. and Bunaciu, R.P. and Yen, A. and Wu, M.,A 3D in situ cell counter reveals that breast tumor cell (MDA-MB-231) proliferation rate is reduced by the collagen matrix density,Biotechnology Progress,31,990-996,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B.-W., Lee, E.-R., Min, H.-., Jeong, H.-S., Ahn, J.-Y., Kim, J.-H., Choi, H.-Y., Choi, H., Eun, Y.K., Se, P.P., Cho, S.-G. Sustained ERK activation is involved in the kaempferol-induced apoptosis of breast cancer cells and is more evident under 3-D culture condition (2008) Cancer Biology and Therapy, 7 (7) pp. 1080-1089.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C.H., Khil, M.S., Kim, H.Y., Lee, H.U., Jahng, K.Y.   An improved hydrophilicity via electrospinning for enhanced cell attachment and proliferation   (2006) Journal of Biomedical Materials Research - Part B Applied Biomaterials, 78 (2), pp. 283-290.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D. H., Provenzano, P. P., Smith, C. L., &amp; Levchenko, A. (2012). Matrix nanotopography as a regulator of cell function. The Journal of cell biology, 197(3), 351-360.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D.-H., Pak, K.W., Park, J., Levchenko, A., Sun, Y., Microengineered platforms for cell mechanobiology, (2009) Annual Review of Biomedical Engineering, 11, pp. 203-233.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H. D., &amp; Peyton, S. R. (2012). Bio-inspired materials for parsing matrix physicochemical control of cell migration: A Review. Integrative biology, 4(1), 37-52.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H. N., Jiao, A., Hwang, N. S., Kim, M. S., Kang, D. H., Kim, D. H., &amp; Suh, K. Y. (2013). Nanotopography-guided tissue engineering and regenerative medicine. Advanced drug delivery reviews, 65(4), 536-558.</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Kim, H., Bae, C., Kook, Y. M., Koh, W. G., Lee, K., &amp; Park, M. H. (2019). Mesenchymal stem cell 3D encapsulation technologies for biomimetic microenvironment in tissue regeneration. </w:t>
      </w:r>
      <w:r w:rsidRPr="00AB6098">
        <w:rPr>
          <w:i/>
          <w:iCs/>
          <w:sz w:val="20"/>
          <w:szCs w:val="20"/>
          <w:lang w:val="en-US"/>
        </w:rPr>
        <w:t>Stem cell research &amp; therapy</w:t>
      </w:r>
      <w:r w:rsidRPr="00AB6098">
        <w:rPr>
          <w:sz w:val="20"/>
          <w:szCs w:val="20"/>
          <w:lang w:val="en-US"/>
        </w:rPr>
        <w:t xml:space="preserve">, </w:t>
      </w:r>
      <w:r w:rsidRPr="00AB6098">
        <w:rPr>
          <w:i/>
          <w:iCs/>
          <w:sz w:val="20"/>
          <w:szCs w:val="20"/>
          <w:lang w:val="en-US"/>
        </w:rPr>
        <w:t>10</w:t>
      </w:r>
      <w:r w:rsidRPr="00AB6098">
        <w:rPr>
          <w:sz w:val="20"/>
          <w:szCs w:val="20"/>
          <w:lang w:val="en-US"/>
        </w:rPr>
        <w:t>(1), 1-14.</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Kim, H., Jeong, J. H., Fendereski, M., Lee, H. S., Kang, D. Y., Hur, S. S., ... &amp; Hwang, Y. (2021). Heparin-Mimicking Polymer-Based In Vitro Platform Recapitulates In Vivo Muscle Atrophy Phenotypes. </w:t>
      </w:r>
      <w:r w:rsidRPr="00193D29">
        <w:rPr>
          <w:i/>
          <w:iCs/>
          <w:sz w:val="20"/>
          <w:szCs w:val="20"/>
          <w:lang w:val="en-US"/>
        </w:rPr>
        <w:t>International Journal of Molecular Sciences</w:t>
      </w:r>
      <w:r w:rsidRPr="00193D29">
        <w:rPr>
          <w:sz w:val="20"/>
          <w:szCs w:val="20"/>
          <w:lang w:val="en-US"/>
        </w:rPr>
        <w:t xml:space="preserve">, </w:t>
      </w:r>
      <w:r w:rsidRPr="00193D29">
        <w:rPr>
          <w:i/>
          <w:iCs/>
          <w:sz w:val="20"/>
          <w:szCs w:val="20"/>
          <w:lang w:val="en-US"/>
        </w:rPr>
        <w:t>22</w:t>
      </w:r>
      <w:r w:rsidRPr="00193D29">
        <w:rPr>
          <w:sz w:val="20"/>
          <w:szCs w:val="20"/>
          <w:lang w:val="en-US"/>
        </w:rPr>
        <w:t>(5), 2488.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H.-D., Guo, T.W., Wu, A.P., Wells, A., Gertler, F.B., Lauffenburger, D.A., Epidermal growth factor-induced enhancement of glioblastoma cell migration in 3D arises from an intrinsic increase in speed but an extrinsic matrix-and proteolysis-dependent increase in persistence, (2008) Molecular Biology of the Cell, 19 (10) pp. 4249-4259.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H.-D., Peyton, S.R. Bio-inspired materials for parsing matrix physicochemical control of cell migration: A Review (2012) Integrative Biology, 4 (1), pp. 37-52.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I. L., Khetan, S., Baker, B. M., Chen, C. S., &amp; Burdick, J. A. (2013). Fibrous hyaluronic acid hydrogels that direct MSC chondrogenesis through mechanical and adhesive cues. Biomaterials, 34(22), 5571-5580.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J. A., Choi, J. H., Kim, M., Rhee, W. J., Son, B., Jung, H. K., &amp; Park, T. H. (2013). High-throughput generation of spheroids using magnetic nanoparticles for three-dimensional cell culture. Biomaterials, 34(34), 8555-8563.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J. and Shin, J.H.,Stable, Free-space Optical Trapping and Manipulation of Sub-micron Particles in an Integrated Microfluidic Chip,Scientific Reports,6, 2016 </w:t>
      </w:r>
      <w:r w:rsidRPr="00E64E0B">
        <w:rPr>
          <w:sz w:val="20"/>
          <w:szCs w:val="20"/>
          <w:lang w:val="en-US"/>
        </w:rPr>
        <w:tab/>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Kim, J., Cao, Y., Eddy, C., Deng, Y., Levine, H., Rappel, W. J., &amp; Sun, B. (2021). The mechanics and dynamics of cancer cells sensing noisy 3D contact guidance. </w:t>
      </w:r>
      <w:r w:rsidRPr="005E229F">
        <w:rPr>
          <w:i/>
          <w:iCs/>
          <w:sz w:val="20"/>
          <w:szCs w:val="20"/>
          <w:lang w:val="en-US"/>
        </w:rPr>
        <w:t>Proceedings of the National Academy of Sciences</w:t>
      </w:r>
      <w:r w:rsidRPr="005E229F">
        <w:rPr>
          <w:sz w:val="20"/>
          <w:szCs w:val="20"/>
          <w:lang w:val="en-US"/>
        </w:rPr>
        <w:t xml:space="preserve">, </w:t>
      </w:r>
      <w:r w:rsidRPr="005E229F">
        <w:rPr>
          <w:i/>
          <w:iCs/>
          <w:sz w:val="20"/>
          <w:szCs w:val="20"/>
          <w:lang w:val="en-US"/>
        </w:rPr>
        <w:t>118</w:t>
      </w:r>
      <w:r w:rsidRPr="005E229F">
        <w:rPr>
          <w:sz w:val="20"/>
          <w:szCs w:val="20"/>
          <w:lang w:val="en-US"/>
        </w:rPr>
        <w:t>(10).</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Kim, J., Lyu, H. Z., Jung, C., Lee, K. M., Han, S. H., Lee, J. H., &amp; Cha, M. (2021). Osteogenic Response of MC3T3-E1 and Raw264. 7 in the 3D-Encapsulated Co-Culture Environment. </w:t>
      </w:r>
      <w:r w:rsidRPr="00FF4471">
        <w:rPr>
          <w:i/>
          <w:iCs/>
          <w:sz w:val="20"/>
          <w:szCs w:val="20"/>
          <w:lang w:val="en-US"/>
        </w:rPr>
        <w:t>Tissue Engineering and Regenerative Medicine</w:t>
      </w:r>
      <w:r w:rsidRPr="00FF4471">
        <w:rPr>
          <w:sz w:val="20"/>
          <w:szCs w:val="20"/>
          <w:lang w:val="en-US"/>
        </w:rPr>
        <w:t>, 1-11.</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Kim, M. H., Takeuchi, K., &amp; Kino-Oka, M. (2019). Role of cell-secreted extracellular matrix formation in aggregate formation and stability of human induced pluripotent stem cells in suspension culture. </w:t>
      </w:r>
      <w:r w:rsidRPr="00BB468E">
        <w:rPr>
          <w:i/>
          <w:iCs/>
          <w:sz w:val="20"/>
          <w:szCs w:val="20"/>
          <w:lang w:val="en-US"/>
        </w:rPr>
        <w:t>Journal of bioscience and bioengineering</w:t>
      </w:r>
      <w:r w:rsidRPr="00BB468E">
        <w:rPr>
          <w:sz w:val="20"/>
          <w:szCs w:val="20"/>
          <w:lang w:val="en-US"/>
        </w:rPr>
        <w:t xml:space="preserve">, </w:t>
      </w:r>
      <w:r w:rsidRPr="00BB468E">
        <w:rPr>
          <w:i/>
          <w:iCs/>
          <w:sz w:val="20"/>
          <w:szCs w:val="20"/>
          <w:lang w:val="en-US"/>
        </w:rPr>
        <w:t>127</w:t>
      </w:r>
      <w:r w:rsidRPr="00BB468E">
        <w:rPr>
          <w:sz w:val="20"/>
          <w:szCs w:val="20"/>
          <w:lang w:val="en-US"/>
        </w:rPr>
        <w:t>(3), 372-380.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M. J., Lee, B., Yang, K., Park, J., Jeon, S., Um, S. H., ... &amp; Cho, S. W. (2013). BMP-2 peptide-functionalized nanopatterned substrates for enhanced osteogenic differentiation of human mesenchymal stem cells. Biomaterials, 34(30), 7236-7246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Kim, M., Jang, H.-R., Kim, J.-H., Noh, S.-M., Song, K.-S., Cho, J.-S., Jeong, H.-Y., Norman, J.C., Caswell, P.T., Kang, G.H., Kim, S.-Y., Yoo, H.-S., Kim, Y.S. Epigenetic inactivation of protein kinase D1 in gastric cancer and its role in gastric cancer cell migration and invasion (2008) Carcinogenesis, 29 (3) pp. 629-637.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M.S., Lee, W., Yu, C.K., Park, J.-K., Microvalve-assisted patterning platform for measuring cellular dynamics based on 3D cell culture, (2008) Biotechnology and Bioengineering, 101 (5) pp. 1005-1013</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Kim, S. K., Jang, S. D., Kim, H., Chung, S., Park, J. K., &amp; Kuh, H. J. (2020). Phenotypic Heterogeneity and Plasticity of Cancer Cell Migration in a Pancreatic Tumor Three-Dimensional Culture Model. </w:t>
      </w:r>
      <w:r w:rsidRPr="00E14557">
        <w:rPr>
          <w:i/>
          <w:iCs/>
          <w:sz w:val="20"/>
          <w:szCs w:val="20"/>
          <w:lang w:val="en-US"/>
        </w:rPr>
        <w:t>Cancers</w:t>
      </w:r>
      <w:r w:rsidRPr="00E14557">
        <w:rPr>
          <w:sz w:val="20"/>
          <w:szCs w:val="20"/>
          <w:lang w:val="en-US"/>
        </w:rPr>
        <w:t xml:space="preserve">, </w:t>
      </w:r>
      <w:r w:rsidRPr="00E14557">
        <w:rPr>
          <w:i/>
          <w:iCs/>
          <w:sz w:val="20"/>
          <w:szCs w:val="20"/>
          <w:lang w:val="en-US"/>
        </w:rPr>
        <w:t>12</w:t>
      </w:r>
      <w:r w:rsidRPr="00E14557">
        <w:rPr>
          <w:sz w:val="20"/>
          <w:szCs w:val="20"/>
          <w:lang w:val="en-US"/>
        </w:rPr>
        <w:t>(5), 1305.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S., Kim, H.J., Jeon, N.L., Biological applications of microfluidic gradient devices, (2010) Integrative Biology, 2 (11-12), pp. 584-603.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S., Ku, S.H., Lim, S.Y., Kim, J.H., Park, C.B. Graphene-biomineral hybrid materials (2011) Advanced Materials, 23 (17), pp. 2009-2014.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S.-E., Shim, K.-M., Kim, S.-E., Choi, S.-H., Bae, C.-S., Han, H.-J., Kang, S.-S., Effect of matrigel for bone graft using hydroxyapatite/poly ε-caprolactone scaffold in a rat calvarial defect model, (2010) Journal of Veterinary Clinics, 27 (4), pp. 325-329.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S.-K., Zhang, C., Li, Y., Qian, Z.-J., Lee, S.-H., Li, Y.-X. Dieckol from Ecklonia cava regulates invasion of human fibrosarcoma cells and modulates mmp-2 and mmp-9 expression via NF-b pathway (2011) Evidence-based Complementary and Alternative Medicine, 2011, art. no. 140462,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S.W. and Lee, K.-W. and Yi, S.-A. and Cho, K.Y.,Inverse Opal Scaffolds with an Embossed Surface Pattern Prepared from Sticky Golf-Ball-Shaped Microparticle Assemblies,Advanced Materials Interfaces,2,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 T. H., An, D. B., Oh, S. H., Kang, M. K., Song, H. H., &amp; Lee, J. H. (2014). Creating stiffness gradient polyvinyl alcohol hydrogel using a simple gradual freezing–thawing method to investigate stem cell differentiation behaviors. Biomaterials. Volume 40, February 2015, Pages 51–60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T.-E. and Kim, C.G. and Kim, J.S. and Jin, S. and Yoon, S. and Bae, H.-R. and Kim, J.-H. and Jeong, Y.H. and Kwak, J.-Y.,Three-dimensional culture and interaction of cancer cells and dendritic cells in an electrospun nano-submicron hybrid fibrous scaffold,International Journal of Nanomedicine,11,823-835,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Kim, T.-H. and Monsefi, N. and Song, J.-H. and Von Kriegsheim, A. and Vandamme, D. and Pertz, O. and Kholodenko, B.N. and Kolch, W. and Cho, K.-H.,Network-based identification of feedback modules that control RhoA activity and cell migration,Journal of Molecular Cell Biology,7,242-252, 2015 </w:t>
      </w:r>
      <w:r w:rsidRPr="00E64E0B">
        <w:rPr>
          <w:sz w:val="20"/>
          <w:szCs w:val="20"/>
          <w:lang w:val="en-US"/>
        </w:rPr>
        <w:tab/>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Kim, Y. K., Nam, S. A., &amp; Yang, C. W. (2018). Applications of kidney organoids derived from human pluripotent stem cells. </w:t>
      </w:r>
      <w:r w:rsidRPr="00814CB2">
        <w:rPr>
          <w:i/>
          <w:iCs/>
          <w:sz w:val="20"/>
          <w:szCs w:val="20"/>
          <w:lang w:val="en-US"/>
        </w:rPr>
        <w:t>The Korean journal of internal medicine</w:t>
      </w:r>
      <w:r w:rsidRPr="00814CB2">
        <w:rPr>
          <w:sz w:val="20"/>
          <w:szCs w:val="20"/>
          <w:lang w:val="en-US"/>
        </w:rPr>
        <w:t xml:space="preserve">, </w:t>
      </w:r>
      <w:r w:rsidRPr="00814CB2">
        <w:rPr>
          <w:i/>
          <w:iCs/>
          <w:sz w:val="20"/>
          <w:szCs w:val="20"/>
          <w:lang w:val="en-US"/>
        </w:rPr>
        <w:t>33</w:t>
      </w:r>
      <w:r w:rsidRPr="00814CB2">
        <w:rPr>
          <w:sz w:val="20"/>
          <w:szCs w:val="20"/>
          <w:lang w:val="en-US"/>
        </w:rPr>
        <w:t>(4), 649.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Kimmins, S.D., Cameron, N.R. Functional porous polymers by emulsion templating: Recent advances (2011) Advanced Functional Materials, 21 (2), pp. 211-225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King, S.J., Parsons, M. Imaging cells within 3D cell-derived matrix (2011) Methods in Molecular Biology, 769, pp. 53-64.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Kinney, M. A., Hookway, T. A., Wang, Y., &amp; McDevitt, T. C. (2014). Engineering Three-Dimensional Stem Cell Morphogenesis for the Development of Tissue Models and Scalable Regenerative Therapeutics. Annals of biomedical engineering, 42(2), 352-367.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Kircher, L., Theato, P., &amp; Cameron, N. R. (2012). Functionalization of Porous Polymers from High</w:t>
      </w:r>
      <w:r w:rsidRPr="00E64E0B">
        <w:rPr>
          <w:rFonts w:ascii="Cambria Math" w:hAnsi="Cambria Math" w:cs="Cambria Math"/>
          <w:sz w:val="20"/>
          <w:szCs w:val="20"/>
          <w:lang w:val="en-US"/>
        </w:rPr>
        <w:t>‐</w:t>
      </w:r>
      <w:r w:rsidRPr="00E64E0B">
        <w:rPr>
          <w:sz w:val="20"/>
          <w:szCs w:val="20"/>
          <w:lang w:val="en-US"/>
        </w:rPr>
        <w:t>Internal</w:t>
      </w:r>
      <w:r w:rsidRPr="00E64E0B">
        <w:rPr>
          <w:rFonts w:ascii="Cambria Math" w:hAnsi="Cambria Math" w:cs="Cambria Math"/>
          <w:sz w:val="20"/>
          <w:szCs w:val="20"/>
          <w:lang w:val="en-US"/>
        </w:rPr>
        <w:t>‐</w:t>
      </w:r>
      <w:r w:rsidRPr="00E64E0B">
        <w:rPr>
          <w:sz w:val="20"/>
          <w:szCs w:val="20"/>
          <w:lang w:val="en-US"/>
        </w:rPr>
        <w:t>Phase Emulsions and Their Applications. Functional Polymers by Post-Polymerization Modification: Concepts, Guidelines, and Applications, 333-352.</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Kirsch, M., Birnstein, L., Pepelanova, I., Handke, W., Rach, J., Seltsam, A., ... &amp; Lavrentieva, A. (2019). Gelatin-methacryloyl (GelMA) formulated with human platelet lysate supports mesenchymal stem cell proliferation and differentiation and enhances the hydrogel’s mechanical properties. </w:t>
      </w:r>
      <w:r w:rsidRPr="00BB468E">
        <w:rPr>
          <w:i/>
          <w:iCs/>
          <w:sz w:val="20"/>
          <w:szCs w:val="20"/>
          <w:lang w:val="en-US"/>
        </w:rPr>
        <w:t>Bioengineering</w:t>
      </w:r>
      <w:r w:rsidRPr="00BB468E">
        <w:rPr>
          <w:sz w:val="20"/>
          <w:szCs w:val="20"/>
          <w:lang w:val="en-US"/>
        </w:rPr>
        <w:t xml:space="preserve">, </w:t>
      </w:r>
      <w:r w:rsidRPr="00BB468E">
        <w:rPr>
          <w:i/>
          <w:iCs/>
          <w:sz w:val="20"/>
          <w:szCs w:val="20"/>
          <w:lang w:val="en-US"/>
        </w:rPr>
        <w:t>6</w:t>
      </w:r>
      <w:r w:rsidRPr="00BB468E">
        <w:rPr>
          <w:sz w:val="20"/>
          <w:szCs w:val="20"/>
          <w:lang w:val="en-US"/>
        </w:rPr>
        <w:t>(3), 76.</w:t>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Kirsch, M., Rach, J., Handke, W., Seltsam, A., Pepelanova, I., Strauß, S., ... &amp; Lavrentieva, A. (2020). Comparative Analysis of Mesenchymal Stem Cell Cultivation in Fetal Calf Serum, Human Serum, and Platelet Lysate in 2D and 3D Systems. </w:t>
      </w:r>
      <w:r w:rsidRPr="008A1E71">
        <w:rPr>
          <w:i/>
          <w:iCs/>
          <w:sz w:val="20"/>
          <w:szCs w:val="20"/>
          <w:lang w:val="en-US"/>
        </w:rPr>
        <w:t>Frontiers in bioengineering and biotechnology</w:t>
      </w:r>
      <w:r w:rsidRPr="008A1E71">
        <w:rPr>
          <w:sz w:val="20"/>
          <w:szCs w:val="20"/>
          <w:lang w:val="en-US"/>
        </w:rPr>
        <w:t xml:space="preserve">, </w:t>
      </w:r>
      <w:r w:rsidRPr="008A1E71">
        <w:rPr>
          <w:i/>
          <w:iCs/>
          <w:sz w:val="20"/>
          <w:szCs w:val="20"/>
          <w:lang w:val="en-US"/>
        </w:rPr>
        <w:t>8</w:t>
      </w:r>
      <w:r w:rsidRPr="008A1E71">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Klapperich, CM; Bertozzi, CR Title: Global gene expression of cells attached to a tissue engineering scaffold BIOMATERIALS, 25 (25): 5631-5641 NOV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Klein, F., Bastmeyer, M., Biophysics - Elastic microstructures: Cell culture in the third dimension [Biophysik elastische mikrostrukturen: zellkultur in der dritten dimension], (2010) BioSpektrum, 16 (3), pp. 303-305.</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Kleineidam, B., Sielker, S., Hanisch, M., Kleinheinz, J., &amp; Jung, S. (2018). The micromass formation potential of human adipose-derived stromal cells isolated from different various origins. </w:t>
      </w:r>
      <w:r w:rsidRPr="00E14557">
        <w:rPr>
          <w:i/>
          <w:iCs/>
          <w:sz w:val="20"/>
          <w:szCs w:val="20"/>
          <w:lang w:val="en-US"/>
        </w:rPr>
        <w:t>Head &amp; face medicine</w:t>
      </w:r>
      <w:r w:rsidRPr="00E14557">
        <w:rPr>
          <w:sz w:val="20"/>
          <w:szCs w:val="20"/>
          <w:lang w:val="en-US"/>
        </w:rPr>
        <w:t xml:space="preserve">, </w:t>
      </w:r>
      <w:r w:rsidRPr="00E14557">
        <w:rPr>
          <w:i/>
          <w:iCs/>
          <w:sz w:val="20"/>
          <w:szCs w:val="20"/>
          <w:lang w:val="en-US"/>
        </w:rPr>
        <w:t>14</w:t>
      </w:r>
      <w:r w:rsidRPr="00E14557">
        <w:rPr>
          <w:sz w:val="20"/>
          <w:szCs w:val="20"/>
          <w:lang w:val="en-US"/>
        </w:rPr>
        <w:t>(1), 1-11.</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Klimovich, P., Rubina, K., Sysoeva, V., &amp; Semina, E. (2020). Three-Dimensional Model of Dorsal Root Ganglion Explant as a Method of Studying Neurotrophic Factors in Regenerative Medicine. </w:t>
      </w:r>
      <w:r w:rsidRPr="00AD03AF">
        <w:rPr>
          <w:i/>
          <w:iCs/>
          <w:sz w:val="20"/>
          <w:szCs w:val="20"/>
          <w:lang w:val="en-US"/>
        </w:rPr>
        <w:t>Biomedicines</w:t>
      </w:r>
      <w:r w:rsidRPr="00AD03AF">
        <w:rPr>
          <w:sz w:val="20"/>
          <w:szCs w:val="20"/>
          <w:lang w:val="en-US"/>
        </w:rPr>
        <w:t xml:space="preserve">, </w:t>
      </w:r>
      <w:r w:rsidRPr="00AD03AF">
        <w:rPr>
          <w:i/>
          <w:iCs/>
          <w:sz w:val="20"/>
          <w:szCs w:val="20"/>
          <w:lang w:val="en-US"/>
        </w:rPr>
        <w:t>8</w:t>
      </w:r>
      <w:r w:rsidRPr="00AD03AF">
        <w:rPr>
          <w:sz w:val="20"/>
          <w:szCs w:val="20"/>
          <w:lang w:val="en-US"/>
        </w:rPr>
        <w:t>(3), 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Klingberg, F., Hinz, B., &amp; White, E. S. (2013). The myofibroblast matrix: implications for tissue repair and fibrosis. The Journal of pathology, 229(2), 298-309.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Kljaer, M Title: Role of extracellular matrix in adaptation of tendon and skeletal muscle to mechanical loading PHYSIOLOGICAL REVIEWS, 84 (2): 649-698 APR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Koch, B. and Sanchez, S. and Schmidt, C.K. and Swiersy, A. and Jackson, S.P. and Schmidt, O.G.,Confinement and Deformation of Single Cells and Their Nuclei Inside Size-Adapted Microtubes,Advanced Healthcare Materials,3,1753-1758,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Koch, L. and Deiwick, A. and Chichkov, B.,Laser additive printing of cells,Laser Additive Manufacturing: Materials, Design, Technologies, and Applications,421-437,2016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Koch, L., Deiwick, A., Schlie, S., Michael, S., Gruene, M., Coger, V., &amp; Chichkov, B. (2012). Skin tissue generation by laser cell printing. Biotechnology and bioengineering, 109(7), 1855-1863.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Koch, T. M., Münster, S., Bonakdar, N., Butler, J. P., &amp; Fabry, B. (2012). 3D Traction forces in cancer cell invasion. PLoS One, 7(3), e33476.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Kong, H. and Wong, J.Y.,Materials for biological modulation, sensing, and imaging,MRS Bulletin,39,12-14,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Kong, H.J., Boontheekul, T., Mooney, D.J.   Quantifying the relation between adhesion ligand-receptor bond formation and cell phenotype   (2006) Proceedings of the National Academy of Sciences of the United States of America, 103 (49), pp. 18534-18539.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Kong, H.J., Polte, T.R., Alsberg, E., Mooney, D.J.   FRET measurement of cell-traction forces and nano-scale clustering of adhesion ligands varied by substrate stiffness   (2005) Proceedings of the National Academy of Sciences of the United States of America, 102 (12), pp. 4300-4305.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Kong, R., Reddy, R.K., Bhargava, R., Characterization of tumor progression in engineered tissue using infrared spectroscopic imaging, (2010) Analyst, 135 (7), pp. 1569-1578.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Koroleva, A., Schlie, S., Fadeeva, E., Gittard, S.D., Miller, P., Ovsianikov, A., Koch, J., Narayan, R.J., Chichkov, B.N., Microreplication of laser-fabricated surface and three-dimensional structures, (2010) Journal of Optics, 12 (12), art. no. 124009,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Kosheleva, N.V. and Ilina, I.V. and Zurina, I.M. and Roskova, A.E. and Gorkun, A.A. and Ovchinnikov, A.V. and Agranat, M.B. and Saburina, I.N.,Laser-based technique for controlled damage of mesenchymal cell spheroids: A first step in studying reparation in vitro,Biology Open,5,993-1000, 2016 </w:t>
      </w:r>
      <w:r w:rsidRPr="00E64E0B">
        <w:rPr>
          <w:sz w:val="20"/>
          <w:szCs w:val="20"/>
          <w:lang w:val="en-US"/>
        </w:rPr>
        <w:tab/>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Kota, S., Hou, S., Guerrant, W., Madoux, F., Troutman, S., Fernandez-Vega, V., ... &amp; Spicer, T. P. (2018). A novel three-dimensional high-throughput screening approach identifies inducers of a mutant KRAS selective lethal phenotype. </w:t>
      </w:r>
      <w:r w:rsidRPr="00814CB2">
        <w:rPr>
          <w:i/>
          <w:iCs/>
          <w:sz w:val="20"/>
          <w:szCs w:val="20"/>
          <w:lang w:val="en-US"/>
        </w:rPr>
        <w:t>Oncogene</w:t>
      </w:r>
      <w:r w:rsidRPr="00814CB2">
        <w:rPr>
          <w:sz w:val="20"/>
          <w:szCs w:val="20"/>
          <w:lang w:val="en-US"/>
        </w:rPr>
        <w:t xml:space="preserve">, </w:t>
      </w:r>
      <w:r w:rsidRPr="00814CB2">
        <w:rPr>
          <w:i/>
          <w:iCs/>
          <w:sz w:val="20"/>
          <w:szCs w:val="20"/>
          <w:lang w:val="en-US"/>
        </w:rPr>
        <w:t>37</w:t>
      </w:r>
      <w:r w:rsidRPr="00814CB2">
        <w:rPr>
          <w:sz w:val="20"/>
          <w:szCs w:val="20"/>
          <w:lang w:val="en-US"/>
        </w:rPr>
        <w:t>(32), 4372-4384.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Koufaki, N., Ranella, A., Aifantis, K.E., Barberoglou, M., Psycharakis, S., Fotakis, C., Stratakis, E. Controlling cell adhesion via replication of laser micro/nano-textured surfaces on polymers (2011) Biofabrication, 3 (4), art. no. 045004,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Kourouklis, A. P., Lerum, R. V., &amp; Bermudez, H. (2014). Cell adhesion mechanisms on laterally mobile polymer films. Biomaterials, 35(17), 4827-4834.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Koutsopoulos, S., &amp; Zhang, S. (2013). Long-term three-dimensional neural tissue cultures in functionalized self-assembling peptide hydrogels, Matrigel and Collagen I. Acta biomaterialia, 9(2), 5162-5169.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Kraning-Rush, C.M., Carey, S.P., Califano, J.P., Smith, B.N., Reinhart-King, C.A., The role of the cytoskeleton in cellular force generation in 2D and 3D environments, (2011) Physical Biology, 8 (1), art. no. 015009, .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Kreeger, P.K., Deck, J.W., Woodruff, T.K., Shea, L.D.   The in vitro regulation of ovarian follicle development using alginate-extracellular matrix gels   (2006) Biomaterials, 27 (5), pp. 714-723.    </w:t>
      </w:r>
    </w:p>
    <w:p w:rsidR="00362ED4" w:rsidRPr="00D73B80" w:rsidRDefault="00362ED4" w:rsidP="00D105E1">
      <w:pPr>
        <w:pStyle w:val="ListParagraph"/>
        <w:numPr>
          <w:ilvl w:val="0"/>
          <w:numId w:val="84"/>
        </w:numPr>
        <w:ind w:left="-630" w:right="-936" w:firstLine="0"/>
        <w:rPr>
          <w:sz w:val="20"/>
          <w:szCs w:val="20"/>
          <w:lang w:val="en-US"/>
        </w:rPr>
      </w:pPr>
      <w:r w:rsidRPr="00D73B80">
        <w:rPr>
          <w:sz w:val="20"/>
          <w:szCs w:val="20"/>
        </w:rPr>
        <w:t xml:space="preserve">Kreimendahl, F., Ossenbrink, S., Köpf, M., Westhofen, M., Schmitz‐Rode, T., Fischer, H., ... &amp; Thiebes, A. L. (2019). Combination of vascularization and cilia formation for three‐dimensional airway tissue engineering. </w:t>
      </w:r>
      <w:r w:rsidRPr="00D73B80">
        <w:rPr>
          <w:i/>
          <w:iCs/>
          <w:sz w:val="20"/>
          <w:szCs w:val="20"/>
        </w:rPr>
        <w:t>Journal of Biomedical Materials Research Part A</w:t>
      </w:r>
      <w:r w:rsidRPr="00D73B80">
        <w:rPr>
          <w:sz w:val="20"/>
          <w:szCs w:val="20"/>
        </w:rPr>
        <w:t xml:space="preserve">, </w:t>
      </w:r>
      <w:r w:rsidRPr="00D73B80">
        <w:rPr>
          <w:i/>
          <w:iCs/>
          <w:sz w:val="20"/>
          <w:szCs w:val="20"/>
        </w:rPr>
        <w:t>107</w:t>
      </w:r>
      <w:r w:rsidRPr="00D73B80">
        <w:rPr>
          <w:sz w:val="20"/>
          <w:szCs w:val="20"/>
        </w:rPr>
        <w:t>(9), 2053-2062.</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Krewski, D., Andersen, M. E., Tyshenko, M. G., Krishnan, K., Hartung, T., Boekelheide, K., ... &amp; Cote, I. (2020). Toxicity testing in the 21st century: progress in the past decade and future perspectives. </w:t>
      </w:r>
      <w:r w:rsidRPr="00AB6098">
        <w:rPr>
          <w:i/>
          <w:iCs/>
          <w:sz w:val="20"/>
          <w:szCs w:val="20"/>
          <w:lang w:val="en-US"/>
        </w:rPr>
        <w:t>Archives of toxicology</w:t>
      </w:r>
      <w:r w:rsidRPr="00AB6098">
        <w:rPr>
          <w:sz w:val="20"/>
          <w:szCs w:val="20"/>
          <w:lang w:val="en-US"/>
        </w:rPr>
        <w:t xml:space="preserve">, </w:t>
      </w:r>
      <w:r w:rsidRPr="00AB6098">
        <w:rPr>
          <w:i/>
          <w:iCs/>
          <w:sz w:val="20"/>
          <w:szCs w:val="20"/>
          <w:lang w:val="en-US"/>
        </w:rPr>
        <w:t>94</w:t>
      </w:r>
      <w:r w:rsidRPr="00AB6098">
        <w:rPr>
          <w:sz w:val="20"/>
          <w:szCs w:val="20"/>
          <w:lang w:val="en-US"/>
        </w:rPr>
        <w:t>(1), 1-58.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Krishna, O.D., Jha, A.K., Jia, X., Kiick, K.L. Integrin-mediated adhesion and proliferation of human MSCs elicited by a hydroxyproline-lacking, collagen-like peptide (2011) Biomaterials, 32 (27), pp. 6412-6424.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Krishnan, U. M., &amp; Sethuraman, S. (2013). The Integration of Nanotechnology and Biology for Cell Engineering: Promises and Challenges. NANOMATERIALS AND NANOTECHNOLOGY, 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Krivacic, KA; Levine, AD Title: Extracellular matrix conditions T cells for adhesion to tissue interstitium JOURNAL OF IMMUNOLOGY, 170 (10): 5034-5044 MAY 15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Kroon, M., A continuum mechanics framework and a constitutive model for remodelling of collagen gels and collagenous tissues, (2010) Journal of the Mechanics and Physics of Solids, 58 (6), pp. 918-933.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Kroon, M., Holzapfel, G.A., A theoretical model for fibroblast-controlled growth of saccular cerebral aneurysms (2009) Journal of Theoretical Biology, 257 (1) pp. 73-83.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Kroon, M., Modeling of fibroblast-controlled strengthening and remodeling of uniaxially constrained collagen gels, (2010) Journal of Biomechanical Engineering, 132 (11), art. no. 111008,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Kroon, M., On the correlation between continuum mechanics entities and cell activity in biological soft tissues: Assessment of three possible criteria for cell-controlled fibre reorientation in collagen gels and collagenous tissues, (2010) Journal of Theoretical Biology, 264 (1), pp. 66-76.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Kruger, E.A., Im, D.D., Bischoff, D.S., Pereira, C.T., Huang, W., Rudkin, G.H., Yamaguchi, D.T., Miller, T.A. In vitro mineralization of human mesenchymal stem cells on three-dimensional type I collagen versus PLGA scaffolds: A comparative analysis, (2011) Plastic and Reconstructive Surgery, 127 (6), pp. 2301-2311. </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Kuang, L., Damayanti, N. P., Jiang, C., Fei, X., Liu, W., Narayanan, N., ... &amp; Deng, M. (2019). Bioinspired glycosaminoglycan hydrogels via click chemistry for 3D dynamic cell encapsulation. </w:t>
      </w:r>
      <w:r w:rsidRPr="00BB468E">
        <w:rPr>
          <w:i/>
          <w:iCs/>
          <w:sz w:val="20"/>
          <w:szCs w:val="20"/>
          <w:lang w:val="en-US"/>
        </w:rPr>
        <w:t>Journal of applied polymer science</w:t>
      </w:r>
      <w:r w:rsidRPr="00BB468E">
        <w:rPr>
          <w:sz w:val="20"/>
          <w:szCs w:val="20"/>
          <w:lang w:val="en-US"/>
        </w:rPr>
        <w:t xml:space="preserve">, </w:t>
      </w:r>
      <w:r w:rsidRPr="00BB468E">
        <w:rPr>
          <w:i/>
          <w:iCs/>
          <w:sz w:val="20"/>
          <w:szCs w:val="20"/>
          <w:lang w:val="en-US"/>
        </w:rPr>
        <w:t>136</w:t>
      </w:r>
      <w:r w:rsidRPr="00BB468E">
        <w:rPr>
          <w:sz w:val="20"/>
          <w:szCs w:val="20"/>
          <w:lang w:val="en-US"/>
        </w:rPr>
        <w:t>(5), 47212.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Kubow, K. E., Conrad, S. K., &amp; Horwitz, A. R. (2013). Matrix microarchitecture and myosin II determine adhesion in 3D matrices. Current Biology, 23(17), 1607-1619.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Kubow, K.E., Horwitz, A.R. Reducing background fluorescence reveals adhesions in 3D matrices (2011) Nature Cell Biology, 13 (1), pp. 3-5.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Kubow, K.E., Klotzsch, E., Smith, M.L., Gourdon, D., Little, W.C., Vogel, V., Crosslinking of cell-derived 3D scaffolds up-regulates the stretching and unfolding of new extracellular matrix assembled by reseeded cells, (2009) Integrative Biology, 1 (11-12), pp. 635-648.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Kudva, A. K., Luyten, F. P., &amp; Patterson, J. (2018). RGD‐functionalized polyethylene glycol hydrogels support proliferation and in vitro chondrogenesis of human periosteum‐derived cells. </w:t>
      </w:r>
      <w:r w:rsidRPr="00814CB2">
        <w:rPr>
          <w:i/>
          <w:iCs/>
          <w:sz w:val="20"/>
          <w:szCs w:val="20"/>
          <w:lang w:val="en-US"/>
        </w:rPr>
        <w:t>Journal of Biomedical Materials Research Part A</w:t>
      </w:r>
      <w:r w:rsidRPr="00814CB2">
        <w:rPr>
          <w:sz w:val="20"/>
          <w:szCs w:val="20"/>
          <w:lang w:val="en-US"/>
        </w:rPr>
        <w:t xml:space="preserve">, </w:t>
      </w:r>
      <w:r w:rsidRPr="00814CB2">
        <w:rPr>
          <w:i/>
          <w:iCs/>
          <w:sz w:val="20"/>
          <w:szCs w:val="20"/>
          <w:lang w:val="en-US"/>
        </w:rPr>
        <w:t>106</w:t>
      </w:r>
      <w:r w:rsidRPr="00814CB2">
        <w:rPr>
          <w:sz w:val="20"/>
          <w:szCs w:val="20"/>
          <w:lang w:val="en-US"/>
        </w:rPr>
        <w:t>(1), 33-42.</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Kühn, S., Sievers, J., Stoppa, A., Träber, N., Zimmermann, R., Welzel, P. B., &amp; Werner, C. (2020). Cell‐Instructive Multiphasic Gel‐in‐Gel Materials. </w:t>
      </w:r>
      <w:r w:rsidRPr="00AD03AF">
        <w:rPr>
          <w:i/>
          <w:iCs/>
          <w:sz w:val="20"/>
          <w:szCs w:val="20"/>
          <w:lang w:val="en-US"/>
        </w:rPr>
        <w:t>Advanced Functional Materials</w:t>
      </w:r>
      <w:r w:rsidRPr="00AD03AF">
        <w:rPr>
          <w:sz w:val="20"/>
          <w:szCs w:val="20"/>
          <w:lang w:val="en-US"/>
        </w:rPr>
        <w:t xml:space="preserve">, </w:t>
      </w:r>
      <w:r w:rsidRPr="00AD03AF">
        <w:rPr>
          <w:i/>
          <w:iCs/>
          <w:sz w:val="20"/>
          <w:szCs w:val="20"/>
          <w:lang w:val="en-US"/>
        </w:rPr>
        <w:t>30</w:t>
      </w:r>
      <w:r w:rsidRPr="00AD03AF">
        <w:rPr>
          <w:sz w:val="20"/>
          <w:szCs w:val="20"/>
          <w:lang w:val="en-US"/>
        </w:rPr>
        <w:t>(26), 1908857.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Kumachev, A., Greener, J., Tumarkin, E., Eiser, E., Zandstra, P.W., Kumacheva, E., High-throughput generation of hydrogel microbeads with varying elasticity for cell encapsulation, (2011) Biomaterials, 32 (6), pp. 1477-1483.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Kumachev, A., Tumarkin, E., Walker, G. C., &amp; Kumacheva, E. (2013). Characterization of the mechanical properties of microgels acting as cellular microenvironments. Soft Matter, 9(10), 2959-2965.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Kumar, A; Murphy, R; Robinson, P; Wei, L; Boriek, AM Title: Cyclic mechanical strain inhibits skeletal myogenesis through activation of focal adhesion kinase, Rac-1 GTPase, and NF-kappa B transcription factor FASEB JOURNAL, 18 (13): 1524-1535 OCT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Kumar, S. and Azam, D. and Raj, S. and Kolanthai, E. and Vasu, K.S. and Sood, A.K. and Chatterjee, K.,3D scaffold alters cellular response to graphene in a polymer composite for orthopedic applications,Journal of Biomedical Materials Research - Part B Applied Biomaterials,104,732-749,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Kumar, S. and Chatterjee, K.,Comprehensive Review on the Use of Graphene-Based Substrates for Regenerative Medicine and Biomedical Devices,ACS Applied Materials and Interfaces,8,26431-26457, 2016 </w:t>
      </w:r>
      <w:r w:rsidRPr="00E64E0B">
        <w:rPr>
          <w:sz w:val="20"/>
          <w:szCs w:val="20"/>
          <w:lang w:val="en-US"/>
        </w:rPr>
        <w:tab/>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Kumar, S. Cell Mechanobiology in Regenerative Medicine: Lessons from Cancer. </w:t>
      </w:r>
      <w:r w:rsidRPr="00193D29">
        <w:rPr>
          <w:i/>
          <w:iCs/>
          <w:sz w:val="20"/>
          <w:szCs w:val="20"/>
          <w:lang w:val="en-US"/>
        </w:rPr>
        <w:t>differentiation</w:t>
      </w:r>
      <w:r w:rsidRPr="00193D29">
        <w:rPr>
          <w:sz w:val="20"/>
          <w:szCs w:val="20"/>
          <w:lang w:val="en-US"/>
        </w:rPr>
        <w:t xml:space="preserve">, </w:t>
      </w:r>
      <w:r w:rsidRPr="00193D29">
        <w:rPr>
          <w:i/>
          <w:iCs/>
          <w:sz w:val="20"/>
          <w:szCs w:val="20"/>
          <w:lang w:val="en-US"/>
        </w:rPr>
        <w:t>9</w:t>
      </w:r>
      <w:r w:rsidRPr="00193D29">
        <w:rPr>
          <w:sz w:val="20"/>
          <w:szCs w:val="20"/>
          <w:lang w:val="en-US"/>
        </w:rPr>
        <w:t>, 10.</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Kumar, T. S., &amp; Chakrapani, V. Y. (2018). Electrospun 3D Scaffolds for Tissue Regeneration. </w:t>
      </w:r>
      <w:r w:rsidRPr="00E14557">
        <w:rPr>
          <w:i/>
          <w:iCs/>
          <w:sz w:val="20"/>
          <w:szCs w:val="20"/>
          <w:lang w:val="en-US"/>
        </w:rPr>
        <w:t>Cutting-Edge Enabling Technologies for Regenerative Medicine</w:t>
      </w:r>
      <w:r w:rsidRPr="00E14557">
        <w:rPr>
          <w:sz w:val="20"/>
          <w:szCs w:val="20"/>
          <w:lang w:val="en-US"/>
        </w:rPr>
        <w:t>, 29-47.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Kundu, B., &amp; Kundu, S. C. (2013). Bio-inspired fabrication of fibroin cryogels from the muga silkworm Antheraea assamensis for liver tissue engineering. Biomedical Materials, 8(5), 055003.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Kundu, B., Saha, P., Datta, K., &amp; Kundu, S. C. (2013). A silk fibroin based hepatocarcinoma model and the assessment of the drug response in hyaluronan-binding protein 1 overexpressed HepG2 cells. Biomaterials, 34(37), 9462-9474.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Kundu, S. C., Kundu, B., Talukdar, S., Bano, S., Nayak, S., Kundu, J., &amp; Ghosh, A. K. (2012). Nonmulberry silk biopolymers. Biopolymers, 97(6), 455-467.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Kuo, J.-C.,Focal adhesions function as a mechanosensor,Progress in Molecular Biology and Translational Science,126,55-73,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Kuo, Y. C., Hung, S. C., &amp; Hsu, S. H. (2014). The effect of elastic biodegradable polyurethane electrospun nanofibers on the differentiation of mesenchymal stem cells. Colloids and Surfaces B: Biointerfaces, 122, 414-422.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Kural, M. H., &amp; Billiar, K. L. (2013). Regulating tension in three-dimensional culture environments. Experimental cell research, 319(16), 2447-2459.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Kurisu, S., Takenawa, T., WASP and WAVE family proteins: Friends or foes in cancer invasion?, (2010) Cancer Science, 101 (10), pp. 2093-2104.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Kutys, M. L., Doyle, A. D., &amp; Yamada, K. M. (2013). Regulation of cell adhesion and migration by cell-derived matrices. Experimental cell research, 319(16), 2434-2439.</w:t>
      </w:r>
    </w:p>
    <w:p w:rsidR="00362ED4" w:rsidRPr="00772F33" w:rsidRDefault="00362ED4" w:rsidP="00772F33">
      <w:pPr>
        <w:pStyle w:val="ListParagraph"/>
        <w:numPr>
          <w:ilvl w:val="0"/>
          <w:numId w:val="84"/>
        </w:numPr>
        <w:ind w:left="-630" w:right="-936" w:firstLine="0"/>
        <w:rPr>
          <w:sz w:val="20"/>
          <w:szCs w:val="20"/>
          <w:lang w:val="en-US"/>
        </w:rPr>
      </w:pPr>
      <w:r w:rsidRPr="00772F33">
        <w:rPr>
          <w:sz w:val="20"/>
          <w:szCs w:val="20"/>
          <w:lang w:val="en-US"/>
        </w:rPr>
        <w:t xml:space="preserve">Kwak, D. H., Kim, W. C., Jin, H. W., Yun, W. S., Park, S., &amp; Key, J. (2019). Study on the Cell Adhesion of Breast Cancer Cells using Nano/Micro Patterning PDMS. </w:t>
      </w:r>
      <w:r w:rsidRPr="00772F33">
        <w:rPr>
          <w:i/>
          <w:iCs/>
          <w:sz w:val="20"/>
          <w:szCs w:val="20"/>
          <w:lang w:val="en-US"/>
        </w:rPr>
        <w:t>Journal of Biomedical Engineering Research</w:t>
      </w:r>
      <w:r w:rsidRPr="00772F33">
        <w:rPr>
          <w:sz w:val="20"/>
          <w:szCs w:val="20"/>
          <w:lang w:val="en-US"/>
        </w:rPr>
        <w:t xml:space="preserve">, </w:t>
      </w:r>
      <w:r w:rsidRPr="00772F33">
        <w:rPr>
          <w:i/>
          <w:iCs/>
          <w:sz w:val="20"/>
          <w:szCs w:val="20"/>
          <w:lang w:val="en-US"/>
        </w:rPr>
        <w:t>40</w:t>
      </w:r>
      <w:r w:rsidRPr="00772F33">
        <w:rPr>
          <w:sz w:val="20"/>
          <w:szCs w:val="20"/>
          <w:lang w:val="en-US"/>
        </w:rPr>
        <w:t>(5), 165-170.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Kwon, Y. and Smith, B.D. and Zhou, Y. and Kaufman, M.D. and Godwin, A.K.,Effective inhibition of c-MET-mediated signaling, growth and migration of ovarian cancer cells is influenced by the ovarian tissue microenvironment,Oncogene,34,144-153,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Lagunas, A. and Caballero, D. and Samitier, J.,Influence of Controlled Micro- and Nanoengineered Environments on Stem Cell Fate,Advanced Surfaces for Stem Cell Research,87-141,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Lai, Y., Asthana, A., Cheng, K., Kisaalita, W.S. Neural cell 3d microtissue formation is marked by cytokines' up-regulation (2011) PLoS ONE, 6 (10), art. no. e26821,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Lai, Y., Cheng, K., &amp; Kisaalita, W. (2012). Three dimensional neuronal cell cultures more accurately model voltage gated calcium channel functionality in freshly dissected nerve tissue. PloS one, 7(9), e45074.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Lai, Y., Sun, Y., Skinner, C.M., Son, E.L., Lu, Z., Tuan, R.S., Jilka, R.L., Ling, J., Chen, X.-D., Reconstitution of marrow-derived extracellular matrix ex vivo: A robust culture system for expanding large-scale highly functional human mesenchymal stem cells, (2010) Stem Cells and Development, 19 (7), pp. 1095-1107.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Lakshman, N., Kim, A., Petroll, W.M., Characterization of corneal keratocyte morphology and mechanical activity within 3-D collagen matrices, (2010) Experimental Eye Research, 90 (2), pp. 350-359.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Lam, J. and Lee, E.J. and Clark, E.C. and Mikos, A.G.,Honing cell and tissue culture conditions for bone and cartilage tissue engineering,Cold Spring Harbor Perspectives in Medicine,7,19,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Lam, J. and Truong, N.F. and Segura, T.,Design of cell-matrix interactions in hyaluronic acid hydrogel scaffolds,Acta Biomaterialia,10,1571-1580,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Lam, J., &amp; Segura, T. (2013). The modulation of MSC integrin expression by RGD presentation. Biomaterials, 34(16), 3938-3947.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Lamhamedi-Cherradi, S. E., Santoro, M., Ramammoorthy, V., Menegaz, B. A., Bartholomeusz, G., Iles, L. R. &amp; Ludwig, J. A. (2014). 3D tissue-engineered model of Ewing's sarcoma. Advanced drug delivery reviews, 79, 155-171.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Lampe, K. J., &amp; Heilshorn, S. C. (2012). Building stem cell niches from the molecule up through engineered peptide materials. Neuroscience letters, 519(2), 138-146.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Lamprecht, C. and Taale, M. and Paulowicz, I. and Westerhaus, H. and Grabosch, C. and Schuchardt, A. and Mecklenburg, M. and Böttner, M. and Lucius, R. and Schulte, K. and Adelung, R. and Selhuber-Unkel, C.,A Tunable Scaffold of Microtubular Graphite for 3D Cell Growth,ACS Applied Materials and Interfaces,8,14980-14985,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Lan Levengood, S., Murphy, W.L., Biomaterials for high-throughput stem cell culture, (2010) Current Stem Cell Research and Therapy, 5 (3), pp. 261-267. </w:t>
      </w:r>
    </w:p>
    <w:p w:rsidR="00362ED4" w:rsidRPr="00772F33" w:rsidRDefault="00362ED4" w:rsidP="00772F33">
      <w:pPr>
        <w:pStyle w:val="ListParagraph"/>
        <w:numPr>
          <w:ilvl w:val="0"/>
          <w:numId w:val="84"/>
        </w:numPr>
        <w:ind w:left="-630" w:right="-936" w:firstLine="0"/>
        <w:rPr>
          <w:sz w:val="20"/>
          <w:szCs w:val="20"/>
          <w:lang w:val="en-US"/>
        </w:rPr>
      </w:pPr>
      <w:r w:rsidRPr="00772F33">
        <w:rPr>
          <w:sz w:val="20"/>
          <w:szCs w:val="20"/>
          <w:lang w:val="en-US"/>
        </w:rPr>
        <w:t xml:space="preserve">Lan, S., Gao, Y., Xu, X., Su, Y., Liu, Y., Bai, C., ... &amp; Zhang, Q. (2021). Error analysis of surface-distribution and non-deformation of fluorescent beads for the IC-GN2 DVC algorithm. </w:t>
      </w:r>
      <w:r w:rsidRPr="00772F33">
        <w:rPr>
          <w:i/>
          <w:iCs/>
          <w:sz w:val="20"/>
          <w:szCs w:val="20"/>
          <w:lang w:val="en-US"/>
        </w:rPr>
        <w:t>Optics and Lasers in Engineering</w:t>
      </w:r>
      <w:r w:rsidRPr="00772F33">
        <w:rPr>
          <w:sz w:val="20"/>
          <w:szCs w:val="20"/>
          <w:lang w:val="en-US"/>
        </w:rPr>
        <w:t xml:space="preserve">, </w:t>
      </w:r>
      <w:r w:rsidRPr="00772F33">
        <w:rPr>
          <w:i/>
          <w:iCs/>
          <w:sz w:val="20"/>
          <w:szCs w:val="20"/>
          <w:lang w:val="en-US"/>
        </w:rPr>
        <w:t>140</w:t>
      </w:r>
      <w:r w:rsidRPr="00772F33">
        <w:rPr>
          <w:sz w:val="20"/>
          <w:szCs w:val="20"/>
          <w:lang w:val="en-US"/>
        </w:rPr>
        <w:t>, 106541.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Lang, N. R., Münster, S., Metzner, C., Krauss, P., Schürmann, S., Lange, J., ... &amp; Fabry, B. (2013). Estimating the 3D pore size distribution of biopolymer networks from directionally biased data. Biophysical journal, 105(9), 1967-1975.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Langenbach, F., Berr, K., Naujoks, C., Hassel, A., Hentschel, M., Depprich, R., Kubler, N.R., Meyer, U., Wiesmann, H.-P., Kögler, G., Handschel, J. Generation and differentiation of microtissues from multipotent precursor cells for use in tissue engineering (2011) Nature Protocols, 6 (11), pp. 1726-1735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Langenbach, F., Naujoks, C., Kersten-Thiele, P.V., Berr, K., Depprich, R.A., Kübler, N.R., Kögler, G., Handschel, J., Osteogenic differentiation influences stem cell migration out of scaffold-free microspheres, (2010) Tissue Engineering - Part A, 16 (2), pp. 759-766.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Langenbach, F., Naujoks, C., Smeets, R., Berr, K., Depprich, R., Kübler, N., &amp; Handschel, J. (2013). Scaffold-free microtissues: differences from monolayer cultures and their potential in bone tissue engineering. Clinical oral investigations, 17(1), 9-17</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Langhans, S. A. (2018). Three-dimensional in vitro cell culture models in drug discovery and drug repositioning. </w:t>
      </w:r>
      <w:r w:rsidRPr="00110040">
        <w:rPr>
          <w:i/>
          <w:iCs/>
          <w:sz w:val="20"/>
          <w:szCs w:val="20"/>
          <w:lang w:val="en-US"/>
        </w:rPr>
        <w:t>Frontiers in pharmacology</w:t>
      </w:r>
      <w:r w:rsidRPr="00110040">
        <w:rPr>
          <w:sz w:val="20"/>
          <w:szCs w:val="20"/>
          <w:lang w:val="en-US"/>
        </w:rPr>
        <w:t xml:space="preserve">, </w:t>
      </w:r>
      <w:r w:rsidRPr="00110040">
        <w:rPr>
          <w:i/>
          <w:iCs/>
          <w:sz w:val="20"/>
          <w:szCs w:val="20"/>
          <w:lang w:val="en-US"/>
        </w:rPr>
        <w:t>9</w:t>
      </w:r>
      <w:r w:rsidRPr="00110040">
        <w:rPr>
          <w:sz w:val="20"/>
          <w:szCs w:val="20"/>
          <w:lang w:val="en-US"/>
        </w:rPr>
        <w:t>, 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Lantigua, D. and Kelly, Y.N. and Unal, B. and Camci-Unal, G.,Engineered Paper-Based Cell Culture Platforms,Advanced Healthcare Materials,6,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LaPlaca, M.C., Cullen, D.K., McLoughlin, J.J., Cargill II, R.S.   High rate shear strain of three-dimensional neural cell cultures: A new in vitro traumatic brain injury model   (2005) Journal of Biomechanics, 38 (5), pp. 1093-1105.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LaPlaca, M.C., Prado, G.R., Neural mechanobiology and neuronal vulnerability to traumatic loading, (2010) Journal of Biomechanics, 43 (1), pp. 71-78.  </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Lau, H. C. H., Kranenburg, O., Xiao, H., &amp; Yu, J. (2020). Organoid models of gastrointestinal cancers in basic and translational research. </w:t>
      </w:r>
      <w:r w:rsidRPr="00D105E1">
        <w:rPr>
          <w:i/>
          <w:iCs/>
          <w:sz w:val="20"/>
          <w:szCs w:val="20"/>
          <w:lang w:val="en-US"/>
        </w:rPr>
        <w:t>Nature Reviews Gastroenterology &amp; Hepatology</w:t>
      </w:r>
      <w:r w:rsidRPr="00D105E1">
        <w:rPr>
          <w:sz w:val="20"/>
          <w:szCs w:val="20"/>
          <w:lang w:val="en-US"/>
        </w:rPr>
        <w:t xml:space="preserve">, </w:t>
      </w:r>
      <w:r w:rsidRPr="00D105E1">
        <w:rPr>
          <w:i/>
          <w:iCs/>
          <w:sz w:val="20"/>
          <w:szCs w:val="20"/>
          <w:lang w:val="en-US"/>
        </w:rPr>
        <w:t>17</w:t>
      </w:r>
      <w:r w:rsidRPr="00D105E1">
        <w:rPr>
          <w:sz w:val="20"/>
          <w:szCs w:val="20"/>
          <w:lang w:val="en-US"/>
        </w:rPr>
        <w:t>(4), 203-222.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Lazzari, G. and Couvreur, P. and Mura, S.,Multicellular tumor spheroids: A relevant 3D model for the: In vitro preclinical investigation of polymer nanomedicines,Polymer Chemistry,8,4947-4969,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Le Dévédec, S.E., Yan, K., De Bont, H., Ghotra, V., Truong, H., Danen, E.H., Verbeek, F., Van De Water, B.Systems microscopy approaches to understand cancer cell migration and metastasis, (2010) Cellular and Molecular Life Sciences, 67 (19), pp. 3219-3240. </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Le, A. H., Yelland, T., Paul, N., Fort, L., Nikolaou, S., Ismail, S., &amp; Machesky, L. (2020). CYRI-A regulates macropinocytic cup maturation and mediates integrin uptake, limiting invasive migration. </w:t>
      </w:r>
      <w:r w:rsidRPr="00FF4471">
        <w:rPr>
          <w:i/>
          <w:iCs/>
          <w:sz w:val="20"/>
          <w:szCs w:val="20"/>
          <w:lang w:val="en-US"/>
        </w:rPr>
        <w:t>bioRxiv</w:t>
      </w:r>
      <w:r w:rsidRPr="00FF4471">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 AD; Zhang, QZ; Wu, YD; Messadi, DV; Akhondzadeh, A; Nguyen, AL; Aghaloo, TL; Kelly, AP; Bertolamid, CN Title: Elevated vascular endothelial growth factor in keloids: Relevance to tissue fibrosis Source: CELLS TISSUES ORGANS, 176 (1-3): 87-94 2004</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Le, L. V., Mkrtschjan, M. A., Russell, B., &amp; Desai, T. A. (2019). Hang on tight: reprogramming the cell with microstructural cues. </w:t>
      </w:r>
      <w:r w:rsidRPr="00AD03AF">
        <w:rPr>
          <w:i/>
          <w:iCs/>
          <w:sz w:val="20"/>
          <w:szCs w:val="20"/>
          <w:lang w:val="en-US"/>
        </w:rPr>
        <w:t>Biomedical microdevices</w:t>
      </w:r>
      <w:r w:rsidRPr="00AD03AF">
        <w:rPr>
          <w:sz w:val="20"/>
          <w:szCs w:val="20"/>
          <w:lang w:val="en-US"/>
        </w:rPr>
        <w:t xml:space="preserve">, </w:t>
      </w:r>
      <w:r w:rsidRPr="00AD03AF">
        <w:rPr>
          <w:i/>
          <w:iCs/>
          <w:sz w:val="20"/>
          <w:szCs w:val="20"/>
          <w:lang w:val="en-US"/>
        </w:rPr>
        <w:t>21</w:t>
      </w:r>
      <w:r w:rsidRPr="00AD03AF">
        <w:rPr>
          <w:sz w:val="20"/>
          <w:szCs w:val="20"/>
          <w:lang w:val="en-US"/>
        </w:rPr>
        <w:t>(2), 43.</w:t>
      </w:r>
    </w:p>
    <w:p w:rsidR="00362ED4" w:rsidRPr="00772F33" w:rsidRDefault="00362ED4" w:rsidP="00772F33">
      <w:pPr>
        <w:pStyle w:val="ListParagraph"/>
        <w:numPr>
          <w:ilvl w:val="0"/>
          <w:numId w:val="84"/>
        </w:numPr>
        <w:ind w:left="-630" w:right="-936" w:firstLine="0"/>
        <w:rPr>
          <w:sz w:val="20"/>
          <w:szCs w:val="20"/>
          <w:lang w:val="en-US"/>
        </w:rPr>
      </w:pPr>
      <w:r w:rsidRPr="00772F33">
        <w:rPr>
          <w:sz w:val="20"/>
          <w:szCs w:val="20"/>
          <w:lang w:val="en-US"/>
        </w:rPr>
        <w:t xml:space="preserve">Lee, B. J., &amp; Mace, E. M. (2020). Generation of cell-free matrices that support human NK cell migration and differentiation. </w:t>
      </w:r>
      <w:r w:rsidRPr="00772F33">
        <w:rPr>
          <w:i/>
          <w:iCs/>
          <w:sz w:val="20"/>
          <w:szCs w:val="20"/>
          <w:lang w:val="en-US"/>
        </w:rPr>
        <w:t>bioRxiv</w:t>
      </w:r>
      <w:r w:rsidRPr="00772F33">
        <w:rPr>
          <w:sz w:val="20"/>
          <w:szCs w:val="20"/>
          <w:lang w:val="en-US"/>
        </w:rPr>
        <w:t>.</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Lee, B. J., Hegewisch Solloa, E., Shannon, M. J., &amp; Mace, E. M. (2020). Generation of cell‐derived matrices that support human NK cell migration and differentiation. </w:t>
      </w:r>
      <w:r w:rsidRPr="00B90862">
        <w:rPr>
          <w:i/>
          <w:iCs/>
          <w:sz w:val="20"/>
          <w:szCs w:val="20"/>
          <w:lang w:val="en-US"/>
        </w:rPr>
        <w:t>Journal of leukocyte biology</w:t>
      </w:r>
      <w:r w:rsidRPr="00B90862">
        <w:rPr>
          <w:sz w:val="20"/>
          <w:szCs w:val="20"/>
          <w:lang w:val="en-US"/>
        </w:rPr>
        <w:t xml:space="preserve">, </w:t>
      </w:r>
      <w:r w:rsidRPr="00B90862">
        <w:rPr>
          <w:i/>
          <w:iCs/>
          <w:sz w:val="20"/>
          <w:szCs w:val="20"/>
          <w:lang w:val="en-US"/>
        </w:rPr>
        <w:t>108</w:t>
      </w:r>
      <w:r w:rsidRPr="00B90862">
        <w:rPr>
          <w:sz w:val="20"/>
          <w:szCs w:val="20"/>
          <w:lang w:val="en-US"/>
        </w:rPr>
        <w:t>(4), 1369-1378.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D. W., Yi, S. H., Jeong, S. H., Ku, B., Kim, J., &amp; Lee, M. Y. (2013). Plastic pillar inserts for three-dimensional (3D) cell cultures in 96-well plates. Sensors and Actuators B: Chemical, 177, 78-85.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Lee, H.J., Jang, E., Park, S., Murthy, P.S.K., Koh, W.-G., Cell-based biosensor system using micropatterned polymer nanofiber, (2010) INEC 2010 - 2010 3rd International Nanoelectronics Conference, Proceedings, art., no. 5424508, pp. 419-420.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Lee, H.-O., Mullins, S.R., Franco-Barraza, J., Valianou, M., Cukierman, E., Cheng, J.D. FAP-overexpressing fibroblasts produce an extracellular matrix that enhances invasive velocity and directionality of pancreatic cancer cells (2011) BMC Cancer, 11, art. no. 245, .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Lee, J. Y., &amp; Chaudhuri, O. (2018). Regulation of breast cancer progression by extracellular matrix mechanics: insights from 3D culture models. </w:t>
      </w:r>
      <w:r w:rsidRPr="00814CB2">
        <w:rPr>
          <w:i/>
          <w:iCs/>
          <w:sz w:val="20"/>
          <w:szCs w:val="20"/>
          <w:lang w:val="en-US"/>
        </w:rPr>
        <w:t>ACS Biomaterials Science &amp; Engineering</w:t>
      </w:r>
      <w:r w:rsidRPr="00814CB2">
        <w:rPr>
          <w:sz w:val="20"/>
          <w:szCs w:val="20"/>
          <w:lang w:val="en-US"/>
        </w:rPr>
        <w:t xml:space="preserve">, </w:t>
      </w:r>
      <w:r w:rsidRPr="00814CB2">
        <w:rPr>
          <w:i/>
          <w:iCs/>
          <w:sz w:val="20"/>
          <w:szCs w:val="20"/>
          <w:lang w:val="en-US"/>
        </w:rPr>
        <w:t>4</w:t>
      </w:r>
      <w:r w:rsidRPr="00814CB2">
        <w:rPr>
          <w:sz w:val="20"/>
          <w:szCs w:val="20"/>
          <w:lang w:val="en-US"/>
        </w:rPr>
        <w:t>(2), 302-313.</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Lee, J. Y., Chang, J. K., Dominguez, A. A., Lee, H. P., Nam, S., Chang, J., ... &amp; Chaudhuri, O. (2019). YAP-independent mechanotransduction drives breast cancer progression. </w:t>
      </w:r>
      <w:r w:rsidRPr="00110040">
        <w:rPr>
          <w:i/>
          <w:iCs/>
          <w:sz w:val="20"/>
          <w:szCs w:val="20"/>
          <w:lang w:val="en-US"/>
        </w:rPr>
        <w:t>Nature communications</w:t>
      </w:r>
      <w:r w:rsidRPr="00110040">
        <w:rPr>
          <w:sz w:val="20"/>
          <w:szCs w:val="20"/>
          <w:lang w:val="en-US"/>
        </w:rPr>
        <w:t xml:space="preserve">, </w:t>
      </w:r>
      <w:r w:rsidRPr="00110040">
        <w:rPr>
          <w:i/>
          <w:iCs/>
          <w:sz w:val="20"/>
          <w:szCs w:val="20"/>
          <w:lang w:val="en-US"/>
        </w:rPr>
        <w:t>10</w:t>
      </w:r>
      <w:r w:rsidRPr="00110040">
        <w:rPr>
          <w:sz w:val="20"/>
          <w:szCs w:val="20"/>
          <w:lang w:val="en-US"/>
        </w:rPr>
        <w:t>(1), 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J., Bartholomeusz, C., Krishnamurthy, S., Liu, P., Saso, H., LaFortune, T. A., ... &amp; Ueno, N. T. (2012). PEA-15 unphosphorylated at both serine 104 and serine 116 inhibits ovarian cancer cell tumorigenicity and progression through blocking β-catenin. Oncogenesis, 1(7), e22.</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Lee, J., Shin, D., &amp; Roh, J. L. (2018). Development of an in vitro cell-sheet cancer model for chemotherapeutic screening. </w:t>
      </w:r>
      <w:r w:rsidRPr="00814CB2">
        <w:rPr>
          <w:i/>
          <w:iCs/>
          <w:sz w:val="20"/>
          <w:szCs w:val="20"/>
          <w:lang w:val="en-US"/>
        </w:rPr>
        <w:t>Theranostics</w:t>
      </w:r>
      <w:r w:rsidRPr="00814CB2">
        <w:rPr>
          <w:sz w:val="20"/>
          <w:szCs w:val="20"/>
          <w:lang w:val="en-US"/>
        </w:rPr>
        <w:t xml:space="preserve">, </w:t>
      </w:r>
      <w:r w:rsidRPr="00814CB2">
        <w:rPr>
          <w:i/>
          <w:iCs/>
          <w:sz w:val="20"/>
          <w:szCs w:val="20"/>
          <w:lang w:val="en-US"/>
        </w:rPr>
        <w:t>8</w:t>
      </w:r>
      <w:r w:rsidRPr="00814CB2">
        <w:rPr>
          <w:sz w:val="20"/>
          <w:szCs w:val="20"/>
          <w:lang w:val="en-US"/>
        </w:rPr>
        <w:t>(14), 3964.</w:t>
      </w:r>
    </w:p>
    <w:p w:rsidR="00362ED4" w:rsidRPr="009D7439" w:rsidRDefault="00362ED4" w:rsidP="009D7439">
      <w:pPr>
        <w:pStyle w:val="ListParagraph"/>
        <w:numPr>
          <w:ilvl w:val="0"/>
          <w:numId w:val="84"/>
        </w:numPr>
        <w:ind w:left="-630" w:right="-936" w:firstLine="0"/>
        <w:rPr>
          <w:sz w:val="20"/>
          <w:szCs w:val="20"/>
          <w:lang w:val="en-US"/>
        </w:rPr>
      </w:pPr>
      <w:r w:rsidRPr="009D7439">
        <w:rPr>
          <w:sz w:val="20"/>
          <w:szCs w:val="20"/>
          <w:lang w:val="en-US"/>
        </w:rPr>
        <w:t xml:space="preserve">Lee, J., You, J. H., Shin, D., &amp; Roh, J. L. (2020). Ex vivo culture of head and neck cancer explants in cell sheet for testing chemotherapeutic sensitivity. </w:t>
      </w:r>
      <w:r w:rsidRPr="009D7439">
        <w:rPr>
          <w:i/>
          <w:iCs/>
          <w:sz w:val="20"/>
          <w:szCs w:val="20"/>
          <w:lang w:val="en-US"/>
        </w:rPr>
        <w:t>Journal of Cancer Research and Clinical Oncology</w:t>
      </w:r>
      <w:r w:rsidRPr="009D7439">
        <w:rPr>
          <w:sz w:val="20"/>
          <w:szCs w:val="20"/>
          <w:lang w:val="en-US"/>
        </w:rPr>
        <w:t xml:space="preserve">, </w:t>
      </w:r>
      <w:r w:rsidRPr="009D7439">
        <w:rPr>
          <w:i/>
          <w:iCs/>
          <w:sz w:val="20"/>
          <w:szCs w:val="20"/>
          <w:lang w:val="en-US"/>
        </w:rPr>
        <w:t>146</w:t>
      </w:r>
      <w:r w:rsidRPr="009D7439">
        <w:rPr>
          <w:sz w:val="20"/>
          <w:szCs w:val="20"/>
          <w:lang w:val="en-US"/>
        </w:rPr>
        <w:t>(10), 2497-2507.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J.-H., Gye, M.C., Choi, K.W., Hong, J.Y., Lee, Y.B., Park, D.-W., Lee, S.J., Min, C.K. In vitro differentiation of germ cells from nonobstructive azoospermic patients using three-dimensional culture in a collagen gel matrix (2007) Fertility and Sterility, 87 (4) pp. 824-833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Lee, J.H., Kim, H.J., Kim, H., Lee, S.J., Gye, M.C.   In vitro spermatogenesis by three-dimensional culture of rat testicular cells in collagen gel matrix   (2006) Biomaterials, 27 (14), pp. 2845-2853.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Lee, J.H., Oh, J.H., Lee, J.H., Kim, M.R., Min, C.K. Evaluation of in vitro spermatogenesis using poly(D,L-lactic-co-glycolic acid) (PLGA)-based macroporous biodegradable scaffolds (2011) Journal of Tissue Engineering and Regenerative Medicine, 5 (2), pp. 130-137.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Lee, J.Y. and Chaudhuri, O.,Regulation of Breast Cancer Progression by Extracellular Matrix Mechanics: Insights from 3D Culture Models,ACS Biomaterials Science and Engineering,4,302-313,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K., Jin, G., Jang, C. H., Jung, W. K., &amp; Kim, G. (2013). Preparation and characterization of multi-layered poly (ε-caprolactone)/chitosan scaffolds fabricated with a combination of melt-plotting/in situ plasma treatment and a coating method for hard tissue regeneration. Journal of Materials Chemistry B, 1(42), 5831-5841.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Lee, P., Lin, R., Moon, J., Lee, L.P.   Microfluidic alignment of collagen fibers for in vitro cell culture   (2006) Biomedical Microdevices, 8 (1), pp. 35-41.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P.J., Hung, P.J., Lee, L.P. An artificial liver sinusoid with a microfluidic endothelial-like barrier for primary hepatocyte culture (2007) Biotechnology and Bioengineering, 97 (5) pp. 1340-1346.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PHA; Trowbridge, JM; Taylor, KR; Morhenn, VB; Gallo, RL Title: Dermatan sulfate proteoglycan and glycosaminoglycan synthesis is induced in fibroblasts by transfer to a three-dimensional extracellular environment JOURNAL OF BIOLOGICAL CHEMISTRY, 279 (47): 48640-48646 NOV 19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Lee, S. and Cho, S. and Kim, M. and Jin, G. and Jeong, U. and Jang, J.-H.,Highly moldable electrospun clay-like fluffy nanofibers for three-dimensional scaffolds,ACS Applied Materials and Interfaces,6,1082-1091,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Lee, S., Cho, S., Kim, M., Jin, G., Jeong, U., &amp; Jang, J. H. (2014). Highly Moldable Electrospun Clay-Like Fluffy Nanofibers for Three-Dimensional Scaffolds. ACS applied materials &amp; interfaces, 6(2), 1082-1091.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S.-W., Kim, S.-Y., Rhyu, I.-C., Chung, W.-Y., Leesungbok, R., Lee, K.-W., Influence of microgroove dimension on cell behavior of human gingival fibroblasts cultured on titanium substrata, (2009) Clinical Oral Implants Research, 20 (1) pp. 56-66.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S.-Y., Tseng, H., Ou, K.-L., Yang, J.-C., Ho, K.-N., Lin, C.-T., Huang, H.-M. Residual stress patterns affect cell distributions on injection-molded poly-l-lactide substrate (2008) Annals of Biomedical Engineering, 36 (3) pp. 513-521.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 W., Bae, C. Y., Kwon, S., Son, J., Kim, J., Jeong, Y., ... &amp; Park, J. K. (2012). Cellular hydrogel biopaper for patterned 3D cell culture and modular tissue reconstruction. Advanced healthcare materials, 1(5), 635-639.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Leenders, F; Mopert, K; Schmiedeknecht, A; Santel, A; Czauderna, F; Aleku, M; Penschuck, S; Dames, S; Sternberger, M; Rohl, T; Wellmann, A; Arnold, W; Giese, K; Kaufmann, J; Klippel, A Title: PKN3 is required for malignant prostate cell growth downstream of activated PI 3-kinase Source: EMBO JOURNAL, 23 (16): 3303-3313 AUG 18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Lefort, É. C., &amp; Blay, J. (2013). Apigenin and its impact on gastrointestinal cancers. Molecular nutrition &amp; food research, 57(1), 126-144.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Legant, W.R., Miller, J.S., Blakely, B.L., Cohen, D.M., Genin, G.M., Chen, C.S., Measurement of mechanical tractions exerted by cells in three-dimensional matrices, (2010) Nature Methods, 7 (12), pp. 969-971.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Lehnert, D; Wehrle-Haller, B; David, C; Weiland, U; Ballestrem, C; Imhof, BA; Bastmeyer, M Title: Cell behaviour on micropatterned substrata: limits of extracellular matrix geometry for spreading and adhesion JOURNAL OF CELL SCIENCE, 117 (1): 41-52 JAN 1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Lehoux, S., Esposito, B., Merval, R., Tedgui, A.   Differential regulation of vascular focal adhesion kinase by steady stretch and pulsatility   (2005) Circulation, 111 (5), pp. 643-649.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Lei, J. and Temenoff, J.S.,Engineering fibrous tissues and their interfaces with bone,Structural Interfaces and Attachments in Biology,323-349,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Lei, K. F. (2014). Review on impedance detection of cellular responses in micro/nano environment. Micromachines, 5(1), 1-12.</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Lei, K. F., Goh, A., &amp; Huang, C. H. (2019). Paper/polymer composited microfluidic platform for screening cell viability and protein expression under a chemical gradient environment. </w:t>
      </w:r>
      <w:r w:rsidRPr="00E14557">
        <w:rPr>
          <w:i/>
          <w:iCs/>
          <w:sz w:val="20"/>
          <w:szCs w:val="20"/>
          <w:lang w:val="en-US"/>
        </w:rPr>
        <w:t>Talanta</w:t>
      </w:r>
      <w:r w:rsidRPr="00E14557">
        <w:rPr>
          <w:sz w:val="20"/>
          <w:szCs w:val="20"/>
          <w:lang w:val="en-US"/>
        </w:rPr>
        <w:t xml:space="preserve">, </w:t>
      </w:r>
      <w:r w:rsidRPr="00E14557">
        <w:rPr>
          <w:i/>
          <w:iCs/>
          <w:sz w:val="20"/>
          <w:szCs w:val="20"/>
          <w:lang w:val="en-US"/>
        </w:rPr>
        <w:t>205</w:t>
      </w:r>
      <w:r w:rsidRPr="00E14557">
        <w:rPr>
          <w:sz w:val="20"/>
          <w:szCs w:val="20"/>
          <w:lang w:val="en-US"/>
        </w:rPr>
        <w:t>, 120124.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Lei, K. F., Hsu, C. W., Yang, S. I., Lin, C. Y., &amp; Wu, M. H. (2012, October). Grad. Inst. of Med. Mechatron., Chang Gung Univ., Taoyuan, Taiwan. In Sensors, 2012 IEEE (pp. 1-4). IEEE.</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Lei, K. F., Wu, M. H., Hsu, C. W., &amp; Chen, Y. D. (2012). Electrical Impedance Determination of Cancer Cell Viability in a 3-Dimensional Cell Culture Microfluidic Chip. Int. J. Electrochem. Sci, 7, 12817-12828.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Lei, K. F., Wu, M. H., Hsu, C. W., &amp; Lin, C. Y. (2012). Quantification of Cell Number in 3-Dimensional Cell Culture Construct by Impedance Measurement using Microfluidic Technology. Int. J. Electrochem. Sci, 7, 8848-8858.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Lei, K. F., Wu, M. H., Liao, P. Y., Chen, Y. M., &amp; Pan, T. M. (2012). Development of a micro-scale perfusion 3D cell culture biochip with an incorporated electrical impedance measurement scheme for the quantification of cell number in a 3D cell culture construct. Microfluidics and nanofluidics, 12(1-4), 117-125.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Lei, K.F. and Chang, C.-H. and Chen, M.-J.,Paper/PMMA Hybrid 3D Cell Culture Microfluidic Platform for the Study of Cellular Crosstalk,ACS Applied Materials and Interfaces,9,13092-13101,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Lei, K.F. and Huang, C.-H. and Tsang, N.-M.,Impedimetric quantification of cells encapsulated in hydrogel cultured in a paper-based microchamber,Talanta,147,628-633,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Lei, K.F. and Wu, Z.-M. and Huang, C.-H.,Impedimetric quantification of the formation process and the chemosensitivity of cancer cell colonies suspended in 3D environment,Biosensors and Bioelectronics,74,878-885, 2015 </w:t>
      </w:r>
      <w:r w:rsidRPr="00E64E0B">
        <w:rPr>
          <w:sz w:val="20"/>
          <w:szCs w:val="20"/>
          <w:lang w:val="en-US"/>
        </w:rPr>
        <w:tab/>
      </w:r>
    </w:p>
    <w:p w:rsidR="00343AF4" w:rsidRDefault="00343AF4" w:rsidP="00343AF4">
      <w:pPr>
        <w:pStyle w:val="ListParagraph"/>
        <w:numPr>
          <w:ilvl w:val="0"/>
          <w:numId w:val="84"/>
        </w:numPr>
        <w:ind w:left="-630" w:right="-936" w:firstLine="0"/>
        <w:rPr>
          <w:sz w:val="20"/>
          <w:szCs w:val="20"/>
          <w:lang w:val="en-US"/>
        </w:rPr>
      </w:pPr>
      <w:r w:rsidRPr="00343AF4">
        <w:rPr>
          <w:sz w:val="20"/>
          <w:szCs w:val="20"/>
          <w:lang w:val="en-US"/>
        </w:rPr>
        <w:t>Lei, K.</w:t>
      </w:r>
      <w:r w:rsidR="00362ED4" w:rsidRPr="00343AF4">
        <w:rPr>
          <w:sz w:val="20"/>
          <w:szCs w:val="20"/>
          <w:lang w:val="en-US"/>
        </w:rPr>
        <w:t>,Review on impedance detection of cellular responses in micro/nano environm</w:t>
      </w:r>
      <w:r>
        <w:rPr>
          <w:sz w:val="20"/>
          <w:szCs w:val="20"/>
          <w:lang w:val="en-US"/>
        </w:rPr>
        <w:t xml:space="preserve">ent,Micromachines,5,1-12, 2014 </w:t>
      </w:r>
    </w:p>
    <w:p w:rsidR="00362ED4" w:rsidRPr="00343AF4" w:rsidRDefault="00362ED4" w:rsidP="00343AF4">
      <w:pPr>
        <w:pStyle w:val="ListParagraph"/>
        <w:numPr>
          <w:ilvl w:val="0"/>
          <w:numId w:val="84"/>
        </w:numPr>
        <w:ind w:left="-630" w:right="-936" w:firstLine="0"/>
        <w:rPr>
          <w:sz w:val="20"/>
          <w:szCs w:val="20"/>
          <w:lang w:val="en-US"/>
        </w:rPr>
      </w:pPr>
      <w:r w:rsidRPr="00343AF4">
        <w:rPr>
          <w:sz w:val="20"/>
          <w:szCs w:val="20"/>
          <w:lang w:val="en-US"/>
        </w:rPr>
        <w:t>Lei, Kin Fong, et al. "Non-invasive measurement of cell viability in 3-dimensional cell culture construct." Engineering in Medicine and Biology Society (EMBC), 2013 35th Annual International Conference of the IEEE. IEEE, 2013.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Leipzig, N.D., Shoichet, M.S., The effect of substrate stiffness on adult neural stem cell behavior, (2009) Biomaterials, 30 (36), pp. 6867-6878.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Lemmon, C.A.,Engineering the Mechanical and Growth Factor Signaling Roles of Fibronectin Fibrils,Bio-inspired Materials for Biomedical Engineering,99-110,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Lemon, G., Waters, S.L., Rose, F.R.A.J., King, J.R. Mathematical modelling of human mesenchymal stem cell proliferation and differentiation inside artificial porous scaffolds (2007) Journal of Theoretical Biology, 249 (3) pp. 543-553.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Leong, D.T. and Ng, K.W.,Probing the relevance of 3D cancer models in nanomedicine research,Advanced Drug Delivery Reviews,79,95-106,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Leong, M. C., Vedula, S. R. K., Lim, C. T., &amp; Ladoux, B. (2013). Geometrical constraints and physical crowding direct collective migration of fibroblasts. Commun Integr Biol, 6, e23197.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Leong, T.G., Randall, C.L., Benson, B.R., Zarafshar, A.M., Gracias, D.H., Self-loading lithographically structured microcontainers: 3D patterned, mobile microwells, (2008) Lab on a Chip - Miniaturisation for Chemistry and Biology, 8 (10) pp. 1621-1624.</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Leoni, M. (2019). Cell motility, synchronization, and cell traction orientational order. </w:t>
      </w:r>
      <w:r w:rsidRPr="005E229F">
        <w:rPr>
          <w:i/>
          <w:iCs/>
          <w:sz w:val="20"/>
          <w:szCs w:val="20"/>
          <w:lang w:val="en-US"/>
        </w:rPr>
        <w:t>arXiv preprint arXiv:1904.02946</w:t>
      </w:r>
      <w:r w:rsidRPr="005E229F">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Leonova, E.V., Pennington, K.E., Krebsbach, P.H., Kohn, D.H.   Substrate mineralization stimulates focal adhesion contact redistribution and cell motility of bone marrow stromal cells   (2006) Journal of Biomedical Materials Research - Part A, 79 (2), pp. 263-270.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Lepzelter, D., Bates, O., &amp; Zaman, M. (2012). Integrin clustering in two and three dimensions. Langmuir, 28(12), 5379-5386.</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LeSavage, B. L., Suhar, N. A., Madl, C. M., &amp; Heilshorn, S. C. (2018). Production of elastin-like protein hydrogels for encapsulation and immunostaining of cells in 3D. </w:t>
      </w:r>
      <w:r w:rsidRPr="00D73B80">
        <w:rPr>
          <w:i/>
          <w:iCs/>
          <w:sz w:val="20"/>
          <w:szCs w:val="20"/>
          <w:lang w:val="en-US"/>
        </w:rPr>
        <w:t>Journal of visualized experiments: JoVE</w:t>
      </w:r>
      <w:r w:rsidRPr="00D73B80">
        <w:rPr>
          <w:sz w:val="20"/>
          <w:szCs w:val="20"/>
          <w:lang w:val="en-US"/>
        </w:rPr>
        <w:t>, (135).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Leung, L.Y., Tian, D., Brangwynne, C.P., Weitz, D.A., Tschumperlin, D.J. A new microrheometric approach reveals individual and cooperative roles for TGF-?1 and IL-1? in fibroblast-mediated stiffening of collagen gels (2007) FASEB Journal, 21 (9) pp. 2064-2073.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Levenberg, S; Langer, R Title: Advances in tissue engineering Source: CURRENT TOPICS IN DEVELOPMENTAL BIOLOGY, VOL. 61, 61: 113-+ 2004 Book series title: CURRENT TOPICS IN DEVELOPMENTAL BIOLOGY</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A., Dawson, J.C., Forero-Vargas, M., Spence, H.J., Yu, X., König, I., Anderson, K., Machesky, L.M. The Actin-Bundling Protein Fascin Stabilizes Actin in Invadopodia and Potentiates Protrusive Invasion (2010) Current Biology, 20 (4), pp. 339-345.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B. and Lin, Z. and Mitsi, M. and Zhang, Y. and Vogel, V.,Heparin-induced conformational changes of fibronectin within the extracellular matrix promote hMSC osteogenic differentiation,Biomaterials Science,3,73-84,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B. and Wang, X. and Wang, Y. and Gou, W. and Yuan, X. and Peng, J. and Guo, Q. and Lu, S.,Past, present, and future of microcarrier-based tissue engineering,Journal of Orthopaedic Translation,3,51-57, 2015 </w:t>
      </w:r>
      <w:r w:rsidRPr="00E64E0B">
        <w:rPr>
          <w:sz w:val="20"/>
          <w:szCs w:val="20"/>
          <w:lang w:val="en-US"/>
        </w:rPr>
        <w:tab/>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Li, C. W., Lau, Y. T., Lam, K. L., &amp; Chan, B. P. (2020). Mechanically induced formation and maturation of 3D-matrix adhesions (3DMAs) in human mesenchymal stem cells. </w:t>
      </w:r>
      <w:r w:rsidRPr="00FB2979">
        <w:rPr>
          <w:i/>
          <w:iCs/>
          <w:sz w:val="20"/>
          <w:szCs w:val="20"/>
          <w:lang w:val="en-US"/>
        </w:rPr>
        <w:t>Biomaterials</w:t>
      </w:r>
      <w:r w:rsidRPr="00FB2979">
        <w:rPr>
          <w:sz w:val="20"/>
          <w:szCs w:val="20"/>
          <w:lang w:val="en-US"/>
        </w:rPr>
        <w:t xml:space="preserve">, </w:t>
      </w:r>
      <w:r w:rsidRPr="00FB2979">
        <w:rPr>
          <w:i/>
          <w:iCs/>
          <w:sz w:val="20"/>
          <w:szCs w:val="20"/>
          <w:lang w:val="en-US"/>
        </w:rPr>
        <w:t>258</w:t>
      </w:r>
      <w:r w:rsidRPr="00FB2979">
        <w:rPr>
          <w:sz w:val="20"/>
          <w:szCs w:val="20"/>
          <w:lang w:val="en-US"/>
        </w:rPr>
        <w:t>, 120292.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C., Kato, M., Shiue, L., Shively, J.E., Ares Jr., M., Lin, R.-J.   Cell type and culture condition-dependent alternative splicing in human breast cancer cells revealed by splicing-sensitive microarrays   (2006) </w:t>
      </w:r>
      <w:r w:rsidR="00343AF4">
        <w:rPr>
          <w:sz w:val="20"/>
          <w:szCs w:val="20"/>
          <w:lang w:val="en-US"/>
        </w:rPr>
        <w:t>Cancer Res</w:t>
      </w:r>
      <w:r w:rsidRPr="00E64E0B">
        <w:rPr>
          <w:sz w:val="20"/>
          <w:szCs w:val="20"/>
          <w:lang w:val="en-US"/>
        </w:rPr>
        <w:t xml:space="preserve">, 66 (4), pp. 1990-1999.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G. and Liu, X. and Du, Q. and Gao, M. and An, J.,Three dimensional de novo micro bone marrow and its versatile application in drug screening and regenerative medicine,Experimental Biology and Medicine,240,1029-1038,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 H., Fitchett, C., Kozdon, K., Jayaram, H., Rose, G. E., Bailly, M., &amp; Ezra, D. G. (2014). Independent Adipogenic and Contractile Properties of Fibroblasts in Graves’ Orbitopathy: An In Vitro Model for the Evaluation of Treatments. PloS one, 9(4), e95586.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J. and He, X. and Zou, Y. and Chen, D. and Yang, L. and Rao, J. and Chen, H. and Chan, M.C.W. and Li, L. and Guo, Z. and Zhang, L.W. and Chen, C.,Mitochondria-targeted platinum(II) complexes: Dual inhibitory activities on tumor cell proliferation and migration/invasion: Via intracellular trafficking of β-catenin,Metallomics,9,726-733,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 J. R., Shi, L., Deng, Z., Lo, S. H., &amp; Liu, G. Y. (2012). Nanostructures of designed geometry and functionality enable regulation of cellular signaling processes. Biochemistry, 51(30), 5876-5893.</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Li, J., Jung, W., Nam, S., Chaudhuri, O., &amp; Kim, T. (2020). Roles of Interactions Between </w:t>
      </w:r>
      <w:r w:rsidR="00343AF4">
        <w:rPr>
          <w:sz w:val="20"/>
          <w:szCs w:val="20"/>
          <w:lang w:val="en-US"/>
        </w:rPr>
        <w:t>Cells and ECM</w:t>
      </w:r>
      <w:r w:rsidRPr="002A1736">
        <w:rPr>
          <w:sz w:val="20"/>
          <w:szCs w:val="20"/>
          <w:lang w:val="en-US"/>
        </w:rPr>
        <w:t xml:space="preserve"> for Cell Migration and Matrix Remodeling. </w:t>
      </w:r>
      <w:r w:rsidRPr="002A1736">
        <w:rPr>
          <w:i/>
          <w:iCs/>
          <w:sz w:val="20"/>
          <w:szCs w:val="20"/>
          <w:lang w:val="en-US"/>
        </w:rPr>
        <w:t>Multi-scale Extracellular Matrix Mechanics and Mechanobiology</w:t>
      </w:r>
      <w:r w:rsidRPr="002A1736">
        <w:rPr>
          <w:sz w:val="20"/>
          <w:szCs w:val="20"/>
          <w:lang w:val="en-US"/>
        </w:rPr>
        <w:t>, 247-282.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 J., Pei, M. Optimization of an in vitro three-dimensional microenvironment to reprogram synovium-derived stem cells for cartilage tissue engineering (2011) Tissue Engineering - Part A, 17 (5-6), pp. 703-712</w:t>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Li, J., Wu, C., Chu, P. K., &amp; Gelinsky, M. (2020). 3D printing of hydrogels: Rational design strategies and emerging biomedical applications. </w:t>
      </w:r>
      <w:r w:rsidRPr="00822E00">
        <w:rPr>
          <w:i/>
          <w:iCs/>
          <w:sz w:val="20"/>
          <w:szCs w:val="20"/>
          <w:lang w:val="en-US"/>
        </w:rPr>
        <w:t>Materials Science and Engineering: R: Reports</w:t>
      </w:r>
      <w:r w:rsidRPr="00822E00">
        <w:rPr>
          <w:sz w:val="20"/>
          <w:szCs w:val="20"/>
          <w:lang w:val="en-US"/>
        </w:rPr>
        <w:t xml:space="preserve">, </w:t>
      </w:r>
      <w:r w:rsidRPr="00822E00">
        <w:rPr>
          <w:i/>
          <w:iCs/>
          <w:sz w:val="20"/>
          <w:szCs w:val="20"/>
          <w:lang w:val="en-US"/>
        </w:rPr>
        <w:t>140</w:t>
      </w:r>
      <w:r w:rsidRPr="00822E00">
        <w:rPr>
          <w:sz w:val="20"/>
          <w:szCs w:val="20"/>
          <w:lang w:val="en-US"/>
        </w:rPr>
        <w:t>, 100543.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 M; Sakaguchi, DS Title: Expression patterns of focal adhesion associated proteins in the developing retina DEVELOPMENTAL DYNAMICS, 225 (4): 544-553 DEC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Q., Chau, Y., Neural differentiation directed by self-assembling peptide scaffolds presenting laminin-derived epitopes, (2010) Journal of Biomedical Materials Research - Part A, 94 (3), pp. 688-699.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Li, Q., Zhang, B., Kasoju, N., Ma, J., Yang, A., Cui, Z., ... &amp; Ye, H. (2018). Differential and interactive effects of substrate topography and chemistry on human mesenchymal stem cell gene expression. </w:t>
      </w:r>
      <w:r w:rsidRPr="00814CB2">
        <w:rPr>
          <w:i/>
          <w:iCs/>
          <w:sz w:val="20"/>
          <w:szCs w:val="20"/>
          <w:lang w:val="en-US"/>
        </w:rPr>
        <w:t>International journal of molecular sciences</w:t>
      </w:r>
      <w:r w:rsidRPr="00814CB2">
        <w:rPr>
          <w:sz w:val="20"/>
          <w:szCs w:val="20"/>
          <w:lang w:val="en-US"/>
        </w:rPr>
        <w:t xml:space="preserve">, </w:t>
      </w:r>
      <w:r w:rsidRPr="00814CB2">
        <w:rPr>
          <w:i/>
          <w:iCs/>
          <w:sz w:val="20"/>
          <w:szCs w:val="20"/>
          <w:lang w:val="en-US"/>
        </w:rPr>
        <w:t>19</w:t>
      </w:r>
      <w:r w:rsidRPr="00814CB2">
        <w:rPr>
          <w:sz w:val="20"/>
          <w:szCs w:val="20"/>
          <w:lang w:val="en-US"/>
        </w:rPr>
        <w:t>(8), 2344.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S. and Chen, Q. and Liao, W. and Weng, J. and Mo, Q. and Li, J. and Yu, Y.,A new mitochondria- targeted platinum complex Mor-platin inhibits HepG2 cell proliferation and cell invasion,Chinese Journal of Clinical Oncology,44,750-754,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Li, T.C.W., Chan, B.P., 3D matrix adhesions mediating mechanostranduction in hMSC-collagen constructs, (2010) 2010 IEEE International Conference on Nano/Molecular Medicine and Engineering, IEEE NANOMED 2010, art. no. 5749801, pp. 34-37.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T.-S., Cheng, K., Lee, S.-T., Matsushita, S., Davis, D., Malliaras, K., Zhang, Y., Matsushita, N., Smith, R.R., Marbán, E., Cardiospheres recapitulate a niche-like microenvironment rich in stemness and cell-matrix interactions, rationalizing their enhanced functional potency for myocardial repair, (2010) Stem Cells, 28 (11), pp. 2088-2098.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W.-J., Jiang, Y.J., Tuan, R.S.   Chondrocyte phenotype in engineered fibrous matrix is regulated by fiber size   (2006) Tissue Engineering, 12 (7), pp. 1775-1785.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Y. and Huang, G. and Li, M. and Wang, L. and Elson, E.L. and Jian Lu, T. and Genin, G.M. and Xu, F.,An approach to quantifying 3D responses of cells to extreme strain,Scientific Reports,6,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Y. and Kilian, K.A.,Bridging the Gap: From 2D Cell Culture to 3D Microengineered Extracellular Matrices,Advanced Healthcare Materials,4,2780-2796,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Y. and Poon, C.T. and Li, M. and Lu, T.J. and Pingguan-Murphy, B. and Xu, F.,Chinese-noodle-inspired muscle myofiber fabrication,Advanced Functional Materials,25,5999-6008,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Y. and Xiao, Y. and Liu, C.,The Horizon of Materiobiology: A Perspective on Material-Guided Cell Behaviors and Tissue Engineering,Chemical Reviews,117,4376-4421,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Y. and Yan, X. and Liu, W. and Zhou, L. and You, Z. and Du, Y.,3D microtissues for injectable regenerative therapy and high-throughput drug screening,Journal of Visualized Experiments,2017,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 Y; Kniss, DA; Lasky, LC; Yang, ST itle: Culturing and differentiation of murine embryonic stem cells in a three-dimensional fibrous matrix Source: CYTOTECHNOLOGY, 41 (1): 23-35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Z. and Cui, Z.,Three-dimensional perfused cell culture,Biotechnology Advances,32,243-254,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 Z. and Lee, H. and Zhu, C.,Molecular mechanisms of mechanotransduction in integrin-mediated cell-matrix adhesion,Experimental Cell Research,349,85-94,</w:t>
      </w:r>
      <w:r w:rsidRPr="00E64E0B">
        <w:rPr>
          <w:sz w:val="20"/>
          <w:szCs w:val="20"/>
          <w:lang w:val="en-US"/>
        </w:rPr>
        <w:tab/>
        <w:t xml:space="preserve">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 Z., &amp; Li, J. (2013). Control of Hyperbranched Structure of Polycaprolactone/Poly (ethylene glycol) Polyurethane Block Copolymers by Glycerol and Their Hydrogels for Potential Cell Delivery. The Journal of Physical Chemistry B, 117(47), 14763-14774.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 Z., Kreiner, M., Edrada-Ebel, R., Cui, Z., Van Der Walle, C.F., Mardon, H.J. Perfusion culture enhanced human endometrial stromal cell growth in alginate-multivalent integrin α5β1 ligand scaffolds (2011) Journal of Biomedical Materials Research - Part A, 99 A (2), pp. 211-220. </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Liang, T., Guan, R., Cao, G., Shen, H., Liu, Z., Xia, Q., &amp; Wang, Z. (2018). Comparison of antioxidant activity between cyanidin-3-O-glucoside (C3G) liposome and cyanidin-3-O-glucoside (C3G) in 2D and 3D cell cultures. </w:t>
      </w:r>
      <w:r w:rsidRPr="002A1736">
        <w:rPr>
          <w:i/>
          <w:iCs/>
          <w:sz w:val="20"/>
          <w:szCs w:val="20"/>
          <w:lang w:val="en-US"/>
        </w:rPr>
        <w:t>bioRxiv</w:t>
      </w:r>
      <w:r w:rsidRPr="002A1736">
        <w:rPr>
          <w:sz w:val="20"/>
          <w:szCs w:val="20"/>
          <w:lang w:val="en-US"/>
        </w:rPr>
        <w:t>, 314369.</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Liao, S., Theodoropoulos, C., Blackwood, K. A., Woodruff, M. A., &amp; Gregory, S. D. (2018). Melt electrospun bilayered scaffolds for tissue integration of a suture‐less inflow cannula for rotary blood pumps. </w:t>
      </w:r>
      <w:r w:rsidRPr="00E14557">
        <w:rPr>
          <w:i/>
          <w:iCs/>
          <w:sz w:val="20"/>
          <w:szCs w:val="20"/>
          <w:lang w:val="en-US"/>
        </w:rPr>
        <w:t>Artificial organs</w:t>
      </w:r>
      <w:r w:rsidRPr="00E14557">
        <w:rPr>
          <w:sz w:val="20"/>
          <w:szCs w:val="20"/>
          <w:lang w:val="en-US"/>
        </w:rPr>
        <w:t xml:space="preserve">, </w:t>
      </w:r>
      <w:r w:rsidRPr="00E14557">
        <w:rPr>
          <w:i/>
          <w:iCs/>
          <w:sz w:val="20"/>
          <w:szCs w:val="20"/>
          <w:lang w:val="en-US"/>
        </w:rPr>
        <w:t>42</w:t>
      </w:r>
      <w:r w:rsidRPr="00E14557">
        <w:rPr>
          <w:sz w:val="20"/>
          <w:szCs w:val="20"/>
          <w:lang w:val="en-US"/>
        </w:rPr>
        <w:t>(5), E43-E54.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Liao, W., Okada, M., Sakamoto, F., Okita, N., Inami, K., Nishiura, A., ... &amp; Matsumoto, N. (2013). In vitro human periodontal ligament-like tissue formation with porous poly-l-lactide matrix. Materials Science and Engineering: C, 33(6), 3273-3280.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Liau, B. and Jackman, C.P. and Li, Y. and Bursac, N.,Developmental stage-dependent effects of cardiac fibroblasts on function of stem cell-derived engineered cardiac tissues,Scientific Reports,7, 2017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Licht, C., Rose, J. C., Anarkoli, A. O., Blondel, D., Roccio, M., Haraszti, T., ... &amp; De Laporte, L. (2019). Synthetic 3D PEG-anisogel tailored with fibronectin fragments induce aligned nerve extension. </w:t>
      </w:r>
      <w:r w:rsidRPr="00BB468E">
        <w:rPr>
          <w:i/>
          <w:iCs/>
          <w:sz w:val="20"/>
          <w:szCs w:val="20"/>
          <w:lang w:val="en-US"/>
        </w:rPr>
        <w:t>Biomacromolecules</w:t>
      </w:r>
      <w:r w:rsidRPr="00BB468E">
        <w:rPr>
          <w:sz w:val="20"/>
          <w:szCs w:val="20"/>
          <w:lang w:val="en-US"/>
        </w:rPr>
        <w:t xml:space="preserve">, </w:t>
      </w:r>
      <w:r w:rsidRPr="00BB468E">
        <w:rPr>
          <w:i/>
          <w:iCs/>
          <w:sz w:val="20"/>
          <w:szCs w:val="20"/>
          <w:lang w:val="en-US"/>
        </w:rPr>
        <w:t>20</w:t>
      </w:r>
      <w:r w:rsidRPr="00BB468E">
        <w:rPr>
          <w:sz w:val="20"/>
          <w:szCs w:val="20"/>
          <w:lang w:val="en-US"/>
        </w:rPr>
        <w:t>(11), 4075-4087.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Lii, J., Hsu, W.-J., Parsa, H., Das, A., Rouse, R., Sia, S.K. Real-time microfluidic system for studying mammalian cells in 3D microenvironments (2008) Analytical Chemistry, 80 (10) pp. 3640-3647.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Lilge, I. and Jiang, S. and Schönherr, H.,Long-Term Stable Poly(acrylamide) Brush Modified Transparent Microwells for Cell Attachment Studies in 3D,Macromolecular Bioscience,17,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Lim, E. H., Sardinha, J. P., &amp; Myers, S. (2014). Nanotechnology Biomimetic Cartilage Regenerative Scaffolds. Archives of plastic surgery, 41(3), 231-240.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Lim, S.H., Liao, I.-C., Leong, K.W.   Nonviral Gene Delivery from Nonwoven Fibrous Scaffolds Fabricated by Interfacial Complexation of Polyelectrolytes   (2006) Molecular Therapy, 13 (6), pp. 1163-1172.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Lim, T. C., Rokkappanavar, S., Toh, W. S., Wang, L. S., Kurisawa, M., &amp; Spector, M. (2013). Chemotactic recruitment of adult neural progenitor cells into multifunctional hydrogels providing sustained SDF-1α release and compatible structural support. The FASEB Journal, 27(3), 1023-1033.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Lin, L. and Lin, J.-M.,Development of cell metabolite analysis on microfluidic platform,Journal of Pharmaceutical Analysis,5,337-347,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Lin, L. and Marchant, R.E. and Zhu, J. and Kottke-Marchant, K.,Extracellular matrix-mimetic poly(ethylene glycol) hydrogels engineered to regulate smooth muscle cell proliferation in 3-D,Acta Biomaterialia,10,5106-5115,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Lin, S., &amp; Mequanint, K. (2012). The role of Ras-ERK-IL-1β signaling pathway in upregulation of elastin expression by human coronary artery smooth muscle cells cultured in 3D scaffolds. Biomaterials, 33(29), 7047-7056.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Lin, S., Sandig, M., Mequanint, K. Three-dimensional topography of synthetic scaffolds induces elastin synthesis by human coronary artery smooth muscle cells (2011) Tissue Engineering - Part A, 17 (11-12), pp. 1561-1571.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Lin, S.-P., Kyriakides, T.R., Chen, J.-J.J., On-line observation of cell growth in a three-dimensional matrix on surface-modified microelectrode arrays, (2009) Biomaterials, 30 (17) pp. 3110-3117.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A.P. and Chaudhuri, O. and Parekh, S.H.,New advances in probing cell-extracellular matrix interactions,Integrative Biology (United Kingdom),9,383-405,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C. and Chen, W.-Y. and Li, X.-N. and Wang, X.-J.,Generation and application of three-dimensional cell traction force,Chinese Journal of Tissue Engineering Research,21,1301-1305,2017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C. and Liu, Y. and Xu, X.-X. and Wu, H. and Xie, H.-G. and Chen, L. and Lu, T. and Yang, L. and Guo, X. and Sun, G.-W. and Wang, W. and Ma, X.-J. and He, X.,Potential effect of matrix stiffness on the enrichment of tumor initiating cells under three-dimensional culture conditions,Experimental Cell Research,330,123-134,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Liu, H; Radisky, DC; Wang, F; Bissell, MJ Title: Polarity and proliferation are controlled by distinct signaling pathways downstream of P13-kinase in breast epithelial tumor cells Source: J OF CELL BIOL, 164 (4): 603-612 FEB 16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J. and Masurekar, A. and Johnson, S. and Chakraborty, S. and Griffiths, J. and Smith, D. and Alexander, S. and Dempsey, C. and Parker, C. and Harrison, S. and Li, Y. and Miller, C. and Di, Y. and Ghosh, Z. and Krishnan, S. and Saha, V.,Stromal cell-mediated mitochondrial redox adaptation regulates drug resistance in childhood acute lymphoblastic leukemia,Oncotarget,6,43048-43064,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Liu, J.,Two-photon microsc</w:t>
      </w:r>
      <w:r w:rsidR="00343AF4">
        <w:rPr>
          <w:sz w:val="20"/>
          <w:szCs w:val="20"/>
          <w:lang w:val="en-US"/>
        </w:rPr>
        <w:t>opy in</w:t>
      </w:r>
      <w:r w:rsidRPr="00E64E0B">
        <w:rPr>
          <w:sz w:val="20"/>
          <w:szCs w:val="20"/>
          <w:lang w:val="en-US"/>
        </w:rPr>
        <w:t xml:space="preserve"> cancer research,Frontiers of Optoelectronics,8,141-151, 2015 </w:t>
      </w:r>
      <w:r w:rsidRPr="00E64E0B">
        <w:rPr>
          <w:sz w:val="20"/>
          <w:szCs w:val="20"/>
          <w:lang w:val="en-US"/>
        </w:rPr>
        <w:tab/>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Liu, K., Mihaila, S. M., Rowan, A., Oosterwijk, E., &amp; Kouwer, P. H. (2019). Synthetic extracellular matrices with nonlinear elasticity regulate cellular organization. </w:t>
      </w:r>
      <w:r w:rsidRPr="00AB6098">
        <w:rPr>
          <w:i/>
          <w:iCs/>
          <w:sz w:val="20"/>
          <w:szCs w:val="20"/>
          <w:lang w:val="en-US"/>
        </w:rPr>
        <w:t>Biomacromolecules</w:t>
      </w:r>
      <w:r w:rsidRPr="00AB6098">
        <w:rPr>
          <w:sz w:val="20"/>
          <w:szCs w:val="20"/>
          <w:lang w:val="en-US"/>
        </w:rPr>
        <w:t xml:space="preserve">, </w:t>
      </w:r>
      <w:r w:rsidRPr="00AB6098">
        <w:rPr>
          <w:i/>
          <w:iCs/>
          <w:sz w:val="20"/>
          <w:szCs w:val="20"/>
          <w:lang w:val="en-US"/>
        </w:rPr>
        <w:t>20</w:t>
      </w:r>
      <w:r w:rsidRPr="00AB6098">
        <w:rPr>
          <w:sz w:val="20"/>
          <w:szCs w:val="20"/>
          <w:lang w:val="en-US"/>
        </w:rPr>
        <w:t>(2), 826-834.</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Liu, L., Viel, A., Le Saux, G., Plawinski, L., Muggiolu, G., Barberet, P., ... &amp; Audoin, B. (2019). Remote imaging of single cell 3D morphology with ultrafast coherent phonons and their resonance harmonics. </w:t>
      </w:r>
      <w:r w:rsidRPr="00AD03AF">
        <w:rPr>
          <w:i/>
          <w:iCs/>
          <w:sz w:val="20"/>
          <w:szCs w:val="20"/>
          <w:lang w:val="en-US"/>
        </w:rPr>
        <w:t>Scientific reports</w:t>
      </w:r>
      <w:r w:rsidRPr="00AD03AF">
        <w:rPr>
          <w:sz w:val="20"/>
          <w:szCs w:val="20"/>
          <w:lang w:val="en-US"/>
        </w:rPr>
        <w:t xml:space="preserve">, </w:t>
      </w:r>
      <w:r w:rsidRPr="00AD03AF">
        <w:rPr>
          <w:i/>
          <w:iCs/>
          <w:sz w:val="20"/>
          <w:szCs w:val="20"/>
          <w:lang w:val="en-US"/>
        </w:rPr>
        <w:t>9</w:t>
      </w:r>
      <w:r w:rsidRPr="00AD03AF">
        <w:rPr>
          <w:sz w:val="20"/>
          <w:szCs w:val="20"/>
          <w:lang w:val="en-US"/>
        </w:rPr>
        <w:t>(1), 1-12.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M. and Zhou, J. and Yang, Y. and Zheng, M. and Yang, J. and Tan, J.,Surface modification of zirconia with polydopamine to enhance fibroblast response and decrease bacterial activity in vitro: A potential technique for soft tissue engineering applications,Colloids and Surfaces B: Biointerfaces,136,74-83, 2015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S.Q., Tay, R., Khan, M., Rachel Ee, P.L., Hedrick, J.L., Yang, Y.Y., Synthetic hydrogels for controlled stem cell differentiation, (2009) Soft Matter, 6 (1), pp. 67-81.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Liu, W. F. (2012). Mechanical regulation of cellular phenotype: implications for vascular tissue regeneration. Cardiovascular research, cvs168.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W.F., Chen, C.S.   Engineering biomaterials to control cell function   (2005) Materials Today, 8 (12), pp. 28-35.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Liu, Y., Shu, X.Z., Prestwich, G.D. Tumor engineering: Orthotopic cancer models in mice using cell-loaded, injectable, cross-linked hyaluronan-derived hydrogels (2007) Tissue Engineering, 13 (5) pp. 1091-1101.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Y., Williams, D.J., Incorporation of hydroxyapatite sol into collagen gel to regulate the contraction mediated by human bone marrow-derived stromal cells, (2010) IEEE Transactions on Nanobioscience, 9 (1), art. no. 5299055, pp. 1-11.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Liu, Y., Yanai, R., Lu, Y., Kimura, K., Nishida, T.   Promotion by fibronectin of collagen gel contraction mediated by human corneal fibroblasts   (2006) Experimental Eye Research, 83 (5), pp. 1196-1204.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Lo Re, D., Zhou, Y., Nobis, M., Anderson, K. I., &amp; Murphy, P. V. (2014). Synthesis of Migrastatin and its Macroketone Analogue and In Vivo FRAP Analysis of the Macroketone on E</w:t>
      </w:r>
      <w:r w:rsidRPr="00E64E0B">
        <w:rPr>
          <w:rFonts w:ascii="Cambria Math" w:hAnsi="Cambria Math" w:cs="Cambria Math"/>
          <w:sz w:val="20"/>
          <w:szCs w:val="20"/>
          <w:lang w:val="en-US"/>
        </w:rPr>
        <w:t>‐</w:t>
      </w:r>
      <w:r w:rsidRPr="00E64E0B">
        <w:rPr>
          <w:sz w:val="20"/>
          <w:szCs w:val="20"/>
          <w:lang w:val="en-US"/>
        </w:rPr>
        <w:t>Cadherin Dynamics. ChemBioChem, 15(10), 1459-1464.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Lock, J.G., Wehrle-Haller, B., Strömblad, S. Cell-matrix adhesion complexes: Master control machinery of cell migration (2008) Seminars in Cancer Biology, 18 (1) pp. 65-76.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Loeblein, M. and Perry, G. and Tsang, S.H. and Xiao, W. and Collard, D. and Coquet, P. and Sakai, Y. and Teo, E.H.T.,Three-Dimensional Graphene: A Biocompatible and Biodegradable Scaffold with Enhanced Oxygenation,Advanced Healthcare Materials,5,1177-1191, 2016 </w:t>
      </w:r>
      <w:r w:rsidRPr="00E64E0B">
        <w:rPr>
          <w:sz w:val="20"/>
          <w:szCs w:val="20"/>
          <w:lang w:val="en-US"/>
        </w:rPr>
        <w:tab/>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Long, Z., Fan, H., &amp; Lei, W. (2018). Premature senescence of mesenchymal stem cells: causes and preventive measures. </w:t>
      </w:r>
      <w:r w:rsidRPr="00FF4471">
        <w:rPr>
          <w:i/>
          <w:iCs/>
          <w:sz w:val="20"/>
          <w:szCs w:val="20"/>
          <w:lang w:val="en-US"/>
        </w:rPr>
        <w:t>Chinese Journal of Tissue Engineering Research</w:t>
      </w:r>
      <w:r w:rsidRPr="00FF4471">
        <w:rPr>
          <w:sz w:val="20"/>
          <w:szCs w:val="20"/>
          <w:lang w:val="en-US"/>
        </w:rPr>
        <w:t xml:space="preserve">, </w:t>
      </w:r>
      <w:r w:rsidRPr="00FF4471">
        <w:rPr>
          <w:i/>
          <w:iCs/>
          <w:sz w:val="20"/>
          <w:szCs w:val="20"/>
          <w:lang w:val="en-US"/>
        </w:rPr>
        <w:t>22</w:t>
      </w:r>
      <w:r w:rsidRPr="00FF4471">
        <w:rPr>
          <w:sz w:val="20"/>
          <w:szCs w:val="20"/>
          <w:lang w:val="en-US"/>
        </w:rPr>
        <w:t>(29), 4721.</w:t>
      </w:r>
    </w:p>
    <w:p w:rsidR="00362ED4" w:rsidRPr="00723F9E" w:rsidRDefault="00362ED4" w:rsidP="00723F9E">
      <w:pPr>
        <w:pStyle w:val="ListParagraph"/>
        <w:numPr>
          <w:ilvl w:val="0"/>
          <w:numId w:val="84"/>
        </w:numPr>
        <w:ind w:left="-630" w:right="-936" w:firstLine="0"/>
        <w:rPr>
          <w:sz w:val="20"/>
          <w:szCs w:val="20"/>
          <w:lang w:val="en-US"/>
        </w:rPr>
      </w:pPr>
      <w:r w:rsidRPr="00723F9E">
        <w:rPr>
          <w:sz w:val="20"/>
          <w:szCs w:val="20"/>
          <w:lang w:val="en-US"/>
        </w:rPr>
        <w:t xml:space="preserve">Lopes, Beatriz Aires, Anderson Gabriel Ortelan, Alessandra Valeria de Sousa Faria, and Carmen Veríssima Ferreira-Halder. "Linhagens de células de melanoma: Mutações e impacto em vias de transdução de sinal." </w:t>
      </w:r>
      <w:r w:rsidRPr="00723F9E">
        <w:rPr>
          <w:i/>
          <w:iCs/>
          <w:sz w:val="20"/>
          <w:szCs w:val="20"/>
          <w:lang w:val="en-US"/>
        </w:rPr>
        <w:t>Brazilian Journal of Health Review</w:t>
      </w:r>
      <w:r w:rsidRPr="00723F9E">
        <w:rPr>
          <w:sz w:val="20"/>
          <w:szCs w:val="20"/>
          <w:lang w:val="en-US"/>
        </w:rPr>
        <w:t xml:space="preserve"> 3, no. 4 (2020): 10859-10884.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Lopez-Garcia, M.D.C., Beebe, D.J., Crone, W.C. Mechanical interactions of mouse mammary gland cells with a three-dimensional matrix construct (2011) Conference Proceedings of the Society for Experimental Mechanics Series, 6, pp. 301-305.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Lopez-Garcia, M.D.C., Beebe, D.J., Crone, W.C., Mechanical interactions of mouse mammary gland cells with a three-dimensional matrix construct, (2010) Society for Experimental Mechanics - SEM Annual Conference and Exposition on Experimental and Applied Mechanics 2010, 2, pp. 1380-1384.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Lopez-Garcia, M.D.C., Beebe, D.J., Crone, W.C., Mechanical interactions of mouse mammary gland cells with collagen in a Three-dimensional construct, (2010) Annals of Biomedical Engineering, 38 (8), pp. 2485-2498.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Lössner, D., Kessler, H., Thumshirn, G., Dahmen, C., Wiltschi, B., Tanaka, M., Knoll, W., Sinner, E.-K., Reuning, U.   Binding of small mono- and oligomeric integrin ligands to membrane-embedded integrins monitored by surface plasmon-enhanced fluorescence spectroscopy   (2006) Analytical Chemistry, 78 (13), pp. 4524-4533.    </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Lou, J., Stowers, R., Nam, S., Xia, Y., &amp; Chaudhuri, O. (2018). Stress relaxing hyaluronic acid-collagen hydrogels promote cell spreading, fiber remodeling, and focal adhesion formation in 3D cell culture. </w:t>
      </w:r>
      <w:r w:rsidRPr="00110040">
        <w:rPr>
          <w:i/>
          <w:iCs/>
          <w:sz w:val="20"/>
          <w:szCs w:val="20"/>
          <w:lang w:val="en-US"/>
        </w:rPr>
        <w:t>Biomaterials</w:t>
      </w:r>
      <w:r w:rsidRPr="00110040">
        <w:rPr>
          <w:sz w:val="20"/>
          <w:szCs w:val="20"/>
          <w:lang w:val="en-US"/>
        </w:rPr>
        <w:t xml:space="preserve">, </w:t>
      </w:r>
      <w:r w:rsidRPr="00110040">
        <w:rPr>
          <w:i/>
          <w:iCs/>
          <w:sz w:val="20"/>
          <w:szCs w:val="20"/>
          <w:lang w:val="en-US"/>
        </w:rPr>
        <w:t>154</w:t>
      </w:r>
      <w:r w:rsidRPr="00110040">
        <w:rPr>
          <w:sz w:val="20"/>
          <w:szCs w:val="20"/>
          <w:lang w:val="en-US"/>
        </w:rPr>
        <w:t>, 213-222.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Louis, S.F., Zahradka, P., Vascular smooth muscle cell motility: From migration to invasion, (2010) Experimental and Clinical Cardiology, 15 (4), pp. e75-e85. </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Lourenço, B. N., Dos Santos, T., Oliveira, C., Barrias, C. C., &amp; Granja, P. L. (2018). Bioengineering a novel 3D in vitro model of gastric mucosa for stomach permeability studies. </w:t>
      </w:r>
      <w:r w:rsidRPr="00AD03AF">
        <w:rPr>
          <w:i/>
          <w:iCs/>
          <w:sz w:val="20"/>
          <w:szCs w:val="20"/>
          <w:lang w:val="en-US"/>
        </w:rPr>
        <w:t>Acta biomaterialia</w:t>
      </w:r>
      <w:r w:rsidRPr="00AD03AF">
        <w:rPr>
          <w:sz w:val="20"/>
          <w:szCs w:val="20"/>
          <w:lang w:val="en-US"/>
        </w:rPr>
        <w:t xml:space="preserve">, </w:t>
      </w:r>
      <w:r w:rsidRPr="00AD03AF">
        <w:rPr>
          <w:i/>
          <w:iCs/>
          <w:sz w:val="20"/>
          <w:szCs w:val="20"/>
          <w:lang w:val="en-US"/>
        </w:rPr>
        <w:t>82</w:t>
      </w:r>
      <w:r w:rsidRPr="00AD03AF">
        <w:rPr>
          <w:sz w:val="20"/>
          <w:szCs w:val="20"/>
          <w:lang w:val="en-US"/>
        </w:rPr>
        <w:t>, 68-78.</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Lourenço, B. N., Springer, N. L., Ferreira, D., Oliveira, C., Granja, P. L., &amp; Fischbach, C. (2018). CD44v6 increases gastric cancer malignant phenotype by modulating adipose stromal cell-mediated ECM remodeling. </w:t>
      </w:r>
      <w:r w:rsidRPr="00BB468E">
        <w:rPr>
          <w:i/>
          <w:iCs/>
          <w:sz w:val="20"/>
          <w:szCs w:val="20"/>
          <w:lang w:val="en-US"/>
        </w:rPr>
        <w:t>Integrative Biology</w:t>
      </w:r>
      <w:r w:rsidRPr="00BB468E">
        <w:rPr>
          <w:sz w:val="20"/>
          <w:szCs w:val="20"/>
          <w:lang w:val="en-US"/>
        </w:rPr>
        <w:t xml:space="preserve">, </w:t>
      </w:r>
      <w:r w:rsidRPr="00BB468E">
        <w:rPr>
          <w:i/>
          <w:iCs/>
          <w:sz w:val="20"/>
          <w:szCs w:val="20"/>
          <w:lang w:val="en-US"/>
        </w:rPr>
        <w:t>10</w:t>
      </w:r>
      <w:r w:rsidRPr="00BB468E">
        <w:rPr>
          <w:sz w:val="20"/>
          <w:szCs w:val="20"/>
          <w:lang w:val="en-US"/>
        </w:rPr>
        <w:t>(3), 145-158.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Lovchik, R., Von Arx, C., Viviani, A., Delamarche, E. Cellular microarrays for use with capillary-driven microfluidics (2008) Analytical and Bioanalytical Chemistry, 390 (3) pp. 801-808.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Lowry Curley, J., Jennings, S.R., Moore, M.J. Fabrication of micropatterned hydrogels for neural culture systems using dynamic mask projection photolithography (2011) Journal of Visualized Experiments, (48), art. no. e2636,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Lu, B. and Miao, Y. and Vigneron, P. and Chagnault, V. and Grand, E. and Wadouachi, A. and Postel, D. and Pezron, I. and Egles, C. and Vayssade, M.,Measurement of cytotoxicity and irritancy potential of sugar-based surfactants on skin-related 3D models,Toxicology in Vitro,40,305-312, 2017 </w:t>
      </w:r>
      <w:r w:rsidRPr="00E64E0B">
        <w:rPr>
          <w:sz w:val="20"/>
          <w:szCs w:val="20"/>
          <w:lang w:val="en-US"/>
        </w:rPr>
        <w:tab/>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Lu, H., &amp; Stenzel, M. H. (2018). Multicellular tumor spheroids (MCTS) as a 3D in vitro evaluation tool of nanoparticles. </w:t>
      </w:r>
      <w:r w:rsidRPr="00110040">
        <w:rPr>
          <w:i/>
          <w:iCs/>
          <w:sz w:val="20"/>
          <w:szCs w:val="20"/>
          <w:lang w:val="en-US"/>
        </w:rPr>
        <w:t>Small</w:t>
      </w:r>
      <w:r w:rsidRPr="00110040">
        <w:rPr>
          <w:sz w:val="20"/>
          <w:szCs w:val="20"/>
          <w:lang w:val="en-US"/>
        </w:rPr>
        <w:t xml:space="preserve">, </w:t>
      </w:r>
      <w:r w:rsidRPr="00110040">
        <w:rPr>
          <w:i/>
          <w:iCs/>
          <w:sz w:val="20"/>
          <w:szCs w:val="20"/>
          <w:lang w:val="en-US"/>
        </w:rPr>
        <w:t>14</w:t>
      </w:r>
      <w:r w:rsidRPr="00110040">
        <w:rPr>
          <w:sz w:val="20"/>
          <w:szCs w:val="20"/>
          <w:lang w:val="en-US"/>
        </w:rPr>
        <w:t>(13), 1702858.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Lu, H., Searle, K., Liu, Y., &amp; Parker, T. (2012). The effect of dimensionality on growth and differentiation of neural progenitors from different regions of fetal rat brain in vitro: 3-dimensional spheroid versus 2-dimensional monolayer culture. Cells Tissues Organs, 196(1), 48-55.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Lu, Y. and Li, L. and Zhu, Y. and Wang, X. and Li, M. and Lin, Z. and Hu, X. and Zhang, Y. and Yin, Q. and Xia, H. and Mao, C.,Multifunctional Copper-Containing Carboxymethyl Chitosan/Alginate Scaffolds for Eradicating Clinical Bacterial Infection and Promoting Bone Formation,ACS Applied Materials and Interfaces,10,127-138,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Lu, Y. and Li, M. and Li, L. and Wei, S. and Hu, X. and Wang, X. and Shan, G. and Zhang, Y. and Xia, H. and Yin, Q.,High-activity chitosan/nano hydroxyapatite/zoledronic acid scaffolds for simultaneous tumor inhibition, bone repair and infection eradication,Materials Science and Engineering C,82,225-233,2018 </w:t>
      </w:r>
      <w:r w:rsidRPr="00E64E0B">
        <w:rPr>
          <w:sz w:val="20"/>
          <w:szCs w:val="20"/>
          <w:lang w:val="en-US"/>
        </w:rPr>
        <w:tab/>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Lu, Y., Li, L., Zhu, Y., Wang, X., Li, M., Lin, Z., ... &amp; Mao, C. (2018). Multifunctional copper-containing carboxymethyl chitosan/alginate scaffolds for eradicating clinical bacterial infection and promoting bone formation. </w:t>
      </w:r>
      <w:r w:rsidRPr="00822E00">
        <w:rPr>
          <w:i/>
          <w:iCs/>
          <w:sz w:val="20"/>
          <w:szCs w:val="20"/>
          <w:lang w:val="en-US"/>
        </w:rPr>
        <w:t>ACS applied materials &amp; interfaces</w:t>
      </w:r>
      <w:r w:rsidRPr="00822E00">
        <w:rPr>
          <w:sz w:val="20"/>
          <w:szCs w:val="20"/>
          <w:lang w:val="en-US"/>
        </w:rPr>
        <w:t xml:space="preserve">, </w:t>
      </w:r>
      <w:r w:rsidRPr="00822E00">
        <w:rPr>
          <w:i/>
          <w:iCs/>
          <w:sz w:val="20"/>
          <w:szCs w:val="20"/>
          <w:lang w:val="en-US"/>
        </w:rPr>
        <w:t>10</w:t>
      </w:r>
      <w:r w:rsidRPr="00822E00">
        <w:rPr>
          <w:sz w:val="20"/>
          <w:szCs w:val="20"/>
          <w:lang w:val="en-US"/>
        </w:rPr>
        <w:t>(1), 127-138.</w:t>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Lu, Y., Li, M., Li, L., Wei, S., Hu, X., Wang, X., ... &amp; Yin, Q. (2018). High-activity chitosan/nano hydroxyapatite/zoledronic acid scaffolds for simultaneous tumor inhibition, bone repair and infection eradication. </w:t>
      </w:r>
      <w:r w:rsidRPr="00822E00">
        <w:rPr>
          <w:i/>
          <w:iCs/>
          <w:sz w:val="20"/>
          <w:szCs w:val="20"/>
          <w:lang w:val="en-US"/>
        </w:rPr>
        <w:t>Materials Science and Engineering: C</w:t>
      </w:r>
      <w:r w:rsidRPr="00822E00">
        <w:rPr>
          <w:sz w:val="20"/>
          <w:szCs w:val="20"/>
          <w:lang w:val="en-US"/>
        </w:rPr>
        <w:t xml:space="preserve">, </w:t>
      </w:r>
      <w:r w:rsidRPr="00822E00">
        <w:rPr>
          <w:i/>
          <w:iCs/>
          <w:sz w:val="20"/>
          <w:szCs w:val="20"/>
          <w:lang w:val="en-US"/>
        </w:rPr>
        <w:t>82</w:t>
      </w:r>
      <w:r w:rsidRPr="00822E00">
        <w:rPr>
          <w:sz w:val="20"/>
          <w:szCs w:val="20"/>
          <w:lang w:val="en-US"/>
        </w:rPr>
        <w:t>, 225-233.</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Luan, H., Wang, L., Ren, W., Chu, Z., Huang, Y., Lu, C., &amp; Fan, Y. (2019). The effect of pore size and porosity of Ti6Al4V scaffolds on MC3T3-E1 cells and tissue in rabbits. </w:t>
      </w:r>
      <w:r w:rsidRPr="00D73B80">
        <w:rPr>
          <w:i/>
          <w:iCs/>
          <w:sz w:val="20"/>
          <w:szCs w:val="20"/>
          <w:lang w:val="en-US"/>
        </w:rPr>
        <w:t>Science China Technological Sciences</w:t>
      </w:r>
      <w:r w:rsidRPr="00D73B80">
        <w:rPr>
          <w:sz w:val="20"/>
          <w:szCs w:val="20"/>
          <w:lang w:val="en-US"/>
        </w:rPr>
        <w:t xml:space="preserve">, </w:t>
      </w:r>
      <w:r w:rsidRPr="00D73B80">
        <w:rPr>
          <w:i/>
          <w:iCs/>
          <w:sz w:val="20"/>
          <w:szCs w:val="20"/>
          <w:lang w:val="en-US"/>
        </w:rPr>
        <w:t>62</w:t>
      </w:r>
      <w:r w:rsidRPr="00D73B80">
        <w:rPr>
          <w:sz w:val="20"/>
          <w:szCs w:val="20"/>
          <w:lang w:val="en-US"/>
        </w:rPr>
        <w:t>(7), 1160-1168.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Ludwig, T., Kirmse, R., Poole, K., Schwarz, U.S. Probing cellular microenvironments and tissue remodeling by atomic force microscopy (2008) Pflugers Archiv European Journal of Physiology, 456 (1) pp. 29-49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Lund, A.W., Stegemann, J.P., Plopper, G.E., Inhibition of ERK promotes collagen gel compaction and fibrillogenesis to amplify the osteogenesis of human mesenchymal stem cells in three-dimensional collagen I culture, (2009) Stem Cells and Development, 18 (2) pp. 331-341.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Luo, H. and Li, W. and Ao, H. and Li, G. and Tu, J. and Xiong, G. and Zhu, Y. and Wan, Y.,Preparation, structural characterization, and in vitro cell studies of three-dimensional SiO2–CaO binary glass scaffolds built ofultra-small nanofibers,Materials Science and Engineering C,76,94-101,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Luo, W., Pulsipher, A., Dutta, D., Lamb, B. M., &amp; Yousaf, M. N. (2014). Remote Control of Tissue Interactions via Engineered Photo-switchable Cell Surfaces. Scientific reports, 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Luo, Z. and Zhang, S. and Pan, J. and Shi, R. and Liu, H. and Lyu, Y. and Han, X. and Li, Y. and Yang, Y. and Xu, Z. and Sui, Y. and Luo, E. and Zhang, Y. and Wei, S.,Time-responsive osteogenic niche of stem cells: A sequentially triggered, dual-peptide loaded, alginate hybrid system for promoting cell activity and osteo-differentiation,Biomaterials,163,25-42, 2018 </w:t>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lastRenderedPageBreak/>
        <w:t xml:space="preserve">Luo, Z., Zhang, S., Pan, J., Shi, R., Liu, H., Lyu, Y., ... &amp; Wei, S. (2018). Time-responsive osteogenic niche of stem cells: a sequentially triggered, dual-peptide loaded, alginate hybrid system for promoting cell activity and osteo-differentiation. </w:t>
      </w:r>
      <w:r w:rsidRPr="00822E00">
        <w:rPr>
          <w:i/>
          <w:iCs/>
          <w:sz w:val="20"/>
          <w:szCs w:val="20"/>
          <w:lang w:val="en-US"/>
        </w:rPr>
        <w:t>Biomaterials</w:t>
      </w:r>
      <w:r w:rsidRPr="00822E00">
        <w:rPr>
          <w:sz w:val="20"/>
          <w:szCs w:val="20"/>
          <w:lang w:val="en-US"/>
        </w:rPr>
        <w:t xml:space="preserve">, </w:t>
      </w:r>
      <w:r w:rsidRPr="00822E00">
        <w:rPr>
          <w:i/>
          <w:iCs/>
          <w:sz w:val="20"/>
          <w:szCs w:val="20"/>
          <w:lang w:val="en-US"/>
        </w:rPr>
        <w:t>163</w:t>
      </w:r>
      <w:r w:rsidRPr="00822E00">
        <w:rPr>
          <w:sz w:val="20"/>
          <w:szCs w:val="20"/>
          <w:lang w:val="en-US"/>
        </w:rPr>
        <w:t>, 25-42.</w:t>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t xml:space="preserve">Lust, S. T., Shanahan, C. M., Shipley, R. J., Lamata, P., &amp; Gentleman, E. (2021). Design considerations for engineering 3D models to study vascular pathologies in vitro. </w:t>
      </w:r>
      <w:r w:rsidRPr="009E0138">
        <w:rPr>
          <w:i/>
          <w:iCs/>
          <w:sz w:val="20"/>
          <w:szCs w:val="20"/>
          <w:lang w:val="en-US"/>
        </w:rPr>
        <w:t>Acta Biomaterialia</w:t>
      </w:r>
      <w:r w:rsidRPr="009E0138">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Luthen, F; Lange, R; Becker, P; Rychly, J; Beck, U; Nebe, JGB Title: The influence of surface roughness of titanium on beta 1-and beta 3-integrin adhesion and the organization of fibronectin in human osteoblastic cells BIOMATERIALS, 26 (15): 2423-2440 MAY 2005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Lutolf, MP; Hubbell, JA  Title: Synthetic biomaterials as instructive extracellular microenvironments for morphogenesis in tissue engineering Source: NATURE BIOTECHNOLOGY, 23 (1): 47-55 JAN 2005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Lygoe, K.A., Wall, I., Stephens, P., Lewis, M.P. Role of vitronectin and fibronectin receptors in oral mucosal and dermal myofibroblast differentiation (2007) Biology of the Cell, 99 (11) pp. 601-614.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Lynch, M. E., &amp; Fischbach, C. (2014). Biomechanical forces in the skeleton and their relevance to bone metastasis: Biology and engineering considerations. Advanced drug delivery reviews. Volumes 79–80, 15 December 2014, Pages 119–134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Lynch, M.E. and Fischbach, C.,Biomechanical forces in the skeleton and their relevance to bone metastasis: Biology and engineering considerations,Advanced Drug Delivery Reviews,79,119-134, 2014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Ma, C. H., Zhang, H. B., Yang, S. M., Yin, R. X., Yao, X. J., &amp; Zhang, W. J. (2018). Comparison of the degradation behavior of PLGA scaffolds in micro-channel, shaking, and static conditions. </w:t>
      </w:r>
      <w:r w:rsidRPr="00D73B80">
        <w:rPr>
          <w:i/>
          <w:iCs/>
          <w:sz w:val="20"/>
          <w:szCs w:val="20"/>
          <w:lang w:val="en-US"/>
        </w:rPr>
        <w:t>Biomicrofluidics</w:t>
      </w:r>
      <w:r w:rsidRPr="00D73B80">
        <w:rPr>
          <w:sz w:val="20"/>
          <w:szCs w:val="20"/>
          <w:lang w:val="en-US"/>
        </w:rPr>
        <w:t xml:space="preserve">, </w:t>
      </w:r>
      <w:r w:rsidRPr="00D73B80">
        <w:rPr>
          <w:i/>
          <w:iCs/>
          <w:sz w:val="20"/>
          <w:szCs w:val="20"/>
          <w:lang w:val="en-US"/>
        </w:rPr>
        <w:t>12</w:t>
      </w:r>
      <w:r w:rsidRPr="00D73B80">
        <w:rPr>
          <w:sz w:val="20"/>
          <w:szCs w:val="20"/>
          <w:lang w:val="en-US"/>
        </w:rPr>
        <w:t>(3), 034106.</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Ma, C., Wang, H., Chi, Y., Wang, Y., Jiang, L., Xu, N., ... &amp; Sun, X. (2021). Preparation of oriented collagen fiber scaffolds and its application in bone tissue engineering. </w:t>
      </w:r>
      <w:r w:rsidRPr="00B90862">
        <w:rPr>
          <w:i/>
          <w:iCs/>
          <w:sz w:val="20"/>
          <w:szCs w:val="20"/>
          <w:lang w:val="en-US"/>
        </w:rPr>
        <w:t>Applied Materials Today</w:t>
      </w:r>
      <w:r w:rsidRPr="00B90862">
        <w:rPr>
          <w:sz w:val="20"/>
          <w:szCs w:val="20"/>
          <w:lang w:val="en-US"/>
        </w:rPr>
        <w:t xml:space="preserve">, </w:t>
      </w:r>
      <w:r w:rsidRPr="00B90862">
        <w:rPr>
          <w:i/>
          <w:iCs/>
          <w:sz w:val="20"/>
          <w:szCs w:val="20"/>
          <w:lang w:val="en-US"/>
        </w:rPr>
        <w:t>22</w:t>
      </w:r>
      <w:r w:rsidRPr="00B90862">
        <w:rPr>
          <w:sz w:val="20"/>
          <w:szCs w:val="20"/>
          <w:lang w:val="en-US"/>
        </w:rPr>
        <w:t>, 100902.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 J. and Li, C. and Huang, N. and Wang, X. and Tong, M. and Ngan, A.H.W. and Chan, B.P.,Multiphoton Fabrication of Fibronectin-Functionalized Protein Micropatterns: Stiffness-Induced Maturation of Cell-Matrix Adhesions in Human Mesenchymal Stem Cells,ACS Applied Materials and Interfaces,9,29469-29480,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 L., Li, W., Lin, B., &amp; Sniadecki, N. (2012). Three-dimensional Cell Culture Devices for Cancer Migration and Drug Testing (Vol. 73, No. 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 N.K.L. and Lim, J.K. and Leong, M.F. and Sandanaraj, E. and Ang, B.T. and Tang, C. and Wan, A.C.A.,Collaboration of 3D context and extracellular matrix in the development of glioma stemness in a 3D model,Biomaterials,78,62-73,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 S., Lin, H., Miao, Y., Liu, X., Wang, B., Dai, J. The effect of three-dimensional demineralized bone matrix on in vitro cumulus-free oocyte maturation (2007) Biomaterials, 28 (21) pp. 3198-3207.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 W. and Jin, G.-W. and Suh, W.H.,Development of hyaluronic acid hydrogels for human neural stem cell engineering,2015 41st Annual Northeast Biomedical Engineering Conference, NEBEC 2015,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 X. and Jepsen, M.L. and Ivarsen, A.K.R. and Knudsen, B.R. and Ho, Y.-P.,Molecular and functional assessment of multicellular cancer spheroids produced in double emulsions enabled by efficient airway resistance based selective surface treatment,Journal of Micromechanics and Microengineering,27, 2017 </w:t>
      </w:r>
      <w:r w:rsidRPr="00E64E0B">
        <w:rPr>
          <w:sz w:val="20"/>
          <w:szCs w:val="20"/>
          <w:lang w:val="en-US"/>
        </w:rPr>
        <w:tab/>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Ma, X., Uchida, Y., Wei, T., Liu, C., Adams, R. H., Kubota, Y., ... &amp; Adelstein, R. S. (2020). Nonmuscle myosin 2 regulates cortical stability during sprouting angiogenesis. </w:t>
      </w:r>
      <w:r w:rsidRPr="00FB2979">
        <w:rPr>
          <w:i/>
          <w:iCs/>
          <w:sz w:val="20"/>
          <w:szCs w:val="20"/>
          <w:lang w:val="en-US"/>
        </w:rPr>
        <w:t>Molecular biology of the cell</w:t>
      </w:r>
      <w:r w:rsidRPr="00FB2979">
        <w:rPr>
          <w:sz w:val="20"/>
          <w:szCs w:val="20"/>
          <w:lang w:val="en-US"/>
        </w:rPr>
        <w:t xml:space="preserve">, </w:t>
      </w:r>
      <w:r w:rsidRPr="00FB2979">
        <w:rPr>
          <w:i/>
          <w:iCs/>
          <w:sz w:val="20"/>
          <w:szCs w:val="20"/>
          <w:lang w:val="en-US"/>
        </w:rPr>
        <w:t>31</w:t>
      </w:r>
      <w:r w:rsidRPr="00FB2979">
        <w:rPr>
          <w:sz w:val="20"/>
          <w:szCs w:val="20"/>
          <w:lang w:val="en-US"/>
        </w:rPr>
        <w:t>(18), 1974-1987.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 Y. and Policastro, G.M. and Li, Q. and Zheng, J. and Jacquet, R. and Landis, W.J. and Becker, M.L.,Concentration-Dependent hMSC Differentiation on Orthogonal Concentration Gradients of GRGDS and BMP-2 Peptides,Biomacromolecules,17,1486-1495, 2016 </w:t>
      </w:r>
      <w:r w:rsidRPr="00E64E0B">
        <w:rPr>
          <w:sz w:val="20"/>
          <w:szCs w:val="20"/>
          <w:lang w:val="en-US"/>
        </w:rPr>
        <w:tab/>
      </w:r>
    </w:p>
    <w:p w:rsidR="00362ED4" w:rsidRPr="00110040" w:rsidRDefault="00362ED4" w:rsidP="00E64E0B">
      <w:pPr>
        <w:pStyle w:val="ListParagraph"/>
        <w:numPr>
          <w:ilvl w:val="0"/>
          <w:numId w:val="84"/>
        </w:numPr>
        <w:ind w:left="-630" w:right="-936" w:firstLine="0"/>
        <w:rPr>
          <w:sz w:val="20"/>
          <w:szCs w:val="20"/>
          <w:lang w:val="en-US"/>
        </w:rPr>
      </w:pPr>
      <w:r w:rsidRPr="00110040">
        <w:rPr>
          <w:sz w:val="20"/>
          <w:szCs w:val="20"/>
        </w:rPr>
        <w:t xml:space="preserve">Ma, Y., Lin, M., Huang, G., Li, Y., Wang, S., Bai, G., ... &amp; Xu, F. (2018). 3D spatiotemporal mechanical microenvironment: a hydrogel‐based platform for guiding stem cell fate. </w:t>
      </w:r>
      <w:r w:rsidRPr="00110040">
        <w:rPr>
          <w:i/>
          <w:iCs/>
          <w:sz w:val="20"/>
          <w:szCs w:val="20"/>
        </w:rPr>
        <w:t>Advanced Materials</w:t>
      </w:r>
      <w:r w:rsidRPr="00110040">
        <w:rPr>
          <w:sz w:val="20"/>
          <w:szCs w:val="20"/>
        </w:rPr>
        <w:t xml:space="preserve">, </w:t>
      </w:r>
      <w:r w:rsidRPr="00110040">
        <w:rPr>
          <w:i/>
          <w:iCs/>
          <w:sz w:val="20"/>
          <w:szCs w:val="20"/>
        </w:rPr>
        <w:t>30</w:t>
      </w:r>
      <w:r w:rsidRPr="00110040">
        <w:rPr>
          <w:sz w:val="20"/>
          <w:szCs w:val="20"/>
        </w:rPr>
        <w:t>(49), 1705911.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MacDonald, I.C. and Deans, T.L.,Tools and applications in synthetic biology,Advanced Drug Delivery Reviews,105,20-34,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MacQueen, L. and Moraes, C. and Sun, Y. and Simmons, C.A.,Dynamic mechanical environments to quantify and control cellular dynamics,Cells, Forces, and the Microenvironment,311-334,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MacQueen, L., Sun, Y., &amp; Simmons, C. A. (2013). Mesenchymal stem cell mechanobiology and emerging experimental platforms. Journal of The Royal Society Interface, 10(84), 20130179.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Madhavan, K., Belchenko, D., Tan, W. Roles of genipin crosslinking and biomolecule conditioning in collagen-based biopolymer: Potential for vascular media regeneration (2011) Journal of Biomedical Materials Research - Part A, 97 A (1), pp. 16-26.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Maeda, H. and Ohya, C. and Matsuyoshi, T. and Kobayashi, T. and Konishi, S.,Contact fusion of droplets patterned on opposing plates for cellular transportation and medium exchange for hanging droplet cell culture,TRANSDUCERS 2017 - 19th International Conference on Solid-State Sensors, Actuators and Microsystems,115-118,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Maggi, A. and Li, H. and Greer, J.R.,Three-dimensional nano-architected scaffolds with tunable stiffness for efficient bone tissue growth,Acta Biomaterialia,63,294-305,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Magin, C.M. and Alge, D.L. and Anseth, K.S.,Bio-inspired 3D microenvironments: A new dimension in tissue engineering,Biomedical Materials (Bristol),11,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Mah, W., Jiang, G., Olver, D., Cheung, G., Kim, B., Larjava, H., &amp; Häkkinen, L. (2014). Human Gingival Fibroblasts Display a Non-Fibrotic Phenotype Distinct from Skin Fibroblasts in Three-Dimensional Cultures. PloS one, 9(3), e90715.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Mahmoudzadeh, A. and Mohammadpour, H.,Tumor cell culture on collagen–chitosan scaffolds as three-dimensional tumor model: A suitable model for tumor studies,Journal of Food and Drug Analysis,24,620-626,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Maia, F. R., Fonseca, K. B., Rodrigues, G., Granja, P. L., &amp; Barrias, C. C. (2014). Matrix-driven formation of mesenchymal stem cell–extracellular matrix microtissues on soft alginate hydrogels. Acta biomaterialia, 10(7), 3197-3208.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Maia, F. R., Lourenço, A. H., Granja, P. L., Gonçalves, R. M., &amp; Barrias, C. C. (2014). Effect of Cell Density on Mesenchymal Stem Cells Aggregation in RGD</w:t>
      </w:r>
      <w:r w:rsidRPr="00E64E0B">
        <w:rPr>
          <w:rFonts w:ascii="Cambria Math" w:hAnsi="Cambria Math" w:cs="Cambria Math"/>
          <w:sz w:val="20"/>
          <w:szCs w:val="20"/>
          <w:lang w:val="en-US"/>
        </w:rPr>
        <w:t>‐</w:t>
      </w:r>
      <w:r w:rsidRPr="00E64E0B">
        <w:rPr>
          <w:sz w:val="20"/>
          <w:szCs w:val="20"/>
          <w:lang w:val="en-US"/>
        </w:rPr>
        <w:t>Alginate 3D Matrices under Osteoinductive Conditions. Macromolecular bioscience. Volume 14, Issue 6, pages 759–771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Maia, F.R. and Lourenço, A.H. and Granja, P.L. and Gonçalves, R.M. and Barrias, C.C.,Effect of cell density on mesenchymal stem cells aggregation in RGD-alginate 3D matrices under osteoinductive conditions,Macromolecular Bioscience,14,759-771,2014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Makarchuk, S., Beyer, N., Gaiddon, C., Grange, W., &amp; Hébraud, P. (2018). Holographic traction force microscopy. </w:t>
      </w:r>
      <w:r w:rsidRPr="00D73B80">
        <w:rPr>
          <w:i/>
          <w:iCs/>
          <w:sz w:val="20"/>
          <w:szCs w:val="20"/>
          <w:lang w:val="en-US"/>
        </w:rPr>
        <w:t>Scientific reports</w:t>
      </w:r>
      <w:r w:rsidRPr="00D73B80">
        <w:rPr>
          <w:sz w:val="20"/>
          <w:szCs w:val="20"/>
          <w:lang w:val="en-US"/>
        </w:rPr>
        <w:t xml:space="preserve">, </w:t>
      </w:r>
      <w:r w:rsidRPr="00D73B80">
        <w:rPr>
          <w:i/>
          <w:iCs/>
          <w:sz w:val="20"/>
          <w:szCs w:val="20"/>
          <w:lang w:val="en-US"/>
        </w:rPr>
        <w:t>8</w:t>
      </w:r>
      <w:r w:rsidRPr="00D73B80">
        <w:rPr>
          <w:sz w:val="20"/>
          <w:szCs w:val="20"/>
          <w:lang w:val="en-US"/>
        </w:rPr>
        <w:t>(1), 1-11.</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Malakpour-Permlid, A., &amp; Oredsson, S. (2021). A novel 3D polycaprolactone high-throughput system for evaluation of toxicity in normoxia and hypoxia. </w:t>
      </w:r>
      <w:r w:rsidRPr="00193D29">
        <w:rPr>
          <w:i/>
          <w:iCs/>
          <w:sz w:val="20"/>
          <w:szCs w:val="20"/>
          <w:lang w:val="en-US"/>
        </w:rPr>
        <w:t>Toxicology reports</w:t>
      </w:r>
      <w:r w:rsidRPr="00193D29">
        <w:rPr>
          <w:sz w:val="20"/>
          <w:szCs w:val="20"/>
          <w:lang w:val="en-US"/>
        </w:rPr>
        <w:t xml:space="preserve">, </w:t>
      </w:r>
      <w:r w:rsidRPr="00193D29">
        <w:rPr>
          <w:i/>
          <w:iCs/>
          <w:sz w:val="20"/>
          <w:szCs w:val="20"/>
          <w:lang w:val="en-US"/>
        </w:rPr>
        <w:t>8</w:t>
      </w:r>
      <w:r w:rsidRPr="00193D29">
        <w:rPr>
          <w:sz w:val="20"/>
          <w:szCs w:val="20"/>
          <w:lang w:val="en-US"/>
        </w:rPr>
        <w:t>, 627-635.</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Malik, R., Luong, T., Cao, X., Han, B., Shah, N., Franco-Barraza, J., ... &amp; Cukierman, E. (2019). Rigidity controls human desmoplastic matrix anisotropy to enable pancreatic cancer cell spread via extracellular signal-regulated kinase 2. </w:t>
      </w:r>
      <w:r w:rsidRPr="00814CB2">
        <w:rPr>
          <w:i/>
          <w:iCs/>
          <w:sz w:val="20"/>
          <w:szCs w:val="20"/>
          <w:lang w:val="en-US"/>
        </w:rPr>
        <w:t>Matrix Biology</w:t>
      </w:r>
      <w:r w:rsidRPr="00814CB2">
        <w:rPr>
          <w:sz w:val="20"/>
          <w:szCs w:val="20"/>
          <w:lang w:val="en-US"/>
        </w:rPr>
        <w:t xml:space="preserve">, </w:t>
      </w:r>
      <w:r w:rsidRPr="00814CB2">
        <w:rPr>
          <w:i/>
          <w:iCs/>
          <w:sz w:val="20"/>
          <w:szCs w:val="20"/>
          <w:lang w:val="en-US"/>
        </w:rPr>
        <w:t>81</w:t>
      </w:r>
      <w:r w:rsidRPr="00814CB2">
        <w:rPr>
          <w:sz w:val="20"/>
          <w:szCs w:val="20"/>
          <w:lang w:val="en-US"/>
        </w:rPr>
        <w:t>, 50-69.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Malinauskas, M., Danilevičius, P., Baltriukiene, D., Rutkauskas, M., Žukauskas, A., Kairyte, Z., Bičkauskaite, G., Purlys, V., Paipulas, D., Bukelskiene, V., Gadonas, R., 3D artificial polymeric scaffolds for stem cell growth fabricated by femtosecond laser, (2010) Lithuanian Journal of Physics, 50 (1), pp. 75-82.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Mammoto, T., Mammoto, A., &amp; Ingber, D. E. (2013). Mechanobiology and developmental control. Annual review of cell and developmental biology, 29, 27-61.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Mandal, B.B., Kundu, S.C., Non-mulberry silk gland fibroin protein 3-D scaffold for enhanced differentiation of human mesenchymal stem cells into osteocytes, (2009) Acta Biomaterialia, 5 (7), pp. 2579-2590.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Mannaerts, I. and Leite, S.B. and Verhulst, S. and Claerhout, S. and Eysackers, N. and Thoen, L.F.R. and Hoorens, A. and Reynaert, H. and Halder, G. and Van Grunsven, L.A.,The Hippo pathway effector YAP controls mouse hepatic stellate cell activation,Journal of Hepatology,63,679-688,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Mantripragada, V.P. and Jayasuriya, A.C.,IGF-1 release kinetics from chitosan microparticles fabricated using environmentally benign conditions,Materials Science and Engineering C,42,506-516,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Manurung, R.V. and Fu, P.-W. and Chu, Y.-S. and Lo, C.-M. and Chattopadhyay, S.,Videography supported adhesion, and proliferation behavior of MG-63 osteoblastic cells on 2.5D titania nanotube matrices,Journal of Biomedical Materials Research - Part A,104,842-852,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Mao, C; Kisaalita, WS Title: Characterization of 3-D collagen hydrogels for functional cell-based biosensing BIOSENSORS &amp; BIOELECTRONICS, 19 (9): 1075-1088 APR 15 2004</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Mao, W., Kang, M. K., Shin, J. U., Son, Y. J., Kim, H. S., &amp; Yoo, H. S. (2018). Coaxial hydro-nanofibrils for self-assembly of cell sheets producing skin bilayers. </w:t>
      </w:r>
      <w:r w:rsidRPr="00D105E1">
        <w:rPr>
          <w:i/>
          <w:iCs/>
          <w:sz w:val="20"/>
          <w:szCs w:val="20"/>
          <w:lang w:val="en-US"/>
        </w:rPr>
        <w:t>ACS applied materials &amp; interfaces</w:t>
      </w:r>
      <w:r w:rsidRPr="00D105E1">
        <w:rPr>
          <w:sz w:val="20"/>
          <w:szCs w:val="20"/>
          <w:lang w:val="en-US"/>
        </w:rPr>
        <w:t xml:space="preserve">, </w:t>
      </w:r>
      <w:r w:rsidRPr="00D105E1">
        <w:rPr>
          <w:i/>
          <w:iCs/>
          <w:sz w:val="20"/>
          <w:szCs w:val="20"/>
          <w:lang w:val="en-US"/>
        </w:rPr>
        <w:t>10</w:t>
      </w:r>
      <w:r w:rsidRPr="00D105E1">
        <w:rPr>
          <w:sz w:val="20"/>
          <w:szCs w:val="20"/>
          <w:lang w:val="en-US"/>
        </w:rPr>
        <w:t>(50), 43503-43511.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Mao, Y., Schwarzbauer, J.E.   Accessibility to the fibronectin synergy site in a 3D matrix regulates engagement of α5β1 versus αvβ3 integrin receptors   (2006) Cell Communication and Adhesion, 13 (5-6), pp. 267-277.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Mao, Y., Schwarzbauer, J.E.   Fibronectin fibrillogenesis, a cell-mediated matrix assembly process   (2005) Matrix Biology, 24 (6), pp. 389-399.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Mao, Y., Schwarzbauer, J.E.   Stimulatory effects of a three-dimensional microenvironment on cell-mediated fibronectin fibrillogenesis   (2005) Journal of Cell Science, 118 (19), pp. 4427-4436.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Marcotte, L., Tabrizian, M. Sensing surfaces: Challenges in studying the cell adhesion process and the cell adhesion forces on biomaterials (2008) ITBM-RBM, 29 (2-3) pp. 77-88.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Marelli, M., Gadhari, N., Boero, G., Chiquet, M., &amp; Brugger, J. (2014). Cell force measurements in 3D microfabricated environments based on compliant cantilevers. Lab on a Chip, 14(2), 286-293.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Mario, A. S., Surabhi, D. G., Amanda, J. R., &amp; Hidayatullah, G. M. (2012). Biochemical role of the collagen-rich tumour microenvironment in pancreatic cancer progression. Biochemical Journal, 441(2), 541-552.</w:t>
      </w:r>
    </w:p>
    <w:p w:rsidR="00362ED4" w:rsidRPr="008A1E71" w:rsidRDefault="00362ED4" w:rsidP="00D105E1">
      <w:pPr>
        <w:pStyle w:val="ListParagraph"/>
        <w:numPr>
          <w:ilvl w:val="0"/>
          <w:numId w:val="84"/>
        </w:numPr>
        <w:ind w:left="-630" w:right="-936" w:firstLine="0"/>
        <w:rPr>
          <w:sz w:val="20"/>
          <w:szCs w:val="20"/>
          <w:lang w:val="en-US"/>
        </w:rPr>
      </w:pPr>
      <w:r w:rsidRPr="008A1E71">
        <w:rPr>
          <w:sz w:val="20"/>
          <w:szCs w:val="20"/>
        </w:rPr>
        <w:t xml:space="preserve">Mariotti, M., Rogowska-Wrzesinska, A., Hägglund, P., &amp; Davies, M. J. (2021). Cross-linking and modification of fibronectin by peroxynitrous acid: Mapping and quantification of damage provides a new model for domain interactions. </w:t>
      </w:r>
      <w:r w:rsidRPr="008A1E71">
        <w:rPr>
          <w:i/>
          <w:iCs/>
          <w:sz w:val="20"/>
          <w:szCs w:val="20"/>
        </w:rPr>
        <w:t>Journal of Biological Chemistry</w:t>
      </w:r>
      <w:r w:rsidRPr="008A1E71">
        <w:rPr>
          <w:sz w:val="20"/>
          <w:szCs w:val="20"/>
        </w:rPr>
        <w:t xml:space="preserve">, </w:t>
      </w:r>
      <w:r w:rsidRPr="008A1E71">
        <w:rPr>
          <w:i/>
          <w:iCs/>
          <w:sz w:val="20"/>
          <w:szCs w:val="20"/>
        </w:rPr>
        <w:t>296</w:t>
      </w:r>
      <w:r w:rsidRPr="008A1E71">
        <w:rPr>
          <w:sz w:val="20"/>
          <w:szCs w:val="20"/>
        </w:rPr>
        <w:t>, 100360.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Marklein, R.A., Burdick, J.A., Controlling stem cell fate with material design, (2010) Advanced Materials, 22 (2), pp. 175-189.  </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Márquez, S., Reig, G., Concha, M., &amp; Soto, R. (2019). Cell migration driven by substrate deformation gradients. </w:t>
      </w:r>
      <w:r w:rsidRPr="00B90862">
        <w:rPr>
          <w:i/>
          <w:iCs/>
          <w:sz w:val="20"/>
          <w:szCs w:val="20"/>
          <w:lang w:val="en-US"/>
        </w:rPr>
        <w:t>Physical biology</w:t>
      </w:r>
      <w:r w:rsidRPr="00B90862">
        <w:rPr>
          <w:sz w:val="20"/>
          <w:szCs w:val="20"/>
          <w:lang w:val="en-US"/>
        </w:rPr>
        <w:t xml:space="preserve">, </w:t>
      </w:r>
      <w:r w:rsidRPr="00B90862">
        <w:rPr>
          <w:i/>
          <w:iCs/>
          <w:sz w:val="20"/>
          <w:szCs w:val="20"/>
          <w:lang w:val="en-US"/>
        </w:rPr>
        <w:t>16</w:t>
      </w:r>
      <w:r w:rsidRPr="00B90862">
        <w:rPr>
          <w:sz w:val="20"/>
          <w:szCs w:val="20"/>
          <w:lang w:val="en-US"/>
        </w:rPr>
        <w:t>(6), 066001.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Marquis, M.-E., Lord, E., Bergeron, E., Drevelle, O., Park, H., Cabana, F., Senta, H., Faucheux, N., Bone cells-biomaterials interactions, (2009) Frontiers in Bioscience, 14 (3), pp. 1023-1067.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Martin, I; Wendt, D; Heberer, M Title: The role of bioreactors in tissue engineering Source: TRENDS IN BIOTECHNOLOGY, 22 (2): 80-86 FEB 2004</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Martin, M. E., Reaves, D. K., Jeffcoat, B., Enders, J. R., Costantini, L. M., Yeyeodu, S. T., ... &amp; Fleming, J. M. (2019). Silver nanoparticles alter epithelial basement membrane integrity, cell adhesion molecule expression, and TGF-β1 secretion. </w:t>
      </w:r>
      <w:r w:rsidRPr="00B90862">
        <w:rPr>
          <w:i/>
          <w:iCs/>
          <w:sz w:val="20"/>
          <w:szCs w:val="20"/>
          <w:lang w:val="en-US"/>
        </w:rPr>
        <w:t>Nanomedicine: Nanotechnology, Biology and Medicine</w:t>
      </w:r>
      <w:r w:rsidRPr="00B90862">
        <w:rPr>
          <w:sz w:val="20"/>
          <w:szCs w:val="20"/>
          <w:lang w:val="en-US"/>
        </w:rPr>
        <w:t xml:space="preserve">, </w:t>
      </w:r>
      <w:r w:rsidRPr="00B90862">
        <w:rPr>
          <w:i/>
          <w:iCs/>
          <w:sz w:val="20"/>
          <w:szCs w:val="20"/>
          <w:lang w:val="en-US"/>
        </w:rPr>
        <w:t>21</w:t>
      </w:r>
      <w:r w:rsidRPr="00B90862">
        <w:rPr>
          <w:sz w:val="20"/>
          <w:szCs w:val="20"/>
          <w:lang w:val="en-US"/>
        </w:rPr>
        <w:t>, 102070.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Martínez, E., Lagunas, A., Mills, C.A., Rodríguez-Seguí, S., Estévez, M., Oberhansl, S., Comelles, J., Samitier, J., Stem cell differentiation by functionalized micro- and nanostructured surfaces, (2009) Nanomedicine, 4 (1), pp. 65-82. </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Martínez-Austria Polioptro, F., &amp; Bandala Erick, R. (2018). Heat Waves: Health Effects, Observed Trends and Climate Change. </w:t>
      </w:r>
      <w:r w:rsidRPr="00FF4471">
        <w:rPr>
          <w:i/>
          <w:iCs/>
          <w:sz w:val="20"/>
          <w:szCs w:val="20"/>
          <w:lang w:val="en-US"/>
        </w:rPr>
        <w:t>Extreme Weather</w:t>
      </w:r>
      <w:r w:rsidRPr="00FF4471">
        <w:rPr>
          <w:sz w:val="20"/>
          <w:szCs w:val="20"/>
          <w:lang w:val="en-US"/>
        </w:rPr>
        <w:t>, 107.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Martínez-Ramos, C. and Lebourg, M.,Three-dimensional constructs using hyaluronan cell carrier as a tool for the study of cancer stem cells,Journal of Biomedical Materials Research - Part B Applied Biomaterials,103,1249-1257,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Marx, G., Mou, X., Hotovely-Salomon, A., Levdansky, L., Gaberman, E., Belenky, D., Gorodetsky, R. Heat denaturation of fibrinogen to develop a biomedical matrix (2008) Journal of Biomedical Materials Research - Part B Applied Biomaterials, 84 (1) pp. 49-57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Marx, G; Mou, X Title: Characterizing fibrin glue performance as modulated by heparin, aprotinin, and factor XIII JOURNAL OF LABORATORY AND CLINICAL MEDICINE, 140 (3): 152-160 SEP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Masedunskas, A., Appaduray, M., Hardeman, E. C., Gunning, P. W., Coffey, S. E., Giedt, R. J. &amp; Bacskai, B. J. (2014). What makes a model system great?: A case for intravital microscopy for studying the actin cytoskeleton. Methods.</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Masedunskas, A., Porat-Shliom, N., Rechache, K., Aye, M. P., &amp; Weigert, R. (2012). Intravital microscopy reveals differences in the kinetics of endocytic pathways between cell cultures and live animals. Cells, 1(4), 1121-1132.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Masedunskas, A., Porat-Shliom, N., Tora, M., Milberg, O., &amp; Weigert, R. (2013). Intravital microscopy for imaging subcellular structures in live mice expressing fluorescent proteins. JoVE (Journal of Visualized Experiments), (79), e50558-e50558.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Mashayekhan, S., Hajiabbas, M., &amp; Fallah, A. (2013). Stem Cells in Tissue Engineering.DOI: 10.5772/54371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Masutani, E. M., Kinoshita, C. K., Tanaka, T. T., Ellison, A. K., &amp; Yoza, B. A. (2014). Increasing Thermal Stability of Gelatin by UV-Induced Cross-Linking with Glucose. International Journal of Biomaterials, 2014. Article ID 979636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Masutani, E.M. and Kinoshita, C.K. and Tanaka, T.T. and Ellison, A.K.D. and Yoza, B.A.,Increasing thermal stability of gelatin by UV-induced cross-linking with glucose,International Journal of Biomaterials,2014,</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Matsuoka, H., Sisson, T.H., Nishiuma, T., Simon, R.H.   Plasminogen-mediated activation and release of hepatocyte growth factor from extracellular matrix   (2006) American Journal of Respiratory Cell and</w:t>
      </w:r>
      <w:r w:rsidR="000C2EC0">
        <w:rPr>
          <w:sz w:val="20"/>
          <w:szCs w:val="20"/>
          <w:lang w:val="en-US"/>
        </w:rPr>
        <w:t xml:space="preserve"> Molecular Biology, 35 (6), </w:t>
      </w:r>
      <w:r w:rsidRPr="00E64E0B">
        <w:rPr>
          <w:sz w:val="20"/>
          <w:szCs w:val="20"/>
          <w:lang w:val="en-US"/>
        </w:rPr>
        <w:t xml:space="preserve">705-713.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Mazza, G. and Al-Akkad, W. and Rombouts, K.,Engineering in vitro models of hepatofibrogenesis,Advanced Drug Delivery Reviews,121,147-157,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McBane, J.E., Ebadi, D., Sharifpoor, S., Labow, R.S., Santerre, J.P., Differentiation of monocytes on a degradable, polar, hydrophobic, ionic polyurethane: Two-dimensional films vs. three-dimensional scaffolds, (2011) Acta Biomaterialia, 7 (1), pp. 115-122. </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McCracken, J. M., Rauzan, B. M., Kjellman, J. C., Kandel, M. E., Liu, Y. H., Badea, A., ... &amp; Nuzzo, R. G. (2019). 3D‐Printed Hydrogel Composites for Predictive Temporal (4D) Cellular Organizations and Patterned Biogenic Mineralization. </w:t>
      </w:r>
      <w:r w:rsidRPr="00BB468E">
        <w:rPr>
          <w:i/>
          <w:iCs/>
          <w:sz w:val="20"/>
          <w:szCs w:val="20"/>
          <w:lang w:val="en-US"/>
        </w:rPr>
        <w:t>Advanced healthcare materials</w:t>
      </w:r>
      <w:r w:rsidRPr="00BB468E">
        <w:rPr>
          <w:sz w:val="20"/>
          <w:szCs w:val="20"/>
          <w:lang w:val="en-US"/>
        </w:rPr>
        <w:t xml:space="preserve">, </w:t>
      </w:r>
      <w:r w:rsidRPr="00BB468E">
        <w:rPr>
          <w:i/>
          <w:iCs/>
          <w:sz w:val="20"/>
          <w:szCs w:val="20"/>
          <w:lang w:val="en-US"/>
        </w:rPr>
        <w:t>8</w:t>
      </w:r>
      <w:r w:rsidRPr="00BB468E">
        <w:rPr>
          <w:sz w:val="20"/>
          <w:szCs w:val="20"/>
          <w:lang w:val="en-US"/>
        </w:rPr>
        <w:t>(1), 1800788.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McGhee, E.J., Morton, J.P., von Kriegsheim, A., Schwarz, J.P., Karim, S.A., Carragher, N.O., Sansom, O.J., Anderson, K.I., Timpson, P. FLIM-FRET imaging in vivo reveals 3D-environment spatially regulates RhoGTPase activity during cancer cell invasion (2011) Small GTPases, 2 (4), pp. 239-244.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McLean, G.W., Carragher, N.O., Avizienyte, E., Evans, J., Brunton, V.G., Frame, M.C. The role of focal-adhesion kinase in cancer - A new therapeutic opportunity   (2005) Nature Reviews Cancer, 5 (7), pp. 505-515.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McMillen, P. and Holley, S.A.,Integration of cell-cell and cell-ECM adhesion in vertebrate morphogenesis,Current Opinion in Cell Biology,36,48-53,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McNulty, A.K., Schmidt, M., Feeley, T., Kieswetter, K. Effects of negative pressure wound therapy on fibroblast viability, chemotactic signaling, and proliferation in a provisional wound (fibrin) matrix (2007) Wound Repair and Regeneration, 15 (6) pp. 838-846.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Meehan, S., &amp; Nain, A. S. (2014). Role of Suspended Fiber Structural Stiffness and Curvature on Single-Cell Migration, Nucleus Shape, and Focal-Adhesion-Cluster Length. Biophysical journal, 107(11), 2604-2611.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Mehta, M., Schmidt-Bleek, K., Duda, G. N., &amp; Mooney, D. J. (2012). Biomaterial delivery of morphogens to mimic the natural healing cascade in bone. Advanced drug delivery reviews, 64(12), 1257-1276.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Meier, J.K.-H., Scharl, M., Miller, S.N., Brenmoehl, J., Hausmann, M., Kellermeier, S., Schölmerich, J., Rogler, G., Specific differences in migratory function of myofibroblasts isolated from Crohn's disease fistulae and strictures, (2011) Inflammatory Bowel Diseases, 17 (1), pp. 202-212.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Mekhail, M., Wong, K.K.H., Padavan, D.T., Wu, Y., O'Gorman, D.B., Wan, W. Genipin-cross-linked electrospun collagen fibers (2011) Journal of Biomaterials Science, Polymer Edition, 22 (17), pp. 2241-2259.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Meng, W. and Garnett, M.C. and Walker, D.A. and Parker, T.L.,Penetration and intracellular uptake of poly(glycerol-adipate) nanoparticles into three-dimensional brain tumour cell culture models,Experimental Biology and Medicine,241,466-477, 2016 </w:t>
      </w:r>
      <w:r w:rsidRPr="00E64E0B">
        <w:rPr>
          <w:sz w:val="20"/>
          <w:szCs w:val="20"/>
          <w:lang w:val="en-US"/>
        </w:rPr>
        <w:tab/>
      </w:r>
    </w:p>
    <w:p w:rsidR="00362ED4" w:rsidRPr="00651792" w:rsidRDefault="00362ED4" w:rsidP="00651792">
      <w:pPr>
        <w:pStyle w:val="ListParagraph"/>
        <w:numPr>
          <w:ilvl w:val="0"/>
          <w:numId w:val="84"/>
        </w:numPr>
        <w:ind w:left="-630" w:right="-936" w:firstLine="0"/>
        <w:rPr>
          <w:sz w:val="20"/>
          <w:szCs w:val="20"/>
          <w:lang w:val="en-US"/>
        </w:rPr>
      </w:pPr>
      <w:r w:rsidRPr="00651792">
        <w:rPr>
          <w:sz w:val="20"/>
          <w:szCs w:val="20"/>
          <w:lang w:val="en-US"/>
        </w:rPr>
        <w:t xml:space="preserve">Meng, X., Wang, X., Zhang, B., Zhang, Y., Jiang, Y., Guo, M., &amp; Li, Q. (2021). Fibrous scaffold with a tunable nonlinear elasticity. </w:t>
      </w:r>
      <w:r w:rsidRPr="00651792">
        <w:rPr>
          <w:i/>
          <w:iCs/>
          <w:sz w:val="20"/>
          <w:szCs w:val="20"/>
          <w:lang w:val="en-US"/>
        </w:rPr>
        <w:t>Polymer Testing</w:t>
      </w:r>
      <w:r w:rsidRPr="00651792">
        <w:rPr>
          <w:sz w:val="20"/>
          <w:szCs w:val="20"/>
          <w:lang w:val="en-US"/>
        </w:rPr>
        <w:t xml:space="preserve">, </w:t>
      </w:r>
      <w:r w:rsidRPr="00651792">
        <w:rPr>
          <w:i/>
          <w:iCs/>
          <w:sz w:val="20"/>
          <w:szCs w:val="20"/>
          <w:lang w:val="en-US"/>
        </w:rPr>
        <w:t>94</w:t>
      </w:r>
      <w:r w:rsidRPr="00651792">
        <w:rPr>
          <w:sz w:val="20"/>
          <w:szCs w:val="20"/>
          <w:lang w:val="en-US"/>
        </w:rPr>
        <w:t>, 107045.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Menzies, D. J., Cameron, A., Munro, T., Wolvetang, E., Grøndahl, L., &amp; Cooper-White, J. J. (2013). Tailorable cell culture platforms from enzymatically cross-linked multifunctional poly (ethylene glycol)-based hydrogels. Biomacromolecules, 14(2), 413-423.</w:t>
      </w:r>
      <w:r w:rsidRPr="00E64E0B">
        <w:rPr>
          <w:sz w:val="20"/>
          <w:szCs w:val="20"/>
          <w:lang w:val="en-US"/>
        </w:rPr>
        <w:cr/>
        <w:t>Kingsley, D. M., Dias, A. D., Chrisey, D. B., &amp; Corr, D. T. (2013). Single-step laser-based fabrication and patterning of cell-encapsulated alginate microbeads. Biofabrication, 5(4), 045006.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Meregalli, M., Farini, A., Sitzia, C., &amp; Torrente, Y. (2014). Advancements in stem cells treatment of skeletal muscle wasting. Frontiers in physiology, 5: 48.</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Merino-Casallo, F., Gomez-Benito, M. J., Juste-Lanas, Y., Martinez-Cantin, R., &amp; Garcia-Aznar, J. M. (2018). Integration of in vitro and in silico models using Bayesian optimization with an application to stochastic modeling of mesenchymal 3D cell migration. </w:t>
      </w:r>
      <w:r w:rsidRPr="00AD03AF">
        <w:rPr>
          <w:i/>
          <w:iCs/>
          <w:sz w:val="20"/>
          <w:szCs w:val="20"/>
          <w:lang w:val="en-US"/>
        </w:rPr>
        <w:t>Frontiers in physiology</w:t>
      </w:r>
      <w:r w:rsidRPr="00AD03AF">
        <w:rPr>
          <w:sz w:val="20"/>
          <w:szCs w:val="20"/>
          <w:lang w:val="en-US"/>
        </w:rPr>
        <w:t xml:space="preserve">, </w:t>
      </w:r>
      <w:r w:rsidRPr="00AD03AF">
        <w:rPr>
          <w:i/>
          <w:iCs/>
          <w:sz w:val="20"/>
          <w:szCs w:val="20"/>
          <w:lang w:val="en-US"/>
        </w:rPr>
        <w:t>9</w:t>
      </w:r>
      <w:r w:rsidRPr="00AD03AF">
        <w:rPr>
          <w:sz w:val="20"/>
          <w:szCs w:val="20"/>
          <w:lang w:val="en-US"/>
        </w:rPr>
        <w:t>, 1246.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Merrill, D. A., An, R., Turek, J., &amp; Nolte, D. (2014, February). Role of cellular adhesions in tissue dynamics spectroscopy. In SPIE BiOS (pp. 89420W-89420W). International Society for Optics and Photonics.</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Merrill, D. and An, R. and Turek, J. and Nolte, D.D.,Digital holography of intracellular dynamics to probe tissue physiology,Applied Optics,54,A89-A97,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Merrill, D.A. and An, R. and Turek, J. and Nolte, D.,Role of cellular adhesions in tissue dynamics spectroscopy,Progress in Biomedical Optics and Imaging - Proceedings of SPIE,8942,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Meshel, A.S., Wei, Q., Adelstein, R.S., Sheetz, M.P.   Basic mechanism of three-dimensional collagen fibre transport by fibroblasts   (2005) Nature Cell Biology, 7 (2), pp. 157-164.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Methe, H., Edelman, E.R.   Cell-matrix contact prevents recognition and damage of endothelial cells in states of heightened immunity   (2006) Circulation, 114 (SUPPL. 1), pp. I233-I238.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Miao, Y. and Sun, Y.B. and Liu, B.C. and Jiang, J.D. and Hu, Z.Q.,Controllable production of transplantable adult human high-passage dermal papilla spheroids using 3D matrigel culture,Tissue Engineering - Part A,20,2329-2338,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Miao, Y., Sun, Y. B., Liu, B. C., Jiang, J. D., &amp; Hu, Z. Q. (2014). Controllable Production of Transplantable Adult Human High-Passage Dermal Papilla Spheroids Using 3D Matrigel Culture. Tissue Engineering Part A. 20(17-18): 2329-2338.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Midwood, KS; Valenick, LV; Hsia, HC; Schwarzbauer, JE Title: Coregulation of fibronectin signaling and matrix contraction by tenascin-C and syndecan-4 Source: MOLECULAR BIOLOGY OF THE CELL, 15 (12): 5670-5677 DEC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Mierke, C. T. (2014). The fundamental role of mechanical properties in the progression of cancer disease and inflammation. Reports on Progress in Physics, 77(7), 076602.</w:t>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t xml:space="preserve">Mierke, C. T. (2020). Mechanical cues affect migration and invasion of cells from three different directions. </w:t>
      </w:r>
      <w:r w:rsidRPr="009E0138">
        <w:rPr>
          <w:i/>
          <w:iCs/>
          <w:sz w:val="20"/>
          <w:szCs w:val="20"/>
          <w:lang w:val="en-US"/>
        </w:rPr>
        <w:t>Frontiers in Cell and Developmental Biology</w:t>
      </w:r>
      <w:r w:rsidRPr="009E0138">
        <w:rPr>
          <w:sz w:val="20"/>
          <w:szCs w:val="20"/>
          <w:lang w:val="en-US"/>
        </w:rPr>
        <w:t xml:space="preserve">, </w:t>
      </w:r>
      <w:r w:rsidRPr="009E0138">
        <w:rPr>
          <w:i/>
          <w:iCs/>
          <w:sz w:val="20"/>
          <w:szCs w:val="20"/>
          <w:lang w:val="en-US"/>
        </w:rPr>
        <w:t>8</w:t>
      </w:r>
      <w:r w:rsidRPr="009E0138">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Mierke, C.T., Rösel, D., Fabry, B., Brábek, J. Contractile forces in tumor cell migration (2008) European Journal of Cell Biology, 87 (8-9) pp. 669-676.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Mierke, C.T., Zitterbart, D.P., Koch, T., Fabry, B.   Biophysics: Force measurement on cells in 2D and 3D [Biophysik: Kraftmessung an zellen in 2D und 3D]   (2006) BioSpektrum, 12 (4), pp. 390-391.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Mierke, C.T.,The fundamental role of mechanical properties in the progression of cancer disease and inflammation,Reports on Progress in Physics,77, 2014 </w:t>
      </w:r>
      <w:r w:rsidRPr="00E64E0B">
        <w:rPr>
          <w:sz w:val="20"/>
          <w:szCs w:val="20"/>
          <w:lang w:val="en-US"/>
        </w:rPr>
        <w:tab/>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Minai, L., Hamra, M., &amp; Yelin, D. (2018). Plasmonic targeting of cancer cells in a three-dimensional natural hydrogel. </w:t>
      </w:r>
      <w:r w:rsidRPr="00AD03AF">
        <w:rPr>
          <w:i/>
          <w:iCs/>
          <w:sz w:val="20"/>
          <w:szCs w:val="20"/>
          <w:lang w:val="en-US"/>
        </w:rPr>
        <w:t>Nanoscale</w:t>
      </w:r>
      <w:r w:rsidRPr="00AD03AF">
        <w:rPr>
          <w:sz w:val="20"/>
          <w:szCs w:val="20"/>
          <w:lang w:val="en-US"/>
        </w:rPr>
        <w:t xml:space="preserve">, </w:t>
      </w:r>
      <w:r w:rsidRPr="00AD03AF">
        <w:rPr>
          <w:i/>
          <w:iCs/>
          <w:sz w:val="20"/>
          <w:szCs w:val="20"/>
          <w:lang w:val="en-US"/>
        </w:rPr>
        <w:t>10</w:t>
      </w:r>
      <w:r w:rsidRPr="00AD03AF">
        <w:rPr>
          <w:sz w:val="20"/>
          <w:szCs w:val="20"/>
          <w:lang w:val="en-US"/>
        </w:rPr>
        <w:t>(37), 17807-17813.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Minami, Y., Ikeda, W., Kajita, M., Fujito, T., Amano, H., Tamaru, Y., Kuramitsu, K., Sakamoto, Y., Monden, M., Takai, Y. Necl-5/poliovirus receptor interacts in cis with integrin ?V?3 and regulates its clustering and focal complex formation (2007) Journal of Biological Chemistry, 282 (25) pp. 18481-18496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Miot, S; Woodfield, T; Daniels, AU; Suetterlin, R; Peterschmitt, I; Heberer, M; van Blitterswijk, CA; Riesle, J; Martin, I Title: Effects of scaffold composition and architecture on human nasal chondrocyte redifferentiation and cartilaginous matrix deposition BIOMATERIALS, 26 (15): 2479-2489 MAY 2005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Miranti, CK; Brugge, JS Title: Sensing the environment: a historical perspective on integrin signal transduction NATURE CELL BIOLOGY, 4 (4): E83-E90 APR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Miron-Mendoza, M., Koppaka, V., Zhou, C., &amp; Petroll, W. M. (2013). Techniques for assessing 3-D cell–matrix mechanical interactions&lt; i&gt; in vitro&lt;/i&gt; and&lt; i&gt; in vivo&lt;/i&gt;. Experimental cell research, 319(16), 2470-2480.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Miron-Mendoza, M., Seemann, J., Grinnell, F., The differential regulation of cell motile activity through matrix stiffness and porosity in three dimensional collagen matrices, (2010) Biomaterials, 31 (25), pp. 6425-6435.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Mishra, D. K., Creighton, C. J., Zhang, Y., Gibbons, D. L., Kurie, J. M., &amp; Kim, M. P. (2014). Gene expression profile of A549 cells from tissue of 4D model predicts poor prognosis in lung cancer patients. International Journal of Cancer, 134(4), 789-798.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Mitra, SK; Hanson, DA; Schlaepfer, DDTitle: Focal adhesion kinase: In command and control of cell motility NATURE REVIEWS MOLECULAR CELL BIOLOGY, 6 (1): 56-68 JAN 2005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Miura, K., Uniyal, S., Leabu, M., Oravecz, T., Chakrabarti, S., Morris, V.L., Chan, B.M.C. Chemokine receptor CXCR4-β1 integrin axis mediates tumorigenesis of osteosarcoma HOS cells   (2005) Biochemistry and Cell Biology, 83 (1), pp. 36-48.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Mizushima, H., Wang, X., Miyamoto, S., Mekada, E., Integrin signal masks growth-promotion activity of HB-EGF in monolayer cell cultures, (2009) Journal of Cell Science, 122 (23), pp. 4277-4286.  </w:t>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Mokhtari, H., Montaseri, A., Mojaddadi, A., Zonouzi, H. R. M., Karimiyan, N., &amp; Arami, S. (2018). Effect of Platelet-Rich Plasma on Differentiation of Osteoblasts and Osteoclasts in the Presence of Three-Dimensional Scaffold. </w:t>
      </w:r>
      <w:r w:rsidRPr="008A1E71">
        <w:rPr>
          <w:i/>
          <w:iCs/>
          <w:sz w:val="20"/>
          <w:szCs w:val="20"/>
          <w:lang w:val="en-US"/>
        </w:rPr>
        <w:t>Pharmaceutical Sciences</w:t>
      </w:r>
      <w:r w:rsidRPr="008A1E71">
        <w:rPr>
          <w:sz w:val="20"/>
          <w:szCs w:val="20"/>
          <w:lang w:val="en-US"/>
        </w:rPr>
        <w:t xml:space="preserve">, </w:t>
      </w:r>
      <w:r w:rsidRPr="008A1E71">
        <w:rPr>
          <w:i/>
          <w:iCs/>
          <w:sz w:val="20"/>
          <w:szCs w:val="20"/>
          <w:lang w:val="en-US"/>
        </w:rPr>
        <w:t>24</w:t>
      </w:r>
      <w:r w:rsidRPr="008A1E71">
        <w:rPr>
          <w:sz w:val="20"/>
          <w:szCs w:val="20"/>
          <w:lang w:val="en-US"/>
        </w:rPr>
        <w:t>(2), 124-130.</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Molinari, N., Jung, G., &amp; Angioletti-Uberti, S. (2021). Designing Nanoparticles as Glues for Hydrogels: Insights from a Microscopic Model. </w:t>
      </w:r>
      <w:r w:rsidRPr="005E229F">
        <w:rPr>
          <w:i/>
          <w:iCs/>
          <w:sz w:val="20"/>
          <w:szCs w:val="20"/>
          <w:lang w:val="en-US"/>
        </w:rPr>
        <w:t>Macromolecules</w:t>
      </w:r>
      <w:r w:rsidRPr="005E229F">
        <w:rPr>
          <w:sz w:val="20"/>
          <w:szCs w:val="20"/>
          <w:lang w:val="en-US"/>
        </w:rPr>
        <w:t xml:space="preserve">, </w:t>
      </w:r>
      <w:r w:rsidRPr="005E229F">
        <w:rPr>
          <w:i/>
          <w:iCs/>
          <w:sz w:val="20"/>
          <w:szCs w:val="20"/>
          <w:lang w:val="en-US"/>
        </w:rPr>
        <w:t>54</w:t>
      </w:r>
      <w:r w:rsidRPr="005E229F">
        <w:rPr>
          <w:sz w:val="20"/>
          <w:szCs w:val="20"/>
          <w:lang w:val="en-US"/>
        </w:rPr>
        <w:t>(4), 1992-2000.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Möllers, S., Heschel, I., Damink, L.H.H.O., Schügner, F., Deumens, R., Müller, B., Bozkurt, A., Nava, J.G., Noth, J., Brook, G.A., Cytocompatibility of a novel, longitudinally microstructured collagen scaffold intended for nerve tissue repair, (2009) Tissue Engineering - Part A, 15 (3), pp. 461-472. </w:t>
      </w:r>
    </w:p>
    <w:p w:rsidR="00362ED4" w:rsidRPr="00651792" w:rsidRDefault="00362ED4" w:rsidP="00651792">
      <w:pPr>
        <w:pStyle w:val="ListParagraph"/>
        <w:numPr>
          <w:ilvl w:val="0"/>
          <w:numId w:val="84"/>
        </w:numPr>
        <w:ind w:left="-630" w:right="-936" w:firstLine="0"/>
        <w:rPr>
          <w:sz w:val="20"/>
          <w:szCs w:val="20"/>
          <w:lang w:val="en-US"/>
        </w:rPr>
      </w:pPr>
      <w:r w:rsidRPr="00651792">
        <w:rPr>
          <w:sz w:val="20"/>
          <w:szCs w:val="20"/>
          <w:lang w:val="en-US"/>
        </w:rPr>
        <w:t xml:space="preserve">Mondal, C., Di Martino, J. S., &amp; Bravo-Cordero, J. J. (2020). Actin dynamics during tumor cell dissemination. </w:t>
      </w:r>
      <w:r w:rsidRPr="00651792">
        <w:rPr>
          <w:i/>
          <w:iCs/>
          <w:sz w:val="20"/>
          <w:szCs w:val="20"/>
          <w:lang w:val="en-US"/>
        </w:rPr>
        <w:t>International Review of Cell and Molecular Biology</w:t>
      </w:r>
      <w:r w:rsidRPr="00651792">
        <w:rPr>
          <w:sz w:val="20"/>
          <w:szCs w:val="20"/>
          <w:lang w:val="en-US"/>
        </w:rPr>
        <w:t xml:space="preserve">, </w:t>
      </w:r>
      <w:r w:rsidRPr="00651792">
        <w:rPr>
          <w:i/>
          <w:iCs/>
          <w:sz w:val="20"/>
          <w:szCs w:val="20"/>
          <w:lang w:val="en-US"/>
        </w:rPr>
        <w:t>360</w:t>
      </w:r>
      <w:r w:rsidRPr="00651792">
        <w:rPr>
          <w:sz w:val="20"/>
          <w:szCs w:val="20"/>
          <w:lang w:val="en-US"/>
        </w:rPr>
        <w:t>, 65-98.</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Mondal, C., Di Martino, J., &amp; Bravo-Cordero, J. J. (2020). Imaging Cell Adhesion and Migration. </w:t>
      </w:r>
      <w:r w:rsidRPr="00FB2979">
        <w:rPr>
          <w:i/>
          <w:iCs/>
          <w:sz w:val="20"/>
          <w:szCs w:val="20"/>
          <w:lang w:val="en-US"/>
        </w:rPr>
        <w:t>Imaging from Cells to Animals In Vivo</w:t>
      </w:r>
      <w:r w:rsidRPr="00FB2979">
        <w:rPr>
          <w:sz w:val="20"/>
          <w:szCs w:val="20"/>
          <w:lang w:val="en-US"/>
        </w:rPr>
        <w:t>, 211.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Montanez-Sauri, S.I., Sung, K.E., Puccinelli, J.P., Pehlke, C., Beebe, D.J., Automation of Three-Dimensional Cell Culture in Arrayed Microfluidic Devices, (2011) Journal of Laboratory Automation, 16 (3), pp. 171-185.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Montani, C. and Steimberg, N. and Boniotti, J. and Biasiotto, G. and Zanella, I. and Diafera, G. and Biunno, I. and Caimi, L. and Mazzoleni, G. and Di Lorenzo, D.,Fibroblasts maintained in 3 dimensions show a better differentiation state and higher sensitivity to estrogens,Toxicology and Applied Pharmacology,280,421-433, 2014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Monteiro A, I., Kollmetz, T., &amp; Malmström, J. (2018). Engineered systems to study the synergistic signaling between integrin-mediated mechanotransduction and growth factors. </w:t>
      </w:r>
      <w:r w:rsidRPr="00BB468E">
        <w:rPr>
          <w:i/>
          <w:iCs/>
          <w:sz w:val="20"/>
          <w:szCs w:val="20"/>
          <w:lang w:val="en-US"/>
        </w:rPr>
        <w:t>Biointerphases</w:t>
      </w:r>
      <w:r w:rsidRPr="00BB468E">
        <w:rPr>
          <w:sz w:val="20"/>
          <w:szCs w:val="20"/>
          <w:lang w:val="en-US"/>
        </w:rPr>
        <w:t xml:space="preserve">, </w:t>
      </w:r>
      <w:r w:rsidRPr="00BB468E">
        <w:rPr>
          <w:i/>
          <w:iCs/>
          <w:sz w:val="20"/>
          <w:szCs w:val="20"/>
          <w:lang w:val="en-US"/>
        </w:rPr>
        <w:t>13</w:t>
      </w:r>
      <w:r w:rsidRPr="00BB468E">
        <w:rPr>
          <w:sz w:val="20"/>
          <w:szCs w:val="20"/>
          <w:lang w:val="en-US"/>
        </w:rPr>
        <w:t>(6), 06D302.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Monteiro, I. P., Gabriel, D., Timko, B. P., Hashimoto, M., Karajanagi, S., Tong, R., ... &amp; Kohane, D. S. (2014). A two-component pre-seeded dermal–epidermal scaffold. Acta biomaterialia, 10(12), 4928-4938.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Moraes, C. and Kim, B.C. and Zhu, X. and Mills, K.L. and Dixon, A.R. and Thouless, M.D. and Takayama, S.,Defined topologically-complex protein matrices to manipulate cell shape via three-dimensional fiber-like patterns,Lab on a Chip - Miniaturisation for Chemistry and Biology,14,2191-2201,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Moraes, C., Mehta, G., Lesher-Perez, S. C., &amp; Takayama, S. (2012). Organs-on-a-chip: a focus on compartmentalized microdevices. Annals of biomedical engineering, 40(6), 1211-1227.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Moraes, C., Wang, G., Sun, Y., Simmons, C.A., A microfabricated platform for high-throughput unconfined compression of micropatterned biomaterial arrays, (2010) Biomaterials, 31 (3), pp. 577-584.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Moraes, C., Zhao, R., Likhitpanichkul, M., Simmons, C.A., Sun, Y., Semi-confined compression of microfabricated polymerized biomaterial constructs, (2011) Journal of Micromechanics and Microengineering, 21 (5), art. no. 054014,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Moran-Jones, K. and Brown, L.M. and Samimi, G.,INC280, an orally available small molecule inhibitor of c-MET, reduces migration and adhesion in ovarian cancer cell models,Scientific Reports,5,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Moran-Jones, K., Grindlay, J., Jones, M., Smith, R., Norman, J.C., hnRNP A2 regulates alternative mRNA splicing of TP53INP2 to control invasive cell migration, (2009) Cancer Research, 69 (24), pp. 9219-9227.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Moreo, P., García-Aznar, J.M., Doblaré, M. Modeling mechanosensing and its effect on the migration and proliferation of adherent cells (2008) Acta Biomaterialia, 4 (3) pp. 613-621.</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Morley, C. D., Ellison, S. T., Bhattacharjee, T., O’Bryan, C. S., Zhang, Y., Smith, K. F., ... &amp; Angelini, T. E. (2019). Quantitative characterization of 3D bioprinted structural elements under cell generated forces. </w:t>
      </w:r>
      <w:r w:rsidRPr="00AB6098">
        <w:rPr>
          <w:i/>
          <w:iCs/>
          <w:sz w:val="20"/>
          <w:szCs w:val="20"/>
          <w:lang w:val="en-US"/>
        </w:rPr>
        <w:t>Nature communications</w:t>
      </w:r>
      <w:r w:rsidRPr="00AB6098">
        <w:rPr>
          <w:sz w:val="20"/>
          <w:szCs w:val="20"/>
          <w:lang w:val="en-US"/>
        </w:rPr>
        <w:t xml:space="preserve">, </w:t>
      </w:r>
      <w:r w:rsidRPr="00AB6098">
        <w:rPr>
          <w:i/>
          <w:iCs/>
          <w:sz w:val="20"/>
          <w:szCs w:val="20"/>
          <w:lang w:val="en-US"/>
        </w:rPr>
        <w:t>10</w:t>
      </w:r>
      <w:r w:rsidRPr="00AB6098">
        <w:rPr>
          <w:sz w:val="20"/>
          <w:szCs w:val="20"/>
          <w:lang w:val="en-US"/>
        </w:rPr>
        <w:t>(1), 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Morris, G. E., Bridge, J. C., Brace, L. A., Knox, A. J., Aylott, J. W., Brightling, C. E., ... &amp; Rose, F. R. A. J. (2014). A novel electrospun biphasic scaffold provides optimal three-dimensional topography for in vitro co-culture of airway epithelial and fibroblast cells. Biofabrication, 6(3), 035014.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Morris, G.E. and Bridge, J.C. and Eltboli, O.M.I. and Knox, A.J. and Aylott, J.W. and Brightling, C.E. and Ghaemmaghami, A.M. and Rose, F.R.A.J.,Human airway smooth muscle maintain in situ cell orientation and phenotype when cultured on aligned electrospun scaffolds,American Journal of Physiology - Lung Cellular and Molecular Physiology,307,L38-L47, 2014 </w:t>
      </w:r>
      <w:r w:rsidRPr="00E64E0B">
        <w:rPr>
          <w:sz w:val="20"/>
          <w:szCs w:val="20"/>
          <w:lang w:val="en-US"/>
        </w:rPr>
        <w:tab/>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Morrow, C. M., Mukherjee, A., Traore, M. A., Leaman, E. J., Kim, A., Smith, E. M., ... &amp; Behkam, B. (2019). Integrating nanofibers with biochemical gradients to investigate physiologically-relevant fibroblast chemotaxis. </w:t>
      </w:r>
      <w:r w:rsidRPr="008A1E71">
        <w:rPr>
          <w:i/>
          <w:iCs/>
          <w:sz w:val="20"/>
          <w:szCs w:val="20"/>
          <w:lang w:val="en-US"/>
        </w:rPr>
        <w:t>Lab on a Chip</w:t>
      </w:r>
      <w:r w:rsidRPr="008A1E71">
        <w:rPr>
          <w:sz w:val="20"/>
          <w:szCs w:val="20"/>
          <w:lang w:val="en-US"/>
        </w:rPr>
        <w:t xml:space="preserve">, </w:t>
      </w:r>
      <w:r w:rsidRPr="008A1E71">
        <w:rPr>
          <w:i/>
          <w:iCs/>
          <w:sz w:val="20"/>
          <w:szCs w:val="20"/>
          <w:lang w:val="en-US"/>
        </w:rPr>
        <w:t>19</w:t>
      </w:r>
      <w:r w:rsidRPr="008A1E71">
        <w:rPr>
          <w:sz w:val="20"/>
          <w:szCs w:val="20"/>
          <w:lang w:val="en-US"/>
        </w:rPr>
        <w:t>(21), 3641-3651.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Motlagh, D; Senyo, SE; Desai, TA; Russell, B Title: Microtextured substrata alter gene expression, protein localization and the shape of cardiac myocytes Source: BIOMATERIALS, 24 (14): 2463-2476 JUN 2003</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Mountcastle, S. E., Cox, S. C., Sammons, R. L., Jabbari, S., Shelton, R. M., &amp; Kuehne, S. A. (2020). A review of co-culture models to study the oral microenvironment and disease. </w:t>
      </w:r>
      <w:r w:rsidRPr="00E14557">
        <w:rPr>
          <w:i/>
          <w:iCs/>
          <w:sz w:val="20"/>
          <w:szCs w:val="20"/>
          <w:lang w:val="en-US"/>
        </w:rPr>
        <w:t>Journal of Oral Microbiology</w:t>
      </w:r>
      <w:r w:rsidRPr="00E14557">
        <w:rPr>
          <w:sz w:val="20"/>
          <w:szCs w:val="20"/>
          <w:lang w:val="en-US"/>
        </w:rPr>
        <w:t xml:space="preserve">, </w:t>
      </w:r>
      <w:r w:rsidRPr="00E14557">
        <w:rPr>
          <w:i/>
          <w:iCs/>
          <w:sz w:val="20"/>
          <w:szCs w:val="20"/>
          <w:lang w:val="en-US"/>
        </w:rPr>
        <w:t>12</w:t>
      </w:r>
      <w:r w:rsidRPr="00E14557">
        <w:rPr>
          <w:sz w:val="20"/>
          <w:szCs w:val="20"/>
          <w:lang w:val="en-US"/>
        </w:rPr>
        <w:t>(1), 1773122.</w:t>
      </w:r>
    </w:p>
    <w:p w:rsidR="00362ED4" w:rsidRPr="00B65CD2" w:rsidRDefault="00362ED4" w:rsidP="00B65CD2">
      <w:pPr>
        <w:pStyle w:val="ListParagraph"/>
        <w:numPr>
          <w:ilvl w:val="0"/>
          <w:numId w:val="84"/>
        </w:numPr>
        <w:ind w:left="-630" w:right="-936" w:firstLine="0"/>
        <w:rPr>
          <w:sz w:val="20"/>
          <w:szCs w:val="20"/>
          <w:lang w:val="en-US"/>
        </w:rPr>
      </w:pPr>
      <w:r w:rsidRPr="00B65CD2">
        <w:rPr>
          <w:sz w:val="20"/>
          <w:szCs w:val="20"/>
          <w:lang w:val="en-US"/>
        </w:rPr>
        <w:t>Müller, C., Stamov, D. R., Werner, C., &amp; Pompe, T. (2012). Nanoscale characterization of cell receptors and binding sites on cell-derived extracellular matrices. Ultramicroscopy, 118, 44-52.</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Murata, D., Kunitomi, Y., Harada, K., Tokunaga, S., Takao, S., &amp; Nakayama, K. (2020). Osteochondral regeneration using scaffold-free constructs of adipose tissue-derived mesenchymal stem cells made by a bio three-dimensional printer with a needle-array in rabbits. </w:t>
      </w:r>
      <w:r w:rsidRPr="00B90862">
        <w:rPr>
          <w:i/>
          <w:iCs/>
          <w:sz w:val="20"/>
          <w:szCs w:val="20"/>
          <w:lang w:val="en-US"/>
        </w:rPr>
        <w:t>Regenerative Therapy</w:t>
      </w:r>
      <w:r w:rsidRPr="00B90862">
        <w:rPr>
          <w:sz w:val="20"/>
          <w:szCs w:val="20"/>
          <w:lang w:val="en-US"/>
        </w:rPr>
        <w:t xml:space="preserve">, </w:t>
      </w:r>
      <w:r w:rsidRPr="00B90862">
        <w:rPr>
          <w:i/>
          <w:iCs/>
          <w:sz w:val="20"/>
          <w:szCs w:val="20"/>
          <w:lang w:val="en-US"/>
        </w:rPr>
        <w:t>15</w:t>
      </w:r>
      <w:r w:rsidRPr="00B90862">
        <w:rPr>
          <w:sz w:val="20"/>
          <w:szCs w:val="20"/>
          <w:lang w:val="en-US"/>
        </w:rPr>
        <w:t>, 77-89.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Murphy, W. L., McDevitt, T. C., &amp; Engler, A. J. (2014). Materials as stem cell regulators. Nature materials, 13(6), 547-557.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Murshid, S.A., Kamioka, H., Ishihara, Y., Ando, R., Sugawara, Y., Takano-Yamamoto, T. Actin and microtubule cytoskeletons of the processes of 3D-cultured MC3T3-E1 cells and osteocytes (2007) Journal of Bone and Mineral Metabolism, 25 (3) pp. 151-158.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Mwenifumbo, S., Shaffer, M.S., Stevens, M.M., Exploring cellular behaviour with multi-walled carbon nanotube constructs (2007) Journal of Materials Chemistry, 17 (19) pp. 1894-1902.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Na, S., Trache, A., Trzeciakowski, J., Sun, Z., Meininger, G.A., Humphrey, J.D. Time-dependent changes in smooth muscle cell stiffness and focal adhesion area in response to cyclic equibiaxial stretch (2008) Annals of Biomedical Engineering, 36 (3) pp. 369-380.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Nagano, M., Hoshino, D., Koshikawa, N., Akizawa, T., &amp; Seiki, M. (2012). Turnover of focal adhesions and cancer cell migration. International journal of cell biology, 2012. Article ID 310616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Nagano, M., Hoshino, D., Koshikawa, N., Akizawa, T., Seiki, M. Turnover of focal adhesions and cancer cell migration (2012) International Journal of Cell Biology, art. no. 310616,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Nagano, M., Hoshino, D., Sakamoto, T., Akizawa, T., Koshikawa, N., Seiki, M., ZF21 is a new regulator of focal adhesion disassembly and a potential member of the spreading initiation center, (2011) Cell Adhesion and Migration, 5 (1), pp. 23-28.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Naing, M.W., Williams, D.J. Three-dimensional culture and bioreactors for cellular therapies (2011) Cytotherapy, 13 (4), pp. 391-399.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Nair, R.R. and Padhee, S. and Das, T. and Green, R. and Howell, M. and Mohapatra, S.S. and Mohapatra, S.,Three- and four-dimensional spheroid and FiSS tumoroid cultures: Platforms for drug discovery and development and translational research,Critical Reviews in Therapeutic Drug Carrier Systems,34,185-208,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Naito, H., Yoshimura, M., Mizuno, T., Takasawa, S., Tojo, T., &amp; Taniguchi, S. (2013). The advantages of three</w:t>
      </w:r>
      <w:r w:rsidRPr="00E64E0B">
        <w:rPr>
          <w:rFonts w:ascii="Cambria Math" w:hAnsi="Cambria Math" w:cs="Cambria Math"/>
          <w:sz w:val="20"/>
          <w:szCs w:val="20"/>
          <w:lang w:val="en-US"/>
        </w:rPr>
        <w:t>‐</w:t>
      </w:r>
      <w:r w:rsidRPr="00E64E0B">
        <w:rPr>
          <w:sz w:val="20"/>
          <w:szCs w:val="20"/>
          <w:lang w:val="en-US"/>
        </w:rPr>
        <w:t>dimensional culture in a collagen hydrogel for stem cell differentiation. Journal of Biomedical Materials Research Part A, 101(10), 2838-2845.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Nakada, M., Nakada, S., Demuth, T., Tran, N.L., Hoelzinger, D.B., Berens, M.E., Molecular targets of glioma invasion (2007) Cellular and Molecular Life Sciences, 64 (4) pp. 458-478.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Nakajima, K., Abe, T., Tanaka, M., Hara, Y., Periodontal tissue engineering by transplantation of multilayered sheets of phenotypically modified gingival fibroblasts, (2008) Journal of Periodontal Research, 43 (6) pp. 681-688.</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Nakyai, W., Tissot, M., Humbert, P., Grandmottet, F., Viyoch, J., &amp; Viennet, C. (2018). Effects of repeated UVA irradiation on human skin fibroblasts embedded in 3D tense collagen matrix. </w:t>
      </w:r>
      <w:r w:rsidR="000C2EC0">
        <w:rPr>
          <w:i/>
          <w:iCs/>
          <w:sz w:val="20"/>
          <w:szCs w:val="20"/>
          <w:lang w:val="en-US"/>
        </w:rPr>
        <w:t>Photochem and photobiol</w:t>
      </w:r>
      <w:r w:rsidRPr="00AD03AF">
        <w:rPr>
          <w:sz w:val="20"/>
          <w:szCs w:val="20"/>
          <w:lang w:val="en-US"/>
        </w:rPr>
        <w:t xml:space="preserve">, </w:t>
      </w:r>
      <w:r w:rsidRPr="00AD03AF">
        <w:rPr>
          <w:i/>
          <w:iCs/>
          <w:sz w:val="20"/>
          <w:szCs w:val="20"/>
          <w:lang w:val="en-US"/>
        </w:rPr>
        <w:t>94</w:t>
      </w:r>
      <w:r w:rsidRPr="00AD03AF">
        <w:rPr>
          <w:sz w:val="20"/>
          <w:szCs w:val="20"/>
          <w:lang w:val="en-US"/>
        </w:rPr>
        <w:t>(4), 715-724.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Nam, J.-M., Onodera, Y., Bissell, M.J., Park, C.C., Breast cancer cells in three-dimensional culture display an enhanced radioresponse after coordinate targeting of integrin α5β1 and fib</w:t>
      </w:r>
      <w:r w:rsidR="000C2EC0">
        <w:rPr>
          <w:sz w:val="20"/>
          <w:szCs w:val="20"/>
          <w:lang w:val="en-US"/>
        </w:rPr>
        <w:t>ronectin, (2010) Cancer Res</w:t>
      </w:r>
      <w:r w:rsidRPr="00E64E0B">
        <w:rPr>
          <w:sz w:val="20"/>
          <w:szCs w:val="20"/>
          <w:lang w:val="en-US"/>
        </w:rPr>
        <w:t xml:space="preserve">, 70 (13), pp. 5238-5248.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Nam, K., Sakai, Y., Hashimoto, Y., Kimura, T., &amp; Kishida, A. (2012). Fabrication of a heterostructural fibrillated collagen matrix for the regeneration of soft tissue function. Soft Matter, 8(2), 472-480.</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lastRenderedPageBreak/>
        <w:t xml:space="preserve">Naqvi, S. M., &amp; McNamara, L. M. (2020). Stem Cell Mechanobiology and the Role of Biomaterials in Governing Mechanotransduction and Matrix Production for Tissue Regeneration. </w:t>
      </w:r>
      <w:r w:rsidRPr="002A1736">
        <w:rPr>
          <w:i/>
          <w:iCs/>
          <w:sz w:val="20"/>
          <w:szCs w:val="20"/>
          <w:lang w:val="en-US"/>
        </w:rPr>
        <w:t>Frontiers in Bioengineering and Biotechnology</w:t>
      </w:r>
      <w:r w:rsidRPr="002A1736">
        <w:rPr>
          <w:sz w:val="20"/>
          <w:szCs w:val="20"/>
          <w:lang w:val="en-US"/>
        </w:rPr>
        <w:t xml:space="preserve">, </w:t>
      </w:r>
      <w:r w:rsidRPr="002A1736">
        <w:rPr>
          <w:i/>
          <w:iCs/>
          <w:sz w:val="20"/>
          <w:szCs w:val="20"/>
          <w:lang w:val="en-US"/>
        </w:rPr>
        <w:t>8</w:t>
      </w:r>
      <w:r w:rsidRPr="002A1736">
        <w:rPr>
          <w:sz w:val="20"/>
          <w:szCs w:val="20"/>
          <w:lang w:val="en-US"/>
        </w:rPr>
        <w:t>, 1375.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Nath, S. and Devi, G.R.,Three-dimensional culture systems in cancer research: Focus on tumor spheroid model,Pharmacology and Therapeutics,163,94-108, 2016 </w:t>
      </w:r>
      <w:r w:rsidRPr="00E64E0B">
        <w:rPr>
          <w:sz w:val="20"/>
          <w:szCs w:val="20"/>
          <w:lang w:val="en-US"/>
        </w:rPr>
        <w:tab/>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Nazari, S. S. (2020). Generation of 3D Tumor Spheroids with Encapsulating Basement Membranes for Invasion Studies. </w:t>
      </w:r>
      <w:r w:rsidRPr="00FF4471">
        <w:rPr>
          <w:i/>
          <w:iCs/>
          <w:sz w:val="20"/>
          <w:szCs w:val="20"/>
          <w:lang w:val="en-US"/>
        </w:rPr>
        <w:t>Current Protocols in Cell Biology</w:t>
      </w:r>
      <w:r w:rsidRPr="00FF4471">
        <w:rPr>
          <w:sz w:val="20"/>
          <w:szCs w:val="20"/>
          <w:lang w:val="en-US"/>
        </w:rPr>
        <w:t xml:space="preserve">, </w:t>
      </w:r>
      <w:r w:rsidRPr="00FF4471">
        <w:rPr>
          <w:i/>
          <w:iCs/>
          <w:sz w:val="20"/>
          <w:szCs w:val="20"/>
          <w:lang w:val="en-US"/>
        </w:rPr>
        <w:t>87</w:t>
      </w:r>
      <w:r w:rsidRPr="00FF4471">
        <w:rPr>
          <w:sz w:val="20"/>
          <w:szCs w:val="20"/>
          <w:lang w:val="en-US"/>
        </w:rPr>
        <w:t>(1), e105.</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Negron, K., Khalasawi, N., Lu, B., Ho, C. Y., Lee, J., Shenoy, S., ... &amp; Suk, J. S. (2019). Widespread gene transfer to malignant gliomas with In vitro-to-In vivo correlation. </w:t>
      </w:r>
      <w:r w:rsidRPr="00BB468E">
        <w:rPr>
          <w:i/>
          <w:iCs/>
          <w:sz w:val="20"/>
          <w:szCs w:val="20"/>
          <w:lang w:val="en-US"/>
        </w:rPr>
        <w:t>Journal of Controlled Release</w:t>
      </w:r>
      <w:r w:rsidRPr="00BB468E">
        <w:rPr>
          <w:sz w:val="20"/>
          <w:szCs w:val="20"/>
          <w:lang w:val="en-US"/>
        </w:rPr>
        <w:t xml:space="preserve">, </w:t>
      </w:r>
      <w:r w:rsidRPr="00BB468E">
        <w:rPr>
          <w:i/>
          <w:iCs/>
          <w:sz w:val="20"/>
          <w:szCs w:val="20"/>
          <w:lang w:val="en-US"/>
        </w:rPr>
        <w:t>303</w:t>
      </w:r>
      <w:r w:rsidRPr="00BB468E">
        <w:rPr>
          <w:sz w:val="20"/>
          <w:szCs w:val="20"/>
          <w:lang w:val="en-US"/>
        </w:rPr>
        <w:t>, 1-11.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Nemir, S., West, J.L., Synthetic materials in the study of cell response to substrate rigidity, (2010) Annals of Biomedical Engineering, 38 (1), pp. 2-20.  </w:t>
      </w:r>
    </w:p>
    <w:p w:rsidR="00362ED4" w:rsidRPr="00E81BE5" w:rsidRDefault="00362ED4" w:rsidP="00E81BE5">
      <w:pPr>
        <w:pStyle w:val="ListParagraph"/>
        <w:numPr>
          <w:ilvl w:val="0"/>
          <w:numId w:val="84"/>
        </w:numPr>
        <w:ind w:left="-630" w:right="-936" w:firstLine="0"/>
        <w:rPr>
          <w:sz w:val="20"/>
          <w:szCs w:val="20"/>
          <w:lang w:val="en-US"/>
        </w:rPr>
      </w:pPr>
      <w:r w:rsidRPr="00E81BE5">
        <w:rPr>
          <w:sz w:val="20"/>
          <w:szCs w:val="20"/>
          <w:lang w:val="en-US"/>
        </w:rPr>
        <w:t xml:space="preserve">Neto, A. I., Levkin, P. A., &amp; Mano, J. F. (2018). Patterned superhydrophobic surfaces to process and characterize biomaterials and 3D cell culture. </w:t>
      </w:r>
      <w:r w:rsidRPr="00E81BE5">
        <w:rPr>
          <w:i/>
          <w:iCs/>
          <w:sz w:val="20"/>
          <w:szCs w:val="20"/>
          <w:lang w:val="en-US"/>
        </w:rPr>
        <w:t>Materials Horizons</w:t>
      </w:r>
      <w:r w:rsidRPr="00E81BE5">
        <w:rPr>
          <w:sz w:val="20"/>
          <w:szCs w:val="20"/>
          <w:lang w:val="en-US"/>
        </w:rPr>
        <w:t xml:space="preserve">, </w:t>
      </w:r>
      <w:r w:rsidRPr="00E81BE5">
        <w:rPr>
          <w:i/>
          <w:iCs/>
          <w:sz w:val="20"/>
          <w:szCs w:val="20"/>
          <w:lang w:val="en-US"/>
        </w:rPr>
        <w:t>5</w:t>
      </w:r>
      <w:r w:rsidRPr="00E81BE5">
        <w:rPr>
          <w:sz w:val="20"/>
          <w:szCs w:val="20"/>
          <w:lang w:val="en-US"/>
        </w:rPr>
        <w:t>(3), 379-393.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Neunzehn, J., Heinemann, S., &amp; Wiesmann, H. P. (2013). 3-D osteoblast culture for biomaterials testing. Journal of Developmental Biology and Tissue Engineering Vol, 5(1), 7-12.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Neuzillet, C. and de Gramont, A. and Tijeras-Raballand, A. and de Mestier, L. and Cros, J. and Faivre, S. and Raymond, E.,Perspectives of TGF-ß inhibition in pancreatic and hepatocellular carcinomas,Oncotarget,5,78-94,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Neuzillet, C., de Gramont, A., Tijeras-Raballand, A., de Mestier, L., Cros, J., Faivre, S., &amp; Raymond, E. (2014). Perspectives of TGF-β inhibition in pancreatic and hepatocellular carcinomas. Oncotarget, 5(1), 78.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New, S.E.P. and Ibrahim, A. and Guasti, L. and Zucchelli, E. and Birchall, M. and Bulstrode, N.W. and Seifalian, A.M. and Ferretti, P.,Towards reconstruction of epithelialized cartilages from autologous adipose tissue-derived stem cells,Journal of Tissue Engineering and Regenerative Medicine,11,3078-3089, 2017 </w:t>
      </w:r>
      <w:r w:rsidRPr="00E64E0B">
        <w:rPr>
          <w:sz w:val="20"/>
          <w:szCs w:val="20"/>
          <w:lang w:val="en-US"/>
        </w:rPr>
        <w:tab/>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Newman, D., Young, L., Waring, T., Brown, L., Wolanska, K., MacDonald, E., ... &amp; Zech, T. N. (2021). 3D matrix adhesion composition facilitates nuclear force coupling to drive invasive cell migration. </w:t>
      </w:r>
      <w:r w:rsidRPr="005E229F">
        <w:rPr>
          <w:i/>
          <w:iCs/>
          <w:sz w:val="20"/>
          <w:szCs w:val="20"/>
          <w:lang w:val="en-US"/>
        </w:rPr>
        <w:t>bioRxiv</w:t>
      </w:r>
      <w:r w:rsidRPr="005E229F">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Ng, C.-H., Hein, S., Chandrkrachang, S., Stevens, W.F.   Evaluation of an improved acid hydrolysis-HPLC assay for the acetyl content in chitin and chitosan   (2006) Journal of Biomedical Materials Research - Part B Applied Biomaterials, 76 (1), pp. 155-160.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Ng, C.K.M., Cheng, J.P., Cheng, S.H., Yu, K.N., Convenient fabrication of three-dimensional cell-culture substrates through introduction of micrometer-size pores on polyallyldiglycol carbonate polymer films, (2010) Nuclear Instruments and Methods in Physics Research, Section A: Accelerators, Spectrometers,, Detectors and Associated Equipment, 619 (1-3), pp. 401-407.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Ng, J., Shin, Y., &amp; Chung, S. (2012). Microfluidic platforms for the study of cancer metastasis. Biomedical Engineering Letters, 2(2), 72-77.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Ng, K.W., Leong, D.T.W., Hutmacher, D.W.   The challenge to measure cell proliferation in two and three dimensions   (2005) Tissue Engineering, 11 (1-2), pp. 182-191.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Nguyen Hoang, A.T. and Chen, P. and Björnfot, S. and Högstrand, K. and Lock, J.G. and Grandien, A. and Coles, M. and Svensson, M.,Technical advance: Live-imaging analysis of human dendritic cell migrating behavior under the influence of immune-stimulating reagents in an organotypic model of lung,Journal of Leukocyte Biology,96,481-489, 2014 </w:t>
      </w:r>
      <w:r w:rsidRPr="00E64E0B">
        <w:rPr>
          <w:sz w:val="20"/>
          <w:szCs w:val="20"/>
          <w:lang w:val="en-US"/>
        </w:rPr>
        <w:tab/>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t xml:space="preserve">Nguyen, A. K., &amp; Kilian, K. A. (2020). Physicochemical Tools for Visualizing and Quantifying Cell-Generated Forces. </w:t>
      </w:r>
      <w:r w:rsidRPr="009E0138">
        <w:rPr>
          <w:i/>
          <w:iCs/>
          <w:sz w:val="20"/>
          <w:szCs w:val="20"/>
          <w:lang w:val="en-US"/>
        </w:rPr>
        <w:t>ACS Chemical Biology</w:t>
      </w:r>
      <w:r w:rsidRPr="009E0138">
        <w:rPr>
          <w:sz w:val="20"/>
          <w:szCs w:val="20"/>
          <w:lang w:val="en-US"/>
        </w:rPr>
        <w:t xml:space="preserve">, </w:t>
      </w:r>
      <w:r w:rsidRPr="009E0138">
        <w:rPr>
          <w:i/>
          <w:iCs/>
          <w:sz w:val="20"/>
          <w:szCs w:val="20"/>
          <w:lang w:val="en-US"/>
        </w:rPr>
        <w:t>15</w:t>
      </w:r>
      <w:r w:rsidRPr="009E0138">
        <w:rPr>
          <w:sz w:val="20"/>
          <w:szCs w:val="20"/>
          <w:lang w:val="en-US"/>
        </w:rPr>
        <w:t>(7), 1731-1746.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Nguyen, E. H., Zanotelli, M. R., Schwartz, M. P., &amp; Murphy, W. L. (2014). Differential effects of cell adhesion, modulus and VEGFR-2 inhibition on capillary network formation in synthetic hydr</w:t>
      </w:r>
      <w:r w:rsidR="000C2EC0">
        <w:rPr>
          <w:sz w:val="20"/>
          <w:szCs w:val="20"/>
          <w:lang w:val="en-US"/>
        </w:rPr>
        <w:t>ogel arrays. Biomaterials, 35</w:t>
      </w:r>
      <w:r w:rsidRPr="00E64E0B">
        <w:rPr>
          <w:sz w:val="20"/>
          <w:szCs w:val="20"/>
          <w:lang w:val="en-US"/>
        </w:rPr>
        <w:t>, 2149-2161.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Nguyen, E.H. and Zanotelli, M.R. and Schwartz, M.P. and Murphy, W.L.,Differential effects of cell adhesion, modulus and VEGFR-2 inhibition on capillary network formation in synthetic hydrogel arrays,Biomaterials,35,2149-2161,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Ni, N., Hu, Y., Ren, H., Luo, C., Li, P., Wan, J. B., &amp; Su, H. (2013). Self-Assembling Peptide Nanofiber Scaffolds Enhance Dopaminergic Differentiation of Mouse Pluripotent Stem Cells in 3-Dimensional Culture. PloS one, 8(12), e84504.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Nicolas, A. and Wevers, N.R. and Wilschut, K.J. and Van Vught, R. and Lanz, H.L. and Trietsch, S.J. and Joore, J. and Vulto, P.,3D Networks of iPSC-derived neurons for high-throughput neurotoxicity screening,20th International Conference on Miniaturized Systems for Chemistry and Life Sciences, MicroTAS 2016,501-502,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Nicolas, A., Besser, A., Safran, S.A., Is the mechanics of cell-matrix adhesion amenable to physical modeling?, (2010) Journal of Adhesion Science and Technology, 24 (13-14), pp. 2203-2214.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Nicolas, A., Safran, S.A.   Limitation of cell adhesion by the elasticity of the extracellular matrix   (2006) Biophysical Journal, 91 (1), pp. 61-73.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Nie, S. and Qin, H. and Cheng, C. and Zhao, W. and Sun, S. and Su, B. and Zhao, C. and Gu, Z.,Blood activation and compatibility on single-molecular-layer biointerfaces,Journal of Materials Chemistry B,2,4911-4921,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Niero, E. L., Rocha-Sales, B., Lauand, C., Cortez, B. A., de Souza, M. M., Rezende-Teixeira, P., ... &amp; Machado-Santelli, G. M. (2014). The multiple facets of drug resistance: one history, different approaches. Journal of experimental &amp; clinical cancer research: CR, 33(1), 37.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Niggemann, B; Drell, TL; Joseph, J; Weidt, C; Lang, K; Zaenker, KS; Entschladen, F Title: Tumor cell locomotion: differential dynamics of spontaneous and induced migration in a 3D collagen matrix Source: EXPERIMENTAL CELL RESEARCH, 298 (1): 178-187 AUG 1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Nii, M., Lai, J. H., Keeney, M., Han, L. H., Behn, A., Imanbayev, G., &amp; Yang, F. (2013). The effects of interactive mechanical and biochemical niche signaling on osteogenic differentiation of adipose-derived stem cells using combinatorial hydrogels. Acta biomaterialia, 9(3), 5475-5483.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Nikolovska, K. and Renke, J.K. and Jungmann, O. and Grobe, K. and Iozzo, R.V. and Zamfir, A.D. and Seidler, D.G.,A decorin-deficient matrix affects skin chondroitin/dermatan sulfate levels and keratinocyte function,Matrix Biology,35,91-102,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Nishiguchi, A. and Matsusaki, M. and Asano, Y. and Shimoda, H. and Akashi, M.,Effects of angiogenic factors and 3D-microenvironments on vascularization within sandwich cultures,Biomaterials,35,4739-4748,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Nisticò, P., Bissell, M. J., &amp; Radisky, D. C. (2012). Epithelial-mesenchymal transition: general principles and pathological relevance with special emphasis on the role of matrix metalloproteinases. Cold Spring Harbor perspectives in biology, 4(2), a011908.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Nobis, M., McGhee, E. J., Morton, J. P., Schwarz, J. P., Karim, S. A., Quinn, J., ... &amp; Anderson, K. I. (2013). Intravital FLIM-FRET imaging reveals dasatinib-induced spatial control of Src in pancreatic cancer. Cancer research, 73(15), 4674-4686.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Nolte, D.D., An, R., Turek, J., Jeong, K. Tissue Dynamics Spectroscopy for Three-Dimensional Tissue-Based Drug Screening (2011) Journal of Laboratory Automation, 16 (6), pp. 431-442.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Noriega, S.E., Hasanova, G.I., Schneider, M.J., Larsen, G.F., Subramanian, A. Effect of fiber diameter on the spreading, proliferation and differentiation of chondrocytes on electrospun chitosan matrices (2012) Cells Tissues Organs, 195 (3), pp. 207-221.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Nowatzki, P.J., Franck, C., Maskarinec, S.A., Ravichandran, G., Tirrell, D.A. Mechanically tunable thin films of photosensitive artificial proteins: Preparation and characterization by nanoindentation (2008) Macromolecules, 41 (5) pp. 1839-1845.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Nur-E-Kamal, A., Ahmed, I., Kamal, J., Schindler, M., Meiners, S.   Three-dimensional nanofibrillar surfaces promote self-renewal in mouse embryonic stem cells   (2006) Stem Cells, 24 (2), pp. 426-433.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Nyga, A., Cheema, U., Loizidou, M. 3D tumour models: Novel in vitro approaches to cancer studies (2011) Journal of Cell Communication and Signaling, 5 (3), pp. 239-248.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Oakes, P.W., Patel, D.C., Morin, N.A., Zitterbart, D.P., Fabry, B., Reichner, J.S., Tang, J.X., Neutrophil morphology and migration are affected by substrate elasticity, (2009) Blood, 114 (7), pp. 1387-1395.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Obarzanek-Fojt, M. and Curdy, C. and Loggia, N. and Di Lena, F. and Grieder, K. and Bitar, M. and Wick, P.,Tracking immune-related cell responses to drug delivery microparticles in 3D dense collagen matrix,European Journal of Pharmaceutics and Biopharmaceutics,107,180-190,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Obata, A., Ozasa, H., Kasuga, T., &amp; Jones, J. R. (2013). Cotton wool-like poly (lactic acid)/vaterite composite scaffolds releasing soluble silica for bone tissue</w:t>
      </w:r>
      <w:r w:rsidR="000C2EC0">
        <w:rPr>
          <w:sz w:val="20"/>
          <w:szCs w:val="20"/>
          <w:lang w:val="en-US"/>
        </w:rPr>
        <w:t xml:space="preserve"> engineering. J</w:t>
      </w:r>
      <w:r w:rsidRPr="00E64E0B">
        <w:rPr>
          <w:sz w:val="20"/>
          <w:szCs w:val="20"/>
          <w:lang w:val="en-US"/>
        </w:rPr>
        <w:t xml:space="preserve"> Materials Science: Materials in Medicine, 24(7), 1649-1658.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O'Cearbhaill, E.D., Murphy, M., Barry, F., McHugh, P.E., Barron, V., Behavior of human mesenchymal stem cells in fibrin-based vascular tissue engineering constructs, (2010) Annals of Biomedical Engineering, 38 (3), pp. 649-657.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Ochsner, M., Dusseiller, M.R., Grandin, H.M., Luna-Morris, S., Textor, M., Vogel, V., Smith, M.L. Micro-well arrays for 3D shape control and high resolution analysis of single cells (2007) Lab on a Chip - Miniaturisation for Chemistry and Biology, 7 (8) pp. 1074-1077.</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Odagaki, N., Ishihara, Y., Wang, Z., Ei Hsu Hlaing, E., Nakamura, M., Hoshijima, M., ... &amp; Kamioka, H. (2018). Role of osteocyte-PDL crosstalk in tooth movement via SOST/sclerostin. </w:t>
      </w:r>
      <w:r w:rsidRPr="00AB6098">
        <w:rPr>
          <w:i/>
          <w:iCs/>
          <w:sz w:val="20"/>
          <w:szCs w:val="20"/>
          <w:lang w:val="en-US"/>
        </w:rPr>
        <w:t>Journal of dental research</w:t>
      </w:r>
      <w:r w:rsidRPr="00AB6098">
        <w:rPr>
          <w:sz w:val="20"/>
          <w:szCs w:val="20"/>
          <w:lang w:val="en-US"/>
        </w:rPr>
        <w:t xml:space="preserve">, </w:t>
      </w:r>
      <w:r w:rsidRPr="00AB6098">
        <w:rPr>
          <w:i/>
          <w:iCs/>
          <w:sz w:val="20"/>
          <w:szCs w:val="20"/>
          <w:lang w:val="en-US"/>
        </w:rPr>
        <w:t>97</w:t>
      </w:r>
      <w:r w:rsidRPr="00AB6098">
        <w:rPr>
          <w:sz w:val="20"/>
          <w:szCs w:val="20"/>
          <w:lang w:val="en-US"/>
        </w:rPr>
        <w:t>(12), 1374-1382.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O'Donovan, L., &amp; Paul, A. (2012). A photocleavable linker for the chemoselective functionalization of biomaterials. Journal of Materials Chemistry, 22(41), 21878-21884.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Oelker, A. M., Morey, S. M., Griffith, L. G., &amp; Hammond, P. T. (2012). Helix versus coil polypeptide macromers: gel networks with decoupled stiffness and permeability. Soft matter, 8(42), 10887-10895.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Oh, S.H. and An, D.B. and Kim, T.H. and Lee, J.H.,Wide-range stiffness gradient PVA/HA hydrogel to investigate stem cell differentiation behavior,Acta Biomaterialia,35,23-31,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Okochi, M., Takano, S., Isaji, Y., Senga, T., Hamaguchi, M., Honda, H., Three-dimensional cell culture array using magnetic force-based cell patterning for analysis of invasive capacity of BALB/3T3/v-src, (2009) Lab on a Chip - Miniaturisation for Chemistry and Biology, 9 (23), pp. 3378-3384.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Olberding, J.E., Thouless, M.D., Arruda, E.M., Garikipati, K., The non-equilibrium thermodynamics and kinetics of focal adhesion dynamics, (2010) PLoS ONE, 5 (8), art. no. e12043,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Oliveira, S. M., Alves, N. M., &amp; Mano, J. F. (2014). Cell interactions with superhydrophilic and superhydrophobic surfaces. Journal of Adhesion Science and Technology, 28(8-9), 843-863.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Olsen, M. H., Hjortø, G. M., Hansen, M., Met, Ö., Svane, I. M., &amp; Larsen, N. B. (2013). In-chip fabrication of free-form 3D constructs for directed cell migration analysis. Lab on a Chip, 13(24), 4800-4809.</w:t>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Onesto, V., Barrell, W. B., Okesola, M., Amato, F., Gentile, F., Liu, K. J., &amp; Chiappini, C. (2019). A quantitative approach for determining the role of geometrical constraints when shaping mesenchymal condensations. </w:t>
      </w:r>
      <w:r w:rsidRPr="008A1E71">
        <w:rPr>
          <w:i/>
          <w:iCs/>
          <w:sz w:val="20"/>
          <w:szCs w:val="20"/>
          <w:lang w:val="en-US"/>
        </w:rPr>
        <w:t>Biomedical microdevices</w:t>
      </w:r>
      <w:r w:rsidRPr="008A1E71">
        <w:rPr>
          <w:sz w:val="20"/>
          <w:szCs w:val="20"/>
          <w:lang w:val="en-US"/>
        </w:rPr>
        <w:t xml:space="preserve">, </w:t>
      </w:r>
      <w:r w:rsidRPr="008A1E71">
        <w:rPr>
          <w:i/>
          <w:iCs/>
          <w:sz w:val="20"/>
          <w:szCs w:val="20"/>
          <w:lang w:val="en-US"/>
        </w:rPr>
        <w:t>21</w:t>
      </w:r>
      <w:r w:rsidRPr="008A1E71">
        <w:rPr>
          <w:sz w:val="20"/>
          <w:szCs w:val="20"/>
          <w:lang w:val="en-US"/>
        </w:rPr>
        <w:t>(2), 1-10.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Ong, L.L.S. and Dauwels, J. and Ang, M.H. and Asada, H.H.,A Bayesian filtering approach to incorporate 2D/3D time-lapse confocal images for tracking angiogenic sprouting cells interacting with the gel matrix,Medical Image Analysis,18,211-227,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Onion, D. and Argent, R.H. and Reece-Smith, A.M. and Craze, M.L. and Pineda, R.G. and Clarke, P.A. and Ratan, H.L. and Parsons, S.L. and Lobo, D.N. and Duffy, J.P. and Atherton, J.C. and McKenzie, A.J. and Kumari, R. and King, P. and Hall, B.M. and Grabowska, A.M.,3-dimensional patient-derived lung cancer assays reveal resistance to standards-of-care promoted by stromal cells but sensitivity to histone deacetylase inhibitors,Molecular Cancer Therapeutics,15,753-763,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Oortgiesen, D.A.W., Yu, N., Bronckers, A.L.J.J., Yang, F., Walboomers, X.F., Jansen, J.A. A three-dimensional cell culture model to study the mechano-biological behavior in periodontal ligament regeneration (2012) Tissue Engineering - Part C: Methods, 18 (2), pp. 81-89.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Oprea, WE; Karp, JM; Hosseini, MM; Davies, JE Title: Effect of platelet releasate on bone cell migration and recruitment in vitro Source: JOURNAL OF CRANIOFACIAL SURGERY, 14 (3): 292-300 MAY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Ortiz, M. and Escobar-Garcia, D.M. and Álvarez-Pérez, M.A. and Pozos-Guillén, A. and Grandfils, C. and Flores, H.,Evaluation of the Osteoblast Behavior to PGA Textile Functionalized with RGD as a Scaffold for Bone Regeneration,Journal of Nanomaterials,2017,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Ostadsharif, M., Ghaedi, K., Hossein Nasr-Esfahani, M., Mojbafan, M., Tanhaie, S., Karbalaie, K., Baharvand, H., The expression of peroxisomal protein transcripts increased by retinoic acid during neural differentiation, (2011) Differentiation, 81 (2), pp. 127-132.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Ouyang, X. and Zhang, K. and Wu, J. and Wong, D.S.-H. and Feng, Q. and Bian, L. and Zhang, A.P.,Optical μ-Printing of Cellular-Scale Microscaffold Arrays for 3D Cell Culture,Scientific Reports,7,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Ovsianikov, A., Mironov, V., Stampfl, J., &amp; Liska, R. (2012). Engineering 3D cell-culture matrices: multiphoton processing technologies for biological and tissue engineering applications. Expert review of medical devices, 9(6), 613-633.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Owen, L.M. and Adhikari, A.S. and Patel, M. and Grimmer, P. and Leijnse, N. and Kim, M.C. and Notbohm, J. and Franck, C. and Dunn, A.R.,A cytoskeletal clutch mediates cellular force transmission in a soft, three-dimensional extracellular matrix,Molecular Biology of the Cell,28,1959-1974,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Owen, S.C., Shoichet, M.S., Design of three-dimensional biomimetic scaffolds, (2010) Journal of Biomedical Materials Research - Part A, 94 (4), pp. 1321-1331.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Ozdemir, T., M Higgins, A., &amp; L Brown, J. (2013). Osteoinductive biomaterial geometries for bone regenerative engineering. Current pharmaceutical design, 19(19), 3446-3455.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Ozsvar, J. and Mithieux, S.M. and Wang, R. and Weiss, A.S.,Elastin-based biomaterials and mesenchymal stem cells,Biomaterials Science,3,800-809,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Öztürk, E. and Arlov, Ø. and Aksel, S. and Ling, L. and Ornitz, D.M. and Skjåk-Bræk, G. and Zenobi-Wong, M.,Sulfated Hydrogel Matrices Direct Mitogenicity and Maintenance of Chondrocyte Phenotype through Activation of FGF Signaling,Advanced Functional Materials,26,3649-3662, 2016 </w:t>
      </w:r>
      <w:r w:rsidRPr="00E64E0B">
        <w:rPr>
          <w:sz w:val="20"/>
          <w:szCs w:val="20"/>
          <w:lang w:val="en-US"/>
        </w:rPr>
        <w:tab/>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Padhi, A., Singh, K., Franco-Barraza, J., Marston, D. J., Cukierman, E., Hahn, K. M., ... &amp; Nain, A. S. (2020). Force-exerting perpendicular lateral protrusions in fibroblastic cell contraction. </w:t>
      </w:r>
      <w:r w:rsidRPr="00E14557">
        <w:rPr>
          <w:i/>
          <w:iCs/>
          <w:sz w:val="20"/>
          <w:szCs w:val="20"/>
          <w:lang w:val="en-US"/>
        </w:rPr>
        <w:t>Communications biology</w:t>
      </w:r>
      <w:r w:rsidRPr="00E14557">
        <w:rPr>
          <w:sz w:val="20"/>
          <w:szCs w:val="20"/>
          <w:lang w:val="en-US"/>
        </w:rPr>
        <w:t xml:space="preserve">, </w:t>
      </w:r>
      <w:r w:rsidRPr="00E14557">
        <w:rPr>
          <w:i/>
          <w:iCs/>
          <w:sz w:val="20"/>
          <w:szCs w:val="20"/>
          <w:lang w:val="en-US"/>
        </w:rPr>
        <w:t>3</w:t>
      </w:r>
      <w:r w:rsidRPr="00E14557">
        <w:rPr>
          <w:sz w:val="20"/>
          <w:szCs w:val="20"/>
          <w:lang w:val="en-US"/>
        </w:rPr>
        <w:t>(1), 1-11.</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Padhye, A., Ungewiss, C., Fradette, J. J., Rodriguez, B. L., Albritton, J. L., Miller, J. S., &amp; Gibbons, D. L. (2019). A novel ex vivo tumor system identifies Src-mediated invasion and metastasis in mesenchymal tumor cells in non-small cell lung cancer. </w:t>
      </w:r>
      <w:r w:rsidRPr="00BB468E">
        <w:rPr>
          <w:i/>
          <w:iCs/>
          <w:sz w:val="20"/>
          <w:szCs w:val="20"/>
          <w:lang w:val="en-US"/>
        </w:rPr>
        <w:t>Scientific reports</w:t>
      </w:r>
      <w:r w:rsidRPr="00BB468E">
        <w:rPr>
          <w:sz w:val="20"/>
          <w:szCs w:val="20"/>
          <w:lang w:val="en-US"/>
        </w:rPr>
        <w:t xml:space="preserve">, </w:t>
      </w:r>
      <w:r w:rsidRPr="00BB468E">
        <w:rPr>
          <w:i/>
          <w:iCs/>
          <w:sz w:val="20"/>
          <w:szCs w:val="20"/>
          <w:lang w:val="en-US"/>
        </w:rPr>
        <w:t>9</w:t>
      </w:r>
      <w:r w:rsidRPr="00BB468E">
        <w:rPr>
          <w:sz w:val="20"/>
          <w:szCs w:val="20"/>
          <w:lang w:val="en-US"/>
        </w:rPr>
        <w:t>(1), 1-13.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Padmalayam, I., &amp; Suto, M. J. (2012). 3D Cell Cultures: Mimicking In Vivo Tissues for Improved Predictability in Drug Discovery. Annual Reports in Medicinal Chemistry, 47, 367.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Page, H., Flood, P., &amp; Reynaud, E. G. (2013). Three-dimensional tissue cultures: current trends and beyond. Cell and tissue research, 352(1), 123-131.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Paital, S.R., Dahotre, N.B., Review of laser based biomimetic and bioactive Ca-P coatings, (2008) Materials Science and Technology, 24 (9) pp. 1144-1161.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Pamies, D. and Hartung, T. and Hogberg, H.T.,Biological and medical applications of a brain-on-a-chip,Experimental Biology and Medicine,239,1096-1107,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Pampaloni, F., Ansari, N., &amp; Stelzer, E. H. (2013). High-resolution deep imaging of live cellular spheroids with light-sheet-based fluorescence microscopy. Cell and tissue research, 352(1), 161-177.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Pampaloni, F., Reynaud, E.G., Stelzer, E.H.K. The third dimension bridges the gap between cell culture and live tissue (2007) Nature Reviews Molecular Cell Biology, 8 (10) pp. 839-845.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Pampaloni, F., Stelzer, E.H.K., Masotti, A., Three-dimensional tissue models for drug discovery and toxicology, (2009) Recent Patents on Biotechnology, 3 (2), pp. 103-117.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Pampaloni, F., Stelzer, E.H.K., Three-dimensional cell cultures in toxicology, (2009) Biotechnology and Genetic Engineering Reviews, 26, pp. 117-138.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Pan, H., Jiang, H., Chen, W.   Interaction of dermal fibroblasts with electrospun composite polymer scaffolds prepared from dextran and poly lactide-co-glycolide   (2006) Biomaterials, 27 (17), pp. 3209-3220.    </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Panebianco, C. J., Meyers, J. H., Gansau, J., Hom, W. W., &amp; Iatridis, J. C. (2020). Balancing biological and biomechanical performance in intervertebral disc repair: a systematic review of injectable cell delivery biomaterials. </w:t>
      </w:r>
      <w:r w:rsidRPr="00193D29">
        <w:rPr>
          <w:i/>
          <w:iCs/>
          <w:sz w:val="20"/>
          <w:szCs w:val="20"/>
          <w:lang w:val="en-US"/>
        </w:rPr>
        <w:t>European cells &amp; materials</w:t>
      </w:r>
      <w:r w:rsidRPr="00193D29">
        <w:rPr>
          <w:sz w:val="20"/>
          <w:szCs w:val="20"/>
          <w:lang w:val="en-US"/>
        </w:rPr>
        <w:t xml:space="preserve">, </w:t>
      </w:r>
      <w:r w:rsidRPr="00193D29">
        <w:rPr>
          <w:i/>
          <w:iCs/>
          <w:sz w:val="20"/>
          <w:szCs w:val="20"/>
          <w:lang w:val="en-US"/>
        </w:rPr>
        <w:t>40</w:t>
      </w:r>
      <w:r w:rsidRPr="00193D29">
        <w:rPr>
          <w:sz w:val="20"/>
          <w:szCs w:val="20"/>
          <w:lang w:val="en-US"/>
        </w:rPr>
        <w:t>, 239.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Pang, Y., Wang, X., Lee, D., Greisler, H.P. Dynamic quantitative visualization of single cell alignment and migration and matrix remodeling in 3-D collagen hydrogels under mechanical force (2011) Biomaterials, 32 (15), pp. 3776-3783.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Pang, Y., Wang, X., Ucuzian, A.A., Brey, E.M., Burgess, W.H., Jones, K.J., Alexander, T.D., Greisler, H.P. Local delivery of a collagen-binding FGF-1 chimera to smooth muscle cells in collagen scaffolds for vascular tissue engineering, (2010) Biomaterials, 31 (5), pp. 878-885.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Panorchan, P., Lee, J.S.H., Kole, T.P., Tseng, Y., Wirtz, D.   Microrheology and ROCK signaling of human endothelial cells embedded in a 3D matrix   (2006) Biophysical Journal, 91 (9), pp. 3499-3507.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Papusheva, E., Heisenberg, C.-P., Spatial organization of adhesion: Force-dependent regulation and function in tissue morphogenesis, (2010) EMBO Journal, 29 (16), pp. 2753-2768.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Pardo, Y. and Ma, M.,Smart Cell Culture for Tissue Engineering,RSC Smart Materials,2017-January,409-438,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Parekh, A., Weaver, A.M., Regulation of cancer invasiveness by the physical extracellular matrix environment (2009) Cell Adhesion and Migration, 3 (3), pp. 288-292.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Parekh, S.H., Chatterjee, K., Lin-Gibson, S., Moore, N.M., Cicerone, M.T., Young, M.F., Simon, C.G.Modulus-driven differentiation of marrow stromal cells in 3D scaffolds that is independent of myosin-based cytoskeletal tension, (2011) Biomaterials, 32 (9), pp. 2256-2264.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Park, C. H., Rios, H. F., Jin, Q., Sugai, J. V., Padial-Molina, M., Taut, A. D., ... &amp; Giannobile, W. V. (2012). Tissue engineering bone-ligament complexes using fiber-guiding scaffolds. Biomaterials, 33(1), 137-145.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Park, C.C., Zhang, H., Pallavicini, M., Gray, J.W., Baehner, F., Park, C.J., Bissell, M.J.   β1 integrin inhibitory antibody induces apoptosis of breast cancer cells, inhibits growth, and distinguishes malignant from normal phenotype in three dimensional cultures and in vivo   (2006) Cancer Research, 66 (3), pp. 1526-1535.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Park, C.H., Rios, H.F., Jin, Q., Sugai, J.V., Padial-Molina, M., Taut, A.D., Flanagan, C.L., Hollister, S.J., Giannobile, W.V. Tissue engineering bone-ligament complexes using fiber-guiding scaffolds (2012) Biomaterials, 33 (1), pp. 137-145.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Park, G. R., Lee, J. G., Chun, H. J., Han, D. K., &amp; Park, K. (2012). Characterization of naturally derived macromolecular matrix and its osteogenic activity with preosteoblasts. Macromolecular Research, 20(8), 868-874.</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Park, H. J., &amp; Helfman, D. M. (2019). Up-regulated fibronectin in 3D culture facilitates spreading of triple negative breast cancer cells on 2D through integrin β-5 and Src. </w:t>
      </w:r>
      <w:r w:rsidRPr="00D73B80">
        <w:rPr>
          <w:i/>
          <w:iCs/>
          <w:sz w:val="20"/>
          <w:szCs w:val="20"/>
          <w:lang w:val="en-US"/>
        </w:rPr>
        <w:t>Scientific reports</w:t>
      </w:r>
      <w:r w:rsidRPr="00D73B80">
        <w:rPr>
          <w:sz w:val="20"/>
          <w:szCs w:val="20"/>
          <w:lang w:val="en-US"/>
        </w:rPr>
        <w:t xml:space="preserve">, </w:t>
      </w:r>
      <w:r w:rsidRPr="00D73B80">
        <w:rPr>
          <w:i/>
          <w:iCs/>
          <w:sz w:val="20"/>
          <w:szCs w:val="20"/>
          <w:lang w:val="en-US"/>
        </w:rPr>
        <w:t>9</w:t>
      </w:r>
      <w:r w:rsidRPr="00D73B80">
        <w:rPr>
          <w:sz w:val="20"/>
          <w:szCs w:val="20"/>
          <w:lang w:val="en-US"/>
        </w:rPr>
        <w:t>(1), 1-14.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Park, J. and Lee, B.K. and Jeong, G.S. and Hyun, J.K. and Lee, C.J. and Lee, S.-H.,Three-dimensional brain-on-a-chip with an interstitial level of flow and its application as an in vitro model of Alzheimer's disease,Lab on a Chip - Miniaturisation for Chemistry and Biology,15,141-150,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Park, J., Kahng, B., Kamm, R.D., Hwang, W.   Atomistic simulation approach to a continuum description of self-assembled β-sheet filaments   (2006) Biophysical Journal, 90 (7), pp. 2510-2524.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Park, J., Kim, P., Helen, W., Engler, A. J., Levchenko, A., &amp; Kim, D. H. (2012). Control of stem cell fate and function by engineering physical microenvironments. Integrative Biology, 4(9), 1008-1018.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Park, J., Lee, B. K., Jeong, G. S., Hyun, J. K., Lee, C. J., &amp; Lee, S. H. (2015). Three-dimensional brain-on-a-chip with an interstitial level of flow and its application as an in vitro model of Alzheimer's disease. Lab on a Chip, 15(1), 141-150.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Park, J.S. and Lee, D. and Park, J.Y. and Lee, H.J. and Kim, J.-S. and Lee, J.S.,Alteration of cell morphology with nano- and micro-topographical surface on closed-packed silica nanobeads,Journal of Nanoscience and Nanotechnology,16,6481-6485,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Park, K. E., Kim, Y. Y., Ku, S. Y., Baek, S. M., Huh, Y., Kim, Y. J., ... &amp; Moon, S. Y. (2012). Effects of alginate hydrogels on in vitro maturation outcome of mouse preantral follicles. Tissue Engineering and Regenerative Medicine, 9(3), 170-174.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Park, YH; Ryu, HS; Choi, DS; Chang, KH; Park, DW; Min, CK Title: Effects of hepatocyte growth factor on the expression of matrix metalloproteinases and their tissue inhibitors during the endometrial cancer invasion in a three-</w:t>
      </w:r>
      <w:r w:rsidRPr="00E64E0B">
        <w:rPr>
          <w:sz w:val="20"/>
          <w:szCs w:val="20"/>
          <w:lang w:val="en-US"/>
        </w:rPr>
        <w:lastRenderedPageBreak/>
        <w:t>dimensional coculture Source: INTERNATIONAL JOURNAL OF GYNECOLOGICAL CANCER, 13 (1): 53-60 JAN-FEB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Parks, A. C., Sung, K., &amp; Wu, B. M. (2014). A three-dimensional in vitro model to quantify inflammatory response to biomaterials. Acta biomaterialia, 10(11), 4742-4749.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Parsons, J.T., Horwitz, A.R., Schwartz, M.A., Cell adhesion: Integrating cytoskeletal dynamics and cellular tension, (2010) Nature Reviews Molecular Cell Biology, 11 (9), pp. 633-643. </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Passanha, F. R., Geuens, T., Konig, S., van Blitterswijk, C. A., &amp; LaPointe, V. L. (2020). Cell culture dimensionality influences mesenchymal stem cell fate through cadherin-2 and cadherin-11. </w:t>
      </w:r>
      <w:r w:rsidRPr="00B90862">
        <w:rPr>
          <w:i/>
          <w:iCs/>
          <w:sz w:val="20"/>
          <w:szCs w:val="20"/>
          <w:lang w:val="en-US"/>
        </w:rPr>
        <w:t>Biomaterials</w:t>
      </w:r>
      <w:r w:rsidRPr="00B90862">
        <w:rPr>
          <w:sz w:val="20"/>
          <w:szCs w:val="20"/>
          <w:lang w:val="en-US"/>
        </w:rPr>
        <w:t xml:space="preserve">, </w:t>
      </w:r>
      <w:r w:rsidRPr="00B90862">
        <w:rPr>
          <w:i/>
          <w:iCs/>
          <w:sz w:val="20"/>
          <w:szCs w:val="20"/>
          <w:lang w:val="en-US"/>
        </w:rPr>
        <w:t>254</w:t>
      </w:r>
      <w:r w:rsidRPr="00B90862">
        <w:rPr>
          <w:sz w:val="20"/>
          <w:szCs w:val="20"/>
          <w:lang w:val="en-US"/>
        </w:rPr>
        <w:t>, 120127.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Pathak, A., Kumar, S. Biophysical regulation of tumor cell invasion: Moving beyond matrix stiffness (2011) Integrative Biology, 3 (4), pp. 267-278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Paul, N.R. and Allen, J.L. and Chapman, A. and Morlan-Mairal, M. and Zindy, E. and Jacquemet, G. and Fernandez del Ama, L. and Ferizovic, N. and Green, D.M. and Howe, J.D. and Ehler, E. and Hurlstone, A. and Caswell, P.T.,α5β1 integrin recycling promotes Arp2/3-independent cancer cell invasion via the formin FHOD3,Journal of Cell Biology,210,1013-1031,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Pavlica, S., Schmitmeier, S., Gloeckner, P., Piscioneri, A., Peinemann, F., Krohn, K., ... &amp; Bader, A. (2012). Effect of native and NH3 plasma</w:t>
      </w:r>
      <w:r w:rsidRPr="00E64E0B">
        <w:rPr>
          <w:rFonts w:ascii="Cambria Math" w:hAnsi="Cambria Math" w:cs="Cambria Math"/>
          <w:sz w:val="20"/>
          <w:szCs w:val="20"/>
          <w:lang w:val="en-US"/>
        </w:rPr>
        <w:t>‐</w:t>
      </w:r>
      <w:r w:rsidRPr="00E64E0B">
        <w:rPr>
          <w:sz w:val="20"/>
          <w:szCs w:val="20"/>
          <w:lang w:val="en-US"/>
        </w:rPr>
        <w:t>functionalized polymeric membranes on the gene expression profiles of primary hepatocytes. Journal of tissue engineering and regenerative medicine, 6(6), 486-496.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Paxton, J. Z., Wudebwe, U. N., Wang, A., Woods, D., &amp; Grover, L. M. (2012). Monitoring sinew contraction during formation of tissue-engineered fibrin-based ligament constructs. Tissue Engineering Part A, 18(15-16), 1596-1607.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Paxton, J.Z., Hagerty, P., Andrick, J.J., Baar, K. Optimizing an intermittent stretch paradigm using ERK1/2 phosphorylation results in increased collagen synthesis in engineered ligaments (2012) Tissue Engineering - Part A, 18 (3-4), pp. 277-284.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Peck, Y., &amp; Wang, D. A. (2013). Three-dimensionally engineered biomimetic tissue models for in vitro drug evaluation: delivery, efficacy and toxicity. Expert opinion on drug delivery, 10(3), 369-383.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Pedersen, J.A., Swartz, M.A.   Mechanobiology in the third dimension   (2005) Annals of Biomedical Engineering, 33 (11), pp. 1469-1490.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Pedraza, C.E., Marelli, B., Chicatun, F., McKee, M.D., Nazhat, S.N., An in vitro assessment of a cell-containing collagenous extracellular matrix-like scaffold for bone tissue engineering, (2010) Tissue En</w:t>
      </w:r>
      <w:r w:rsidR="000C2EC0">
        <w:rPr>
          <w:sz w:val="20"/>
          <w:szCs w:val="20"/>
          <w:lang w:val="en-US"/>
        </w:rPr>
        <w:t xml:space="preserve">gineering - Part A, 16 (3), </w:t>
      </w:r>
      <w:r w:rsidRPr="00E64E0B">
        <w:rPr>
          <w:sz w:val="20"/>
          <w:szCs w:val="20"/>
          <w:lang w:val="en-US"/>
        </w:rPr>
        <w:t xml:space="preserve">781-793.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Peela, N. and Sam, F.S. and Christenson, W. and Truong, D. and Watson, A.W. and Mouneimne, G. and Ros, R. and Nikkhah, M.,A three dimensional micropatterned tumor model for breast cancer cell migration studies,Biomaterials,81,72-83,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Pehlivanova, V., Krasteva, V., Seifert, B., Lützow, K., Tsoneva, I., Becker, T., ... &amp; Tzoneva, R. (2013). The role of alternating current electric field for cell adhesion on 2D and 3D biomimetic scaffolds based on polymer materials and adhesive proteins. Journal of Materials Research, 28(16), 2180-2186.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Pei, M., He, F. Extracellular matrix deposited by synovium-derived stem cells delays replicative senescent chondrocyte dedifferentiation and enhances redifferentiation (2012) Journal of Cellular Physiology, 227 (5), pp. 2163-2174.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Pei, M., He, F., Kish, V.L. Expansion on extracellular matrix deposited by human bone marrow stromal cells facilitates stem cell proliferation and tissue-specific lineage potential (2011) Tissue Engineering - Part A, 17 (23-24), pp. 3067-3076.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Pei, M.,Environmental preconditioning rejuvenates adult stem cells’ proliferation and chondrogenic potential,Biomaterials,117,10-23,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Pek, Y.S., Wan, A.C.A., Ying, J.Y., The effect of matrix stiffness on mesenchymal stem cell differentiation in a 3D thixotropic gel, (2010) Biomaterials, 31 (3), pp. 385-391.  </w:t>
      </w:r>
    </w:p>
    <w:p w:rsidR="00362ED4" w:rsidRPr="00651792" w:rsidRDefault="00362ED4" w:rsidP="00651792">
      <w:pPr>
        <w:pStyle w:val="ListParagraph"/>
        <w:numPr>
          <w:ilvl w:val="0"/>
          <w:numId w:val="84"/>
        </w:numPr>
        <w:ind w:left="-630" w:right="-936" w:firstLine="0"/>
        <w:rPr>
          <w:sz w:val="20"/>
          <w:szCs w:val="20"/>
          <w:lang w:val="en-US"/>
        </w:rPr>
      </w:pPr>
      <w:r w:rsidRPr="00651792">
        <w:rPr>
          <w:sz w:val="20"/>
          <w:szCs w:val="20"/>
          <w:lang w:val="en-US"/>
        </w:rPr>
        <w:t xml:space="preserve">Pentlavalli, S., McCarthy, H. O., &amp; Dunne, N. J. (2018). Hydrogels for Bone Regeneration. </w:t>
      </w:r>
      <w:r w:rsidRPr="00651792">
        <w:rPr>
          <w:i/>
          <w:iCs/>
          <w:sz w:val="20"/>
          <w:szCs w:val="20"/>
          <w:lang w:val="en-US"/>
        </w:rPr>
        <w:t>Hydrogels: Design, Synthesis and Application in Drug Delivery and Regenerative Medicine</w:t>
      </w:r>
      <w:r w:rsidRPr="00651792">
        <w:rPr>
          <w:sz w:val="20"/>
          <w:szCs w:val="20"/>
          <w:lang w:val="en-US"/>
        </w:rPr>
        <w:t>, 102.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Peramo, A., Bahng, J.H., Marcelo, C.L., Kotov, N., Martin, D.C., In vitro integration of human skin dermis with porous cationic hydrogels, (2009) Acta Biomaterialia, 5 (9), pp. 3337-3345. </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Perduns, R., Volk, J., Plum, M., Gutzki, F., Kaever, V., &amp; Geurtsen, W. (2019). Effects of HEMA on Nrf2-related gene expression using a newly developed 3D co-culture model of the oral mucosa. </w:t>
      </w:r>
      <w:r w:rsidRPr="00E14557">
        <w:rPr>
          <w:i/>
          <w:iCs/>
          <w:sz w:val="20"/>
          <w:szCs w:val="20"/>
          <w:lang w:val="en-US"/>
        </w:rPr>
        <w:t>Dental Materials</w:t>
      </w:r>
      <w:r w:rsidRPr="00E14557">
        <w:rPr>
          <w:sz w:val="20"/>
          <w:szCs w:val="20"/>
          <w:lang w:val="en-US"/>
        </w:rPr>
        <w:t xml:space="preserve">, </w:t>
      </w:r>
      <w:r w:rsidRPr="00E14557">
        <w:rPr>
          <w:i/>
          <w:iCs/>
          <w:sz w:val="20"/>
          <w:szCs w:val="20"/>
          <w:lang w:val="en-US"/>
        </w:rPr>
        <w:t>35</w:t>
      </w:r>
      <w:r w:rsidRPr="00E14557">
        <w:rPr>
          <w:sz w:val="20"/>
          <w:szCs w:val="20"/>
          <w:lang w:val="en-US"/>
        </w:rPr>
        <w:t>(9), 1214-1226.</w:t>
      </w:r>
    </w:p>
    <w:p w:rsidR="00362ED4" w:rsidRPr="00772F33" w:rsidRDefault="00362ED4" w:rsidP="00772F33">
      <w:pPr>
        <w:pStyle w:val="ListParagraph"/>
        <w:numPr>
          <w:ilvl w:val="0"/>
          <w:numId w:val="84"/>
        </w:numPr>
        <w:ind w:left="-630" w:right="-936" w:firstLine="0"/>
        <w:rPr>
          <w:sz w:val="20"/>
          <w:szCs w:val="20"/>
          <w:lang w:val="en-US"/>
        </w:rPr>
      </w:pPr>
      <w:r w:rsidRPr="00772F33">
        <w:rPr>
          <w:sz w:val="20"/>
          <w:szCs w:val="20"/>
          <w:lang w:val="en-US"/>
        </w:rPr>
        <w:t xml:space="preserve">Perduns, R., Volk, J., Plum, M., Jochums, A., Gutzki, F., Kaever, V., &amp; Geurtsen, W. (2021). Camphorquinone alters the expression of extracellular proteases in a 3D co-culture model of the oral mucosa. </w:t>
      </w:r>
      <w:r w:rsidRPr="00772F33">
        <w:rPr>
          <w:i/>
          <w:iCs/>
          <w:sz w:val="20"/>
          <w:szCs w:val="20"/>
          <w:lang w:val="en-US"/>
        </w:rPr>
        <w:t>Dental Materials</w:t>
      </w:r>
      <w:r w:rsidRPr="00772F33">
        <w:rPr>
          <w:sz w:val="20"/>
          <w:szCs w:val="20"/>
          <w:lang w:val="en-US"/>
        </w:rPr>
        <w:t xml:space="preserve">, </w:t>
      </w:r>
      <w:r w:rsidRPr="00772F33">
        <w:rPr>
          <w:i/>
          <w:iCs/>
          <w:sz w:val="20"/>
          <w:szCs w:val="20"/>
          <w:lang w:val="en-US"/>
        </w:rPr>
        <w:t>37</w:t>
      </w:r>
      <w:r w:rsidRPr="00772F33">
        <w:rPr>
          <w:sz w:val="20"/>
          <w:szCs w:val="20"/>
          <w:lang w:val="en-US"/>
        </w:rPr>
        <w:t>(2), 236-248.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Pereira, C. and Araújo, F. and Barrias, C.C. and Granja, P.L. and Sarmento, B.,Dissecting stromal-epithelial interactions in a 3D invitro cellularized intestinal model for permeability studies,Biomaterials,56,36-45,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Pereira, J.F.S. and Awatade, N.T. and Loureiro, C.A. and Matos, P. and Amaral, M.D. and Jordan, P.,The third dimension: new developments in cell culture models for colorectal research,Cellular and Molecular Life Sciences,73,3971-3989,2016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Pereira, M., Sharma, R.I., Penkala, R., Gentzel, T.A., Schwarzbauer, J.E., Moghe, P.V. Engineered cell-adhesive nanoparticles nucleate extracellular matrix assembly (2007) Tissue Engineering, 13 (3) pp. 567-578.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Perez-Castillejos, R., Replication of the 3D architecture of tissues, (2010) Materials Today, 13 (1-2), pp. 32-41.  </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Peter, M., Singh, A., Mohankumar, K., Jeenger, R., Joge, P. A., Gatne, M. M., &amp; Tayalia, P. (2019). Gelatin-based matrices as a tunable platform to study in vitro and in vivo 3D cell invasion. </w:t>
      </w:r>
      <w:r w:rsidRPr="00AD03AF">
        <w:rPr>
          <w:i/>
          <w:iCs/>
          <w:sz w:val="20"/>
          <w:szCs w:val="20"/>
          <w:lang w:val="en-US"/>
        </w:rPr>
        <w:t>ACS Applied Bio Materials</w:t>
      </w:r>
      <w:r w:rsidRPr="00AD03AF">
        <w:rPr>
          <w:sz w:val="20"/>
          <w:szCs w:val="20"/>
          <w:lang w:val="en-US"/>
        </w:rPr>
        <w:t xml:space="preserve">, </w:t>
      </w:r>
      <w:r w:rsidRPr="00AD03AF">
        <w:rPr>
          <w:i/>
          <w:iCs/>
          <w:sz w:val="20"/>
          <w:szCs w:val="20"/>
          <w:lang w:val="en-US"/>
        </w:rPr>
        <w:t>2</w:t>
      </w:r>
      <w:r w:rsidRPr="00AD03AF">
        <w:rPr>
          <w:sz w:val="20"/>
          <w:szCs w:val="20"/>
          <w:lang w:val="en-US"/>
        </w:rPr>
        <w:t>(2), 916-929.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Petersen, M.C., Lazar, J., Jacob, H.J., Wakatsuki, T. Tissue engineering: A new frontier in physiological genomics (2007) Physiological Genomics, 32 (1) pp. 28-32.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Petridou, N. I., Stylianou, P., Christodoulou, N., Rhoads, D., Guan, J. L., &amp; Skourides, P. A. (2012). Activation of endogenous FAK via expression of its amino terminal domain in Xenopus embryos. PloS one, 7(8), e42577.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Petrie, R. J., Gavara, N., Chadwick, R. S., &amp; Yamada, K. M. (2012). Nonpolarized signaling reveals two distinct modes of 3D cell migration. The Journal of cell biology, 197(3), 439-455.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Petroll, W. M., Lakshman, N., &amp; Ma, L. (2012). Experimental Models for Investigating Intra-Stromal Migration of Corneal Keratocytes, Fibroblasts and Myofibroblasts. Journal of functional biomaterials, 3(1), 183-198.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Petroll, W.M., Ma, L., Localized application of mechanical and biochemical stimuli in 3-D culture, (2008) Developmental Dynamics, 237 (10) pp. 2726-2736.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Petroll, WM; Ma, L; Jester, JV Title: Direct correlation of collagen matrix deformation with focal adhesion dynamics in living corneal fibroblasts Source: JOURNAL OF CELL SCIENCE, 116 (8): 1481-1491 APR 15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Petroll, WM; Ma, LS Title: Direct, dynamic assessment of cell-matrix interactions inside fibrillar collagen lattices CELL MOTILITY AND THE CYTOSKELETON, 55 (4): 254-264 AUG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Petroll, WM; Vishwanath, M; Ma, LS Title: Corneal fibroblasts respond rapidly to changes in local mechanical stress Source: INVESTIGATIVE OPHTHALMOLOGY &amp; VISUAL SCIENCE, 45 (10): 3466-3474 OCT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Peuhu, E., Kaukonen, R., Lerche, M., Saari, M.,et al., SHARPIN regulates collagen architecture and ductal outgrowth in the developing mouse mammary gland,EMBO Journal,36,165-182,</w:t>
      </w:r>
      <w:r w:rsidRPr="00E64E0B">
        <w:rPr>
          <w:sz w:val="20"/>
          <w:szCs w:val="20"/>
          <w:lang w:val="en-US"/>
        </w:rPr>
        <w:tab/>
        <w:t xml:space="preserve">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Peyton, S.R., Ghajar, C.M., Khatiwala, C.B., Putnam, A.J. The emergence of ECM mechanics and cytoskeletal tension as important regulators of cell function (2007) Cell Biochemistry and Biophysics, 47 (2) pp. 300-320.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Peyton, S.R., Kalcioglu, Z.I., Cohen, J.C., Runkle, A.P., Van Vliet, K.J., Lauffenburger, D.A., Griffith, L.G. Marrow-Derived stem cell motility in 3D synthetic scaffold is governed by geometry along with adhesivity and stiffness, (2011) Biotechnology and Bioengineering, 108 (5), pp. 1181-1193.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Peyton, S.R., Kim, P.D., Ghajar, C.M., Seliktar, D., Putnam, A.J. The effects of matrix stiffness and RhoA on the phenotypic plasticity of smooth muscle cells in a 3-D biosynthetic hydrogel system (</w:t>
      </w:r>
      <w:r w:rsidR="00F86424">
        <w:rPr>
          <w:sz w:val="20"/>
          <w:szCs w:val="20"/>
          <w:lang w:val="en-US"/>
        </w:rPr>
        <w:t xml:space="preserve">2008) Biomaterials, 29 (17) </w:t>
      </w:r>
      <w:r w:rsidRPr="00E64E0B">
        <w:rPr>
          <w:sz w:val="20"/>
          <w:szCs w:val="20"/>
          <w:lang w:val="en-US"/>
        </w:rPr>
        <w:t>2597-2607.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Pinto, M.C.X. and Goulart, V.A.M. and Parreira, R.C. and Souza, L.T. and de Cássia Oliveira Paiva, N. and Resende, R.R.,Implications of Substrate Topographic Surface on Tissue Engineering,Current Developments in Biotechnology and Bioengineering: Human and Animal Health Applications,287-313,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Pizzo, A.M., Kokini, K., Vaughn, L.C., Waisner, B.Z., Voytik-Harbin, S.L.   Extracellular matrix (ECM) microstructural composition regulates local cell-ECM biomechanics and fundamental fibroblast behavior: A multidimensional perspective   (2005) Journal of Applied Physiology, 98 (5), pp. 1909-1921.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Place, E.S., Evans, N.D., Stevens, M.M., Complexity in biomaterials for tissue engineering, (2009) Nature Materials, 8 (6) pp. 457-470.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Place, E.S., George, J.H., Williams, C.K., Stevens, M.M., Synthetic polymer scaffolds for tissue engineering, (2009) Chemical Society Reviews, 38 (4) pp. 1139-1151.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Placone, A.L. and McGuiggan, P.M. and Bergles, D.E. and Guerrero-Cazares, H. and Quiñones-Hinojosa, A. and Searson, P.C.,Human astrocytes develop physiological morphology and remain quiescent in a novel 3D matrix,Biomaterials,42,134-1432015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Poincloux, R., Collin, O., Lizárraga, F., Romao, M., Debray, M., Piel, M., Chavrier, P., Contractility of the cell rear drives invasion of breast tumor cells in 3D Matrigel, (2011) Proceedings of the National Academy of Sciences of the United States of America, 108 (5), pp. 1943-1948. </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Pokki, J., Zisi, I., Schulman, E., Indana, D., &amp; Chaudhuri, O. (2021). Magnetic probe-based microrheology reveals local softening and stiffening of 3D collagen matrices by fibroblasts. </w:t>
      </w:r>
      <w:r w:rsidRPr="002A1736">
        <w:rPr>
          <w:i/>
          <w:iCs/>
          <w:sz w:val="20"/>
          <w:szCs w:val="20"/>
          <w:lang w:val="en-US"/>
        </w:rPr>
        <w:t>Biomedical microdevices</w:t>
      </w:r>
      <w:r w:rsidRPr="002A1736">
        <w:rPr>
          <w:sz w:val="20"/>
          <w:szCs w:val="20"/>
          <w:lang w:val="en-US"/>
        </w:rPr>
        <w:t xml:space="preserve">, </w:t>
      </w:r>
      <w:r w:rsidRPr="002A1736">
        <w:rPr>
          <w:i/>
          <w:iCs/>
          <w:sz w:val="20"/>
          <w:szCs w:val="20"/>
          <w:lang w:val="en-US"/>
        </w:rPr>
        <w:t>23</w:t>
      </w:r>
      <w:r w:rsidRPr="002A1736">
        <w:rPr>
          <w:sz w:val="20"/>
          <w:szCs w:val="20"/>
          <w:lang w:val="en-US"/>
        </w:rPr>
        <w:t>(2), 1-14.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Polleux, J. Interfacing cell surface receptors to hybrid nanopatterned surfaces: A molecular approach for dissecting the adhesion machinery (2010) Advances in Polymer Science, 240 (1), pp. 79-102.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Pompe, T., Keller, K., Mitdank, C., Werner, C.   Fibronectin fibril pattern displays the force balance of cell-matrix adhesion   (2005) European Biophysics Journal, 34 (8), pp. 1049-1056.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Pompe, T; Kobe, F; Salchert, K; Jorgensen, B; Oswald, J; Werner, C Title: Fibronectin anchorage to polymer substrates controls the initial phase of endothelial cell adhesion Source: JOURNAL OF BIOMEDICAL MATERIALS RESEARCH PART A, 67A (2): 647-657 NOV 1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Ponche, A., Ploux, L., Anselme, K., Protein/material interfaces: Investigation on model surfaces, (2010) Journal of Adhesion Science and Technology, 24 (13-14), pp. 2141-2164.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Porat, Z., Yaron, I., Katz, B.-Z., Kam, Z., Geiger, B. Shear flow-induced formation of tubular cell protrusions in multiple myeloma cells (2011) Journal of Cellular Physiology, 226 (12), pp. 3197-3207.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Poudel, I., Menter, D. E., &amp; Lim, J. Y. (2012). Directing cell function and fate via micropatterning: Role of cell patterning size, shape, and interconnectivity. Biomedical Engineering Letters, 2(1), 38-45.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Praekelt, U., Kopp, P.M., Rehm, K., Linder, S., Bate, N., Patel, B., Debrand, E., Manso, A.M., Ross, R.S., Conti, F., Zhang, M.-Z., Harris, R.C., Zent, R., Critchley, D.R., Monkley, S.J. New isoform-specific monoclonal antibodies reveal different sub-cellular localisations for talin1 and talin2 (2012) European Journal of Cell Biology, 91 (3), pp. 180-191.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Premnath, P., Tan, B., &amp; Venkatakrishnan, K. (2013). Direct patterning of free standing three dimensional silicon nanofibrous network to facilitate multi-dimensional growth of fibroblasts and osteoblasts. Journal of biomedical nanotechnology, 9(11), 1875-1881.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Prestwich, G.D. Simplifying the extracellular matrix for 3-D cell culture and tissue engineering: A pragmatic approach (2007) Journal of Cellular Biochemistry, 101 (6) pp. 1370-1383.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Previtera, M. L., Trout, K. L., Verma, D., Chippada, U., Schloss, R. S., &amp; Langrana, N. A. (2012). Fibroblast morphology on dynamic softening of hydrogels. Annals of biomedical engineering, 40(5), 1061-1072.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Prewitz, M. C., Seib, F. P., von Bonin, M., Friedrichs, J., Stißel, A., Niehage, C., &amp; Werner, C. (2013). Tightly anchored tissue-mimetic matrices as instructive stem cell microenvironments. Nature methods.</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Prewitz, M., Seib, F. P., Pompe, T., &amp; Werner, C. (2012). Polymeric biomaterials for stem cell bioengineering. Macromolecular rapid communications, 33(17), 1420-1431.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Prewitz, M.C. and Stißel, A. and Friedrichs, J. and Träber, N. and Vogler, S. and Bornhäuser, M. and Werner, C.,Extracellular matrix deposition of bone marrow stroma enhanced by macromolecular crowding,Biomaterials,73,60-69, 2015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Prill, S. and Bavli, D. and Levy, G. and Ezra, E. and Schmälzlin, E. and Jaeger, M.S. and Schwarz, M. and Duschl, C. and Cohen, M. and Nahmias, Y.,Real-time monitoring of oxygen uptake in hepatic bioreactor shows CYP450-independent mitochondrial toxicity of acetaminophen and amiodarone,Archives of Toxicology,90,1181-1191, 2016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Probst, C. K., Montesi, S. B., Medoff, B. D., Shea, B. S., &amp; Knipe, R. S. (2020). Vascular permeability in the fibrotic lung. </w:t>
      </w:r>
      <w:r w:rsidRPr="00D73B80">
        <w:rPr>
          <w:i/>
          <w:iCs/>
          <w:sz w:val="20"/>
          <w:szCs w:val="20"/>
          <w:lang w:val="en-US"/>
        </w:rPr>
        <w:t>European Respiratory Journal</w:t>
      </w:r>
      <w:r w:rsidRPr="00D73B80">
        <w:rPr>
          <w:sz w:val="20"/>
          <w:szCs w:val="20"/>
          <w:lang w:val="en-US"/>
        </w:rPr>
        <w:t xml:space="preserve">, </w:t>
      </w:r>
      <w:r w:rsidRPr="00D73B80">
        <w:rPr>
          <w:i/>
          <w:iCs/>
          <w:sz w:val="20"/>
          <w:szCs w:val="20"/>
          <w:lang w:val="en-US"/>
        </w:rPr>
        <w:t>56</w:t>
      </w:r>
      <w:r w:rsidRPr="00D73B80">
        <w:rPr>
          <w:sz w:val="20"/>
          <w:szCs w:val="20"/>
          <w:lang w:val="en-US"/>
        </w:rPr>
        <w:t>(1).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Provenzano, P.P., Keely, P.J. Mechanical signaling through the cytoskeleton regulates cell proliferation by coordinated focal adhesion and Rho GTPase signaling (2011) Journal of Cell Science, 124 (8), pp. 1195-1205.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Psycharakis, S., Tosca, A., Melissinaki, V., Giakoumaki, A., Ranella, A. Tailor-made three-dimensional hybrid scaffolds for cell cultures (2011) Biomedical Materials, 6 (4), art. no. 045008,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Pugacheva, E.N., Golemis, E.A.   HEF1-Aurora A interactions: Points of dialog between the cell cycle and cell attachment signaling networks   (2006) Cell Cycle, 5 (4), pp. 384-391.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Pulsipher, A., Yousaf, M.N., Surface chemistry and cell biological tools for the analysis of cell adhesion and migration, (2010) ChemBioChem, 11 (6), pp. 745-753.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Purslow, PP Title: The structure and functional significance of variations in the connective tissue within muscle COMPARATIVE BIOCHEMISTRY AND PHYSIOLOGY A-MOLECULAR AND INTEGRATIVE PHYSIOLOGY, 133 (4): 947-966 DEC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Pusch, J., Votteler, M., Göhler, S., Engl, J., Hampel, M., Walles, H., Schenke-Layland, K. The physiological performance of a three-dimensional model that mimics the microenvironment of the small intestine (2011) Biomaterials, 32 (30), pp. 7469-7478. Cited 1 time.</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Puschmann, T. B., Zandén, C., De Pablo, Y., Kirchhoff, F., Pekna, M., Liu, J., &amp; Pekny, M. (2013). Bioactive 3D cell culture system minimizes cellular stress and maintains the in vivo</w:t>
      </w:r>
      <w:r w:rsidRPr="00E64E0B">
        <w:rPr>
          <w:rFonts w:ascii="Cambria Math" w:hAnsi="Cambria Math" w:cs="Cambria Math"/>
          <w:sz w:val="20"/>
          <w:szCs w:val="20"/>
          <w:lang w:val="en-US"/>
        </w:rPr>
        <w:t>‐</w:t>
      </w:r>
      <w:r w:rsidRPr="00E64E0B">
        <w:rPr>
          <w:sz w:val="20"/>
          <w:szCs w:val="20"/>
          <w:lang w:val="en-US"/>
        </w:rPr>
        <w:t>like morphological complexity of astroglial cells. Glia, 61(3), 432-440.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Puvaneswary, S., Raghavendran, H. R. B., Ibrahim, N. S., Murali, M. R., Merican, A. M., &amp; Kamarul, T. (2013). A Comparative Study on Morphochemical Properties and Osteogenic Cell Differentiation within Bone Graft and Coral Graft Culture Systems. International journal of medical sciences, 10(12), 1608.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Qian, T., Wang, Y., Micro/nano-fabrication technologies for cell biology, (2010) Medical and Biological Engineering and Computing, 48 (10), pp. 1023-1032.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Qiu, G., Li, W., Li, X., Zhou, W., Yang, C.   Biological intelligence of rare earth elements in animal cells   (2005) Journal of Rare Earths, 23 (SUPPL. 3), pp. 554-573.    </w:t>
      </w:r>
    </w:p>
    <w:p w:rsidR="00362ED4" w:rsidRPr="00E81BE5" w:rsidRDefault="00362ED4" w:rsidP="00E81BE5">
      <w:pPr>
        <w:pStyle w:val="ListParagraph"/>
        <w:numPr>
          <w:ilvl w:val="0"/>
          <w:numId w:val="84"/>
        </w:numPr>
        <w:ind w:left="-630" w:right="-936" w:firstLine="0"/>
        <w:rPr>
          <w:sz w:val="20"/>
          <w:szCs w:val="20"/>
          <w:lang w:val="en-US"/>
        </w:rPr>
      </w:pPr>
      <w:r w:rsidRPr="00E81BE5">
        <w:rPr>
          <w:sz w:val="20"/>
          <w:szCs w:val="20"/>
          <w:lang w:val="en-US"/>
        </w:rPr>
        <w:t xml:space="preserve">Qu, F., Guilak, F., &amp; Mauck, R. L. (2019). Cell migration: implications for repair and regeneration in joint disease. </w:t>
      </w:r>
      <w:r w:rsidRPr="00E81BE5">
        <w:rPr>
          <w:i/>
          <w:iCs/>
          <w:sz w:val="20"/>
          <w:szCs w:val="20"/>
          <w:lang w:val="en-US"/>
        </w:rPr>
        <w:t>Nature Reviews Rheumatology</w:t>
      </w:r>
      <w:r w:rsidRPr="00E81BE5">
        <w:rPr>
          <w:sz w:val="20"/>
          <w:szCs w:val="20"/>
          <w:lang w:val="en-US"/>
        </w:rPr>
        <w:t xml:space="preserve">, </w:t>
      </w:r>
      <w:r w:rsidRPr="00E81BE5">
        <w:rPr>
          <w:i/>
          <w:iCs/>
          <w:sz w:val="20"/>
          <w:szCs w:val="20"/>
          <w:lang w:val="en-US"/>
        </w:rPr>
        <w:t>15</w:t>
      </w:r>
      <w:r w:rsidRPr="00E81BE5">
        <w:rPr>
          <w:sz w:val="20"/>
          <w:szCs w:val="20"/>
          <w:lang w:val="en-US"/>
        </w:rPr>
        <w:t>(3), 167-179.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Quent, V.M.C. and Theodoropoulos, C. and Hutmacher, D.W. and Reichert, J.C.,Differential osteogenicity of multiple donor-derived human mesenchymal stem cells and osteoblasts in monolayer, scaffold-based 3D culture and in vivo,Biomedizinische Technik,61,253-266,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Radwanska, A. and Grall, D. and Schaub, S. and Divonne, S.B.-D.L.F. and Ciais, D. and Rekima, S. and Rupp, T. and Sudaka, A. and Orend, G. and Obberghen-Schilling, E.V.,Counterbalancing anti-adhesive effects of Tenascin-C through fibronectin expression in endothelial cells,Scientific Reports,7,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Raeber, G.P., Lutolf, M.P., Hubbell, J.A. Mechanisms of 3-D migration and matrix remodeling of fibroblasts within artificial ECMs (2007) Acta Biomaterialia, 3 (5) pp. 615-629.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Raeber, G.P., Lutolf, M.P., Hubbell, J.A. Part II: Fibroblasts preferentially migrate in the direction of principal strain (2008) Biomechanics and Modeling in Mechanobiology, 7 (3) pp. 215-225.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Rahman, A. and Carey, S.P. and Kraning-Rush, C.M. and Goldblatt, Z.E. and Bordeleau, F. and Lampi, M.C. and Lin, D.Y. and García, A.J. and Reinhart-King, C.A.,Vinculin regulates directionality and cell polarity in two-And three-dimensional matrix and three-dimensional microtrack migration,Molecular Biology of the Cell,27,1431-1441, 2016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Raic, A., Riedel, S., Kemmling, E., Bieback, K., Overhage, J., &amp; Lee-Thedieck, C. (2018). Biomimetic 3D in vitro model of biofilm triggered osteomyelitis for investigating hematopoiesis during bone marrow infections. </w:t>
      </w:r>
      <w:r w:rsidRPr="00BB468E">
        <w:rPr>
          <w:i/>
          <w:iCs/>
          <w:sz w:val="20"/>
          <w:szCs w:val="20"/>
          <w:lang w:val="en-US"/>
        </w:rPr>
        <w:t>Acta biomaterialia</w:t>
      </w:r>
      <w:r w:rsidRPr="00BB468E">
        <w:rPr>
          <w:sz w:val="20"/>
          <w:szCs w:val="20"/>
          <w:lang w:val="en-US"/>
        </w:rPr>
        <w:t xml:space="preserve">, </w:t>
      </w:r>
      <w:r w:rsidRPr="00BB468E">
        <w:rPr>
          <w:i/>
          <w:iCs/>
          <w:sz w:val="20"/>
          <w:szCs w:val="20"/>
          <w:lang w:val="en-US"/>
        </w:rPr>
        <w:t>73</w:t>
      </w:r>
      <w:r w:rsidRPr="00BB468E">
        <w:rPr>
          <w:sz w:val="20"/>
          <w:szCs w:val="20"/>
          <w:lang w:val="en-US"/>
        </w:rPr>
        <w:t>, 250-262.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Rainero, E., Caswell, P.T., Muller, P.A., Grindlay, J., Mccaffrey, M.W., Zhang, Q., Wakelam, M.J., Vousden, K.H., Graziani, A., Norman, J.C. Diacylglycerol kinase α controls RCP-dependent integrin trafficking to promote invasive migration (2012) Journal of Cell Biology, 196 (2), pp. 277-295.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Rainero, E.,Extracellular matrix endocytosis in controlling matrix turnover and beyond: Emerging roles in cancer,Biochemical Society Transactions,44,1347-1354,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Raisin, S. and Belamie, E. and Morille, M.,Non-viral gene activated matrices for mesenchymal stem cells based tissue engineering of bone and cartilage,Biomaterials,104,223-237, 2016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Rajagopal, N., &amp; Nangia, S. (2019). Obtaining Protein Association Energy Landscape for Integral Membrane Proteins. </w:t>
      </w:r>
      <w:r w:rsidRPr="00D73B80">
        <w:rPr>
          <w:i/>
          <w:iCs/>
          <w:sz w:val="20"/>
          <w:szCs w:val="20"/>
          <w:lang w:val="en-US"/>
        </w:rPr>
        <w:t>Journal of chemical theory and computation</w:t>
      </w:r>
      <w:r w:rsidRPr="00D73B80">
        <w:rPr>
          <w:sz w:val="20"/>
          <w:szCs w:val="20"/>
          <w:lang w:val="en-US"/>
        </w:rPr>
        <w:t xml:space="preserve">, </w:t>
      </w:r>
      <w:r w:rsidRPr="00D73B80">
        <w:rPr>
          <w:i/>
          <w:iCs/>
          <w:sz w:val="20"/>
          <w:szCs w:val="20"/>
          <w:lang w:val="en-US"/>
        </w:rPr>
        <w:t>15</w:t>
      </w:r>
      <w:r w:rsidRPr="00D73B80">
        <w:rPr>
          <w:sz w:val="20"/>
          <w:szCs w:val="20"/>
          <w:lang w:val="en-US"/>
        </w:rPr>
        <w:t>(11), 6444-6455.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Rajagopalan, S., Robb, R.A.   Schwarz meets Schwann: Design and fabrication of biomorphic and durataxic tissue engineering scaffolds   (2006) Medical Image Analysis, 10 (5), pp. 693-712.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Rajaraman, G., White, J., Tan, K. S., Ulrich, D., Rosamilia, A., Werkmeister, J., &amp; Gargett, C. E. (2012). Optimization and scale-up culture of human endometrial multipotent mesenchymal stromal cells: potential for clinical application. Tissue Engineering Part C: Methods, 19(1), 80-92.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Rakian, R. and Block, T.J. and Johnson, S.M. and Marinkovic, M. and Wu, J. and Dai, Q. and Dean, D.D. and Chen, X.-D.,Native extracellular matrix preserves mesenchymal stem cell "stemness" and differentiation potential under serum-free culture conditions,Stem Cell Research and Therapy,6, 2015 </w:t>
      </w:r>
      <w:r w:rsidRPr="00E64E0B">
        <w:rPr>
          <w:sz w:val="20"/>
          <w:szCs w:val="20"/>
          <w:lang w:val="en-US"/>
        </w:rPr>
        <w:tab/>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Raman, S., Brookhouser, N., &amp; Brafman, D. A. (2020). Using human induced pluripotent stem cells (hiPSCs) to investigate the mechanisms by which Apolipoprotein E (APOE) contributes to Alzheimer’s disease (AD) risk. </w:t>
      </w:r>
      <w:r w:rsidRPr="00AD03AF">
        <w:rPr>
          <w:i/>
          <w:iCs/>
          <w:sz w:val="20"/>
          <w:szCs w:val="20"/>
          <w:lang w:val="en-US"/>
        </w:rPr>
        <w:t>Neurobiology of disease</w:t>
      </w:r>
      <w:r w:rsidRPr="00AD03AF">
        <w:rPr>
          <w:sz w:val="20"/>
          <w:szCs w:val="20"/>
          <w:lang w:val="en-US"/>
        </w:rPr>
        <w:t xml:space="preserve">, </w:t>
      </w:r>
      <w:r w:rsidRPr="00AD03AF">
        <w:rPr>
          <w:i/>
          <w:iCs/>
          <w:sz w:val="20"/>
          <w:szCs w:val="20"/>
          <w:lang w:val="en-US"/>
        </w:rPr>
        <w:t>138</w:t>
      </w:r>
      <w:r w:rsidRPr="00AD03AF">
        <w:rPr>
          <w:sz w:val="20"/>
          <w:szCs w:val="20"/>
          <w:lang w:val="en-US"/>
        </w:rPr>
        <w:t>, 104788.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Ramanathan, A. and Karuri, N.,Proteolysis of decellularized extracellular matrices results in loss of fibronectin and cell binding activity,Biochemical and Biophysical Research Communications,459,246-251,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Ramani, D., &amp; Sastry, T. P. (2014). Bacterial cellulose-reinforced hydroxyapatite functionalized graphene oxide: a potential osteoinductive composite. Cellulose, 21(5), 3585-3595.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Ramunas, J., Illman, M., Kam, A., Farn, K., Kelly, L., Morshead, C.M., Jervis, E.J. True monolayer cell culture in a confined 3D microenvironment enables lineage informatics (2006) Cytometry Part A, 69 (12), pp. 1202-1211.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Rana, D. and Zreiqat, H. and Benkirane-Jessel, N. and Ramakrishna, S. and Ramalingam, M.,Development of decellularized scaffolds for stem cell-driven tissue engineering,Journal of Tissue Engineering and Regenerative Medicine,11,942-965,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Randall, C. L., Gultepe, E., &amp; Gracias, D. H. (2012). Self-folding devices and materials for biomedical applications. Trends in biotechnology, 30(3), 138-146.</w:t>
      </w:r>
    </w:p>
    <w:p w:rsidR="00362ED4" w:rsidRPr="009D7439" w:rsidRDefault="00362ED4" w:rsidP="009D7439">
      <w:pPr>
        <w:pStyle w:val="ListParagraph"/>
        <w:numPr>
          <w:ilvl w:val="0"/>
          <w:numId w:val="84"/>
        </w:numPr>
        <w:ind w:left="-630" w:right="-936" w:firstLine="0"/>
        <w:rPr>
          <w:sz w:val="20"/>
          <w:szCs w:val="20"/>
          <w:lang w:val="en-US"/>
        </w:rPr>
      </w:pPr>
      <w:r w:rsidRPr="009D7439">
        <w:rPr>
          <w:sz w:val="20"/>
          <w:szCs w:val="20"/>
          <w:lang w:val="en-US"/>
        </w:rPr>
        <w:t xml:space="preserve">Ranjan, V. D., Qiu, L., Lee, J. W. L., Chen, X., Jang, S. E., Chai, C., ... &amp; Zeng, L. (2020). A microfiber scaffold-based 3D in vitro human neuronal culture model of Alzheimer's disease. </w:t>
      </w:r>
      <w:r w:rsidRPr="009D7439">
        <w:rPr>
          <w:i/>
          <w:iCs/>
          <w:sz w:val="20"/>
          <w:szCs w:val="20"/>
          <w:lang w:val="en-US"/>
        </w:rPr>
        <w:t>Biomaterials Science</w:t>
      </w:r>
      <w:r w:rsidRPr="009D7439">
        <w:rPr>
          <w:sz w:val="20"/>
          <w:szCs w:val="20"/>
          <w:lang w:val="en-US"/>
        </w:rPr>
        <w:t xml:space="preserve">, </w:t>
      </w:r>
      <w:r w:rsidRPr="009D7439">
        <w:rPr>
          <w:i/>
          <w:iCs/>
          <w:sz w:val="20"/>
          <w:szCs w:val="20"/>
          <w:lang w:val="en-US"/>
        </w:rPr>
        <w:t>8</w:t>
      </w:r>
      <w:r w:rsidRPr="009D7439">
        <w:rPr>
          <w:sz w:val="20"/>
          <w:szCs w:val="20"/>
          <w:lang w:val="en-US"/>
        </w:rPr>
        <w:t>(17), 4861-4874.</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Ranjan, V. D., Qiu, L., Tan, E. K., Zeng, L., &amp; Zhang, Y. (2018). Modelling Alzheimer's disease: Insights from in vivo to in vitro three‐dimensional culture platforms. </w:t>
      </w:r>
      <w:r w:rsidRPr="00D105E1">
        <w:rPr>
          <w:i/>
          <w:iCs/>
          <w:sz w:val="20"/>
          <w:szCs w:val="20"/>
          <w:lang w:val="en-US"/>
        </w:rPr>
        <w:t>Journal of tissue engineering and regenerative medicine</w:t>
      </w:r>
      <w:r w:rsidRPr="00D105E1">
        <w:rPr>
          <w:sz w:val="20"/>
          <w:szCs w:val="20"/>
          <w:lang w:val="en-US"/>
        </w:rPr>
        <w:t xml:space="preserve">, </w:t>
      </w:r>
      <w:r w:rsidRPr="00D105E1">
        <w:rPr>
          <w:i/>
          <w:iCs/>
          <w:sz w:val="20"/>
          <w:szCs w:val="20"/>
          <w:lang w:val="en-US"/>
        </w:rPr>
        <w:t>12</w:t>
      </w:r>
      <w:r w:rsidRPr="00D105E1">
        <w:rPr>
          <w:sz w:val="20"/>
          <w:szCs w:val="20"/>
          <w:lang w:val="en-US"/>
        </w:rPr>
        <w:t>(9), 1944-1958.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Rao, S. S., DeJesus, J., Short, A. R., Otero, J. J., Sarkar, A., &amp; Winter, J. O. (2013). Glioblastoma behaviors in three-dimensional collagen-hyaluronan composite hydrogels. ACS applied materials &amp; interfaces, 5(19), 9276-9284.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Rao, S.S. and Lannutti, J.J. and Viapiano, M.S. and Sarkar, A. and Winter, J.O.,Toward 3D biomimetic models to understand the behavior of glioblastoma multiforme cells,Tissue Engineering - Part B: Reviews,20,314-327,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Raof, N.A., Raja, W.K., Castracane, J., Xie, Y. Bioengineering embryonic stem cell microenvironments for exploring inhibitory effects on metastatic breast cancer cells (2011) Biomaterials, 32 (17), pp. 4130-4139.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Rape, A., Ananthanarayanan, B., &amp; Kumar, S. (2014). Engineering strategies to mimic the glioblastoma microenvironment. Advanced drug delivery reviews. Volumes 79–80, 15 December 2014, Pages 172–183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Rashid, S. T., Humphries, J. D., Byron, A., Dhar, A., Askari, J. A., Selley, J. N., ... &amp; Humphries, M. J. (2012). Proteomic analysis of extracellular matrix from the hepatic stellate cell line LX-2 identifies CYR61 and Wnt-5a as novel constituents of fibrotic liver. Journal of proteome research, 11(8), 4052-4064.</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Rastogi, S. K., Garg, R., Scopelliti, M. G., Pinto, B. I., Hartung, J. E., Kim, S., ... &amp; Cohen-Karni, T. (2020). Remote nongenetic optical modulation of neuronal activity using fuzzy graphene. </w:t>
      </w:r>
      <w:r w:rsidRPr="00B90862">
        <w:rPr>
          <w:i/>
          <w:iCs/>
          <w:sz w:val="20"/>
          <w:szCs w:val="20"/>
          <w:lang w:val="en-US"/>
        </w:rPr>
        <w:t>Proceedings of the National Academy of Sciences</w:t>
      </w:r>
      <w:r w:rsidRPr="00B90862">
        <w:rPr>
          <w:sz w:val="20"/>
          <w:szCs w:val="20"/>
          <w:lang w:val="en-US"/>
        </w:rPr>
        <w:t xml:space="preserve">, </w:t>
      </w:r>
      <w:r w:rsidRPr="00B90862">
        <w:rPr>
          <w:i/>
          <w:iCs/>
          <w:sz w:val="20"/>
          <w:szCs w:val="20"/>
          <w:lang w:val="en-US"/>
        </w:rPr>
        <w:t>117</w:t>
      </w:r>
      <w:r w:rsidRPr="00B90862">
        <w:rPr>
          <w:sz w:val="20"/>
          <w:szCs w:val="20"/>
          <w:lang w:val="en-US"/>
        </w:rPr>
        <w:t>(24), 13339-13349.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Rath, S.N. and Nooeaid, P. and Arkudas, A. and Beier, J.P. and Strobel, L.A. and Brandl, A. and Roether, J.A. and Horch, R.E. and Boccaccini, A.R. and Kneser, U.,Adipose- and bone marrow-derived mesenchymal stem cells display different osteogenic differentiation patterns in 3D bioactive glass-based scaffolds,Journal of Tissue Engineering and Regenerative Medicine,10,E497-E509,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Rauh, J. and Jacobi, A. and Stiehler, M.,Identification of stable reference genes for gene expression analysis of three-dimensional cultivated human bone marrow-derived mesenchymal stromal cells for bone tissue engineering,Tissue Engineering - Part C: Methods,21,192-206,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Ravi, M. and Kaviya, S.R. and Paramesh, V.,Culture phases, cytotoxicity and protein expressions of agarose hydrogel induced Sp2/0, A549, MCF-7 cell line 3D cultures,Cytotechnology,68,429-441,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Ravi, M. and Mohan, D.K. and Sahu, B.,Protein Expression Differences of 2-Dimensional and Progressive 3-Dimensional Cell Cultures of Non-Small-Cell-Lung-Cancer Cell Line H460,</w:t>
      </w:r>
      <w:r w:rsidR="00F86424">
        <w:rPr>
          <w:sz w:val="20"/>
          <w:szCs w:val="20"/>
          <w:lang w:val="en-US"/>
        </w:rPr>
        <w:t>Journal of Cell Biochem</w:t>
      </w:r>
      <w:r w:rsidRPr="00E64E0B">
        <w:rPr>
          <w:sz w:val="20"/>
          <w:szCs w:val="20"/>
          <w:lang w:val="en-US"/>
        </w:rPr>
        <w:t xml:space="preserve">,118,1648-1652,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Ravi, M. and Paramesh, V. and Kaviya, S.R. and Anuradha, E. and Paul Solomon, F.D.,3D cell culture systems: Advantages and applications,Journal of Cellular Physiology,230,16-26,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Ravi, M. and Sah, S. and Bhammar, R.,Differences of SiHa (Human Cancer of Cervix) and BMG-1 (Brain Glioma) Cell Lines as 2D and 3D Cultures,Journal of Cellular Physiology,229,127-131, 2014 </w:t>
      </w:r>
      <w:r w:rsidRPr="00E64E0B">
        <w:rPr>
          <w:sz w:val="20"/>
          <w:szCs w:val="20"/>
          <w:lang w:val="en-US"/>
        </w:rPr>
        <w:tab/>
      </w:r>
    </w:p>
    <w:p w:rsidR="00362ED4" w:rsidRPr="00E64E0B" w:rsidRDefault="00F86424" w:rsidP="00E64E0B">
      <w:pPr>
        <w:pStyle w:val="ListParagraph"/>
        <w:numPr>
          <w:ilvl w:val="0"/>
          <w:numId w:val="84"/>
        </w:numPr>
        <w:ind w:left="-630" w:right="-936" w:firstLine="0"/>
        <w:rPr>
          <w:sz w:val="20"/>
          <w:szCs w:val="20"/>
          <w:lang w:val="en-US"/>
        </w:rPr>
      </w:pPr>
      <w:r>
        <w:rPr>
          <w:sz w:val="20"/>
          <w:szCs w:val="20"/>
          <w:lang w:val="en-US"/>
        </w:rPr>
        <w:t>Ravi, M., Balaji, S.,</w:t>
      </w:r>
      <w:r w:rsidR="00362ED4" w:rsidRPr="00E64E0B">
        <w:rPr>
          <w:sz w:val="20"/>
          <w:szCs w:val="20"/>
          <w:lang w:val="en-US"/>
        </w:rPr>
        <w:t xml:space="preserve"> Haridoss, M. (2012). Discovery tools for solid tumor research. </w:t>
      </w:r>
      <w:r>
        <w:rPr>
          <w:sz w:val="20"/>
          <w:szCs w:val="20"/>
          <w:lang w:val="en-US"/>
        </w:rPr>
        <w:t xml:space="preserve">Journal of Solid Tumors, 2(1), </w:t>
      </w:r>
      <w:r w:rsidR="00362ED4" w:rsidRPr="00E64E0B">
        <w:rPr>
          <w:sz w:val="20"/>
          <w:szCs w:val="20"/>
          <w:lang w:val="en-US"/>
        </w:rPr>
        <w:t>34.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Ravi, M., Kaviya, S. R., &amp; Paramesh, V. (2014). Culture phases, cytotoxicity and protein expressions of agarose hydrogel induced Sp2/0, A549, MCF-7 cell line 3D cultures. Cytotechnology, 1-13.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Ravi, M., Sah, S., &amp; Bhammar, R. (2014). Differences of SiHa (Human Cancer of Cervix) and BMG</w:t>
      </w:r>
      <w:r w:rsidRPr="00E64E0B">
        <w:rPr>
          <w:rFonts w:ascii="Cambria Math" w:hAnsi="Cambria Math" w:cs="Cambria Math"/>
          <w:sz w:val="20"/>
          <w:szCs w:val="20"/>
          <w:lang w:val="en-US"/>
        </w:rPr>
        <w:t>‐</w:t>
      </w:r>
      <w:r w:rsidRPr="00E64E0B">
        <w:rPr>
          <w:sz w:val="20"/>
          <w:szCs w:val="20"/>
          <w:lang w:val="en-US"/>
        </w:rPr>
        <w:t>1 (Brain Glioma) Cell Lines as 2D and 3D Cultures. Journal of cellular physiology, 229(2), 127-131.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Rebl, H., Finke, B., Ihrke, R., Rothe, H., Rychly, J., Schroeder, K., Nebe, B.J., Positively charged material surfaces generated by plasma polymerized allylamine enhance vinculin mobility in vital human osteoblasts, (2010) Advanced Engineering Materials, 12 (8), pp. B356-B364.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Rehfeldt, F., Engler, A.J., Eckhardt, A., Ahmed, F., Discher, D.E. Cell responses to the mechanochemical microenvironment-Implications for regenerative medicine and drug delivery (2007) Advanced Drug Delivery Reviews, 59 (13) pp. 1329-1339.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Reichelt, J. Mechanotransduction of keratinocytes in culture and in the epidermis (2007) European Journal of Cell Biology, 86 (11-12) pp. 807-816.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Reilly, G.C., Engler, A.J., Intrinsic extracellular matrix properties regulate stem cell differentiation, (2010) Journal of Biomechanics, 43 (1), pp. 55-62.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Ren, L. and Hu, H.-Y. and Qian, A.-R. and Shang, P.,Technologies for bionic simulation of osteocyte microenvironment,Progress in Biochemistry and Biophysics,41,1126-1134,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Renkawitz, J., Sixt, M., Mechanisms of force generation and force transmission during interstitial leukocyte migration, (2010) EMBO Reports, 11 (10), pp. 744-750.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Resende, R. R., Fonseca, E. A., Tonelli, F. M., Sousa, B. R., Santos, A. K., Gomes, K. N., ... &amp; Ladeira, L. O. (2014). Scale/Topography of Substrates Surface Resembling Extracellular Matrix for Tissue Engineering. Journal of biomedical nanotechnology, 10(7), 1157-1193.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Rettinger, C. L., Fourcaudot, A. B., Hong, S. J., Mustoe, T. A., Hale, R. G., &amp; Leung, K. P. (2014). In vitro characterization of scaffold-free three-dimensional mesenchymal stem cell aggregates. Cell </w:t>
      </w:r>
      <w:r w:rsidR="00F86424">
        <w:rPr>
          <w:sz w:val="20"/>
          <w:szCs w:val="20"/>
          <w:lang w:val="en-US"/>
        </w:rPr>
        <w:t>Tissue Res</w:t>
      </w:r>
      <w:r w:rsidRPr="00E64E0B">
        <w:rPr>
          <w:sz w:val="20"/>
          <w:szCs w:val="20"/>
          <w:lang w:val="en-US"/>
        </w:rPr>
        <w:t>, 358(2), 395-405.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Rexeisen, E.L., Fan, W., Pangburn, T.O., Taribagil, R.R., Bates, F.S., Lodge, T.P., Tsapatsis, M., Kokkoli, E. Self-assembly of fibronectin mimetic peptide-amphiphile nanofibers, (2010) Langmuir, 26 (3), pp. 1953-1959.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Ribeiro, A., Balasubramanian, S., Hughes, D., Vargo, S., Powell, E. M., &amp; Leach, J. B. (2013). β1-Integrin cytoskeletal signaling regulates sensory neuron response to matrix dimensionality. Neuroscience, 248, 67-78.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Ribeiro, A.J.S. and Denisin, A.K. and Wilson, R.E. and Pruitt, B.L.,For whom the cells pull: Hydrogel and micropost devices for measuring traction forces,Methods,94,51-64,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Ribeiro, A.S., Powell, E.M., Leach, J.B., Neural stem cell differentiation in 2D and 3D microenvironments, (2010) IFMBE Proceedings, 32 IFMBE, pp. 422-425.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Ribeiro, F.O. and Gómez-Benito, M.J. and Folgado, J. and Fernandes, P.R. and García-Aznar, J.M.,Computational model of mesenchymal migration in 3D under chemotaxis,Computer Methods in Biomechanics and Biomedical Engineering,20,59-74,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Richter, B. and Hahn, V. and Bertels, S. and Claus, T.K. and Wegener, M. and Delaittre, G. and Barner-Kowollik, C. and Bastmeyer, M.,Guiding Cell Attachment in 3D Microscaffolds Selectively Functionalized with Two Distinct Adhesion Proteins,Advanced Materials,292017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Richter, C., Reinhardt, M., Giselbrecht, S., Leisen, D., Trouillet, V., Truckenmüller, R., Blau, A., Ziegler, C., Welle, A., Spatially controlled cell adhesion on three-dimensional substrates, (2010) Biomedical Microdevices, 12 (5), pp. 787-795. </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Riedel, S., Hietschold, P., Krömmelbein, C., Kunschmann, T., Konieczny, R., Knolle, W., ... &amp; Mayr, S. G. (2019). Design of biomimetic collagen matrices by reagent-free electron beam induced crosslinking: Structure-property relationships and cellular response. </w:t>
      </w:r>
      <w:r w:rsidRPr="00D105E1">
        <w:rPr>
          <w:i/>
          <w:iCs/>
          <w:sz w:val="20"/>
          <w:szCs w:val="20"/>
          <w:lang w:val="en-US"/>
        </w:rPr>
        <w:t>Materials &amp; Design</w:t>
      </w:r>
      <w:r w:rsidRPr="00D105E1">
        <w:rPr>
          <w:sz w:val="20"/>
          <w:szCs w:val="20"/>
          <w:lang w:val="en-US"/>
        </w:rPr>
        <w:t xml:space="preserve">, </w:t>
      </w:r>
      <w:r w:rsidRPr="00D105E1">
        <w:rPr>
          <w:i/>
          <w:iCs/>
          <w:sz w:val="20"/>
          <w:szCs w:val="20"/>
          <w:lang w:val="en-US"/>
        </w:rPr>
        <w:t>168</w:t>
      </w:r>
      <w:r w:rsidRPr="00D105E1">
        <w:rPr>
          <w:sz w:val="20"/>
          <w:szCs w:val="20"/>
          <w:lang w:val="en-US"/>
        </w:rPr>
        <w:t>, 107606.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Riehl, B. D., &amp; Lim, J. Y. (2012). Macro and microfluidic flows for skeletal re</w:t>
      </w:r>
      <w:r w:rsidR="00F86424">
        <w:rPr>
          <w:sz w:val="20"/>
          <w:szCs w:val="20"/>
          <w:lang w:val="en-US"/>
        </w:rPr>
        <w:t>generative medicine. Cells, 1, 1225-</w:t>
      </w:r>
      <w:r w:rsidRPr="00E64E0B">
        <w:rPr>
          <w:sz w:val="20"/>
          <w:szCs w:val="20"/>
          <w:lang w:val="en-US"/>
        </w:rPr>
        <w:t>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Riehl, B. D., Park, J. H., Kwon, I. K., &amp; Lim, J. Y. (2012). Mechanical stretching for tissue engineering: two-dimensional and three-dimensional constructs. Tissue Engineering Part B: Reviews, 18(4), 288-300.</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Rieu, C., Parisi, C., Mosser, G., Haye, B., Coradin, T., Fernandes, F. M., &amp; Trichet, L. (2019). Topotactic Fibrillogenesis of Freeze-Cast Microridged Collagen Scaffolds for 3D Cell Culture. </w:t>
      </w:r>
      <w:r w:rsidRPr="00BB468E">
        <w:rPr>
          <w:i/>
          <w:iCs/>
          <w:sz w:val="20"/>
          <w:szCs w:val="20"/>
          <w:lang w:val="en-US"/>
        </w:rPr>
        <w:t>ACS applied materials &amp; interfaces</w:t>
      </w:r>
      <w:r w:rsidRPr="00BB468E">
        <w:rPr>
          <w:sz w:val="20"/>
          <w:szCs w:val="20"/>
          <w:lang w:val="en-US"/>
        </w:rPr>
        <w:t xml:space="preserve">, </w:t>
      </w:r>
      <w:r w:rsidRPr="00BB468E">
        <w:rPr>
          <w:i/>
          <w:iCs/>
          <w:sz w:val="20"/>
          <w:szCs w:val="20"/>
          <w:lang w:val="en-US"/>
        </w:rPr>
        <w:t>11</w:t>
      </w:r>
      <w:r w:rsidRPr="00BB468E">
        <w:rPr>
          <w:sz w:val="20"/>
          <w:szCs w:val="20"/>
          <w:lang w:val="en-US"/>
        </w:rPr>
        <w:t>(16), 14672-14683.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Ringer, P. and Colo, G. and Fässler, R. and Grashoff, C.,Sensing the mechano-chemical properties of the extracellular matrix,Matrix Biology,64,6-16, 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Rivkin, R., Ben-Ari, A., Kassis, I., Zangi, L., Gaberman, E., Levdansky, L., Marx, G., Gorodetsky, R. High-yield isolation, expansion, and differentiation of murine bone marrow-derived mesenchymal stem cells using fibrin microbeads (FMB) (2007) Cloning and Stem Cells, 9 (2) pp. 157-175.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Robinson, B.K. and Cortes, E. and Rice, A.J. and Sarper, M. and Hernañdez, A.D.R.,Quantitative analysis of 3D extracellular matrix remodelling by pancreatic stellate cells,Biology Open,5,875-882,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Robinson, EE; Foty, RA; Corbett, SA Title: Fibronectin matrix assembly regulates alpha 5 beta 1-mediated cell cohesion Source: MOLECULAR BIOLOGY OF THE CELL, 15 (3): 973-981 MAR 2004</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Rödling, L., Volz, E. M., Raic, A., Brändle, K., Franzreb, M., &amp; Lee‐Thedieck, C. (2018). Magnetic macroporous hydrogels as a novel approach for perfused stem cell culture in 3D scaffolds via contactless motion control. </w:t>
      </w:r>
      <w:r w:rsidRPr="00D105E1">
        <w:rPr>
          <w:i/>
          <w:iCs/>
          <w:sz w:val="20"/>
          <w:szCs w:val="20"/>
          <w:lang w:val="en-US"/>
        </w:rPr>
        <w:t>Advanced healthcare materials</w:t>
      </w:r>
      <w:r w:rsidRPr="00D105E1">
        <w:rPr>
          <w:sz w:val="20"/>
          <w:szCs w:val="20"/>
          <w:lang w:val="en-US"/>
        </w:rPr>
        <w:t xml:space="preserve">, </w:t>
      </w:r>
      <w:r w:rsidRPr="00D105E1">
        <w:rPr>
          <w:i/>
          <w:iCs/>
          <w:sz w:val="20"/>
          <w:szCs w:val="20"/>
          <w:lang w:val="en-US"/>
        </w:rPr>
        <w:t>7</w:t>
      </w:r>
      <w:r w:rsidRPr="00D105E1">
        <w:rPr>
          <w:sz w:val="20"/>
          <w:szCs w:val="20"/>
          <w:lang w:val="en-US"/>
        </w:rPr>
        <w:t>(9), 1701403.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Roger, L., Gadea, G., Roux, P.   Control of cell migration: A tumour suppressor function for p53?   (2006) Biology of the Cell, 98 (3), pp. 141-152. </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Rolver, M. G., Elingaard-Larsen, L. O., &amp; Pedersen, S. F. (2019). Assessing cell viability and death in 3D spheroid cultures of cancer cells. </w:t>
      </w:r>
      <w:r w:rsidRPr="00E14557">
        <w:rPr>
          <w:i/>
          <w:iCs/>
          <w:sz w:val="20"/>
          <w:szCs w:val="20"/>
          <w:lang w:val="en-US"/>
        </w:rPr>
        <w:t>JoVE (Journal of Visualized Experiments)</w:t>
      </w:r>
      <w:r w:rsidRPr="00E14557">
        <w:rPr>
          <w:sz w:val="20"/>
          <w:szCs w:val="20"/>
          <w:lang w:val="en-US"/>
        </w:rPr>
        <w:t>, (148), e59714.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Romano, N.H., Sengupta, D., Chung, C., Heilshorn, S.C. Protein-engineered biomaterials: Nanoscale mimics of the extracellular matrix (2011) Biochimica et Biophysica Acta - General Subjects, 1810 (3), pp. 339-349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Rommerswinkel, N., Niggemann, B., Keil, S., Zänker, K. S., &amp; Dittmar, T. (2014). Analysis of Cell Migration within a Three-dimensional Collagen Matrix. JoVE (Journal of Visualized Experiments), (92), e51963-e51963.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Rorth, P Title: Initiating and guiding migration: lessons from border cells TRENDS IN CELL BIOLOGY, 12 (7): 325-331 JUL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Rørth, P. Collective guidance of collective cell migration (2007) Trends in Cell Biology, 17 (12) pp. 575-579.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Rørth, P., Collective cell migration, (2009) Annual Review of Cell and Developmental Biology, 25, pp. 407-429.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Ross, A. M., Jiang, Z., Bastmeyer, M., &amp; Lahann, J. (2012). Physical aspects of cell culture substrates: topography, roughness, and elasticity. Small, 8(3), 336-355.</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Rossi, E., Guerrero, J., Aprile, P., Tocchio, A., Kappos, E. A., Gerges, I., ... &amp; Scherberich, A. (2018). Decoration of RGD-mimetic porous scaffolds with engineered and devitalized extracellular matrix for adipose tissue regeneration. </w:t>
      </w:r>
      <w:r w:rsidRPr="00BB468E">
        <w:rPr>
          <w:i/>
          <w:iCs/>
          <w:sz w:val="20"/>
          <w:szCs w:val="20"/>
          <w:lang w:val="en-US"/>
        </w:rPr>
        <w:t>Acta biomaterialia</w:t>
      </w:r>
      <w:r w:rsidRPr="00BB468E">
        <w:rPr>
          <w:sz w:val="20"/>
          <w:szCs w:val="20"/>
          <w:lang w:val="en-US"/>
        </w:rPr>
        <w:t xml:space="preserve">, </w:t>
      </w:r>
      <w:r w:rsidRPr="00BB468E">
        <w:rPr>
          <w:i/>
          <w:iCs/>
          <w:sz w:val="20"/>
          <w:szCs w:val="20"/>
          <w:lang w:val="en-US"/>
        </w:rPr>
        <w:t>73</w:t>
      </w:r>
      <w:r w:rsidRPr="00BB468E">
        <w:rPr>
          <w:sz w:val="20"/>
          <w:szCs w:val="20"/>
          <w:lang w:val="en-US"/>
        </w:rPr>
        <w:t>, 154-166.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Rossi, M.I.D., Barros, A.P.D.N., Baptista, L.S., Garzoni, L.R., Meirelles, M.N., Takiya, C.M., Pascarelli, B.M.O., Dutra, H.S., Borojevic, R.   Multicellular spheroids of bone marrow stromal cells: A three-dimensional in vitro culture system for the study of hematopoietic cell migration   (2005) Brazilian Journal of Medical and Bi</w:t>
      </w:r>
      <w:r w:rsidR="00F86424">
        <w:rPr>
          <w:sz w:val="20"/>
          <w:szCs w:val="20"/>
          <w:lang w:val="en-US"/>
        </w:rPr>
        <w:t>ological Research, 38 (10),1455-</w:t>
      </w:r>
      <w:r w:rsidRPr="00E64E0B">
        <w:rPr>
          <w:sz w:val="20"/>
          <w:szCs w:val="20"/>
          <w:lang w:val="en-US"/>
        </w:rPr>
        <w:t xml:space="preserve">62.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Rossouw, C. L., Chetty, A., Moolman, F. S., Birkholtz, L. M., Hoppe, H., &amp; Mancama, D. T. (2012). Thermo</w:t>
      </w:r>
      <w:r w:rsidRPr="00E64E0B">
        <w:rPr>
          <w:rFonts w:ascii="Cambria Math" w:hAnsi="Cambria Math" w:cs="Cambria Math"/>
          <w:sz w:val="20"/>
          <w:szCs w:val="20"/>
          <w:lang w:val="en-US"/>
        </w:rPr>
        <w:t>‐</w:t>
      </w:r>
      <w:r w:rsidRPr="00E64E0B">
        <w:rPr>
          <w:sz w:val="20"/>
          <w:szCs w:val="20"/>
          <w:lang w:val="en-US"/>
        </w:rPr>
        <w:t>responsive non</w:t>
      </w:r>
      <w:r w:rsidRPr="00E64E0B">
        <w:rPr>
          <w:rFonts w:ascii="Cambria Math" w:hAnsi="Cambria Math" w:cs="Cambria Math"/>
          <w:sz w:val="20"/>
          <w:szCs w:val="20"/>
          <w:lang w:val="en-US"/>
        </w:rPr>
        <w:t>‐</w:t>
      </w:r>
      <w:r w:rsidRPr="00E64E0B">
        <w:rPr>
          <w:sz w:val="20"/>
          <w:szCs w:val="20"/>
          <w:lang w:val="en-US"/>
        </w:rPr>
        <w:t>woven scaffolds for “smart” 3D cell culture. Biotechnology and bioengineering, 109(8), 2147-2158.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Rothan, H.A. and Djordjevic, I. and Bahrani, H. and Paydar, M. and Ibrahim, F. and Rahmanh, N.A. and Yusof, R.,Three-dimensional culture environment increases the efficacy of platelet rich plasma releasate in prompting skin fibroblast differentiation and extracellular matrix formation,International Journal of Medical Sciences,11,1029-1038, 2014 </w:t>
      </w:r>
      <w:r w:rsidRPr="00E64E0B">
        <w:rPr>
          <w:sz w:val="20"/>
          <w:szCs w:val="20"/>
          <w:lang w:val="en-US"/>
        </w:rPr>
        <w:tab/>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Roy, V., Lamontagne, R., Talagas, M., Touzel‐Deschênes, L., Khuong, H. T., Saikali, S., ... &amp; Gros‐Louis, F. (2021). Biofabrication of a three dimensional human‐based personalized neurofibroma model. </w:t>
      </w:r>
      <w:r w:rsidRPr="002A1736">
        <w:rPr>
          <w:i/>
          <w:iCs/>
          <w:sz w:val="20"/>
          <w:szCs w:val="20"/>
          <w:lang w:val="en-US"/>
        </w:rPr>
        <w:t>Biotechnology Journal</w:t>
      </w:r>
      <w:r w:rsidRPr="002A1736">
        <w:rPr>
          <w:sz w:val="20"/>
          <w:szCs w:val="20"/>
          <w:lang w:val="en-US"/>
        </w:rPr>
        <w:t>, 2000250.</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Roy, V., Magne, B., Vaillancourt-Audet, M., Blais, M., Chabaud, S., Grammond, E., ... &amp; Bolduc, S. (2020). Human organ-specific 3D cancer models produced by the stromal self-assembly method of tissue engineering for the study of solid tumors. </w:t>
      </w:r>
      <w:r w:rsidRPr="00D73B80">
        <w:rPr>
          <w:i/>
          <w:iCs/>
          <w:sz w:val="20"/>
          <w:szCs w:val="20"/>
          <w:lang w:val="en-US"/>
        </w:rPr>
        <w:t>BioMed research international</w:t>
      </w:r>
      <w:r w:rsidRPr="00D73B80">
        <w:rPr>
          <w:sz w:val="20"/>
          <w:szCs w:val="20"/>
          <w:lang w:val="en-US"/>
        </w:rPr>
        <w:t xml:space="preserve">, </w:t>
      </w:r>
      <w:r w:rsidRPr="00D73B80">
        <w:rPr>
          <w:i/>
          <w:iCs/>
          <w:sz w:val="20"/>
          <w:szCs w:val="20"/>
          <w:lang w:val="en-US"/>
        </w:rPr>
        <w:t>2020</w:t>
      </w:r>
      <w:r w:rsidRPr="00D73B80">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Rozario, T., DeSimone, D.W., The extracellular matrix in development and morphogenesis: A dynamic view, (2010) Developmental Biology, 341 (1), pp. 126-140.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Rubashkin, M. G., Ou, G., &amp; Weaver, V. M. (2014). Deconstructing signaling in three dimensions. Biochemistry, 53(13), 2078-2090.</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Rubi‐Sans, G., Castaño, O., Cano, I., Mateos‐Timoneda, M. A., Perez‐Amodio, S., &amp; Engel, E. (2020). Engineering Cell‐Derived Matrices: From 3D Models to Advanced Personalized Therapies. </w:t>
      </w:r>
      <w:r w:rsidRPr="00E14557">
        <w:rPr>
          <w:i/>
          <w:iCs/>
          <w:sz w:val="20"/>
          <w:szCs w:val="20"/>
          <w:lang w:val="en-US"/>
        </w:rPr>
        <w:t>Advanced Functional Materials</w:t>
      </w:r>
      <w:r w:rsidRPr="00E14557">
        <w:rPr>
          <w:sz w:val="20"/>
          <w:szCs w:val="20"/>
          <w:lang w:val="en-US"/>
        </w:rPr>
        <w:t xml:space="preserve">, </w:t>
      </w:r>
      <w:r w:rsidRPr="00E14557">
        <w:rPr>
          <w:i/>
          <w:iCs/>
          <w:sz w:val="20"/>
          <w:szCs w:val="20"/>
          <w:lang w:val="en-US"/>
        </w:rPr>
        <w:t>30</w:t>
      </w:r>
      <w:r w:rsidRPr="00E14557">
        <w:rPr>
          <w:sz w:val="20"/>
          <w:szCs w:val="20"/>
          <w:lang w:val="en-US"/>
        </w:rPr>
        <w:t>(44), 2000496.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Rumpler, M., Woesz, A., Dunlop, J.W.C., Van Dongen, J.T., Fratzl, P. The effect of geometry on three-dimensional tissue growth (2008) Journal of the Royal Society Interface, 5 (27) pp. 1173-1180.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Rumpler, M., Woesz, A., Varga, F., Manjubala, I., Klaushofer, K., Fratzl, P. Three-dimensional growth behavior of osteoblasts on biomimetic hydroxylapatite scaffolds, (2007) J. of Biomedical Materials Research - Part A, 81 (1) pp. 40-50 </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Ruud, K. F., Hiscox, W. C., Yu, I., Chen, R. K., &amp; Li, W. (2020). Distinct phenotypes of cancer cells on tissue matrix gel. </w:t>
      </w:r>
      <w:r w:rsidRPr="00FB2979">
        <w:rPr>
          <w:i/>
          <w:iCs/>
          <w:sz w:val="20"/>
          <w:szCs w:val="20"/>
          <w:lang w:val="en-US"/>
        </w:rPr>
        <w:t>Breast Cancer Research</w:t>
      </w:r>
      <w:r w:rsidRPr="00FB2979">
        <w:rPr>
          <w:sz w:val="20"/>
          <w:szCs w:val="20"/>
          <w:lang w:val="en-US"/>
        </w:rPr>
        <w:t xml:space="preserve">, </w:t>
      </w:r>
      <w:r w:rsidRPr="00FB2979">
        <w:rPr>
          <w:i/>
          <w:iCs/>
          <w:sz w:val="20"/>
          <w:szCs w:val="20"/>
          <w:lang w:val="en-US"/>
        </w:rPr>
        <w:t>22</w:t>
      </w:r>
      <w:r w:rsidRPr="00FB2979">
        <w:rPr>
          <w:sz w:val="20"/>
          <w:szCs w:val="20"/>
          <w:lang w:val="en-US"/>
        </w:rPr>
        <w:t>(1), 1-22.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Ryan, S.-L. and Baird, A.-M. and Vaz, G. and Urquhart, A.J. and Senge, M. and Richard, D.J. and O'Byrne, K.J. and Davies, A.M.,Drug Discovery Approaches Utilizing Three-Dimensional Cell Culture,Assay and Drug Development Technologies,14,19-28,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Sabra, G., Vermette, P. Endothelial cell responses towards low-fouling surfaces bearing RGD in a three-dimensional environment (2011) Experimental Cell Research, 317 (14), pp. 1994-2006.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Sachar, A., Strom, T. A., San Miguel, S., Serrano, M. J., Svoboda, K. K., &amp; Liu, X. (2012). Cell–matrix and cell–cell interactions of human gingival fibroblasts on three</w:t>
      </w:r>
      <w:r w:rsidRPr="00E64E0B">
        <w:rPr>
          <w:rFonts w:ascii="Cambria Math" w:hAnsi="Cambria Math" w:cs="Cambria Math"/>
          <w:sz w:val="20"/>
          <w:szCs w:val="20"/>
          <w:lang w:val="en-US"/>
        </w:rPr>
        <w:t>‐</w:t>
      </w:r>
      <w:r w:rsidRPr="00E64E0B">
        <w:rPr>
          <w:sz w:val="20"/>
          <w:szCs w:val="20"/>
          <w:lang w:val="en-US"/>
        </w:rPr>
        <w:t>dimensional nanofibrous gelatin scaffolds. Journal of tissue engineering and regenerative medicine. Volume 8, Issue 11, pages 862–873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Sachar, A., Strom, T. A., Serrano, M. J., Benson, M. D., Opperman, L. A., Svoboda, K. K., &amp; Liu, X. (2012). Osteoblasts responses to three</w:t>
      </w:r>
      <w:r w:rsidRPr="00E64E0B">
        <w:rPr>
          <w:rFonts w:ascii="Cambria Math" w:hAnsi="Cambria Math" w:cs="Cambria Math"/>
          <w:sz w:val="20"/>
          <w:szCs w:val="20"/>
          <w:lang w:val="en-US"/>
        </w:rPr>
        <w:t>‐</w:t>
      </w:r>
      <w:r w:rsidRPr="00E64E0B">
        <w:rPr>
          <w:sz w:val="20"/>
          <w:szCs w:val="20"/>
          <w:lang w:val="en-US"/>
        </w:rPr>
        <w:t>dimensional nanofibrous gelatin scaffolds. Journal of Biomedical Materials Research Part A, 100(11), 3029-3041.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Sackey-Aboagye, B. and Olsen, A.L. and Mukherjee, S.M. and Ventriglia, A. and Yokosaki, Y. and Greenbaum, L.E. and Lee, G.Y. and Naga, H. and Wells, R.G.,Fibronectin extra domain a promotes liver sinusoid repair following hepatectomy,PLoS ONE,11,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Sadri, S. and Khazaei, M. and Ghanbari, A. and Khazaei, M.R. and Shah, P.,Neuronal differentiation of PC12 and embryonic stem cells in two- and three-dimensional in vitro culture,Indian Journal of Experimental Biology,52,305-311, 2014 </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Saemisch, M., Nickmann, M., Riesinger, L., Edelman, E. R., &amp; Methe, H. (2018). 3D matrix‐embedding inhibits cycloheximide‐mediated sensitization to TNF‐alpha‐induced apoptosis of human endothelial cells. </w:t>
      </w:r>
      <w:r w:rsidRPr="00E14557">
        <w:rPr>
          <w:i/>
          <w:iCs/>
          <w:sz w:val="20"/>
          <w:szCs w:val="20"/>
          <w:lang w:val="en-US"/>
        </w:rPr>
        <w:t>Journal of tissue engineering and regenerative medicine</w:t>
      </w:r>
      <w:r w:rsidRPr="00E14557">
        <w:rPr>
          <w:sz w:val="20"/>
          <w:szCs w:val="20"/>
          <w:lang w:val="en-US"/>
        </w:rPr>
        <w:t xml:space="preserve">, </w:t>
      </w:r>
      <w:r w:rsidRPr="00E14557">
        <w:rPr>
          <w:i/>
          <w:iCs/>
          <w:sz w:val="20"/>
          <w:szCs w:val="20"/>
          <w:lang w:val="en-US"/>
        </w:rPr>
        <w:t>12</w:t>
      </w:r>
      <w:r w:rsidRPr="00E14557">
        <w:rPr>
          <w:sz w:val="20"/>
          <w:szCs w:val="20"/>
          <w:lang w:val="en-US"/>
        </w:rPr>
        <w:t>(4), 1085-1096.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Sahoo, S.K., Panda, A.K., Labhasetwar, V.   Characterization of porous PLGA/PLA microparticles as a scaffold for three dimensional growth of breast cancer cells   (2005) Biomacromolecules, 6 (2), pp. 1132-1139.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Sakai, K., Nakamura, T., Suzuki, Y., Imizu, T., Matsumoto, K. 3-D collagen-dependent cell surface expression of MT1-MMP and MMP-2 activation regardless of integrin β1 function and matrix stiffness (2011) Biochemical and Biophysical Research Communications, 412 (1), pp. 98-103.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Sakai, Y. and Hattori, K. and Yanagawa, F. and Sugiura, S. and Kanamori, T. and Nakazawa, K.,Detachably assembled microfluidic device for perfusion culture and post-culture analysis of a spheroid array,Biotechnology Journal,9,971-979, 2014 </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Saleh, F., Harb, A., Soudani, N., &amp; Zaraket, H. (2020). A three-dimensional A549 cell culture model to study respiratory syncytial virus infections. </w:t>
      </w:r>
      <w:r w:rsidRPr="00E14557">
        <w:rPr>
          <w:i/>
          <w:iCs/>
          <w:sz w:val="20"/>
          <w:szCs w:val="20"/>
          <w:lang w:val="en-US"/>
        </w:rPr>
        <w:t>Journal of infection and public health</w:t>
      </w:r>
      <w:r w:rsidRPr="00E14557">
        <w:rPr>
          <w:sz w:val="20"/>
          <w:szCs w:val="20"/>
          <w:lang w:val="en-US"/>
        </w:rPr>
        <w:t xml:space="preserve">, </w:t>
      </w:r>
      <w:r w:rsidRPr="00E14557">
        <w:rPr>
          <w:i/>
          <w:iCs/>
          <w:sz w:val="20"/>
          <w:szCs w:val="20"/>
          <w:lang w:val="en-US"/>
        </w:rPr>
        <w:t>13</w:t>
      </w:r>
      <w:r w:rsidRPr="00E14557">
        <w:rPr>
          <w:sz w:val="20"/>
          <w:szCs w:val="20"/>
          <w:lang w:val="en-US"/>
        </w:rPr>
        <w:t>(8), 1142-1147.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Saleh, F.A., Genever, P.G. Turning round: Multipotent stromal cells, a three-dimensional revolution? (2011) Cytotherapy, 13 (8), pp. 903-912. </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Salehi, B., Varoni, E. M., Sharifi-Rad, M., Rajabi, S., Zucca, P., Iriti, M., &amp; Sharifi-Rad, J. (2019). Epithelial-mesenchymal transition as a target for botanicals in cancer metastasis. </w:t>
      </w:r>
      <w:r w:rsidRPr="00D105E1">
        <w:rPr>
          <w:i/>
          <w:iCs/>
          <w:sz w:val="20"/>
          <w:szCs w:val="20"/>
          <w:lang w:val="en-US"/>
        </w:rPr>
        <w:t>Phytomedicine</w:t>
      </w:r>
      <w:r w:rsidRPr="00D105E1">
        <w:rPr>
          <w:sz w:val="20"/>
          <w:szCs w:val="20"/>
          <w:lang w:val="en-US"/>
        </w:rPr>
        <w:t xml:space="preserve">, </w:t>
      </w:r>
      <w:r w:rsidRPr="00D105E1">
        <w:rPr>
          <w:i/>
          <w:iCs/>
          <w:sz w:val="20"/>
          <w:szCs w:val="20"/>
          <w:lang w:val="en-US"/>
        </w:rPr>
        <w:t>55</w:t>
      </w:r>
      <w:r w:rsidRPr="00D105E1">
        <w:rPr>
          <w:sz w:val="20"/>
          <w:szCs w:val="20"/>
          <w:lang w:val="en-US"/>
        </w:rPr>
        <w:t>, 125-136.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Salem, A., Assaf, M., Helmy, A., Nofal, A., Ibrahim, S., Eldeeb, F., Youssef, C., Role of vascular endothelial growth factor in keloids: A clinicopathologic study, (2009) International Journal of Dermatology, 48 (10), pp. 1071-1077.  </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Sales, A., Ende, K., Diemer, J., Kyvik, A. R., Veciana, J., Ratera, I., ... &amp; Guasch, J. (2019). Cell type-dependent integrin distribution in adhesion and migration responses on protein-coated microgrooved substrates. </w:t>
      </w:r>
      <w:r w:rsidRPr="00BB468E">
        <w:rPr>
          <w:i/>
          <w:iCs/>
          <w:sz w:val="20"/>
          <w:szCs w:val="20"/>
          <w:lang w:val="en-US"/>
        </w:rPr>
        <w:t>ACS Omega</w:t>
      </w:r>
      <w:r w:rsidRPr="00BB468E">
        <w:rPr>
          <w:sz w:val="20"/>
          <w:szCs w:val="20"/>
          <w:lang w:val="en-US"/>
        </w:rPr>
        <w:t xml:space="preserve">, </w:t>
      </w:r>
      <w:r w:rsidRPr="00BB468E">
        <w:rPr>
          <w:i/>
          <w:iCs/>
          <w:sz w:val="20"/>
          <w:szCs w:val="20"/>
          <w:lang w:val="en-US"/>
        </w:rPr>
        <w:t>4</w:t>
      </w:r>
      <w:r w:rsidR="00F86424">
        <w:rPr>
          <w:sz w:val="20"/>
          <w:szCs w:val="20"/>
          <w:lang w:val="en-US"/>
        </w:rPr>
        <w:t>,1791-</w:t>
      </w:r>
      <w:r w:rsidRPr="00BB468E">
        <w:rPr>
          <w:sz w:val="20"/>
          <w:szCs w:val="20"/>
          <w:lang w:val="en-US"/>
        </w:rPr>
        <w:t>00.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Salgueiredo-Giudice, F., Corrêa-Abrahão, A., Fornias-Sperandio, F., M-da-Costa-Dal-Vechio, A., &amp; dos-Santos-Pinto-Junior, D. (2012). An in vitro study showing the three-dimensional microenvironment influence over the behavior of head and neck squamous cell carcinoma. Medicina oral, patologia oral y cirugia bucal, 17(3), e377.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Salmenperä, P., Kankuri, E., Bizik, J., Sirén, V., Virtanen, I., Takahashi, S., Leiss, M., Fässler, R., Vaheri, A., Formation and activation of fibroblast spheroids depend on fibronectin-integrin interaction, (2008) Experimental Cell Research, 314 (19) pp. 3444-3452.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Saltel, F., Daubon, T., Juin, A., Ganuza, I.E., Veillat, V., Génot, E., Invadosomes: Intriguing structures with promise, (2011) European Journal of Cell Biology, 90 (2-3), pp. 100-107.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Salvay, D.M., Shea, L.D.   Inductive tissue engineering with protein and DNA-releasing scaffolds   (2006) Molecular BioSystems, 2 (1), pp. 36-48.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Saminathan, A. and Sriram, G. and Vinoth, J.K. and Cao, T. and Meikle, M.C.,Engineering the periodontal ligament in hyaluronan-gelatin-type i collagen constructs: Upregulation of apoptosis and alterations in gene expression by cyclic compressive strain,Tissue Engineering - Part A,21,518-529,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Saminathan, A., Vinoth, K. J., Low, H. H., Cao, T., &amp; Meikle, M. C. (2013). Engineering three</w:t>
      </w:r>
      <w:r w:rsidRPr="00E64E0B">
        <w:rPr>
          <w:rFonts w:ascii="Cambria Math" w:hAnsi="Cambria Math" w:cs="Cambria Math"/>
          <w:sz w:val="20"/>
          <w:szCs w:val="20"/>
          <w:lang w:val="en-US"/>
        </w:rPr>
        <w:t>‐</w:t>
      </w:r>
      <w:r w:rsidRPr="00E64E0B">
        <w:rPr>
          <w:sz w:val="20"/>
          <w:szCs w:val="20"/>
          <w:lang w:val="en-US"/>
        </w:rPr>
        <w:t>dimensional constructs of the periodontal ligament in hyaluronan–gelatin hydrogel films and a mechanically active environment. Journal of periodontal research, 48(6), 790-801.</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Samy, K. E., Levy, E. S., Phong, K., Demaree, B., Abate, A. R., &amp; Desai, T. A. (2019). Human intestinal spheroids cultured using Sacrificial Micromolding as a model system for studying drug transport. </w:t>
      </w:r>
      <w:r w:rsidRPr="00BB468E">
        <w:rPr>
          <w:i/>
          <w:iCs/>
          <w:sz w:val="20"/>
          <w:szCs w:val="20"/>
          <w:lang w:val="en-US"/>
        </w:rPr>
        <w:t>Scientific reports</w:t>
      </w:r>
      <w:r w:rsidRPr="00BB468E">
        <w:rPr>
          <w:sz w:val="20"/>
          <w:szCs w:val="20"/>
          <w:lang w:val="en-US"/>
        </w:rPr>
        <w:t xml:space="preserve">, </w:t>
      </w:r>
      <w:r w:rsidRPr="00BB468E">
        <w:rPr>
          <w:i/>
          <w:iCs/>
          <w:sz w:val="20"/>
          <w:szCs w:val="20"/>
          <w:lang w:val="en-US"/>
        </w:rPr>
        <w:t>9</w:t>
      </w:r>
      <w:r w:rsidRPr="00BB468E">
        <w:rPr>
          <w:sz w:val="20"/>
          <w:szCs w:val="20"/>
          <w:lang w:val="en-US"/>
        </w:rPr>
        <w:t>(1), 1-12.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Sanchez-Bustamante, C.D., Kelm, J.M., Mitta, B., Fussenegger, M.   Heterologous protein production capacity of mammalian cells cultivated as monolayers and microtissues   (2006) Biotechnology and Bioengineering, 93 (1), pp. 169-180.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Sander, E.A., Stylianopoulos, T., Tranquillo, R.T., Barocas, V.H., Image-based multiscale modeling predicts tissue-level and network-level fiber reorganization in stretched cell-compacted collagen gels, (2009) Proceedings of the National Academy of Sciences of the United States of America, 106 (42), pp. 17675-17680.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Sanders, M.A., Basson, M.D. Collagen IV regulates Caco-2 cell spreading and p130Cas phosphorylation by FAK-dependent and FAK-independent pathways(2008) Biological Chemistry, 389 (1) pp. 47-55.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Sands, R.W., Mooney, D.J. Polymers to direct cell fate by controlling the microenvironment  (2007) Current Opinion in Biotechnology, 18 (5) pp. 448-453.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Sansing, H.A., Sarkeshik, A., Yates, J.R., Patel, V., Gutkind, J.S., Yamada, K.M., Berrier, A.L. Integrin αβ1, α vβ, α 6β effectors p130Cas, Src and talin regulate carcinoma invasion and chemoresistance (2011) Biochemical and Biophysical Research Communications, 406 (2), pp. 171-176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Sanz-Garcia, A. and Stojkovic, M. and Escobedo-Lucea, C.,Growth of human pluripotent stem cells using functional human extracellular matrix,Methods in Molecular Biology,1307,39-60,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Sanz-Herrera, J.A., Moreo, P., García-Aznar, J.M., Doblaré, M., On the effect of substrate curvature on cell mechanics, (2009) Biomaterials, 30 (34), pp. 6674-6686.  </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Sapudom, J., Alatoom, A., Mohamed, W. K., Garcia-Sabaté, A., McBain, I., Nasser, R. A., &amp; Teo, J. C. (2020). Dendritic cell immune potency on 2D and in 3D collagen matrices. </w:t>
      </w:r>
      <w:r w:rsidRPr="00B90862">
        <w:rPr>
          <w:i/>
          <w:iCs/>
          <w:sz w:val="20"/>
          <w:szCs w:val="20"/>
          <w:lang w:val="en-US"/>
        </w:rPr>
        <w:t>Biomaterials Science</w:t>
      </w:r>
      <w:r w:rsidRPr="00B90862">
        <w:rPr>
          <w:sz w:val="20"/>
          <w:szCs w:val="20"/>
          <w:lang w:val="en-US"/>
        </w:rPr>
        <w:t xml:space="preserve">, </w:t>
      </w:r>
      <w:r w:rsidRPr="00B90862">
        <w:rPr>
          <w:i/>
          <w:iCs/>
          <w:sz w:val="20"/>
          <w:szCs w:val="20"/>
          <w:lang w:val="en-US"/>
        </w:rPr>
        <w:t>8</w:t>
      </w:r>
      <w:r w:rsidRPr="00B90862">
        <w:rPr>
          <w:sz w:val="20"/>
          <w:szCs w:val="20"/>
          <w:lang w:val="en-US"/>
        </w:rPr>
        <w:t>(18), 5106-5120.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Sarisozen, C. and Abouzeid, A.H. and Torchilin, V.P.,The effect of co-delivery of paclitaxel and curcumin by transferrin-targeted PEG-PE-based mixed micelles on resistant ovarian cancer in 3-D spheroids and in vivo tumors,European Journal of Pharmaceutics and Biopharmaceutics,88,539-550,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Sarisozen, C., Abouzeid, A. H., &amp; Torchilin, V. P. (2014). The effect of co-delivery of paclitaxel and curcumin by transferrin-targeted PEG-PE-based mixed micelles on resistant ovarian cancer in 3-D spheroids and&lt; i&gt; in vivo&lt;/i&gt; tumors. European Journal of Pharmaceutics and Biopharmaceutics, 88(2), 539-550.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Sarkar, S., Nuttall, R.K., Liu, S., Edwards, D.R., Yong, V.W.   Tenascin-C stimulates glioma cell invasion through matrix metalloproteinase-12   (2006) Cancer Research, 66 (24), pp. 11771-11780.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Sarkar, S., Yong, V.W., Inflammatory cytokine modulation of matrix metalloproteinase expression and invasiveness of glioma cells in a 3-dimensional collagen matrix, (2009) Journal of Neuro-Oncology, 91 (2) pp. 157-164.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Sarkar, S., Yong, V.W., Reduction of protein kinase C delta attenuates tenascin-C stimulated glioma invasion in three-dimensional matrix, (2010) Carcinogenesis, 31 (2), art. no. bgp297, pp. 311-317.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Sart, S. and Tomasi, R.F.-X. and Amselem, G. and Baroud, C.N.,Multiscale cytometry and regulation of 3D cell cultures on a chip,Nature Communications,8, 2017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Sasikumar, S., Chameettachal, S., Cromer, B., Pati, F., &amp; Kingshott, P. (2019). Decellularized extracellular matrix hydrogels—cell behavior as a function of matrix stiffness. </w:t>
      </w:r>
      <w:r w:rsidRPr="00D73B80">
        <w:rPr>
          <w:i/>
          <w:iCs/>
          <w:sz w:val="20"/>
          <w:szCs w:val="20"/>
          <w:lang w:val="en-US"/>
        </w:rPr>
        <w:t>Current Opinion in Biomedical Engineering</w:t>
      </w:r>
      <w:r w:rsidRPr="00D73B80">
        <w:rPr>
          <w:sz w:val="20"/>
          <w:szCs w:val="20"/>
          <w:lang w:val="en-US"/>
        </w:rPr>
        <w:t xml:space="preserve">, </w:t>
      </w:r>
      <w:r w:rsidRPr="00D73B80">
        <w:rPr>
          <w:i/>
          <w:iCs/>
          <w:sz w:val="20"/>
          <w:szCs w:val="20"/>
          <w:lang w:val="en-US"/>
        </w:rPr>
        <w:t>10</w:t>
      </w:r>
      <w:r w:rsidRPr="00D73B80">
        <w:rPr>
          <w:sz w:val="20"/>
          <w:szCs w:val="20"/>
          <w:lang w:val="en-US"/>
        </w:rPr>
        <w:t>, 123-133.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Sasser, A.K., Mundy, B.L., Smith, K.M., Studebaker, A.W., Axel, A.E., Haidet, A.M., Fernandez, S.A., Hall, B.M. Human bone marrow stromal cells enhance breast cancer cell growth rates in a cell line-dependent manner when evaluated in 3D tumor environments (2007) Cancer Letters, 254 (2) pp. 255-264.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Satav, T. and Huskens, J. and Jonkheijm, P.,Effects of Variations in Ligand Density on Cell Signaling,Small,11,5184-5199, 2015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Satyam, A., Tsokos, M. G., Tresback, J. S., Zeugolis, D. I., &amp; Tsokos, G. C. (2020). Cell‐Derived Extracellular Matrix‐Rich Biomimetic Substrate Supports Podocyte Proliferation, Differentiation, and Maintenance of Native Phenotype. </w:t>
      </w:r>
      <w:r w:rsidRPr="00BB468E">
        <w:rPr>
          <w:i/>
          <w:iCs/>
          <w:sz w:val="20"/>
          <w:szCs w:val="20"/>
          <w:lang w:val="en-US"/>
        </w:rPr>
        <w:t>Advanced Functional Materials</w:t>
      </w:r>
      <w:r w:rsidRPr="00BB468E">
        <w:rPr>
          <w:sz w:val="20"/>
          <w:szCs w:val="20"/>
          <w:lang w:val="en-US"/>
        </w:rPr>
        <w:t xml:space="preserve">, </w:t>
      </w:r>
      <w:r w:rsidRPr="00BB468E">
        <w:rPr>
          <w:i/>
          <w:iCs/>
          <w:sz w:val="20"/>
          <w:szCs w:val="20"/>
          <w:lang w:val="en-US"/>
        </w:rPr>
        <w:t>30</w:t>
      </w:r>
      <w:r w:rsidRPr="00BB468E">
        <w:rPr>
          <w:sz w:val="20"/>
          <w:szCs w:val="20"/>
          <w:lang w:val="en-US"/>
        </w:rPr>
        <w:t>(44), 1908752.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Savina, I.N., Dainiak, M., Jungvid, H., Mikhalovsky, S.V., Galaev, I.Y., Biomimetic macroporous hydrogels: Protein ligand distribution and cell response to the ligand architecture in the scaffold, (2009) Journal of Biomaterials Science, Polymer Edition, 20 (12), pp. 1781-1795.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Sawaguchi, N., Majima, T., Iwasaki, N., Funakoshi, T., Shimode, K., Onodera, T., Minami, A.   Extracellular matrix modulates expression of cell-surface proteoglycan genes in fibroblasts   (2006) Connective Tissue Research, 47 (3), pp. 141-148.    </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Scharin-Mehlmann, M., Häring, A., Rommel, M., Dirnecker, T., Friedrich, O., Frey, L., &amp; Gilbert, D. F. (2018). Nano-and Micro-Patterned S-, H-, and X-PDMS for Cell-Based Applications: Comparison of Wettability, Roughness, and Cell-Derived Parameters. </w:t>
      </w:r>
      <w:r w:rsidRPr="00D73B80">
        <w:rPr>
          <w:i/>
          <w:iCs/>
          <w:sz w:val="20"/>
          <w:szCs w:val="20"/>
          <w:lang w:val="en-US"/>
        </w:rPr>
        <w:t>Frontiers in bioengineering and biotechnology</w:t>
      </w:r>
      <w:r w:rsidRPr="00D73B80">
        <w:rPr>
          <w:sz w:val="20"/>
          <w:szCs w:val="20"/>
          <w:lang w:val="en-US"/>
        </w:rPr>
        <w:t xml:space="preserve">, </w:t>
      </w:r>
      <w:r w:rsidRPr="00D73B80">
        <w:rPr>
          <w:i/>
          <w:iCs/>
          <w:sz w:val="20"/>
          <w:szCs w:val="20"/>
          <w:lang w:val="en-US"/>
        </w:rPr>
        <w:t>6</w:t>
      </w:r>
      <w:r w:rsidRPr="00D73B80">
        <w:rPr>
          <w:sz w:val="20"/>
          <w:szCs w:val="20"/>
          <w:lang w:val="en-US"/>
        </w:rPr>
        <w:t>, 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Schelling, JR; Sinha, S; Konieukowski, M; Sedor, JR Title: Myofibroblast differentiation: Plasma membrane microdomains and cell phenotype Source: EXPERIMENTAL NEPHROLOGY, 10 (5-6): 313-319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Schindler, M., Ahmed, I., Kamal, J., Nur-E-Kamal, A., Grafe, T.H., Chung, H.Y., Meiners, S.   A synthetic nanofibrillar matrix promotes in vivo-like organization and morphogenesis for cells in culture   (2005) Biomaterials, 26 (28), pp. 5624-5631.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Schindler, M., Nur-E-Kamal, A., Ahmed, I., Kamal, J., Liu, H.-Y., Amor, N., Ponery, A.S., Crockett, D.P., Grafe, T.H., Chung, H.Y., Weik, T., Jones, E., Meiners, S.   Living in three dimensions: 3D nanostructured environments for cell culture and regenerative medicine  (2006) Cell Biochemistry and Biophysics, 45 (2), pp. 215-227.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Schlie, S., Ngezahayo, A., Ovsianikov, A., Fabian, T., Kolb, H.-A., Haferkamp, H., Chichkov, B.N. Three-dimensional cell growth on structures fabricated from ORMOCER® by two-photon polymerization technique (2007) Journal of Biomaterials Applications, 22 (3) pp. 275-287.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Schlie-Wolter, S., Ngezahayo, A., &amp; Chichkov, B. N. (2013). The selective role of ECM components on cell adhesion, morphology, proliferation and communication in vitro. Experimental cell research, 319(10), 1553-1561.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Schmeichel, KL; Bissell, MJ Title: Modeling tissue-specific signaling and organ function in three dimensions JOURNAL OF CELL SCIENCE, 116 (12): 2377-2388 JUN 15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Schmidt, A. and Bekeschus, S. and Wende, K. and Vollmar, B. and von Woedtke, T.,A cold plasma jet accelerates wound healing in a murine model of full-thickness skin wounds,Experimental Dermatology,26,156-162,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Schooley, A. M., Andrews, N. M., Zhao, H., &amp; Addison, C. L. (2012). β1 integrin is required for anchorage-independent growth and invasion of tumor cells in a context dependent manner. Cancer letters, 316(2), 157-167.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Schröder-Turk, G. E., Mickel, W., Kapfer, S. C., Schaller, F. M., Breidenbach, B., Hug, D., &amp; Mecke, K. (2013). Minkowski tensors of anisotropic spatial structure. New Journal of Physics, 15(8), 083028.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Schuh, E., Hofmann, S., Stok, K. S., Notbohm, H., Müller, R., &amp; Rotter, N. (2012). The influence of matrix elasticity on chondrocyte behavior in 3D. Journal of tissue engineering and regenerative medicine, 6(10), e31-e42.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Schwartz, M. A., &amp; Chen, C. S. (2013). Deconstructing dimensionality. Science, 339(6118), 402-404.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Schwartz, M. P., Rogers, R. E., Singh, S. P., Lee, J. Y., Loveland, S. G., Koepsel, J. T., ... &amp; Anseth, K. S. (2013). A Quantitative Comparison of Human HT-1080 Fibrosarcoma Cells and Primary Human Dermal Fibroblasts Identifies a 3D Migration Mechanism with Properties Unique to the Transformed Phenotype. PloS one, 8(12), e81689.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Schwartz, M.P., Fairbanks, B.D., Rogers, R.E., Rangarajan, R., Zaman, M.H., Anseth, K.S., A synthetic strategy for mimicking the extracellular matrix provides new insight about tumor cell migration, (2010) </w:t>
      </w:r>
      <w:r w:rsidR="0014423C">
        <w:rPr>
          <w:sz w:val="20"/>
          <w:szCs w:val="20"/>
          <w:lang w:val="en-US"/>
        </w:rPr>
        <w:t xml:space="preserve">Integrative Biology, 2 (1), </w:t>
      </w:r>
      <w:r w:rsidRPr="00E64E0B">
        <w:rPr>
          <w:sz w:val="20"/>
          <w:szCs w:val="20"/>
          <w:lang w:val="en-US"/>
        </w:rPr>
        <w:t xml:space="preserve">32-40.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Schwarz, U. S., &amp; Safran, S. A. (2013). Physics of adherent cells. Reviews of Modern Physics, 85(3), 1327.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Schwarz, U.S., Bischofs, I.B.   Physical determinants of cell organization in soft media   (2005) Medical Engineering and Physics, 27 (9), pp. 763-772.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Schwarz, US; Balaban, NQ; Riveline, D; Addadi, L; Bershadsky, A; Safran, SA; Geiger, B Title: Measurement of cellular forces at focal adhesions using elastic micro-patterned substrates Source: MATERIALS SCIENCE &amp; ENGINEERING C-BIOMIMETIC AND SUPRAMOLECULAR SYSTEMS, 23 (3): 387-394 Sp. Iss. SI MAR 3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Schweinlin, M. and Rossi, A. and Lodes, N. and Lotz, C. and Hackenberg, S. and Steinke, M. and Walles, H. and Groeber, F.,Human barrier models for the in vitro assessment of drug delivery,Drug Delivery and Translational Research,7,217-227,2017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Schweller, R.M. and West, J.L.,Encoding Hydrogel Mechanics via Network Cross-Linking Structure,ACS Biomaterial Science and Engineering,1,335-344, 2015 </w:t>
      </w:r>
      <w:r w:rsidRPr="00E64E0B">
        <w:rPr>
          <w:sz w:val="20"/>
          <w:szCs w:val="20"/>
          <w:lang w:val="en-US"/>
        </w:rPr>
        <w:tab/>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Scie</w:t>
      </w:r>
      <w:r w:rsidR="0014423C">
        <w:rPr>
          <w:sz w:val="20"/>
          <w:szCs w:val="20"/>
          <w:lang w:val="en-US"/>
        </w:rPr>
        <w:t xml:space="preserve">lzo, Cristina, and Paolo Ghia. </w:t>
      </w:r>
      <w:r w:rsidRPr="00FB2979">
        <w:rPr>
          <w:sz w:val="20"/>
          <w:szCs w:val="20"/>
          <w:lang w:val="en-US"/>
        </w:rPr>
        <w:t>Modeling the Le</w:t>
      </w:r>
      <w:r w:rsidR="0014423C">
        <w:rPr>
          <w:sz w:val="20"/>
          <w:szCs w:val="20"/>
          <w:lang w:val="en-US"/>
        </w:rPr>
        <w:t xml:space="preserve">ukemia Microenviroment In Vitro </w:t>
      </w:r>
      <w:r w:rsidRPr="00FB2979">
        <w:rPr>
          <w:i/>
          <w:iCs/>
          <w:sz w:val="20"/>
          <w:szCs w:val="20"/>
          <w:lang w:val="en-US"/>
        </w:rPr>
        <w:t>Frontiers in Oncology</w:t>
      </w:r>
      <w:r w:rsidRPr="00FB2979">
        <w:rPr>
          <w:sz w:val="20"/>
          <w:szCs w:val="20"/>
          <w:lang w:val="en-US"/>
        </w:rPr>
        <w:t xml:space="preserve"> 10 (2020).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Scott, C.M. and Forster, C.L. and Kokkoli, E.,Three-Dimensional Cell Entrapment as a Function of the Weight Percent of Peptide-Amphiphile Hydrogels,Langmuir,31,6122-6129, 2015 </w:t>
      </w:r>
      <w:r w:rsidRPr="00E64E0B">
        <w:rPr>
          <w:sz w:val="20"/>
          <w:szCs w:val="20"/>
          <w:lang w:val="en-US"/>
        </w:rPr>
        <w:tab/>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Scott, K. E., Fraley, S. I., &amp; Rangamani, P. (2021). A spatial model of YAP/TAZ signaling reveals how stiffness, dimensionality, and shape contribute to emergent outcomes. </w:t>
      </w:r>
      <w:r w:rsidRPr="00FF4471">
        <w:rPr>
          <w:i/>
          <w:iCs/>
          <w:sz w:val="20"/>
          <w:szCs w:val="20"/>
          <w:lang w:val="en-US"/>
        </w:rPr>
        <w:t>Proceedings of the National Academy of Sciences</w:t>
      </w:r>
      <w:r w:rsidRPr="00FF4471">
        <w:rPr>
          <w:sz w:val="20"/>
          <w:szCs w:val="20"/>
          <w:lang w:val="en-US"/>
        </w:rPr>
        <w:t xml:space="preserve">, </w:t>
      </w:r>
      <w:r w:rsidRPr="00FF4471">
        <w:rPr>
          <w:i/>
          <w:iCs/>
          <w:sz w:val="20"/>
          <w:szCs w:val="20"/>
          <w:lang w:val="en-US"/>
        </w:rPr>
        <w:t>118</w:t>
      </w:r>
      <w:r w:rsidRPr="00FF4471">
        <w:rPr>
          <w:sz w:val="20"/>
          <w:szCs w:val="20"/>
          <w:lang w:val="en-US"/>
        </w:rPr>
        <w:t>(20).</w:t>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t xml:space="preserve">Scott, K., Fraley, S., &amp; Rangamani, P. (2020). Transfer function for YAP/TAZ nuclear translocation revealed through spatial systems modeling. </w:t>
      </w:r>
      <w:r w:rsidRPr="009E0138">
        <w:rPr>
          <w:i/>
          <w:iCs/>
          <w:sz w:val="20"/>
          <w:szCs w:val="20"/>
          <w:lang w:val="en-US"/>
        </w:rPr>
        <w:t>bioRxiv</w:t>
      </w:r>
      <w:r w:rsidRPr="009E0138">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Scott, R.W., Hooper, S., Crighton, D., Li, A., König, I., Munro, J., Trivier, E., Wickman, G., Morin, P., Croft, D.R., Dawson, J., Machesky, L., Anderson, K.I., Sahai, E.A., Olson, M.F., LIM kinases are required for invasive path generation by tumor and tumor-associated stromal cells, (2010) Journal of Cell Biology, 191 (1), pp. 169-185.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Sears, C. and Kaunas, R.,The many ways adherent cells respond to applied stretch,Journal of Biomechanics,49,1347-1354,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Seigneuric, R., Markey, L., Nuyten, D.S.A., Dubernet, C., Evelo, C.T.A., Finot, E., Garrido, C.From nanotechnology to nanomedicine: Applications to cancer research, (2010) Current Molecular Medicine, 10 (7), pp. 640-652.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Sen, S., Engler, A.J., Discher, D.E., Matrix strains induced by cells: Computing how far cells can feel, (2009) Cellular and Molecular Bioengineering, 2 (1) pp. 39-48.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Sengers, B.G., Please, C.P., Taylor, M., Oreffo, R.O.C., Experimental-computational evaluation of human bone marrow stromal cell spreading on trabecular bone structures, (2009) Annals of Biomedical Engineering, 37 (6) pp. 1165-1176.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Senoo, H. and Mezaki, Y. and Fujiwara, M.,The stellate cell system (vitamin A-storing cell system),Anatomical Science International,92,387-455,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Senoo, H., Kojima, N., Sato, M. Vitamin A-Storing Cells (Stellate Cells) (2007) Vitamins and Hormones, 75 pp. 131-159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Seo, J. H., Kakinoki, S., Inoue, Y., Nam, K., Yamaoka, T., Ishihara, K., ... &amp; Yui, N. (2013). The significance of hydrated surface molecular mobility in the control of the morphology of adhering fibroblasts. Biomaterials, 34(13), 3206-3214.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Sequeira, S.J., Soscia, D., Oztan, B., Mosier, A., Jean-Gilles, R., Gadre, A., Cady, N., Yener, B., Castracane, J., Larsen, M. The regulation of focal adhesion complex formation and salivary gland epithelial cell organization by nanofibrous PLGA scaffolds (2012) Biomaterials, 33 (11), pp. 3175-3186.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Serban, M.A., Liu, Y., Prestwich, G.D. Effects of extracellular matrix analogues on primary human fibroblast behavior (2008) Acta Biomaterialia, 4 (1) pp. 67-75.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Serban, M.A., Scott, A., Prestwich, G.D., Use of hyaluronan-derived hydrogels for three-dimensional cell culture and tumor xenografts, (2008) Current Protocols in Cell Biology, (SUPPL. 40) pp. 10.14.1-10.14.21.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Sergeeva, Y.N. and Huang, T. and Felix, O. and Jung, L. and Tropel, P. and Viville, S. and Decher, G.,What is really driving cell-surface interactions? Layer-by-layer assembled films may help to answer questions concerning cell attachment and response to biomaterials,Biointerphases,11, 2016 </w:t>
      </w:r>
      <w:r w:rsidRPr="00E64E0B">
        <w:rPr>
          <w:sz w:val="20"/>
          <w:szCs w:val="20"/>
          <w:lang w:val="en-US"/>
        </w:rPr>
        <w:tab/>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Sergio, S., Coluccia, A. M. L., Lemma, E. D., Spagnolo, B., Vergara, D., Maffia, M., ... &amp; Pisanello, F. (2020). 3D-microenvironments initiate TCF4 expression rescuing nuclear β-catenin activity in MCF-7 breast cancer cells. </w:t>
      </w:r>
      <w:r w:rsidRPr="00B90862">
        <w:rPr>
          <w:i/>
          <w:iCs/>
          <w:sz w:val="20"/>
          <w:szCs w:val="20"/>
          <w:lang w:val="en-US"/>
        </w:rPr>
        <w:t>Acta biomaterialia</w:t>
      </w:r>
      <w:r w:rsidRPr="00B90862">
        <w:rPr>
          <w:sz w:val="20"/>
          <w:szCs w:val="20"/>
          <w:lang w:val="en-US"/>
        </w:rPr>
        <w:t xml:space="preserve">, </w:t>
      </w:r>
      <w:r w:rsidRPr="00B90862">
        <w:rPr>
          <w:i/>
          <w:iCs/>
          <w:sz w:val="20"/>
          <w:szCs w:val="20"/>
          <w:lang w:val="en-US"/>
        </w:rPr>
        <w:t>103</w:t>
      </w:r>
      <w:r w:rsidRPr="00B90862">
        <w:rPr>
          <w:sz w:val="20"/>
          <w:szCs w:val="20"/>
          <w:lang w:val="en-US"/>
        </w:rPr>
        <w:t>, 153-164.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Sewing, J. and Klinger, M. and Notbohm, H.,Jellyfish collagen matrices conserve the chondrogenic phenotype in two- and three-dimensional collagen matrices,Journal of Tissue Engineering and Regenerative Medicine,11,916-925,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Shafaie, S. and Hutter, V. and Brown, M.B. and Cook, M.T. and Chau, D.Y.S.,Influence of surface geometry on the culture of human cell lines: A comparative study using flat, round-bottom and v-shaped 96 well plates,PLoS ONE,12,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Shamir, E. R., &amp; Ewald, A. J. (2014). Three-dimensional organotypic culture: experimental models of mammalian biology and disease. Nature Reviews Molecular Cell Biology, 15(10), 647-664.</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Shang, M., Soon, R. H., Lim, C. T., Khoo, B. L., &amp; Han, J. (2019). Microfluidic modelling of the tumor microenvironment for anti-cancer drug development. </w:t>
      </w:r>
      <w:r w:rsidRPr="00110040">
        <w:rPr>
          <w:i/>
          <w:iCs/>
          <w:sz w:val="20"/>
          <w:szCs w:val="20"/>
          <w:lang w:val="en-US"/>
        </w:rPr>
        <w:t>Lab on a Chip</w:t>
      </w:r>
      <w:r w:rsidRPr="00110040">
        <w:rPr>
          <w:sz w:val="20"/>
          <w:szCs w:val="20"/>
          <w:lang w:val="en-US"/>
        </w:rPr>
        <w:t xml:space="preserve">, </w:t>
      </w:r>
      <w:r w:rsidRPr="00110040">
        <w:rPr>
          <w:i/>
          <w:iCs/>
          <w:sz w:val="20"/>
          <w:szCs w:val="20"/>
          <w:lang w:val="en-US"/>
        </w:rPr>
        <w:t>19</w:t>
      </w:r>
      <w:r w:rsidRPr="00110040">
        <w:rPr>
          <w:sz w:val="20"/>
          <w:szCs w:val="20"/>
          <w:lang w:val="en-US"/>
        </w:rPr>
        <w:t>(3), 369-386.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Shany, B., Vago, R., Baranes, D.   Growth of primary hippocampal neuronal tissue on an aragonite crystalline biomatrix   (2005) Tissue Engineering, 11 (3-4), pp. 585-596.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Shao, Y., Aplin, A.E., Akt3-mediated resistance to apoptosis in B-RAF-targeted melanoma cells, (2010) Cancer Research, 70 (16), pp. 6670-6681.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Sharma, A. and Mori, T. and Mahnen, C.J. and Everson, H.R. and Leslie, M.T. and Nielsen, A.D. and Lussier, L. and Zhu, C. and Malcuit, C. and Hegmann, T. and McDonough, J.A. and Freeman, E.J. and Korley, L.T.J. and Clements, R.J. and Hegmann, E.,Effects of Structural Variations on the Cellular Response and Mechanical Properties of Biocompatible, Biodegradable, and Porous Smectic Liquid Crystal Elastomers,Macromolecular Bioscience,17,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Sharma, B; Elisseeff, JH Title: Engineering structurally organized cartilage and bone tissues ANNALS OF BIOMEDICAL ENGINEERING, 32 (1): 148-159 JAN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Sharma, R. and Barakzai, S.Z. and Taylor, S.E. and Donadeu, F.X.,Epidermal-like architecture obtained from equine keratinocytes in three-dimensional cultures,Journal of Tissue Engineering and Regenerative Medicine,10,627-636,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Sharma, R. I., &amp; Snedeker, J. G. (2012). Paracrine interactions between mesenchymal stem cells affect substrate driven differentiation toward tendon and bone phenotypes. PloS one, 7(2), e31504.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Sharma, R., Barakzai, S. Z., Taylor, S. E., &amp; Donadeu, F. X. (2013). Epidermal</w:t>
      </w:r>
      <w:r w:rsidRPr="00E64E0B">
        <w:rPr>
          <w:rFonts w:ascii="Cambria Math" w:hAnsi="Cambria Math" w:cs="Cambria Math"/>
          <w:sz w:val="20"/>
          <w:szCs w:val="20"/>
          <w:lang w:val="en-US"/>
        </w:rPr>
        <w:t>‐</w:t>
      </w:r>
      <w:r w:rsidRPr="00E64E0B">
        <w:rPr>
          <w:sz w:val="20"/>
          <w:szCs w:val="20"/>
          <w:lang w:val="en-US"/>
        </w:rPr>
        <w:t>like architecture obtained from equine keratinocytes in three</w:t>
      </w:r>
      <w:r w:rsidRPr="00E64E0B">
        <w:rPr>
          <w:rFonts w:ascii="Cambria Math" w:hAnsi="Cambria Math" w:cs="Cambria Math"/>
          <w:sz w:val="20"/>
          <w:szCs w:val="20"/>
          <w:lang w:val="en-US"/>
        </w:rPr>
        <w:t>‐</w:t>
      </w:r>
      <w:r w:rsidRPr="00E64E0B">
        <w:rPr>
          <w:sz w:val="20"/>
          <w:szCs w:val="20"/>
          <w:lang w:val="en-US"/>
        </w:rPr>
        <w:t>dimensional cultures. Journal of tissue engineering and regenerative medicine. DOI: 10.1002/term.1788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Sharma, R.I., Shreiber, D.I., Moghe, P.V. Nanoscale variation of bioadhesive substrates as a tool for engineering of cell matrix assembly (2008) Tissue Engineering - Part A., 14 (7) pp. 1237-1250.</w:t>
      </w:r>
    </w:p>
    <w:p w:rsidR="00362ED4" w:rsidRPr="009E0138" w:rsidRDefault="00362ED4" w:rsidP="009E0138">
      <w:pPr>
        <w:pStyle w:val="ListParagraph"/>
        <w:numPr>
          <w:ilvl w:val="0"/>
          <w:numId w:val="84"/>
        </w:numPr>
        <w:ind w:left="-630" w:right="-936" w:firstLine="0"/>
        <w:rPr>
          <w:sz w:val="20"/>
          <w:szCs w:val="20"/>
          <w:lang w:val="en-US"/>
        </w:rPr>
      </w:pPr>
      <w:r w:rsidRPr="009E0138">
        <w:rPr>
          <w:sz w:val="20"/>
          <w:szCs w:val="20"/>
          <w:lang w:val="en-US"/>
        </w:rPr>
        <w:lastRenderedPageBreak/>
        <w:t xml:space="preserve">Shatkin, G., Yeoman, B., Birmingham, K., Katira, P., &amp; Engler, A. J. (2020). Computational models of migration modes improve our understanding of metastasis. </w:t>
      </w:r>
      <w:r w:rsidRPr="009E0138">
        <w:rPr>
          <w:i/>
          <w:iCs/>
          <w:sz w:val="20"/>
          <w:szCs w:val="20"/>
          <w:lang w:val="en-US"/>
        </w:rPr>
        <w:t>APL bioengineering</w:t>
      </w:r>
      <w:r w:rsidRPr="009E0138">
        <w:rPr>
          <w:sz w:val="20"/>
          <w:szCs w:val="20"/>
          <w:lang w:val="en-US"/>
        </w:rPr>
        <w:t xml:space="preserve">, </w:t>
      </w:r>
      <w:r w:rsidRPr="009E0138">
        <w:rPr>
          <w:i/>
          <w:iCs/>
          <w:sz w:val="20"/>
          <w:szCs w:val="20"/>
          <w:lang w:val="en-US"/>
        </w:rPr>
        <w:t>4</w:t>
      </w:r>
      <w:r w:rsidRPr="009E0138">
        <w:rPr>
          <w:sz w:val="20"/>
          <w:szCs w:val="20"/>
          <w:lang w:val="en-US"/>
        </w:rPr>
        <w:t>(4), 041505.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Shen, Y. and Wong, C.T. and Wan, W. and Nakajima, M. and Fukuda, T.,3D cell assembly via anode electrode manipulation,2015 IEEE International Conference on Cyber Technology in Automation, Control and Intelligent Systems, IEEE-CYBER 2015,1138-1142,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Sheng, W. and Dong, G. and Wan, Y. and Yao, L. and Tang, H. and Xia, Z.,Application of three-dimensional technology in assessment of burn area and treatment strategy of burns,Chinese Journal of Burns,30,353-355,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Shi, L., Li, J. R., Shih, Y. P., Lo, S. H., &amp; Liu, G. Y. (2012). Nanogratings of fibronectin provide an effective biochemical cue for regulating focal adhesion and cellular structure. Nano Research, 5(8), 565-575.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 Z.-D., Tarbell, J.M., Fluid flow mechanotransduction in vascular smooth muscle cells and fibroblasts, (2011) Annals of Biomedical Engineering, 39 (6), pp. 1608-1619.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 Z.-D., Wang, H., Tarbell, J.M. Heparan sulfate proteoglycans mediate interstitial flow mechanotransduction regulating MMP-13 expression and cell motility via FAK-ERK in 3D collagen (2011) PLoS ONE, 6 (1), art. no. e15956,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Shieh, J.C., Schaar, B.T., Srinivasan, K., Brodsky, F.M., McConnell, S.K., Endocytosis regulates cell soma translocation and the distribution of adhesion proteins in migrating neurons, (2011) PLoS ONE, 6 (3), art. no. e17802,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Shields, M.A., Dangi-Garimella, S., Redig, A.J., Munshi, H.G. Biochemical role of the collagen-rich tumour microenvironment in pancreatic cancer progression (2012) Biochemical Journal, 441 (2), pp. 541-552.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Shih, W., &amp; Yamada, S. (2012). N-cadherin-mediated cell–cell adhesion promotes cell migration in a three-dimensional matrix. Journal of cell science, 125(15), 3661-3670.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Shih, Y.-R.V., Chen, C.-N., Tsai, S.-W., Yng, J.W., Lee, O.K.   Growth of mesenchymal stem cells on electrospun type I collagen nanofibers   (2006) Stem Cells, 24 (11), pp. 2391-2397.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Shimko, DA; White, KK; Nauman, EA; Dee, KC Title: A device for long term, in vitro loading of three-dimensional natural and engineered tissues Source: ANN BIOMED ENG, 31 (11): 1347-1356 DEC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Shimomura, K., Kanamoto, T., Kita, K., Akamine, Y., Nakamura, N., Mae, T., ... &amp; Nakata, K. (2014). Cyclic compressive loading on 3D tissue of human synovial fibroblasts upregulates prostaglandin E2 via COX-2 production without IL-1β and TNF-α. Bone and Joint Research, 3(9), 280-288.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Shimony, N., Gorodetsky, R., Marx, G., Gal, D., Rivkin, R., Ben-Ari, A., Landsman, A., Haviv, Y.S.   Fibrin microbeads (FMB) as a 3D platform for kidney gene and cell therapy   (2006) Kidney International, 69 (3), pp. 625-633.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Shin, H.   Fabrication methods of an engineered microenvironment for analysis of cell-biomaterial interactions  (2007) Biomaterials, 28 (2), pp. 126-133.    </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Shin, S., Kwak, H., &amp; Hyun, J. (2018). Melanin nanoparticle-incorporated silk fibroin hydrogels for the enhancement of printing resolution in 3D-projection stereolithography of poly (ethylene glycol)-tetraacrylate bio-ink. </w:t>
      </w:r>
      <w:r w:rsidRPr="00AB6098">
        <w:rPr>
          <w:i/>
          <w:iCs/>
          <w:sz w:val="20"/>
          <w:szCs w:val="20"/>
          <w:lang w:val="en-US"/>
        </w:rPr>
        <w:t>ACS applied materials &amp; interfaces</w:t>
      </w:r>
      <w:r w:rsidRPr="00AB6098">
        <w:rPr>
          <w:sz w:val="20"/>
          <w:szCs w:val="20"/>
          <w:lang w:val="en-US"/>
        </w:rPr>
        <w:t xml:space="preserve">, </w:t>
      </w:r>
      <w:r w:rsidRPr="00AB6098">
        <w:rPr>
          <w:i/>
          <w:iCs/>
          <w:sz w:val="20"/>
          <w:szCs w:val="20"/>
          <w:lang w:val="en-US"/>
        </w:rPr>
        <w:t>10</w:t>
      </w:r>
      <w:r w:rsidRPr="00AB6098">
        <w:rPr>
          <w:sz w:val="20"/>
          <w:szCs w:val="20"/>
          <w:lang w:val="en-US"/>
        </w:rPr>
        <w:t>(28), 23573-23582.</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Shin, Y. C., Kang, S. H., Lee, J. H., Kim, B., Hong, S. W., &amp; Han, D. W. (2018). Three-dimensional graphene oxide-coated polyurethane foams beneficial to myogenesis. </w:t>
      </w:r>
      <w:r w:rsidRPr="00814CB2">
        <w:rPr>
          <w:i/>
          <w:iCs/>
          <w:sz w:val="20"/>
          <w:szCs w:val="20"/>
          <w:lang w:val="en-US"/>
        </w:rPr>
        <w:t>Journal of Biomaterials science, Polymer edition</w:t>
      </w:r>
      <w:r w:rsidRPr="00814CB2">
        <w:rPr>
          <w:sz w:val="20"/>
          <w:szCs w:val="20"/>
          <w:lang w:val="en-US"/>
        </w:rPr>
        <w:t xml:space="preserve">, </w:t>
      </w:r>
      <w:r w:rsidRPr="00814CB2">
        <w:rPr>
          <w:i/>
          <w:iCs/>
          <w:sz w:val="20"/>
          <w:szCs w:val="20"/>
          <w:lang w:val="en-US"/>
        </w:rPr>
        <w:t>29</w:t>
      </w:r>
      <w:r w:rsidRPr="00814CB2">
        <w:rPr>
          <w:sz w:val="20"/>
          <w:szCs w:val="20"/>
          <w:lang w:val="en-US"/>
        </w:rPr>
        <w:t>(7-9), 762-774.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Shin, Y.C. and Song, S.-J. and Hong, S.W. and Jeong, S.J. and Chrzanowski, W. and Lee, J.-C. and Han, D.-W.,Multifaceted biomedical applications of functional graphene nanomaterials to coated substrates, patterned arrays and hybrid scaffolds,Nanomaterials,7,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Shirouzu, Y., Ryschich, E., Salnikova, O., Kerkadze, V., Schmidt, J., Engelmann, G., Rapamycin Inhibits Proliferation and Migration of Hepatoma Cells In Vitro, (2010) Journal of Surgical Research, 159 (2), pp. 705-713.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Shologu, N. and Szegezdi, E. and Lowery, A. and Kerin, M. and Pandit, A. and Zeugolis, D.I.,Recreating complex pathophysiologies in vitro with extracellular matrix surrogates for anticancer therapeutics screening,Drug Discovery Today,21,1521-1531,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Shona Pek, Y., Wan, A.C.A. Characterization of early extracellular matrix secretions in a three-dimensional thixotropic cell culture system (2011) Acta Biomaterialia, 7 (11), pp. 3981-3987.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Short, A.R. and Czeisler, C. and Stocker, B. and Cole, S. and Otero, J.J. and Winter, J.O.,Imaging Cell–Matrix Interactions in 3D Collagen Hydrogel Culture Systems,Macromolecular Bioscience,17,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Shroff, K., Pearce, T. R., &amp; Kokkoli, E. (2012). Enhanced integrin mediated signaling and cell cycle progression on fibronectin mimetic peptide amphiphile monolayers. Langmuir, 28(3), 1858-1865.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Sierra, A.   Metastases and their microenvironments: Linking pathogenesis and therapy   (2005) Drug Resistance Updates, 8 (4), pp. 247-257. </w:t>
      </w:r>
    </w:p>
    <w:p w:rsidR="00362ED4" w:rsidRPr="00193D29" w:rsidRDefault="00362ED4" w:rsidP="00D105E1">
      <w:pPr>
        <w:pStyle w:val="ListParagraph"/>
        <w:numPr>
          <w:ilvl w:val="0"/>
          <w:numId w:val="84"/>
        </w:numPr>
        <w:ind w:left="-630" w:right="-936" w:firstLine="0"/>
        <w:rPr>
          <w:sz w:val="20"/>
          <w:szCs w:val="20"/>
          <w:lang w:val="en-US"/>
        </w:rPr>
      </w:pPr>
      <w:r w:rsidRPr="00193D29">
        <w:rPr>
          <w:sz w:val="20"/>
          <w:szCs w:val="20"/>
        </w:rPr>
        <w:t xml:space="preserve">Sikanen, T. M., Kiiski, I., &amp; Ollikainen, E. (2021). Microfluidic Analysis Techniques for Safety Assessment of Pharmaceutical Nano‐and Microsystems. </w:t>
      </w:r>
      <w:r w:rsidRPr="00193D29">
        <w:rPr>
          <w:i/>
          <w:iCs/>
          <w:sz w:val="20"/>
          <w:szCs w:val="20"/>
        </w:rPr>
        <w:t>Characterization of Pharmaceutical Nano and Microsystems</w:t>
      </w:r>
      <w:r w:rsidRPr="00193D29">
        <w:rPr>
          <w:sz w:val="20"/>
          <w:szCs w:val="20"/>
        </w:rPr>
        <w:t>, 97-135.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Sikavitsas, VI; Bancroft, GN; Holtorf, HL; Jansen, JA; Mikos, AG Title: Mineralized matrix deposition by marrow stromal osteoblasts in 3D perfusion culture increases with increasing fluid shear forces Source: PROCEEDINGS OF THE NATIONAL ACADEMY OF SCIENCES OF THE UNITED STATES OF AMERICA, 100 (25): 14683-14688 DEC 9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Simon Jr., C.G., Sheng, L.-G. Combinatorial and high-throughput screening of biomaterials (2011) Advanced Materials, 23 (3), pp. 369-387.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Simon, C.G., Stephens, J.S., Dorsey, S.M., Becker, M.L. Fabrication of combinatorial polymer scaffold libraries (2007) Review of Scientific Instruments, 78 (7), art. no. 072207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Simon, D. D., Horgan, C. O., &amp; Humphrey, J. D. (2012). Mechanical restrictions on biological responses by adherent cells within collagen gels. Journal of the mechanical behavior of biomedical materials, 14, 216-226.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Simon, D.D. and Humphrey, J.D.,Learning from Tissue Equivalents: Biomechanics and Mechanobiology,Bio-inspired Materials for Biomedical Engineering,281-308,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Simon, D.T. and Gabrielsson, E.O. and Tybrandt, K. and Berggren, M.,Organic Bioelectronics: Bridging the Signaling Gap between Biology and Technology,Chemical Reviews,116,13009-13041,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Simon, K.A. and Warren, N.J. and Mosadegh, B. and Mohammady, M.R. and Whitesides, G.M. and Armes, S.P.,Disulfide-Based Diblock Copolymer Worm Gels: A Wholly-Synthetic Thermoreversible 3D Matrix for Sheet-Based Cultures,Biomacromolecules,16,3952-3958,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Singh, A.V., Gailite, L., Vyas, V., Lenardi, C., Forti, S., Matteoli, M., Milani, P., Rapid prototyping of nano- and micro-patterned substrates for the control of cell neuritogenesis by topographic and chemical cues, (2011) Materials Science and Engineering C, 31 (5), pp. 892-899.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Singh, D., Singh, D., Zo, S., &amp; Han, S. S. (2013). Macroporous matrix for cartilage tissue engineering. CURRENT SCIENCE, 104(5), 622.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Singh, M., Berkland, C., Detamore, M.S.р Strategies and applications for incorporating physical and chemical signal gradients in tissue engineeringр (2008) Tissue Engineering - Part B: Reviews, 14 (4) pp. 341-366.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Singh, S. and Bandini, S.B. and Donnelly, P.E. and Schwartz, J. and Schwarzbauer, J.E.,A cell-assembled, spatially aligned extracellular matrix to promote directed tissue development,Journal of Materials Chemistry B,2,1449-1453,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Sipes, N.S., Feng, Y., Guo, F., Lee, H.-O., Chou, F.-S., Cheng, J., Mulloy, J., Zheng, Y. Cdc42 regulates extracellular matrix remodeling in three dimensions (2011) Journal of Biological Chemistry, 286 (42), pp. 36469-36477.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Sittichockechaiwut, A., Scutt, A.M., Ryan, A.J., Bonewald, L.F., Reilly, G.C., Use of rapidly mineralising osteoblasts and short periods of mechanical loading to accelerate matrix maturation in 3D scaffolds, (2009) Bone, 44 (5) pp. 822-829.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Sivaguru, M. and Fried, G. and Sivaguru, B.S. and Sivaguru, V.A. and Lu, X. and Choi, K.H. and Saif, M.T.A. and Lin, B. and Sadayappan, S.,Cardiac muscle organization revealed in 3-D by imaging whole-mount mouse hearts using twophoton fluorescence and confocal microscopy,BioTechniques,59,295-308,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Sivashanmugam, A. and Arun Kumar, R. and Vishnu Priya, M. and Nair, S.V. and Jayakumar, R.,An overview of injectable polymeric hydrogels for tissue engineering,European Polymer Journal,72,543-565,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Sixt, M., Lämmermann, T. In vitro analysis of chemotactic leukocyte migration in 3D environments (2011) Methods in Molecular Biology, 769, pp. 149-165.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Smalley, K.S.M., Contractor, R., Haass, N.K., Kulp, A.N., Atilla-Gokcumen, G.E., Williams, D.S., Bregman, H., Flaherty, K.T., Soengas, M.S., Meggers, E., Herlyn, M.   An organometallic protein kinase inhibitor pharmacologically activates p53 and induces apoptosis in human melanoma cells   (2007) Cancer Research, 67 (1), pp. 209-217.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Smalley, K.S.M., Lioni, M., Herlyn, M.   Life isn't flat: Taking cancer biology to the next dimension   (2006) In Vitro Cellular and Developmental Biology - Animal, 42 (8-9), pp. 242-247.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Smith Callahan, L. A., Childers, E. P., Bernard, S. L., Weiner, S. D., &amp; Becker, M. L. (2013). Maximizing phenotype constraint and extracellular matrix production in primary human chondrocytes using arginine–glycine–aspartate concentration gradient hydrogels. Acta biomaterialia, 9(7), 7420-7428.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Smith Callahan, L. A., Ganios, A. M., Childers, E. P., Weiner, S. D., &amp; Becker, M. L. (2013). Primary human chondrocyte extracellular matrix formation and phenotype maintenance using RGD-derivatized PEGDM hydrogels possessing a continuous Young’s modulus gradient. Acta biomaterialia, 9(4), 6095-6104.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Smith, L.A., Liu, X., Hu, J., Ma, P.X., The Enhancement of human embryonic stem cell osteogenic differentiation with nano-fibrous scaffolding, (2010) Biomaterials, 31 (21), pp. 5526-5535.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Smith, R.D.J. and Carr, A. and Dakin, S.G. and Snelling, S.J.B. and Yapp, C. and Hakimi, O.,The response of tenocytes to commercial scaffolds used for rotator cuff repair,European Cells and Materials,31,107-118,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Smith, S. D., Enge, M., Bao, W., Thullberg, M., Costa, T. D., Olofsson, H., ... &amp; Strömblad, S. (2012). Protein Kinase Cα (PKCα) Regulates p53 Localization and Melanoma Cell Survival Downstream of Integrin αv in Three-dimensional Collagen and in Vivo. Journal of Biological Chemistry, 287(35), 29336-29347.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Smolders, S.M.-T. and Swinnen, N. and Kessels, S. and Arnauts, K. and Smolders, S. and Le Bras, B. and Rigo, J.-M. and Legendre, P. and Brône, B.,Age-specific function of α5β1 integrin in microglial migration during early colonization of the developing mouse cortex,GLIA,65,1072-1088, 2017 </w:t>
      </w:r>
      <w:r w:rsidRPr="00E64E0B">
        <w:rPr>
          <w:sz w:val="20"/>
          <w:szCs w:val="20"/>
          <w:lang w:val="en-US"/>
        </w:rPr>
        <w:tab/>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Smyrek, I., Mathew, B., Fischer, S. C., Lissek, S. M., Becker, S., &amp; Stelzer, E. H. K. (2019). E-cadherin, actin, microtubules and FAK dominate different spheroid formation phases and elements of tissue integrity. </w:t>
      </w:r>
      <w:r w:rsidR="0014423C">
        <w:rPr>
          <w:i/>
          <w:iCs/>
          <w:sz w:val="20"/>
          <w:szCs w:val="20"/>
          <w:lang w:val="en-US"/>
        </w:rPr>
        <w:t>Biol</w:t>
      </w:r>
      <w:r w:rsidRPr="00AB6098">
        <w:rPr>
          <w:i/>
          <w:iCs/>
          <w:sz w:val="20"/>
          <w:szCs w:val="20"/>
          <w:lang w:val="en-US"/>
        </w:rPr>
        <w:t xml:space="preserve"> open</w:t>
      </w:r>
      <w:r w:rsidRPr="00AB6098">
        <w:rPr>
          <w:sz w:val="20"/>
          <w:szCs w:val="20"/>
          <w:lang w:val="en-US"/>
        </w:rPr>
        <w:t xml:space="preserve">, </w:t>
      </w:r>
      <w:r w:rsidRPr="00AB6098">
        <w:rPr>
          <w:i/>
          <w:iCs/>
          <w:sz w:val="20"/>
          <w:szCs w:val="20"/>
          <w:lang w:val="en-US"/>
        </w:rPr>
        <w:t>8</w:t>
      </w:r>
      <w:r w:rsidRPr="00AB6098">
        <w:rPr>
          <w:sz w:val="20"/>
          <w:szCs w:val="20"/>
          <w:lang w:val="en-US"/>
        </w:rPr>
        <w:t>(1).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Somers, S.M. and Spector, A.A. and Digirolamo, D.J. and Grayson, W.L.,Biophysical stimulation for engineering functional skeletal muscle,Tissue Engineering - Part B: Reviews,23,362-372,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Somuncu, Ö.S. and Taşlı, P.N. and Şişli, H.B. and Somuncu, S. and Şahin, F.,Characterization and Differentiation of Stem Cells Isolated from Human Newborn Foreskin Tissue,Applied Biochemistry and Biotechnology,177,1040-1054, 2015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Song, D., Dong, L., Gupta, M., Li, L., Klaas, O., Loghin, A., ... &amp; Oberai, A. A. (2020). Recovery of Tractions Exerted by Singe Cells in Three-Dimensional Nonlinear Matrices. </w:t>
      </w:r>
      <w:r w:rsidRPr="00D73B80">
        <w:rPr>
          <w:i/>
          <w:iCs/>
          <w:sz w:val="20"/>
          <w:szCs w:val="20"/>
          <w:lang w:val="en-US"/>
        </w:rPr>
        <w:t>Journal of biomechanical engineering</w:t>
      </w:r>
      <w:r w:rsidRPr="00D73B80">
        <w:rPr>
          <w:sz w:val="20"/>
          <w:szCs w:val="20"/>
          <w:lang w:val="en-US"/>
        </w:rPr>
        <w:t xml:space="preserve">, </w:t>
      </w:r>
      <w:r w:rsidRPr="00D73B80">
        <w:rPr>
          <w:i/>
          <w:iCs/>
          <w:sz w:val="20"/>
          <w:szCs w:val="20"/>
          <w:lang w:val="en-US"/>
        </w:rPr>
        <w:t>142</w:t>
      </w:r>
      <w:r w:rsidRPr="00D73B80">
        <w:rPr>
          <w:sz w:val="20"/>
          <w:szCs w:val="20"/>
          <w:lang w:val="en-US"/>
        </w:rPr>
        <w:t>(8).</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Song, H. H. G., Rumma, R. T., Ozaki, C. K., Edelman, E. R., &amp; Chen, C. S. (2018). Vascular tissue engineering: progress, challenges, and clinical promise. </w:t>
      </w:r>
      <w:r w:rsidRPr="00110040">
        <w:rPr>
          <w:i/>
          <w:iCs/>
          <w:sz w:val="20"/>
          <w:szCs w:val="20"/>
          <w:lang w:val="en-US"/>
        </w:rPr>
        <w:t>Cell stem cell</w:t>
      </w:r>
      <w:r w:rsidRPr="00110040">
        <w:rPr>
          <w:sz w:val="20"/>
          <w:szCs w:val="20"/>
          <w:lang w:val="en-US"/>
        </w:rPr>
        <w:t xml:space="preserve">, </w:t>
      </w:r>
      <w:r w:rsidRPr="00110040">
        <w:rPr>
          <w:i/>
          <w:iCs/>
          <w:sz w:val="20"/>
          <w:szCs w:val="20"/>
          <w:lang w:val="en-US"/>
        </w:rPr>
        <w:t>22</w:t>
      </w:r>
      <w:r w:rsidRPr="00110040">
        <w:rPr>
          <w:sz w:val="20"/>
          <w:szCs w:val="20"/>
          <w:lang w:val="en-US"/>
        </w:rPr>
        <w:t>(3), 340-354.</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Song, H. J., Lim, H. Y., Chun, W., Choi, K. C., Lee, T. Y., Sung, J. H., &amp; Sung, G. Y. (2018). Development of 3D skin-equivalent in a pump-less microfluidic chip. </w:t>
      </w:r>
      <w:r w:rsidRPr="00D105E1">
        <w:rPr>
          <w:i/>
          <w:iCs/>
          <w:sz w:val="20"/>
          <w:szCs w:val="20"/>
          <w:lang w:val="en-US"/>
        </w:rPr>
        <w:t>Journal of Industrial and Engineering Chemistry</w:t>
      </w:r>
      <w:r w:rsidRPr="00D105E1">
        <w:rPr>
          <w:sz w:val="20"/>
          <w:szCs w:val="20"/>
          <w:lang w:val="en-US"/>
        </w:rPr>
        <w:t xml:space="preserve">, </w:t>
      </w:r>
      <w:r w:rsidRPr="00D105E1">
        <w:rPr>
          <w:i/>
          <w:iCs/>
          <w:sz w:val="20"/>
          <w:szCs w:val="20"/>
          <w:lang w:val="en-US"/>
        </w:rPr>
        <w:t>60</w:t>
      </w:r>
      <w:r w:rsidRPr="00D105E1">
        <w:rPr>
          <w:sz w:val="20"/>
          <w:szCs w:val="20"/>
          <w:lang w:val="en-US"/>
        </w:rPr>
        <w:t>, 355-359.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Song, H., Cha, M.-J., Song, B.-W., Kim, I.-K., Chang, W., Lim, S., Choi, E.J., Ham, O., Lee, S.-Y., Chung, N., Jang, Y., Hwang, K.-C., Reactive oxygen species inhibit adhesion of mesenchymal stem cells implanted into ischemic myocardium via interference of focal adhesion complex, (2010) Stem Cells, 28 (3), pp. 555-563.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Song, H., Chang, W., Lim, S., Seo, H.-S., Chi, Y.S., Park, S., Yoo, K.-J., Kim, B.-S., Min, B.-H., Lee, H., Jang, Y., Chung, N., Hwang, K.-C. Tissue transglutaminase is essential for integrin-mediated survival of bone marrow-derived mesenchymal stem cells (2007) Stem Cells, 25 (6) pp. 1431-1438.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Song, H.-H.G. and Rumma, R.T. and Ozaki, C.K. and Edelman, E.R. and Chen, C.S.,Vascular Tissue Engineering: Progress, Challenges, and Clinical Promise,Cell Stem Cell,22,340-354,2018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Song, H.J. and Lim, H.Y. and Chun, W. and Choi, K.C. and Lee, T.-Y. and Sung, J.H. and Sung, G.Y.,Development of 3D skin-equivalent in a pump-less microfluidic chip,Journal of Industrial and Engineering Chemistry,60,355-359,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Song, H.J. and Lim, H.Y. and Chun, W. and Choi, K.C. and Sung, J.H. and Sung, G.Y.,Fabrication of a pumpless, microfluidic skin chip from different collagen sources,Journal of Industrial and Engineering Chemistry,56,375-381,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Soomro, N.I. and Bakhtiar, S.M.,Image-Based Modeling and Precision Medicine,Progress and Challenges in Precision Medicine,141-170, 2017 </w:t>
      </w:r>
      <w:r w:rsidRPr="00E64E0B">
        <w:rPr>
          <w:sz w:val="20"/>
          <w:szCs w:val="20"/>
          <w:lang w:val="en-US"/>
        </w:rPr>
        <w:tab/>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Soucy, J. R., Bindas, A. J., Brady, R., Torregrosa, T., Denoncourt, C. M., Hosic, S., ... &amp; Koppes, R. A. (2020). Reconfigurable Microphysiological Systems for Modeling Innervation and Multitissue Interactions. </w:t>
      </w:r>
      <w:r w:rsidRPr="00B90862">
        <w:rPr>
          <w:i/>
          <w:iCs/>
          <w:sz w:val="20"/>
          <w:szCs w:val="20"/>
          <w:lang w:val="en-US"/>
        </w:rPr>
        <w:t>Advanced Biosystems</w:t>
      </w:r>
      <w:r w:rsidRPr="00B90862">
        <w:rPr>
          <w:sz w:val="20"/>
          <w:szCs w:val="20"/>
          <w:lang w:val="en-US"/>
        </w:rPr>
        <w:t xml:space="preserve">, </w:t>
      </w:r>
      <w:r w:rsidRPr="00B90862">
        <w:rPr>
          <w:i/>
          <w:iCs/>
          <w:sz w:val="20"/>
          <w:szCs w:val="20"/>
          <w:lang w:val="en-US"/>
        </w:rPr>
        <w:t>4</w:t>
      </w:r>
      <w:r w:rsidRPr="00B90862">
        <w:rPr>
          <w:sz w:val="20"/>
          <w:szCs w:val="20"/>
          <w:lang w:val="en-US"/>
        </w:rPr>
        <w:t>(9), 2000133.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Soucy, P.A. and Hoh, M. and Heinz, W. and Hoh, J. and Romer, L.,Oriented matrix promotes directional tubulogenesis,Acta Biomaterialia,11,264-273,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Soucy, P.A., Romer, L.H., Endothelial cell adhesion, signaling, and morphogenesis in fibroblast-derived matrix, (2009) Matrix Biology, 28 (5) pp. 273-283.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Soufizomorrod, M., Soleimani, M., Abroon, S., Masahebi Mohammadi, M., Khamisipour, G., Mobarra, N., &amp; Babashah, S. (2012). Evaluation of the expansion of umbilical cord blood derived from CD133+ cells on biocompatible microwells. ISMJ, 0-0.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Soufizomorrod, M., Soleimani, M., Hajifathali, A., Mohammadi, M. M., &amp; Abroun, S. (2013). Expansion of CD133+ Umbilical Cord Blood Derived Hematopoietic Stem Cells on a Biocompatible Microwells. International journal of hematology-oncology and stem cell research, 7(1), 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Southern, B.D. and Grove, L.M. and Rahaman, S.O. and Abraham, S. and Scheraga, R.G. and Niese, K.A. and Sun, H. and Herzog, E.L. and Liu, F. and Tschumperlin, D.J. and Egelhoff, T.T. and Rosenfeld, S.S. and Olman, M.A.,Matrix-driven myosin II mediates the pro-fibrotic fibroblast phenotype,Journal of Biological Chemistry,291,6083-6095,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Souza, G.R. and Tseng, H. and Gage, J.A. and Mani, A. and Desai, P. and Leonard, F. and Liao, A. and Longo, M. and Refuerzo, J.S. and Godin, B.,Magnetically bioprinted human myometrial 3D cell rings as a model for uterine contractility,International Journal of Molecular Sciences,18,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Souza, G.R., Molina, J.R., Raphael, R.M., Ozawa, M.G., Stark, D.J., Levin, C.S., Bronk, L.F., Ananta, J.S.,, Mandelin, J., Georgescu, M.-M., Bankson, J.A., Gelovani, J.G., Killian, T.C., Arap, W., Pasqualini, R. Three-dimensional tissue culture based on magnetic cell levitation, (2010) Nature Nanotechnology, 5 (4), pp. 291-296.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Spalazzi, JP; Dionisio, KL; Jiang, J; Lu, HH Title: Osteoblast and chondrocyte interactions during coculture on scaffolds Source: IEEE ENGINEERING IN MEDICINE AND BIOLOGY MAGAZINE, 22 (5): 27-34 SEP-OCT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Spassov, D.S., Wong, C.H., Moasser, M.M. Trask phosphorylation defines the reverse mode of a phosphotyrosine signaling switch that underlies cell anchorage state (2011) Cell Cycle, 10 (8), pp. 1225-1232. </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Spencer, A. R., Primbetova, A., Koppes, A. N., Koppes, R. A., Fenniri, H., &amp; Annabi, N. (2018). Electroconductive gelatin methacryloyl-PEDOT: PSS composite hydrogels: Design, synthesis, and properties. </w:t>
      </w:r>
      <w:r w:rsidRPr="00110040">
        <w:rPr>
          <w:i/>
          <w:iCs/>
          <w:sz w:val="20"/>
          <w:szCs w:val="20"/>
          <w:lang w:val="en-US"/>
        </w:rPr>
        <w:t>ACS Biomaterials Science &amp; Engineering</w:t>
      </w:r>
      <w:r w:rsidRPr="00110040">
        <w:rPr>
          <w:sz w:val="20"/>
          <w:szCs w:val="20"/>
          <w:lang w:val="en-US"/>
        </w:rPr>
        <w:t xml:space="preserve">, </w:t>
      </w:r>
      <w:r w:rsidRPr="00110040">
        <w:rPr>
          <w:i/>
          <w:iCs/>
          <w:sz w:val="20"/>
          <w:szCs w:val="20"/>
          <w:lang w:val="en-US"/>
        </w:rPr>
        <w:t>4</w:t>
      </w:r>
      <w:r w:rsidRPr="00110040">
        <w:rPr>
          <w:sz w:val="20"/>
          <w:szCs w:val="20"/>
          <w:lang w:val="en-US"/>
        </w:rPr>
        <w:t>(5), 1558-1567.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Sramkova, M., Porat-Shliom, N., Masedunskas, A., Wigand, T., Amornphimoltham, P., &amp; Weigert, R. (2012). Salivary Glands: A Powerful Experimental System to Study Cell Biology in Live Animals by Intravital Microscopy. Current Frontiers and Perspectives in Cell Biology: Intech.</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lastRenderedPageBreak/>
        <w:t xml:space="preserve">Sreepadmanabh, M., &amp; Toley, B. J. (2018). Investigations into the cancer stem cell niche using in-vitro 3-D tumor models and microfluidics. </w:t>
      </w:r>
      <w:r w:rsidRPr="00AB6098">
        <w:rPr>
          <w:i/>
          <w:iCs/>
          <w:sz w:val="20"/>
          <w:szCs w:val="20"/>
          <w:lang w:val="en-US"/>
        </w:rPr>
        <w:t>Biotechnology advances</w:t>
      </w:r>
      <w:r w:rsidRPr="00AB6098">
        <w:rPr>
          <w:sz w:val="20"/>
          <w:szCs w:val="20"/>
          <w:lang w:val="en-US"/>
        </w:rPr>
        <w:t xml:space="preserve">, </w:t>
      </w:r>
      <w:r w:rsidRPr="00AB6098">
        <w:rPr>
          <w:i/>
          <w:iCs/>
          <w:sz w:val="20"/>
          <w:szCs w:val="20"/>
          <w:lang w:val="en-US"/>
        </w:rPr>
        <w:t>36</w:t>
      </w:r>
      <w:r w:rsidRPr="00AB6098">
        <w:rPr>
          <w:sz w:val="20"/>
          <w:szCs w:val="20"/>
          <w:lang w:val="en-US"/>
        </w:rPr>
        <w:t>(4), 1094-1110.</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Srinivasan, G., Morgan, D., Varun, D., Brookhouser, N., &amp; Brafman, D. A. (2018). An integrated biomanufacturing platform for the large-scale expansion and neuronal differentiation of human pluripotent stem cell-derived neural progenitor cells. </w:t>
      </w:r>
      <w:r w:rsidRPr="00BB468E">
        <w:rPr>
          <w:i/>
          <w:iCs/>
          <w:sz w:val="20"/>
          <w:szCs w:val="20"/>
          <w:lang w:val="en-US"/>
        </w:rPr>
        <w:t>Acta biomaterialia</w:t>
      </w:r>
      <w:r w:rsidRPr="00BB468E">
        <w:rPr>
          <w:sz w:val="20"/>
          <w:szCs w:val="20"/>
          <w:lang w:val="en-US"/>
        </w:rPr>
        <w:t xml:space="preserve">, </w:t>
      </w:r>
      <w:r w:rsidRPr="00BB468E">
        <w:rPr>
          <w:i/>
          <w:iCs/>
          <w:sz w:val="20"/>
          <w:szCs w:val="20"/>
          <w:lang w:val="en-US"/>
        </w:rPr>
        <w:t>74</w:t>
      </w:r>
      <w:r w:rsidRPr="00BB468E">
        <w:rPr>
          <w:sz w:val="20"/>
          <w:szCs w:val="20"/>
          <w:lang w:val="en-US"/>
        </w:rPr>
        <w:t>, 168-179.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Stabenfeldt, S.E., Munglani, G., García, A.J., Laplaca, M.C., Biomimetic microenvironment modulates neural stem cell survival, migration, and differentiation, (2010) Tissue Engineering - Part A, 16 (12), pp. 3747-3758.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Stamov, D. R., &amp; Pompe, T. (2012). Structure and function of ECM-inspired composite collagen type I scaffolds. Soft Matter, 8(40), 10200-10212.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Stamov, D., Grimmer, M., Salchert, K., Pompe, T., Werner, C. Heparin intercalation into reconstituted collagen I fibrils: Impact on growth kinetics and morphology (2008) Biomaterials, 29 (1) pp. 1-14.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Stamov, D.R., Khoa Nguyen, T.A., Evans, H.M., Pfohl, T., Werner, C., Pompe, T. The impact of heparin intercalation at specific binding sites in telopeptide-free collagen type I fibrils (2011) Biomaterials, 32 (30), pp. 7444-7453.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Stampella, A., Papi, A., Rizzitelli, G., Costantini, M., Colosi, C., Barbetta, A., &amp; Dentini, M. (2013). Synthesis and characterization of a novel poly (vinyl alcohol) 3D platform for the evaluation of hepatocytes' response to drug administration. Journal of Materials Chemistry B, 1(24), 3083-3098.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Stanton, M. M., Rankenberg, J. M., Park, B. W., McGimpsey, W. G., Malcuit, C., &amp; Lambert, C. R. (2014). Cell Behavior on Surface Modified Polydimethylsiloxane (PDMS). Macromolecular bioscience. Volume 14, Issue 7, pages 953–964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Stanton, M.M. and Parrillo, A. and Thomas, G.M. and McGimpsey, W.G. and Wen, Q. and Bellin, R.M. and Lambert, C.R.,Fibroblast extracellular matrix and adhesion on microtextured polydimethylsiloxane scaffolds,Journal of Biomedical Materials Research - Part B Applied Biomaterials,103,861-869,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Stanton, M.M. and Rankenberg, J.M. and Park, B.-W. and McGimpsey, W.G. and Malcuit, C. and Lambert, C.R.,Cell behavior on surface modified polydimethylsiloxane (PDMS),Macromolecular Bioscience,14,953-964,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Stapleton, S. C., Chopra, A., &amp; Chen, C. S. (2014). Force Measurement Tools to Explore Cadherin Mechanotransduction. Cell Communication and Adhesion, (0), 1-13.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Starke, J. and Wehrle-Haller, B. and Friedl, P.,Plasticity of the actin cytoskeleton in response to extracellular matrix nanostructure and dimensionality,Biochemical Society Transactions,42,1356-1366, 2014 </w:t>
      </w:r>
      <w:r w:rsidRPr="00E64E0B">
        <w:rPr>
          <w:sz w:val="20"/>
          <w:szCs w:val="20"/>
          <w:lang w:val="en-US"/>
        </w:rPr>
        <w:tab/>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Stassen, O. M., Ristori, T., &amp; Sahlgren, C. M. (2020). Notch in mechanotransduction–from molecular mechanosensitivity to tissue mechanostasis. </w:t>
      </w:r>
      <w:r w:rsidRPr="008A1E71">
        <w:rPr>
          <w:i/>
          <w:iCs/>
          <w:sz w:val="20"/>
          <w:szCs w:val="20"/>
          <w:lang w:val="en-US"/>
        </w:rPr>
        <w:t>Journal of Cell Science</w:t>
      </w:r>
      <w:r w:rsidRPr="008A1E71">
        <w:rPr>
          <w:sz w:val="20"/>
          <w:szCs w:val="20"/>
          <w:lang w:val="en-US"/>
        </w:rPr>
        <w:t xml:space="preserve">, </w:t>
      </w:r>
      <w:r w:rsidRPr="008A1E71">
        <w:rPr>
          <w:i/>
          <w:iCs/>
          <w:sz w:val="20"/>
          <w:szCs w:val="20"/>
          <w:lang w:val="en-US"/>
        </w:rPr>
        <w:t>133</w:t>
      </w:r>
      <w:r w:rsidRPr="008A1E71">
        <w:rPr>
          <w:sz w:val="20"/>
          <w:szCs w:val="20"/>
          <w:lang w:val="en-US"/>
        </w:rPr>
        <w:t>(24).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Staunton, J.R. and Doss, B.L. and Lindsay, S. and Ros, R.,Correlating confocal microscopy and atomic force indentation reveals metastatic cancer cells stiffen during invasion into collagen i matrices,Scientific Reports,6, 2016 </w:t>
      </w:r>
      <w:r w:rsidRPr="00E64E0B">
        <w:rPr>
          <w:sz w:val="20"/>
          <w:szCs w:val="20"/>
          <w:lang w:val="en-US"/>
        </w:rPr>
        <w:tab/>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Stefanelli, V. L., Choudhury, S., Hu, P., Liu, Y., Schwenzer, A., Yeh, C. R., ... &amp; Barker, T. H. (2019). Citrullination of fibronectin alters integrin clustering and focal adhesion stability promoting stromal cell invasion. </w:t>
      </w:r>
      <w:r w:rsidRPr="00814CB2">
        <w:rPr>
          <w:i/>
          <w:iCs/>
          <w:sz w:val="20"/>
          <w:szCs w:val="20"/>
          <w:lang w:val="en-US"/>
        </w:rPr>
        <w:t>Matrix Biology</w:t>
      </w:r>
      <w:r w:rsidRPr="00814CB2">
        <w:rPr>
          <w:sz w:val="20"/>
          <w:szCs w:val="20"/>
          <w:lang w:val="en-US"/>
        </w:rPr>
        <w:t xml:space="preserve">, </w:t>
      </w:r>
      <w:r w:rsidRPr="00814CB2">
        <w:rPr>
          <w:i/>
          <w:iCs/>
          <w:sz w:val="20"/>
          <w:szCs w:val="20"/>
          <w:lang w:val="en-US"/>
        </w:rPr>
        <w:t>82</w:t>
      </w:r>
      <w:r w:rsidRPr="00814CB2">
        <w:rPr>
          <w:sz w:val="20"/>
          <w:szCs w:val="20"/>
          <w:lang w:val="en-US"/>
        </w:rPr>
        <w:t>, 86-104.</w:t>
      </w:r>
      <w:r w:rsidRPr="00814CB2">
        <w:rPr>
          <w:lang w:val="en-US" w:eastAsia="en-US"/>
        </w:rPr>
        <w:t xml:space="preserve"> </w:t>
      </w:r>
      <w:r w:rsidRPr="00814CB2">
        <w:rPr>
          <w:sz w:val="20"/>
          <w:szCs w:val="20"/>
          <w:lang w:val="en-US"/>
        </w:rPr>
        <w:t xml:space="preserve">Ford, A. J., &amp; Rajagopalan, P. (2018). Extracellular matrix remodeling in 3D: implications in tissue homeostasis and disease progression. </w:t>
      </w:r>
      <w:r w:rsidRPr="00814CB2">
        <w:rPr>
          <w:i/>
          <w:iCs/>
          <w:sz w:val="20"/>
          <w:szCs w:val="20"/>
          <w:lang w:val="en-US"/>
        </w:rPr>
        <w:t>Wiley interdisciplinary reviews: nanomedicine and nanobiotechnology</w:t>
      </w:r>
      <w:r w:rsidRPr="00814CB2">
        <w:rPr>
          <w:sz w:val="20"/>
          <w:szCs w:val="20"/>
          <w:lang w:val="en-US"/>
        </w:rPr>
        <w:t xml:space="preserve">, </w:t>
      </w:r>
      <w:r w:rsidRPr="00814CB2">
        <w:rPr>
          <w:i/>
          <w:iCs/>
          <w:sz w:val="20"/>
          <w:szCs w:val="20"/>
          <w:lang w:val="en-US"/>
        </w:rPr>
        <w:t>10</w:t>
      </w:r>
      <w:r w:rsidRPr="00814CB2">
        <w:rPr>
          <w:sz w:val="20"/>
          <w:szCs w:val="20"/>
          <w:lang w:val="en-US"/>
        </w:rPr>
        <w:t>(4), e1503.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Stegemann, JP; Dey, NB; Lincoln, TM; Nerem, RM Title: Genetic modification of smooth muscle cells to control phenotype and function in vascular tissue engineering Source: TISSUE ENGINEERING, 10 (1-2): 189-199 JAN-FEB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Stegemann, JP; Nerem, RM Title: Altered response of vascular smooth muscle cells to exogenous biochemical stimulation in two- and three-dimensional culture Source: EXP CELL RES, 283 (2): 146-155 FEB 15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Stein, A.M., Demuth, T., Mobley, D., Berens, M., Sander, L.M.   A mathematical model of glioblastoma tumor spheroid invasion in a three-dimensional in vitro experiment   (2007) Biophysical Journal, 92 (1), pp. 356-365.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Stephens, E.H., Carroll, J.L., Post, A.D., Kuo, J.J., Grande-Allen, K.J., Functional characterization of fibronectin-separated valve interstitial cell subpopulations in three-dimensional culture, (2010) Journal of Heart Valve Disease, 19 (6), pp. 759-765.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Stephens, J.S., Cooper, J.A., Phelan Jr., F.R., Dunkers, J.P. Perfusion flow bioreactor for 3D in situ imaging: Investigating cell/biomaterials interactions (2007) Biotechnology and Bioengineering, 97 (4) pp. 952-961.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Stephens-Altus, J.S., Sundelacruz, P., Rowland, M.L., West, J.L. Development of bioactive photocrosslinkable fibrous hydrogels (2011) Journal of Biomedical Materials Research - Part A, 98 A (2), pp. 167-176. </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Stephenson, M., Reich, D. H., &amp; Boheler, K. R. (2020). Induced pluripotent stem cell-derived vascular smooth muscle cells. </w:t>
      </w:r>
      <w:r w:rsidRPr="00193D29">
        <w:rPr>
          <w:i/>
          <w:iCs/>
          <w:sz w:val="20"/>
          <w:szCs w:val="20"/>
          <w:lang w:val="en-US"/>
        </w:rPr>
        <w:t>Vascular Biology</w:t>
      </w:r>
      <w:r w:rsidRPr="00193D29">
        <w:rPr>
          <w:sz w:val="20"/>
          <w:szCs w:val="20"/>
          <w:lang w:val="en-US"/>
        </w:rPr>
        <w:t xml:space="preserve">, </w:t>
      </w:r>
      <w:r w:rsidRPr="00193D29">
        <w:rPr>
          <w:i/>
          <w:iCs/>
          <w:sz w:val="20"/>
          <w:szCs w:val="20"/>
          <w:lang w:val="en-US"/>
        </w:rPr>
        <w:t>2</w:t>
      </w:r>
      <w:r w:rsidRPr="00193D29">
        <w:rPr>
          <w:sz w:val="20"/>
          <w:szCs w:val="20"/>
          <w:lang w:val="en-US"/>
        </w:rPr>
        <w:t>(1), R1-R15.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Stevens, M.M., George, J.H.   Exploring and engineering the cell surface interface   (2005) Science, 310 (5751), pp. 1135-1138.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Stevens, M.M., Toxicology: Testing in the third dimension, (2009) Nature Nanotechnology, 4 (6), pp. 342-343.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Stevenson, M. D., Piristine, H., Hogrebe, N. J., Nocera, T. M., Boehm, M. W., Reen, R. K., &amp; Gooch, K. J. (2013). A self-assembling peptide matrix used to control stiffness and binding site density supports the formation of microvascular networks in three dimensions. Acta biomaterialia, 9(8), 7651-7661.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Stock, C. and Pedersen, S.F.,Roles of pH and the Na+/H+ exchanger NHE1 in cancer: From cell biology and animal models to an emerging translational perspective?,Seminars in Cancer Biology,43,5-16,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Stone, J.W., Sisco, P.N., Goldsmith, E.C., Baxter, S.C., Murphy, C.J., Using gold nanorods to probe cell-induced collagen deformation, (2007) Nano Letters, 7 (1) pp. 116-119.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Stone, R.L. and Baggerly, K.A. and Armaiz-Pena, G.N. and Kang, Y. and Sanguino, A.M. and Thanapprapasr, D. and Dalton, H.J. and Bottsford-Miller, J. and Zand, B. and Akbani, R. and Diao, L. and Nick, A.M. and DeGeest, K. and Lopez-Berestein, G. and Coleman, R.L. and Lutgendorf, S. and Sood, A.K.,Focal adhesion kinase: An alternative focus for anti-angiogenesis therapy in ovarian cancer,Cancer Biology and Therapy,15,919-929,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Strand, D.W., Franco, O.E., Basanta, D., Anderson, A.R.A., Hayward, S.W., Perspectives on tissue interactions in development and disease, (2010) Current Molecular Medicine, 10 (1), pp. 95-112.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Stroka, K. M., &amp; Konstantopoulos, K. (2014). Physical Biology in Cancer. 4. Physical cues guide tumor cell adhesion and migration. American Journal of Physiology-Cell Physiology, 306(2), C98-C109.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Stroka, K. M., Gu, Z., Sun, S. X., &amp; Konstantopoulos, K. (2014). Bioengineering paradigms for cell migration in confined microenvironments. Current opinion in cell biology, 30, 41-50.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Stroka, K.M. and Konstantopoulos, K.,Physical biology in cancer. 4. Physical cues guide tumor cell adhesion and migration,American Journal of Physiology - Cell Physiology,306,C98-C109,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Studebaker, A.W., Storci, G., Werbeck, J.L., Sansone, P., Sasser, A.K., Tavolari, S., Huang, T., Chan, M.W.Y., Marini, F.C., Roso, T.J., Bonafé, M., Hall, B.M., Fibroblasts isolated from common sites of breast cancer metastasis enhance cancer cell growth rates and invasiveness in an interleukin-6-dependent manner, (2008) Cancer Research, 68 (21) pp. 9087-9095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Stukel, J.M. and Willits, R.K.,Mechanotransduction of neural cells through cell-substrate interactions,Tissue Engineering - Part B: Reviews,22,173-182,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Stupp, S.I.   Biomaterials for regenerative medicine   (2005) MRS Bulletin, 30 (7), pp. 546-553.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Su, G., Zhao, Y., Wei, J., Han, J., Chen, L., Xiao, Z., ... &amp; Dai, J. (2013). The effect of forced growth of cells into 3D spheres using low attachment surfaces on the acquisition of stemness properties. Biomaterials, 34(13), 3215-3222.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Subbiah, R. and Hwang, M.P. and Du, P. and Suhaeri, M. and Hwang, J.-H. and Hong, J.-H. and Park, K.,Tunable Crosslinked Cell-Derived Extracellular Matrix Guides Cell Fate,Macromolecular Bioscience,16,1723-1734,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Subramanian, K. and Owens, D.J. and Raju, R. and Firpo, M. and O'Brien, T.D. and Verfaillie, C.M. and Hu, W.-S.,Spheroid culture for enhanced differentiation of human embryonic stem cells to hepatocyte-like cells,Stem Cells and Development,23,124-131, 2014 </w:t>
      </w:r>
      <w:r w:rsidRPr="00E64E0B">
        <w:rPr>
          <w:sz w:val="20"/>
          <w:szCs w:val="20"/>
          <w:lang w:val="en-US"/>
        </w:rPr>
        <w:tab/>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Suematsu, Y., Tsai, Y. A., Takeoka, S., Franz, C. M., Arai, S., &amp; Fujie, T. (2020). Ultra-thin, transparent, porous substrates as 3D culture scaffolds for engineering ASC spheroids for high-magnification imaging. </w:t>
      </w:r>
      <w:r w:rsidRPr="005E229F">
        <w:rPr>
          <w:i/>
          <w:iCs/>
          <w:sz w:val="20"/>
          <w:szCs w:val="20"/>
          <w:lang w:val="en-US"/>
        </w:rPr>
        <w:t>Journal of Materials Chemistry B</w:t>
      </w:r>
      <w:r w:rsidRPr="005E229F">
        <w:rPr>
          <w:sz w:val="20"/>
          <w:szCs w:val="20"/>
          <w:lang w:val="en-US"/>
        </w:rPr>
        <w:t xml:space="preserve">, </w:t>
      </w:r>
      <w:r w:rsidRPr="005E229F">
        <w:rPr>
          <w:i/>
          <w:iCs/>
          <w:sz w:val="20"/>
          <w:szCs w:val="20"/>
          <w:lang w:val="en-US"/>
        </w:rPr>
        <w:t>8</w:t>
      </w:r>
      <w:r w:rsidRPr="005E229F">
        <w:rPr>
          <w:sz w:val="20"/>
          <w:szCs w:val="20"/>
          <w:lang w:val="en-US"/>
        </w:rPr>
        <w:t>(31), 6999-7008.</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Sulaiman, S., Chowdhury, S. R., Fauzi, M. B., Rani, R. A., Yahaya, N. H. M., Tabata, Y., ... &amp; Min Hwei, N. (2020). 3D Culture of MSCs on a Gelatin Microsphere in a Dynamic Culture System Enhances Chondrogenesis. </w:t>
      </w:r>
      <w:r w:rsidRPr="00FB2979">
        <w:rPr>
          <w:i/>
          <w:iCs/>
          <w:sz w:val="20"/>
          <w:szCs w:val="20"/>
          <w:lang w:val="en-US"/>
        </w:rPr>
        <w:t>International journal of molecular sciences</w:t>
      </w:r>
      <w:r w:rsidRPr="00FB2979">
        <w:rPr>
          <w:sz w:val="20"/>
          <w:szCs w:val="20"/>
          <w:lang w:val="en-US"/>
        </w:rPr>
        <w:t xml:space="preserve">, </w:t>
      </w:r>
      <w:r w:rsidRPr="00FB2979">
        <w:rPr>
          <w:i/>
          <w:iCs/>
          <w:sz w:val="20"/>
          <w:szCs w:val="20"/>
          <w:lang w:val="en-US"/>
        </w:rPr>
        <w:t>21</w:t>
      </w:r>
      <w:r w:rsidRPr="00FB2979">
        <w:rPr>
          <w:sz w:val="20"/>
          <w:szCs w:val="20"/>
          <w:lang w:val="en-US"/>
        </w:rPr>
        <w:t>(8), 2688.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Sun, J., Ding, Y., Lin, N.J., Zhou, J., Ro, H., Soles, C.L., Cicerone, M.T., Lin-Gibson, S., Exploring cellular contact guidance using gradient nanogratings, (2010) Biomacromolecules, 11 (11), pp. 3067-3072. </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Sun, P., Yang, S., Sun, X., Wang, Y., Jia, Y., Shang, P., ... &amp; Nie, C. (2019). Preparation of PolyHIPE scaffolds for 3D cell culture and the application in cytotoxicity evaluation of cigarette smoke. </w:t>
      </w:r>
      <w:r w:rsidRPr="00AD03AF">
        <w:rPr>
          <w:i/>
          <w:iCs/>
          <w:sz w:val="20"/>
          <w:szCs w:val="20"/>
          <w:lang w:val="en-US"/>
        </w:rPr>
        <w:t>Polymers</w:t>
      </w:r>
      <w:r w:rsidRPr="00AD03AF">
        <w:rPr>
          <w:sz w:val="20"/>
          <w:szCs w:val="20"/>
          <w:lang w:val="en-US"/>
        </w:rPr>
        <w:t xml:space="preserve">, </w:t>
      </w:r>
      <w:r w:rsidRPr="00AD03AF">
        <w:rPr>
          <w:i/>
          <w:iCs/>
          <w:sz w:val="20"/>
          <w:szCs w:val="20"/>
          <w:lang w:val="en-US"/>
        </w:rPr>
        <w:t>11</w:t>
      </w:r>
      <w:r w:rsidRPr="00AD03AF">
        <w:rPr>
          <w:sz w:val="20"/>
          <w:szCs w:val="20"/>
          <w:lang w:val="en-US"/>
        </w:rPr>
        <w:t>(6), 959.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Sun, S; Cho, M Title: Human fibroblast migration in three-dimensional collagen gel in response to noninvasive electrical stimulus - II. Identification of electrocoupling molecular mechanisms Source: TISSUE ENGINEERING, 10 (9-10): 1558-1565 SEP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Sun, S; Wise, J; Cho, M Title: Human fibroblast migration in three-dimensional collagen gel in response to noninvasive electrical stimulus - I. Characterization of induced three-dimensional cell movement TISSUE ENGINEERING, 10 (9-10): 1548-1557 SEP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Sun, T., Jackson, S., Haycock, J.W., MacNeil, S.   Culture of skin cells in 3D rather than 2D improves their ability to survive exposure to cytotoxic agents   (2006) Journal of Biotechnology, 122 (3), pp. 372-381.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Sun, T., Norton, D., McKean, R.J., Haycock, J.W., Ryan, A.J., MacNeil, S. Development of a 3D cell culture system for investigating cell interactions with electrospun fibers (2007) Biotechnology and Bioengineering, 97 (5) pp. 1318-1328.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Sun, T., Norton, D., Ryan, A.J., MacNeil, S., Haycock, J.W., Investigation of fibroblast and keratinocyte cell-scaffold interactions using a novel 3D cell culture system, (2007) Journal of Materials Science: Ma</w:t>
      </w:r>
      <w:r w:rsidR="0014423C">
        <w:rPr>
          <w:sz w:val="20"/>
          <w:szCs w:val="20"/>
          <w:lang w:val="en-US"/>
        </w:rPr>
        <w:t xml:space="preserve">terials in Medicine, 18 (2) </w:t>
      </w:r>
      <w:r w:rsidRPr="00E64E0B">
        <w:rPr>
          <w:sz w:val="20"/>
          <w:szCs w:val="20"/>
          <w:lang w:val="en-US"/>
        </w:rPr>
        <w:t>321-328.</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lastRenderedPageBreak/>
        <w:t xml:space="preserve">Sundarakrishnan, A., Chen, Y., Black, L. D., Aldridge, B. B., &amp; Kaplan, D. L. (2018). Engineered cell and tissue models of pulmonary fibrosis. </w:t>
      </w:r>
      <w:r w:rsidRPr="00110040">
        <w:rPr>
          <w:i/>
          <w:iCs/>
          <w:sz w:val="20"/>
          <w:szCs w:val="20"/>
          <w:lang w:val="en-US"/>
        </w:rPr>
        <w:t>Advanced drug delivery reviews</w:t>
      </w:r>
      <w:r w:rsidRPr="00110040">
        <w:rPr>
          <w:sz w:val="20"/>
          <w:szCs w:val="20"/>
          <w:lang w:val="en-US"/>
        </w:rPr>
        <w:t xml:space="preserve">, </w:t>
      </w:r>
      <w:r w:rsidRPr="00110040">
        <w:rPr>
          <w:i/>
          <w:iCs/>
          <w:sz w:val="20"/>
          <w:szCs w:val="20"/>
          <w:lang w:val="en-US"/>
        </w:rPr>
        <w:t>129</w:t>
      </w:r>
      <w:r w:rsidRPr="00110040">
        <w:rPr>
          <w:sz w:val="20"/>
          <w:szCs w:val="20"/>
          <w:lang w:val="en-US"/>
        </w:rPr>
        <w:t>, 78-94.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Sung, J. H., &amp; Shuler, M. L. (2012). Microtechnology for mimicking in vivo tissue environment. Annals of biomedical engineering, 40(6), 1289-1300.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Sung, K. E., Su, X., Berthier, E., Pehlke, C., Friedl, A., &amp; Beebe, D. J. (2013). Understanding the impact of 2D and 3D fibroblast cultures on in vitro breast cancer models. PloS one, 8(10), e76373.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Sung, K.E., Su, G., Pehlke, C., Trier, S.M., Eliceiri, K.W., Keely, P.J., Friedl, A., Beebe, D.J., Control of 3-dimensional collagen matrix polymerization for reproducible human mammary fibroblast cell culture in microfluidic devices, (2009) Biomaterials, 30 (27), pp. 4833-4841.  </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Surmaitis, R. L., Arias, C. J., &amp; Schlenoff, J. B. (2018). Stressful surfaces: Cell metabolism on a poorly adhesive substrate. </w:t>
      </w:r>
      <w:r w:rsidRPr="00BB468E">
        <w:rPr>
          <w:i/>
          <w:iCs/>
          <w:sz w:val="20"/>
          <w:szCs w:val="20"/>
          <w:lang w:val="en-US"/>
        </w:rPr>
        <w:t>Langmuir</w:t>
      </w:r>
      <w:r w:rsidRPr="00BB468E">
        <w:rPr>
          <w:sz w:val="20"/>
          <w:szCs w:val="20"/>
          <w:lang w:val="en-US"/>
        </w:rPr>
        <w:t xml:space="preserve">, </w:t>
      </w:r>
      <w:r w:rsidRPr="00BB468E">
        <w:rPr>
          <w:i/>
          <w:iCs/>
          <w:sz w:val="20"/>
          <w:szCs w:val="20"/>
          <w:lang w:val="en-US"/>
        </w:rPr>
        <w:t>34</w:t>
      </w:r>
      <w:r w:rsidRPr="00BB468E">
        <w:rPr>
          <w:sz w:val="20"/>
          <w:szCs w:val="20"/>
          <w:lang w:val="en-US"/>
        </w:rPr>
        <w:t>(9), 3119-3125.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Surmaitis, R.L. and Arias, C.J. and Schlenoff, J.B.,Stressful Surfaces: Cell Metabolism on a Poorly Adhesive Substrate,Langmuir,34,3119-3125, 2018 </w:t>
      </w:r>
      <w:r w:rsidRPr="00E64E0B">
        <w:rPr>
          <w:sz w:val="20"/>
          <w:szCs w:val="20"/>
          <w:lang w:val="en-US"/>
        </w:rPr>
        <w:tab/>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Suter, N., Stebel, S., Rianna, C., Radmacher, M., &amp; Brüggemann, D. (2020). Spatial patterning of nanofibrous collagen scaffolds modulates fibroblast morphology. </w:t>
      </w:r>
      <w:r w:rsidRPr="00FF4471">
        <w:rPr>
          <w:i/>
          <w:iCs/>
          <w:sz w:val="20"/>
          <w:szCs w:val="20"/>
          <w:lang w:val="en-US"/>
        </w:rPr>
        <w:t>Biofabrication</w:t>
      </w:r>
      <w:r w:rsidRPr="00FF4471">
        <w:rPr>
          <w:sz w:val="20"/>
          <w:szCs w:val="20"/>
          <w:lang w:val="en-US"/>
        </w:rPr>
        <w:t xml:space="preserve">, </w:t>
      </w:r>
      <w:r w:rsidRPr="00FF4471">
        <w:rPr>
          <w:i/>
          <w:iCs/>
          <w:sz w:val="20"/>
          <w:szCs w:val="20"/>
          <w:lang w:val="en-US"/>
        </w:rPr>
        <w:t>13</w:t>
      </w:r>
      <w:r w:rsidRPr="00FF4471">
        <w:rPr>
          <w:sz w:val="20"/>
          <w:szCs w:val="20"/>
          <w:lang w:val="en-US"/>
        </w:rPr>
        <w:t>(1), 015007.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Suzuki, S.O., Iwaki, T.   Dynamic analysis of glioma cells: Looking into "movement phenotypes"   (2005) Neuropathology, 25 (3), pp. 254-262.    </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Svensson, M., &amp; Chen, P. (2018). Novel models to study stromal cell-leukocyte interactions in health and disease. </w:t>
      </w:r>
      <w:r w:rsidRPr="00E14557">
        <w:rPr>
          <w:i/>
          <w:iCs/>
          <w:sz w:val="20"/>
          <w:szCs w:val="20"/>
          <w:lang w:val="en-US"/>
        </w:rPr>
        <w:t>Stromal Immunology</w:t>
      </w:r>
      <w:r w:rsidRPr="00E14557">
        <w:rPr>
          <w:sz w:val="20"/>
          <w:szCs w:val="20"/>
          <w:lang w:val="en-US"/>
        </w:rPr>
        <w:t>, 131-146.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Syed-Picard, F. N., Jayaraman, T., Lam, R. S., Beniash, E., &amp; Sfeir, C. (2013). Osteoinductivity of calcium phosphate mediated by connexin 43. Biomaterials, 34(15), 3763-3774.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Szabó, A., Varga, K., Garay, T., Hegedűs, B., &amp; Czirók, A. (2012). Invasion from a cell aggregate—the roles of active cell motion and mechanical equilibrium. Physical biology, 9(1), 016010.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Tadaki, M. and Anada, T. and Shiwaku, Y. and Nakamura, T. and Nakamura, M. and Kojima, M. and Arai, T. and Fukumoto, S. and Suzuki, O.,A 3D culture model study monitoring differentiation of dental epithelial cells into ameloblast-like cells,RSC Advances,6,62109-62118,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Takagi, J Title: Structural basis for ligand recognition by RGD (Arg-Gly-Asp)-dependent integrins BIOCHEMICAL SOCIETY TRANSACTIONS, 32: 403-406 Part 3 JUN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Takagi, J; Strokovich, K; Springer, TA; Walz, T Title: Structure of integrin alpha(5)beta(1) in complex with fibronectin Source: EMBO JOURNAL, 22 (18): 4607-4615 SEP 15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Takata, M., Maniwa, Y., Doi, T., Tanaka, Y., Okada, K., Nishio, W., Ohbayashi, C., Yoshimura, M., Hayashi, Y., Okita, Y.</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Takino, T., Guo, L., Domoto, T., &amp; Sato, H. (2013). MT1-MMP prevents growth inhibition by three dimensional fibronectin matrix. Biochemical and biophysical research communications, 436(3), 503-508.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Takino, T., Nagao, R., Manabe, R.-I., Domoto, T., Sekiguchi, K., Sato, H. Membrane-type 1 matrix metalloproteinase regulates fibronectin assembly to promote cell motility (2011) FEBS Letters, 585 (21), pp. 3378-3384.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Takino, T., Tsuge, H., Ozawa, T., Sato, H., MT1-MMP promotes cell growth and ERK activation through c-Src and paxillin in three-dimensional collagen matrix, (2010) Biochemical and Biophysical Research Communications, 396 (4), pp. 1042-1047.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Tamariz, E; Grinnell, F Title: Modulation of fibroblast morphology and adhesion during collagen matrix remodeling Source: MOLECULAR BIOLOGY OF THE CELL, 13 (11): 3915-3929 NOV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Tamura, M., Yanagawa, F., Sugiura, S., Takagi, T., Sumaru, K., Matsui, H., &amp; Kanamori, T. (2014). Optical cell separation from three-dimensional environment in photodegradable hydrogels for pure culture techniques. Scientific reports, 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Tan, J. C., Gonzalez, J. M., Hamm-Alvarez, S., &amp; Song, J. (2012). In situ autofluorescence visualization of human trabecular meshwork structure. Investigative ophthalmology &amp; visual science, 53(4), 2080-2088.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Tan, J.C.H., Peters, D.M., Kaufman, P.L.   Recent developments in understanding the pathophysiology of elevated intraocular pressure   (2006) Current Opinion in Ophthalmology, 17 (2), pp. 168-174.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Tan, S., Fang, J. Y., Yang, Z., Nimni, M. E., &amp; Han, B. (2014). The synergetic effect of hydrogel stiffness and growth factor on osteogenic differentiation. Biomaterials, 35(20), 5294-5306.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Tan, S.J. and Fang, J.Y. and Wu, Y. and Yang, Z. and Liang, G. and Han, B.,Muscle tissue engineering and regeneration through epigenetic reprogramming and scaffold manipulation,Scientific Reports,5,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Tan, W., Oldenburg, A.L., Norman, J.J., Desai, T.A., Boppart, S.A.   Optical coherence tomography of cell dynamics in three-dimensional tissue models   (2006) Optics Express, 14 (16), pp. 7159-7171.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Tan, W; Sendemir-Urkmez, A; Fahrner, LJ; Jamison, R; Leckband, D; Boppart, SA Title: Structural and functional optical imaging of three-dimensional engineered tissue development Source: TISSUE ENGINEERING, 10 (11-12): 1747-1756 NOV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Tanaka, M., Abe, T., Hara, Y., Roles of focal adhesions and fibronectin-mediated cohesion in proliferation of confluent fibroblasts, (2009) Journal of Cellular Physiology, 219 (1), pp. 194-201.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Tanaka, S.M., Sun, H.B., Roeder, R.K., Burr, D.B., Turner, C.H., Yokota, H.   Osteoblast responses one hour after load-induced fluid flow in a three-dimensional porous matrix   (2005) Calcified Tissue International, 76 (4), pp. 261-271.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Tang, X. and Tofangchi, A. and Anand, S.V. and Saif, T.A.,A Novel Cell Traction Force Microscopy to Study Multi-Cellular System,PLoS Computational Biology,10,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Tao, F.F. and Xiao, X. and Lei, K.F. and Lee, I.-C.,Paper-based cell culture microfluidic system,Biochip Journal,9,97-104,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Tarbell, J. M., Shi, Z. D., Dunn, J., &amp; Jo, H. (2014). Fluid mechanics, arterial disease, and gene expression. Annual Review of Fluid Mechanics, 46, 591-614.</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t xml:space="preserve">Tarfulea, N. (2018). A DISCRETE MATHEMATICAL MODEL FOR SINGLE AND COLLECTIVE MOVEMENT IN AMOEBOID CELLS. </w:t>
      </w:r>
      <w:r w:rsidRPr="002A1736">
        <w:rPr>
          <w:i/>
          <w:iCs/>
          <w:sz w:val="20"/>
          <w:szCs w:val="20"/>
          <w:lang w:val="en-US"/>
        </w:rPr>
        <w:t>Journal of Biological Systems</w:t>
      </w:r>
      <w:r w:rsidRPr="002A1736">
        <w:rPr>
          <w:sz w:val="20"/>
          <w:szCs w:val="20"/>
          <w:lang w:val="en-US"/>
        </w:rPr>
        <w:t xml:space="preserve">, </w:t>
      </w:r>
      <w:r w:rsidRPr="002A1736">
        <w:rPr>
          <w:i/>
          <w:iCs/>
          <w:sz w:val="20"/>
          <w:szCs w:val="20"/>
          <w:lang w:val="en-US"/>
        </w:rPr>
        <w:t>26</w:t>
      </w:r>
      <w:r w:rsidRPr="002A1736">
        <w:rPr>
          <w:sz w:val="20"/>
          <w:szCs w:val="20"/>
          <w:lang w:val="en-US"/>
        </w:rPr>
        <w:t>(02), 275-300.</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Tarzemany, R., Jiang, G., Jiang, J. X., Gallant-Behm, C., Wiebe, C., Hart, D. A., ... &amp; Häkkinen, L. (2018). Connexin 43 regulates the expression of wound healing-related genes in human gingival and skin fibroblasts. </w:t>
      </w:r>
      <w:r w:rsidRPr="00AB6098">
        <w:rPr>
          <w:i/>
          <w:iCs/>
          <w:sz w:val="20"/>
          <w:szCs w:val="20"/>
          <w:lang w:val="en-US"/>
        </w:rPr>
        <w:t>Experimental cell research</w:t>
      </w:r>
      <w:r w:rsidRPr="00AB6098">
        <w:rPr>
          <w:sz w:val="20"/>
          <w:szCs w:val="20"/>
          <w:lang w:val="en-US"/>
        </w:rPr>
        <w:t xml:space="preserve">, </w:t>
      </w:r>
      <w:r w:rsidRPr="00AB6098">
        <w:rPr>
          <w:i/>
          <w:iCs/>
          <w:sz w:val="20"/>
          <w:szCs w:val="20"/>
          <w:lang w:val="en-US"/>
        </w:rPr>
        <w:t>367</w:t>
      </w:r>
      <w:r w:rsidRPr="00AB6098">
        <w:rPr>
          <w:sz w:val="20"/>
          <w:szCs w:val="20"/>
          <w:lang w:val="en-US"/>
        </w:rPr>
        <w:t>(2), 150-161.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Tay, C.Y. and Muthu, M.S. and Chia, S.L. and Nguyen, K.T. and Feng, S.-S. and Leong, D.T.,Reality Check for Nanomaterial-Mediated Therapy with 3D Biomimetic Culture Systems,Advanced Functional Materials,26,4046-4065,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Tayalia, P., Mendonca, C.R., Baldacchini, T., Mooney, D.J., Mazur, E., 3D cell-migration studies using two-photon engineered polymer scaffolds, (2008) Advanced Materials, 20 (23) pp. 4494-4498.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Tayalia, P., Mooney, D.J., Controlled growth factor delivery for tissue engineering, (2009) Advanced Materials, 21 (32-33), pp. 3269-3285.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Taylor, A.J. and Ratner, B.D. and Buttery, L.D.K. and Alexander, M.R.,Revealing cytokine-induced changes in the extracellular matrix with secondary ion mass spectrometry,Acta Biomaterialia,14,70-83,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Taylor, L. and Arnér, K. and Engelsberg, K. and Ghosh, F.,Scaffolding the retina: The interstitial extracellular matrix during rat retinal development,International Journal of Developmental Neuroscience,42,46-58,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Tayton, E., Purcell, M., Aarvold, A., Smith, J.O., Kalra, S., Briscoe, A., Shakesheff, K., Howdle, S.M., Dunlop, D.G., Oreffo, R.O.C. Supercritical CO 2 fluid-foaming of polymers to increase porosity: A method to improve the mechanical and biocompatibility characteristics for use as a potential alternative to allografts in impaction bone grafting? (2012) Acta Biomaterialia, 8 (5), pp. 1918-1927. </w:t>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Tedesco, M. T., Di Lisa, D., Massobrio, P., Colistra, N., Pesce, M., Catelani, T., ... &amp; Pastorino, L. (2018). Soft chitosan microbeads scaffold for 3D functional neuronal networks. </w:t>
      </w:r>
      <w:r w:rsidRPr="00822E00">
        <w:rPr>
          <w:i/>
          <w:iCs/>
          <w:sz w:val="20"/>
          <w:szCs w:val="20"/>
          <w:lang w:val="en-US"/>
        </w:rPr>
        <w:t>Biomaterials</w:t>
      </w:r>
      <w:r w:rsidRPr="00822E00">
        <w:rPr>
          <w:sz w:val="20"/>
          <w:szCs w:val="20"/>
          <w:lang w:val="en-US"/>
        </w:rPr>
        <w:t xml:space="preserve">, </w:t>
      </w:r>
      <w:r w:rsidRPr="00822E00">
        <w:rPr>
          <w:i/>
          <w:iCs/>
          <w:sz w:val="20"/>
          <w:szCs w:val="20"/>
          <w:lang w:val="en-US"/>
        </w:rPr>
        <w:t>156</w:t>
      </w:r>
      <w:r w:rsidRPr="00822E00">
        <w:rPr>
          <w:sz w:val="20"/>
          <w:szCs w:val="20"/>
          <w:lang w:val="en-US"/>
        </w:rPr>
        <w:t>, 159-171.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Tedesco, M.T. and Di Lisa, D. and Massobrio, P. and Colistra, N. and Pesce, M. and Catelani, T. and Dellacasa, E. and Raiteri, R. and Martinoia, S. and Pastorino, L.,Soft chitosan microbeads scaffold for 3D functional neuronal networks,Biomaterials,156,159-171,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Tello, M. and Spenlé, C. and Hemmerlé, J. and Mercier, L. and Fabre, R. and Allio, G. and Simon-Assmann, P. and Goetz, J.G.,Generating and characterizing the mechanical properties of cell-derived matrices using atomic force microscopy,Methods,94,85-100,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Tenney, R.M., Discher, D.E., Stem cells, microenvironment mechanics, and growth factor activation, (2009) Current Opinion in Cell Biology, 21 (5), pp. 630-635.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Tetè, S. and Zizzari, V.L. and Borelli, B. and De Colli, M. and Zara, S. and Sorrentino, R. and Scarano, A. and Gherlone, E. and Cataldi, A. and Zarone, F.,Proliferation and adhesion capability of human gingival fibroblasts onto Zirconia, lithium disilicate and feldspathic veneering ceramic in vitro,Dental Materials Journal,33,7-15,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Thapa, N., Lee, B.-H., Kim, I.-S. TGFBIp/?ig-h3 protein: A versatile matrix molecule induced by TGF-? (2007) International Journal of Biochemistry and Cell Biology, 39 (12) pp. 2183-2194.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Theocharidis, G. and Drymoussi, Z. and Kao, A.P. and Barber, A.H. and Lee, D.A. and Braun, K.M. and Connelly, J.T.,Type VI collagen regulates dermal matrix assembly and fibroblast motility,Journal of Investigative Dermatology,136,74-83,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Thibault, M.M., Buschmann, M.D.   Migration of bone marrow stromal cells in 3D: 4 Color methodology reveals spatially and temporally coordinated events   (2006) Cell Motility and the Cytoskeleton, 63 (12), pp. 725-740.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Thiery, JPTitle: Cell adhesion in cancer Source: COMPTES RENDUS PHYSIQUE, 4 (2): 289-304 MAR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Thompson, W. R., Rubin, C. T., &amp; Rubin, J. (2012). Mechanical regulation of signaling pathways in bone. Gene, 503(2), 179-193.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Thong, K. T., Soon, C. F., &amp; Tee, K. S. (2015, January). The Effects of Enzyme to the Dissociation of Cells in Monolayer and 3D Microtissue on the Liquid Crystal Substrate. In 5th International Conference on Biomedical Engineering in Vietnam (pp. 231-234). Springer International Publishing.</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Thong, K.T. and Soon, C.F. and Tee, K.S.,The effects of enzyme to the dissociation of cells in monolayer and 3D microtissue on the liquid crystal substrate,IFMBE Proceedings,46,231-234,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Throm, A.M., Liu, W.-C., Lock, C.-H., Billiar, K.L., Development of a cell-derived matrix: Effects of epidermal growth factor in chemically defined culture (2010) Journal of Biomedical Materials Research - Part A, 92 (2), pp. 533-541.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Thurner, P., Müller, R., Raeber, G., Sennhauser, U., Hubbell, J.A.   3D morphology of cell cultures: A quantitative approach using micrometer synchrotron light tomography   (2005) Microscopy Research and Technique, 66 (6), pp. 289-298.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Ti, C. and Thomas, G.M. and Yu, X. and Wen, Q. and Tao, M. and Liu, Y.,Fiber-based optical trapping for cell mechanics study and microrheology,Proceedings of SPIE - The International Society for Optical Engineering,9922,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Tian, B; Lessan, K; Kahm, J; Kleidon, J; Henke, C Title: beta(1) integrin regulates fibroblast viability during collagen matrix contraction through a phosphatidylinositol 3-kinase/Akt/protein kinase B signaling pathway JOURNAL OF BIOLOGICAL CHEMISTRY, 277 (27): 24667-24675 JUL 5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Timm, D. M., Chen, J., Sing, D., Gage, J. A., Haisler, W. L., Neeley, S. K., ... &amp; Souza, G. R. (2013). A high-throughput three-dimensional cell migration assay for toxicity screening with mobile device-based macroscopic image analysis. Scientific reports, 3. doi:10.1038/srep03000</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Tirendi, S., Saccà, S. C., Vernazza, S., Traverso, C., Bassi, A. M., &amp; Izzotti, A. (2020). A 3D model of human trabecular meshwork for the research study of glaucoma. </w:t>
      </w:r>
      <w:r w:rsidRPr="005E229F">
        <w:rPr>
          <w:i/>
          <w:iCs/>
          <w:sz w:val="20"/>
          <w:szCs w:val="20"/>
          <w:lang w:val="en-US"/>
        </w:rPr>
        <w:t>Frontiers in Neurology</w:t>
      </w:r>
      <w:r w:rsidRPr="005E229F">
        <w:rPr>
          <w:sz w:val="20"/>
          <w:szCs w:val="20"/>
          <w:lang w:val="en-US"/>
        </w:rPr>
        <w:t xml:space="preserve">, </w:t>
      </w:r>
      <w:r w:rsidRPr="005E229F">
        <w:rPr>
          <w:i/>
          <w:iCs/>
          <w:sz w:val="20"/>
          <w:szCs w:val="20"/>
          <w:lang w:val="en-US"/>
        </w:rPr>
        <w:t>11</w:t>
      </w:r>
      <w:r w:rsidRPr="005E229F">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To, W.S., Midwood, K.S. Plasma and cellular fibronectin: Distinct and independent functions during tissue repair (2011) Fibrogenesis and Tissue Repair, 4 (1), art. no. 21,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Tocchio, A. and Martello, F. and Tamplenizza, M. and Rossi, E. and Gerges, I. and Milani, P. and Lenardi, C.,RGD-mimetic poly(amidoamine) hydrogel for the fabrication of complex cell-laden micro constructs,Acta Biomaterialia,18,144-154,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Toh, Y.-C., Ng, S., Khong, Y.M., Zhang, X., Zhu, Y., Lin, P.-C., Te, C.-M., Sun, W., Yu, H.    Cellular responses to a nanofibrous environment   (2006) Nano Today, 1 (3), pp. 34-43.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Toh, Y.-C., Zhang, C., Zhang, J., Khong, Y.M., Chang, S., Samper, V.D., Van Noort, D., Hutmacher, D.W., Yu, H., A novel 3D mammalian cell perfusion-culture system in microfluidic channels, (2007) Lab on a Chip - Miniaturisation for Chemistry and Biology, 7 (3) pp. 302-309.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Tokuda, E. Y., Leight, J. L., &amp; Anseth, K. S. (2014). Modulation of matrix elasticity with PEG hydrogels to study melanoma drug responsiveness. Biomaterials, 35(14), 4310-4318.</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Tolde, O., Gandalovičová, A., Křížová, A., Veselý, P., Chmelík, R., Rosel, D., &amp; Brábek, J. (2018). Quantitative phase imaging unravels new insight into dynamics of mesenchymal and amoeboid cancer cell invasion. </w:t>
      </w:r>
      <w:r w:rsidRPr="00AB6098">
        <w:rPr>
          <w:i/>
          <w:iCs/>
          <w:sz w:val="20"/>
          <w:szCs w:val="20"/>
          <w:lang w:val="en-US"/>
        </w:rPr>
        <w:t>Scientific reports</w:t>
      </w:r>
      <w:r w:rsidRPr="00AB6098">
        <w:rPr>
          <w:sz w:val="20"/>
          <w:szCs w:val="20"/>
          <w:lang w:val="en-US"/>
        </w:rPr>
        <w:t xml:space="preserve">, </w:t>
      </w:r>
      <w:r w:rsidRPr="00AB6098">
        <w:rPr>
          <w:i/>
          <w:iCs/>
          <w:sz w:val="20"/>
          <w:szCs w:val="20"/>
          <w:lang w:val="en-US"/>
        </w:rPr>
        <w:t>8</w:t>
      </w:r>
      <w:r w:rsidRPr="00AB6098">
        <w:rPr>
          <w:sz w:val="20"/>
          <w:szCs w:val="20"/>
          <w:lang w:val="en-US"/>
        </w:rPr>
        <w:t>(1), 1-13.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Tolde, O., Rosel, D., Janostiak, R., Vesely, P., &amp; Brabek, J. (2012). Dynamics and morphology of focal adhesions in complex 3D environment. Folia biologica, 58(5), 177.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Tomasek, JJ; Gabbiani, G; Hinz, B; Chaponnier, C; Brown, RA Title: Myofibroblasts and mechano-regulation of connective tissue remodeling Source: NATURE REVIEWS MOLECULAR CELL BIOLOGY, 3 (5): 349-363 MAY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Tome, Y. and Uehara, F. and Mii, S. and Yano, S. and Zhang, L. and Sugimoto, N. and Maehara, H. and Bouvet, M. and Tsuchiya, H. and Kanaya, F. and Hoffman, R.M.,3-dimensional tissue is formed from cancer cells in vitro on gelfoam ®, but not on matrigelTM,Journal of Cellular Biochemistry,115,1362-1367,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Tomecka, E. and Jastrzbska, E. and Chudy, M. and Dybko, A.,Research on the use of hydrogel for the three-dimensional cell culture in microfluidic system,Proceedings of SPIE - The International Society for Optical Engineering,9291,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Tomecka, E., Jastrzębska, E., Chudy, M., &amp; Dybko, A. (2014, August). Research on the use of hydrogel for the three-dimensional cell culture in microfluidic system. In 13th International Scientific Conference on Optical Sensors and Electronic Sensors (pp. 92910K-92910K). International Society for Optics and Photonics.</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Tornillo, G., Bisaro, B., Camacho-Leal, M.D.P., Galiè, M., Provero, P., Di Stefano, P., Turco, E., Defilippi, P., Cabodi, S., P130Cas promotes invasiveness of three-dimensional ErbB2-transformed mammary acinar structures by enhanced activation of mTOR/p70S6K and Rac1, (2011) European Journal of Cell Biology, 90 (2-3), pp. 237-248.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Torrejon, K.Y. and Papke, E.L. and Halman, J.R. and Stolwijk, J. and Dautriche, C.N. and Bergkvist, M. and Danias, J. and Sharfstein, S.T. and Xie, Y.,Bioengineered glaucomatous 3D human trabecular meshwork as an in vitro disease model,Biotechnology and Bioengineering,113,1357-1368, 2016 </w:t>
      </w:r>
      <w:r w:rsidRPr="00E64E0B">
        <w:rPr>
          <w:sz w:val="20"/>
          <w:szCs w:val="20"/>
          <w:lang w:val="en-US"/>
        </w:rPr>
        <w:tab/>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Tourlomousis, F., Jia, C., Karydis, T., Mershin, A., Wang, H., Kalyon, D. M., &amp; Chang, R. C. (2019). Machine learning metrology of cell confinement in melt electrowritten three-dimensional biomaterial substrates. </w:t>
      </w:r>
      <w:r w:rsidRPr="00814CB2">
        <w:rPr>
          <w:i/>
          <w:iCs/>
          <w:sz w:val="20"/>
          <w:szCs w:val="20"/>
          <w:lang w:val="en-US"/>
        </w:rPr>
        <w:t>Microsystems &amp; nanoengineering</w:t>
      </w:r>
      <w:r w:rsidRPr="00814CB2">
        <w:rPr>
          <w:sz w:val="20"/>
          <w:szCs w:val="20"/>
          <w:lang w:val="en-US"/>
        </w:rPr>
        <w:t xml:space="preserve">, </w:t>
      </w:r>
      <w:r w:rsidRPr="00814CB2">
        <w:rPr>
          <w:i/>
          <w:iCs/>
          <w:sz w:val="20"/>
          <w:szCs w:val="20"/>
          <w:lang w:val="en-US"/>
        </w:rPr>
        <w:t>5</w:t>
      </w:r>
      <w:r w:rsidRPr="00814CB2">
        <w:rPr>
          <w:sz w:val="20"/>
          <w:szCs w:val="20"/>
          <w:lang w:val="en-US"/>
        </w:rPr>
        <w:t>(1), 1-19.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Toy, W.C., Gan, Y.Y., Law, S.K., Yeo, J.H., Chiu, J.J., Chen, L.J., Hwang, H.C. Porcine small intestinal submucosa is a suitable small diameter vascular substitute (2006) ICBPE 2006 - Proceedings of the 2006 International Conference on Biomedical and Pharmaceutical Engineering, art. no. 4155911, pp. 290-295.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Traphagen, S. B., Titushkin, I., Sun, S., Wary, K. K., &amp; Cho, M. (2013). Endothelial invasive response in a co</w:t>
      </w:r>
      <w:r w:rsidRPr="00E64E0B">
        <w:rPr>
          <w:rFonts w:ascii="Cambria Math" w:hAnsi="Cambria Math" w:cs="Cambria Math"/>
          <w:sz w:val="20"/>
          <w:szCs w:val="20"/>
          <w:lang w:val="en-US"/>
        </w:rPr>
        <w:t>‐</w:t>
      </w:r>
      <w:r w:rsidRPr="00E64E0B">
        <w:rPr>
          <w:sz w:val="20"/>
          <w:szCs w:val="20"/>
          <w:lang w:val="en-US"/>
        </w:rPr>
        <w:t>culture model with physically</w:t>
      </w:r>
      <w:r w:rsidRPr="00E64E0B">
        <w:rPr>
          <w:rFonts w:ascii="Cambria Math" w:hAnsi="Cambria Math" w:cs="Cambria Math"/>
          <w:sz w:val="20"/>
          <w:szCs w:val="20"/>
          <w:lang w:val="en-US"/>
        </w:rPr>
        <w:t>‐</w:t>
      </w:r>
      <w:r w:rsidRPr="00E64E0B">
        <w:rPr>
          <w:sz w:val="20"/>
          <w:szCs w:val="20"/>
          <w:lang w:val="en-US"/>
        </w:rPr>
        <w:t>induced osteodifferentiation. Journal of tissue engineering and regenerative medicine, 7(8), 621-630.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Traphagen, S., Yelick, P.C., Reclaiming a natural beauty: Whole-organ engineering with natural extracellular materials, (2009) Regenerative Medicine, 4 (5), pp. 747-758.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Trefzer, U., Chen, Y., Herberth, G., Hofmann, M.A., Kiecker, F., Guo, Y., Sterry, W.   The monoclonal antibody SM5-1 recognizes a fibronectin variant which is widely expressed in melanoma   (2006) BMC Cancer, 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Tremel, A., Cai, A., Tirtaatmadja, N., Hughes, B.D., Stevens, G.W., Landman, K.A., O'Connor, A.J., Cell migration and proliferation during monolayer formation and wound healing, (2009) Chemical Engineering Science, 64 (2) pp. 247-253.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Trepat, X., Chen, Z. and Jacobson, K. 2012. Cell Migration. Comprehensive Physiology. 2:2369–2392.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Tromayer, M. and Gruber, P. and Markovic, M. and Rosspeintner, A. and Vauthey, E. and Redl, H. and Ovsianikov, A. and Liska, R.,A biocompatible macromolecular two-photon initiator based on hyaluronan,Polymer Chemistry,8,451-460, 2017 </w:t>
      </w:r>
    </w:p>
    <w:p w:rsidR="00362ED4" w:rsidRPr="00E81BE5" w:rsidRDefault="00362ED4" w:rsidP="00E81BE5">
      <w:pPr>
        <w:pStyle w:val="ListParagraph"/>
        <w:numPr>
          <w:ilvl w:val="0"/>
          <w:numId w:val="84"/>
        </w:numPr>
        <w:ind w:left="-630" w:right="-936" w:firstLine="0"/>
        <w:rPr>
          <w:sz w:val="20"/>
          <w:szCs w:val="20"/>
          <w:lang w:val="en-US"/>
        </w:rPr>
      </w:pPr>
      <w:r w:rsidRPr="00E81BE5">
        <w:rPr>
          <w:sz w:val="20"/>
          <w:szCs w:val="20"/>
          <w:lang w:val="en-US"/>
        </w:rPr>
        <w:t xml:space="preserve">Tromayer, M., Dobos, A., Gruber, P., Ajami, A., Dedic, R., Ovsianikov, A., &amp; Liska, R. (2018). A biocompatible diazosulfonate initiator for direct encapsulation of human stem cells via two-photon polymerization. </w:t>
      </w:r>
      <w:r w:rsidRPr="00E81BE5">
        <w:rPr>
          <w:i/>
          <w:iCs/>
          <w:sz w:val="20"/>
          <w:szCs w:val="20"/>
          <w:lang w:val="en-US"/>
        </w:rPr>
        <w:t>Polymer Chemistry</w:t>
      </w:r>
      <w:r w:rsidRPr="00E81BE5">
        <w:rPr>
          <w:sz w:val="20"/>
          <w:szCs w:val="20"/>
          <w:lang w:val="en-US"/>
        </w:rPr>
        <w:t xml:space="preserve">, </w:t>
      </w:r>
      <w:r w:rsidRPr="00E81BE5">
        <w:rPr>
          <w:i/>
          <w:iCs/>
          <w:sz w:val="20"/>
          <w:szCs w:val="20"/>
          <w:lang w:val="en-US"/>
        </w:rPr>
        <w:t>9</w:t>
      </w:r>
      <w:r w:rsidRPr="00E81BE5">
        <w:rPr>
          <w:sz w:val="20"/>
          <w:szCs w:val="20"/>
          <w:lang w:val="en-US"/>
        </w:rPr>
        <w:t>(22), 3108-3117.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Tsai, I.Y., Green, J.A., Kimura, M., Jacobson, B., Russell, T.P.   Novel transparent nano- to micro-heterogeneous substrates for in-situ cell migration study   (2007) Journal of Biomedical Materials Research - Part A, 80 (2), pp. 509-512.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Tschumperlin, D. J. (2013). Fibroblasts and the ground they walk on. Physiology, 28(6), 380-390.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Tse, J.R., Engler, A.J., Preparation of hydrogel substrates with tunable mechanical properties, (2010) Current Protocols in Cell Biology, (SUPPL. 47), pp. 10.16.1-10.16.16.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Tseng, H. and Gage, J.A. and Haisler, W.L. and Neeley, S.K. and Shen, T. and Hebel, C. and Barthlow, H.G. and Wagoner, M. and Souza, G.R.,A high-throughput in vitro ring assay for vasoactivity using magnetic 3D bioprinting,Scientific Reports,6,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Tseng, H. and Gage, J.A. and Shen, T. and Haisler, W.L. and Neeley, S.K. and Shiao, S. and Chen, J. and Desai, P.K. and Liao, A. and Hebel, C. and Raphael, R.M. and Becker, J.L. and Souza, G.R.,A spheroid toxicity assay using magnetic 3D bioprinting and real-time mobile device-based imaging,Scientific Reports,5,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Tseng, H., Gage, J. A., Raphael, R. M., Moore, R. H., Killian, T. C., Grande-Allen, K. J., &amp; Souza, G. R. (2013). Assembly of a three-dimensional multitype bronchiole coculture model using magnetic levitation. Tissue Engineering Part C: Methods, 19(9), 665-675.</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Tseng, H., Raphael, R. M., Killian, T. C., &amp; Souza, G. R. (2018). Magnetic Nanoparticles for 3D Cell Culture. </w:t>
      </w:r>
      <w:r w:rsidRPr="00FF4471">
        <w:rPr>
          <w:i/>
          <w:iCs/>
          <w:sz w:val="20"/>
          <w:szCs w:val="20"/>
          <w:lang w:val="en-US"/>
        </w:rPr>
        <w:t>Nanomagnetic Actuation in Biomedicine: Basic Principles and Applications</w:t>
      </w:r>
      <w:r w:rsidRPr="00FF4471">
        <w:rPr>
          <w:sz w:val="20"/>
          <w:szCs w:val="20"/>
          <w:lang w:val="en-US"/>
        </w:rPr>
        <w:t>, 229.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Tseng, Y.-T. and Li, C.-W. and Wang, G.-J.,Fabrication of biocompatible ordered iron oxide nanopillars for the observation of cell behavior,2017 IEEE 12th International Conference on Nano/Micro Engineered and Molecular Systems, NEMS 2017,47-52,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Tsujioka, M. Cell migration in multicellular environments (2011) Development Growth and Differentiation, 53 (4), pp. 528-537.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Tujunen, N. M., Fujikura, K., Obata, A., &amp; Kasuga, T. (2013). Aligned electrospun siloxane-doped vaterite/poly (l-lactide) composite fibremats: evaluation of their tensile strength and cell compatibility. Journal of Biomaterials Science, Polymer Edition, 24(18), 2096-2109.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Turner, L. A., &amp; Dalby, M. J. (2014). Nanotopography–potential relevance in the stem cell niche. Biomaterials Science, 2(11), 1574-1594.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Ujihara, Y., Miyazaki, H., Wada, S., Morphological study of fibroblasts treated with cytochalasin D and colchicine using a confocal laser scanning microscopy, (2008) Journal of Physiological Sciences, 58 (7) pp. 499-506.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Unterman, S. and Freiman, A. and Beckerman, M. and Abraham, E. and Stanley, J.R.L. and Levy, E. and Artzi, N. and Edelman, E.,Tuning of Collagen Scaffold Properties Modulates Embedded Endothelial Cell Regulatory Phenotype in Repair of Vascular Injuries In Vivo,Advanced Healthcare Materials,4,2220-2228, 2015 </w:t>
      </w:r>
      <w:r w:rsidRPr="00E64E0B">
        <w:rPr>
          <w:sz w:val="20"/>
          <w:szCs w:val="20"/>
          <w:lang w:val="en-US"/>
        </w:rPr>
        <w:tab/>
      </w:r>
    </w:p>
    <w:p w:rsidR="00362ED4" w:rsidRPr="009D7439" w:rsidRDefault="00362ED4" w:rsidP="009D7439">
      <w:pPr>
        <w:pStyle w:val="ListParagraph"/>
        <w:numPr>
          <w:ilvl w:val="0"/>
          <w:numId w:val="84"/>
        </w:numPr>
        <w:ind w:left="-630" w:right="-936" w:firstLine="0"/>
        <w:rPr>
          <w:sz w:val="20"/>
          <w:szCs w:val="20"/>
          <w:lang w:val="en-US"/>
        </w:rPr>
      </w:pPr>
      <w:r w:rsidRPr="009D7439">
        <w:rPr>
          <w:sz w:val="20"/>
          <w:szCs w:val="20"/>
          <w:lang w:val="en-US"/>
        </w:rPr>
        <w:t xml:space="preserve">Urcun, S., Rohan, P. Y., Skalli, W., Nassoy, P., Bordas, S. P. A., &amp; Sciume, G. (2020). Digital twinning of Cellular Capsule Technology: emerging outcomes from the perspective of porous media mechanics. </w:t>
      </w:r>
      <w:r w:rsidRPr="009D7439">
        <w:rPr>
          <w:i/>
          <w:iCs/>
          <w:sz w:val="20"/>
          <w:szCs w:val="20"/>
          <w:lang w:val="en-US"/>
        </w:rPr>
        <w:t>bioRxiv</w:t>
      </w:r>
      <w:r w:rsidRPr="009D7439">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Usprech, J. and Romero, D.A. and Amon, C.H. and Simmons, C.A.,Combinatorial screening of 3D biomaterial properties that promote myofibrogenesis for mesenchymal stromal cell-based heart valve tissue engineering,Acta Biomaterialia,58,34-43,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Uva, P., Lahm, A., Sbardellati, A., Grigoriadis, A., Tutt, A., de Rinaldis, E., Comparative membranome expression analysis in primary tumors and derived cell lines, (2010) PLoS ONE, 5 (7), art. no. e11742,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Vadivelu, R.K. and Kamble, H. and Shiddiky, M.J.A. and Nguyen, N.-T.,Microfluidic technology for the generation of cell spheroids and their applications,Micromachines,8,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Vafaie, F., Yin, H., O'Neil, C., Nong, Z., Watson, A., Arpino, J. M., ... &amp; Pickering, J. G. (2014). Collagenase</w:t>
      </w:r>
      <w:r w:rsidRPr="00E64E0B">
        <w:rPr>
          <w:rFonts w:ascii="Cambria Math" w:hAnsi="Cambria Math" w:cs="Cambria Math"/>
          <w:sz w:val="20"/>
          <w:szCs w:val="20"/>
          <w:lang w:val="en-US"/>
        </w:rPr>
        <w:t>‐</w:t>
      </w:r>
      <w:r w:rsidRPr="00E64E0B">
        <w:rPr>
          <w:sz w:val="20"/>
          <w:szCs w:val="20"/>
          <w:lang w:val="en-US"/>
        </w:rPr>
        <w:t>resistant collagen promotes mouse aging and vascular cell senescence. Aging cell, 13(1), 121-130.</w:t>
      </w:r>
    </w:p>
    <w:p w:rsidR="00362ED4" w:rsidRPr="00651792" w:rsidRDefault="00362ED4" w:rsidP="00651792">
      <w:pPr>
        <w:pStyle w:val="ListParagraph"/>
        <w:numPr>
          <w:ilvl w:val="0"/>
          <w:numId w:val="84"/>
        </w:numPr>
        <w:ind w:left="-630" w:right="-936" w:firstLine="0"/>
        <w:rPr>
          <w:sz w:val="20"/>
          <w:szCs w:val="20"/>
          <w:lang w:val="en-US"/>
        </w:rPr>
      </w:pPr>
      <w:r w:rsidRPr="00651792">
        <w:rPr>
          <w:sz w:val="20"/>
          <w:szCs w:val="20"/>
          <w:lang w:val="en-US"/>
        </w:rPr>
        <w:lastRenderedPageBreak/>
        <w:t xml:space="preserve">Vajda, J., Milojević, M., Maver, U., &amp; Vihar, B. (2021). Microvascular Tissue Engineering—A Review. </w:t>
      </w:r>
      <w:r w:rsidRPr="00651792">
        <w:rPr>
          <w:i/>
          <w:iCs/>
          <w:sz w:val="20"/>
          <w:szCs w:val="20"/>
          <w:lang w:val="en-US"/>
        </w:rPr>
        <w:t>Biomedicines</w:t>
      </w:r>
      <w:r w:rsidRPr="00651792">
        <w:rPr>
          <w:sz w:val="20"/>
          <w:szCs w:val="20"/>
          <w:lang w:val="en-US"/>
        </w:rPr>
        <w:t xml:space="preserve">, </w:t>
      </w:r>
      <w:r w:rsidRPr="00651792">
        <w:rPr>
          <w:i/>
          <w:iCs/>
          <w:sz w:val="20"/>
          <w:szCs w:val="20"/>
          <w:lang w:val="en-US"/>
        </w:rPr>
        <w:t>9</w:t>
      </w:r>
      <w:r w:rsidRPr="00651792">
        <w:rPr>
          <w:sz w:val="20"/>
          <w:szCs w:val="20"/>
          <w:lang w:val="en-US"/>
        </w:rPr>
        <w:t>(6), 589.</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van de Burgwal, L. H., van Dorst, P., Viëtor, H., Luttge, R., &amp; Claassen, E. (2018). Hybrid business models for ‘Organ-on-a-Chip’technology: The best of both worlds. </w:t>
      </w:r>
      <w:r w:rsidRPr="00D73B80">
        <w:rPr>
          <w:i/>
          <w:iCs/>
          <w:sz w:val="20"/>
          <w:szCs w:val="20"/>
          <w:lang w:val="en-US"/>
        </w:rPr>
        <w:t>PharmaNutrition</w:t>
      </w:r>
      <w:r w:rsidRPr="00D73B80">
        <w:rPr>
          <w:sz w:val="20"/>
          <w:szCs w:val="20"/>
          <w:lang w:val="en-US"/>
        </w:rPr>
        <w:t xml:space="preserve">, </w:t>
      </w:r>
      <w:r w:rsidRPr="00D73B80">
        <w:rPr>
          <w:i/>
          <w:iCs/>
          <w:sz w:val="20"/>
          <w:szCs w:val="20"/>
          <w:lang w:val="en-US"/>
        </w:rPr>
        <w:t>6</w:t>
      </w:r>
      <w:r w:rsidRPr="00D73B80">
        <w:rPr>
          <w:sz w:val="20"/>
          <w:szCs w:val="20"/>
          <w:lang w:val="en-US"/>
        </w:rPr>
        <w:t>(2), 55-63.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van de Burgwal, L.H.M. and van Dorst, P. and Viëtor, H. and Luttge, R. and Claassen, E.,Hybrid business models for ‘Organ-on-a-Chip’ technology: The best of both worlds,PharmaNutrition,6,55-63, 2018 </w:t>
      </w:r>
      <w:r w:rsidRPr="00E64E0B">
        <w:rPr>
          <w:sz w:val="20"/>
          <w:szCs w:val="20"/>
          <w:lang w:val="en-US"/>
        </w:rPr>
        <w:tab/>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Van den Broeck, L., Piluso, S., Soultan, A. H., De Volder, M., &amp; Patterson, J. (2019). Cytocompatible carbon nanotube reinforced polyethylene glycol composite hydrogels for tissue engineering. </w:t>
      </w:r>
      <w:r w:rsidRPr="00814CB2">
        <w:rPr>
          <w:i/>
          <w:iCs/>
          <w:sz w:val="20"/>
          <w:szCs w:val="20"/>
          <w:lang w:val="en-US"/>
        </w:rPr>
        <w:t>Materials Science and Engineering: C</w:t>
      </w:r>
      <w:r w:rsidRPr="00814CB2">
        <w:rPr>
          <w:sz w:val="20"/>
          <w:szCs w:val="20"/>
          <w:lang w:val="en-US"/>
        </w:rPr>
        <w:t xml:space="preserve">, </w:t>
      </w:r>
      <w:r w:rsidRPr="00814CB2">
        <w:rPr>
          <w:i/>
          <w:iCs/>
          <w:sz w:val="20"/>
          <w:szCs w:val="20"/>
          <w:lang w:val="en-US"/>
        </w:rPr>
        <w:t>98</w:t>
      </w:r>
      <w:r w:rsidRPr="00814CB2">
        <w:rPr>
          <w:sz w:val="20"/>
          <w:szCs w:val="20"/>
          <w:lang w:val="en-US"/>
        </w:rPr>
        <w:t>, 1133-1144.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Van Der Veen, V.C., Boekema, B.K.H.L., Ulrich, M.M.W., Middelkoop, E. New dermal substitutes (2011) Wound Repair and Regeneration, 19 (SUPPL. 1), pp. S59-S65.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van der Veen, V.C., van der Wal, M.B.A., van Leeuwen, M.C.E., Ulrich, M.M.W., Middelkoop, E., Biological background of dermal substitutes, (2010) Burns, 36 (3), pp. 305-321.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Van Goethem, E., Poincloux, R., Gauffre, F., Maridonneau-Parini, I., Le Cabec, V., Matrix architecture dictates three-dimensional migration modes of human macrophages: Differential involvement of proteases and podosome-like structures, (2010) Journal of Immunology, 184 (2), pp. 1049-1061.  </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van Manen, T., Janbaz, S., &amp; Zadpoor, A. A. (2018). Programming the shape-shifting of flat soft matter. </w:t>
      </w:r>
      <w:r w:rsidRPr="00110040">
        <w:rPr>
          <w:i/>
          <w:iCs/>
          <w:sz w:val="20"/>
          <w:szCs w:val="20"/>
          <w:lang w:val="en-US"/>
        </w:rPr>
        <w:t>Materials Today</w:t>
      </w:r>
      <w:r w:rsidRPr="00110040">
        <w:rPr>
          <w:sz w:val="20"/>
          <w:szCs w:val="20"/>
          <w:lang w:val="en-US"/>
        </w:rPr>
        <w:t xml:space="preserve">, </w:t>
      </w:r>
      <w:r w:rsidRPr="00110040">
        <w:rPr>
          <w:i/>
          <w:iCs/>
          <w:sz w:val="20"/>
          <w:szCs w:val="20"/>
          <w:lang w:val="en-US"/>
        </w:rPr>
        <w:t>21</w:t>
      </w:r>
      <w:r w:rsidRPr="00110040">
        <w:rPr>
          <w:sz w:val="20"/>
          <w:szCs w:val="20"/>
          <w:lang w:val="en-US"/>
        </w:rPr>
        <w:t>(2), 144-163.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Van Tam, J. K., Uto, K., Ebara, M., Pagliari, S., Forte, G., &amp; Aoyagi, T. (2012). Mesenchymal stem cell adhesion but not plasticity is affected by high substrate stiffness. Science and Technology of Advanced Materials, 13(6), 064205.</w:t>
      </w:r>
    </w:p>
    <w:p w:rsidR="00362ED4" w:rsidRPr="00AD03AF" w:rsidRDefault="00362ED4" w:rsidP="00D105E1">
      <w:pPr>
        <w:pStyle w:val="ListParagraph"/>
        <w:numPr>
          <w:ilvl w:val="0"/>
          <w:numId w:val="84"/>
        </w:numPr>
        <w:ind w:left="-630" w:right="-936" w:firstLine="0"/>
        <w:rPr>
          <w:sz w:val="20"/>
          <w:szCs w:val="20"/>
          <w:lang w:val="en-US"/>
        </w:rPr>
      </w:pPr>
      <w:r w:rsidRPr="00AD03AF">
        <w:rPr>
          <w:sz w:val="20"/>
          <w:szCs w:val="20"/>
        </w:rPr>
        <w:t xml:space="preserve">Van, S. Y., Noh, Y. K., Kim, S. W., Oh, Y. M., Kim, I. H., &amp; Park, K. (2019). Human umbilical cord blood mesenchymal stem cells expansion via human fibroblast-derived matrix and their potentials toward regenerative application. </w:t>
      </w:r>
      <w:r w:rsidRPr="00AD03AF">
        <w:rPr>
          <w:i/>
          <w:iCs/>
          <w:sz w:val="20"/>
          <w:szCs w:val="20"/>
        </w:rPr>
        <w:t>Cell and tissue research</w:t>
      </w:r>
      <w:r w:rsidRPr="00AD03AF">
        <w:rPr>
          <w:sz w:val="20"/>
          <w:szCs w:val="20"/>
        </w:rPr>
        <w:t xml:space="preserve">, </w:t>
      </w:r>
      <w:r w:rsidRPr="00AD03AF">
        <w:rPr>
          <w:i/>
          <w:iCs/>
          <w:sz w:val="20"/>
          <w:szCs w:val="20"/>
        </w:rPr>
        <w:t>376</w:t>
      </w:r>
      <w:r w:rsidRPr="00AD03AF">
        <w:rPr>
          <w:sz w:val="20"/>
          <w:szCs w:val="20"/>
        </w:rPr>
        <w:t>(2), 233-245.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Vanni, S; Lagerholm, BC; Otey, C; Taylor, DL; Lanni, F Title: Internet-Based image analysis quantifies contractile behavior of individual fibroblasts inside model tissue Source: BIOPHYSICAL JOURNAL, 84 (4): 2715-2727 APR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Varghese, S., Elisseeff, J.H., Hydrogels for musculoskeletal tissue engineering, (2006) Advances in Polymer Science, 203 (1) pp. 95-144.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Varghese, S., Theprungsirikul, P., Sahani, S., Hwang, N., Yarema, K.J., Elisseeff, J.H. Glucosamine modulates chondrocyte proliferation, matrix synthesis, and gene expression (2007) Osteoarthritis and Cartilage, 15 (1), pp. 59-68.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Vennin, C., Chin, V.T., Warren, S.C., Lucas, M.CT et al., ransient tissue priming via ROCK inhibition uncouples pancreatic cancer progression, sensitivity to chemotherapy, and metastasis,Science Translational Medicine,9,2017 </w:t>
      </w:r>
      <w:r w:rsidRPr="00E64E0B">
        <w:rPr>
          <w:sz w:val="20"/>
          <w:szCs w:val="20"/>
          <w:lang w:val="en-US"/>
        </w:rPr>
        <w:tab/>
      </w:r>
    </w:p>
    <w:p w:rsidR="00362ED4" w:rsidRPr="00822E00" w:rsidRDefault="00362ED4" w:rsidP="00822E00">
      <w:pPr>
        <w:pStyle w:val="ListParagraph"/>
        <w:numPr>
          <w:ilvl w:val="0"/>
          <w:numId w:val="84"/>
        </w:numPr>
        <w:ind w:left="-630" w:right="-936" w:firstLine="0"/>
        <w:rPr>
          <w:sz w:val="20"/>
          <w:szCs w:val="20"/>
          <w:lang w:val="en-US"/>
        </w:rPr>
      </w:pPr>
      <w:r w:rsidRPr="00822E00">
        <w:rPr>
          <w:sz w:val="20"/>
          <w:szCs w:val="20"/>
          <w:lang w:val="en-US"/>
        </w:rPr>
        <w:t xml:space="preserve">Vennin, C., Mélénec, P., Rouet, R., Nobis, M., Cazet, A. S., Murphy, K. J., ... &amp; Timpson, P. (2019). CAF hierarchy driven by pancreatic cancer cell p53-status creates a pro-metastatic and chemoresistant environment via perlecan. </w:t>
      </w:r>
      <w:r w:rsidRPr="00822E00">
        <w:rPr>
          <w:i/>
          <w:iCs/>
          <w:sz w:val="20"/>
          <w:szCs w:val="20"/>
          <w:lang w:val="en-US"/>
        </w:rPr>
        <w:t>Nature communications</w:t>
      </w:r>
      <w:r w:rsidRPr="00822E00">
        <w:rPr>
          <w:sz w:val="20"/>
          <w:szCs w:val="20"/>
          <w:lang w:val="en-US"/>
        </w:rPr>
        <w:t xml:space="preserve">, </w:t>
      </w:r>
      <w:r w:rsidRPr="00822E00">
        <w:rPr>
          <w:i/>
          <w:iCs/>
          <w:sz w:val="20"/>
          <w:szCs w:val="20"/>
          <w:lang w:val="en-US"/>
        </w:rPr>
        <w:t>10</w:t>
      </w:r>
      <w:r w:rsidRPr="00822E00">
        <w:rPr>
          <w:sz w:val="20"/>
          <w:szCs w:val="20"/>
          <w:lang w:val="en-US"/>
        </w:rPr>
        <w:t>(1), 1-22.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Veracini, L. and Grall, D. and Schaub, S. and De La Forest Divonne, S.B. and Etienne-Grimaldi, M.-C. and Milano, G. and Bozec, A. and Babin, E. and Sudaka, A. and Thariat, J. and Van Obberghen-Schilling, E.,Elevated Src family kinase activity stabilizes E-cadherin-based junctions and collective movement of head and neck squamous cell carcinomas,Oncotarget,6,7570-7583,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Vicente-Manzanares, M., Horwitz, A.R. Adhesion dynamics at a glance (2011) Journal of Cell Science, 124 (23), pp. 3923-3927.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Vickerman, V., Blundo, J., Chung, S., Kamm, R., Design, fabrication and implementation of a novel multi-parameter control microfluidic platform for three-dimensional cell culture and real-time imaging, (2008) Lab on a Chip - Miniaturisation for Chemistry and Biology, 8 (9) pp. 1468-1477.</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Vigata, M., Meinert, C., Hutmacher, D. W., &amp; Bock, N. (2020). Hydrogels as Drug Delivery Systems: A Review of Current Characterization and Evaluation Techniques. </w:t>
      </w:r>
      <w:r w:rsidRPr="00193D29">
        <w:rPr>
          <w:i/>
          <w:iCs/>
          <w:sz w:val="20"/>
          <w:szCs w:val="20"/>
          <w:lang w:val="en-US"/>
        </w:rPr>
        <w:t>Pharmaceutics</w:t>
      </w:r>
      <w:r w:rsidRPr="00193D29">
        <w:rPr>
          <w:sz w:val="20"/>
          <w:szCs w:val="20"/>
          <w:lang w:val="en-US"/>
        </w:rPr>
        <w:t xml:space="preserve">, </w:t>
      </w:r>
      <w:r w:rsidRPr="00193D29">
        <w:rPr>
          <w:i/>
          <w:iCs/>
          <w:sz w:val="20"/>
          <w:szCs w:val="20"/>
          <w:lang w:val="en-US"/>
        </w:rPr>
        <w:t>12</w:t>
      </w:r>
      <w:r w:rsidRPr="00193D29">
        <w:rPr>
          <w:sz w:val="20"/>
          <w:szCs w:val="20"/>
          <w:lang w:val="en-US"/>
        </w:rPr>
        <w:t>(12), 1188.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Vijayavenkataraman, S. and Lu, W.F. and Fuh, J.Y.H.,3D bioprinting of skin: A state-of-the-art review on modelling, materials, and processes,Biofabrication,8, 2016 </w:t>
      </w:r>
      <w:r w:rsidRPr="00E64E0B">
        <w:rPr>
          <w:sz w:val="20"/>
          <w:szCs w:val="20"/>
          <w:lang w:val="en-US"/>
        </w:rPr>
        <w:tab/>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Vijayavenkataraman, S., Kannan, S., Cao, T., Fuh, J. Y., Sriram, G., &amp; Lu, W. F. (2019). 3D-printed PCL/PPy conductive scaffolds as three-dimensional porous nerve guide conduits (NGCs) for peripheral nerve injury repair. </w:t>
      </w:r>
      <w:r w:rsidRPr="00AB6098">
        <w:rPr>
          <w:i/>
          <w:iCs/>
          <w:sz w:val="20"/>
          <w:szCs w:val="20"/>
          <w:lang w:val="en-US"/>
        </w:rPr>
        <w:t>Frontiers in bioengineering and biotechnology</w:t>
      </w:r>
      <w:r w:rsidRPr="00AB6098">
        <w:rPr>
          <w:sz w:val="20"/>
          <w:szCs w:val="20"/>
          <w:lang w:val="en-US"/>
        </w:rPr>
        <w:t xml:space="preserve">, </w:t>
      </w:r>
      <w:r w:rsidRPr="00AB6098">
        <w:rPr>
          <w:i/>
          <w:iCs/>
          <w:sz w:val="20"/>
          <w:szCs w:val="20"/>
          <w:lang w:val="en-US"/>
        </w:rPr>
        <w:t>7</w:t>
      </w:r>
      <w:r w:rsidRPr="00AB6098">
        <w:rPr>
          <w:sz w:val="20"/>
          <w:szCs w:val="20"/>
          <w:lang w:val="en-US"/>
        </w:rPr>
        <w:t>, 266.</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Vikram Singh, A., Gharat, T., Batuwangala, M., Park, B. W., Endlein, T., &amp; Sitti, M. (2018). Three‐dimensional patterning in biomedicine: Importance and applications in neuropharmacology. </w:t>
      </w:r>
      <w:r w:rsidRPr="00AB6098">
        <w:rPr>
          <w:i/>
          <w:iCs/>
          <w:sz w:val="20"/>
          <w:szCs w:val="20"/>
          <w:lang w:val="en-US"/>
        </w:rPr>
        <w:t>Journal of Biomedical Materials Research Part B: Applied Biomaterials</w:t>
      </w:r>
      <w:r w:rsidRPr="00AB6098">
        <w:rPr>
          <w:sz w:val="20"/>
          <w:szCs w:val="20"/>
          <w:lang w:val="en-US"/>
        </w:rPr>
        <w:t xml:space="preserve">, </w:t>
      </w:r>
      <w:r w:rsidRPr="00AB6098">
        <w:rPr>
          <w:i/>
          <w:iCs/>
          <w:sz w:val="20"/>
          <w:szCs w:val="20"/>
          <w:lang w:val="en-US"/>
        </w:rPr>
        <w:t>106</w:t>
      </w:r>
      <w:r w:rsidRPr="00AB6098">
        <w:rPr>
          <w:sz w:val="20"/>
          <w:szCs w:val="20"/>
          <w:lang w:val="en-US"/>
        </w:rPr>
        <w:t>(3), 1369-1382.</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Vinje, J., Guadagno, N. A., Progida, C., &amp; Sikorski, P. (2020). Actin cytoskeletal and focal adhesion organisation in U2OS cells on polymer nanostructures. </w:t>
      </w:r>
      <w:r w:rsidRPr="00193D29">
        <w:rPr>
          <w:i/>
          <w:iCs/>
          <w:sz w:val="20"/>
          <w:szCs w:val="20"/>
          <w:lang w:val="en-US"/>
        </w:rPr>
        <w:t>bioRxiv</w:t>
      </w:r>
      <w:r w:rsidRPr="00193D29">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Vishwanath, M; Ma, L; Otey, CA; Jester, JV; Petroll, WM Title: Modulation of corneal fibroblast contractility within fibrillar collagen matrices Source: INVESTIGATIVE OPHTHALMOLOGY &amp; VISUAL SCIENCE, 44 (11): 4724-4735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Viswanathan, P., Chirasatitsin, S., Ngamkham, K., Engler, A. J., &amp; Battaglia, G. (2012). Cell instructive microporous scaffolds through interface engineering. Journal of the American Chemical Society, 134(49), 20103-20109.</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Vogel, S., Ullm, F., Damaris Müller, C., Pompe, T., &amp; Hempel, U. (2020). Remodeling of Three-Dimensional Collagen I Matrices by Human Bone Marrow Stromal Cells during Osteogenic Differentiation In Vitro. </w:t>
      </w:r>
      <w:r w:rsidRPr="00E14557">
        <w:rPr>
          <w:i/>
          <w:iCs/>
          <w:sz w:val="20"/>
          <w:szCs w:val="20"/>
          <w:lang w:val="en-US"/>
        </w:rPr>
        <w:t>ACS Applied Bio Materials</w:t>
      </w:r>
      <w:r w:rsidRPr="00E14557">
        <w:rPr>
          <w:sz w:val="20"/>
          <w:szCs w:val="20"/>
          <w:lang w:val="en-US"/>
        </w:rPr>
        <w:t xml:space="preserve">, </w:t>
      </w:r>
      <w:r w:rsidRPr="00E14557">
        <w:rPr>
          <w:i/>
          <w:iCs/>
          <w:sz w:val="20"/>
          <w:szCs w:val="20"/>
          <w:lang w:val="en-US"/>
        </w:rPr>
        <w:t>3</w:t>
      </w:r>
      <w:r w:rsidRPr="00E14557">
        <w:rPr>
          <w:sz w:val="20"/>
          <w:szCs w:val="20"/>
          <w:lang w:val="en-US"/>
        </w:rPr>
        <w:t>(10), 6967-6978.</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Vogel, V. (2018). Unraveling the mechanobiology of extracellular matrix. </w:t>
      </w:r>
      <w:r w:rsidRPr="00110040">
        <w:rPr>
          <w:i/>
          <w:iCs/>
          <w:sz w:val="20"/>
          <w:szCs w:val="20"/>
          <w:lang w:val="en-US"/>
        </w:rPr>
        <w:t>Annual review of physiology</w:t>
      </w:r>
      <w:r w:rsidRPr="00110040">
        <w:rPr>
          <w:sz w:val="20"/>
          <w:szCs w:val="20"/>
          <w:lang w:val="en-US"/>
        </w:rPr>
        <w:t xml:space="preserve">, </w:t>
      </w:r>
      <w:r w:rsidRPr="00110040">
        <w:rPr>
          <w:i/>
          <w:iCs/>
          <w:sz w:val="20"/>
          <w:szCs w:val="20"/>
          <w:lang w:val="en-US"/>
        </w:rPr>
        <w:t>80</w:t>
      </w:r>
      <w:r w:rsidRPr="00110040">
        <w:rPr>
          <w:sz w:val="20"/>
          <w:szCs w:val="20"/>
          <w:lang w:val="en-US"/>
        </w:rPr>
        <w:t>, 353-387.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Vogel, V., Sheetz, M.   Local force and geometry sensing regulate cell functions (2006) Nature Reviews Molecular Cell Biology, 7 (4), pp. 265-275.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Vogel, V.,Unraveling the Mechanobiology of Extracellular Matrix,Annual Review of Physiology,80,353-387, 2018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Vogel, V; Baneyx, G Title: The tissue engineering puzzle: A molecular perspective Source: ANNUAL REVIEW OF BIOMEDICAL ENGINEERING, 5: 441-463 2003</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Voloshin, A. (2020). Migration of the 3T3 Cell with a Lamellipodium on Various Stiffness Substrates—Tensegrity Model. </w:t>
      </w:r>
      <w:r w:rsidRPr="00FF4471">
        <w:rPr>
          <w:i/>
          <w:iCs/>
          <w:sz w:val="20"/>
          <w:szCs w:val="20"/>
          <w:lang w:val="en-US"/>
        </w:rPr>
        <w:t>Applied Sciences</w:t>
      </w:r>
      <w:r w:rsidRPr="00FF4471">
        <w:rPr>
          <w:sz w:val="20"/>
          <w:szCs w:val="20"/>
          <w:lang w:val="en-US"/>
        </w:rPr>
        <w:t xml:space="preserve">, </w:t>
      </w:r>
      <w:r w:rsidRPr="00FF4471">
        <w:rPr>
          <w:i/>
          <w:iCs/>
          <w:sz w:val="20"/>
          <w:szCs w:val="20"/>
          <w:lang w:val="en-US"/>
        </w:rPr>
        <w:t>10</w:t>
      </w:r>
      <w:r w:rsidRPr="00FF4471">
        <w:rPr>
          <w:sz w:val="20"/>
          <w:szCs w:val="20"/>
          <w:lang w:val="en-US"/>
        </w:rPr>
        <w:t>(19), 6644.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von Thun, A., Birtwistle, M., Kalna, G., Grindlay, J., Strachan, D., Kolch, W., ... &amp; Norman, J. C. (2012). ERK2 drives tumour cell migration in three-dimensional microenvironments by suppressing expression of Rab17 and liprin-β2. Journal of cell science, 125(6), 1465-1477.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Von Wichert, G., Sheetz, M.P.   Mechanisms of disease: The biophysical interpretation of the ECM affects physiological and pathophysiological cellular behavior   (2005) Zeitschrift fur Gastroenterologie, 43 (12), pp. 1329-1336.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Vonwil, D., Trüssel, A., Haupt, O., Gobaa, S., Barbero, A., Shastri, V. P., &amp; Martin, I. (2012). Substrate elasticity modulates TGF beta stimulated re-differentiation of expanded human articular chondrocytes. Drug Delivery and Translational Research, 2(5), 351-362.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Votteler, M., Kluger, P.J., Walles, H., Schenke-Layland, K., Stem Cell Microenvironments - Unveiling the Secret of How Stem Cell Fate is Defined, (2010) Macromolecular Bioscience, 10 (11), pp. 1302-1315.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Vu, H. L., &amp; Aplin, A. E. (2014). Targeting TBK1 Inhibits Migration and Resistance to MEK Inhibitors in Mutant NRAS Melanoma. Molecular Cancer Research, 12(10), 1509-1519.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Vu, L.T. and Jain, G. and Veres, B.D. and Rajagopalan, P.,Cell migration on planar and three-dimensional matrices: A hydrogel-based perspective,Tissue Engineering - Part B: Reviews,21,67-74,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Vuoriluoto, K., Haugen, H., Kiviluoto, S., Mpindi, J.-P., Nevo, J., Gjerdrum, C., Tiron, C., Lorens, J.B., Ivaska, J., Vimentin regulates EMT induction by Slug and oncogenic H-Ras and migration by governing Axl expression in breast cancer, (2011) Oncogene, 30 (12), pp. 1436-1448.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Wade, R. J., &amp; Burdick, J. A. (2012). Engineering ECM signals into biomaterials. Materials Today, 15(10), 454-459.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Wakatsuki, T., Lieder, K.W., Annac, A.   Engineered tissue models: Innovative tools for early-stage, information-dense, high-throughput screening for drug discovery   (2006) American Biotechnology Laboratory, 24 (11), pp. 10-12.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Wakatsuki, T; Elson, EL Title: Reciprocal interactions between cells and extracellular matrix during remodeling of tissue constructs Source: BIOPHYSICAL CHEMISTRY, 100 (1-3): 593-605 Sp. Iss. SI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Walker, J.L., Fournier, A.K., Assoian, R.K.   Regulation of growth factor signaling and cell cycle progression by cell adhesion and adhesion-dependent changes in cellular tension   (2005) Cytokine and Growt</w:t>
      </w:r>
      <w:r w:rsidR="0014423C">
        <w:rPr>
          <w:sz w:val="20"/>
          <w:szCs w:val="20"/>
          <w:lang w:val="en-US"/>
        </w:rPr>
        <w:t>h Factor Reviews, 16 (4-5),</w:t>
      </w:r>
      <w:r w:rsidRPr="00E64E0B">
        <w:rPr>
          <w:sz w:val="20"/>
          <w:szCs w:val="20"/>
          <w:lang w:val="en-US"/>
        </w:rPr>
        <w:t xml:space="preserve">395-405.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Walpita, D; Hay, E Title: Studying actin-dependent processes in tissue culture Source: NATURE REVIEWS MOLECULAR CELL BIOLOGY, 3 (2): 137-141 FEB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Walters, N. J., &amp; Gentleman, E. (2015). Evolving insights in cell–matrix interactions: Elucidating how non-soluble properties of the extracellular niche direct stem cell fate. Acta biomaterialia, 11, 3-16.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 A.C.A., Tai, B.C.U., Schumacher, K.M., Schumacher, A., Chin, S.Y., Ying, J.Y. Polyelectrolyte complex membranes for specific cell adhesion (2008) Langmuir, 24 (6) pp. 2611-2617.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 A.C.A., Ying, J.Y., Nanomaterials for in situ cell delivery and tissue regeneration, (2010) Advanced Drug Delivery Reviews, 62 (7-8), pp. 731-740.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 A.M.-D. and Inal, S. and Williams, T. and Wang, K. and Leleux, P. and Estevez, L. and Giannelis, E.P. and Fischbach, C. and Malliaras, G.G. and Gourdon, D.,3D conducting polymer platforms for electrical control of protein conformation and cellular functions,Journal of Materials Chemistry B,3,5040-5048,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 L. Q., Ronaldson, K., Guirguis, M., &amp; Vunjak-Novakovic, G. (2013). Micropatterning of cells reveals chiral morphogenesis. Stem Cell Res Ther, 4, 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 Q. and Truongvo, T. and Steele, H.E. and Ozcelikkale, A. and Han, B. and Wang, Y. and Oh, J. and Yokota, H. and Na, S.,Subcellular domain-dependent molecular hierarchy of SFK and FAK in mechanotransduction and cytokine signaling,Scientific Reports,7,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Wang, B., Du, T., Wang, Y., Yang, C., Zhang, S., Cao, X. Focal adhesion kinase signaling pathway is involved in mechanotransduction in MG-63 Cells (2011) Biochemical and Biophysical Research Communications, 410 (3), pp. 671-676</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Wang, C., Chen, C., Guo, M., Li, B., Han, F., &amp; Chen, W. (2019). Stretchable collagen-coated polyurethane-urea hydrogel seeded with bladder smooth muscle cells for urethral defect repair in a rabbit model. </w:t>
      </w:r>
      <w:r w:rsidRPr="00AD03AF">
        <w:rPr>
          <w:i/>
          <w:iCs/>
          <w:sz w:val="20"/>
          <w:szCs w:val="20"/>
          <w:lang w:val="en-US"/>
        </w:rPr>
        <w:t>Journal of Materials Science: Materials in Medicine</w:t>
      </w:r>
      <w:r w:rsidRPr="00AD03AF">
        <w:rPr>
          <w:sz w:val="20"/>
          <w:szCs w:val="20"/>
          <w:lang w:val="en-US"/>
        </w:rPr>
        <w:t xml:space="preserve">, </w:t>
      </w:r>
      <w:r w:rsidRPr="00AD03AF">
        <w:rPr>
          <w:i/>
          <w:iCs/>
          <w:sz w:val="20"/>
          <w:szCs w:val="20"/>
          <w:lang w:val="en-US"/>
        </w:rPr>
        <w:t>30</w:t>
      </w:r>
      <w:r w:rsidRPr="00AD03AF">
        <w:rPr>
          <w:sz w:val="20"/>
          <w:szCs w:val="20"/>
          <w:lang w:val="en-US"/>
        </w:rPr>
        <w:t>(12), 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G., Lu, Z., Xie, K. Y., Lu, W. Y., Roohani-Esfahani, S. I., Kondyurin, A., &amp; Zreiqat, H. (2012). A facile method to in situ formation of hydroxyapatite single crystal architecture for enhanced osteoblast adhesion. Journal of Materials Chemistry, 22(36), 19081-19087.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Wang, H. and Shi, J. and Feng, Z. and Zhou, R. and Wang, S. and Rodal, A.A. and Xu, B.,An in situ Dynamic Continuum of Supramolecular Phosphoglycopeptides Enables Formation of 3D Cell Spheroids,Angewandte Chemie - International Edition,56,16297-16301, 2017 </w:t>
      </w:r>
      <w:r w:rsidRPr="00E64E0B">
        <w:rPr>
          <w:sz w:val="20"/>
          <w:szCs w:val="20"/>
          <w:lang w:val="en-US"/>
        </w:rPr>
        <w:tab/>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Wang, H., Feng, Z., &amp; Xu, B. (2019). Intercellular instructed-assembly mimics protein dynamics to induce cell spheroids. </w:t>
      </w:r>
      <w:r w:rsidRPr="00AB6098">
        <w:rPr>
          <w:i/>
          <w:iCs/>
          <w:sz w:val="20"/>
          <w:szCs w:val="20"/>
          <w:lang w:val="en-US"/>
        </w:rPr>
        <w:t>Journal of the American Chemical Society</w:t>
      </w:r>
      <w:r w:rsidRPr="00AB6098">
        <w:rPr>
          <w:sz w:val="20"/>
          <w:szCs w:val="20"/>
          <w:lang w:val="en-US"/>
        </w:rPr>
        <w:t xml:space="preserve">, </w:t>
      </w:r>
      <w:r w:rsidRPr="00AB6098">
        <w:rPr>
          <w:i/>
          <w:iCs/>
          <w:sz w:val="20"/>
          <w:szCs w:val="20"/>
          <w:lang w:val="en-US"/>
        </w:rPr>
        <w:t>141</w:t>
      </w:r>
      <w:r w:rsidRPr="00AB6098">
        <w:rPr>
          <w:sz w:val="20"/>
          <w:szCs w:val="20"/>
          <w:lang w:val="en-US"/>
        </w:rPr>
        <w:t>(18), 7271-7274.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Wang, J. and Yang, G. and Liu, F.,Application of physics in the study of cell polarity during tumor cell migration,Wuli Xuebao/Acta Physica Sinica,64, 2015 </w:t>
      </w:r>
      <w:r w:rsidRPr="00E64E0B">
        <w:rPr>
          <w:sz w:val="20"/>
          <w:szCs w:val="20"/>
          <w:lang w:val="en-US"/>
        </w:rPr>
        <w:tab/>
      </w:r>
    </w:p>
    <w:p w:rsidR="00362ED4" w:rsidRPr="00D105E1" w:rsidRDefault="00362ED4" w:rsidP="00814CB2">
      <w:pPr>
        <w:pStyle w:val="ListParagraph"/>
        <w:numPr>
          <w:ilvl w:val="0"/>
          <w:numId w:val="84"/>
        </w:numPr>
        <w:ind w:left="-630" w:right="-936" w:firstLine="0"/>
        <w:rPr>
          <w:sz w:val="20"/>
          <w:szCs w:val="20"/>
          <w:lang w:val="en-US"/>
        </w:rPr>
      </w:pPr>
      <w:r w:rsidRPr="00D105E1">
        <w:rPr>
          <w:sz w:val="20"/>
          <w:szCs w:val="20"/>
        </w:rPr>
        <w:t xml:space="preserve">Wang, J., Miao, Y., Huang, Y., Lin, B., Liu, X., Xiao, S., ... &amp; Xing, M. (2018). Bottom‐up Nanoencapsulation from Single Cells to Tunable and Scalable Cellular Spheroids for Hair Follicle Regeneration. </w:t>
      </w:r>
      <w:r w:rsidRPr="00D105E1">
        <w:rPr>
          <w:i/>
          <w:iCs/>
          <w:sz w:val="20"/>
          <w:szCs w:val="20"/>
        </w:rPr>
        <w:t>Advanced healthcare materials</w:t>
      </w:r>
      <w:r w:rsidRPr="00D105E1">
        <w:rPr>
          <w:sz w:val="20"/>
          <w:szCs w:val="20"/>
        </w:rPr>
        <w:t xml:space="preserve">, </w:t>
      </w:r>
      <w:r w:rsidRPr="00D105E1">
        <w:rPr>
          <w:i/>
          <w:iCs/>
          <w:sz w:val="20"/>
          <w:szCs w:val="20"/>
        </w:rPr>
        <w:t>7</w:t>
      </w:r>
      <w:r w:rsidRPr="00D105E1">
        <w:rPr>
          <w:sz w:val="20"/>
          <w:szCs w:val="20"/>
        </w:rPr>
        <w:t>(3), 1700447.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L., Johnson, J. A., Zhang, Q., &amp; Beahm, E. K. (2013). Combining decellularized human adipose tissue extracellular matrix and adipose-derived stem cells for adipose tissue engineering. Acta biomaterialia, 9(11), 8921-8931.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Wang, L., Kisaalita, W.S., Characterization of micropatterned nanofibrous scaffolds for neural network activity readout for high-throughput screening, (2010) Journal of Biomedical Materials Research - Part B Applied Biomaterials, 94 (1), pp. 238-249.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L., Wu, Z.-Z., Xu, B., Zhao, Y., Kisaalita, W.S., SU-8 microstructure for quasi-three-dimensional cell-based biosensing (2009) Sensors and Actuators, B: Chemical, 140 (2) pp. 349-355.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M., Ma, L., Li, D., &amp; Gao, C. (2013). Polycaprolactone scaffolds or anisotropic particles: The initial solution temperature dependence in a gelatin particle-leaching method. Polymer, 54(1), 277-283.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M., Ma, L., Li, D., Jiang, P., &amp; Gao, C. (2013). Preparation of polycaprolactone microspheres</w:t>
      </w:r>
      <w:r w:rsidRPr="00E64E0B">
        <w:rPr>
          <w:rFonts w:ascii="Cambria Math" w:hAnsi="Cambria Math" w:cs="Cambria Math"/>
          <w:sz w:val="20"/>
          <w:szCs w:val="20"/>
          <w:lang w:val="en-US"/>
        </w:rPr>
        <w:t>‐</w:t>
      </w:r>
      <w:r w:rsidRPr="00E64E0B">
        <w:rPr>
          <w:sz w:val="20"/>
          <w:szCs w:val="20"/>
          <w:lang w:val="en-US"/>
        </w:rPr>
        <w:t>aggregated scaffold with ultra big pores and fuzzy sphere surface by a one</w:t>
      </w:r>
      <w:r w:rsidRPr="00E64E0B">
        <w:rPr>
          <w:rFonts w:ascii="Cambria Math" w:hAnsi="Cambria Math" w:cs="Cambria Math"/>
          <w:sz w:val="20"/>
          <w:szCs w:val="20"/>
          <w:lang w:val="en-US"/>
        </w:rPr>
        <w:t>‐</w:t>
      </w:r>
      <w:r w:rsidRPr="00E64E0B">
        <w:rPr>
          <w:sz w:val="20"/>
          <w:szCs w:val="20"/>
          <w:lang w:val="en-US"/>
        </w:rPr>
        <w:t>step phase separation method. Journal of Biomedical Materials Research Part A, 101(11), 3219-3227.</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Wang, P., Dreger, M., Madrazo, E., Williams, C. J., Samaniego, R., Hodson, N. W., ... &amp; Redondo-Muñoz, J. (2018). WDR5 modulates cell motility and morphology and controls nuclear changes induced by a 3D environment. </w:t>
      </w:r>
      <w:r w:rsidRPr="00AB6098">
        <w:rPr>
          <w:i/>
          <w:iCs/>
          <w:sz w:val="20"/>
          <w:szCs w:val="20"/>
          <w:lang w:val="en-US"/>
        </w:rPr>
        <w:t>Proceedings of the National Academy of Sciences</w:t>
      </w:r>
      <w:r w:rsidRPr="00AB6098">
        <w:rPr>
          <w:sz w:val="20"/>
          <w:szCs w:val="20"/>
          <w:lang w:val="en-US"/>
        </w:rPr>
        <w:t xml:space="preserve">, </w:t>
      </w:r>
      <w:r w:rsidRPr="00AB6098">
        <w:rPr>
          <w:i/>
          <w:iCs/>
          <w:sz w:val="20"/>
          <w:szCs w:val="20"/>
          <w:lang w:val="en-US"/>
        </w:rPr>
        <w:t>115</w:t>
      </w:r>
      <w:r w:rsidRPr="00AB6098">
        <w:rPr>
          <w:sz w:val="20"/>
          <w:szCs w:val="20"/>
          <w:lang w:val="en-US"/>
        </w:rPr>
        <w:t>(34), 8581-8586.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Q., Shen, B., Chen, L., Zheng, P., Feng, H., Hao, Q., ... &amp; Teng, J. (2014). Extracellular calumenin suppresses ERK1/2 signaling and cell migration by protecting fibulin-1 from MMP-13-mediated proteolysis. Oncogene. doi:10.1038/onc.2014.52</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Wang, W., Wan, Y., Fu, T., Zhou, T., Tang, X., Wu, H., ... &amp; Jagodzinski, M. (2019). Effect of cyclic compression on bone marrow mesenchymal stromal cells in tissue engineered cartilage scaffold. </w:t>
      </w:r>
      <w:r w:rsidRPr="00B90862">
        <w:rPr>
          <w:i/>
          <w:iCs/>
          <w:sz w:val="20"/>
          <w:szCs w:val="20"/>
          <w:lang w:val="en-US"/>
        </w:rPr>
        <w:t>Journal of Biomedical Materials Research Part A</w:t>
      </w:r>
      <w:r w:rsidRPr="00B90862">
        <w:rPr>
          <w:sz w:val="20"/>
          <w:szCs w:val="20"/>
          <w:lang w:val="en-US"/>
        </w:rPr>
        <w:t xml:space="preserve">, </w:t>
      </w:r>
      <w:r w:rsidRPr="00B90862">
        <w:rPr>
          <w:i/>
          <w:iCs/>
          <w:sz w:val="20"/>
          <w:szCs w:val="20"/>
          <w:lang w:val="en-US"/>
        </w:rPr>
        <w:t>107</w:t>
      </w:r>
      <w:r w:rsidRPr="00B90862">
        <w:rPr>
          <w:sz w:val="20"/>
          <w:szCs w:val="20"/>
          <w:lang w:val="en-US"/>
        </w:rPr>
        <w:t>(6), 1294-1302.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X. (2012). Intelligent freeform manufacturing of complex organs. Artificial organs, 36(11), 951-961.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Wang, X. and Hao, Q. and Zhao, Y. and Guo, Y. and Ge, W.,Dysregulation of cell–cell interactions in brain arteriovenous malformations: A quantitative proteomic study,Proteomics - Clinical Applications,11, 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Wang, X. and Schröder, H.C. and Müller, W.E.G.,Enzymatically Synthesized Inorganic Polymers as Morphogenetically Active Bone Scaffolds: Application in Regenerative Medicine,International Review of Cell and Molecular Biology,313,27-77,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Wang, Y. and Lee, J.-H. and Shirahama, H. and Seo, J. and Glenn, J.S. and Cho, N.-J.,Extracellular Matrix Functionalization and Huh-7.5 Cell Coculture Promote the Hepatic Differentiation of Human Adipose-Derived Mesenchymal Stem Cells in a 3D ICC Hydrogel Scaffold,ACS Biomaterials Science and Engineering,2,2255-2265,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Wang, Y. and Yang, Z. and Chen, T. and Sun, L.,Alginate gel electro-writing for 3D cell printing,2015 IEEE International Conference on Cyber Technology in Automation, Control and Intelligent Systems, IEEE-CYBER 2015,1149-1154,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Y., &amp; McNiven, M. A. (2012). Invasive matrix degradation at focal adhesions occurs via protease recruitment by a FAK–p130Cas complex. The Journal of cell biology, 196(3), 375-385.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Y., &amp; Wang, J. (2014). Mixed hydrogel bead-based tumor spheroid formation and anticancer drug testing. Analyst, 139(10), 2449-2458.</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lastRenderedPageBreak/>
        <w:t xml:space="preserve">Wang, Y., McKinstry, A. H., &amp; Burke, K. A. (2020). Main-Chain Liquid Crystalline Hydrogels that Support 3D Stem Cell Culture. </w:t>
      </w:r>
      <w:r w:rsidRPr="00B90862">
        <w:rPr>
          <w:i/>
          <w:iCs/>
          <w:sz w:val="20"/>
          <w:szCs w:val="20"/>
          <w:lang w:val="en-US"/>
        </w:rPr>
        <w:t>Biomacromolecules</w:t>
      </w:r>
      <w:r w:rsidRPr="00B90862">
        <w:rPr>
          <w:sz w:val="20"/>
          <w:szCs w:val="20"/>
          <w:lang w:val="en-US"/>
        </w:rPr>
        <w:t xml:space="preserve">, </w:t>
      </w:r>
      <w:r w:rsidRPr="00B90862">
        <w:rPr>
          <w:i/>
          <w:iCs/>
          <w:sz w:val="20"/>
          <w:szCs w:val="20"/>
          <w:lang w:val="en-US"/>
        </w:rPr>
        <w:t>21</w:t>
      </w:r>
      <w:r w:rsidRPr="00B90862">
        <w:rPr>
          <w:sz w:val="20"/>
          <w:szCs w:val="20"/>
          <w:lang w:val="en-US"/>
        </w:rPr>
        <w:t>(6), 2365-2375.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Y., Shyy, J.Y.-J., Chien, S. Fluorescence proteins, live-cell imaging, and mechanobiology: Seeing is believing(2008) Annual Review of Biomedical Engineering, 10 pp. 1-38.</w:t>
      </w:r>
    </w:p>
    <w:p w:rsidR="00362ED4" w:rsidRPr="00FF4471" w:rsidRDefault="00362ED4" w:rsidP="00FF4471">
      <w:pPr>
        <w:pStyle w:val="ListParagraph"/>
        <w:numPr>
          <w:ilvl w:val="0"/>
          <w:numId w:val="84"/>
        </w:numPr>
        <w:ind w:left="-630" w:right="-936" w:firstLine="0"/>
        <w:rPr>
          <w:sz w:val="20"/>
          <w:szCs w:val="20"/>
          <w:lang w:val="en-US"/>
        </w:rPr>
      </w:pPr>
      <w:r w:rsidRPr="00FF4471">
        <w:rPr>
          <w:sz w:val="20"/>
          <w:szCs w:val="20"/>
          <w:lang w:val="en-US"/>
        </w:rPr>
        <w:t xml:space="preserve">Wang, Y., Zhang, W., &amp; Yao, Q. (2021). Copper-based biomaterials for bone and cartilage tissue engineering. </w:t>
      </w:r>
      <w:r w:rsidRPr="00FF4471">
        <w:rPr>
          <w:i/>
          <w:iCs/>
          <w:sz w:val="20"/>
          <w:szCs w:val="20"/>
          <w:lang w:val="en-US"/>
        </w:rPr>
        <w:t>Journal of Orthopaedic Translation</w:t>
      </w:r>
      <w:r w:rsidRPr="00FF4471">
        <w:rPr>
          <w:sz w:val="20"/>
          <w:szCs w:val="20"/>
          <w:lang w:val="en-US"/>
        </w:rPr>
        <w:t xml:space="preserve">, </w:t>
      </w:r>
      <w:r w:rsidRPr="00FF4471">
        <w:rPr>
          <w:i/>
          <w:iCs/>
          <w:sz w:val="20"/>
          <w:szCs w:val="20"/>
          <w:lang w:val="en-US"/>
        </w:rPr>
        <w:t>29</w:t>
      </w:r>
      <w:r w:rsidRPr="00FF4471">
        <w:rPr>
          <w:sz w:val="20"/>
          <w:szCs w:val="20"/>
          <w:lang w:val="en-US"/>
        </w:rPr>
        <w:t>, 60-71.</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Wang, Z., Kumar, H., Tian, Z., Jin, X., Holzman, J. F., Menard, F., &amp; Kim, K. (2018). Visible light photoinitiation of cell-adhesive gelatin methacryloyl hydrogels for stereolithography 3D bioprinting. </w:t>
      </w:r>
      <w:r w:rsidRPr="00110040">
        <w:rPr>
          <w:i/>
          <w:iCs/>
          <w:sz w:val="20"/>
          <w:szCs w:val="20"/>
          <w:lang w:val="en-US"/>
        </w:rPr>
        <w:t>ACS applied materials &amp; interfaces</w:t>
      </w:r>
      <w:r w:rsidRPr="00110040">
        <w:rPr>
          <w:sz w:val="20"/>
          <w:szCs w:val="20"/>
          <w:lang w:val="en-US"/>
        </w:rPr>
        <w:t xml:space="preserve">, </w:t>
      </w:r>
      <w:r w:rsidRPr="00110040">
        <w:rPr>
          <w:i/>
          <w:iCs/>
          <w:sz w:val="20"/>
          <w:szCs w:val="20"/>
          <w:lang w:val="en-US"/>
        </w:rPr>
        <w:t>10</w:t>
      </w:r>
      <w:r w:rsidRPr="00110040">
        <w:rPr>
          <w:sz w:val="20"/>
          <w:szCs w:val="20"/>
          <w:lang w:val="en-US"/>
        </w:rPr>
        <w:t>(32), 26859-26869.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Wang, Z., Telci, D., Griffin, M. Importance of syndecan-4 and syndecan -2 in osteoblast cell adhesion and survival mediated by a tissue transglutaminase-fibronectin complex (2011) Experimental Cell Research, 317 (3), pp. 367-381.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Ward, T.H., Lippincott-Schwartz, J.   The uses of green fluorescent protein in mammalian cells   (2005) Methods of Biochemical Analysis, 47, pp. 305-337.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Warren, K.M. and Islam, M.M. and Leduc, P.R. and Steward, R.,2D and 3D Mechanobiology in Human and Nonhuman Systems,ACS Applied Materials and Interfaces,8,21869-21882,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Webb, DJ; Brown, CM; Horwitz, AF Title: Illuminating adhesion complexes in migrating cells: moving toward a bright future Source: CURRENT OPINION IN CELL BIOLOGY, 15 (5): 614-620 OCT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Webb, DJ; Horwitz, AFTitle: New dimensions in cell migrationSource: NATURE CELL BIOLOGY, 5 (8): 690-692 AUG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Webber, M.J. and Tongers, J. and Renault, M.-A. and Roncalli, J.G. and Losordo, D.W. and Stupp, S.I.,Reprint of: Development of bioactive peptide amphiphiles for therapeutic cell delivery,Acta Biomaterialia,23,S42-S51,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Webber, M.J., Tongers, J., Renault, M.-A., Roncalli, J.G., Losordo, D.W., Stupp, S.I., Development of bioactive peptide amphiphiles for therapeutic cell delivery, (2010) Acta Biomaterialia, 6 (1), pp. 3-11.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Wegner, S., Hong, S., Yu, X., &amp; Faustman, E. M. (2013). Preparation of Rodent Testis Co</w:t>
      </w:r>
      <w:r w:rsidRPr="00E64E0B">
        <w:rPr>
          <w:rFonts w:ascii="Cambria Math" w:hAnsi="Cambria Math" w:cs="Cambria Math"/>
          <w:sz w:val="20"/>
          <w:szCs w:val="20"/>
          <w:lang w:val="en-US"/>
        </w:rPr>
        <w:t>‐</w:t>
      </w:r>
      <w:r w:rsidRPr="00E64E0B">
        <w:rPr>
          <w:sz w:val="20"/>
          <w:szCs w:val="20"/>
          <w:lang w:val="en-US"/>
        </w:rPr>
        <w:t>Cultures. Current Protocols in Toxicology, 16-10.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Wehrle-Haller, B; Imhof, BA Title: The inner lives of focal adhesions Source: TRENDS IN CELL BIOLOGY, 12 (8): 382-389 AUG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Wei, W.-C., Hsu, Y.-C., Chiu, W.-T., Wang, C.-Z., Wu, C.-M., Wang, Y.-K., Shen, M.-R., Tang, M.-J. Low substratum rigidity of collagen gel promotes ERK phosphorylation via lipid raft to augment cell migration (2008) Journal of Cellular Biochemistry, 103 (4) pp. 1111-1124.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Wei, W.-C., Kopec, A.K., Tang, M.-J., Requirement of focal adhesion kinase in branching tubulogenesis (2009) Journal of Biomedical Science, 16 (1), art. no. 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Wei, W.-C., Lin, H.-H., Shen, M.-R., Tang, M.-J., Mechanosensing machinery for cells under low substratum rigidity(2008) American Journal of Physiology - Cell Physiology, 295 (6) pp. C1579-C1589.</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Wei, X., Gao, Q., Xie, C., Gu, C., Liang, T., Wan, H., ... &amp; Wang, P. (2019). Extracellular recordings of bionic engineered cardiac tissue based on a porous scaffold and microelectrode arrays. </w:t>
      </w:r>
      <w:r w:rsidRPr="00FB2979">
        <w:rPr>
          <w:i/>
          <w:iCs/>
          <w:sz w:val="20"/>
          <w:szCs w:val="20"/>
          <w:lang w:val="en-US"/>
        </w:rPr>
        <w:t>Analytical Methods</w:t>
      </w:r>
      <w:r w:rsidRPr="00FB2979">
        <w:rPr>
          <w:sz w:val="20"/>
          <w:szCs w:val="20"/>
          <w:lang w:val="en-US"/>
        </w:rPr>
        <w:t xml:space="preserve">, </w:t>
      </w:r>
      <w:r w:rsidRPr="00FB2979">
        <w:rPr>
          <w:i/>
          <w:iCs/>
          <w:sz w:val="20"/>
          <w:szCs w:val="20"/>
          <w:lang w:val="en-US"/>
        </w:rPr>
        <w:t>11</w:t>
      </w:r>
      <w:r w:rsidRPr="00FB2979">
        <w:rPr>
          <w:sz w:val="20"/>
          <w:szCs w:val="20"/>
          <w:lang w:val="en-US"/>
        </w:rPr>
        <w:t>(46), 5872-5879.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Wei, Y., Czekay, R.-P., Robillard, L., Kugler, M.C., Zhang, F., Kim, K.K., Xiong, J.-P., Humphries, M.J., Chapman, H.A.   Regulation of α5β1 integrin conformation and function by urokinase receptor binding   (2005) Journal of Cell Biology, 168 (3), pp. 501-511.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Weigelt, B., Bissell, M.J. Unraveling the microenvironmental influences on the normal mammary gland and breast cancer (2008) Seminars in Cancer Biology, 18 (5) pp. 311-321.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Weigert, R., Sramkova, M., Parente, L., Amornphimoltham, P., Masedunskas, A., Intravital microscopy: A novel tool to study cell biology in living animals, (2010) Histochemistry and Cell Biology, 133 (5), pp. 481-491. </w:t>
      </w:r>
    </w:p>
    <w:p w:rsidR="00362ED4" w:rsidRPr="00772F33" w:rsidRDefault="00362ED4" w:rsidP="00772F33">
      <w:pPr>
        <w:pStyle w:val="ListParagraph"/>
        <w:numPr>
          <w:ilvl w:val="0"/>
          <w:numId w:val="84"/>
        </w:numPr>
        <w:ind w:left="-630" w:right="-936" w:firstLine="0"/>
        <w:rPr>
          <w:sz w:val="20"/>
          <w:szCs w:val="20"/>
          <w:lang w:val="en-US"/>
        </w:rPr>
      </w:pPr>
      <w:r w:rsidRPr="00772F33">
        <w:rPr>
          <w:sz w:val="20"/>
          <w:szCs w:val="20"/>
          <w:lang w:val="en-US"/>
        </w:rPr>
        <w:t xml:space="preserve">Weisler, W., Miller, S., Jernigan, S., Buckner, G., &amp; Bryant, M. (2020). Design and testing of a centrifugal fluidic device for populating microarrays of spheroid cancer cell cultures. </w:t>
      </w:r>
      <w:r w:rsidRPr="00772F33">
        <w:rPr>
          <w:i/>
          <w:iCs/>
          <w:sz w:val="20"/>
          <w:szCs w:val="20"/>
          <w:lang w:val="en-US"/>
        </w:rPr>
        <w:t>Journal of biological engineering</w:t>
      </w:r>
      <w:r w:rsidRPr="00772F33">
        <w:rPr>
          <w:sz w:val="20"/>
          <w:szCs w:val="20"/>
          <w:lang w:val="en-US"/>
        </w:rPr>
        <w:t xml:space="preserve">, </w:t>
      </w:r>
      <w:r w:rsidRPr="00772F33">
        <w:rPr>
          <w:i/>
          <w:iCs/>
          <w:sz w:val="20"/>
          <w:szCs w:val="20"/>
          <w:lang w:val="en-US"/>
        </w:rPr>
        <w:t>14</w:t>
      </w:r>
      <w:r w:rsidRPr="00772F33">
        <w:rPr>
          <w:sz w:val="20"/>
          <w:szCs w:val="20"/>
          <w:lang w:val="en-US"/>
        </w:rPr>
        <w:t>(1), 1-10.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Wells, E. K., OrLando Yarborough III, R. P. L., Cantley, L. G., &amp; Caplan, M. J. (2013). Proteomic and Metabolomic Approaches to Cell Physiology and Pathophysiology: Epithelial morphogenesis of MDCK cells in three-dimensional collagen culture is modulated by interleukin-8. American Journal of Physiology-Cell Physiology, 304(10), C966.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Wells, E. K., Yarborough III, O., Lifton, R. P., Cantley, L. G., &amp; Caplan, M. J. (2013). Epithelial morphogenesis of MDCK cells in three-dimensional collagen culture is modulated by interleukin-8. American Journal of Physiology-Cell Physiology, 304(10), C966-C975.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Welzel, P. B., Grimmer, M., Renneberg, C., Naujox, L., Zschoche, S., Freudenberg, U., &amp; Werner, C. (2012). Macroporous StarPEG-Heparin Cryogels. Biomacromolecules, 13(8), 2349-2358.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Wen, J. H., Taylor</w:t>
      </w:r>
      <w:r w:rsidRPr="00E64E0B">
        <w:rPr>
          <w:rFonts w:ascii="Cambria Math" w:hAnsi="Cambria Math" w:cs="Cambria Math"/>
          <w:sz w:val="20"/>
          <w:szCs w:val="20"/>
          <w:lang w:val="en-US"/>
        </w:rPr>
        <w:t>‐</w:t>
      </w:r>
      <w:r w:rsidRPr="00E64E0B">
        <w:rPr>
          <w:sz w:val="20"/>
          <w:szCs w:val="20"/>
          <w:lang w:val="en-US"/>
        </w:rPr>
        <w:t>Weiner, H., Fuhrmann, A., &amp; Engler, A. J. (2013). Cell Mechanics on Surfaces. Biomaterials Surface Science, 511-537.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Wen, Y., Zhang, X., Yang, S.-T., Microplate-reader compatible perfusion microbioreactor array for modular tissue culture and cytotoxicity assays, (2010) Biotechnology Progress, 26 (4), pp. 1135-1144. </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Wentao, Z., Ya'nan, H., Jian, L., Kaipeng, B., Peng, S., Yu, Z., ... &amp; Yixin, S. (2019). In vitro biocompatibility study of a water-rinsed biomimetic silk porous scaffold with olfactory ensheathing cells. </w:t>
      </w:r>
      <w:r w:rsidRPr="00D73B80">
        <w:rPr>
          <w:i/>
          <w:iCs/>
          <w:sz w:val="20"/>
          <w:szCs w:val="20"/>
          <w:lang w:val="en-US"/>
        </w:rPr>
        <w:t>International journal of biological macromolecules</w:t>
      </w:r>
      <w:r w:rsidRPr="00D73B80">
        <w:rPr>
          <w:sz w:val="20"/>
          <w:szCs w:val="20"/>
          <w:lang w:val="en-US"/>
        </w:rPr>
        <w:t xml:space="preserve">, </w:t>
      </w:r>
      <w:r w:rsidRPr="00D73B80">
        <w:rPr>
          <w:i/>
          <w:iCs/>
          <w:sz w:val="20"/>
          <w:szCs w:val="20"/>
          <w:lang w:val="en-US"/>
        </w:rPr>
        <w:t>125</w:t>
      </w:r>
      <w:r w:rsidRPr="00D73B80">
        <w:rPr>
          <w:sz w:val="20"/>
          <w:szCs w:val="20"/>
          <w:lang w:val="en-US"/>
        </w:rPr>
        <w:t>, 526-533.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Werner, C., Pompe, T., Salchert, K., Modulating extracellular matrix at interfaces of polymeric materials (2006) Advances in Polymer Science, 203 (1) pp. 63-93.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Wevers, N.R. and Van Vught, R. and Wilschut, K.J. and Nicolas, A. and Chiang, C. and Lanz, H.L. and Trietsch, S.J. and Joore, J. and Vulto, P.,High-throughput compound evaluation on 3D networks of neurons and glia in a microfluidic platform,Scientific Reports,6,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Wheeldon, I., Farhadi, A., Bick, A.G., Jabbari, E., Khademhosseini, A. Nanoscale tissue engineering: Spatial control over cell-materials interactions (2011) Nanotechnology, 22 (21), art. no. 212001, . </w:t>
      </w:r>
    </w:p>
    <w:p w:rsidR="00362ED4" w:rsidRPr="00651792" w:rsidRDefault="00362ED4" w:rsidP="00651792">
      <w:pPr>
        <w:pStyle w:val="ListParagraph"/>
        <w:numPr>
          <w:ilvl w:val="0"/>
          <w:numId w:val="84"/>
        </w:numPr>
        <w:ind w:left="-630" w:right="-936" w:firstLine="0"/>
        <w:rPr>
          <w:sz w:val="20"/>
          <w:szCs w:val="20"/>
          <w:lang w:val="en-US"/>
        </w:rPr>
      </w:pPr>
      <w:r w:rsidRPr="00651792">
        <w:rPr>
          <w:sz w:val="20"/>
          <w:szCs w:val="20"/>
          <w:lang w:val="en-US"/>
        </w:rPr>
        <w:t xml:space="preserve">White, C. M., Haidekker, M. A., &amp; Kisaalita, W. S. (2020). Ratiometric Nanoviscometers: Applications for Measuring Cellular Physical Properties in 3D Cultures. </w:t>
      </w:r>
      <w:r w:rsidRPr="00651792">
        <w:rPr>
          <w:i/>
          <w:iCs/>
          <w:sz w:val="20"/>
          <w:szCs w:val="20"/>
          <w:lang w:val="en-US"/>
        </w:rPr>
        <w:t>SLAS TECHNOLOGY: Translating Life Sciences Innovation</w:t>
      </w:r>
      <w:r w:rsidRPr="00651792">
        <w:rPr>
          <w:sz w:val="20"/>
          <w:szCs w:val="20"/>
          <w:lang w:val="en-US"/>
        </w:rPr>
        <w:t xml:space="preserve">, </w:t>
      </w:r>
      <w:r w:rsidRPr="00651792">
        <w:rPr>
          <w:i/>
          <w:iCs/>
          <w:sz w:val="20"/>
          <w:szCs w:val="20"/>
          <w:lang w:val="en-US"/>
        </w:rPr>
        <w:t>25</w:t>
      </w:r>
      <w:r w:rsidRPr="00651792">
        <w:rPr>
          <w:sz w:val="20"/>
          <w:szCs w:val="20"/>
          <w:lang w:val="en-US"/>
        </w:rPr>
        <w:t>(3), 234-246.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Whitehead, B.C. and Bezuidenhout, D. and Chokoza, C. and Davies, N.H. and Goetsch, K.P.,Cast tube assay: A 3-D in vitro assay for visualization and quantification of horizontal chemotaxis and cellular invasion,BioTechniques,61,66-72, 2016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Whiteside, C., Munk, S., Ispanovic, E., Wang, H., Goldberg, H., Kapus, A., Xia, L. Regulation of mesangial cell alpha-smooth muscle actin expression in 3-dimensional matrix by high glucose and growth factors (2008) Nephron - Experimental Nephrology, 109 (2) pp. e46-e56.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Wierzbicka-Patynowski, I., Mao, Y., Schwarzbauer, J.E.   Continuous requirement for pp60-Src and phospho-paxillin during fibronectin matrix assembly by transformed cells   (2007) Journal of Cellular Physiology, 210 (3), pp. 750-756.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Wierzbicka-Patynowski, I; Schwarzbauer, JE Title: The ins and outs of fibronectin matrix assembly JOURNAL OF CELL SCIENCE, 116 (16): 3269-3276 AUG 15 2003</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Wilks, B. T., Evans, E. B., Nakhla, M. N., &amp; Morgan, J. R. (2018). Directing fibroblast self-assembly to fabricate highly-aligned, collagen-rich matrices. </w:t>
      </w:r>
      <w:r w:rsidRPr="00D73B80">
        <w:rPr>
          <w:i/>
          <w:iCs/>
          <w:sz w:val="20"/>
          <w:szCs w:val="20"/>
          <w:lang w:val="en-US"/>
        </w:rPr>
        <w:t>Acta biomaterialia</w:t>
      </w:r>
      <w:r w:rsidRPr="00D73B80">
        <w:rPr>
          <w:sz w:val="20"/>
          <w:szCs w:val="20"/>
          <w:lang w:val="en-US"/>
        </w:rPr>
        <w:t xml:space="preserve">, </w:t>
      </w:r>
      <w:r w:rsidRPr="00D73B80">
        <w:rPr>
          <w:i/>
          <w:iCs/>
          <w:sz w:val="20"/>
          <w:szCs w:val="20"/>
          <w:lang w:val="en-US"/>
        </w:rPr>
        <w:t>81</w:t>
      </w:r>
      <w:r w:rsidRPr="00D73B80">
        <w:rPr>
          <w:sz w:val="20"/>
          <w:szCs w:val="20"/>
          <w:lang w:val="en-US"/>
        </w:rPr>
        <w:t>, 70-79.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Willey, CD; Balasubramanian, S; Rosas, MCR; Ross, RS; Kuppuswamy, D Title: Focal complex formation in adult cardiomyocytes is accompanied by the activation of beta 3 integrin and c-Src Source: JOURNAL OF MOLECULAR AND CELLULAR CARDIOLOGY, 35 (6): 671-683 JUN 2003</w:t>
      </w:r>
    </w:p>
    <w:p w:rsidR="00362ED4" w:rsidRPr="00D105E1" w:rsidRDefault="00362ED4" w:rsidP="00D105E1">
      <w:pPr>
        <w:pStyle w:val="ListParagraph"/>
        <w:numPr>
          <w:ilvl w:val="0"/>
          <w:numId w:val="84"/>
        </w:numPr>
        <w:ind w:left="-630" w:right="-936" w:firstLine="0"/>
        <w:rPr>
          <w:sz w:val="20"/>
          <w:szCs w:val="20"/>
          <w:lang w:val="en-US"/>
        </w:rPr>
      </w:pPr>
      <w:r w:rsidRPr="00D105E1">
        <w:rPr>
          <w:sz w:val="20"/>
          <w:szCs w:val="20"/>
          <w:lang w:val="en-US"/>
        </w:rPr>
        <w:t xml:space="preserve">Wilson, B. J., Allen, J. L., &amp; Caswell, P. T. (2018). Vesicle trafficking pathways that direct cell migration in 3D matrices and in vivo. </w:t>
      </w:r>
      <w:r w:rsidRPr="00D105E1">
        <w:rPr>
          <w:i/>
          <w:iCs/>
          <w:sz w:val="20"/>
          <w:szCs w:val="20"/>
          <w:lang w:val="en-US"/>
        </w:rPr>
        <w:t>Traffic</w:t>
      </w:r>
      <w:r w:rsidRPr="00D105E1">
        <w:rPr>
          <w:sz w:val="20"/>
          <w:szCs w:val="20"/>
          <w:lang w:val="en-US"/>
        </w:rPr>
        <w:t xml:space="preserve">, </w:t>
      </w:r>
      <w:r w:rsidRPr="00D105E1">
        <w:rPr>
          <w:i/>
          <w:iCs/>
          <w:sz w:val="20"/>
          <w:szCs w:val="20"/>
          <w:lang w:val="en-US"/>
        </w:rPr>
        <w:t>19</w:t>
      </w:r>
      <w:r w:rsidRPr="00D105E1">
        <w:rPr>
          <w:sz w:val="20"/>
          <w:szCs w:val="20"/>
          <w:lang w:val="en-US"/>
        </w:rPr>
        <w:t>(12), 899-909.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Wilson, C. and Saunter, C.D. and Girkin, J.M. and Mccarron, J.G.,Pressure-dependent regulation of Ca2+ signalling in the vascular endothelium,Journal of Physiology,593,5231-5253,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Wilson, C.G., Stone, J.W., Fowlkes, V., Morales, M.O., Murphy, C.J., Baxter, S.C., Goldsmith, E.C. Age-dependent expression of collagen receptors and deformation of type i collagen substrates by rat cardiac fibroblasts (2011) Microscopy and Microanalysis, 17 (4), pp. 555-562.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Wilson, T.J., Singh, R.K. Proteases as modulators of tumor-stromal interaction: Primary tumors to bone metastases (2008) Biochimica et Biophysica Acta - Reviews on Cancer, 1785 (2) pp. 85-95.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Wingate, K., Bonani, W., Tan, Y., Bryant, S. J., &amp; Tan, W. (2012). Compressive elasticity of three-dimensional nanofiber matrix directs mesenchymal stem cell differentiation to vascular cells with endothelial or smooth muscle cell markers. Acta biomaterialia, 8(4), 1440-1449.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Winters, B.S., Mohan Raj, B.K., Robinson, E.E., Foty, R.A., Corbett, S.A.   Three-dimensional culture regulates Raf-1 expression to modulate fibronectin matrix assembly   (2006) Molecular Biology of the Cell, 17 (8), pp. 3386-3396.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Wisdom, K. and Chaudhuri, O.,3D cell culture in interpenetrating networks of alginate and rBM matrix,Methods in Molecular Biology,1612,29-37,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Wolf, K., Friedl, P., Mapping proteolytic cancer cell-extracellular matrix interfaces, (2009) Clinical and Experimental Metastasis, 26 (4) pp. 289-298.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Wolf, K., Wu, Y.I., Liu, Y., Geiger, J., Tam, E., Overall, C., Stack, M.S., Friedl, P. Multi-step pericellular proteolysis controls the transition from individual to collective cancer cell invasion (2007) Nature Cell Biology, 9 (8) pp. 893-904.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Wollrab, V. and Caballero, D. and Thiagarajan, R. and Riveline, D.,Ordering single cells and single embryos in 3D confinement: A new device for high content screening,Journal of Visualized Experiments,2016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Wong, A.P., Perez-Castillejos, R., Christopher Love, J., Whitesides, G.M. Partitioning microfluidic channels with hydrogel to construct tunable 3-D cellular microenvironments (2008) Biomaterials, 29 (12) pp. 1853-1861.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Wong, S.C. and Soon, C.F. and Tee, K.S. and Leong, W.Y. and Ahmad, M.K. and Cheong, S.C.,3D oral squamous cell carcinoma microtissues grown in calcium alginate microbeads,Annual Research and Review in Biology,13,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Woo, K.M., Jun, J.-H., Chen, V.J., Seo, J., Baek, J.-H., Ryoo, H.-M., Kim, G.-S., Somerman, M.J., Ma, P.X.   Nano-fibrous scaffolding promotes osteoblast differentiation and biomineralization   (2007) Biomaterials, 28 (2), pp. 335-343.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Woodfield, T.B.F., Moroni, L., Malda, J., Combinatorial approaches to controlling cell behaviour and tissue formation in 3D via rapid-prototyping and smart scaffold design, (2009) Combinatorial Chemistry and High Throughput Screening, 12 (6), pp. 562-579.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Wor</w:t>
      </w:r>
      <w:r w:rsidR="009372F3">
        <w:rPr>
          <w:sz w:val="20"/>
          <w:szCs w:val="20"/>
          <w:lang w:val="en-US"/>
        </w:rPr>
        <w:t>ley, K., Certo, A., &amp; Wan, L.</w:t>
      </w:r>
      <w:r w:rsidRPr="00E64E0B">
        <w:rPr>
          <w:sz w:val="20"/>
          <w:szCs w:val="20"/>
          <w:lang w:val="en-US"/>
        </w:rPr>
        <w:t xml:space="preserve"> (2013). Geometry–Force Control of Stem Cell Fate. BioNanoScience, 3(1), 43-51.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Wormer, D., Deakin, N. O., &amp; Turner, C. E. (2012). CdGAP regulates cell migration and adhesion dynamics in two</w:t>
      </w:r>
      <w:r w:rsidRPr="00E64E0B">
        <w:rPr>
          <w:rFonts w:ascii="Cambria Math" w:hAnsi="Cambria Math" w:cs="Cambria Math"/>
          <w:sz w:val="20"/>
          <w:szCs w:val="20"/>
          <w:lang w:val="en-US"/>
        </w:rPr>
        <w:t>‐</w:t>
      </w:r>
      <w:r w:rsidRPr="00E64E0B">
        <w:rPr>
          <w:sz w:val="20"/>
          <w:szCs w:val="20"/>
          <w:lang w:val="en-US"/>
        </w:rPr>
        <w:t>and three</w:t>
      </w:r>
      <w:r w:rsidRPr="00E64E0B">
        <w:rPr>
          <w:rFonts w:ascii="Cambria Math" w:hAnsi="Cambria Math" w:cs="Cambria Math"/>
          <w:sz w:val="20"/>
          <w:szCs w:val="20"/>
          <w:lang w:val="en-US"/>
        </w:rPr>
        <w:t>‐</w:t>
      </w:r>
      <w:r w:rsidRPr="00E64E0B">
        <w:rPr>
          <w:sz w:val="20"/>
          <w:szCs w:val="20"/>
          <w:lang w:val="en-US"/>
        </w:rPr>
        <w:t>dimensional matrix environments. Cytoskeleton, 69(9), 644-658.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Worth, D.C., Hodivala-Dilke, K., Robinson, S.D., King, S.J., Morton, P.E., Gertler, F.B., Humphries, M.J., Parsons, M., αvβ3 integrin spatially regulates VASP and RIAM to control adhesion dynamics and migration, (2010) Journal of Cell Biology, 189 (2), pp. 369-383.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Worth, D.C., Parsons, M. Adhesion dynamics: Mechanisms and measurements (2008) International Journal of Biochemistry and Cell Biology, 40 (11) pp. 2397-2409.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Wozniak, MA; Desai, R; Solski, PA; Der, CJ; Keely, PJ Title: ROCK-generated contractility regulates breast epithelial cell differentiation in response to the physical properties of a three-dimensional collagen matrix JOURNAL OF CELL BIOLOGY, 163 (3): 583-595 NOV 10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Wozniak, MA; Modzelewska, K; Kwong, L; Keely, PJ Title: Focal adhesion regulation of cell behavior BIOCHIMICA ET BIOPHYSICA ACTA-MOLECULAR CELL RESEARCH, 1692 (2-3): 103-119 Sp. Iss. SI JUL 5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Wright, G. A., Costa, L., Terekhov, A., Jowhar, D., Hofmeister, W., &amp; Janetopoulos, C. (2012). On-chip open microfluidic devices for chemotaxis studies. Microscopy and Microanalysis, 18(04), 816-828.</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Wu, C. C., Jeratsch, S., Graumann, J., &amp; Stainier, D. Y. (2020). Modulation of mammalian cardiomyocyte cytokinesis by the extracellular matrix. </w:t>
      </w:r>
      <w:r w:rsidRPr="00D73B80">
        <w:rPr>
          <w:i/>
          <w:iCs/>
          <w:sz w:val="20"/>
          <w:szCs w:val="20"/>
          <w:lang w:val="en-US"/>
        </w:rPr>
        <w:t>Circulation Research</w:t>
      </w:r>
      <w:r w:rsidRPr="00D73B80">
        <w:rPr>
          <w:sz w:val="20"/>
          <w:szCs w:val="20"/>
          <w:lang w:val="en-US"/>
        </w:rPr>
        <w:t xml:space="preserve">, </w:t>
      </w:r>
      <w:r w:rsidRPr="00D73B80">
        <w:rPr>
          <w:i/>
          <w:iCs/>
          <w:sz w:val="20"/>
          <w:szCs w:val="20"/>
          <w:lang w:val="en-US"/>
        </w:rPr>
        <w:t>127</w:t>
      </w:r>
      <w:r w:rsidRPr="00D73B80">
        <w:rPr>
          <w:sz w:val="20"/>
          <w:szCs w:val="20"/>
          <w:lang w:val="en-US"/>
        </w:rPr>
        <w:t>(7), 896-907.</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Wu, G., Huang, F., Huang, Y., Chen, Y., Zheng, L., Wang, H., &amp; Xie, Y. (2020). Bone inductivity comparison of control versus non-control released rhBMP2 coatings in 3D printed hydroxyapatite scaffold. </w:t>
      </w:r>
      <w:r w:rsidRPr="00FB2979">
        <w:rPr>
          <w:i/>
          <w:iCs/>
          <w:sz w:val="20"/>
          <w:szCs w:val="20"/>
          <w:lang w:val="en-US"/>
        </w:rPr>
        <w:t>Journal of biomaterials applications</w:t>
      </w:r>
      <w:r w:rsidRPr="00FB2979">
        <w:rPr>
          <w:sz w:val="20"/>
          <w:szCs w:val="20"/>
          <w:lang w:val="en-US"/>
        </w:rPr>
        <w:t xml:space="preserve">, </w:t>
      </w:r>
      <w:r w:rsidRPr="00FB2979">
        <w:rPr>
          <w:i/>
          <w:iCs/>
          <w:sz w:val="20"/>
          <w:szCs w:val="20"/>
          <w:lang w:val="en-US"/>
        </w:rPr>
        <w:t>34</w:t>
      </w:r>
      <w:r w:rsidRPr="00FB2979">
        <w:rPr>
          <w:sz w:val="20"/>
          <w:szCs w:val="20"/>
          <w:lang w:val="en-US"/>
        </w:rPr>
        <w:t>(9), 1254-1266.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H.-W., Lin, C.-C., Lee, G.-B. Stem cells in microfluidics (2011) Biomicrofluidics, 5 (1), art. no. 013401, .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J. and Sun, Y. and Block, T.J. and Marinkovic, M. and Zhang, Z.-L. and Chen, R. and Yin, Y. and Song, J. and Dean, D.D. and Lu, Z. and Chen, X.-D.,Umbilical cord blood-derived non-hematopoietic stem cells retrieved and expanded on bone marrow-derived extracellular matrix display pluripotent characteristics,Stem Cell Research and Therapy,7,1-14,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M.-H., Chang, Y.-H., Liu, Y.-T., Chen, Y.-M., Wang, S.-S., Wang, H.-Y., Lai, C.-S., Pan, T.-M. Development of high throughput microfluidic cell culture chip for perfusion 3-dimensional cell culture-based chemosensitivity assay, (2011) Sensors and Actuators, B: Chemical, 155 (1), pp. 397-407.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M.-H., Huang, S.-B., Lee, G.-B., Microfluidic cell culture systems for drug research, (2010) Lab on a Chip - Miniaturisation for Chemistry and Biology, 10 (8), pp. 939-956.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M.-H., Kuo, C.-Y. Application of high throughput perfusion micro 3-D cell culture platform for the precise study of cellular responses to extracellular conditions -effect of serum concentrations on the physiology of articular chondrocytes (2011) Biomedical Microdevices, 13 (1), pp. 131-141. </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Wu, S. Z., Roden, D. L., Wang, C., Holliday, H., Harvey, K., Cazet, A. S., ... &amp; Swarbrick, A. (2020). Stromal cell diversity associated with immune evasion in human triple‐negative breast cancer. </w:t>
      </w:r>
      <w:r w:rsidRPr="00BB468E">
        <w:rPr>
          <w:i/>
          <w:iCs/>
          <w:sz w:val="20"/>
          <w:szCs w:val="20"/>
          <w:lang w:val="en-US"/>
        </w:rPr>
        <w:t>The EMBO Journal</w:t>
      </w:r>
      <w:r w:rsidRPr="00BB468E">
        <w:rPr>
          <w:sz w:val="20"/>
          <w:szCs w:val="20"/>
          <w:lang w:val="en-US"/>
        </w:rPr>
        <w:t xml:space="preserve">, </w:t>
      </w:r>
      <w:r w:rsidRPr="00BB468E">
        <w:rPr>
          <w:i/>
          <w:iCs/>
          <w:sz w:val="20"/>
          <w:szCs w:val="20"/>
          <w:lang w:val="en-US"/>
        </w:rPr>
        <w:t>39</w:t>
      </w:r>
      <w:r w:rsidRPr="00BB468E">
        <w:rPr>
          <w:sz w:val="20"/>
          <w:szCs w:val="20"/>
          <w:lang w:val="en-US"/>
        </w:rPr>
        <w:t>(19), e104063.</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Wu, S. Z., Roden, D. L., Wang, C., Holliday, H., Harvey, K., Cazet, A. S., ... &amp; Swarbrick, A. (2020). Single-cell analysis reveals diverse stromal subsets associated with immune evasion in triple-negative breast cancer. </w:t>
      </w:r>
      <w:r w:rsidRPr="00FB2979">
        <w:rPr>
          <w:i/>
          <w:iCs/>
          <w:sz w:val="20"/>
          <w:szCs w:val="20"/>
          <w:lang w:val="en-US"/>
        </w:rPr>
        <w:t>bioRxiv</w:t>
      </w:r>
      <w:r w:rsidRPr="00FB2979">
        <w:rPr>
          <w:sz w:val="20"/>
          <w:szCs w:val="20"/>
          <w:lang w:val="en-US"/>
        </w:rPr>
        <w:t>.</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Y. and Jane Grande-Allen, K. and West, J.L.,Adhesive Peptide Sequences Regulate Valve Interstitial Cell Adhesion, Phenotype and Extracellular Matrix Deposition,Cellular and Molecular Bioengineering,9,479-495, 2016 </w:t>
      </w:r>
      <w:r w:rsidRPr="00E64E0B">
        <w:rPr>
          <w:sz w:val="20"/>
          <w:szCs w:val="20"/>
          <w:lang w:val="en-US"/>
        </w:rPr>
        <w:tab/>
      </w:r>
    </w:p>
    <w:p w:rsidR="00362ED4" w:rsidRPr="0070610C" w:rsidRDefault="00362ED4" w:rsidP="0070610C">
      <w:pPr>
        <w:pStyle w:val="ListParagraph"/>
        <w:numPr>
          <w:ilvl w:val="0"/>
          <w:numId w:val="84"/>
        </w:numPr>
        <w:ind w:left="-630" w:right="-936" w:firstLine="0"/>
        <w:rPr>
          <w:sz w:val="20"/>
          <w:szCs w:val="20"/>
          <w:lang w:val="en-US"/>
        </w:rPr>
      </w:pPr>
      <w:r w:rsidRPr="0070610C">
        <w:rPr>
          <w:sz w:val="20"/>
          <w:szCs w:val="20"/>
          <w:lang w:val="en-US"/>
        </w:rPr>
        <w:t xml:space="preserve">Wu, Y., Zhang, X., Zhao, Q., Tan, B., Chen, X., &amp; Liao, J. (2020). Role of Hydrogels in Bone Tissue Engineering: How Properties Shape Regeneration. </w:t>
      </w:r>
      <w:r w:rsidRPr="0070610C">
        <w:rPr>
          <w:i/>
          <w:iCs/>
          <w:sz w:val="20"/>
          <w:szCs w:val="20"/>
          <w:lang w:val="en-US"/>
        </w:rPr>
        <w:t>Journal of Biomedical Nanotechnology</w:t>
      </w:r>
      <w:r w:rsidRPr="0070610C">
        <w:rPr>
          <w:sz w:val="20"/>
          <w:szCs w:val="20"/>
          <w:lang w:val="en-US"/>
        </w:rPr>
        <w:t xml:space="preserve">, </w:t>
      </w:r>
      <w:r w:rsidRPr="0070610C">
        <w:rPr>
          <w:i/>
          <w:iCs/>
          <w:sz w:val="20"/>
          <w:szCs w:val="20"/>
          <w:lang w:val="en-US"/>
        </w:rPr>
        <w:t>16</w:t>
      </w:r>
      <w:r w:rsidRPr="0070610C">
        <w:rPr>
          <w:sz w:val="20"/>
          <w:szCs w:val="20"/>
          <w:lang w:val="en-US"/>
        </w:rPr>
        <w:t>(12), 1667-1686.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Wu, Y.-M., Tang, J., Zhao, P., Chen, Z.-N., Jiang, J.-L., Enhanced expression of Hab18g/CD147 and activation of integrin pathway in HCC cells under 3-D co-culture conditions, (2009) Cell Biology International, 33 (2) pp. 199-206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Y.-M., Tang, J., Zhao, P., Chen, Z.-N., Jiang, J.-L., Morphological changes and molecular expressions of hepatocellular carcinoma cells in three-dimensional culture model, (2009) Experimental and Molecular Pathology, 87 (2), pp. 133-140.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Z.-Z., Zhao, Y., Kisaalita, W.S.   Interfacing SH-SY5Y human neuroblastoma cells with SU-8 microstructures   (2006) Colloids and Surfaces B: Biointerfaces, 52 (1), pp. 14-21.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Wu, Z.-Z., Zhao, Y.-P., Kisaalita, W.S.   A packed Cytodex microbead array for three-dimensional cell-based biosensing   (2006) Biosensors and Bioelectronics, 22 (5), pp. 685-693.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Xia, X., &amp; Wong, S. T. (2012). Concise Review: A High</w:t>
      </w:r>
      <w:r w:rsidRPr="00E64E0B">
        <w:rPr>
          <w:rFonts w:ascii="Cambria Math" w:hAnsi="Cambria Math" w:cs="Cambria Math"/>
          <w:sz w:val="20"/>
          <w:szCs w:val="20"/>
          <w:lang w:val="en-US"/>
        </w:rPr>
        <w:t>‐</w:t>
      </w:r>
      <w:r w:rsidRPr="00E64E0B">
        <w:rPr>
          <w:sz w:val="20"/>
          <w:szCs w:val="20"/>
          <w:lang w:val="en-US"/>
        </w:rPr>
        <w:t>Content Screening Approach to Stem Cell Research and Drug Discovery. Stem Cells, 30(9), 1800-1807.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Xie, J. and Zhang, Q. and Zhu, T. and Zhang, Y. and Liu, B. and Xu, J. and Zhao, H.,Substrate stiffness-regulated matrix metalloproteinase output in myocardial cells and cardiac fibroblasts: Implications for myocardial fibrosis,Acta Biomaterialia,10,2463-2472, 2014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Xie, X., Deliorman, M., Qasaimeh, M. A., &amp; Percipalle, P. (2018). The relative composition of actin isoforms regulates cell surface biophysical features and cellular behaviors. </w:t>
      </w:r>
      <w:r w:rsidRPr="00D73B80">
        <w:rPr>
          <w:i/>
          <w:iCs/>
          <w:sz w:val="20"/>
          <w:szCs w:val="20"/>
          <w:lang w:val="en-US"/>
        </w:rPr>
        <w:t>Biochimica et Biophysica Acta (BBA)-General Subjects</w:t>
      </w:r>
      <w:r w:rsidRPr="00D73B80">
        <w:rPr>
          <w:sz w:val="20"/>
          <w:szCs w:val="20"/>
          <w:lang w:val="en-US"/>
        </w:rPr>
        <w:t xml:space="preserve">, </w:t>
      </w:r>
      <w:r w:rsidRPr="00D73B80">
        <w:rPr>
          <w:i/>
          <w:iCs/>
          <w:sz w:val="20"/>
          <w:szCs w:val="20"/>
          <w:lang w:val="en-US"/>
        </w:rPr>
        <w:t>1862</w:t>
      </w:r>
      <w:r w:rsidRPr="00D73B80">
        <w:rPr>
          <w:sz w:val="20"/>
          <w:szCs w:val="20"/>
          <w:lang w:val="en-US"/>
        </w:rPr>
        <w:t>(5), 1079-1090.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Xing, Q. and Yates, K. and Tahtinen, M. and Shearier, E. and Qian, Z. and Zhao, F.,Decellularization of fibroblast cell sheets for natural extracellular matrix scaffold preparation,Tissue Engineering - Part C: Methods,21,77-87,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Xing, Q. and Zhang, L. and Redman, T. and Qi, S. and Zhao, F.,Nitric oxide regulates cell behavior on an interactive cell-derived extracellular matrix scaffold,Journal of Biomedical Materials Research - Part A,103,3807-3814, 2015 </w:t>
      </w:r>
      <w:r w:rsidRPr="00E64E0B">
        <w:rPr>
          <w:sz w:val="20"/>
          <w:szCs w:val="20"/>
          <w:lang w:val="en-US"/>
        </w:rPr>
        <w:tab/>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Xiong, R., Chai, W., &amp; Huang, Y. (2019). Laser printing-enabled direct creation of cellular heterogeneity in lab-on-a-chip devices. </w:t>
      </w:r>
      <w:r w:rsidRPr="00D73B80">
        <w:rPr>
          <w:i/>
          <w:iCs/>
          <w:sz w:val="20"/>
          <w:szCs w:val="20"/>
          <w:lang w:val="en-US"/>
        </w:rPr>
        <w:t>Lab on a Chip</w:t>
      </w:r>
      <w:r w:rsidRPr="00D73B80">
        <w:rPr>
          <w:sz w:val="20"/>
          <w:szCs w:val="20"/>
          <w:lang w:val="en-US"/>
        </w:rPr>
        <w:t xml:space="preserve">, </w:t>
      </w:r>
      <w:r w:rsidRPr="00D73B80">
        <w:rPr>
          <w:i/>
          <w:iCs/>
          <w:sz w:val="20"/>
          <w:szCs w:val="20"/>
          <w:lang w:val="en-US"/>
        </w:rPr>
        <w:t>19</w:t>
      </w:r>
      <w:r w:rsidRPr="00D73B80">
        <w:rPr>
          <w:sz w:val="20"/>
          <w:szCs w:val="20"/>
          <w:lang w:val="en-US"/>
        </w:rPr>
        <w:t>(9), 1644-1656.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Xu, F., Burg, K.J.L. Three-dimensional polymeric systems for cancer cell studies (2007) Cytotechnology, 54 (3) pp. 135-143.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Xu, F., Wu, J., Wang, S., Durmus, N.G., Gurkan, U.A., Demirci, U. Microengineering methods for cell-based microarrays and high-throughput drug-screening applications (2011) Biofabrication, 3 (3), art. no. 034101,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Xu, J., Hu, M., Tan, X. Y., &amp; Liu, C. K. (2013). Zinc ion implantation-deposition modification of titanium for enhanced adhesion of focal plaques of osteoblast-like cells. Chinese medical journal, 126(18), 3557-3560.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Xu, K. and Shen, X. and Chen, W. and Mu, C. and Jiang, C. and Zhao, Y. and Cai, K.,Nanosheet-pore topographical titanium substrates: A biophysical regulator of the fate of mesenchymal stem cells,Journal of Materials Chemistry B,4,1797-1810, 2016 </w:t>
      </w:r>
      <w:r w:rsidRPr="00E64E0B">
        <w:rPr>
          <w:sz w:val="20"/>
          <w:szCs w:val="20"/>
          <w:lang w:val="en-US"/>
        </w:rPr>
        <w:tab/>
      </w:r>
    </w:p>
    <w:p w:rsidR="00362ED4" w:rsidRPr="008A1E71" w:rsidRDefault="00362ED4" w:rsidP="008A1E71">
      <w:pPr>
        <w:pStyle w:val="ListParagraph"/>
        <w:numPr>
          <w:ilvl w:val="0"/>
          <w:numId w:val="84"/>
        </w:numPr>
        <w:ind w:left="-630" w:right="-936" w:firstLine="0"/>
        <w:rPr>
          <w:sz w:val="20"/>
          <w:szCs w:val="20"/>
          <w:lang w:val="en-US"/>
        </w:rPr>
      </w:pPr>
      <w:r w:rsidRPr="008A1E71">
        <w:rPr>
          <w:sz w:val="20"/>
          <w:szCs w:val="20"/>
          <w:lang w:val="en-US"/>
        </w:rPr>
        <w:t xml:space="preserve">Xu, W., &amp; Turner, C. E. (2020). Paxillin family of focal adhesion adaptor proteins and regulation of cancer cell invasion. </w:t>
      </w:r>
      <w:r w:rsidRPr="008A1E71">
        <w:rPr>
          <w:i/>
          <w:iCs/>
          <w:sz w:val="20"/>
          <w:szCs w:val="20"/>
          <w:lang w:val="en-US"/>
        </w:rPr>
        <w:t>International Review of Cell and Molecular Biology</w:t>
      </w:r>
      <w:r w:rsidRPr="008A1E71">
        <w:rPr>
          <w:sz w:val="20"/>
          <w:szCs w:val="20"/>
          <w:lang w:val="en-US"/>
        </w:rPr>
        <w:t xml:space="preserve">, </w:t>
      </w:r>
      <w:r w:rsidRPr="008A1E71">
        <w:rPr>
          <w:i/>
          <w:iCs/>
          <w:sz w:val="20"/>
          <w:szCs w:val="20"/>
          <w:lang w:val="en-US"/>
        </w:rPr>
        <w:t>355</w:t>
      </w:r>
      <w:r w:rsidRPr="008A1E71">
        <w:rPr>
          <w:sz w:val="20"/>
          <w:szCs w:val="20"/>
          <w:lang w:val="en-US"/>
        </w:rPr>
        <w:t>, 1-52.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Xu, X. and Wang, W. and Kratz, K. and Fang, L. and Li, Z. and Kurtz, A. and Ma, N. and Lendlein, A.,Controlling Major Cellular Processes of Human Mesenchymal Stem Cells using Microwell Structures,Advanced Healthcare Materials,3,1991-2003,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Xu, X. and Wang, Y. and Xiang, J. and Liu, J.T.C. and Tichauer, K.M.,Rinsing paired-agent model (RPAM) to quantify cell-surface receptor concentrations in topical staining applications of thick tissues,Physics in Medicine and Biology,62,5098-5113,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Xu, X., Prestwich, G.D., Inhibition of tumor growth and angiogenesis by a lysophosphatidic acid antagonist in an engineered three-dimensional lung cancer xenograft model, (2010) Cancer, 116 (7), pp. 1739-1750.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Xu, X., Wang, W., Kratz, K., Fang, L., Li, Z., Kurtz, A., ... &amp; Lendlein, A. (2014). Controlling Major Cellular Processes of Human Mesenchymal Stem Cells using Microwell Structures. Advanced healthcare materials. Volume 3, Issue 12, pages 1991–2003,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Xu, Y., Lin, H., Meng, N., Lu, W., Li, G., Han, Y., ... &amp; Zhao, Y. (2013). YL529, a novel, orally available multikinase inhibitor, potently inhibits angiogenesis and tumour growth in preclinical models. British journal of pharmacology, 169(8), 1766-1780.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Xue, N. and Li, X. and Bertulli, C. and Li, Z. and Patharagulpong, A. and Sadok, A. and Huang, Y.Y.S.,Rapid patterning of 1-D collagenous topography as an ECM protein fibril platform for image cytometry,PLoS ONE,9,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Xue, N., Li, X., Bertulli, C., Li, Z., Patharagulpong, A., Sadok, A., &amp; Huang, Y. Y. S. (2014). Rapid Patterning of 1-D Collagenous Topography as an ECM Protein Fibril Platform for Image Cytometry. PloS one, 9(4), e93590.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Yalcintas, E. P., Hu, J., Liu, Y., &amp; Voloshin, A. (2014). Modeling Cell Spreading and Alignment on Micro-Wavy Surfaces. CMES: Computer Modeling in Engineering &amp; Sciences, 98(2), 151-180.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Yalcintas, E.P. and Hu, J. and Liu, Y. and Voloshin, A.,Modeling cell spreading and alignment on micro-wavy surfaces,CMES - Computer Modeling in Engineering and Sciences,98,151-180,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Yamaguchi, Y., Deng, D., Sato, Y., Hou, Y. T., Watanabe, R., Sasaki, K., ... &amp; Morinaga, T. (2013). Silicate Fiber-based 3D Cell Culture System for Anticancer Drug Screening. Anticancer research, 33(12), 5301-5309.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Yamamoto, M. and Rafii, S. and Rabbany, S.Y.,Scaffold biomaterials for nano-pathophysiology,Advanced Drug Delivery Reviews,74,104-114,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Yamamoto, M., Rafii, S., &amp; Rabbany, S. Y. (2013). Scaffold biomaterials for nano-pathophysiology. Advanced drug delivery reviews. Volume 74, 30 July 2014, Pages 104–114</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Yamanishi, C., Robinson, S., &amp; Takayama, S. (2019). Biofabrication of phenotypic pulmonary fibrosis assays. </w:t>
      </w:r>
      <w:r w:rsidRPr="00AD03AF">
        <w:rPr>
          <w:i/>
          <w:iCs/>
          <w:sz w:val="20"/>
          <w:szCs w:val="20"/>
          <w:lang w:val="en-US"/>
        </w:rPr>
        <w:t>Biofabrication</w:t>
      </w:r>
      <w:r w:rsidRPr="00AD03AF">
        <w:rPr>
          <w:sz w:val="20"/>
          <w:szCs w:val="20"/>
          <w:lang w:val="en-US"/>
        </w:rPr>
        <w:t xml:space="preserve">, </w:t>
      </w:r>
      <w:r w:rsidRPr="00AD03AF">
        <w:rPr>
          <w:i/>
          <w:iCs/>
          <w:sz w:val="20"/>
          <w:szCs w:val="20"/>
          <w:lang w:val="en-US"/>
        </w:rPr>
        <w:t>11</w:t>
      </w:r>
      <w:r w:rsidRPr="00AD03AF">
        <w:rPr>
          <w:sz w:val="20"/>
          <w:szCs w:val="20"/>
          <w:lang w:val="en-US"/>
        </w:rPr>
        <w:t>(3), 032005.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Yamashita, A., Krawetz, R., Rancourt, D.E. Loss of discordant cells during micro-mass differentiation of embryonic stem cells into the chondrocyte lineage, (2009) Cell Death and Differentiation, 16 (2) pp. 278-286.</w:t>
      </w:r>
    </w:p>
    <w:p w:rsidR="00362ED4" w:rsidRPr="002A1736" w:rsidRDefault="00362ED4" w:rsidP="002A1736">
      <w:pPr>
        <w:pStyle w:val="ListParagraph"/>
        <w:numPr>
          <w:ilvl w:val="0"/>
          <w:numId w:val="84"/>
        </w:numPr>
        <w:ind w:left="-630" w:right="-936" w:firstLine="0"/>
        <w:rPr>
          <w:sz w:val="20"/>
          <w:szCs w:val="20"/>
          <w:lang w:val="en-US"/>
        </w:rPr>
      </w:pPr>
      <w:r w:rsidRPr="002A1736">
        <w:rPr>
          <w:sz w:val="20"/>
          <w:szCs w:val="20"/>
          <w:lang w:val="en-US"/>
        </w:rPr>
        <w:lastRenderedPageBreak/>
        <w:t xml:space="preserve">Yamicia, Connor, Tekleab Yonatan, Sarah Tekleab, Nandakumar Shyama, Bharat Divya, and Sengupta Shiladitya. "A mathematical model of tumor-endothelial interactions in a 3D co-culture." </w:t>
      </w:r>
      <w:r w:rsidRPr="002A1736">
        <w:rPr>
          <w:i/>
          <w:iCs/>
          <w:sz w:val="20"/>
          <w:szCs w:val="20"/>
          <w:lang w:val="en-US"/>
        </w:rPr>
        <w:t>Scientific Reports (Nature Publisher Group)</w:t>
      </w:r>
      <w:r w:rsidRPr="002A1736">
        <w:rPr>
          <w:sz w:val="20"/>
          <w:szCs w:val="20"/>
          <w:lang w:val="en-US"/>
        </w:rPr>
        <w:t xml:space="preserve"> 9, no. 1 (2019).</w:t>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Yan, Y., Cheng, B., Chen, K., Cui, W., Qi, J., Li, X., &amp; Deng, L. (2019). Enhanced Osteogenesis of Bone Marrow‐Derived Mesenchymal Stem Cells by a Functionalized Silk Fibroin Hydrogel for Bone Defect Repair. </w:t>
      </w:r>
      <w:r w:rsidRPr="00AB6098">
        <w:rPr>
          <w:i/>
          <w:iCs/>
          <w:sz w:val="20"/>
          <w:szCs w:val="20"/>
          <w:lang w:val="en-US"/>
        </w:rPr>
        <w:t>Advanced healthcare materials</w:t>
      </w:r>
      <w:r w:rsidRPr="00AB6098">
        <w:rPr>
          <w:sz w:val="20"/>
          <w:szCs w:val="20"/>
          <w:lang w:val="en-US"/>
        </w:rPr>
        <w:t xml:space="preserve">, </w:t>
      </w:r>
      <w:r w:rsidRPr="00AB6098">
        <w:rPr>
          <w:i/>
          <w:iCs/>
          <w:sz w:val="20"/>
          <w:szCs w:val="20"/>
          <w:lang w:val="en-US"/>
        </w:rPr>
        <w:t>8</w:t>
      </w:r>
      <w:r w:rsidRPr="00AB6098">
        <w:rPr>
          <w:sz w:val="20"/>
          <w:szCs w:val="20"/>
          <w:lang w:val="en-US"/>
        </w:rPr>
        <w:t>(3), 1801043.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Yang, B. and Ren, J. and Gong, C.,Experimental study on three-dimensional cell culture in a polystyrene film,Shanghai Ligong Daxue Xuebao/Journal of University of Shanghai for Science and Technology,38,301-306,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Yang, CL; Hillas, PJ; Baez, JA; Nokelainen, M; Balan, J; Tang, J; Spiro, R; Polarek, JW Title: The application of recombinant human collagen in tissue engineering Source: BIODRUGS, 18 (2): 103-119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Yang, F., Cho, S.-W., Son, S.M., Hudson, S.P., Bogatyrev, S., Keung, L., Kohane, D.S., Langer, R., Anderson, D.G., Combinatorial extracellular matrices for human embryonic stem cell differentiation in 3D, (2010) Biomacromolecules, 11 (8), pp. 1909-1914.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Yang, F., Mei, Y., Langer, R., Anderson, D.G., High throughput optimization of stem cell microenvironments (2009) Combinatorial Chemistry and High Throughput Screening, 12 (6), pp. 554-561.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Yang, F., Wang, Y., Zhang, Z., Hsu, B., Jabs, E.W., Elisseeff, J.H. The study of abnormal bone development in the Apert syndrome Fgfr2+/S252W mouse using a 3D hydrogel culture model (2008) Bone, 43 (1) pp. 55-63.</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Yang, J., Meng, Z., Liu, Q., Shimada, Y., Olsthoorn, R. C., Spaink, H. P., ... &amp; Kros, A. (2018). Performing DNA nanotechnology operations on a zebrafish. </w:t>
      </w:r>
      <w:r w:rsidRPr="00D73B80">
        <w:rPr>
          <w:i/>
          <w:iCs/>
          <w:sz w:val="20"/>
          <w:szCs w:val="20"/>
          <w:lang w:val="en-US"/>
        </w:rPr>
        <w:t>Chemical science</w:t>
      </w:r>
      <w:r w:rsidRPr="00D73B80">
        <w:rPr>
          <w:sz w:val="20"/>
          <w:szCs w:val="20"/>
          <w:lang w:val="en-US"/>
        </w:rPr>
        <w:t xml:space="preserve">, </w:t>
      </w:r>
      <w:r w:rsidRPr="00D73B80">
        <w:rPr>
          <w:i/>
          <w:iCs/>
          <w:sz w:val="20"/>
          <w:szCs w:val="20"/>
          <w:lang w:val="en-US"/>
        </w:rPr>
        <w:t>9</w:t>
      </w:r>
      <w:r w:rsidRPr="00D73B80">
        <w:rPr>
          <w:sz w:val="20"/>
          <w:szCs w:val="20"/>
          <w:lang w:val="en-US"/>
        </w:rPr>
        <w:t>(36), 7271-7276.</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Yang, L., Yang, S., Li, X., Li, B., Li, Y., Zhang, X., ... &amp; Li, H. (2019). Tumor organoids: from inception to future in cancer research. </w:t>
      </w:r>
      <w:r w:rsidRPr="00BB468E">
        <w:rPr>
          <w:i/>
          <w:iCs/>
          <w:sz w:val="20"/>
          <w:szCs w:val="20"/>
          <w:lang w:val="en-US"/>
        </w:rPr>
        <w:t>Cancer letters</w:t>
      </w:r>
      <w:r w:rsidRPr="00BB468E">
        <w:rPr>
          <w:sz w:val="20"/>
          <w:szCs w:val="20"/>
          <w:lang w:val="en-US"/>
        </w:rPr>
        <w:t xml:space="preserve">, </w:t>
      </w:r>
      <w:r w:rsidRPr="00BB468E">
        <w:rPr>
          <w:i/>
          <w:iCs/>
          <w:sz w:val="20"/>
          <w:szCs w:val="20"/>
          <w:lang w:val="en-US"/>
        </w:rPr>
        <w:t>454</w:t>
      </w:r>
      <w:r w:rsidRPr="00BB468E">
        <w:rPr>
          <w:sz w:val="20"/>
          <w:szCs w:val="20"/>
          <w:lang w:val="en-US"/>
        </w:rPr>
        <w:t>, 120-133.</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Yang, L., Zhai, Y., Hao, Y., Zhu, Z., &amp; Cheng, G. (2020). The regulatory functionality of exosomes derived from hUMSCs in 3D culture for Alzheimer's disease therapy. </w:t>
      </w:r>
      <w:r w:rsidRPr="00D73B80">
        <w:rPr>
          <w:i/>
          <w:iCs/>
          <w:sz w:val="20"/>
          <w:szCs w:val="20"/>
          <w:lang w:val="en-US"/>
        </w:rPr>
        <w:t>Small</w:t>
      </w:r>
      <w:r w:rsidRPr="00D73B80">
        <w:rPr>
          <w:sz w:val="20"/>
          <w:szCs w:val="20"/>
          <w:lang w:val="en-US"/>
        </w:rPr>
        <w:t xml:space="preserve">, </w:t>
      </w:r>
      <w:r w:rsidRPr="00D73B80">
        <w:rPr>
          <w:i/>
          <w:iCs/>
          <w:sz w:val="20"/>
          <w:szCs w:val="20"/>
          <w:lang w:val="en-US"/>
        </w:rPr>
        <w:t>16</w:t>
      </w:r>
      <w:r w:rsidRPr="00D73B80">
        <w:rPr>
          <w:sz w:val="20"/>
          <w:szCs w:val="20"/>
          <w:lang w:val="en-US"/>
        </w:rPr>
        <w:t>(3), 1906273.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Yang, Q., Adrus, N., Tomicki, F., Ulbricht, M. Composites of functional polymeric hydrogels and porous membranes (2011) Journal of Materials Chemistry, 21 (9), pp. 2783-2811. </w:t>
      </w:r>
    </w:p>
    <w:p w:rsidR="00362ED4" w:rsidRPr="00FB2979" w:rsidRDefault="00362ED4" w:rsidP="00FB2979">
      <w:pPr>
        <w:pStyle w:val="ListParagraph"/>
        <w:numPr>
          <w:ilvl w:val="0"/>
          <w:numId w:val="84"/>
        </w:numPr>
        <w:ind w:left="-630" w:right="-936" w:firstLine="0"/>
        <w:rPr>
          <w:sz w:val="20"/>
          <w:szCs w:val="20"/>
          <w:lang w:val="en-US"/>
        </w:rPr>
      </w:pPr>
      <w:r w:rsidRPr="00FB2979">
        <w:rPr>
          <w:sz w:val="20"/>
          <w:szCs w:val="20"/>
          <w:lang w:val="en-US"/>
        </w:rPr>
        <w:t xml:space="preserve">Yang, S., Gong, X., Qi, Y., &amp; Jiang, Z. (2019). Comparative study of variations in mechanical stress and strain of human blood vessels: Mechanical reference for vascular cell mechano-biology. </w:t>
      </w:r>
      <w:r w:rsidRPr="00FB2979">
        <w:rPr>
          <w:i/>
          <w:iCs/>
          <w:sz w:val="20"/>
          <w:szCs w:val="20"/>
          <w:lang w:val="en-US"/>
        </w:rPr>
        <w:t>Biomechanics and modeling in mechanobiology</w:t>
      </w:r>
      <w:r w:rsidRPr="00FB2979">
        <w:rPr>
          <w:sz w:val="20"/>
          <w:szCs w:val="20"/>
          <w:lang w:val="en-US"/>
        </w:rPr>
        <w:t>, 1-13.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Yang, T., Zaman, M.H., Regulation of cell adhesion free energy by external sliding forces, (2009) Experimental Mechanics, 49 (1) pp. 57-63.</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Yang, X., Liu, C., Chen, X., Wang, Y., Wang, X., Song, Z., &amp; Wang, Z. (2018, August). Effects of Micro-structures on Growth Behaviors of Neurons. In </w:t>
      </w:r>
      <w:r w:rsidRPr="00193D29">
        <w:rPr>
          <w:i/>
          <w:iCs/>
          <w:sz w:val="20"/>
          <w:szCs w:val="20"/>
          <w:lang w:val="en-US"/>
        </w:rPr>
        <w:t>2018 IEEE International Conference on Manipulation, Manufacturing and Measurement on the Nanoscale (3M-NANO)</w:t>
      </w:r>
      <w:r w:rsidRPr="00193D29">
        <w:rPr>
          <w:sz w:val="20"/>
          <w:szCs w:val="20"/>
          <w:lang w:val="en-US"/>
        </w:rPr>
        <w:t xml:space="preserve"> (pp. 79-82). IEEE.</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YANG, Y. (2013). Nanotopographical modulation of cell phenotype and function. Nano LIFE, 3(01).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Yang, Y. and Wang, K. and Gu, X. and Leong, K.W.,Biophysical Regulation of Cell Behavior—Cross Talk between Substrate Stiffness and Nanotopography,3,36-54, 2017 </w:t>
      </w:r>
      <w:r w:rsidRPr="00E64E0B">
        <w:rPr>
          <w:sz w:val="20"/>
          <w:szCs w:val="20"/>
          <w:lang w:val="en-US"/>
        </w:rPr>
        <w:tab/>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Yang, Y., Ritchie, A. C., &amp; Everitt, N. M. (2021). Recombinant human collagen/chitosan-based soft hydrogels as biomaterials for soft tissue engineering. </w:t>
      </w:r>
      <w:r w:rsidRPr="005E229F">
        <w:rPr>
          <w:i/>
          <w:iCs/>
          <w:sz w:val="20"/>
          <w:szCs w:val="20"/>
          <w:lang w:val="en-US"/>
        </w:rPr>
        <w:t>Materials Science and Engineering: C</w:t>
      </w:r>
      <w:r w:rsidRPr="005E229F">
        <w:rPr>
          <w:sz w:val="20"/>
          <w:szCs w:val="20"/>
          <w:lang w:val="en-US"/>
        </w:rPr>
        <w:t xml:space="preserve">, </w:t>
      </w:r>
      <w:r w:rsidRPr="005E229F">
        <w:rPr>
          <w:i/>
          <w:iCs/>
          <w:sz w:val="20"/>
          <w:szCs w:val="20"/>
          <w:lang w:val="en-US"/>
        </w:rPr>
        <w:t>121</w:t>
      </w:r>
      <w:r w:rsidRPr="005E229F">
        <w:rPr>
          <w:sz w:val="20"/>
          <w:szCs w:val="20"/>
          <w:lang w:val="en-US"/>
        </w:rPr>
        <w:t>, 111846.</w:t>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t xml:space="preserve">Yang, Y., Wu, H., Jia, J., &amp; Bagnaninchi, P. O. (2019). Scaffold-based 3-D cell culture imaging using a miniature electrical impedance tomography sensor. </w:t>
      </w:r>
      <w:r w:rsidRPr="00AD03AF">
        <w:rPr>
          <w:i/>
          <w:iCs/>
          <w:sz w:val="20"/>
          <w:szCs w:val="20"/>
          <w:lang w:val="en-US"/>
        </w:rPr>
        <w:t>IEEE Sensors Journal</w:t>
      </w:r>
      <w:r w:rsidRPr="00AD03AF">
        <w:rPr>
          <w:sz w:val="20"/>
          <w:szCs w:val="20"/>
          <w:lang w:val="en-US"/>
        </w:rPr>
        <w:t xml:space="preserve">, </w:t>
      </w:r>
      <w:r w:rsidRPr="00AD03AF">
        <w:rPr>
          <w:i/>
          <w:iCs/>
          <w:sz w:val="20"/>
          <w:szCs w:val="20"/>
          <w:lang w:val="en-US"/>
        </w:rPr>
        <w:t>19</w:t>
      </w:r>
      <w:r w:rsidRPr="00AD03AF">
        <w:rPr>
          <w:sz w:val="20"/>
          <w:szCs w:val="20"/>
          <w:lang w:val="en-US"/>
        </w:rPr>
        <w:t>(20), 9071-9080.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Yano, S. and Miwa, S. and Mii, S. and Hiroshima, Y. and Uehara, F. and Yamamoto, M. and Kishimoto, H. and Tazawa, H. and Bouvet, M. and Fujiwara, T. and Hoffman, R.M.,Invading cancer cells are predominantly in G0/G1 resulting in chemoresistance demonstrated by real-time FUCCI imaging,Cell Cycle,13,953-960,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Yao, M.-H. and Yang, J. and Zhao, D.-H. and Xia, R.-X. and Jin, R.-M. and Zhao, Y.-D. and Liu, B.,A facile method to in situ fabricate three dimensional gold nanoparticle micropatterns in a cell-resistant hydrogel,Photochemical and Photobiological Sciences,15,181-186,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Yoo, S.K., Deng, Q., Cavnar, P.J., Wu, Y.I., Hahn, K.M., Huttenlocher, A., Differential Regulation of Protrusion and Polarity by PI(3)K during Neutrophil Motility in Live Zebrafish, (2010) Developmental Cell, 18 (2), pp. 226-236.  </w:t>
      </w:r>
    </w:p>
    <w:p w:rsidR="009372F3" w:rsidRDefault="00362ED4" w:rsidP="00E64E0B">
      <w:pPr>
        <w:pStyle w:val="ListParagraph"/>
        <w:numPr>
          <w:ilvl w:val="0"/>
          <w:numId w:val="84"/>
        </w:numPr>
        <w:ind w:left="-630" w:right="-936" w:firstLine="0"/>
        <w:rPr>
          <w:sz w:val="20"/>
          <w:szCs w:val="20"/>
          <w:lang w:val="en-US"/>
        </w:rPr>
      </w:pPr>
      <w:r w:rsidRPr="00E64E0B">
        <w:rPr>
          <w:sz w:val="20"/>
          <w:szCs w:val="20"/>
          <w:lang w:val="en-US"/>
        </w:rPr>
        <w:t>Yoon, S. H., Kim, Y. K., Han, E. D., Seo, Y. H., Kim, B. H., &amp; Mofrad, M. R. (2012). Passive control of cell locomotion using micropatterns: the effect of micropattern geometry on the migratory behavior of adherent cells. La</w:t>
      </w:r>
      <w:r w:rsidR="009372F3">
        <w:rPr>
          <w:sz w:val="20"/>
          <w:szCs w:val="20"/>
          <w:lang w:val="en-US"/>
        </w:rPr>
        <w:t>b on a Chip, 12(13), 2391-2402.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Oortgiesen, D. A., Yu, N., Bronckers, A. L., Yang, F., Walboomers, X. F., &amp; Jansen, J. A. (2012). A three-dimensional cell culture model to study the mechano-biological behavior in periodontal ligament regeneration. Tissue Engineering Part C: Methods, 18(2), 81-89.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Yoshii, Y. and Furukawa, T. and Waki, A. and Okuyama, H. and Inoue, M. and Itoh, M. and Zhang, M.-R. and Wakizaka, H. and Sogawa, C. and Kiyono, Y. and Yoshii, H. and Fujibayashi, Y. and Saga, T.,High-throughput screening with </w:t>
      </w:r>
      <w:r w:rsidRPr="00E64E0B">
        <w:rPr>
          <w:sz w:val="20"/>
          <w:szCs w:val="20"/>
          <w:lang w:val="en-US"/>
        </w:rPr>
        <w:lastRenderedPageBreak/>
        <w:t xml:space="preserve">nanoimprinting 3D culture for efficient drug development by mimicking the tumor environment,Biomaterials,51,278-289,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Yoshii, Y., Waki, A., Yoshida, K., Kakezuka, A., Kobayashi, M., Namiki, H., Kuroda, Y., Kiyono, Y., Yoshii, H., Furukawa, T., Asai, T., Okazawa, H., Gelovani, J.G., Fujibayashi, Y., The use of nanoimprinted scaffolds as 3D culture models to facilitate spontaneous tumor cell migration and well-regulated spheroid formation, (2011) Biomaterials, 32 (26), pp. 6052-6058.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Young, B.M. and Shankar, K. and Allen, B.P. and Pouliot, R.A. and Schneck, M.B. and Mikhaiel, N.S. and Heise, R.L.,Electrospun Decellularized Lung Matrix Scaffold for Airway Smooth Muscle Culture,ACS Biomaterials Science and Engineering,3,3480-3492,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Young, RC; Schumann, R; Zhang, PS Title: Three-dimensional culture of human uterine smooth muscle myocytes on a resorbable scaffolding Source: TISSUE ENGINEERING, 9 (3): 451-459 JUN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Yu, H., Lim, K. P., Xiong, S., Tan, L. P., &amp; Shim, W. (2013). Functional Morphometric Analysis in Cellular Behaviors: Shape and Size Matter. Advanced healthcare materials, 2(9), 1188-1197.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Yu, H., Lui, Y. S., Xiong, S., Leong, W. S., Wen, F., Nurkahfianto, H., ... &amp; Tan, L. P. (2012). Insights into the Role of Focal Adhesion Modulation in Myogenic Differentiation of Human Mesenchymal Stem Cells. Stem cells and development, 22(1), 136-147.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Yu, W; O'Brien, LE; Wang, F; Bourne, H; Mostov, KE; Zegers, MMP Hepatocyte growth factor switches orientation of polarity and mode of movement during morphogenesis of multicellular epithelial structures Source: MOLECULAR BIOLOGY OF THE CELL, 14 (2): 748-763 FEB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Yu, X., &amp; Murphy, W. L. (2014). 3-D scaffold platform for optimized non-viral transfection of multipotent stem cells. Journal of Materials Chemistry B, 2(46), 8186-8193.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Yu, X., Hong, J., Liu, C., &amp; Kim, M. K. (2014). Review of digital holographic microscopy for three-dimensional profiling and tracking. Optical Engineering, 53(11), 112306-112306.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Yu, X., Sidhu, J.S., Hong, S., Faustman, E.M.   Essential role of extracellular matrix (ECM) overlay in establishing the functional integrity of primary neonatal rat sertoli cell/gonocyte co-cultures: An improved in vitro model for assessment of male reproductive toxicity   (2005) Toxicological Sciences, 84 (2), pp. 378-393. </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Yuan, T., Gao, D., Li, S., &amp; Jiang, Y. (2019). Co-culture of tumor spheroids and monocytes in a collagen matrix-embedded microfluidic device to study the migration of breast cancer cells. </w:t>
      </w:r>
      <w:r w:rsidRPr="00814CB2">
        <w:rPr>
          <w:i/>
          <w:iCs/>
          <w:sz w:val="20"/>
          <w:szCs w:val="20"/>
          <w:lang w:val="en-US"/>
        </w:rPr>
        <w:t>Chinese Chemical Letters</w:t>
      </w:r>
      <w:r w:rsidRPr="00814CB2">
        <w:rPr>
          <w:sz w:val="20"/>
          <w:szCs w:val="20"/>
          <w:lang w:val="en-US"/>
        </w:rPr>
        <w:t xml:space="preserve">, </w:t>
      </w:r>
      <w:r w:rsidRPr="00814CB2">
        <w:rPr>
          <w:i/>
          <w:iCs/>
          <w:sz w:val="20"/>
          <w:szCs w:val="20"/>
          <w:lang w:val="en-US"/>
        </w:rPr>
        <w:t>30</w:t>
      </w:r>
      <w:r w:rsidRPr="00814CB2">
        <w:rPr>
          <w:sz w:val="20"/>
          <w:szCs w:val="20"/>
          <w:lang w:val="en-US"/>
        </w:rPr>
        <w:t>(2), 331-336.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Zahir, N; Lakins, JN; Russell, A; Ming, WY; Chatterjee, C; Rozenberg, GI; Marinkovich, MP; Weaver, VM Autocrine laminin-5 ligates alpha 6 beta 4 integrin and activates RAC and NF kappa B to mediate anchorage-independent survival of mammary tumors Source: J CELL BIOL, 163 (6): 1397-1407 DEC 22 2003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Zaidel-Bar, R., Itzkovitz, S., Ma'ayan, A., Iyengar, R., Geiger, B. Functional atlas of the integrin adhesome (2007) Nature Cell Biology, 9 (8) pp. 858-867.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Zajac, A.L., Discher, D.E.р Cell differentiation through tissue elasticity-coupled, myosin-driven remodelingр (2008) Current Opinion in Cell Biology, 20 (6) pp. 609-615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Zaman, M.H., Kamm, R.D., Matsudaira, P., Lauffenburger, D.A.   Computational model for cell migration in three-dimensional matrices   (2005) Biophysical Journal, 89 (2), pp. 1389-1397.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Zaman, M.H., Matsudaira, P., Lauffenburger, D.A.   Understanding effects of matrix protease and matrix organization on directional persistence and translational speed in three-dimensional cell migration   (2007) Annals of Biomedical Engineering, 35 (1), pp. 91-100.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Zaman, M.H., Trapani, L.M., Siemeski, A., MacKellar, D., Gong, H., Kamm, R.D., Wells, A., Lauffenburger, D.A., Matsudaira, P.   Migration of tumor cells in 3D matrices is governed by matrix stiffness along with cell-matrix adhesion and proteolysis   (2006) Proceedings of the National Academy of Sciences of the United S</w:t>
      </w:r>
      <w:r w:rsidR="009372F3">
        <w:rPr>
          <w:sz w:val="20"/>
          <w:szCs w:val="20"/>
          <w:lang w:val="en-US"/>
        </w:rPr>
        <w:t>tates of America, 103 (29), 10889-</w:t>
      </w:r>
      <w:r w:rsidRPr="00E64E0B">
        <w:rPr>
          <w:sz w:val="20"/>
          <w:szCs w:val="20"/>
          <w:lang w:val="en-US"/>
        </w:rPr>
        <w:t xml:space="preserve">94.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Zang, R. and Zhang, X. and Sun, J. and Yang, S.-T.,In vitro 3-D multicellular models for cytotoxicity assay and drug screening,Process Biochemistry,51,772-780,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Zang, R., Li, D., Tang, I. C., Wang, J., &amp; Yang, S. T. (2012). Cell-based assays in high-throughput screening for drug discovery. International Journal of Biotechnology for Wellness Industries, 1(1), 31-51.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Zargham, R., Tensegrin in context: Dual role of α8 integrin in the migration of different cell types, (2010) Cell Adhesion and Migration, 4 (4), pp. 485-490.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Zech, T., Calaminus, S.D.J., Caswell, P., Spence, H.J., Carnell, M., Insall, R.H., Norman, J., Machesky, L.M. The Arp2/3 activator WASH regulates α5β1-integrin-mediated invasive migration (2011) Journal of Cell Science, 124 (22), pp. 3753-3759.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Zeeberg, K. and Cardone, R.A. and Greco, M.R. and Saccomano, M. and Nøhr-Nielsen, A. and Alves, F. and Pedersen, S.F. and Reshkin, S.J.,Assessment of different 3D culture systems to study tumor phenotype and chemosensitivity in pancreatic ductal adenocarcinoma,International Journal of Oncology,49,243-252,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Zeller, K.S., Idevall-Hagren, O., Stefansson, A., Velling, T., Jackson, S.P., Downward, J., Tengholm, A., Johansson, S., PI3-kinase p110α mediates β1 integrin-induced Akt activation and membrane protrusion during cell attachment and initial spreading, (2010) Cellular Signalling, 22 (12), pp. 1838-1848.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 Z., Teng, W., Markle, V., Dai, Z., &amp; Wu, X. (2012). Fabrication of gelatin nanofibrous scaffolds using ethanol/phosphate buffer saline as a benign solvent. Biopolymers, 97(12), 1026-1036.</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 J.S. and Gao, K. and Chai, R.C. and Jia, X.H. and Luo, D.P. and Ge, G. and Jiang, Y.W. and Fung, Y.-W.W. and Li, L. and Yu, A.C.H.,Astrocytes in Migration,Neurochemical Research,42,272-282,2017 </w:t>
      </w:r>
      <w:r w:rsidRPr="00E64E0B">
        <w:rPr>
          <w:sz w:val="20"/>
          <w:szCs w:val="20"/>
          <w:lang w:val="en-US"/>
        </w:rPr>
        <w:tab/>
      </w:r>
    </w:p>
    <w:p w:rsidR="00362ED4" w:rsidRPr="009D7439" w:rsidRDefault="00362ED4" w:rsidP="009D7439">
      <w:pPr>
        <w:pStyle w:val="ListParagraph"/>
        <w:numPr>
          <w:ilvl w:val="0"/>
          <w:numId w:val="84"/>
        </w:numPr>
        <w:ind w:left="-630" w:right="-936" w:firstLine="0"/>
        <w:rPr>
          <w:sz w:val="20"/>
          <w:szCs w:val="20"/>
          <w:lang w:val="en-US"/>
        </w:rPr>
      </w:pPr>
      <w:r w:rsidRPr="009D7439">
        <w:rPr>
          <w:sz w:val="20"/>
          <w:szCs w:val="20"/>
          <w:lang w:val="en-US"/>
        </w:rPr>
        <w:t xml:space="preserve">Zhang, B. Y., Xu, P., Luo, Q., &amp; Song, G. B. (2021). Proliferation and tenogenic differentiation of bone marrow mesenchymal stem cells in a porous collagen sponge scaffold. </w:t>
      </w:r>
      <w:r w:rsidRPr="009D7439">
        <w:rPr>
          <w:i/>
          <w:iCs/>
          <w:sz w:val="20"/>
          <w:szCs w:val="20"/>
          <w:lang w:val="en-US"/>
        </w:rPr>
        <w:t>World Journal of Stem Cells</w:t>
      </w:r>
      <w:r w:rsidRPr="009D7439">
        <w:rPr>
          <w:sz w:val="20"/>
          <w:szCs w:val="20"/>
          <w:lang w:val="en-US"/>
        </w:rPr>
        <w:t xml:space="preserve">, </w:t>
      </w:r>
      <w:r w:rsidRPr="009D7439">
        <w:rPr>
          <w:i/>
          <w:iCs/>
          <w:sz w:val="20"/>
          <w:szCs w:val="20"/>
          <w:lang w:val="en-US"/>
        </w:rPr>
        <w:t>13</w:t>
      </w:r>
      <w:r w:rsidRPr="009D7439">
        <w:rPr>
          <w:sz w:val="20"/>
          <w:szCs w:val="20"/>
          <w:lang w:val="en-US"/>
        </w:rPr>
        <w:t>(1), 115.</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Zhang, B., Kasoju, N., Li, Q., Soliman, E., Yang, A., Cui, Z., ... &amp; Ye, H. (2019). Culture surfaces induce hypoxia-regulated genes in human mesenchymal stromal cells. </w:t>
      </w:r>
      <w:r w:rsidRPr="00B90862">
        <w:rPr>
          <w:i/>
          <w:iCs/>
          <w:sz w:val="20"/>
          <w:szCs w:val="20"/>
          <w:lang w:val="en-US"/>
        </w:rPr>
        <w:t>Biomedical Materials</w:t>
      </w:r>
      <w:r w:rsidRPr="00B90862">
        <w:rPr>
          <w:sz w:val="20"/>
          <w:szCs w:val="20"/>
          <w:lang w:val="en-US"/>
        </w:rPr>
        <w:t xml:space="preserve">, </w:t>
      </w:r>
      <w:r w:rsidRPr="00B90862">
        <w:rPr>
          <w:i/>
          <w:iCs/>
          <w:sz w:val="20"/>
          <w:szCs w:val="20"/>
          <w:lang w:val="en-US"/>
        </w:rPr>
        <w:t>14</w:t>
      </w:r>
      <w:r w:rsidRPr="00B90862">
        <w:rPr>
          <w:sz w:val="20"/>
          <w:szCs w:val="20"/>
          <w:lang w:val="en-US"/>
        </w:rPr>
        <w:t>(3), 035012.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C., Van Noort, D. Cells in microfluidics (2011) Topics in Current Chemistry, 304, pp. 295-321.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D. and Pekkanen-Mattila, M. and Shahsavani, M. and Falk, A. and Teixeira, A.I. and Herland, A.,A 3D Alzheimer's disease culture model and the induction of P21-activated kinase mediated sensing in iPSC derived neurons,Biomaterials,35,1420-1428, 2014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Zhang, D., Zhou, C., Wang, Q., Cai, L., Du, W., Li, X., ... &amp; Xie, J. (2018). Extracellular matrix elasticity regulates osteocyte gap junction elongation: involvement of paxillin in intracellular signal transduction. </w:t>
      </w:r>
      <w:r w:rsidRPr="00BB468E">
        <w:rPr>
          <w:i/>
          <w:iCs/>
          <w:sz w:val="20"/>
          <w:szCs w:val="20"/>
          <w:lang w:val="en-US"/>
        </w:rPr>
        <w:t>Cellular Physiology and Biochemistry</w:t>
      </w:r>
      <w:r w:rsidRPr="00BB468E">
        <w:rPr>
          <w:sz w:val="20"/>
          <w:szCs w:val="20"/>
          <w:lang w:val="en-US"/>
        </w:rPr>
        <w:t xml:space="preserve">, </w:t>
      </w:r>
      <w:r w:rsidRPr="00BB468E">
        <w:rPr>
          <w:i/>
          <w:iCs/>
          <w:sz w:val="20"/>
          <w:szCs w:val="20"/>
          <w:lang w:val="en-US"/>
        </w:rPr>
        <w:t>51</w:t>
      </w:r>
      <w:r w:rsidRPr="00BB468E">
        <w:rPr>
          <w:sz w:val="20"/>
          <w:szCs w:val="20"/>
          <w:lang w:val="en-US"/>
        </w:rPr>
        <w:t>(3), 1013-1026.</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Zhang, J., Wehrle, E., Adamek, P., Paul, G. R., Qin, X. H., Rubert, M., &amp; Müller, R. (2020). Optimization of mechanical stiffness and cell density of 3D bioprinted cell-laden scaffolds improves extracellular matrix mineralization and cellular organization for bone tissue engineering. </w:t>
      </w:r>
      <w:r w:rsidRPr="00E14557">
        <w:rPr>
          <w:i/>
          <w:iCs/>
          <w:sz w:val="20"/>
          <w:szCs w:val="20"/>
          <w:lang w:val="en-US"/>
        </w:rPr>
        <w:t>Acta Biomaterialia</w:t>
      </w:r>
      <w:r w:rsidRPr="00E14557">
        <w:rPr>
          <w:sz w:val="20"/>
          <w:szCs w:val="20"/>
          <w:lang w:val="en-US"/>
        </w:rPr>
        <w:t xml:space="preserve">, </w:t>
      </w:r>
      <w:r w:rsidRPr="00E14557">
        <w:rPr>
          <w:i/>
          <w:iCs/>
          <w:sz w:val="20"/>
          <w:szCs w:val="20"/>
          <w:lang w:val="en-US"/>
        </w:rPr>
        <w:t>114</w:t>
      </w:r>
      <w:r w:rsidRPr="00E14557">
        <w:rPr>
          <w:sz w:val="20"/>
          <w:szCs w:val="20"/>
          <w:lang w:val="en-US"/>
        </w:rPr>
        <w:t>, 307-322.</w:t>
      </w:r>
    </w:p>
    <w:p w:rsidR="00362ED4" w:rsidRPr="00B90862" w:rsidRDefault="00362ED4" w:rsidP="00B90862">
      <w:pPr>
        <w:pStyle w:val="ListParagraph"/>
        <w:numPr>
          <w:ilvl w:val="0"/>
          <w:numId w:val="84"/>
        </w:numPr>
        <w:ind w:left="-630" w:right="-936" w:firstLine="0"/>
        <w:rPr>
          <w:sz w:val="20"/>
          <w:szCs w:val="20"/>
          <w:lang w:val="en-US"/>
        </w:rPr>
      </w:pPr>
      <w:r w:rsidRPr="00B90862">
        <w:rPr>
          <w:sz w:val="20"/>
          <w:szCs w:val="20"/>
          <w:lang w:val="en-US"/>
        </w:rPr>
        <w:t xml:space="preserve">Zhang, L., Liu, T., Xie, Y., Zeng, Z., &amp; Chen, J. (2020). A new classification method of nanotechnology for design integration in biomaterials. </w:t>
      </w:r>
      <w:r w:rsidRPr="00B90862">
        <w:rPr>
          <w:i/>
          <w:iCs/>
          <w:sz w:val="20"/>
          <w:szCs w:val="20"/>
          <w:lang w:val="en-US"/>
        </w:rPr>
        <w:t>Nanotechnology Reviews</w:t>
      </w:r>
      <w:r w:rsidRPr="00B90862">
        <w:rPr>
          <w:sz w:val="20"/>
          <w:szCs w:val="20"/>
          <w:lang w:val="en-US"/>
        </w:rPr>
        <w:t xml:space="preserve">, </w:t>
      </w:r>
      <w:r w:rsidRPr="00B90862">
        <w:rPr>
          <w:i/>
          <w:iCs/>
          <w:sz w:val="20"/>
          <w:szCs w:val="20"/>
          <w:lang w:val="en-US"/>
        </w:rPr>
        <w:t>9</w:t>
      </w:r>
      <w:r w:rsidRPr="00B90862">
        <w:rPr>
          <w:sz w:val="20"/>
          <w:szCs w:val="20"/>
          <w:lang w:val="en-US"/>
        </w:rPr>
        <w:t>(1), 820-832.</w:t>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Zhang, L., Wang, Z., Das, J., Labib, M., Ahmed, S., Sargent, E. H., &amp; Kelley, S. O. (2019). Potential‐Responsive Surfaces for Manipulation of Cell Adhesion, Release, and Differentiation. </w:t>
      </w:r>
      <w:r w:rsidRPr="00BB468E">
        <w:rPr>
          <w:i/>
          <w:iCs/>
          <w:sz w:val="20"/>
          <w:szCs w:val="20"/>
          <w:lang w:val="en-US"/>
        </w:rPr>
        <w:t>Angewandte Chemie International Edition</w:t>
      </w:r>
      <w:r w:rsidRPr="00BB468E">
        <w:rPr>
          <w:sz w:val="20"/>
          <w:szCs w:val="20"/>
          <w:lang w:val="en-US"/>
        </w:rPr>
        <w:t xml:space="preserve">, </w:t>
      </w:r>
      <w:r w:rsidRPr="00BB468E">
        <w:rPr>
          <w:i/>
          <w:iCs/>
          <w:sz w:val="20"/>
          <w:szCs w:val="20"/>
          <w:lang w:val="en-US"/>
        </w:rPr>
        <w:t>58</w:t>
      </w:r>
      <w:r w:rsidRPr="00BB468E">
        <w:rPr>
          <w:sz w:val="20"/>
          <w:szCs w:val="20"/>
          <w:lang w:val="en-US"/>
        </w:rPr>
        <w:t>(41), 14519-14523.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M. and Yang, M. and Liu, L.-P. and Lau, W.B. and Gao, H. and Xin, M.-K. and Su, L.-X. and Wang, J. and Cheng, S.-J. and Fan, Q. and Liu, J.-H.,BMP-2 overexpression augments vascular smooth muscle cell motility by upregulating myosin Va via Erk signaling,Oxidative Medicine and Cellular Longevity,2014, 2014 </w:t>
      </w:r>
      <w:r w:rsidRPr="00E64E0B">
        <w:rPr>
          <w:sz w:val="20"/>
          <w:szCs w:val="20"/>
          <w:lang w:val="en-US"/>
        </w:rPr>
        <w:tab/>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Zhang, M., Yan, S., Xu, X., Yu, T., Guo, Z., Ma, M., ... &amp; Gu, N. (2021). Three-dimensional cell-culture platform based on hydrogel with tunable microenvironmental properties to improve insulin-secreting function of MIN6 cells. </w:t>
      </w:r>
      <w:r w:rsidRPr="005E229F">
        <w:rPr>
          <w:i/>
          <w:iCs/>
          <w:sz w:val="20"/>
          <w:szCs w:val="20"/>
          <w:lang w:val="en-US"/>
        </w:rPr>
        <w:t>Biomaterials</w:t>
      </w:r>
      <w:r w:rsidRPr="005E229F">
        <w:rPr>
          <w:sz w:val="20"/>
          <w:szCs w:val="20"/>
          <w:lang w:val="en-US"/>
        </w:rPr>
        <w:t xml:space="preserve">, </w:t>
      </w:r>
      <w:r w:rsidRPr="005E229F">
        <w:rPr>
          <w:i/>
          <w:iCs/>
          <w:sz w:val="20"/>
          <w:szCs w:val="20"/>
          <w:lang w:val="en-US"/>
        </w:rPr>
        <w:t>270</w:t>
      </w:r>
      <w:r w:rsidRPr="005E229F">
        <w:rPr>
          <w:sz w:val="20"/>
          <w:szCs w:val="20"/>
          <w:lang w:val="en-US"/>
        </w:rPr>
        <w:t>, 120687.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Zhang, M., Yang, M., Liu, L. P., Lau, W. B., Gao, H., Xin, M. K., ... &amp; Liu, J. H. (2014). BMP-2 overexpression augments vascular smooth muscle cell motility by upregulating myosin Va via Erk signaling. Oxidative medicine and cellular longevity, 2014. Article ID 294150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Q. and Johnson, J.A. and Dunne, L.W. and Chen, Y. and Iyyanki, T. and Wu, Y. and Chang, E.I. and Branch-Brooks, C.D. and Robb, G.L. and Butler, C.E.,Decellularized skin/adipose tissue flap matrix for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Q. and Joshi, S.K. and Lovett, D.H. and Zhang, B. and Bodine, S. and Kim, H.T. and Liu, X.,Matrix metalloproteinase-2 plays a critical role in overload induced skeletal muscle hypertrophy,Muscles, Ligaments and Tendons Journal,4,446-454,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Zhang, Q., Joshi, S. K., Lovett, D. H., Zhang, B., Bodine, S., Kim, H., &amp; Liu, X. (2014). Matrix metalloproteinase-2 plays a critical role in overload induced skeletal muscle hypertrophy. Muscles, ligaments and tendons journal, 4(3), 362.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Zhang, Q., Joshi, S. K., Manzano, G., Lovett, D. H., Kim, H. T., &amp; Liu, X. (2013). Original article Muscle extracellular matrix degradation and contractibility following tendon rupture and disuse. Muscles, ligaments and tendons journal, 3(1), 35.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Zhang, S. Designer Self-Assembling Peptide Nanofiber Scaffolds for Study of 3-D Cell Biology and Beyond (2008) Advances in Cancer Research, 99 pp. 335-362.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S., Gelain, F., Zhao, X.   Designer self-assembling peptide nanofiber scaffolds for 3D tissue cell cultures   (2005) Seminars in Cancer Biology, 15 (5 SPEC. ISS.), pp. 413-420. </w:t>
      </w:r>
    </w:p>
    <w:p w:rsidR="00362ED4" w:rsidRPr="005E229F" w:rsidRDefault="00362ED4" w:rsidP="005E229F">
      <w:pPr>
        <w:pStyle w:val="ListParagraph"/>
        <w:numPr>
          <w:ilvl w:val="0"/>
          <w:numId w:val="84"/>
        </w:numPr>
        <w:ind w:left="-630" w:right="-936" w:firstLine="0"/>
        <w:rPr>
          <w:sz w:val="20"/>
          <w:szCs w:val="20"/>
          <w:lang w:val="en-US"/>
        </w:rPr>
      </w:pPr>
      <w:r w:rsidRPr="005E229F">
        <w:rPr>
          <w:sz w:val="20"/>
          <w:szCs w:val="20"/>
          <w:lang w:val="en-US"/>
        </w:rPr>
        <w:t xml:space="preserve">Zhang, W., Chu, G., Wang, H., Chen, S., Li, B., &amp; Han, F. (2020). Effects of Matrix Stiffness on the Differentiation of Multipotent Stem Cells. </w:t>
      </w:r>
      <w:r w:rsidRPr="005E229F">
        <w:rPr>
          <w:i/>
          <w:iCs/>
          <w:sz w:val="20"/>
          <w:szCs w:val="20"/>
          <w:lang w:val="en-US"/>
        </w:rPr>
        <w:t>Current stem cell research &amp; therapy</w:t>
      </w:r>
      <w:r w:rsidRPr="005E229F">
        <w:rPr>
          <w:sz w:val="20"/>
          <w:szCs w:val="20"/>
          <w:lang w:val="en-US"/>
        </w:rPr>
        <w:t xml:space="preserve">, </w:t>
      </w:r>
      <w:r w:rsidRPr="005E229F">
        <w:rPr>
          <w:i/>
          <w:iCs/>
          <w:sz w:val="20"/>
          <w:szCs w:val="20"/>
          <w:lang w:val="en-US"/>
        </w:rPr>
        <w:t>15</w:t>
      </w:r>
      <w:r w:rsidRPr="005E229F">
        <w:rPr>
          <w:sz w:val="20"/>
          <w:szCs w:val="20"/>
          <w:lang w:val="en-US"/>
        </w:rPr>
        <w:t>(5), 449-461.</w:t>
      </w:r>
    </w:p>
    <w:p w:rsidR="00362ED4" w:rsidRPr="00193D29" w:rsidRDefault="00362ED4" w:rsidP="00193D29">
      <w:pPr>
        <w:pStyle w:val="ListParagraph"/>
        <w:numPr>
          <w:ilvl w:val="0"/>
          <w:numId w:val="84"/>
        </w:numPr>
        <w:ind w:left="-630" w:right="-936" w:firstLine="0"/>
        <w:rPr>
          <w:sz w:val="20"/>
          <w:szCs w:val="20"/>
          <w:lang w:val="en-US"/>
        </w:rPr>
      </w:pPr>
      <w:r w:rsidRPr="00193D29">
        <w:rPr>
          <w:sz w:val="20"/>
          <w:szCs w:val="20"/>
          <w:lang w:val="en-US"/>
        </w:rPr>
        <w:t xml:space="preserve">Zhang, W., Yang, Y., &amp; Cui, B. (2021). New perspectives on the roles of nanoscale surface topography in modulating intracellular signaling. </w:t>
      </w:r>
      <w:r w:rsidRPr="00193D29">
        <w:rPr>
          <w:i/>
          <w:iCs/>
          <w:sz w:val="20"/>
          <w:szCs w:val="20"/>
          <w:lang w:val="en-US"/>
        </w:rPr>
        <w:t>Current Opinion in Solid State and Materials Science</w:t>
      </w:r>
      <w:r w:rsidRPr="00193D29">
        <w:rPr>
          <w:sz w:val="20"/>
          <w:szCs w:val="20"/>
          <w:lang w:val="en-US"/>
        </w:rPr>
        <w:t xml:space="preserve">, </w:t>
      </w:r>
      <w:r w:rsidRPr="00193D29">
        <w:rPr>
          <w:i/>
          <w:iCs/>
          <w:sz w:val="20"/>
          <w:szCs w:val="20"/>
          <w:lang w:val="en-US"/>
        </w:rPr>
        <w:t>25</w:t>
      </w:r>
      <w:r w:rsidRPr="00193D29">
        <w:rPr>
          <w:sz w:val="20"/>
          <w:szCs w:val="20"/>
          <w:lang w:val="en-US"/>
        </w:rPr>
        <w:t>(1), 100873.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Y. and Guo, W. and Wang, M. and Hao, C. and Lu, L. and Gao, S. and Zhang, X. and Li, X. and Chen, M. and Li, P. and Jiang, P. and Lu, S. and Liu, S. and Guo, Q.,Co-culture systems-based strategies for articular cartilage tissue engineering,Journal of Cellular Physiology,233,1940-1951, 2018 </w:t>
      </w:r>
      <w:r w:rsidRPr="00E64E0B">
        <w:rPr>
          <w:sz w:val="20"/>
          <w:szCs w:val="20"/>
          <w:lang w:val="en-US"/>
        </w:rPr>
        <w:tab/>
      </w:r>
    </w:p>
    <w:p w:rsidR="00362ED4" w:rsidRPr="00AD03AF" w:rsidRDefault="00362ED4" w:rsidP="00AD03AF">
      <w:pPr>
        <w:pStyle w:val="ListParagraph"/>
        <w:numPr>
          <w:ilvl w:val="0"/>
          <w:numId w:val="84"/>
        </w:numPr>
        <w:ind w:left="-630" w:right="-936" w:firstLine="0"/>
        <w:rPr>
          <w:sz w:val="20"/>
          <w:szCs w:val="20"/>
          <w:lang w:val="en-US"/>
        </w:rPr>
      </w:pPr>
      <w:r w:rsidRPr="00AD03AF">
        <w:rPr>
          <w:sz w:val="20"/>
          <w:szCs w:val="20"/>
          <w:lang w:val="en-US"/>
        </w:rPr>
        <w:lastRenderedPageBreak/>
        <w:t xml:space="preserve">Zhang, Y., Ellison, S. T., Duraivel, S., Morley, C. D., Taylor, C. R., &amp; Angelini, T. E. (2021). 3D printed collagen structures at low concentrations supported by jammed microgels. </w:t>
      </w:r>
      <w:r w:rsidRPr="00AD03AF">
        <w:rPr>
          <w:i/>
          <w:iCs/>
          <w:sz w:val="20"/>
          <w:szCs w:val="20"/>
          <w:lang w:val="en-US"/>
        </w:rPr>
        <w:t>Bioprinting</w:t>
      </w:r>
      <w:r w:rsidRPr="00AD03AF">
        <w:rPr>
          <w:sz w:val="20"/>
          <w:szCs w:val="20"/>
          <w:lang w:val="en-US"/>
        </w:rPr>
        <w:t xml:space="preserve">, </w:t>
      </w:r>
      <w:r w:rsidRPr="00AD03AF">
        <w:rPr>
          <w:i/>
          <w:iCs/>
          <w:sz w:val="20"/>
          <w:szCs w:val="20"/>
          <w:lang w:val="en-US"/>
        </w:rPr>
        <w:t>21</w:t>
      </w:r>
      <w:r w:rsidRPr="00AD03AF">
        <w:rPr>
          <w:sz w:val="20"/>
          <w:szCs w:val="20"/>
          <w:lang w:val="en-US"/>
        </w:rPr>
        <w:t>, e00121.</w:t>
      </w:r>
    </w:p>
    <w:p w:rsidR="00362ED4" w:rsidRPr="00814CB2" w:rsidRDefault="00362ED4" w:rsidP="00814CB2">
      <w:pPr>
        <w:pStyle w:val="ListParagraph"/>
        <w:numPr>
          <w:ilvl w:val="0"/>
          <w:numId w:val="84"/>
        </w:numPr>
        <w:ind w:left="-630" w:right="-936" w:firstLine="0"/>
        <w:rPr>
          <w:sz w:val="20"/>
          <w:szCs w:val="20"/>
          <w:lang w:val="en-US"/>
        </w:rPr>
      </w:pPr>
      <w:r w:rsidRPr="00814CB2">
        <w:rPr>
          <w:sz w:val="20"/>
          <w:szCs w:val="20"/>
          <w:lang w:val="en-US"/>
        </w:rPr>
        <w:t xml:space="preserve">Zhang, Y., Guo, W., Wang, M., Hao, C., Lu, L., Gao, S., ... &amp; Guo, Q. (2018). Co‐culture systems‐based strategies for articular cartilage tissue engineering. </w:t>
      </w:r>
      <w:r w:rsidRPr="00814CB2">
        <w:rPr>
          <w:i/>
          <w:iCs/>
          <w:sz w:val="20"/>
          <w:szCs w:val="20"/>
          <w:lang w:val="en-US"/>
        </w:rPr>
        <w:t>Journal of cellular physiology</w:t>
      </w:r>
      <w:r w:rsidRPr="00814CB2">
        <w:rPr>
          <w:sz w:val="20"/>
          <w:szCs w:val="20"/>
          <w:lang w:val="en-US"/>
        </w:rPr>
        <w:t xml:space="preserve">, </w:t>
      </w:r>
      <w:r w:rsidRPr="00814CB2">
        <w:rPr>
          <w:i/>
          <w:iCs/>
          <w:sz w:val="20"/>
          <w:szCs w:val="20"/>
          <w:lang w:val="en-US"/>
        </w:rPr>
        <w:t>233</w:t>
      </w:r>
      <w:r w:rsidRPr="00814CB2">
        <w:rPr>
          <w:sz w:val="20"/>
          <w:szCs w:val="20"/>
          <w:lang w:val="en-US"/>
        </w:rPr>
        <w:t>(3), 1940-1951.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Z. and Xu, R. and Wang, Z. and Dong, M. and Cui, B. and Chen, M.,Visible-Light Neural Stimulation on Graphitic-Carbon Nitride/Graphene Photocatalytic Fibers,ACS Applied Materials and Interfaces,9,34736-34743,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Zhang, Z., Messana, J., Hwang, N.S.H., Elisseeff, J.H.   Reorganization of actin filaments enhances chondrogenic differentiation of cells derived from murine embryonic stem cells (2006) Biochemical and Biophysical Research Communications, 348 (2), pp. 421-427.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Zhang, Z.-Y., Teoh, S.-H., Chong, M.S.K., Schantz, J.T., Fisk, N.M., Choolani, M.A., Chan, J., Superior osteogenic capacity for bone tissue engineering of fetal compared with perinatal and adult mesenchymal stem cells, (2009) Stem Cells, 27 (1) pp. 126-137.</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Zhao, F., Chella, R., Ma, T., Effects of shear stress on 3-D human mesenchymal stem cell construct development in a perfusion bioreactor system: Experiments and hydrodynamic modeling, (2007) Biotechnology and Bioengineering, 96 (3) pp. 584-595.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Zhao, F., Grayson, W.L., Ma, T., Irsigler, A., Perfusion affects the tissue developmental patterns of human mesenchymal stem cells in 3D scaffolds, (2009) Journal of Cellular Physiology, 219 (2), pp. 421-429.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Zhao, F., Pathi, P., Grayson, W., Xing, Q., Locke, B.R., Ma, T.   Effects of oxygen transport on 3-D human mesenchymal stem cell metabolic activity in perfusion and static cultures: Experiments and mathematical model   (2005) Biotechnology Progress, 21 (4), pp. 1269-1280.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Zhao, L., Zhu, X., Won Park, J., Fozzatti, L., Willingham, M., &amp; Cheng, S. Y. (2012). Role of TSH in the spontaneous development of asymmetrical thyroid carcinoma in mice with a targeted mutation in a single allele of the thyroid hormone-β receptor. Endocrinology, 153(10), 5090-5100.</w:t>
      </w:r>
    </w:p>
    <w:p w:rsidR="00362ED4" w:rsidRPr="00110040" w:rsidRDefault="00362ED4" w:rsidP="00110040">
      <w:pPr>
        <w:pStyle w:val="ListParagraph"/>
        <w:numPr>
          <w:ilvl w:val="0"/>
          <w:numId w:val="84"/>
        </w:numPr>
        <w:ind w:left="-630" w:right="-936" w:firstLine="0"/>
        <w:rPr>
          <w:sz w:val="20"/>
          <w:szCs w:val="20"/>
          <w:lang w:val="en-US"/>
        </w:rPr>
      </w:pPr>
      <w:r w:rsidRPr="00110040">
        <w:rPr>
          <w:sz w:val="20"/>
          <w:szCs w:val="20"/>
          <w:lang w:val="en-US"/>
        </w:rPr>
        <w:t xml:space="preserve">Zhao, P., Gu, H., Mi, H., Rao, C., Fu, J., &amp; Turng, L. S. (2018). Fabrication of scaffolds in tissue engineering: A review. </w:t>
      </w:r>
      <w:r w:rsidRPr="00110040">
        <w:rPr>
          <w:i/>
          <w:iCs/>
          <w:sz w:val="20"/>
          <w:szCs w:val="20"/>
          <w:lang w:val="en-US"/>
        </w:rPr>
        <w:t>Frontiers of Mechanical Engineering</w:t>
      </w:r>
      <w:r w:rsidRPr="00110040">
        <w:rPr>
          <w:sz w:val="20"/>
          <w:szCs w:val="20"/>
          <w:lang w:val="en-US"/>
        </w:rPr>
        <w:t xml:space="preserve">, </w:t>
      </w:r>
      <w:r w:rsidRPr="00110040">
        <w:rPr>
          <w:i/>
          <w:iCs/>
          <w:sz w:val="20"/>
          <w:szCs w:val="20"/>
          <w:lang w:val="en-US"/>
        </w:rPr>
        <w:t>13</w:t>
      </w:r>
      <w:r w:rsidRPr="00110040">
        <w:rPr>
          <w:sz w:val="20"/>
          <w:szCs w:val="20"/>
          <w:lang w:val="en-US"/>
        </w:rPr>
        <w:t>(1), 107-119.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Zhao, S. and Agarwal, P. and Rao, W. and Huang, H. and Zhang, R. and Liu, Z. and Yu, J. and Weisleder, N. and Zhang, W. and He, X.,Coaxial electrospray of liquid core-hydrogel shell microcapsules for encapsulation and miniaturized 3D culture of pluripotent stem cells,Integrative Biology (United Kingdom),6,874-884, 2014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Zhao, S., Zhao, H., Zhang, X., Li, Y., &amp; Du, Y. (2013). Off-the-shelf microsponge arrays for facile and efficient construction of miniaturized 3D cellular microenvironments for versatile cell-based assays. Lab on a Chip, 13(12), 2350-2358.</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Zhao, X.-K. and Cheng, Y. and Liang Cheng, M. and Yu, L. and Mu, M. and Li, H. and Liu, Y. and Zhang, B. and Yao, Y. and Guo, H. and Wang, R. and Zhang, Q.,Focal adhesion kinase regulates fibroblast migration via integrin beta-1 and plays a central role in fibrosis,Scientific Reports,6, 2016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Zheng, H. X., Tian, W. M., Yan, H. J., Jiang, H. D., Liu, S. S., Yue, L., ... &amp; Li, Y. (2012). Expression of estrogen receptor α in human breast cancer cells regulates mitochondrial oxidative stress under simulated microgravity. Advances in Space Research, 49(10), 1432-1440.</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Zheng, H., Tian, W., Yan, H., Yue, L., Zhang, Y., Han, F. &amp; Li, Y. (2012). Rotary culture promotes the proliferation of MCF-7 cells encapsulated in three-dimensional collagen–alginate hydrogels via activation of the ERK1/2-MAPK pathway. Biomedical Materials, 7(1), 015003.</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Zheng, W., Zhang, W., &amp; Jiang, X. (2013). Precise control of cell adhesion by combination of surface chemistry and soft lithography. Advanced healthcare materials, 2(1), 95-108.</w:t>
      </w:r>
    </w:p>
    <w:p w:rsidR="00362ED4" w:rsidRPr="00E14557" w:rsidRDefault="00362ED4" w:rsidP="00E14557">
      <w:pPr>
        <w:pStyle w:val="ListParagraph"/>
        <w:numPr>
          <w:ilvl w:val="0"/>
          <w:numId w:val="84"/>
        </w:numPr>
        <w:ind w:left="-630" w:right="-936" w:firstLine="0"/>
        <w:rPr>
          <w:sz w:val="20"/>
          <w:szCs w:val="20"/>
          <w:lang w:val="en-US"/>
        </w:rPr>
      </w:pPr>
      <w:r w:rsidRPr="00E14557">
        <w:rPr>
          <w:sz w:val="20"/>
          <w:szCs w:val="20"/>
          <w:lang w:val="en-US"/>
        </w:rPr>
        <w:t xml:space="preserve">Zhong, J., Zhang, Y., Chen, J., Huang, R., Yang, Y., Chen, H., ... &amp; Tan, Z. (2018). In Vitro Study of Colon Cancer Cell Migration Using E‐Jet 3D Printed Cell Culture Platforms. </w:t>
      </w:r>
      <w:r w:rsidRPr="00E14557">
        <w:rPr>
          <w:i/>
          <w:iCs/>
          <w:sz w:val="20"/>
          <w:szCs w:val="20"/>
          <w:lang w:val="en-US"/>
        </w:rPr>
        <w:t>Macromolecular bioscience</w:t>
      </w:r>
      <w:r w:rsidRPr="00E14557">
        <w:rPr>
          <w:sz w:val="20"/>
          <w:szCs w:val="20"/>
          <w:lang w:val="en-US"/>
        </w:rPr>
        <w:t xml:space="preserve">, </w:t>
      </w:r>
      <w:r w:rsidRPr="00E14557">
        <w:rPr>
          <w:i/>
          <w:iCs/>
          <w:sz w:val="20"/>
          <w:szCs w:val="20"/>
          <w:lang w:val="en-US"/>
        </w:rPr>
        <w:t>18</w:t>
      </w:r>
      <w:r w:rsidRPr="00E14557">
        <w:rPr>
          <w:sz w:val="20"/>
          <w:szCs w:val="20"/>
          <w:lang w:val="en-US"/>
        </w:rPr>
        <w:t>(11), 1800205.</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Zhong, L. and Gou, J. and Deng, N. and Shen, H. and He, T. and Zhang, B.-Q.,Three-dimensional Co-culture of hepatic progenitor cells and mesenchymal stem cells in vitro and in vivo,Microscopy Research and Technique,78,688-696, 2015 </w:t>
      </w:r>
      <w:r w:rsidRPr="00E64E0B">
        <w:rPr>
          <w:sz w:val="20"/>
          <w:szCs w:val="20"/>
          <w:lang w:val="en-US"/>
        </w:rPr>
        <w:tab/>
      </w:r>
    </w:p>
    <w:p w:rsidR="00362ED4" w:rsidRPr="00BB468E" w:rsidRDefault="00362ED4" w:rsidP="00BB468E">
      <w:pPr>
        <w:pStyle w:val="ListParagraph"/>
        <w:numPr>
          <w:ilvl w:val="0"/>
          <w:numId w:val="84"/>
        </w:numPr>
        <w:ind w:left="-630" w:right="-936" w:firstLine="0"/>
        <w:rPr>
          <w:sz w:val="20"/>
          <w:szCs w:val="20"/>
          <w:lang w:val="en-US"/>
        </w:rPr>
      </w:pPr>
      <w:r w:rsidRPr="00BB468E">
        <w:rPr>
          <w:sz w:val="20"/>
          <w:szCs w:val="20"/>
          <w:lang w:val="en-US"/>
        </w:rPr>
        <w:t xml:space="preserve">Zhou, J., Du, X., Chen, X., &amp; Xu, B. (2018). Adaptive multifunctional supramolecular assemblies of glycopeptides rapidly enable morphogenesis. </w:t>
      </w:r>
      <w:r w:rsidRPr="00BB468E">
        <w:rPr>
          <w:i/>
          <w:iCs/>
          <w:sz w:val="20"/>
          <w:szCs w:val="20"/>
          <w:lang w:val="en-US"/>
        </w:rPr>
        <w:t>Biochemistry</w:t>
      </w:r>
      <w:r w:rsidRPr="00BB468E">
        <w:rPr>
          <w:sz w:val="20"/>
          <w:szCs w:val="20"/>
          <w:lang w:val="en-US"/>
        </w:rPr>
        <w:t xml:space="preserve">, </w:t>
      </w:r>
      <w:r w:rsidRPr="00BB468E">
        <w:rPr>
          <w:i/>
          <w:iCs/>
          <w:sz w:val="20"/>
          <w:szCs w:val="20"/>
          <w:lang w:val="en-US"/>
        </w:rPr>
        <w:t>57</w:t>
      </w:r>
      <w:r w:rsidRPr="00BB468E">
        <w:rPr>
          <w:sz w:val="20"/>
          <w:szCs w:val="20"/>
          <w:lang w:val="en-US"/>
        </w:rPr>
        <w:t>(32), 4867-4879.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Zhou, W. and Stukel, J.M. and Cebull, H.L. and Willits, R.K.,Tuning the Mechanical Properties of Poly(Ethylene Glycol) Microgel-Based Scaffolds to Increase 3D Schwann Cell, Proliferation, Macromolecular Bioscience,16,535-544, 2016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Zhou, Y., &amp; Lin, Q. (2014). Microfluidic flow-free generation of chemical concentration gradients. Sensors and Actuators B: Chemical, 190, 334-341.</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Zhou, Z.L. and Sun, X.X. and Ma, J. and Tong, M.H. and To, S.K.Y. and Wong, A.S.T. and Ngan, A.H.W.,Actin cytoskeleton stiffness grades metastatic potential of ovarian carcinoma Hey A8 cells via nanoindentation mapping,Journal of Biomechanics,60,219-226,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lastRenderedPageBreak/>
        <w:t xml:space="preserve">Zhu, B., Lu, Q., Yin, J., Hu, J., Wang, Z.   Alignment of osteoblast-like cells and cell-produced collagen matrix induced by nanogrooves   (2005) Tissue Engineering, 11 (5-6), pp. 825-834.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Zhu, BS; Zhang, QQ; Lu, QH; Xu, YH; Yin, J; Hu, J; Wang, Z Title: Nanotopographical guidance of C6 glioma cell alignment and oriented growth Source: BIOMATERIALS, 25 (18): 4215-4223 AUG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Zhu, J. and Hu, M. and Qiu, L.,Drug resistance reversal by combretastatin-A4 phosphate loaded with doxorubicin in polymersomes independent of angiogenesis effect,Journal of Pharmacy and Pharmacology,69,844-855, 2017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Zhu, X., Mills, K.L., Peters, P.R., Bahng, J.H., Liu, E.H., Shim, J., Naruse, K., Csete, M.E., Thouless, M.D., Takayama, S.   Fabrication of reconfigurable protein matrices by cracking   (2005) Nature Materials, 4 (5), pp. 403-406.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Zhu, X., Mills, K.L., Peters, P.R., Naruse, K., Csete, M.E., Thouless, M.D., Takayama, S.   Reconffgurable protein matrices for prolonged neuroblasts patterning and retraction   (2005) 2005 3rd IEEE/EMBS Special Topic Conference onMicrotechnology in Medicine and Biology, 2005, art. no. 1548485, pp. 393-395.    </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Ziaee, S. and Chu, G.C.-Y. and Huang, J.-M. and Sieh, S. and Chung, L.W.K.,Prostate cancer metastasis: Roles of recruitment and reprogramming, cell signal network and three-dimensional growth characteristics,Translational Andrology and Urology,4,438-454, 2015 </w:t>
      </w:r>
      <w:r w:rsidRPr="00E64E0B">
        <w:rPr>
          <w:sz w:val="20"/>
          <w:szCs w:val="20"/>
          <w:lang w:val="en-US"/>
        </w:rPr>
        <w:tab/>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Zigrino, P; Kamiguti, AS; Eble, J; Drescher, C; Nischt, R; Fox, JW; Mauch, C Title: The reprolysin jararhagin, a snake venom metalloproteinase, functions as a fibrillar collagen agonist involved in fibroblast cell adhesion and signaling JOURNAL OF BIOLOGICAL CHEMISTRY, 277 (43): 40528-40535 OCT 25 2002</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 xml:space="preserve">Ziperstein, M.J. and Guzman, A. and Kaufman, L.J.,Breast cancer cell line aggregate morphology does not predict invasive capacity,PLoS ONE,10, 2015 </w:t>
      </w:r>
      <w:r w:rsidRPr="00E64E0B">
        <w:rPr>
          <w:sz w:val="20"/>
          <w:szCs w:val="20"/>
          <w:lang w:val="en-US"/>
        </w:rPr>
        <w:tab/>
      </w:r>
    </w:p>
    <w:p w:rsidR="00362ED4" w:rsidRPr="00AB6098" w:rsidRDefault="00362ED4" w:rsidP="00AB6098">
      <w:pPr>
        <w:pStyle w:val="ListParagraph"/>
        <w:numPr>
          <w:ilvl w:val="0"/>
          <w:numId w:val="84"/>
        </w:numPr>
        <w:ind w:left="-630" w:right="-936" w:firstLine="0"/>
        <w:rPr>
          <w:sz w:val="20"/>
          <w:szCs w:val="20"/>
          <w:lang w:val="en-US"/>
        </w:rPr>
      </w:pPr>
      <w:r w:rsidRPr="00AB6098">
        <w:rPr>
          <w:sz w:val="20"/>
          <w:szCs w:val="20"/>
          <w:lang w:val="en-US"/>
        </w:rPr>
        <w:t xml:space="preserve">Zitnay, J. L., Reese, S. P., Tran, G., Farhang, N., Bowles, R. D., &amp; Weiss, J. A. (2018). Fabrication of dense anisotropic collagen scaffolds using biaxial compression. </w:t>
      </w:r>
      <w:r w:rsidRPr="00AB6098">
        <w:rPr>
          <w:i/>
          <w:iCs/>
          <w:sz w:val="20"/>
          <w:szCs w:val="20"/>
          <w:lang w:val="en-US"/>
        </w:rPr>
        <w:t>Acta biomaterialia</w:t>
      </w:r>
      <w:r w:rsidRPr="00AB6098">
        <w:rPr>
          <w:sz w:val="20"/>
          <w:szCs w:val="20"/>
          <w:lang w:val="en-US"/>
        </w:rPr>
        <w:t xml:space="preserve">, </w:t>
      </w:r>
      <w:r w:rsidRPr="00AB6098">
        <w:rPr>
          <w:i/>
          <w:iCs/>
          <w:sz w:val="20"/>
          <w:szCs w:val="20"/>
          <w:lang w:val="en-US"/>
        </w:rPr>
        <w:t>65</w:t>
      </w:r>
      <w:r w:rsidRPr="00AB6098">
        <w:rPr>
          <w:sz w:val="20"/>
          <w:szCs w:val="20"/>
          <w:lang w:val="en-US"/>
        </w:rPr>
        <w:t>, 76-87.</w:t>
      </w:r>
    </w:p>
    <w:p w:rsidR="00362ED4" w:rsidRPr="00D73B80" w:rsidRDefault="00362ED4" w:rsidP="00D73B80">
      <w:pPr>
        <w:pStyle w:val="ListParagraph"/>
        <w:numPr>
          <w:ilvl w:val="0"/>
          <w:numId w:val="84"/>
        </w:numPr>
        <w:ind w:left="-630" w:right="-936" w:firstLine="0"/>
        <w:rPr>
          <w:sz w:val="20"/>
          <w:szCs w:val="20"/>
          <w:lang w:val="en-US"/>
        </w:rPr>
      </w:pPr>
      <w:r w:rsidRPr="00D73B80">
        <w:rPr>
          <w:sz w:val="20"/>
          <w:szCs w:val="20"/>
          <w:lang w:val="en-US"/>
        </w:rPr>
        <w:t xml:space="preserve">Zonderland, J., Moldero, I. L., Anand, S., Mota, C., &amp; Moroni, L. (2020). Dimensionality changes actin network through lamin A/C and zyxin. </w:t>
      </w:r>
      <w:r w:rsidRPr="00D73B80">
        <w:rPr>
          <w:i/>
          <w:iCs/>
          <w:sz w:val="20"/>
          <w:szCs w:val="20"/>
          <w:lang w:val="en-US"/>
        </w:rPr>
        <w:t>Biomaterials</w:t>
      </w:r>
      <w:r w:rsidRPr="00D73B80">
        <w:rPr>
          <w:sz w:val="20"/>
          <w:szCs w:val="20"/>
          <w:lang w:val="en-US"/>
        </w:rPr>
        <w:t xml:space="preserve">, </w:t>
      </w:r>
      <w:r w:rsidRPr="00D73B80">
        <w:rPr>
          <w:i/>
          <w:iCs/>
          <w:sz w:val="20"/>
          <w:szCs w:val="20"/>
          <w:lang w:val="en-US"/>
        </w:rPr>
        <w:t>240</w:t>
      </w:r>
      <w:r w:rsidRPr="00D73B80">
        <w:rPr>
          <w:sz w:val="20"/>
          <w:szCs w:val="20"/>
          <w:lang w:val="en-US"/>
        </w:rPr>
        <w:t>, 119854.</w:t>
      </w:r>
    </w:p>
    <w:p w:rsidR="00362ED4" w:rsidRPr="00E64E0B" w:rsidRDefault="00362ED4" w:rsidP="00E64E0B">
      <w:pPr>
        <w:pStyle w:val="ListParagraph"/>
        <w:numPr>
          <w:ilvl w:val="0"/>
          <w:numId w:val="84"/>
        </w:numPr>
        <w:ind w:left="-630" w:right="-936" w:firstLine="0"/>
        <w:rPr>
          <w:sz w:val="20"/>
          <w:szCs w:val="20"/>
          <w:lang w:val="en-GB"/>
        </w:rPr>
      </w:pPr>
      <w:r w:rsidRPr="00E64E0B">
        <w:rPr>
          <w:sz w:val="20"/>
          <w:szCs w:val="20"/>
          <w:lang w:val="en-US"/>
        </w:rPr>
        <w:t>Zoppi, N; Gardella, R; De Paepe, A; Barlati, S; Colombi, M Title: Human fibroblasts with mutations in COL5A1 and COL3A1 genes do not organize collagens and fibronectin in the extracellular matrix, down-regulate alpha(2)beta(1) integrin, and recruit alpha(v)beta(3) instead of alpha(5)beta(1) integrin Source: JOURNAL OF BIOLOGICAL CHEMISTRY, 279 (18): 18157-18168 APR 30 2004</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Zschenker, O., Streichert, T., Hehlgans, S., &amp; Cordes, N. (2012). Genome-wide gene expression analysis in cancer cells reveals 3D growth to affect ECM and processes associated with cell adhesion but not DNA repair. PloS one, 7(4), e34279.</w:t>
      </w:r>
    </w:p>
    <w:p w:rsidR="00362ED4" w:rsidRPr="00E64E0B" w:rsidRDefault="00362ED4" w:rsidP="00E64E0B">
      <w:pPr>
        <w:pStyle w:val="ListParagraph"/>
        <w:numPr>
          <w:ilvl w:val="0"/>
          <w:numId w:val="84"/>
        </w:numPr>
        <w:ind w:left="-630" w:right="-936" w:firstLine="0"/>
        <w:rPr>
          <w:sz w:val="20"/>
          <w:szCs w:val="20"/>
          <w:lang w:val="en-US"/>
        </w:rPr>
      </w:pPr>
      <w:r w:rsidRPr="00E64E0B">
        <w:rPr>
          <w:sz w:val="20"/>
          <w:szCs w:val="20"/>
          <w:lang w:val="en-US"/>
        </w:rPr>
        <w:t>Zustiak, S. P., Pubill, S., Ribeiro, A., &amp; Leach, J. B. (2013). Hydrolytically degradable poly (ethylene glycol) hydrogel scaffolds as a cell delivery vehicle: characterization of PC12 cell response. Biotechnology progress, 29(5), 1255-1264.</w:t>
      </w:r>
    </w:p>
    <w:p w:rsidR="00362ED4" w:rsidRPr="00772F33" w:rsidRDefault="00362ED4" w:rsidP="00772F33">
      <w:pPr>
        <w:pStyle w:val="ListParagraph"/>
        <w:numPr>
          <w:ilvl w:val="0"/>
          <w:numId w:val="84"/>
        </w:numPr>
        <w:ind w:left="-630" w:right="-936" w:firstLine="0"/>
        <w:rPr>
          <w:sz w:val="20"/>
          <w:szCs w:val="20"/>
          <w:lang w:val="en-US"/>
        </w:rPr>
      </w:pPr>
      <w:r w:rsidRPr="00772F33">
        <w:rPr>
          <w:sz w:val="20"/>
          <w:szCs w:val="20"/>
          <w:lang w:val="en-US"/>
        </w:rPr>
        <w:t xml:space="preserve">Гапонова, А. В., Родин, С., Мазина, А. А., &amp; Волчков, П. В. (2020). ЭПИТЕЛИАЛЬНО-МЕЗЕНХИМАЛЬНЫЙ ПЕРЕХОД: ЗЛОКАЧЕСТВЕННАЯ ПРОГРЕССИЯ И ПЕРСПЕКТИВЫ ПРОТИВООПУХОЛЕВОЙ ТЕРАПИИ. </w:t>
      </w:r>
      <w:r w:rsidRPr="00772F33">
        <w:rPr>
          <w:i/>
          <w:iCs/>
          <w:sz w:val="20"/>
          <w:szCs w:val="20"/>
          <w:lang w:val="en-US"/>
        </w:rPr>
        <w:t>Acta Naturae (русскоязычная версия)</w:t>
      </w:r>
      <w:r w:rsidRPr="00772F33">
        <w:rPr>
          <w:sz w:val="20"/>
          <w:szCs w:val="20"/>
          <w:lang w:val="en-US"/>
        </w:rPr>
        <w:t xml:space="preserve">, </w:t>
      </w:r>
      <w:r w:rsidRPr="00772F33">
        <w:rPr>
          <w:i/>
          <w:iCs/>
          <w:sz w:val="20"/>
          <w:szCs w:val="20"/>
          <w:lang w:val="en-US"/>
        </w:rPr>
        <w:t>12</w:t>
      </w:r>
      <w:r w:rsidRPr="00772F33">
        <w:rPr>
          <w:sz w:val="20"/>
          <w:szCs w:val="20"/>
          <w:lang w:val="en-US"/>
        </w:rPr>
        <w:t>(3 (46)).</w:t>
      </w:r>
    </w:p>
    <w:p w:rsidR="00362ED4" w:rsidRDefault="00362ED4" w:rsidP="00E64E0B">
      <w:pPr>
        <w:pStyle w:val="ListParagraph"/>
        <w:numPr>
          <w:ilvl w:val="0"/>
          <w:numId w:val="84"/>
        </w:numPr>
        <w:ind w:left="-630" w:right="-936" w:firstLine="0"/>
        <w:rPr>
          <w:sz w:val="20"/>
          <w:szCs w:val="20"/>
          <w:lang w:val="en-US"/>
        </w:rPr>
      </w:pPr>
      <w:r w:rsidRPr="00E64E0B">
        <w:rPr>
          <w:sz w:val="20"/>
          <w:szCs w:val="20"/>
          <w:lang w:val="en-US"/>
        </w:rPr>
        <w:t>Мнихович, М. В., Циперович, К., Яхонсон, М., Гитерман, Ц., Гаврилюк, А. А., Фомина, Л. В., &amp; Мигляс, В. Г. (2013). Межклеточные взаимодействия при инвазии клеток: морфологические и молекулярно-биологические особенности. Вісник морфології, (1), 198-208.</w:t>
      </w:r>
    </w:p>
    <w:p w:rsidR="00193D29" w:rsidRPr="00D105E1" w:rsidRDefault="00193D29" w:rsidP="00723F9E">
      <w:pPr>
        <w:pStyle w:val="ListParagraph"/>
        <w:ind w:left="-630" w:right="-936"/>
        <w:rPr>
          <w:sz w:val="20"/>
          <w:szCs w:val="20"/>
          <w:lang w:val="en-US"/>
        </w:rPr>
      </w:pPr>
    </w:p>
    <w:p w:rsidR="00966105" w:rsidRPr="00B746F5" w:rsidRDefault="00966105" w:rsidP="00966105">
      <w:pPr>
        <w:ind w:left="-570" w:right="-936" w:hanging="57"/>
        <w:rPr>
          <w:b/>
          <w:i/>
          <w:sz w:val="20"/>
          <w:szCs w:val="20"/>
        </w:rPr>
      </w:pPr>
      <w:r w:rsidRPr="00B746F5">
        <w:rPr>
          <w:b/>
          <w:i/>
          <w:sz w:val="20"/>
          <w:szCs w:val="20"/>
        </w:rPr>
        <w:t>Цитирания в книги</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Ali Khademhosseini, Micro and nanoengineering of the cell microenvironment: technologies and applications, Artech House, 2008, ISBN1596931485, 9781596931480</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Amanda S. Coutts, Adhesion Protein Protocols, Springer, 2006, ISBN, 1597453536, 9781597453530</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Amit Gefen, Cellular and Biomolecular Mechanics and Mechanobiology, Springer, 2011, ISBN3642142176, 9783642142178</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Amy Wagoner Johnson, Brendan Harley, Mechanobiology of Cell-Cell and Cell-Matrix Interactions, Springer, 2011, ISBN1441980822, 9781441980823</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Anne Ridley, Michelle Peckham, Peter Clark, Cell motility: from molecules to organisms, John Wiley and Sons, 2004, ISBN0470848723, 9780470848722</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Anthony Atala, Principles of Regenerative Medicine, Academic Press, 2008, ISBN, 0123694108, 9780123694102</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Anthony L. Andrady, Science and technology of polymer nanofibers, John Wiley and Sons, 2008, ISBN0471790591, 9780471790594</w:t>
      </w:r>
    </w:p>
    <w:p w:rsidR="001D6233" w:rsidRPr="00110040" w:rsidRDefault="001D6233" w:rsidP="00110040">
      <w:pPr>
        <w:pStyle w:val="ListParagraph"/>
        <w:numPr>
          <w:ilvl w:val="0"/>
          <w:numId w:val="11"/>
        </w:numPr>
        <w:ind w:left="-513" w:right="-936" w:hanging="54"/>
        <w:rPr>
          <w:sz w:val="20"/>
          <w:szCs w:val="20"/>
          <w:lang w:val="en-US"/>
        </w:rPr>
      </w:pPr>
      <w:r w:rsidRPr="00110040">
        <w:rPr>
          <w:sz w:val="20"/>
          <w:szCs w:val="20"/>
          <w:lang w:val="en-US"/>
        </w:rPr>
        <w:t xml:space="preserve">Atala, A., Lanza, R., Mikos, T., &amp; Nerem, R. (Eds.). (2018). </w:t>
      </w:r>
      <w:r w:rsidRPr="00110040">
        <w:rPr>
          <w:i/>
          <w:iCs/>
          <w:sz w:val="20"/>
          <w:szCs w:val="20"/>
          <w:lang w:val="en-US"/>
        </w:rPr>
        <w:t>Principles of regenerative medicine</w:t>
      </w:r>
      <w:r w:rsidRPr="00110040">
        <w:rPr>
          <w:sz w:val="20"/>
          <w:szCs w:val="20"/>
          <w:lang w:val="en-US"/>
        </w:rPr>
        <w:t>. Academic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Banerji, A. (2013). Adhesion on Protein (and Other Rough Biomolecular) Surfaces. In Fractal Symmetry of Protein Exterior (pp. 33-55). Springer Basel.</w:t>
      </w:r>
    </w:p>
    <w:p w:rsidR="001D6233" w:rsidRPr="008A1E71" w:rsidRDefault="001D6233" w:rsidP="008A1E71">
      <w:pPr>
        <w:pStyle w:val="ListParagraph"/>
        <w:numPr>
          <w:ilvl w:val="0"/>
          <w:numId w:val="11"/>
        </w:numPr>
        <w:ind w:left="-513" w:right="-936" w:hanging="54"/>
        <w:rPr>
          <w:sz w:val="20"/>
          <w:szCs w:val="20"/>
          <w:lang w:val="en-US"/>
        </w:rPr>
      </w:pPr>
      <w:r w:rsidRPr="008A1E71">
        <w:rPr>
          <w:sz w:val="20"/>
          <w:szCs w:val="20"/>
          <w:lang w:val="en-US"/>
        </w:rPr>
        <w:lastRenderedPageBreak/>
        <w:t xml:space="preserve">Bason, C., Gallorini, M., &amp; Berardi, A. C. (2018). The Extracellular matrix, growth factors and morphogens in biomaterial design and tissue engineering. In </w:t>
      </w:r>
      <w:r w:rsidRPr="008A1E71">
        <w:rPr>
          <w:i/>
          <w:iCs/>
          <w:sz w:val="20"/>
          <w:szCs w:val="20"/>
          <w:lang w:val="en-US"/>
        </w:rPr>
        <w:t>Extracellular Matrix for Tissue Engineering and Biomaterials</w:t>
      </w:r>
      <w:r w:rsidRPr="008A1E71">
        <w:rPr>
          <w:sz w:val="20"/>
          <w:szCs w:val="20"/>
          <w:lang w:val="en-US"/>
        </w:rPr>
        <w:t xml:space="preserve"> (pp. 3-26). Humana Press, Cham.</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Brandon J. Burbach, Expression and function of syndecan-1 in human breast carcinomas, University of Wisconsin--Madison, 2004, DigitizedJul 16, 2008</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C. James Kirkpatrick, Roger Thull, Editors: H. Jürgen Breme, C. James Kirkpatrick, Roger Thul, Wiley-VCH, 2008, ISBN3527318607, 9783527318605</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Caroline J. Springer, Suicide gene therapy: methods and reviews, Humana Press, 2004, ISBN</w:t>
      </w:r>
      <w:r w:rsidRPr="00B746F5">
        <w:rPr>
          <w:rStyle w:val="fieldlabel"/>
          <w:sz w:val="20"/>
          <w:szCs w:val="20"/>
          <w:lang w:val="en-US"/>
        </w:rPr>
        <w:tab/>
        <w:t>0896039714, 9780896039711</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nl-BE"/>
        </w:rPr>
        <w:t>Carsten Werner, Jennifer H. Elisseeff, Polymers for regenerative medicine, Springer, 2006, ISBN3540333533, 9783540333531</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Challa S. S. R. Kumar, Tissue, cell and organ engineering, Wiley-VCH, 2006, ISBN, 3527313893, 9783527313891</w:t>
      </w:r>
    </w:p>
    <w:p w:rsidR="001D6233" w:rsidRPr="00E14557" w:rsidRDefault="001D6233" w:rsidP="00E14557">
      <w:pPr>
        <w:pStyle w:val="ListParagraph"/>
        <w:numPr>
          <w:ilvl w:val="0"/>
          <w:numId w:val="11"/>
        </w:numPr>
        <w:ind w:left="-513" w:right="-936" w:hanging="54"/>
        <w:rPr>
          <w:sz w:val="20"/>
          <w:szCs w:val="20"/>
          <w:lang w:val="en-US"/>
        </w:rPr>
      </w:pPr>
      <w:r w:rsidRPr="00E14557">
        <w:rPr>
          <w:sz w:val="20"/>
          <w:szCs w:val="20"/>
          <w:lang w:val="en-US"/>
        </w:rPr>
        <w:t xml:space="preserve">Cheng, H. W., Yuan, M. T., Li, C. W., &amp; Chan, B. P. (2020). Cell-derived matrices (CDM)—Methods, challenges and applications. In </w:t>
      </w:r>
      <w:r w:rsidRPr="00E14557">
        <w:rPr>
          <w:i/>
          <w:iCs/>
          <w:sz w:val="20"/>
          <w:szCs w:val="20"/>
          <w:lang w:val="en-US"/>
        </w:rPr>
        <w:t>Methods in cell biology</w:t>
      </w:r>
      <w:r w:rsidRPr="00E14557">
        <w:rPr>
          <w:sz w:val="20"/>
          <w:szCs w:val="20"/>
          <w:lang w:val="en-US"/>
        </w:rPr>
        <w:t xml:space="preserve"> (Vol. 156, pp. 235-258). Academic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Choi, C. H., &amp; Kim, C. J. (2012). Advanced nanostructured surfaces for the control of biofouling: cell adhesions to three-dimensional nanostructures. In Green Tribology (pp. 79-103). Springer Berlin Heidelberg.</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Choi, Y. S., Holle, A. W., &amp; Engler, A. J. (2013). Engineered ECM Microenvironments and Their Regulation of Stem Cells. In Extracellular Matrix in Development (pp. 133-160). Springer Berlin Heidelberg.</w:t>
      </w:r>
    </w:p>
    <w:p w:rsidR="001D6233" w:rsidRPr="00B746F5" w:rsidRDefault="001D6233" w:rsidP="0085619D">
      <w:pPr>
        <w:pStyle w:val="ListParagraph"/>
        <w:numPr>
          <w:ilvl w:val="0"/>
          <w:numId w:val="11"/>
        </w:numPr>
        <w:ind w:left="-513" w:right="-936" w:hanging="54"/>
        <w:rPr>
          <w:sz w:val="20"/>
          <w:szCs w:val="20"/>
          <w:lang w:val="en-GB"/>
        </w:rPr>
      </w:pPr>
      <w:r w:rsidRPr="00B746F5">
        <w:rPr>
          <w:sz w:val="20"/>
          <w:szCs w:val="20"/>
          <w:lang w:val="en-GB"/>
        </w:rPr>
        <w:t>Clemens A. van Blitterswijk, Peter Thomsen, Tissue engineering, Academic Press, 2008, ISBN0123708699, 9780123708694</w:t>
      </w:r>
    </w:p>
    <w:p w:rsidR="001D6233" w:rsidRPr="00193D29" w:rsidRDefault="001D6233" w:rsidP="00193D29">
      <w:pPr>
        <w:pStyle w:val="ListParagraph"/>
        <w:numPr>
          <w:ilvl w:val="0"/>
          <w:numId w:val="11"/>
        </w:numPr>
        <w:ind w:left="-513" w:right="-936" w:hanging="54"/>
        <w:rPr>
          <w:sz w:val="20"/>
          <w:szCs w:val="20"/>
          <w:lang w:val="en-US"/>
        </w:rPr>
      </w:pPr>
      <w:r w:rsidRPr="00193D29">
        <w:rPr>
          <w:sz w:val="20"/>
          <w:szCs w:val="20"/>
          <w:lang w:val="en-US"/>
        </w:rPr>
        <w:t xml:space="preserve">Colburn, Z. T. (2018). </w:t>
      </w:r>
      <w:r w:rsidRPr="00193D29">
        <w:rPr>
          <w:i/>
          <w:iCs/>
          <w:sz w:val="20"/>
          <w:szCs w:val="20"/>
          <w:lang w:val="en-US"/>
        </w:rPr>
        <w:t>β4 Integrin Regulates the Migration of Alveolar Epithelial Cells</w:t>
      </w:r>
      <w:r w:rsidRPr="00193D29">
        <w:rPr>
          <w:sz w:val="20"/>
          <w:szCs w:val="20"/>
          <w:lang w:val="en-US"/>
        </w:rPr>
        <w:t>. Washington State University.</w:t>
      </w:r>
    </w:p>
    <w:p w:rsidR="001D6233" w:rsidRPr="00E14557" w:rsidRDefault="001D6233" w:rsidP="00E14557">
      <w:pPr>
        <w:pStyle w:val="ListParagraph"/>
        <w:numPr>
          <w:ilvl w:val="0"/>
          <w:numId w:val="11"/>
        </w:numPr>
        <w:ind w:left="-513" w:right="-936" w:hanging="54"/>
        <w:rPr>
          <w:sz w:val="20"/>
          <w:szCs w:val="20"/>
          <w:lang w:val="en-US"/>
        </w:rPr>
      </w:pPr>
      <w:r w:rsidRPr="00E14557">
        <w:rPr>
          <w:sz w:val="20"/>
          <w:szCs w:val="20"/>
          <w:lang w:val="en-US"/>
        </w:rPr>
        <w:t xml:space="preserve">Costa, E. T., &amp; Camargo, A. A. (2018). Beyond the Proteolytic Activity: Examining the Functional Relevance of the Ancillary Domains Using Tri-Dimensional (3D) Spheroid Invasion Assay. In </w:t>
      </w:r>
      <w:r w:rsidRPr="00E14557">
        <w:rPr>
          <w:i/>
          <w:iCs/>
          <w:sz w:val="20"/>
          <w:szCs w:val="20"/>
          <w:lang w:val="en-US"/>
        </w:rPr>
        <w:t>Proteases and Cancer</w:t>
      </w:r>
      <w:r w:rsidRPr="00E14557">
        <w:rPr>
          <w:sz w:val="20"/>
          <w:szCs w:val="20"/>
          <w:lang w:val="en-US"/>
        </w:rPr>
        <w:t xml:space="preserve"> (pp. 155-168). Humana Press, New York, NY.</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Cunha, C., Panseri, S., &amp; Gelain, F. (2013). Engineering of a 3D nanostructured scaffold made of functionalized self-assembling peptides and encapsulated neural stem cells. In Stem Cell Nanotechnology (pp. 171-182). Humana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Czirok, A., Rongish, B. J., &amp; Little, C. D. (2013). Extracellular matrix dynamics in early development. In Extracellular Matrix in Development (pp. 19-36). Springer Berlin Heidelberg.</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Daley, W. P., &amp; Yamada, K. M. (2013). Cell–ECM Interactions and the Regulation of Epithelial Branching Morphogenesis. In Extracellular Matrix in Development (pp. 75-104). Springer Berlin Heidelberg.</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Daniele D'Ambrosio, Francesco Sinigaglia, Cell migration in inflammation and immunity: methods and protocols, Humana Press, 2004, ISBN, 1588291022, 9781588291028</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Danielle S. W. Benoit, Poly(ethylene glycol) hydrogel microenvironments with bidirectional signaling mechanisms to regulate cell function for bone tissue engineering applications, ProQuest, 2006, ISBN0542943107, 9780542943102</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David Abraham, Clive Handler, Michael Dashwood, Vascular Complications in Human Disease: Mechanisms and Consequences, Springer, 2007, ISBN, 1846289181, 9781846289187</w:t>
      </w:r>
    </w:p>
    <w:p w:rsidR="001D6233" w:rsidRPr="00651792" w:rsidRDefault="001D6233" w:rsidP="00651792">
      <w:pPr>
        <w:pStyle w:val="ListParagraph"/>
        <w:numPr>
          <w:ilvl w:val="0"/>
          <w:numId w:val="11"/>
        </w:numPr>
        <w:ind w:left="-513" w:right="-936" w:hanging="54"/>
        <w:rPr>
          <w:sz w:val="20"/>
          <w:szCs w:val="20"/>
          <w:lang w:val="en-US"/>
        </w:rPr>
      </w:pPr>
      <w:r w:rsidRPr="00651792">
        <w:rPr>
          <w:sz w:val="20"/>
          <w:szCs w:val="20"/>
          <w:lang w:val="en-US"/>
        </w:rPr>
        <w:t xml:space="preserve">Dhanya, K. C., &amp; Menon, A. (2020). 3 Dimensional Cell Culture Techniques in Cancer Research. In </w:t>
      </w:r>
      <w:r w:rsidRPr="00651792">
        <w:rPr>
          <w:i/>
          <w:iCs/>
          <w:sz w:val="20"/>
          <w:szCs w:val="20"/>
          <w:lang w:val="en-US"/>
        </w:rPr>
        <w:t>Pharmacotherapeutic Botanicals for Cancer Chemoprevention</w:t>
      </w:r>
      <w:r w:rsidRPr="00651792">
        <w:rPr>
          <w:sz w:val="20"/>
          <w:szCs w:val="20"/>
          <w:lang w:val="en-US"/>
        </w:rPr>
        <w:t xml:space="preserve"> (pp. 283-298). Springer, Singapore.</w:t>
      </w:r>
    </w:p>
    <w:p w:rsidR="001D6233" w:rsidRPr="00B746F5" w:rsidRDefault="001D6233" w:rsidP="0085619D">
      <w:pPr>
        <w:pStyle w:val="ListParagraph"/>
        <w:numPr>
          <w:ilvl w:val="0"/>
          <w:numId w:val="11"/>
        </w:numPr>
        <w:ind w:left="-513" w:right="-936" w:hanging="54"/>
        <w:rPr>
          <w:sz w:val="20"/>
          <w:szCs w:val="20"/>
          <w:lang w:val="sv-SE"/>
        </w:rPr>
      </w:pPr>
      <w:r w:rsidRPr="00B746F5">
        <w:rPr>
          <w:sz w:val="20"/>
          <w:szCs w:val="20"/>
          <w:lang w:val="sv-SE"/>
        </w:rPr>
        <w:t>Donald E. Gullberg,, I domains in integrins, Springer, 2003, ISBN</w:t>
      </w:r>
      <w:r w:rsidRPr="00B746F5">
        <w:rPr>
          <w:sz w:val="20"/>
          <w:szCs w:val="20"/>
          <w:lang w:val="sv-SE"/>
        </w:rPr>
        <w:tab/>
        <w:t>0306478366, 9780306478369</w:t>
      </w:r>
    </w:p>
    <w:p w:rsidR="001D6233" w:rsidRPr="00FB2979" w:rsidRDefault="001D6233" w:rsidP="00FB2979">
      <w:pPr>
        <w:pStyle w:val="ListParagraph"/>
        <w:numPr>
          <w:ilvl w:val="0"/>
          <w:numId w:val="11"/>
        </w:numPr>
        <w:ind w:left="-513" w:right="-936" w:hanging="54"/>
        <w:rPr>
          <w:sz w:val="20"/>
          <w:szCs w:val="20"/>
          <w:lang w:val="en-US"/>
        </w:rPr>
      </w:pPr>
      <w:r w:rsidRPr="00FB2979">
        <w:rPr>
          <w:sz w:val="20"/>
          <w:szCs w:val="20"/>
          <w:lang w:val="en-US"/>
        </w:rPr>
        <w:t xml:space="preserve">Dutta, R. C., &amp; Dutta, A. K. (2018). </w:t>
      </w:r>
      <w:r w:rsidRPr="00FB2979">
        <w:rPr>
          <w:i/>
          <w:iCs/>
          <w:sz w:val="20"/>
          <w:szCs w:val="20"/>
          <w:lang w:val="en-US"/>
        </w:rPr>
        <w:t>3D Cell Culture: Fundamentals and Applications in Tissue Engineering and Regenerative Medicine</w:t>
      </w:r>
      <w:r w:rsidRPr="00FB2979">
        <w:rPr>
          <w:sz w:val="20"/>
          <w:szCs w:val="20"/>
          <w:lang w:val="en-US"/>
        </w:rPr>
        <w:t>. CRC Press.</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Dylan Edwards, Gunilla Hoyer-Hansen, Francesco Blasi, Bonnie F. Sloane, The Cancer Degradome: Proteases and Cancer Biology, Springer, 2008, ISBN, 0387690565, 9780387690568</w:t>
      </w:r>
    </w:p>
    <w:p w:rsidR="001D6233" w:rsidRPr="00FF4471" w:rsidRDefault="001D6233" w:rsidP="00FF4471">
      <w:pPr>
        <w:pStyle w:val="ListParagraph"/>
        <w:numPr>
          <w:ilvl w:val="0"/>
          <w:numId w:val="11"/>
        </w:numPr>
        <w:ind w:left="-513" w:right="-936" w:hanging="54"/>
        <w:rPr>
          <w:sz w:val="20"/>
          <w:szCs w:val="20"/>
          <w:lang w:val="en-US"/>
        </w:rPr>
      </w:pPr>
      <w:r w:rsidRPr="00FF4471">
        <w:rPr>
          <w:sz w:val="20"/>
          <w:szCs w:val="20"/>
          <w:lang w:val="en-US"/>
        </w:rPr>
        <w:t xml:space="preserve">Ebine, K., Chow, C. R., &amp; Munshi, H. G. (2019). Quantitative Method to Track Proteolytic Invasion in 3D Collagen. In </w:t>
      </w:r>
      <w:r w:rsidRPr="00FF4471">
        <w:rPr>
          <w:i/>
          <w:iCs/>
          <w:sz w:val="20"/>
          <w:szCs w:val="20"/>
          <w:lang w:val="en-US"/>
        </w:rPr>
        <w:t>Pancreatic Cancer</w:t>
      </w:r>
      <w:r w:rsidRPr="00FF4471">
        <w:rPr>
          <w:sz w:val="20"/>
          <w:szCs w:val="20"/>
          <w:lang w:val="en-US"/>
        </w:rPr>
        <w:t xml:space="preserve"> (pp. 161-169). Humana Press, New York, NY.</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Edalat, F., Cha, J. M., Bae, H., Manoucheri, S., Kim, S. B., &amp; Khademhosseini, A. (2012). Microtechnological Approaches in Stem Cell Science. In Advances in Stem Cell Research (pp. 135-165). Humana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Eduard Arzt, Aránzazu del Campo, Generating Micro- and Nanopatterns on Polymeric Materials, John Wiley and Sons, 2011, ISBN3527325085, 9783527325085</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Enejder, A., Fink, H., &amp; Kuhn, H. G. (2012, February). Neuronal cell growth on polymeric scaffolds studied by CARS microscopy. In SPIE BiOS (pp. 82261W-82261W). International Society for Optics and Photonics.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Engelhardt, S. (2013). Direct Laser Writing. In Laser Technology in Biomimetics (pp. 13-65). Springer Berlin Heidelberg.</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Enno Brinckmann, Biology in space and life on earth: effects of spaceflight on biological systems, Wiley-VCH, 2007, ISBN 3527406689, 9783527406685</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lastRenderedPageBreak/>
        <w:t>Erik H. J. Danen, Integrins and development, Bioscience/Eurekah.com, 2006, ISBN</w:t>
      </w:r>
      <w:r w:rsidRPr="00B746F5">
        <w:rPr>
          <w:sz w:val="20"/>
          <w:szCs w:val="20"/>
          <w:lang w:val="en-US"/>
        </w:rPr>
        <w:tab/>
        <w:t>1587062933, 9781587062933</w:t>
      </w:r>
    </w:p>
    <w:p w:rsidR="001D6233" w:rsidRPr="00B90862" w:rsidRDefault="001D6233" w:rsidP="00B90862">
      <w:pPr>
        <w:pStyle w:val="ListParagraph"/>
        <w:numPr>
          <w:ilvl w:val="0"/>
          <w:numId w:val="11"/>
        </w:numPr>
        <w:ind w:left="-513" w:right="-936" w:hanging="54"/>
        <w:rPr>
          <w:sz w:val="20"/>
          <w:szCs w:val="20"/>
          <w:lang w:val="en-US"/>
        </w:rPr>
      </w:pPr>
      <w:r w:rsidRPr="00B90862">
        <w:rPr>
          <w:sz w:val="20"/>
          <w:szCs w:val="20"/>
          <w:lang w:val="en-US"/>
        </w:rPr>
        <w:t xml:space="preserve">Franco-Barraza, J., Raghavan, K. S., Luong, T., &amp; Cukierman, E. (2020). Engineering clinically-relevant human fibroblastic cell-derived extracellular matrices. In </w:t>
      </w:r>
      <w:r w:rsidRPr="00B90862">
        <w:rPr>
          <w:i/>
          <w:iCs/>
          <w:sz w:val="20"/>
          <w:szCs w:val="20"/>
          <w:lang w:val="en-US"/>
        </w:rPr>
        <w:t>Methods in cell biology</w:t>
      </w:r>
      <w:r w:rsidRPr="00B90862">
        <w:rPr>
          <w:sz w:val="20"/>
          <w:szCs w:val="20"/>
          <w:lang w:val="en-US"/>
        </w:rPr>
        <w:t xml:space="preserve"> (Vol. 156, pp. 109-160). Academic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Friedrichs, J., Taubenberger, A., Wegmann, S., Cisneros, D. A., Franz, C., &amp; Müller, D. J. (2012). Biofunctionalization of Surfaces Using Ultrathin Nanoscopic Collagen Matrices. In Bio and Nano Packaging Techniques for Electron Devices (pp. 427-441). Springer Berlin Heidelberg.</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Georg F. Weber, Molecular Mechanisms of Cancer, Springer, 2007, ISBN, 1402060157, 9781402060151</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George F. Vande Woude, Advances in cancer research, Academic Press, 2005, ISBN, 0123742242, 9780123742247</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Gerald Litwack, Vitamin A, Academic Press, 2007, ISBN, 0127098755, 9780127098753</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Gerald P. Schatten, Current Topics in Developmental Biology, Academic Press, 2006, ISBN, 0121531759, 978012153175</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Gerda Horneck, Petra Rettberg, Complete course in astrobiology, Wiley-VCH, 2007, ISBN3527406603, 9783527406609</w:t>
      </w:r>
    </w:p>
    <w:p w:rsidR="001D6233" w:rsidRPr="00B90862" w:rsidRDefault="001D6233" w:rsidP="00B90862">
      <w:pPr>
        <w:pStyle w:val="ListParagraph"/>
        <w:numPr>
          <w:ilvl w:val="0"/>
          <w:numId w:val="11"/>
        </w:numPr>
        <w:ind w:left="-513" w:right="-936" w:hanging="54"/>
        <w:rPr>
          <w:sz w:val="20"/>
          <w:szCs w:val="20"/>
          <w:lang w:val="en-US"/>
        </w:rPr>
      </w:pPr>
      <w:r w:rsidRPr="00B90862">
        <w:rPr>
          <w:sz w:val="20"/>
          <w:szCs w:val="20"/>
          <w:lang w:val="en-US"/>
        </w:rPr>
        <w:t xml:space="preserve">Godeau, A. L., Delanoë-Ayari, H., &amp; Riveline, D. (2020). Generation of fluorescent cell-derived-matrix to study 3D cell migration. In </w:t>
      </w:r>
      <w:r w:rsidRPr="00B90862">
        <w:rPr>
          <w:i/>
          <w:iCs/>
          <w:sz w:val="20"/>
          <w:szCs w:val="20"/>
          <w:lang w:val="en-US"/>
        </w:rPr>
        <w:t>Methods in cell biology</w:t>
      </w:r>
      <w:r w:rsidRPr="00B90862">
        <w:rPr>
          <w:sz w:val="20"/>
          <w:szCs w:val="20"/>
          <w:lang w:val="en-US"/>
        </w:rPr>
        <w:t xml:space="preserve"> (Vol. 156, pp. 185-203). Academic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Guan J-L, Cell Migration: Developmental Methods and protocols, Springer 2004, SBN, 1592598609, 9781592598601</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Hammer, A., &amp; Diakonova, M. (2015). Tyrosyl Phosphorylated Serine-Threonine Kinase PAK1 is a Novel Regulator of Prolactin-Dependent Breast Cancer Cell Motility and Invasion. In Recent Advances in Prolactin Research (pp. 97-137). Springer International Publishing.</w:t>
      </w:r>
    </w:p>
    <w:p w:rsidR="001D6233" w:rsidRPr="00B746F5" w:rsidRDefault="001D6233" w:rsidP="0085619D">
      <w:pPr>
        <w:pStyle w:val="ListParagraph"/>
        <w:numPr>
          <w:ilvl w:val="0"/>
          <w:numId w:val="11"/>
        </w:numPr>
        <w:ind w:left="-513" w:right="-936" w:hanging="54"/>
        <w:rPr>
          <w:sz w:val="20"/>
          <w:szCs w:val="20"/>
          <w:lang w:val="fr-FR"/>
        </w:rPr>
      </w:pPr>
      <w:r w:rsidRPr="00B746F5">
        <w:rPr>
          <w:sz w:val="20"/>
          <w:szCs w:val="20"/>
          <w:lang w:val="fr-FR"/>
        </w:rPr>
        <w:t>Hans G. Borner, Jean-Francois Lutz, Bioactive Surfaces, Springer, 2011, ISBN3642201547, 9783642201547</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Hiroyuki Kuramoto, M. Nishida, Cell and molecular biology of endometrial carcinoma, Springer, 2003, ISBN, 4431006133, 9784431006138</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Hook, A. L. (2014). Polymer Microarrays for High Throughput Biomaterials Discovery. In Cell-Based Microarrays (pp. 53-74). Springer New York.</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Jafar Vossoughi, Editors: Keith E. Herold, Jafar Vossoughi, William E. Bentley, 26th Southern Biomedical Engineering Conferencesbec 2010 April 30 - May 2, 2010 College Park, Maryland, USA, Springer, 2010, ISBN3642149979, 9783642149979</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Jason A. Burdick, Biomaterials for Tissue Engineering Applications: A Review of the Past and Future Trends, Springer, 2010, ISBN3709103843, 9783709103845</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John P. Reece, New nanotechnology research, Nova Publishers, 2006, ISBN1600212131, 9781600212130</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Juan S. Bonifacino, Mary Dasso, Joe B. Harford, Short protocols in cell biology: a compendium of methods from Current protocols in cell biology, John Wiley, 2004, ISBN</w:t>
      </w:r>
      <w:r w:rsidRPr="00B746F5">
        <w:rPr>
          <w:sz w:val="20"/>
          <w:szCs w:val="20"/>
          <w:lang w:val="en-US"/>
        </w:rPr>
        <w:tab/>
        <w:t>0471483397, 9780471483397</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Kenneth E. Gonsalves, Biomedical nanostructures, Wiley-Interscience, 2008, ISBN</w:t>
      </w:r>
      <w:r w:rsidRPr="00B746F5">
        <w:rPr>
          <w:sz w:val="20"/>
          <w:szCs w:val="20"/>
          <w:lang w:val="en-US"/>
        </w:rPr>
        <w:tab/>
        <w:t>0471925527, 9780471925521</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Kivelio, A., &amp; Ehrbar, M. (2014). Recent Advances in 3D Tissue Models. In Engineered Cell Manipulation for Biomedical Application (pp. 3-41). Springer Japan.</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Knutson, K. L., &amp; Radisky, D. C. (2013). The Immune System in Breast Cancer Initiation and Progression: Role of Epithelial to Mesenchymal Transition. In Cell and Molecular Biology of Breast Cancer (pp. 43-64). Humana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Kursad Turksen, Human Embryonic Stem Cell Protocols, Humana Press, 2009, ISBN1607613689, 9781607613688</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Kwok-Sui Leung, Ling Qin, A Practical Manual for Musculoskeletal Research, World Scientific, 2008, ISBN, 9812706100, 9789812706102</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Lei, J., &amp; Temenoff, J. S. (2013). Engineering Fibrous Tissues and Their Interfaces with Bone. In Structural Interfaces and Attachments in Biology (pp. 323-349). Springer New York.</w:t>
      </w:r>
    </w:p>
    <w:p w:rsidR="001D6233" w:rsidRPr="00D73B80" w:rsidRDefault="001D6233" w:rsidP="00D73B80">
      <w:pPr>
        <w:pStyle w:val="ListParagraph"/>
        <w:numPr>
          <w:ilvl w:val="0"/>
          <w:numId w:val="11"/>
        </w:numPr>
        <w:ind w:left="-513" w:right="-936" w:hanging="54"/>
        <w:rPr>
          <w:sz w:val="20"/>
          <w:szCs w:val="20"/>
          <w:lang w:val="en-US"/>
        </w:rPr>
      </w:pPr>
      <w:r w:rsidRPr="00D73B80">
        <w:rPr>
          <w:sz w:val="20"/>
          <w:szCs w:val="20"/>
          <w:lang w:val="en-US"/>
        </w:rPr>
        <w:t xml:space="preserve">Lei, K. F. (2018). Introduction: The Origin, Current Status, and Future of Microfluidics. </w:t>
      </w:r>
      <w:r w:rsidRPr="00D73B80">
        <w:rPr>
          <w:i/>
          <w:iCs/>
          <w:sz w:val="20"/>
          <w:szCs w:val="20"/>
          <w:lang w:val="en-US"/>
        </w:rPr>
        <w:t>Microfluidics: Fundamental, Devices and Applications: Fundamentals and Applications</w:t>
      </w:r>
      <w:r w:rsidRPr="00D73B80">
        <w:rPr>
          <w:sz w:val="20"/>
          <w:szCs w:val="20"/>
          <w:lang w:val="en-US"/>
        </w:rPr>
        <w:t>, 1-18.</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M. Rafaat El-Gewely, Biotechnology Annual Review, Elsevier, 2005, ISBN, 0444519521, 9780444519528</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Martin Chalfie, Steven Kain, Green fluorescent protein: properties, applications, and protocols, Wiley-Interscience, 2005, ISBN, 0471736821, 9780471736820</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Marvin I. Schwarz, Talmadge E. King Jr., Schwarz, Talmadge E. King, Jr. M.D., Interstitial Lung Disease, PMPH-USA, 2009, ISBN1607950243, 9781607950240</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Mohan C. Vemuri, Stem cell assays, Humana Press, 2007, ISBN, 1588297446, 9781588297440</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Mone Zaidi, Skeletal Biology and Medicine, Part A: Aspects of Bone Morphogenesis and Remodeling, Volume 1, John Wiley &amp; Sons, 2008, ISBN1573316849, 9781573316842</w:t>
      </w:r>
    </w:p>
    <w:p w:rsidR="001D6233" w:rsidRPr="002A1736" w:rsidRDefault="001D6233" w:rsidP="002A1736">
      <w:pPr>
        <w:pStyle w:val="ListParagraph"/>
        <w:numPr>
          <w:ilvl w:val="0"/>
          <w:numId w:val="11"/>
        </w:numPr>
        <w:ind w:left="-513" w:right="-936" w:hanging="54"/>
        <w:rPr>
          <w:sz w:val="20"/>
          <w:szCs w:val="20"/>
          <w:lang w:val="en-US"/>
        </w:rPr>
      </w:pPr>
      <w:r w:rsidRPr="002A1736">
        <w:rPr>
          <w:sz w:val="20"/>
          <w:szCs w:val="20"/>
          <w:lang w:val="en-US"/>
        </w:rPr>
        <w:t xml:space="preserve">Monzo, P., Crestani, M., &amp; Gauthier, N. C. (2021). In Vitro Mechanobiology of Glioma: Mimicking the Brain Blood Vessels and White Matter Tracts Invasion Paths. In </w:t>
      </w:r>
      <w:r w:rsidRPr="002A1736">
        <w:rPr>
          <w:i/>
          <w:iCs/>
          <w:sz w:val="20"/>
          <w:szCs w:val="20"/>
          <w:lang w:val="en-US"/>
        </w:rPr>
        <w:t>Brain Tumors</w:t>
      </w:r>
      <w:r w:rsidRPr="002A1736">
        <w:rPr>
          <w:sz w:val="20"/>
          <w:szCs w:val="20"/>
          <w:lang w:val="en-US"/>
        </w:rPr>
        <w:t xml:space="preserve"> (pp. 159-196). Springer, New York, NY.</w:t>
      </w:r>
    </w:p>
    <w:p w:rsidR="001D6233" w:rsidRPr="00814CB2" w:rsidRDefault="001D6233" w:rsidP="00814CB2">
      <w:pPr>
        <w:pStyle w:val="ListParagraph"/>
        <w:numPr>
          <w:ilvl w:val="0"/>
          <w:numId w:val="11"/>
        </w:numPr>
        <w:ind w:left="-513" w:right="-936" w:hanging="54"/>
        <w:rPr>
          <w:sz w:val="20"/>
          <w:szCs w:val="20"/>
          <w:lang w:val="en-US"/>
        </w:rPr>
      </w:pPr>
      <w:r w:rsidRPr="00814CB2">
        <w:rPr>
          <w:sz w:val="20"/>
          <w:szCs w:val="20"/>
          <w:lang w:val="en-US"/>
        </w:rPr>
        <w:lastRenderedPageBreak/>
        <w:t xml:space="preserve">Nagatomi, J. (Ed.). (2019). </w:t>
      </w:r>
      <w:r w:rsidRPr="00814CB2">
        <w:rPr>
          <w:i/>
          <w:iCs/>
          <w:sz w:val="20"/>
          <w:szCs w:val="20"/>
          <w:lang w:val="en-US"/>
        </w:rPr>
        <w:t>Mechanobiology handbook</w:t>
      </w:r>
      <w:r w:rsidRPr="00814CB2">
        <w:rPr>
          <w:sz w:val="20"/>
          <w:szCs w:val="20"/>
          <w:lang w:val="en-US"/>
        </w:rPr>
        <w:t>. CRC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Nicholas Peppas, Michael J. Sefton, Molecular and cellular foundations of biomaterials, Academic Press, 2004, ISBN, 0120085291, 9780120085293</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Nolte, D. D. (2012). Holography of Tissues. In Optical Interferometry for Biology and Medicine (pp. 307-333). Springer New York.</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Norman, J. J., &amp; Desai, T. A. (2012). Micro and Nano Engineered Extracellular Matrices. In Nanotechnology for Biology and Medicine (pp. 101-121). Springer New York.</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Peter X. Ma, Jennifer H. Elisseeff, Scaffolding in tissue engineering, CRC Press, 2005, ISBN, 1574445219, 9781574445213</w:t>
      </w:r>
    </w:p>
    <w:p w:rsidR="001D6233" w:rsidRPr="00D105E1" w:rsidRDefault="001D6233" w:rsidP="00D105E1">
      <w:pPr>
        <w:pStyle w:val="ListParagraph"/>
        <w:numPr>
          <w:ilvl w:val="0"/>
          <w:numId w:val="11"/>
        </w:numPr>
        <w:ind w:left="-513" w:right="-936" w:hanging="54"/>
        <w:rPr>
          <w:sz w:val="20"/>
          <w:szCs w:val="20"/>
          <w:lang w:val="en-US"/>
        </w:rPr>
      </w:pPr>
      <w:r w:rsidRPr="00D105E1">
        <w:rPr>
          <w:sz w:val="20"/>
          <w:szCs w:val="20"/>
          <w:lang w:val="en-US"/>
        </w:rPr>
        <w:t xml:space="preserve">Pfeifer, C. R., Irianto, J., &amp; Discher, D. E. (2019). Nuclear mechanics and cancer cell migration. In </w:t>
      </w:r>
      <w:r w:rsidRPr="00D105E1">
        <w:rPr>
          <w:i/>
          <w:iCs/>
          <w:sz w:val="20"/>
          <w:szCs w:val="20"/>
          <w:lang w:val="en-US"/>
        </w:rPr>
        <w:t>Cell Migrations: Causes and Functions</w:t>
      </w:r>
      <w:r w:rsidRPr="00D105E1">
        <w:rPr>
          <w:sz w:val="20"/>
          <w:szCs w:val="20"/>
          <w:lang w:val="en-US"/>
        </w:rPr>
        <w:t xml:space="preserve"> (pp. 117-130). Springer, Cham.</w:t>
      </w:r>
    </w:p>
    <w:p w:rsidR="001D6233" w:rsidRPr="009D7439" w:rsidRDefault="001D6233" w:rsidP="009D7439">
      <w:pPr>
        <w:pStyle w:val="ListParagraph"/>
        <w:numPr>
          <w:ilvl w:val="0"/>
          <w:numId w:val="11"/>
        </w:numPr>
        <w:ind w:left="-513" w:right="-936" w:hanging="54"/>
        <w:rPr>
          <w:sz w:val="20"/>
          <w:szCs w:val="20"/>
          <w:lang w:val="en-US"/>
        </w:rPr>
      </w:pPr>
      <w:r w:rsidRPr="009D7439">
        <w:rPr>
          <w:sz w:val="20"/>
          <w:szCs w:val="20"/>
          <w:lang w:val="en-US"/>
        </w:rPr>
        <w:t xml:space="preserve">Pountos, I., Tellisi, N., Darabi, M. A., Erdem, A., Mohamed, T., Guvendiren, M., &amp; Ashammakhi, N. (2021). 3D Bioprinting. In </w:t>
      </w:r>
      <w:r w:rsidRPr="009D7439">
        <w:rPr>
          <w:i/>
          <w:iCs/>
          <w:sz w:val="20"/>
          <w:szCs w:val="20"/>
          <w:lang w:val="en-US"/>
        </w:rPr>
        <w:t>Digital Surgery</w:t>
      </w:r>
      <w:r w:rsidRPr="009D7439">
        <w:rPr>
          <w:sz w:val="20"/>
          <w:szCs w:val="20"/>
          <w:lang w:val="en-US"/>
        </w:rPr>
        <w:t xml:space="preserve"> (pp. 215-232). Springer, Cham.</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 xml:space="preserve">Ratmir Derda, Combinatorial approach to synthetic extracellular environments to control the growth of human embryonic stem cells, University of Wisconsin--Madison, 2008, </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Ravi Anant Chandra, Programmable cell adhesion encoded by DNA hybridization, ProQuest, 2007, ISBN0549164065, 9780549164067</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Rebecca G. Bagley, Stem Cells and Cancer, Springer, 2009, ISBN, 1603279326, 9781603279321</w:t>
      </w:r>
    </w:p>
    <w:p w:rsidR="001D6233" w:rsidRPr="00B746F5" w:rsidRDefault="001D6233" w:rsidP="0085619D">
      <w:pPr>
        <w:pStyle w:val="ListParagraph"/>
        <w:numPr>
          <w:ilvl w:val="0"/>
          <w:numId w:val="11"/>
        </w:numPr>
        <w:ind w:left="-513" w:right="-936" w:hanging="54"/>
        <w:rPr>
          <w:sz w:val="20"/>
          <w:szCs w:val="20"/>
          <w:lang w:val="en-GB"/>
        </w:rPr>
      </w:pPr>
      <w:r w:rsidRPr="00B746F5">
        <w:rPr>
          <w:sz w:val="20"/>
          <w:szCs w:val="20"/>
          <w:lang w:val="en-GB"/>
        </w:rPr>
        <w:t>Renate Förch, Holger Schönherr, A. Tobias A. Jenkins, Surface design: applications in bioscience and nanotechnology, Wiley-VCH, 2009, ISBN3527407898, 9783527407897</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Sarah Calve, Morphological and Mechanical Characterization of Self-Assembling Tendon Constructs and Myotendinous Junctions, ISBN0542919559, 9780542919558</w:t>
      </w:r>
    </w:p>
    <w:p w:rsidR="001D6233" w:rsidRPr="00651792" w:rsidRDefault="001D6233" w:rsidP="00651792">
      <w:pPr>
        <w:pStyle w:val="ListParagraph"/>
        <w:numPr>
          <w:ilvl w:val="0"/>
          <w:numId w:val="11"/>
        </w:numPr>
        <w:ind w:left="-513" w:right="-936" w:hanging="54"/>
        <w:rPr>
          <w:sz w:val="20"/>
          <w:szCs w:val="20"/>
          <w:lang w:val="en-US"/>
        </w:rPr>
      </w:pPr>
      <w:r w:rsidRPr="00651792">
        <w:rPr>
          <w:sz w:val="20"/>
          <w:szCs w:val="20"/>
          <w:lang w:val="en-US"/>
        </w:rPr>
        <w:t xml:space="preserve">Sharma, M., Jingjunjiao, L., &amp; Seyfoddin, A. (2018). Thermosensitive Hydrogels for Drug Delivery and Tissue Engineering. In </w:t>
      </w:r>
      <w:r w:rsidRPr="00651792">
        <w:rPr>
          <w:i/>
          <w:iCs/>
          <w:sz w:val="20"/>
          <w:szCs w:val="20"/>
          <w:lang w:val="en-US"/>
        </w:rPr>
        <w:t>Hydrogels</w:t>
      </w:r>
      <w:r w:rsidRPr="00651792">
        <w:rPr>
          <w:sz w:val="20"/>
          <w:szCs w:val="20"/>
          <w:lang w:val="en-US"/>
        </w:rPr>
        <w:t xml:space="preserve"> (pp. 184-207). CRC Press.</w:t>
      </w:r>
    </w:p>
    <w:p w:rsidR="001D6233" w:rsidRPr="00B746F5" w:rsidRDefault="001D6233" w:rsidP="0085619D">
      <w:pPr>
        <w:pStyle w:val="ListParagraph"/>
        <w:numPr>
          <w:ilvl w:val="0"/>
          <w:numId w:val="11"/>
        </w:numPr>
        <w:ind w:left="-513" w:right="-936" w:hanging="54"/>
        <w:rPr>
          <w:sz w:val="20"/>
          <w:szCs w:val="20"/>
          <w:lang w:val="en-GB"/>
        </w:rPr>
      </w:pPr>
      <w:r w:rsidRPr="00B746F5">
        <w:rPr>
          <w:sz w:val="20"/>
          <w:szCs w:val="20"/>
          <w:lang w:val="en-GB"/>
        </w:rPr>
        <w:t>Simon P. Langdon, Cancer cell culture: methods and protocols, Springer, 2004, ISBN1592594069, 9781592594061</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Steven L. Jacques, Society of Photo-optical Instrumentation Engineers, Laser interaction with tissue and cells XV: 26-28 January 2004, San Jose, California, USA, SPIE, 2004, ISBN</w:t>
      </w:r>
      <w:r w:rsidRPr="00B746F5">
        <w:rPr>
          <w:rStyle w:val="fieldlabel"/>
          <w:sz w:val="20"/>
          <w:szCs w:val="20"/>
          <w:lang w:val="en-US"/>
        </w:rPr>
        <w:tab/>
        <w:t>0819452270, 9780819452276</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Susan E. LaFlamme, Andrew Kowalczyk, Cell junctions: adhesion, development, and disease, Wiley-VCH, 2008, ISBN, 3527318828, 9783527318827</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Susan Xuan Hsiong, RGD ligand presentation from alginate hydrogels differentially regulates stem cell and preosteoblast phenotype, ProQuest, 2007, ISBN0549174877, 9780549174875</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Tarek Shaarawy, Josef Flammer, Glaucoma therapy: current issues and controversies, Informa Health Care, 2003, ISBN, 1841843350, 9781841843353</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Thasneem, Y. M., &amp; Sharma, C. P. (2013). In Vitro Characterization of Cell—Biomaterials Interactions. Characterization of Biomaterials, 175.</w:t>
      </w:r>
    </w:p>
    <w:p w:rsidR="001D6233" w:rsidRPr="009E0138" w:rsidRDefault="001D6233" w:rsidP="009E0138">
      <w:pPr>
        <w:pStyle w:val="ListParagraph"/>
        <w:numPr>
          <w:ilvl w:val="0"/>
          <w:numId w:val="11"/>
        </w:numPr>
        <w:ind w:left="-513" w:right="-936" w:hanging="54"/>
        <w:rPr>
          <w:sz w:val="20"/>
          <w:szCs w:val="20"/>
          <w:lang w:val="en-US"/>
        </w:rPr>
      </w:pPr>
      <w:r w:rsidRPr="009E0138">
        <w:rPr>
          <w:sz w:val="20"/>
          <w:szCs w:val="20"/>
          <w:lang w:val="en-US"/>
        </w:rPr>
        <w:t xml:space="preserve">Ti, C., Thanh, M. T. H., Shen, Y., Wen, Q., &amp; Liu, Y. (2018). Fiber Optical Tweezers for Applying and Measuring Forces in a 3D Solid Compartment. In </w:t>
      </w:r>
      <w:r w:rsidRPr="009E0138">
        <w:rPr>
          <w:i/>
          <w:iCs/>
          <w:sz w:val="20"/>
          <w:szCs w:val="20"/>
          <w:lang w:val="en-US"/>
        </w:rPr>
        <w:t>Selected Topics on Optical Fiber Technologies and Applications</w:t>
      </w:r>
      <w:r w:rsidRPr="009E0138">
        <w:rPr>
          <w:sz w:val="20"/>
          <w:szCs w:val="20"/>
          <w:lang w:val="en-US"/>
        </w:rPr>
        <w:t>. IntechOpen.</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 xml:space="preserve">Tien-cheng Chang, A three-dimensional in vitro model for studying primate embryo implantation, University of Wisconsin--Madison, 2007 </w:t>
      </w:r>
    </w:p>
    <w:p w:rsidR="001D6233" w:rsidRPr="00651792" w:rsidRDefault="001D6233" w:rsidP="00651792">
      <w:pPr>
        <w:pStyle w:val="ListParagraph"/>
        <w:numPr>
          <w:ilvl w:val="0"/>
          <w:numId w:val="11"/>
        </w:numPr>
        <w:ind w:left="-513" w:right="-936" w:hanging="54"/>
        <w:rPr>
          <w:sz w:val="20"/>
          <w:szCs w:val="20"/>
          <w:lang w:val="en-US"/>
        </w:rPr>
      </w:pPr>
      <w:r w:rsidRPr="00651792">
        <w:rPr>
          <w:sz w:val="20"/>
          <w:szCs w:val="20"/>
          <w:lang w:val="en-US"/>
        </w:rPr>
        <w:t xml:space="preserve">Tome, Y., Uehara, F., Kanaya, F., &amp; Hoffman, R. M. (2018). Comparison of “Dimensionality” of Cancer Cell Culture in Gelfoam® Histoculture and Matrigel. In </w:t>
      </w:r>
      <w:r w:rsidRPr="00651792">
        <w:rPr>
          <w:i/>
          <w:iCs/>
          <w:sz w:val="20"/>
          <w:szCs w:val="20"/>
          <w:lang w:val="en-US"/>
        </w:rPr>
        <w:t>3D Sponge-Matrix Histoculture</w:t>
      </w:r>
      <w:r w:rsidRPr="00651792">
        <w:rPr>
          <w:sz w:val="20"/>
          <w:szCs w:val="20"/>
          <w:lang w:val="en-US"/>
        </w:rPr>
        <w:t xml:space="preserve"> (pp. 205-214). Humana Press, New York, NY.</w:t>
      </w:r>
    </w:p>
    <w:p w:rsidR="001D6233" w:rsidRPr="00AD03AF" w:rsidRDefault="001D6233" w:rsidP="00AD03AF">
      <w:pPr>
        <w:pStyle w:val="ListParagraph"/>
        <w:numPr>
          <w:ilvl w:val="0"/>
          <w:numId w:val="11"/>
        </w:numPr>
        <w:ind w:left="-513" w:right="-936" w:hanging="54"/>
        <w:rPr>
          <w:sz w:val="20"/>
          <w:szCs w:val="20"/>
          <w:lang w:val="en-US"/>
        </w:rPr>
      </w:pPr>
      <w:r w:rsidRPr="00AD03AF">
        <w:rPr>
          <w:sz w:val="20"/>
          <w:szCs w:val="20"/>
          <w:lang w:val="en-US"/>
        </w:rPr>
        <w:t xml:space="preserve">Tseng, H., Daquinag, A. C., Souza, G. R., &amp; Kolonin, M. G. (2018). Three-dimensional magnetic levitation culture system simulating white adipose tissue. In </w:t>
      </w:r>
      <w:r w:rsidRPr="00AD03AF">
        <w:rPr>
          <w:i/>
          <w:iCs/>
          <w:sz w:val="20"/>
          <w:szCs w:val="20"/>
          <w:lang w:val="en-US"/>
        </w:rPr>
        <w:t>Adipose-Derived Stem Cells</w:t>
      </w:r>
      <w:r w:rsidRPr="00AD03AF">
        <w:rPr>
          <w:sz w:val="20"/>
          <w:szCs w:val="20"/>
          <w:lang w:val="en-US"/>
        </w:rPr>
        <w:t xml:space="preserve"> (pp. 147-154). Humana Press, New York, NY.</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Uma Lakshmipathy, Jonathan D. Chesnut, Bhaskar Thyagarajan, Emerging technology platforms for stem cells, John Wiley and Sons, 2009, ISBN0470146931, 9780470146934</w:t>
      </w:r>
    </w:p>
    <w:p w:rsidR="001D6233" w:rsidRPr="009E0138" w:rsidRDefault="001D6233" w:rsidP="009E0138">
      <w:pPr>
        <w:pStyle w:val="ListParagraph"/>
        <w:numPr>
          <w:ilvl w:val="0"/>
          <w:numId w:val="11"/>
        </w:numPr>
        <w:ind w:left="-513" w:right="-936" w:hanging="54"/>
        <w:rPr>
          <w:sz w:val="20"/>
          <w:szCs w:val="20"/>
          <w:lang w:val="en-US"/>
        </w:rPr>
      </w:pPr>
      <w:r w:rsidRPr="009E0138">
        <w:rPr>
          <w:sz w:val="20"/>
          <w:szCs w:val="20"/>
          <w:lang w:val="en-US"/>
        </w:rPr>
        <w:t xml:space="preserve">Vehlow, A., Deville, S. S., &amp; Cordes, N. (2020). 3D Radiation Biology for Identifying Radiosensitizers. In </w:t>
      </w:r>
      <w:r w:rsidRPr="009E0138">
        <w:rPr>
          <w:i/>
          <w:iCs/>
          <w:sz w:val="20"/>
          <w:szCs w:val="20"/>
          <w:lang w:val="en-US"/>
        </w:rPr>
        <w:t>Molecular Targeted Radiosensitizers</w:t>
      </w:r>
      <w:r w:rsidRPr="009E0138">
        <w:rPr>
          <w:sz w:val="20"/>
          <w:szCs w:val="20"/>
          <w:lang w:val="en-US"/>
        </w:rPr>
        <w:t xml:space="preserve"> (pp. 115-135). Humana, Cham.</w:t>
      </w:r>
    </w:p>
    <w:p w:rsidR="001D6233" w:rsidRPr="00B746F5" w:rsidRDefault="001D6233" w:rsidP="0085619D">
      <w:pPr>
        <w:pStyle w:val="ListParagraph"/>
        <w:numPr>
          <w:ilvl w:val="0"/>
          <w:numId w:val="11"/>
        </w:numPr>
        <w:ind w:left="-513" w:right="-936" w:hanging="54"/>
        <w:rPr>
          <w:rStyle w:val="fieldlabel"/>
          <w:sz w:val="20"/>
          <w:szCs w:val="20"/>
          <w:lang w:val="en-US"/>
        </w:rPr>
      </w:pPr>
      <w:r w:rsidRPr="00B746F5">
        <w:rPr>
          <w:rStyle w:val="fieldlabel"/>
          <w:sz w:val="20"/>
          <w:szCs w:val="20"/>
          <w:lang w:val="en-US"/>
        </w:rPr>
        <w:t>Venkatram Prasad Shastri, Advances in Regenerative Medicine: Role of Nanotechnology, and Engineering Principles, Springer, 2010, ISBN9048187893, 9789048187898</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Viola Vogel, Nanotechnology: Nanomedicine, Wiley-VCH, 2009, ISBN3527317368, 9783527317363</w:t>
      </w:r>
    </w:p>
    <w:p w:rsidR="001D6233" w:rsidRPr="00BB468E" w:rsidRDefault="001D6233" w:rsidP="00BB468E">
      <w:pPr>
        <w:pStyle w:val="ListParagraph"/>
        <w:numPr>
          <w:ilvl w:val="0"/>
          <w:numId w:val="11"/>
        </w:numPr>
        <w:ind w:left="-513" w:right="-936" w:hanging="54"/>
        <w:rPr>
          <w:sz w:val="20"/>
          <w:szCs w:val="20"/>
          <w:lang w:val="en-US"/>
        </w:rPr>
      </w:pPr>
      <w:r w:rsidRPr="00BB468E">
        <w:rPr>
          <w:sz w:val="20"/>
          <w:szCs w:val="20"/>
          <w:lang w:val="en-US"/>
        </w:rPr>
        <w:t xml:space="preserve">Vrana, N. E. (Ed.). (2018). </w:t>
      </w:r>
      <w:r w:rsidRPr="00BB468E">
        <w:rPr>
          <w:i/>
          <w:iCs/>
          <w:sz w:val="20"/>
          <w:szCs w:val="20"/>
          <w:lang w:val="en-US"/>
        </w:rPr>
        <w:t>Cell and material interface: advances in tissue engineering, biosensor, implant, and imaging technologies</w:t>
      </w:r>
      <w:r w:rsidRPr="00BB468E">
        <w:rPr>
          <w:sz w:val="20"/>
          <w:szCs w:val="20"/>
          <w:lang w:val="en-US"/>
        </w:rPr>
        <w:t>. CRC Press.</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Wendy Ankrom Comisar, Controlling osteogenesis through nanoscale organization of adhesion ligand in alginate hydrogels, ProQuest, 2007, ISBN</w:t>
      </w:r>
      <w:r w:rsidRPr="00B746F5">
        <w:rPr>
          <w:sz w:val="20"/>
          <w:szCs w:val="20"/>
          <w:lang w:val="en-US"/>
        </w:rPr>
        <w:tab/>
        <w:t>0549305300, 9780549305309</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Xiaoyu Xu, Development of synthetic extracellular matrix xenograft models for evaluation of lysophosphatidic acid antagonists, ProQuest, 2008, ISBN0549952160, 9780549952169</w:t>
      </w:r>
    </w:p>
    <w:p w:rsidR="001D6233" w:rsidRPr="00FB2979" w:rsidRDefault="001D6233" w:rsidP="00FB2979">
      <w:pPr>
        <w:pStyle w:val="ListParagraph"/>
        <w:numPr>
          <w:ilvl w:val="0"/>
          <w:numId w:val="11"/>
        </w:numPr>
        <w:ind w:left="-513" w:right="-936" w:hanging="54"/>
        <w:rPr>
          <w:sz w:val="20"/>
          <w:szCs w:val="20"/>
          <w:lang w:val="en-US"/>
        </w:rPr>
      </w:pPr>
      <w:r w:rsidRPr="00FB2979">
        <w:rPr>
          <w:sz w:val="20"/>
          <w:szCs w:val="20"/>
          <w:lang w:val="en-US"/>
        </w:rPr>
        <w:lastRenderedPageBreak/>
        <w:t xml:space="preserve">Yamanishi, C., Jen, K., &amp; Takayama, S. (2018). Techniques to Produce and Culture Lung Tumor Organoids. In </w:t>
      </w:r>
      <w:r w:rsidRPr="00FB2979">
        <w:rPr>
          <w:i/>
          <w:iCs/>
          <w:sz w:val="20"/>
          <w:szCs w:val="20"/>
          <w:lang w:val="en-US"/>
        </w:rPr>
        <w:t>Tumor Organoids</w:t>
      </w:r>
      <w:r w:rsidRPr="00FB2979">
        <w:rPr>
          <w:sz w:val="20"/>
          <w:szCs w:val="20"/>
          <w:lang w:val="en-US"/>
        </w:rPr>
        <w:t xml:space="preserve"> (pp. 1-15). Humana Press, Cham.</w:t>
      </w:r>
    </w:p>
    <w:p w:rsidR="001D6233" w:rsidRPr="00AD03AF" w:rsidRDefault="001D6233" w:rsidP="00AD03AF">
      <w:pPr>
        <w:pStyle w:val="ListParagraph"/>
        <w:numPr>
          <w:ilvl w:val="0"/>
          <w:numId w:val="11"/>
        </w:numPr>
        <w:ind w:left="-513" w:right="-936" w:hanging="54"/>
        <w:rPr>
          <w:sz w:val="20"/>
          <w:szCs w:val="20"/>
          <w:lang w:val="en-US"/>
        </w:rPr>
      </w:pPr>
      <w:r w:rsidRPr="00AD03AF">
        <w:rPr>
          <w:sz w:val="20"/>
          <w:szCs w:val="20"/>
          <w:lang w:val="en-US"/>
        </w:rPr>
        <w:t xml:space="preserve">Yemanyi, F., Vranka, J., &amp; Raghunathan, V. (2020). Generating cell-derived matrices from human trabecular meshwork cell cultures for mechanistic studies. In </w:t>
      </w:r>
      <w:r w:rsidRPr="00AD03AF">
        <w:rPr>
          <w:i/>
          <w:iCs/>
          <w:sz w:val="20"/>
          <w:szCs w:val="20"/>
          <w:lang w:val="en-US"/>
        </w:rPr>
        <w:t>Methods in cell biology</w:t>
      </w:r>
      <w:r w:rsidRPr="00AD03AF">
        <w:rPr>
          <w:sz w:val="20"/>
          <w:szCs w:val="20"/>
          <w:lang w:val="en-US"/>
        </w:rPr>
        <w:t xml:space="preserve"> (Vol. 156, pp. 271-307). Academic Press.</w:t>
      </w:r>
    </w:p>
    <w:p w:rsidR="001D6233" w:rsidRPr="00FB2979" w:rsidRDefault="001D6233" w:rsidP="00FB2979">
      <w:pPr>
        <w:pStyle w:val="ListParagraph"/>
        <w:numPr>
          <w:ilvl w:val="0"/>
          <w:numId w:val="11"/>
        </w:numPr>
        <w:ind w:left="-513" w:right="-936" w:hanging="54"/>
        <w:rPr>
          <w:sz w:val="20"/>
          <w:szCs w:val="20"/>
          <w:lang w:val="en-US"/>
        </w:rPr>
      </w:pPr>
      <w:r w:rsidRPr="00FB2979">
        <w:rPr>
          <w:sz w:val="20"/>
          <w:szCs w:val="20"/>
          <w:lang w:val="en-US"/>
        </w:rPr>
        <w:t xml:space="preserve">Yong, I., Oh, S. W., &amp; Kim, P. (2020). Re-engineered cell-derived extracellular matrix as a new approach to clarify the role of native ECM. In </w:t>
      </w:r>
      <w:r w:rsidRPr="00FB2979">
        <w:rPr>
          <w:i/>
          <w:iCs/>
          <w:sz w:val="20"/>
          <w:szCs w:val="20"/>
          <w:lang w:val="en-US"/>
        </w:rPr>
        <w:t>Methods in cell biology</w:t>
      </w:r>
      <w:r w:rsidRPr="00FB2979">
        <w:rPr>
          <w:sz w:val="20"/>
          <w:szCs w:val="20"/>
          <w:lang w:val="en-US"/>
        </w:rPr>
        <w:t xml:space="preserve"> (Vol. 156, pp. 205-231). Academic Press.</w:t>
      </w:r>
    </w:p>
    <w:p w:rsidR="001D6233" w:rsidRPr="00AB6098" w:rsidRDefault="001D6233" w:rsidP="00AB6098">
      <w:pPr>
        <w:pStyle w:val="ListParagraph"/>
        <w:numPr>
          <w:ilvl w:val="0"/>
          <w:numId w:val="11"/>
        </w:numPr>
        <w:ind w:left="-513" w:right="-936" w:hanging="54"/>
        <w:rPr>
          <w:sz w:val="20"/>
          <w:szCs w:val="20"/>
          <w:lang w:val="en-US"/>
        </w:rPr>
      </w:pPr>
      <w:r w:rsidRPr="00AB6098">
        <w:rPr>
          <w:sz w:val="20"/>
          <w:szCs w:val="20"/>
          <w:lang w:val="en-US"/>
        </w:rPr>
        <w:t xml:space="preserve">Zhang, L. G., Khademhosseini, A., &amp; Webster, T. (Eds.). (2019). </w:t>
      </w:r>
      <w:r w:rsidRPr="00AB6098">
        <w:rPr>
          <w:i/>
          <w:iCs/>
          <w:sz w:val="20"/>
          <w:szCs w:val="20"/>
          <w:lang w:val="en-US"/>
        </w:rPr>
        <w:t>Tissue and Organ Regeneration: Advances in Micro-and Nanotechnology</w:t>
      </w:r>
      <w:r w:rsidRPr="00AB6098">
        <w:rPr>
          <w:sz w:val="20"/>
          <w:szCs w:val="20"/>
          <w:lang w:val="en-US"/>
        </w:rPr>
        <w:t>. Pan Stanford.</w:t>
      </w:r>
    </w:p>
    <w:p w:rsidR="001D6233" w:rsidRPr="00B746F5" w:rsidRDefault="001D6233" w:rsidP="0085619D">
      <w:pPr>
        <w:pStyle w:val="ListParagraph"/>
        <w:numPr>
          <w:ilvl w:val="0"/>
          <w:numId w:val="11"/>
        </w:numPr>
        <w:ind w:left="-513" w:right="-936" w:hanging="54"/>
        <w:rPr>
          <w:sz w:val="20"/>
          <w:szCs w:val="20"/>
          <w:lang w:val="en-US"/>
        </w:rPr>
      </w:pPr>
      <w:r w:rsidRPr="00B746F5">
        <w:rPr>
          <w:sz w:val="20"/>
          <w:szCs w:val="20"/>
          <w:lang w:val="en-US"/>
        </w:rPr>
        <w:t>Zhang, S., Yokoi, H., Gelain, F., &amp; Horii, A. (2012). Designer self-assembling peptide nanofiber scaffolds. In Nanotechnology for Biology and Medicine (pp. 123-147). Springer New York.</w:t>
      </w:r>
    </w:p>
    <w:p w:rsidR="001D6233" w:rsidRDefault="001D6233" w:rsidP="0085619D">
      <w:pPr>
        <w:pStyle w:val="ListParagraph"/>
        <w:numPr>
          <w:ilvl w:val="0"/>
          <w:numId w:val="11"/>
        </w:numPr>
        <w:ind w:left="-513" w:right="-936" w:hanging="54"/>
        <w:rPr>
          <w:sz w:val="20"/>
          <w:szCs w:val="20"/>
          <w:lang w:val="en-US"/>
        </w:rPr>
      </w:pPr>
      <w:r w:rsidRPr="00B746F5">
        <w:rPr>
          <w:sz w:val="20"/>
          <w:szCs w:val="20"/>
          <w:lang w:val="en-US"/>
        </w:rPr>
        <w:t>Zimmermann, M., Box, C., &amp; Eccles, S. A. (2013). Two-dimensional vs. three-dimensional in vitro tumor migration and invasion assays. In Target Identification and Validation in Drug Discovery (pp. 227-252). Humana Press.</w:t>
      </w:r>
    </w:p>
    <w:p w:rsidR="00193D29" w:rsidRPr="00B746F5" w:rsidRDefault="00193D29" w:rsidP="001D6233">
      <w:pPr>
        <w:pStyle w:val="ListParagraph"/>
        <w:ind w:left="-513" w:right="-936"/>
        <w:rPr>
          <w:sz w:val="20"/>
          <w:szCs w:val="20"/>
          <w:lang w:val="en-US"/>
        </w:rPr>
      </w:pPr>
    </w:p>
    <w:p w:rsidR="004D6E70" w:rsidRPr="00B746F5" w:rsidRDefault="004D6E70" w:rsidP="004D6E70">
      <w:pPr>
        <w:ind w:left="-570" w:right="-936" w:hanging="57"/>
        <w:rPr>
          <w:b/>
          <w:i/>
          <w:sz w:val="20"/>
          <w:szCs w:val="20"/>
        </w:rPr>
      </w:pPr>
      <w:r w:rsidRPr="00B746F5">
        <w:rPr>
          <w:b/>
          <w:i/>
          <w:sz w:val="20"/>
          <w:szCs w:val="20"/>
        </w:rPr>
        <w:t xml:space="preserve">Цитирания в дисертации </w:t>
      </w:r>
    </w:p>
    <w:p w:rsidR="001D6233" w:rsidRPr="00193D29" w:rsidRDefault="001D6233" w:rsidP="00193D29">
      <w:pPr>
        <w:pStyle w:val="ListParagraph"/>
        <w:numPr>
          <w:ilvl w:val="0"/>
          <w:numId w:val="12"/>
        </w:numPr>
        <w:ind w:left="-567" w:right="-936" w:firstLine="0"/>
        <w:rPr>
          <w:bCs/>
          <w:iCs/>
          <w:sz w:val="20"/>
          <w:szCs w:val="20"/>
          <w:lang w:val="en-US"/>
        </w:rPr>
      </w:pPr>
      <w:r w:rsidRPr="00193D29">
        <w:rPr>
          <w:bCs/>
          <w:iCs/>
          <w:sz w:val="20"/>
          <w:szCs w:val="20"/>
          <w:lang w:val="en-US"/>
        </w:rPr>
        <w:t xml:space="preserve">Abbas, Y. R. (2018). </w:t>
      </w:r>
      <w:r w:rsidRPr="00193D29">
        <w:rPr>
          <w:bCs/>
          <w:i/>
          <w:iCs/>
          <w:sz w:val="20"/>
          <w:szCs w:val="20"/>
          <w:lang w:val="en-US"/>
        </w:rPr>
        <w:t>Physical Factors Regulating Human Trophoblast Invasion</w:t>
      </w:r>
      <w:r w:rsidRPr="00193D29">
        <w:rPr>
          <w:bCs/>
          <w:iCs/>
          <w:sz w:val="20"/>
          <w:szCs w:val="20"/>
          <w:lang w:val="en-US"/>
        </w:rPr>
        <w:t xml:space="preserve"> (Doctoral dissertation, University of Cambridge).</w:t>
      </w:r>
    </w:p>
    <w:p w:rsidR="001D6233" w:rsidRPr="00FF4471" w:rsidRDefault="001D6233" w:rsidP="00FF4471">
      <w:pPr>
        <w:pStyle w:val="ListParagraph"/>
        <w:numPr>
          <w:ilvl w:val="0"/>
          <w:numId w:val="12"/>
        </w:numPr>
        <w:ind w:left="-567" w:right="-936" w:firstLine="0"/>
        <w:rPr>
          <w:bCs/>
          <w:iCs/>
          <w:sz w:val="20"/>
          <w:szCs w:val="20"/>
          <w:lang w:val="en-US"/>
        </w:rPr>
      </w:pPr>
      <w:r w:rsidRPr="00FF4471">
        <w:rPr>
          <w:bCs/>
          <w:iCs/>
          <w:sz w:val="20"/>
          <w:szCs w:val="20"/>
          <w:lang w:val="en-US"/>
        </w:rPr>
        <w:t xml:space="preserve">Alexander, J. I. (2019). </w:t>
      </w:r>
      <w:r w:rsidRPr="00FF4471">
        <w:rPr>
          <w:bCs/>
          <w:i/>
          <w:iCs/>
          <w:sz w:val="20"/>
          <w:szCs w:val="20"/>
          <w:lang w:val="en-US"/>
        </w:rPr>
        <w:t>Palladin Isoforms Regulate the Functional Heterogeneity of Cancer Associated Fibroblast in Pancreatic Ductal Adenocarcinoma</w:t>
      </w:r>
      <w:r w:rsidRPr="00FF4471">
        <w:rPr>
          <w:bCs/>
          <w:iCs/>
          <w:sz w:val="20"/>
          <w:szCs w:val="20"/>
          <w:lang w:val="en-US"/>
        </w:rPr>
        <w:t>. Drexel University.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Alves, L. B. Expressão dos fenótipos fibroblástico e osteoblástico em culturas tridimensionais na presença de partículas de vidro bioativo (Doctoral dissertation, Universidade de São Paulo) http://www.teses.usp.br/teses/disponiveis/58/58132/tde-22102012-090829/en.php</w:t>
      </w:r>
    </w:p>
    <w:p w:rsidR="001D6233" w:rsidRPr="00772F33" w:rsidRDefault="001D6233" w:rsidP="00772F33">
      <w:pPr>
        <w:pStyle w:val="ListParagraph"/>
        <w:numPr>
          <w:ilvl w:val="0"/>
          <w:numId w:val="12"/>
        </w:numPr>
        <w:ind w:left="-567" w:right="-936" w:firstLine="0"/>
        <w:rPr>
          <w:bCs/>
          <w:iCs/>
          <w:sz w:val="20"/>
          <w:szCs w:val="20"/>
          <w:lang w:val="en-US"/>
        </w:rPr>
      </w:pPr>
      <w:r w:rsidRPr="00772F33">
        <w:rPr>
          <w:bCs/>
          <w:iCs/>
          <w:sz w:val="20"/>
          <w:szCs w:val="20"/>
          <w:lang w:val="en-US"/>
        </w:rPr>
        <w:t xml:space="preserve">Aprile, P. (2019). </w:t>
      </w:r>
      <w:r w:rsidRPr="00772F33">
        <w:rPr>
          <w:bCs/>
          <w:i/>
          <w:iCs/>
          <w:sz w:val="20"/>
          <w:szCs w:val="20"/>
          <w:lang w:val="en-US"/>
        </w:rPr>
        <w:t>Unravelling the role of mechanical cues on the chondrogenic differentiation of stem cells</w:t>
      </w:r>
      <w:r w:rsidRPr="00772F33">
        <w:rPr>
          <w:bCs/>
          <w:iCs/>
          <w:sz w:val="20"/>
          <w:szCs w:val="20"/>
          <w:lang w:val="en-US"/>
        </w:rPr>
        <w:t xml:space="preserve"> (Doctoral dissertation, Trinity College Dublin).</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Asadishekari, M. (2018). </w:t>
      </w:r>
      <w:r w:rsidRPr="002A1736">
        <w:rPr>
          <w:bCs/>
          <w:i/>
          <w:iCs/>
          <w:sz w:val="20"/>
          <w:szCs w:val="20"/>
          <w:lang w:val="en-US"/>
        </w:rPr>
        <w:t>Design and Engineering of 3D Collagen-Fibronectin Scaffolds for Wound Healing and Cancer Research</w:t>
      </w:r>
      <w:r w:rsidRPr="002A1736">
        <w:rPr>
          <w:bCs/>
          <w:iCs/>
          <w:sz w:val="20"/>
          <w:szCs w:val="20"/>
          <w:lang w:val="en-US"/>
        </w:rPr>
        <w:t xml:space="preserve"> (Doctoral dissertation, Université d'Ottawa/University of Ottawa).</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Bajaj, P. (2013). Engineering the micro-environment to control the fate of mammalian cells (Doctoral dissertation, University of Illinois at Urbana-Champaign). https://www.ideals.illinois.edu/handle/2142/44397</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BANCHELLI, V. (2013). Nicchie staminali ingegnerizzate tramite grafting di idrogel polimerici sulla superficie di scaffold tridimensionali fabbricati con polimerizzazione a due fotoni. https://www.politesi.polimi.it/handle/10589/88501</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Bancroft, Gregory Nelson, PhD Thesis, Bone tissue engineering by cell and matrix transplantation, Rice University, 2002, </w:t>
      </w:r>
      <w:hyperlink r:id="rId291" w:history="1">
        <w:r w:rsidRPr="00B746F5">
          <w:rPr>
            <w:rStyle w:val="Hyperlink"/>
            <w:bCs/>
            <w:iCs/>
            <w:color w:val="auto"/>
            <w:sz w:val="20"/>
            <w:szCs w:val="20"/>
            <w:lang w:val="en-US"/>
          </w:rPr>
          <w:t>http://scholarship.rice.edu/handle/1911/18060</w:t>
        </w:r>
      </w:hyperlink>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Bao, Wenjie, PhD Thesis, Role of integrin signaling in cell proliferation and survival, Karolinska Universitetssjukhuset, 2005, </w:t>
      </w:r>
      <w:hyperlink r:id="rId292" w:history="1">
        <w:r w:rsidRPr="00B746F5">
          <w:rPr>
            <w:rStyle w:val="Hyperlink"/>
            <w:bCs/>
            <w:iCs/>
            <w:color w:val="auto"/>
            <w:sz w:val="20"/>
            <w:szCs w:val="20"/>
            <w:lang w:val="en-US"/>
          </w:rPr>
          <w:t>http://publications.ki.se/jspui/handle/10616/38422</w:t>
        </w:r>
      </w:hyperlink>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Berti, F. V. (2012). Desenvolvimento de estruturas vasculares endotelizadas em Scaffolds de celulose bacteriana. https://repositorio.ufsc.br/handle/123456789/96407</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Bidan, C. M. (2012). Geometric Control of Tissue Growth and Organisation (Doctoral dissertation, Universität Potsdam Potsdam). http://pubman.mpdl.mpg.de/pubman/item/escidoc:1922299:3/component/escidoc:1922301/1922299.pdf.</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Bjergaard, S. S. (2019). </w:t>
      </w:r>
      <w:r w:rsidRPr="002A1736">
        <w:rPr>
          <w:bCs/>
          <w:i/>
          <w:iCs/>
          <w:sz w:val="20"/>
          <w:szCs w:val="20"/>
          <w:lang w:val="en-US"/>
        </w:rPr>
        <w:t>The Roles of Focal Adhesion Assembly in Membrane Localization of Ion Channels and</w:t>
      </w:r>
      <w:r w:rsidRPr="002A1736">
        <w:rPr>
          <w:bCs/>
          <w:iCs/>
          <w:sz w:val="20"/>
          <w:szCs w:val="20"/>
          <w:lang w:val="en-US"/>
        </w:rPr>
        <w:t xml:space="preserve"> (Doctoral dissertation, Duke University).</w:t>
      </w:r>
    </w:p>
    <w:p w:rsidR="001D6233" w:rsidRPr="00723F9E" w:rsidRDefault="001D6233" w:rsidP="00723F9E">
      <w:pPr>
        <w:pStyle w:val="ListParagraph"/>
        <w:numPr>
          <w:ilvl w:val="0"/>
          <w:numId w:val="12"/>
        </w:numPr>
        <w:ind w:left="-567" w:right="-936" w:firstLine="0"/>
        <w:rPr>
          <w:bCs/>
          <w:iCs/>
          <w:sz w:val="20"/>
          <w:szCs w:val="20"/>
          <w:lang w:val="en-US"/>
        </w:rPr>
      </w:pPr>
      <w:r w:rsidRPr="00723F9E">
        <w:rPr>
          <w:bCs/>
          <w:iCs/>
          <w:sz w:val="20"/>
          <w:szCs w:val="20"/>
          <w:lang w:val="en-US"/>
        </w:rPr>
        <w:t xml:space="preserve">Boche, A. (2018). </w:t>
      </w:r>
      <w:r w:rsidRPr="00723F9E">
        <w:rPr>
          <w:bCs/>
          <w:i/>
          <w:iCs/>
          <w:sz w:val="20"/>
          <w:szCs w:val="20"/>
          <w:lang w:val="en-US"/>
        </w:rPr>
        <w:t>Méthodes indirectes d'adaptation et de décision pour la sécurisation du vol des drones à voilure fixe</w:t>
      </w:r>
      <w:r w:rsidRPr="00723F9E">
        <w:rPr>
          <w:bCs/>
          <w:iCs/>
          <w:sz w:val="20"/>
          <w:szCs w:val="20"/>
          <w:lang w:val="en-US"/>
        </w:rPr>
        <w:t xml:space="preserve"> (Doctoral dissertation, Toulouse, ISAE).</w:t>
      </w:r>
    </w:p>
    <w:p w:rsidR="001D6233" w:rsidRPr="00723F9E" w:rsidRDefault="001D6233" w:rsidP="00723F9E">
      <w:pPr>
        <w:pStyle w:val="ListParagraph"/>
        <w:numPr>
          <w:ilvl w:val="0"/>
          <w:numId w:val="12"/>
        </w:numPr>
        <w:ind w:left="-567" w:right="-936" w:firstLine="0"/>
        <w:rPr>
          <w:bCs/>
          <w:iCs/>
          <w:sz w:val="20"/>
          <w:szCs w:val="20"/>
          <w:lang w:val="en-US"/>
        </w:rPr>
      </w:pPr>
      <w:r w:rsidRPr="00723F9E">
        <w:rPr>
          <w:bCs/>
          <w:iCs/>
          <w:sz w:val="20"/>
          <w:szCs w:val="20"/>
          <w:lang w:val="en-US"/>
        </w:rPr>
        <w:t xml:space="preserve">Bouhlel, W. (2018). </w:t>
      </w:r>
      <w:r w:rsidRPr="00723F9E">
        <w:rPr>
          <w:bCs/>
          <w:i/>
          <w:iCs/>
          <w:sz w:val="20"/>
          <w:szCs w:val="20"/>
          <w:lang w:val="en-US"/>
        </w:rPr>
        <w:t>Procédé d'encapsulation à base d'hydrogels pour le développement de micro-tissus cellulaires</w:t>
      </w:r>
      <w:r w:rsidRPr="00723F9E">
        <w:rPr>
          <w:bCs/>
          <w:iCs/>
          <w:sz w:val="20"/>
          <w:szCs w:val="20"/>
          <w:lang w:val="en-US"/>
        </w:rPr>
        <w:t xml:space="preserve"> (Doctoral dissertation, Sorbonne université).</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Brookhouser, N. (2020). </w:t>
      </w:r>
      <w:r w:rsidRPr="002A1736">
        <w:rPr>
          <w:bCs/>
          <w:i/>
          <w:iCs/>
          <w:sz w:val="20"/>
          <w:szCs w:val="20"/>
          <w:lang w:val="en-US"/>
        </w:rPr>
        <w:t>Engineering Human Induced Pluripotent Stem Cells (hiPSCs) to Investigate the Contribution of the APOE Risk Allele to the Onset and Progression of Alzheimer’s Disease</w:t>
      </w:r>
      <w:r w:rsidRPr="002A1736">
        <w:rPr>
          <w:bCs/>
          <w:iCs/>
          <w:sz w:val="20"/>
          <w:szCs w:val="20"/>
          <w:lang w:val="en-US"/>
        </w:rPr>
        <w:t xml:space="preserve"> (Doctoral dissertation, The University of Arizona).</w:t>
      </w:r>
    </w:p>
    <w:p w:rsidR="001D6233" w:rsidRPr="00723F9E" w:rsidRDefault="001D6233" w:rsidP="00723F9E">
      <w:pPr>
        <w:pStyle w:val="ListParagraph"/>
        <w:numPr>
          <w:ilvl w:val="0"/>
          <w:numId w:val="12"/>
        </w:numPr>
        <w:ind w:left="-567" w:right="-936" w:firstLine="0"/>
        <w:rPr>
          <w:bCs/>
          <w:iCs/>
          <w:sz w:val="20"/>
          <w:szCs w:val="20"/>
          <w:lang w:val="en-US"/>
        </w:rPr>
      </w:pPr>
      <w:r w:rsidRPr="00723F9E">
        <w:rPr>
          <w:bCs/>
          <w:iCs/>
          <w:sz w:val="20"/>
          <w:szCs w:val="20"/>
          <w:lang w:val="en-US"/>
        </w:rPr>
        <w:t xml:space="preserve">Brunel, B. (2018). </w:t>
      </w:r>
      <w:r w:rsidRPr="00723F9E">
        <w:rPr>
          <w:bCs/>
          <w:i/>
          <w:iCs/>
          <w:sz w:val="20"/>
          <w:szCs w:val="20"/>
          <w:lang w:val="en-US"/>
        </w:rPr>
        <w:t>Mesure des déplacements cellulaires dans les tissus non transparents: une application de la diffusion dynamique de la lumière</w:t>
      </w:r>
      <w:r w:rsidRPr="00723F9E">
        <w:rPr>
          <w:bCs/>
          <w:iCs/>
          <w:sz w:val="20"/>
          <w:szCs w:val="20"/>
          <w:lang w:val="en-US"/>
        </w:rPr>
        <w:t xml:space="preserve"> (Doctoral dissertation, Grenoble Alpes).</w:t>
      </w:r>
    </w:p>
    <w:p w:rsidR="001D6233" w:rsidRPr="00772F33" w:rsidRDefault="001D6233" w:rsidP="00772F33">
      <w:pPr>
        <w:pStyle w:val="ListParagraph"/>
        <w:numPr>
          <w:ilvl w:val="0"/>
          <w:numId w:val="12"/>
        </w:numPr>
        <w:ind w:left="-567" w:right="-936" w:firstLine="0"/>
        <w:rPr>
          <w:bCs/>
          <w:iCs/>
          <w:sz w:val="20"/>
          <w:szCs w:val="20"/>
          <w:lang w:val="en-US"/>
        </w:rPr>
      </w:pPr>
      <w:r w:rsidRPr="00772F33">
        <w:rPr>
          <w:bCs/>
          <w:iCs/>
          <w:sz w:val="20"/>
          <w:szCs w:val="20"/>
          <w:lang w:val="en-US"/>
        </w:rPr>
        <w:t xml:space="preserve">Cady, E. A. (2019). </w:t>
      </w:r>
      <w:r w:rsidRPr="00772F33">
        <w:rPr>
          <w:bCs/>
          <w:i/>
          <w:iCs/>
          <w:sz w:val="20"/>
          <w:szCs w:val="20"/>
          <w:lang w:val="en-US"/>
        </w:rPr>
        <w:t>Engineering an aligned, cell-derived ECM for use in dermal wound healing</w:t>
      </w:r>
      <w:r w:rsidRPr="00772F33">
        <w:rPr>
          <w:bCs/>
          <w:iCs/>
          <w:sz w:val="20"/>
          <w:szCs w:val="20"/>
          <w:lang w:val="en-US"/>
        </w:rPr>
        <w:t xml:space="preserve"> (Doctoral dissertation, University of Cincinnati).</w:t>
      </w:r>
    </w:p>
    <w:p w:rsidR="001D6233" w:rsidRPr="00FF4471" w:rsidRDefault="001D6233" w:rsidP="00FF4471">
      <w:pPr>
        <w:pStyle w:val="ListParagraph"/>
        <w:numPr>
          <w:ilvl w:val="0"/>
          <w:numId w:val="12"/>
        </w:numPr>
        <w:ind w:left="-567" w:right="-936" w:firstLine="0"/>
        <w:rPr>
          <w:bCs/>
          <w:iCs/>
          <w:sz w:val="20"/>
          <w:szCs w:val="20"/>
          <w:lang w:val="en-US"/>
        </w:rPr>
      </w:pPr>
      <w:r w:rsidRPr="00FF4471">
        <w:rPr>
          <w:bCs/>
          <w:iCs/>
          <w:sz w:val="20"/>
          <w:szCs w:val="20"/>
          <w:lang w:val="en-US"/>
        </w:rPr>
        <w:t xml:space="preserve">Chawathe, M. (2018). </w:t>
      </w:r>
      <w:r w:rsidRPr="00FF4471">
        <w:rPr>
          <w:bCs/>
          <w:i/>
          <w:iCs/>
          <w:sz w:val="20"/>
          <w:szCs w:val="20"/>
          <w:lang w:val="en-US"/>
        </w:rPr>
        <w:t>Biocompatible Hybrid Molecular Brushes Composed of Chitosan, Polylactide, and Poly (N-vinyl pyrrolidone) as Scaffolds for Skin Wound Healing</w:t>
      </w:r>
      <w:r w:rsidRPr="00FF4471">
        <w:rPr>
          <w:bCs/>
          <w:iCs/>
          <w:sz w:val="20"/>
          <w:szCs w:val="20"/>
          <w:lang w:val="en-US"/>
        </w:rPr>
        <w:t xml:space="preserve"> (Doctoral dissertation, University of the Sciences).</w:t>
      </w:r>
    </w:p>
    <w:p w:rsidR="001D6233" w:rsidRPr="00FF4471" w:rsidRDefault="001D6233" w:rsidP="00FF4471">
      <w:pPr>
        <w:pStyle w:val="ListParagraph"/>
        <w:numPr>
          <w:ilvl w:val="0"/>
          <w:numId w:val="12"/>
        </w:numPr>
        <w:ind w:left="-567" w:right="-936" w:firstLine="0"/>
        <w:rPr>
          <w:bCs/>
          <w:iCs/>
          <w:sz w:val="20"/>
          <w:szCs w:val="20"/>
          <w:lang w:val="en-US"/>
        </w:rPr>
      </w:pPr>
      <w:r w:rsidRPr="00FF4471">
        <w:rPr>
          <w:bCs/>
          <w:iCs/>
          <w:sz w:val="20"/>
          <w:szCs w:val="20"/>
          <w:lang w:val="en-US"/>
        </w:rPr>
        <w:t xml:space="preserve">Chen, J. (2018). </w:t>
      </w:r>
      <w:r w:rsidRPr="00FF4471">
        <w:rPr>
          <w:bCs/>
          <w:i/>
          <w:iCs/>
          <w:sz w:val="20"/>
          <w:szCs w:val="20"/>
          <w:lang w:val="en-US"/>
        </w:rPr>
        <w:t>Mathematical Understanding of Microtubule Regulation in Eukaryotic Cell Migration</w:t>
      </w:r>
      <w:r w:rsidRPr="00FF4471">
        <w:rPr>
          <w:bCs/>
          <w:iCs/>
          <w:sz w:val="20"/>
          <w:szCs w:val="20"/>
          <w:lang w:val="en-US"/>
        </w:rPr>
        <w:t xml:space="preserve"> (Doctoral dissertation, The George Washington University).</w:t>
      </w:r>
    </w:p>
    <w:p w:rsidR="001D6233" w:rsidRPr="00FF4471" w:rsidRDefault="001D6233" w:rsidP="00FF4471">
      <w:pPr>
        <w:pStyle w:val="ListParagraph"/>
        <w:numPr>
          <w:ilvl w:val="0"/>
          <w:numId w:val="12"/>
        </w:numPr>
        <w:ind w:left="-567" w:right="-936" w:firstLine="0"/>
        <w:rPr>
          <w:bCs/>
          <w:iCs/>
          <w:sz w:val="20"/>
          <w:szCs w:val="20"/>
          <w:lang w:val="en-US"/>
        </w:rPr>
      </w:pPr>
      <w:r w:rsidRPr="00FF4471">
        <w:rPr>
          <w:bCs/>
          <w:iCs/>
          <w:sz w:val="20"/>
          <w:szCs w:val="20"/>
          <w:lang w:val="en-US"/>
        </w:rPr>
        <w:t xml:space="preserve">Chen, J. (2020). </w:t>
      </w:r>
      <w:r w:rsidRPr="00FF4471">
        <w:rPr>
          <w:bCs/>
          <w:i/>
          <w:iCs/>
          <w:sz w:val="20"/>
          <w:szCs w:val="20"/>
          <w:lang w:val="en-US"/>
        </w:rPr>
        <w:t>Regulation of Macrophage Migration by the Mechanically Activated Ion Channel Piezo1</w:t>
      </w:r>
      <w:r w:rsidRPr="00FF4471">
        <w:rPr>
          <w:bCs/>
          <w:iCs/>
          <w:sz w:val="20"/>
          <w:szCs w:val="20"/>
          <w:lang w:val="en-US"/>
        </w:rPr>
        <w:t xml:space="preserve"> (Doctoral dissertation, UC Irvine).</w:t>
      </w:r>
    </w:p>
    <w:p w:rsidR="001D6233" w:rsidRPr="00FF4471" w:rsidRDefault="001D6233" w:rsidP="00FF4471">
      <w:pPr>
        <w:pStyle w:val="ListParagraph"/>
        <w:numPr>
          <w:ilvl w:val="0"/>
          <w:numId w:val="12"/>
        </w:numPr>
        <w:ind w:left="-567" w:right="-936" w:firstLine="0"/>
        <w:rPr>
          <w:bCs/>
          <w:iCs/>
          <w:sz w:val="20"/>
          <w:szCs w:val="20"/>
          <w:lang w:val="en-US"/>
        </w:rPr>
      </w:pPr>
      <w:r w:rsidRPr="00FF4471">
        <w:rPr>
          <w:bCs/>
          <w:iCs/>
          <w:sz w:val="20"/>
          <w:szCs w:val="20"/>
          <w:lang w:val="en-US"/>
        </w:rPr>
        <w:lastRenderedPageBreak/>
        <w:t xml:space="preserve">Cheng, D. (2018). </w:t>
      </w:r>
      <w:r w:rsidRPr="00FF4471">
        <w:rPr>
          <w:bCs/>
          <w:i/>
          <w:iCs/>
          <w:sz w:val="20"/>
          <w:szCs w:val="20"/>
          <w:lang w:val="en-US"/>
        </w:rPr>
        <w:t>3D printing approaches for guiding endothelial cell vascularization and migration</w:t>
      </w:r>
      <w:r w:rsidRPr="00FF4471">
        <w:rPr>
          <w:bCs/>
          <w:iCs/>
          <w:sz w:val="20"/>
          <w:szCs w:val="20"/>
          <w:lang w:val="en-US"/>
        </w:rPr>
        <w:t xml:space="preserve"> (Doctoral dissertation, Boston University).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Chetty, A. S. (2012). Thermoresponsive 3D scaffolds for non-invasive cell culture (Doctoral dissertation, University of Pretoria). http://upetd.up.ac.za/thesis/available/etd-06112013-151344/</w:t>
      </w:r>
    </w:p>
    <w:p w:rsidR="001D6233" w:rsidRPr="00772F33" w:rsidRDefault="001D6233" w:rsidP="00772F33">
      <w:pPr>
        <w:pStyle w:val="ListParagraph"/>
        <w:numPr>
          <w:ilvl w:val="0"/>
          <w:numId w:val="12"/>
        </w:numPr>
        <w:ind w:left="-567" w:right="-936" w:firstLine="0"/>
        <w:rPr>
          <w:bCs/>
          <w:iCs/>
          <w:sz w:val="20"/>
          <w:szCs w:val="20"/>
          <w:lang w:val="en-US"/>
        </w:rPr>
      </w:pPr>
      <w:r w:rsidRPr="00772F33">
        <w:rPr>
          <w:bCs/>
          <w:iCs/>
          <w:sz w:val="20"/>
          <w:szCs w:val="20"/>
          <w:lang w:val="en-US"/>
        </w:rPr>
        <w:t xml:space="preserve">Corrêa, F. B. </w:t>
      </w:r>
      <w:r w:rsidRPr="00772F33">
        <w:rPr>
          <w:bCs/>
          <w:i/>
          <w:iCs/>
          <w:sz w:val="20"/>
          <w:szCs w:val="20"/>
          <w:lang w:val="en-US"/>
        </w:rPr>
        <w:t>Estudo prospectivo, randomizado e controlado comparando a contração tardia do enxerto de pele parcial entre três matrizes dérmicas no tratamento das sequelas de queimaduras</w:t>
      </w:r>
      <w:r w:rsidRPr="00772F33">
        <w:rPr>
          <w:bCs/>
          <w:iCs/>
          <w:sz w:val="20"/>
          <w:szCs w:val="20"/>
          <w:lang w:val="en-US"/>
        </w:rPr>
        <w:t xml:space="preserve"> (Doctoral dissertation, Universidade de São Paulo).</w:t>
      </w:r>
    </w:p>
    <w:p w:rsidR="001D6233" w:rsidRPr="005E229F" w:rsidRDefault="001D6233" w:rsidP="005E229F">
      <w:pPr>
        <w:pStyle w:val="ListParagraph"/>
        <w:numPr>
          <w:ilvl w:val="0"/>
          <w:numId w:val="12"/>
        </w:numPr>
        <w:ind w:left="-567" w:right="-936" w:firstLine="0"/>
        <w:rPr>
          <w:bCs/>
          <w:iCs/>
          <w:sz w:val="20"/>
          <w:szCs w:val="20"/>
          <w:lang w:val="en-US"/>
        </w:rPr>
      </w:pPr>
      <w:r w:rsidRPr="005E229F">
        <w:rPr>
          <w:bCs/>
          <w:iCs/>
          <w:sz w:val="20"/>
          <w:szCs w:val="20"/>
          <w:lang w:val="en-US"/>
        </w:rPr>
        <w:t xml:space="preserve">Cui, L. (2018). </w:t>
      </w:r>
      <w:r w:rsidRPr="005E229F">
        <w:rPr>
          <w:bCs/>
          <w:i/>
          <w:iCs/>
          <w:sz w:val="20"/>
          <w:szCs w:val="20"/>
          <w:lang w:val="en-US"/>
        </w:rPr>
        <w:t>The Role of PLOD3 in Tumorigenesis of Head and Neck Squamous Cell Carcinoma</w:t>
      </w:r>
      <w:r w:rsidRPr="005E229F">
        <w:rPr>
          <w:bCs/>
          <w:iCs/>
          <w:sz w:val="20"/>
          <w:szCs w:val="20"/>
          <w:lang w:val="en-US"/>
        </w:rPr>
        <w:t xml:space="preserve"> (Doctoral dissertation, University of California, Los Angeles).</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Daus, A. W. (2013). Zellbasierte Biosensoren--Hybride Systeme aus dreidimensionalen in vitro Netzwerken und Mikroelektroden Arrays. http://tuprints.ulb.tu-darmstadt.de/3419/</w:t>
      </w:r>
    </w:p>
    <w:p w:rsidR="001D6233" w:rsidRPr="00193D29" w:rsidRDefault="001D6233" w:rsidP="00193D29">
      <w:pPr>
        <w:pStyle w:val="ListParagraph"/>
        <w:numPr>
          <w:ilvl w:val="0"/>
          <w:numId w:val="12"/>
        </w:numPr>
        <w:ind w:left="-567" w:right="-936" w:firstLine="0"/>
        <w:rPr>
          <w:bCs/>
          <w:iCs/>
          <w:sz w:val="20"/>
          <w:szCs w:val="20"/>
          <w:lang w:val="en-US"/>
        </w:rPr>
      </w:pPr>
      <w:r w:rsidRPr="00193D29">
        <w:rPr>
          <w:bCs/>
          <w:iCs/>
          <w:sz w:val="20"/>
          <w:szCs w:val="20"/>
          <w:lang w:val="en-US"/>
        </w:rPr>
        <w:t xml:space="preserve">Degen, K. E. (2018). </w:t>
      </w:r>
      <w:r w:rsidRPr="00193D29">
        <w:rPr>
          <w:bCs/>
          <w:i/>
          <w:iCs/>
          <w:sz w:val="20"/>
          <w:szCs w:val="20"/>
          <w:lang w:val="en-US"/>
        </w:rPr>
        <w:t>Precision Medicine Approach to Improving Reconstructive Surgery Outcomes for Breast Cancer Survivors</w:t>
      </w:r>
      <w:r w:rsidRPr="00193D29">
        <w:rPr>
          <w:bCs/>
          <w:iCs/>
          <w:sz w:val="20"/>
          <w:szCs w:val="20"/>
          <w:lang w:val="en-US"/>
        </w:rPr>
        <w:t xml:space="preserve"> (Doctoral dissertation, Virginia Tech).</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Delaine-Smith, Robin M. (2013) Mechanical and physical guidance of osteogenic differentiation and matrix production. PhD thesis, University of Sheffield. http://etheses.whiterose.ac.uk/3691/</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Demou, Zoe NM, phD Thesis, Automated tracking of tumor invasion in three dimensional extracellular matrix analogs and a novel stochastic analysis of the cell trajectories, Rice University, 2001, </w:t>
      </w:r>
      <w:hyperlink r:id="rId293" w:history="1">
        <w:r w:rsidRPr="00B746F5">
          <w:rPr>
            <w:rStyle w:val="Hyperlink"/>
            <w:bCs/>
            <w:iCs/>
            <w:color w:val="auto"/>
            <w:sz w:val="20"/>
            <w:szCs w:val="20"/>
            <w:lang w:val="en-US"/>
          </w:rPr>
          <w:t>http://www.dspace.rice.edu/handle/1911/17955</w:t>
        </w:r>
      </w:hyperlink>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Diederich, V. E. G. (2014). Polymeric hydrogels with mechanical gradients (Doctoral dissertation, Diss., Eidgenössische Technische Hochschule ETH Zürich, Nr. 21924). http://e-collection.library.ethz.ch/view/eth:14550</w:t>
      </w:r>
    </w:p>
    <w:p w:rsidR="001D6233" w:rsidRPr="00651792" w:rsidRDefault="001D6233" w:rsidP="00651792">
      <w:pPr>
        <w:pStyle w:val="ListParagraph"/>
        <w:numPr>
          <w:ilvl w:val="0"/>
          <w:numId w:val="12"/>
        </w:numPr>
        <w:ind w:left="-567" w:right="-936" w:firstLine="0"/>
        <w:rPr>
          <w:bCs/>
          <w:iCs/>
          <w:sz w:val="20"/>
          <w:szCs w:val="20"/>
          <w:lang w:val="en-US"/>
        </w:rPr>
      </w:pPr>
      <w:r w:rsidRPr="00651792">
        <w:rPr>
          <w:bCs/>
          <w:iCs/>
          <w:sz w:val="20"/>
          <w:szCs w:val="20"/>
          <w:lang w:val="en-US"/>
        </w:rPr>
        <w:t xml:space="preserve">Diggins, N. L. (2018). </w:t>
      </w:r>
      <w:r w:rsidRPr="00651792">
        <w:rPr>
          <w:bCs/>
          <w:i/>
          <w:iCs/>
          <w:sz w:val="20"/>
          <w:szCs w:val="20"/>
          <w:lang w:val="en-US"/>
        </w:rPr>
        <w:t>APPL1 Inhibits Cell Migration by Modulating Integrin Trafficking and Rac Signaling</w:t>
      </w:r>
      <w:r w:rsidRPr="00651792">
        <w:rPr>
          <w:bCs/>
          <w:iCs/>
          <w:sz w:val="20"/>
          <w:szCs w:val="20"/>
          <w:lang w:val="en-US"/>
        </w:rPr>
        <w:t>. Vanderbilt University.</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Dikici, S. (2020). </w:t>
      </w:r>
      <w:r w:rsidRPr="002A1736">
        <w:rPr>
          <w:bCs/>
          <w:i/>
          <w:iCs/>
          <w:sz w:val="20"/>
          <w:szCs w:val="20"/>
          <w:lang w:val="en-US"/>
        </w:rPr>
        <w:t>Developing approaches and in vitro systems for studying and promoting angiogenesis and for regenerative medicine applications</w:t>
      </w:r>
      <w:r w:rsidRPr="002A1736">
        <w:rPr>
          <w:bCs/>
          <w:iCs/>
          <w:sz w:val="20"/>
          <w:szCs w:val="20"/>
          <w:lang w:val="en-US"/>
        </w:rPr>
        <w:t xml:space="preserve"> (Doctoral dissertation, University of Sheffield).</w:t>
      </w:r>
    </w:p>
    <w:p w:rsidR="001D6233" w:rsidRDefault="001D6233" w:rsidP="009D7439">
      <w:pPr>
        <w:pStyle w:val="ListParagraph"/>
        <w:numPr>
          <w:ilvl w:val="0"/>
          <w:numId w:val="12"/>
        </w:numPr>
        <w:ind w:left="-567" w:right="-936" w:firstLine="0"/>
        <w:rPr>
          <w:bCs/>
          <w:iCs/>
          <w:sz w:val="20"/>
          <w:szCs w:val="20"/>
          <w:lang w:val="en-US"/>
        </w:rPr>
      </w:pPr>
      <w:r w:rsidRPr="009E0138">
        <w:rPr>
          <w:bCs/>
          <w:iCs/>
          <w:sz w:val="20"/>
          <w:szCs w:val="20"/>
        </w:rPr>
        <w:t xml:space="preserve">Dobos, A. (2021). </w:t>
      </w:r>
      <w:r w:rsidRPr="009E0138">
        <w:rPr>
          <w:bCs/>
          <w:i/>
          <w:iCs/>
          <w:sz w:val="20"/>
          <w:szCs w:val="20"/>
        </w:rPr>
        <w:t>3D Printed Micro-Environments as Biomimetic In Vitro Models</w:t>
      </w:r>
      <w:r w:rsidRPr="009E0138">
        <w:rPr>
          <w:bCs/>
          <w:iCs/>
          <w:sz w:val="20"/>
          <w:szCs w:val="20"/>
        </w:rPr>
        <w:t xml:space="preserve"> (Doctoral dissertation, Wien).</w:t>
      </w:r>
    </w:p>
    <w:p w:rsidR="001D6233" w:rsidRPr="00772F33" w:rsidRDefault="001D6233" w:rsidP="00772F33">
      <w:pPr>
        <w:pStyle w:val="ListParagraph"/>
        <w:numPr>
          <w:ilvl w:val="0"/>
          <w:numId w:val="12"/>
        </w:numPr>
        <w:ind w:left="-567" w:right="-936" w:firstLine="0"/>
        <w:rPr>
          <w:bCs/>
          <w:iCs/>
          <w:sz w:val="20"/>
          <w:szCs w:val="20"/>
          <w:lang w:val="en-US"/>
        </w:rPr>
      </w:pPr>
      <w:r w:rsidRPr="00772F33">
        <w:rPr>
          <w:bCs/>
          <w:iCs/>
          <w:sz w:val="20"/>
          <w:szCs w:val="20"/>
          <w:lang w:val="en-US"/>
        </w:rPr>
        <w:t xml:space="preserve">Duciel, L. (2018). </w:t>
      </w:r>
      <w:r w:rsidRPr="00772F33">
        <w:rPr>
          <w:bCs/>
          <w:i/>
          <w:iCs/>
          <w:sz w:val="20"/>
          <w:szCs w:val="20"/>
          <w:lang w:val="en-US"/>
        </w:rPr>
        <w:t>Rôle de la phosphatase PRL-3 et de CRMP2 dans la migration et l'invasion du mélanome uvéal</w:t>
      </w:r>
      <w:r w:rsidRPr="00772F33">
        <w:rPr>
          <w:bCs/>
          <w:iCs/>
          <w:sz w:val="20"/>
          <w:szCs w:val="20"/>
          <w:lang w:val="en-US"/>
        </w:rPr>
        <w:t xml:space="preserve"> (Doctoral dissertation, Université Paris-Saclay (ComUE)).</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Dupont, S. J. (2012). Shape-Shifting Surfaces for Rapid Release and Direct Stamping of Organized Micro-Tissues (Doctoral dissertation, University of South Florida). http://scholarcommons.usf.edu/etd/4310/</w:t>
      </w:r>
    </w:p>
    <w:p w:rsidR="001D6233" w:rsidRPr="00651792" w:rsidRDefault="001D6233" w:rsidP="00651792">
      <w:pPr>
        <w:pStyle w:val="ListParagraph"/>
        <w:numPr>
          <w:ilvl w:val="0"/>
          <w:numId w:val="12"/>
        </w:numPr>
        <w:ind w:left="-567" w:right="-936" w:firstLine="0"/>
        <w:rPr>
          <w:bCs/>
          <w:iCs/>
          <w:sz w:val="20"/>
          <w:szCs w:val="20"/>
          <w:lang w:val="en-US"/>
        </w:rPr>
      </w:pPr>
      <w:r w:rsidRPr="00651792">
        <w:rPr>
          <w:bCs/>
          <w:iCs/>
          <w:sz w:val="20"/>
          <w:szCs w:val="20"/>
          <w:lang w:val="en-US"/>
        </w:rPr>
        <w:t xml:space="preserve">Erickson, A. E. (2018). </w:t>
      </w:r>
      <w:r w:rsidRPr="00651792">
        <w:rPr>
          <w:bCs/>
          <w:i/>
          <w:iCs/>
          <w:sz w:val="20"/>
          <w:szCs w:val="20"/>
          <w:lang w:val="en-US"/>
        </w:rPr>
        <w:t>Chitosan-based Scaffolds for Tissue Engineering and Cancer Research Applications</w:t>
      </w:r>
      <w:r w:rsidRPr="00651792">
        <w:rPr>
          <w:bCs/>
          <w:iCs/>
          <w:sz w:val="20"/>
          <w:szCs w:val="20"/>
          <w:lang w:val="en-US"/>
        </w:rPr>
        <w:t xml:space="preserve"> (Doctoral dissertation).</w:t>
      </w:r>
    </w:p>
    <w:p w:rsidR="001D6233" w:rsidRPr="009E0138" w:rsidRDefault="001D6233" w:rsidP="009E0138">
      <w:pPr>
        <w:pStyle w:val="ListParagraph"/>
        <w:numPr>
          <w:ilvl w:val="0"/>
          <w:numId w:val="12"/>
        </w:numPr>
        <w:ind w:left="-567" w:right="-936" w:firstLine="0"/>
        <w:rPr>
          <w:bCs/>
          <w:iCs/>
          <w:sz w:val="20"/>
          <w:szCs w:val="20"/>
          <w:lang w:val="en-US"/>
        </w:rPr>
      </w:pPr>
      <w:r w:rsidRPr="009E0138">
        <w:rPr>
          <w:bCs/>
          <w:iCs/>
          <w:sz w:val="20"/>
          <w:szCs w:val="20"/>
          <w:lang w:val="en-US"/>
        </w:rPr>
        <w:t xml:space="preserve">Ferrari, R. (2019). </w:t>
      </w:r>
      <w:r w:rsidRPr="009E0138">
        <w:rPr>
          <w:bCs/>
          <w:i/>
          <w:iCs/>
          <w:sz w:val="20"/>
          <w:szCs w:val="20"/>
          <w:lang w:val="en-US"/>
        </w:rPr>
        <w:t>Characterization of the MT1-MMP/invadopodia axis during breast cancer cells invasion in type I collagen</w:t>
      </w:r>
      <w:r w:rsidRPr="009E0138">
        <w:rPr>
          <w:bCs/>
          <w:iCs/>
          <w:sz w:val="20"/>
          <w:szCs w:val="20"/>
          <w:lang w:val="en-US"/>
        </w:rPr>
        <w:t xml:space="preserve"> (Doctoral dissertation, Sorbonne université).</w:t>
      </w:r>
    </w:p>
    <w:p w:rsidR="001D6233" w:rsidRPr="00651792" w:rsidRDefault="001D6233" w:rsidP="00651792">
      <w:pPr>
        <w:pStyle w:val="ListParagraph"/>
        <w:numPr>
          <w:ilvl w:val="0"/>
          <w:numId w:val="12"/>
        </w:numPr>
        <w:ind w:left="-567" w:right="-936" w:firstLine="0"/>
        <w:rPr>
          <w:bCs/>
          <w:iCs/>
          <w:sz w:val="20"/>
          <w:szCs w:val="20"/>
          <w:lang w:val="en-US"/>
        </w:rPr>
      </w:pPr>
      <w:r w:rsidRPr="00651792">
        <w:rPr>
          <w:bCs/>
          <w:iCs/>
          <w:sz w:val="20"/>
          <w:szCs w:val="20"/>
          <w:lang w:val="en-US"/>
        </w:rPr>
        <w:t xml:space="preserve">Ferro, M. (2018). </w:t>
      </w:r>
      <w:r w:rsidRPr="00651792">
        <w:rPr>
          <w:bCs/>
          <w:i/>
          <w:iCs/>
          <w:sz w:val="20"/>
          <w:szCs w:val="20"/>
          <w:lang w:val="en-US"/>
        </w:rPr>
        <w:t>Development of conducting polymer devices for the monitoring of in vitro barrier tissue models</w:t>
      </w:r>
      <w:r w:rsidRPr="00651792">
        <w:rPr>
          <w:bCs/>
          <w:iCs/>
          <w:sz w:val="20"/>
          <w:szCs w:val="20"/>
          <w:lang w:val="en-US"/>
        </w:rPr>
        <w:t xml:space="preserve"> (Doctoral dissertation, Lyon).</w:t>
      </w:r>
    </w:p>
    <w:p w:rsidR="001D6233" w:rsidRPr="00FF4471" w:rsidRDefault="001D6233" w:rsidP="00FF4471">
      <w:pPr>
        <w:pStyle w:val="ListParagraph"/>
        <w:numPr>
          <w:ilvl w:val="0"/>
          <w:numId w:val="12"/>
        </w:numPr>
        <w:ind w:left="-567" w:right="-936" w:firstLine="0"/>
        <w:rPr>
          <w:bCs/>
          <w:iCs/>
          <w:sz w:val="20"/>
          <w:szCs w:val="20"/>
          <w:lang w:val="en-US"/>
        </w:rPr>
      </w:pPr>
      <w:r w:rsidRPr="00FF4471">
        <w:rPr>
          <w:bCs/>
          <w:iCs/>
          <w:sz w:val="20"/>
          <w:szCs w:val="20"/>
          <w:lang w:val="en-US"/>
        </w:rPr>
        <w:t xml:space="preserve">Ford, A. J. (2018). </w:t>
      </w:r>
      <w:r w:rsidRPr="00FF4471">
        <w:rPr>
          <w:bCs/>
          <w:i/>
          <w:iCs/>
          <w:sz w:val="20"/>
          <w:szCs w:val="20"/>
          <w:lang w:val="en-US"/>
        </w:rPr>
        <w:t>Investigating the Interplay between Inflammation and Matrix Stiffness: Evaluation of Cell Phenotype and Cytoplasmic Stiffness In Vitro</w:t>
      </w:r>
      <w:r w:rsidRPr="00FF4471">
        <w:rPr>
          <w:bCs/>
          <w:iCs/>
          <w:sz w:val="20"/>
          <w:szCs w:val="20"/>
          <w:lang w:val="en-US"/>
        </w:rPr>
        <w:t xml:space="preserve"> (Doctoral dissertation, Virginia Tech).</w:t>
      </w:r>
    </w:p>
    <w:p w:rsidR="001D6233" w:rsidRPr="00B90862" w:rsidRDefault="001D6233" w:rsidP="00B90862">
      <w:pPr>
        <w:pStyle w:val="ListParagraph"/>
        <w:numPr>
          <w:ilvl w:val="0"/>
          <w:numId w:val="12"/>
        </w:numPr>
        <w:ind w:left="-567" w:right="-936" w:firstLine="0"/>
        <w:rPr>
          <w:bCs/>
          <w:iCs/>
          <w:sz w:val="20"/>
          <w:szCs w:val="20"/>
          <w:lang w:val="en-US"/>
        </w:rPr>
      </w:pPr>
      <w:r w:rsidRPr="00B90862">
        <w:rPr>
          <w:bCs/>
          <w:iCs/>
          <w:sz w:val="20"/>
          <w:szCs w:val="20"/>
          <w:lang w:val="en-US"/>
        </w:rPr>
        <w:t xml:space="preserve">Frenguelli, L. (2020). </w:t>
      </w:r>
      <w:r w:rsidRPr="00B90862">
        <w:rPr>
          <w:bCs/>
          <w:i/>
          <w:iCs/>
          <w:sz w:val="20"/>
          <w:szCs w:val="20"/>
          <w:lang w:val="en-US"/>
        </w:rPr>
        <w:t>Development of human liver extracellular matrix hydrogel for three dimensional cell culture and cell transplantation</w:t>
      </w:r>
      <w:r w:rsidRPr="00B90862">
        <w:rPr>
          <w:bCs/>
          <w:iCs/>
          <w:sz w:val="20"/>
          <w:szCs w:val="20"/>
          <w:lang w:val="en-US"/>
        </w:rPr>
        <w:t xml:space="preserve"> (Doctoral dissertation, UCL (University College London)).</w:t>
      </w:r>
    </w:p>
    <w:p w:rsidR="001D6233" w:rsidRPr="005E229F" w:rsidRDefault="001D6233" w:rsidP="005E229F">
      <w:pPr>
        <w:pStyle w:val="ListParagraph"/>
        <w:numPr>
          <w:ilvl w:val="0"/>
          <w:numId w:val="12"/>
        </w:numPr>
        <w:ind w:left="-567" w:right="-936" w:firstLine="0"/>
        <w:rPr>
          <w:bCs/>
          <w:iCs/>
          <w:sz w:val="20"/>
          <w:szCs w:val="20"/>
          <w:lang w:val="en-US"/>
        </w:rPr>
      </w:pPr>
      <w:r w:rsidRPr="005E229F">
        <w:rPr>
          <w:bCs/>
          <w:iCs/>
          <w:sz w:val="20"/>
          <w:szCs w:val="20"/>
          <w:lang w:val="en-US"/>
        </w:rPr>
        <w:t xml:space="preserve">Gonzalez, N. A. P. (2019). </w:t>
      </w:r>
      <w:r w:rsidRPr="005E229F">
        <w:rPr>
          <w:bCs/>
          <w:i/>
          <w:iCs/>
          <w:sz w:val="20"/>
          <w:szCs w:val="20"/>
          <w:lang w:val="en-US"/>
        </w:rPr>
        <w:t>The Role of the Mechanotransducer YAP/TAZ on Cell Volume Regulation</w:t>
      </w:r>
      <w:r w:rsidRPr="005E229F">
        <w:rPr>
          <w:bCs/>
          <w:iCs/>
          <w:sz w:val="20"/>
          <w:szCs w:val="20"/>
          <w:lang w:val="en-US"/>
        </w:rPr>
        <w:t xml:space="preserve"> (Doctoral dissertation, The Johns Hopkins University).</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Googins, K. F. (2020). </w:t>
      </w:r>
      <w:r w:rsidRPr="002A1736">
        <w:rPr>
          <w:bCs/>
          <w:i/>
          <w:iCs/>
          <w:sz w:val="20"/>
          <w:szCs w:val="20"/>
          <w:lang w:val="en-US"/>
        </w:rPr>
        <w:t>Mechanical Properties of Type I Collagen and Biopolymer Networks for Use as 3D Substrates in Cell Culture</w:t>
      </w:r>
      <w:r w:rsidRPr="002A1736">
        <w:rPr>
          <w:bCs/>
          <w:iCs/>
          <w:sz w:val="20"/>
          <w:szCs w:val="20"/>
          <w:lang w:val="en-US"/>
        </w:rPr>
        <w:t xml:space="preserve"> (Doctoral dissertation, Georgetown University).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Han, S. (2012). Experimental and Computational Analysis of Cell Mechanics during Spreading and Migration (Doctoral dissertation, University of Washington). https://digital.lib.washington.edu/researchworks/handle/1773/20807</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Harris, G. M.(2013). Parsing the Effects of Physical Microenvironmental Cues on Stem Cell Adhesion and Lineage Specification. (Doctoral dissertation). Retrieved from http://scholarcommons.sc.edu/etd/2557</w:t>
      </w:r>
    </w:p>
    <w:p w:rsidR="001D6233" w:rsidRPr="009D7439" w:rsidRDefault="001D6233" w:rsidP="009D7439">
      <w:pPr>
        <w:pStyle w:val="ListParagraph"/>
        <w:numPr>
          <w:ilvl w:val="0"/>
          <w:numId w:val="12"/>
        </w:numPr>
        <w:ind w:left="-567" w:right="-936" w:firstLine="0"/>
        <w:rPr>
          <w:bCs/>
          <w:iCs/>
          <w:sz w:val="20"/>
          <w:szCs w:val="20"/>
          <w:lang w:val="en-US"/>
        </w:rPr>
      </w:pPr>
      <w:r w:rsidRPr="009D7439">
        <w:rPr>
          <w:bCs/>
          <w:iCs/>
          <w:sz w:val="20"/>
          <w:szCs w:val="20"/>
          <w:lang w:val="en-US"/>
        </w:rPr>
        <w:t xml:space="preserve">Hasan, N. (2019). </w:t>
      </w:r>
      <w:r w:rsidRPr="009D7439">
        <w:rPr>
          <w:bCs/>
          <w:i/>
          <w:iCs/>
          <w:sz w:val="20"/>
          <w:szCs w:val="20"/>
          <w:lang w:val="en-US"/>
        </w:rPr>
        <w:t>Vitamin D's Role in Normal and Neoplastic Breast Development</w:t>
      </w:r>
      <w:r w:rsidRPr="009D7439">
        <w:rPr>
          <w:bCs/>
          <w:iCs/>
          <w:sz w:val="20"/>
          <w:szCs w:val="20"/>
          <w:lang w:val="en-US"/>
        </w:rPr>
        <w:t xml:space="preserve"> (Doctoral dissertation, Sackler School of Graduate Biomedical Sciences (Tufts University)).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Heikkilä, Pia, PhD Thesis, Effect of bisphosphonates and small cyclic peptides on matrix metalloproteinases and human cancer cells, University of Helsinki, 2005, </w:t>
      </w:r>
      <w:hyperlink r:id="rId294" w:history="1">
        <w:r w:rsidRPr="00B746F5">
          <w:rPr>
            <w:rStyle w:val="Hyperlink"/>
            <w:bCs/>
            <w:iCs/>
            <w:color w:val="auto"/>
            <w:sz w:val="20"/>
            <w:szCs w:val="20"/>
            <w:lang w:val="en-US"/>
          </w:rPr>
          <w:t>http://www.doria.fi/handle/10024/1499</w:t>
        </w:r>
      </w:hyperlink>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Hlavac, N. M. (2018). </w:t>
      </w:r>
      <w:r w:rsidRPr="002A1736">
        <w:rPr>
          <w:bCs/>
          <w:i/>
          <w:iCs/>
          <w:sz w:val="20"/>
          <w:szCs w:val="20"/>
          <w:lang w:val="en-US"/>
        </w:rPr>
        <w:t>Attributes of Astrocyte Response to Mechano-Stimulation by High-Rate Overpressure</w:t>
      </w:r>
      <w:r w:rsidRPr="002A1736">
        <w:rPr>
          <w:bCs/>
          <w:iCs/>
          <w:sz w:val="20"/>
          <w:szCs w:val="20"/>
          <w:lang w:val="en-US"/>
        </w:rPr>
        <w:t xml:space="preserve"> (Doctoral dissertation, Virginia Tech).</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Hoffmann, J. (2013). Three-Dimensional Biomimetic Patterning to Guide Cellular Migration and Organization (Doctoral dissertation, Doctoral Thesis, Rice University.  http://scholarship.rice.edu/handle/1911/71659</w:t>
      </w:r>
    </w:p>
    <w:p w:rsidR="001D6233" w:rsidRPr="009D7439" w:rsidRDefault="001D6233" w:rsidP="009D7439">
      <w:pPr>
        <w:pStyle w:val="ListParagraph"/>
        <w:numPr>
          <w:ilvl w:val="0"/>
          <w:numId w:val="12"/>
        </w:numPr>
        <w:ind w:left="-567" w:right="-936" w:firstLine="0"/>
        <w:rPr>
          <w:bCs/>
          <w:iCs/>
          <w:sz w:val="20"/>
          <w:szCs w:val="20"/>
          <w:lang w:val="en-US"/>
        </w:rPr>
      </w:pPr>
      <w:r w:rsidRPr="009D7439">
        <w:rPr>
          <w:bCs/>
          <w:iCs/>
          <w:sz w:val="20"/>
          <w:szCs w:val="20"/>
          <w:lang w:val="en-US"/>
        </w:rPr>
        <w:t xml:space="preserve">Holenstein, C. N. (2018). </w:t>
      </w:r>
      <w:r w:rsidRPr="009D7439">
        <w:rPr>
          <w:bCs/>
          <w:i/>
          <w:iCs/>
          <w:sz w:val="20"/>
          <w:szCs w:val="20"/>
          <w:lang w:val="en-US"/>
        </w:rPr>
        <w:t>Quantitative Cell Mechanics in Two and Three Dimensions</w:t>
      </w:r>
      <w:r w:rsidRPr="009D7439">
        <w:rPr>
          <w:bCs/>
          <w:iCs/>
          <w:sz w:val="20"/>
          <w:szCs w:val="20"/>
          <w:lang w:val="en-US"/>
        </w:rPr>
        <w:t xml:space="preserve"> (Doctoral dissertation, ETH Zurich).</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lastRenderedPageBreak/>
        <w:t xml:space="preserve">Hsia, I. (2018). </w:t>
      </w:r>
      <w:r w:rsidRPr="002A1736">
        <w:rPr>
          <w:bCs/>
          <w:i/>
          <w:iCs/>
          <w:sz w:val="20"/>
          <w:szCs w:val="20"/>
          <w:lang w:val="en-US"/>
        </w:rPr>
        <w:t>Microfabricated Fibrotic Microtissue Array for Screening of Potential Anti-fibrotic Treatments</w:t>
      </w:r>
      <w:r w:rsidRPr="002A1736">
        <w:rPr>
          <w:bCs/>
          <w:iCs/>
          <w:sz w:val="20"/>
          <w:szCs w:val="20"/>
          <w:lang w:val="en-US"/>
        </w:rPr>
        <w:t xml:space="preserve"> (Doctoral dissertation, State University of New York at Buffalo).</w:t>
      </w:r>
    </w:p>
    <w:p w:rsidR="001D6233" w:rsidRPr="005E229F" w:rsidRDefault="001D6233" w:rsidP="005E229F">
      <w:pPr>
        <w:pStyle w:val="ListParagraph"/>
        <w:numPr>
          <w:ilvl w:val="0"/>
          <w:numId w:val="12"/>
        </w:numPr>
        <w:ind w:left="-567" w:right="-936" w:firstLine="0"/>
        <w:rPr>
          <w:bCs/>
          <w:iCs/>
          <w:sz w:val="20"/>
          <w:szCs w:val="20"/>
          <w:lang w:val="en-US"/>
        </w:rPr>
      </w:pPr>
      <w:r w:rsidRPr="005E229F">
        <w:rPr>
          <w:bCs/>
          <w:iCs/>
          <w:sz w:val="20"/>
          <w:szCs w:val="20"/>
          <w:lang w:val="en-US"/>
        </w:rPr>
        <w:t xml:space="preserve">Hyland, K. E. (2018). </w:t>
      </w:r>
      <w:r w:rsidRPr="005E229F">
        <w:rPr>
          <w:bCs/>
          <w:i/>
          <w:iCs/>
          <w:sz w:val="20"/>
          <w:szCs w:val="20"/>
          <w:lang w:val="en-US"/>
        </w:rPr>
        <w:t>Immobilization of adhesive protein domains in PEG hydrogels</w:t>
      </w:r>
      <w:r w:rsidRPr="005E229F">
        <w:rPr>
          <w:bCs/>
          <w:iCs/>
          <w:sz w:val="20"/>
          <w:szCs w:val="20"/>
          <w:lang w:val="en-US"/>
        </w:rPr>
        <w:t xml:space="preserve"> (Doctoral dissertation, Georgia Institute of Technology).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Irons, Hillary Rose, PhD Thesis, Bone Marrow-Derived Mesenchymal Stem Cells As an Alternate Donor Cell Source for Transplantation in Tissue-Engineered Constructs After Traumatic Brain Injury, Georgia Institute of Technology, 2007, </w:t>
      </w:r>
      <w:hyperlink r:id="rId295" w:history="1">
        <w:r w:rsidRPr="00B746F5">
          <w:rPr>
            <w:rStyle w:val="Hyperlink"/>
            <w:bCs/>
            <w:iCs/>
            <w:color w:val="auto"/>
            <w:sz w:val="20"/>
            <w:szCs w:val="20"/>
            <w:lang w:val="en-US"/>
          </w:rPr>
          <w:t>http://smartech.gatech.edu/handle/1853/16168</w:t>
        </w:r>
      </w:hyperlink>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Kantola, Anna, PhD Thesis, Latent TGF-β binding proteins -3 and -4 : transcriptional control and extracellular matrix targeting, University of Helsinki, 2010, </w:t>
      </w:r>
      <w:hyperlink r:id="rId296" w:history="1">
        <w:r w:rsidRPr="00B746F5">
          <w:rPr>
            <w:rStyle w:val="Hyperlink"/>
            <w:bCs/>
            <w:iCs/>
            <w:color w:val="auto"/>
            <w:sz w:val="20"/>
            <w:szCs w:val="20"/>
            <w:lang w:val="en-US"/>
          </w:rPr>
          <w:t>http://www.doria.fi/handle/10024/63613</w:t>
        </w:r>
      </w:hyperlink>
    </w:p>
    <w:p w:rsidR="001D6233" w:rsidRPr="00193D29" w:rsidRDefault="001D6233" w:rsidP="00193D29">
      <w:pPr>
        <w:pStyle w:val="ListParagraph"/>
        <w:numPr>
          <w:ilvl w:val="0"/>
          <w:numId w:val="12"/>
        </w:numPr>
        <w:ind w:left="-567" w:right="-936" w:firstLine="0"/>
        <w:rPr>
          <w:bCs/>
          <w:iCs/>
          <w:sz w:val="20"/>
          <w:szCs w:val="20"/>
          <w:lang w:val="en-US"/>
        </w:rPr>
      </w:pPr>
      <w:r w:rsidRPr="00193D29">
        <w:rPr>
          <w:bCs/>
          <w:iCs/>
          <w:sz w:val="20"/>
          <w:szCs w:val="20"/>
          <w:lang w:val="en-US"/>
        </w:rPr>
        <w:t xml:space="preserve">Kauss, M. A. (2020). </w:t>
      </w:r>
      <w:r w:rsidRPr="00193D29">
        <w:rPr>
          <w:bCs/>
          <w:i/>
          <w:iCs/>
          <w:sz w:val="20"/>
          <w:szCs w:val="20"/>
          <w:lang w:val="en-US"/>
        </w:rPr>
        <w:t>Modeling the Cardiac Extracellular Matrix to Identify Age-specific Modulators of Cardiomyocyte Function</w:t>
      </w:r>
      <w:r w:rsidRPr="00193D29">
        <w:rPr>
          <w:bCs/>
          <w:iCs/>
          <w:sz w:val="20"/>
          <w:szCs w:val="20"/>
          <w:lang w:val="en-US"/>
        </w:rPr>
        <w:t xml:space="preserve"> (Doctoral dissertation, UCSF).</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Kévin, A. (2013). The Cellular Capsules technology (Doctoral dissertation, Université Paris Descartes).</w:t>
      </w:r>
    </w:p>
    <w:p w:rsidR="001D6233" w:rsidRPr="005E229F" w:rsidRDefault="001D6233" w:rsidP="005E229F">
      <w:pPr>
        <w:pStyle w:val="ListParagraph"/>
        <w:numPr>
          <w:ilvl w:val="0"/>
          <w:numId w:val="12"/>
        </w:numPr>
        <w:ind w:left="-567" w:right="-936" w:firstLine="0"/>
        <w:rPr>
          <w:bCs/>
          <w:iCs/>
          <w:sz w:val="20"/>
          <w:szCs w:val="20"/>
          <w:lang w:val="en-US"/>
        </w:rPr>
      </w:pPr>
      <w:r w:rsidRPr="005E229F">
        <w:rPr>
          <w:bCs/>
          <w:iCs/>
          <w:sz w:val="20"/>
          <w:szCs w:val="20"/>
          <w:lang w:val="en-US"/>
        </w:rPr>
        <w:t xml:space="preserve">KUMAR, N. (2019). </w:t>
      </w:r>
      <w:r w:rsidRPr="005E229F">
        <w:rPr>
          <w:bCs/>
          <w:i/>
          <w:iCs/>
          <w:sz w:val="20"/>
          <w:szCs w:val="20"/>
          <w:lang w:val="en-US"/>
        </w:rPr>
        <w:t>STUDIES OF TASAR SILK FIBROIN/BIOACTIVE CLAY NANOCOMPOSITE FILMS</w:t>
      </w:r>
      <w:r w:rsidRPr="005E229F">
        <w:rPr>
          <w:bCs/>
          <w:iCs/>
          <w:sz w:val="20"/>
          <w:szCs w:val="20"/>
          <w:lang w:val="en-US"/>
        </w:rPr>
        <w:t xml:space="preserve"> (Doctoral dissertation).</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Lam, J. (2014). Engineering Hydrogels in vitro with ECM Components for Stem Cell Differentiation and Implantation in vivo After Stroke. PhD Thesis https://escholarship.org/uc/item/758718z7#page-4</w:t>
      </w:r>
    </w:p>
    <w:p w:rsidR="001D6233" w:rsidRPr="00FF4471" w:rsidRDefault="001D6233" w:rsidP="00FF4471">
      <w:pPr>
        <w:pStyle w:val="ListParagraph"/>
        <w:numPr>
          <w:ilvl w:val="0"/>
          <w:numId w:val="12"/>
        </w:numPr>
        <w:ind w:left="-567" w:right="-936" w:firstLine="0"/>
        <w:rPr>
          <w:bCs/>
          <w:iCs/>
          <w:sz w:val="20"/>
          <w:szCs w:val="20"/>
          <w:lang w:val="en-US"/>
        </w:rPr>
      </w:pPr>
      <w:r w:rsidRPr="00FF4471">
        <w:rPr>
          <w:bCs/>
          <w:iCs/>
          <w:sz w:val="20"/>
          <w:szCs w:val="20"/>
          <w:lang w:val="en-US"/>
        </w:rPr>
        <w:t xml:space="preserve">Lama, N. (2020). </w:t>
      </w:r>
      <w:r w:rsidRPr="00FF4471">
        <w:rPr>
          <w:bCs/>
          <w:i/>
          <w:iCs/>
          <w:sz w:val="20"/>
          <w:szCs w:val="20"/>
          <w:lang w:val="en-US"/>
        </w:rPr>
        <w:t>Neuronal dynamics and connectivity analysis of neuronal cultures on multi electrode arrays</w:t>
      </w:r>
      <w:r w:rsidRPr="00FF4471">
        <w:rPr>
          <w:bCs/>
          <w:iCs/>
          <w:sz w:val="20"/>
          <w:szCs w:val="20"/>
          <w:lang w:val="en-US"/>
        </w:rPr>
        <w:t xml:space="preserve"> (Doctoral dissertation, Nottingham Trent University).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LEI, L. T. (2012). Mathematical Modeling of Circular Dorsal Ruffles and Lamellipodial Dynamics in Single and Collective Cell Migration (Doctoral dissertation, NATIONAL UNIVERSITY OF SINGAPORE). http://scholarbank.nus.edu.sg/handle/10635/33279</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Leitão, R. G. (2013). DISTRIBUIÇÃO ELEMENTAR QUÍMICA EM ESFEROIDES CELULARES DE PROSTATA USANDO MICROFLUORESCÊNCIA DE RAIOS X (Doctoral dissertation, Universidade Federal do Rio de Janeiro).</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Li, C. W., &amp; </w:t>
      </w:r>
      <w:r w:rsidRPr="00B746F5">
        <w:rPr>
          <w:rFonts w:ascii="MS Mincho" w:eastAsia="MS Mincho" w:hAnsi="MS Mincho" w:cs="MS Mincho" w:hint="eastAsia"/>
          <w:bCs/>
          <w:iCs/>
          <w:sz w:val="20"/>
          <w:szCs w:val="20"/>
          <w:lang w:val="en-US"/>
        </w:rPr>
        <w:t>李鑽偉</w:t>
      </w:r>
      <w:r w:rsidRPr="00B746F5">
        <w:rPr>
          <w:bCs/>
          <w:iCs/>
          <w:sz w:val="20"/>
          <w:szCs w:val="20"/>
          <w:lang w:val="en-US"/>
        </w:rPr>
        <w:t>. (2013). Dynamic compression and exogenous fibronectin regulates cell-matrix adhesions and intracellular signaling proteins of human mesenchymal stem cells in 3D collagen environment (Doctoral dissertation, The University of Hong Kong (Pokfulam, Hong Kong)). http://hub.hku.hk/handle/10722/197553</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Machado Roque, A. I. (2013). Protein scaffolds for cell culture. https://theses.ncl.ac.uk/dspace/handle/10443/1843</w:t>
      </w:r>
    </w:p>
    <w:p w:rsidR="001D6233" w:rsidRPr="00FB2979" w:rsidRDefault="001D6233" w:rsidP="00FB2979">
      <w:pPr>
        <w:pStyle w:val="ListParagraph"/>
        <w:numPr>
          <w:ilvl w:val="0"/>
          <w:numId w:val="12"/>
        </w:numPr>
        <w:ind w:left="-567" w:right="-936" w:firstLine="0"/>
        <w:rPr>
          <w:bCs/>
          <w:iCs/>
          <w:sz w:val="20"/>
          <w:szCs w:val="20"/>
          <w:lang w:val="en-US"/>
        </w:rPr>
      </w:pPr>
      <w:r w:rsidRPr="00FB2979">
        <w:rPr>
          <w:bCs/>
          <w:iCs/>
          <w:sz w:val="20"/>
          <w:szCs w:val="20"/>
          <w:lang w:val="en-US"/>
        </w:rPr>
        <w:t xml:space="preserve">Maggi, A. (2018). </w:t>
      </w:r>
      <w:r w:rsidRPr="00FB2979">
        <w:rPr>
          <w:bCs/>
          <w:i/>
          <w:iCs/>
          <w:sz w:val="20"/>
          <w:szCs w:val="20"/>
          <w:lang w:val="en-US"/>
        </w:rPr>
        <w:t>Three-dimensional Nano-architected Materials as Platforms for Designing Effective Bone Implants</w:t>
      </w:r>
      <w:r w:rsidRPr="00FB2979">
        <w:rPr>
          <w:bCs/>
          <w:iCs/>
          <w:sz w:val="20"/>
          <w:szCs w:val="20"/>
          <w:lang w:val="en-US"/>
        </w:rPr>
        <w:t xml:space="preserve"> (Doctoral dissertation, California Institute of Technology).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Mian Zhou, PhD Thesis, Title, Study of the Function and Dynamics of Myosin II and Actin in Cytokinesis, Graduate School of Biomedical Sciences, 2009, </w:t>
      </w:r>
      <w:hyperlink r:id="rId297" w:history="1">
        <w:r w:rsidRPr="00B746F5">
          <w:rPr>
            <w:rStyle w:val="Hyperlink"/>
            <w:bCs/>
            <w:iCs/>
            <w:color w:val="auto"/>
            <w:sz w:val="20"/>
            <w:szCs w:val="20"/>
            <w:lang w:val="en-US"/>
          </w:rPr>
          <w:t>http://escholarship.umassmed.edu/gsbs_diss/428/</w:t>
        </w:r>
      </w:hyperlink>
    </w:p>
    <w:p w:rsidR="001D6233" w:rsidRPr="00651792" w:rsidRDefault="001D6233" w:rsidP="00651792">
      <w:pPr>
        <w:pStyle w:val="ListParagraph"/>
        <w:numPr>
          <w:ilvl w:val="0"/>
          <w:numId w:val="12"/>
        </w:numPr>
        <w:ind w:left="-567" w:right="-936" w:firstLine="0"/>
        <w:rPr>
          <w:bCs/>
          <w:iCs/>
          <w:sz w:val="20"/>
          <w:szCs w:val="20"/>
          <w:lang w:val="en-US"/>
        </w:rPr>
      </w:pPr>
      <w:r w:rsidRPr="00651792">
        <w:rPr>
          <w:bCs/>
          <w:iCs/>
          <w:sz w:val="20"/>
          <w:szCs w:val="20"/>
          <w:lang w:val="en-US"/>
        </w:rPr>
        <w:t xml:space="preserve">Naduthottathil, M. R. (2019). </w:t>
      </w:r>
      <w:r w:rsidRPr="00651792">
        <w:rPr>
          <w:bCs/>
          <w:i/>
          <w:iCs/>
          <w:sz w:val="20"/>
          <w:szCs w:val="20"/>
          <w:lang w:val="en-US"/>
        </w:rPr>
        <w:t>Biomimetic Gelatin Nanofibrous Scaffolds for the Mechanical Modulation of Cardiac Pericyte Fate</w:t>
      </w:r>
      <w:r w:rsidRPr="00651792">
        <w:rPr>
          <w:bCs/>
          <w:iCs/>
          <w:sz w:val="20"/>
          <w:szCs w:val="20"/>
          <w:lang w:val="en-US"/>
        </w:rPr>
        <w:t xml:space="preserve"> (Doctoral dissertation, University of Bristol).</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Ng, C. U. (2013). STEP Enabled Polymeric Based Fibrous Scaffolds for the Study of Group Cell Migration and Cell Contractile Forces (Doctoral dissertation, Virginia Polytechnic Institute and State University).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Olsen, M. H., Larsen, N. B., &amp; Hjortø, G. M. (2013). Two-photon polymerization of immune cell scaffolds (Doctoral dissertation, Technical University of DenmarkDanmarks Tekniske Universitet, Risø National Laboratory for Sustainable EnergyRisø Nationallaboratoriet for Bæredygtig Energi) http://orbit.dtu.dk/fedora/objects/orbit:128374/datastreams/file_6453ff72-19e8-4ef4-b01c-0d11a06c3bf7/content</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Owens, D. J. (2012). Engineering a three-dimensional culture system for the directed differentiation of pluripotent stem cells toward a hepatocyte-like cell fate (Doctoral dissertation, UNIVERSITY OF MINNESOTA). http://gradworks.umi.com/35/47/3547486.html</w:t>
      </w:r>
    </w:p>
    <w:p w:rsidR="001D6233" w:rsidRPr="00651792" w:rsidRDefault="001D6233" w:rsidP="00651792">
      <w:pPr>
        <w:pStyle w:val="ListParagraph"/>
        <w:numPr>
          <w:ilvl w:val="0"/>
          <w:numId w:val="12"/>
        </w:numPr>
        <w:ind w:left="-567" w:right="-936" w:firstLine="0"/>
        <w:rPr>
          <w:bCs/>
          <w:iCs/>
          <w:sz w:val="20"/>
          <w:szCs w:val="20"/>
          <w:lang w:val="en-US"/>
        </w:rPr>
      </w:pPr>
      <w:r w:rsidRPr="00651792">
        <w:rPr>
          <w:bCs/>
          <w:iCs/>
          <w:sz w:val="20"/>
          <w:szCs w:val="20"/>
          <w:lang w:val="en-US"/>
        </w:rPr>
        <w:t xml:space="preserve">Perez Gonzalez, N. A. (2019). </w:t>
      </w:r>
      <w:r w:rsidRPr="00651792">
        <w:rPr>
          <w:bCs/>
          <w:i/>
          <w:iCs/>
          <w:sz w:val="20"/>
          <w:szCs w:val="20"/>
          <w:lang w:val="en-US"/>
        </w:rPr>
        <w:t>The Role of the Mechanotransducer YAP/TAZ on Cell Volume Regulation</w:t>
      </w:r>
      <w:r w:rsidRPr="00651792">
        <w:rPr>
          <w:bCs/>
          <w:iCs/>
          <w:sz w:val="20"/>
          <w:szCs w:val="20"/>
          <w:lang w:val="en-US"/>
        </w:rPr>
        <w:t xml:space="preserve"> (Doctoral dissertation, Johns Hopkins University).</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Rastogi, S. K. (2019). </w:t>
      </w:r>
      <w:r w:rsidRPr="002A1736">
        <w:rPr>
          <w:bCs/>
          <w:i/>
          <w:iCs/>
          <w:sz w:val="20"/>
          <w:szCs w:val="20"/>
          <w:lang w:val="en-US"/>
        </w:rPr>
        <w:t>Multi-Scale and Topology Graphene-based Nanomaterials for Investigation and Modulation of Electrical Activity of Excitable Cells</w:t>
      </w:r>
      <w:r w:rsidRPr="002A1736">
        <w:rPr>
          <w:bCs/>
          <w:iCs/>
          <w:sz w:val="20"/>
          <w:szCs w:val="20"/>
          <w:lang w:val="en-US"/>
        </w:rPr>
        <w:t xml:space="preserve"> (Doctoral dissertation, Carnegie Mellon University).</w:t>
      </w:r>
    </w:p>
    <w:p w:rsidR="001D6233" w:rsidRPr="00B746F5" w:rsidRDefault="001D6233" w:rsidP="0085619D">
      <w:pPr>
        <w:pStyle w:val="ListParagraph"/>
        <w:numPr>
          <w:ilvl w:val="0"/>
          <w:numId w:val="12"/>
        </w:numPr>
        <w:ind w:left="-567" w:right="-936" w:firstLine="0"/>
        <w:rPr>
          <w:bCs/>
          <w:iCs/>
          <w:sz w:val="20"/>
          <w:szCs w:val="20"/>
          <w:lang w:val="en-GB"/>
        </w:rPr>
      </w:pPr>
      <w:r w:rsidRPr="00B746F5">
        <w:rPr>
          <w:bCs/>
          <w:iCs/>
          <w:sz w:val="20"/>
          <w:szCs w:val="20"/>
          <w:lang w:val="en-GB"/>
        </w:rPr>
        <w:t xml:space="preserve">Ravindranath, Padma Priya, PhD Thesis, Process optimization and validation of an assay for high-throughput screening, University of Kentucky, 2006, </w:t>
      </w:r>
      <w:hyperlink r:id="rId298" w:history="1">
        <w:r w:rsidRPr="00B746F5">
          <w:rPr>
            <w:rStyle w:val="Hyperlink"/>
            <w:bCs/>
            <w:iCs/>
            <w:color w:val="auto"/>
            <w:sz w:val="20"/>
            <w:szCs w:val="20"/>
            <w:lang w:val="en-GB"/>
          </w:rPr>
          <w:t>https://archive.uky.edu/handle/10225/432</w:t>
        </w:r>
      </w:hyperlink>
    </w:p>
    <w:p w:rsidR="001D6233" w:rsidRPr="00193D29" w:rsidRDefault="001D6233" w:rsidP="00193D29">
      <w:pPr>
        <w:pStyle w:val="ListParagraph"/>
        <w:numPr>
          <w:ilvl w:val="0"/>
          <w:numId w:val="12"/>
        </w:numPr>
        <w:ind w:left="-567" w:right="-936" w:firstLine="0"/>
        <w:rPr>
          <w:bCs/>
          <w:iCs/>
          <w:sz w:val="20"/>
          <w:szCs w:val="20"/>
          <w:lang w:val="en-US"/>
        </w:rPr>
      </w:pPr>
      <w:r w:rsidRPr="00193D29">
        <w:rPr>
          <w:bCs/>
          <w:iCs/>
          <w:sz w:val="20"/>
          <w:szCs w:val="20"/>
          <w:lang w:val="en-US"/>
        </w:rPr>
        <w:t xml:space="preserve">Rees, M. (2019). </w:t>
      </w:r>
      <w:r w:rsidRPr="00193D29">
        <w:rPr>
          <w:bCs/>
          <w:i/>
          <w:iCs/>
          <w:sz w:val="20"/>
          <w:szCs w:val="20"/>
          <w:lang w:val="en-US"/>
        </w:rPr>
        <w:t>The ‘dark side’of tamoxifen: understanding adverse cellular response to endocrine therapy in ER+ breast cancer</w:t>
      </w:r>
      <w:r w:rsidRPr="00193D29">
        <w:rPr>
          <w:bCs/>
          <w:iCs/>
          <w:sz w:val="20"/>
          <w:szCs w:val="20"/>
          <w:lang w:val="en-US"/>
        </w:rPr>
        <w:t xml:space="preserve"> (Doctoral dissertation, Cardiff University).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Rey, S. (2012). Application of Optical Coherence Tomography in Investigating Cell Migration (Doctoral dissertation, Cardiff University). http://core.kmi.open.ac.uk/download/pdf/9718403.pdf</w:t>
      </w:r>
    </w:p>
    <w:p w:rsidR="001D6233" w:rsidRPr="00772F33" w:rsidRDefault="001D6233" w:rsidP="00772F33">
      <w:pPr>
        <w:pStyle w:val="ListParagraph"/>
        <w:numPr>
          <w:ilvl w:val="0"/>
          <w:numId w:val="12"/>
        </w:numPr>
        <w:ind w:left="-567" w:right="-936" w:firstLine="0"/>
        <w:rPr>
          <w:bCs/>
          <w:iCs/>
          <w:sz w:val="20"/>
          <w:szCs w:val="20"/>
          <w:lang w:val="en-US"/>
        </w:rPr>
      </w:pPr>
      <w:r w:rsidRPr="00772F33">
        <w:rPr>
          <w:bCs/>
          <w:iCs/>
          <w:sz w:val="20"/>
          <w:szCs w:val="20"/>
          <w:lang w:val="en-US"/>
        </w:rPr>
        <w:t xml:space="preserve">Ringer, P. S. (2018). </w:t>
      </w:r>
      <w:r w:rsidRPr="00772F33">
        <w:rPr>
          <w:bCs/>
          <w:i/>
          <w:iCs/>
          <w:sz w:val="20"/>
          <w:szCs w:val="20"/>
          <w:lang w:val="en-US"/>
        </w:rPr>
        <w:t>Advancing molecular force measurements across talin</w:t>
      </w:r>
      <w:r w:rsidRPr="00772F33">
        <w:rPr>
          <w:bCs/>
          <w:iCs/>
          <w:sz w:val="20"/>
          <w:szCs w:val="20"/>
          <w:lang w:val="en-US"/>
        </w:rPr>
        <w:t xml:space="preserve"> (Doctoral dissertation, lmu).</w:t>
      </w:r>
    </w:p>
    <w:p w:rsidR="001D6233" w:rsidRPr="00FB2979" w:rsidRDefault="001D6233" w:rsidP="00FB2979">
      <w:pPr>
        <w:pStyle w:val="ListParagraph"/>
        <w:numPr>
          <w:ilvl w:val="0"/>
          <w:numId w:val="12"/>
        </w:numPr>
        <w:ind w:left="-567" w:right="-936" w:firstLine="0"/>
        <w:rPr>
          <w:bCs/>
          <w:iCs/>
          <w:sz w:val="20"/>
          <w:szCs w:val="20"/>
          <w:lang w:val="en-US"/>
        </w:rPr>
      </w:pPr>
      <w:r w:rsidRPr="00FB2979">
        <w:rPr>
          <w:bCs/>
          <w:iCs/>
          <w:sz w:val="20"/>
          <w:szCs w:val="20"/>
          <w:lang w:val="en-US"/>
        </w:rPr>
        <w:t xml:space="preserve">Ryan, S. L. (2019). </w:t>
      </w:r>
      <w:r w:rsidRPr="00FB2979">
        <w:rPr>
          <w:bCs/>
          <w:i/>
          <w:iCs/>
          <w:sz w:val="20"/>
          <w:szCs w:val="20"/>
          <w:lang w:val="en-US"/>
        </w:rPr>
        <w:t>Targeting the nuclear factor kappa-light-chain-enhancer of activated b cells (NF-kb) pathway to overcome cisplatin-resistance in non-small cell lung cancer</w:t>
      </w:r>
      <w:r w:rsidRPr="00FB2979">
        <w:rPr>
          <w:bCs/>
          <w:iCs/>
          <w:sz w:val="20"/>
          <w:szCs w:val="20"/>
          <w:lang w:val="en-US"/>
        </w:rPr>
        <w:t xml:space="preserve"> (Doctoral dissertation, Queensland University of Technology).</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lastRenderedPageBreak/>
        <w:t>Stevenson, M. D. (2012). Three-dimensional matrices used to characterize cellular behavior (Doctoral dissertation, The Ohio State University). https://etd.ohiolink.edu/ap/10?0::NO:10:P10_ACCESSION_NUM:osu1354643898</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Svennersten, Karl, PhD Thesis, Regulation of eukaryotic cell physiology using organic bioelectronics, Karolinska Institutet, 2011, </w:t>
      </w:r>
      <w:hyperlink r:id="rId299" w:history="1">
        <w:r w:rsidRPr="00B746F5">
          <w:rPr>
            <w:rStyle w:val="Hyperlink"/>
            <w:bCs/>
            <w:iCs/>
            <w:color w:val="auto"/>
            <w:sz w:val="20"/>
            <w:szCs w:val="20"/>
            <w:lang w:val="en-US"/>
          </w:rPr>
          <w:t>http://publications.ki.se/jspui/handle/10616/40484</w:t>
        </w:r>
      </w:hyperlink>
    </w:p>
    <w:p w:rsidR="001D6233" w:rsidRPr="00193D29" w:rsidRDefault="001D6233" w:rsidP="00193D29">
      <w:pPr>
        <w:pStyle w:val="ListParagraph"/>
        <w:numPr>
          <w:ilvl w:val="0"/>
          <w:numId w:val="12"/>
        </w:numPr>
        <w:ind w:left="-567" w:right="-936" w:firstLine="0"/>
        <w:rPr>
          <w:bCs/>
          <w:iCs/>
          <w:sz w:val="20"/>
          <w:szCs w:val="20"/>
          <w:lang w:val="en-US"/>
        </w:rPr>
      </w:pPr>
      <w:r w:rsidRPr="00193D29">
        <w:rPr>
          <w:bCs/>
          <w:iCs/>
          <w:sz w:val="20"/>
          <w:szCs w:val="20"/>
          <w:lang w:val="en-US"/>
        </w:rPr>
        <w:t xml:space="preserve">Tan, S. J. (2018). </w:t>
      </w:r>
      <w:r w:rsidRPr="00193D29">
        <w:rPr>
          <w:bCs/>
          <w:i/>
          <w:iCs/>
          <w:sz w:val="20"/>
          <w:szCs w:val="20"/>
          <w:lang w:val="en-US"/>
        </w:rPr>
        <w:t>Application of Small Molecules as Self-Reprogramming Agents for the Reconstruction of Musculoskeletal Tissues within 3-D Tissue-Specific Scaffolds</w:t>
      </w:r>
      <w:r w:rsidRPr="00193D29">
        <w:rPr>
          <w:bCs/>
          <w:iCs/>
          <w:sz w:val="20"/>
          <w:szCs w:val="20"/>
          <w:lang w:val="en-US"/>
        </w:rPr>
        <w:t xml:space="preserve"> (Doctoral dissertation, University of Southern California).</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Tanner, Y. (2019). </w:t>
      </w:r>
      <w:r w:rsidRPr="002A1736">
        <w:rPr>
          <w:bCs/>
          <w:i/>
          <w:iCs/>
          <w:sz w:val="20"/>
          <w:szCs w:val="20"/>
          <w:lang w:val="en-US"/>
        </w:rPr>
        <w:t>Drug resistance mechanisms of FGFR-driven cancers</w:t>
      </w:r>
      <w:r w:rsidRPr="002A1736">
        <w:rPr>
          <w:bCs/>
          <w:iCs/>
          <w:sz w:val="20"/>
          <w:szCs w:val="20"/>
          <w:lang w:val="en-US"/>
        </w:rPr>
        <w:t xml:space="preserve"> (Doctoral dissertation, Queen Mary University of London).</w:t>
      </w:r>
    </w:p>
    <w:p w:rsidR="001D6233" w:rsidRPr="002A1736" w:rsidRDefault="001D6233" w:rsidP="002A1736">
      <w:pPr>
        <w:pStyle w:val="ListParagraph"/>
        <w:numPr>
          <w:ilvl w:val="0"/>
          <w:numId w:val="12"/>
        </w:numPr>
        <w:ind w:left="-567" w:right="-936" w:firstLine="0"/>
        <w:rPr>
          <w:bCs/>
          <w:iCs/>
          <w:sz w:val="20"/>
          <w:szCs w:val="20"/>
          <w:lang w:val="en-US"/>
        </w:rPr>
      </w:pPr>
      <w:r w:rsidRPr="002A1736">
        <w:rPr>
          <w:bCs/>
          <w:iCs/>
          <w:sz w:val="20"/>
          <w:szCs w:val="20"/>
          <w:lang w:val="en-US"/>
        </w:rPr>
        <w:t xml:space="preserve">Tao, J. (2018). </w:t>
      </w:r>
      <w:r w:rsidRPr="002A1736">
        <w:rPr>
          <w:bCs/>
          <w:i/>
          <w:iCs/>
          <w:sz w:val="20"/>
          <w:szCs w:val="20"/>
          <w:lang w:val="en-US"/>
        </w:rPr>
        <w:t>Studying cell size homeostasis from a continuum mechanics approach</w:t>
      </w:r>
      <w:r w:rsidRPr="002A1736">
        <w:rPr>
          <w:bCs/>
          <w:iCs/>
          <w:sz w:val="20"/>
          <w:szCs w:val="20"/>
          <w:lang w:val="en-US"/>
        </w:rPr>
        <w:t xml:space="preserve"> (Doctoral dissertation, Johns Hopkins University).</w:t>
      </w:r>
    </w:p>
    <w:p w:rsidR="001D6233" w:rsidRPr="009D7439" w:rsidRDefault="001D6233" w:rsidP="009D7439">
      <w:pPr>
        <w:pStyle w:val="ListParagraph"/>
        <w:numPr>
          <w:ilvl w:val="0"/>
          <w:numId w:val="12"/>
        </w:numPr>
        <w:ind w:left="-567" w:right="-936" w:firstLine="0"/>
        <w:rPr>
          <w:bCs/>
          <w:iCs/>
          <w:sz w:val="20"/>
          <w:szCs w:val="20"/>
          <w:lang w:val="en-US"/>
        </w:rPr>
      </w:pPr>
      <w:r w:rsidRPr="009D7439">
        <w:rPr>
          <w:bCs/>
          <w:iCs/>
          <w:sz w:val="20"/>
          <w:szCs w:val="20"/>
          <w:lang w:val="en-US"/>
        </w:rPr>
        <w:t xml:space="preserve">Tarzemany, R. (2018). </w:t>
      </w:r>
      <w:r w:rsidRPr="009D7439">
        <w:rPr>
          <w:bCs/>
          <w:i/>
          <w:iCs/>
          <w:sz w:val="20"/>
          <w:szCs w:val="20"/>
          <w:lang w:val="en-US"/>
        </w:rPr>
        <w:t>Role of connexin 43 in regulating wound healing-related gene expression in human skin and gingival fibroblasts</w:t>
      </w:r>
      <w:r w:rsidRPr="009D7439">
        <w:rPr>
          <w:bCs/>
          <w:iCs/>
          <w:sz w:val="20"/>
          <w:szCs w:val="20"/>
          <w:lang w:val="en-US"/>
        </w:rPr>
        <w:t xml:space="preserve"> (Doctoral dissertation, University of British Columbia).</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Tascher, G. (2012). The secretome of primary human hepatocytes in an organotypic bioreactor culture for the identification of biomarkers of drug-induced hepatotoxicity. http://scidok.sulb.uni-saarland.de/volltexte/2012/4890/</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Thomas, R. C. (2013). Novel templating of three-dimensional hyaluronic acid soft tissue scaffolds. http://hdl.handle.net/2152/23104</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Toriseva, M. (2012). The regulation and function of collagenase-3 (MMP-13) in cutaneous wound healing and squamous cell carcinoma. http://www.doria.fi/handle/10024/74844</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Touboul, C. (2012). Influence du stroma et des cellules souches mésenchymateuses sur la dissémination et la résistance au traitement des carcinomes ovariens épithéliaux (Doctoral dissertation, Université Paris Sud-Paris XI). https://tel.archives-ouvertes.fr/tel-00907889/</w:t>
      </w:r>
    </w:p>
    <w:p w:rsidR="001D6233" w:rsidRPr="00FB2979" w:rsidRDefault="001D6233" w:rsidP="00FB2979">
      <w:pPr>
        <w:pStyle w:val="ListParagraph"/>
        <w:numPr>
          <w:ilvl w:val="0"/>
          <w:numId w:val="12"/>
        </w:numPr>
        <w:ind w:left="-567" w:right="-936" w:firstLine="0"/>
        <w:rPr>
          <w:bCs/>
          <w:iCs/>
          <w:sz w:val="20"/>
          <w:szCs w:val="20"/>
          <w:lang w:val="en-US"/>
        </w:rPr>
      </w:pPr>
      <w:r w:rsidRPr="00FB2979">
        <w:rPr>
          <w:bCs/>
          <w:iCs/>
          <w:sz w:val="20"/>
          <w:szCs w:val="20"/>
          <w:lang w:val="en-US"/>
        </w:rPr>
        <w:t xml:space="preserve">Tromayer, M. (2018). </w:t>
      </w:r>
      <w:r w:rsidRPr="00FB2979">
        <w:rPr>
          <w:bCs/>
          <w:i/>
          <w:iCs/>
          <w:sz w:val="20"/>
          <w:szCs w:val="20"/>
          <w:lang w:val="en-US"/>
        </w:rPr>
        <w:t>Novel biocompatible initiators for direct cell encapsulation via two-photon induced photopolymerization</w:t>
      </w:r>
      <w:r w:rsidRPr="00FB2979">
        <w:rPr>
          <w:bCs/>
          <w:iCs/>
          <w:sz w:val="20"/>
          <w:szCs w:val="20"/>
          <w:lang w:val="en-US"/>
        </w:rPr>
        <w:t xml:space="preserve"> (Doctoral dissertation, Wien).</w:t>
      </w:r>
    </w:p>
    <w:p w:rsidR="001D6233" w:rsidRPr="00723F9E" w:rsidRDefault="001D6233" w:rsidP="00723F9E">
      <w:pPr>
        <w:pStyle w:val="ListParagraph"/>
        <w:numPr>
          <w:ilvl w:val="0"/>
          <w:numId w:val="12"/>
        </w:numPr>
        <w:ind w:left="-567" w:right="-936" w:firstLine="0"/>
        <w:rPr>
          <w:bCs/>
          <w:iCs/>
          <w:sz w:val="20"/>
          <w:szCs w:val="20"/>
          <w:lang w:val="en-US"/>
        </w:rPr>
      </w:pPr>
      <w:r w:rsidRPr="00723F9E">
        <w:rPr>
          <w:bCs/>
          <w:iCs/>
          <w:sz w:val="20"/>
          <w:szCs w:val="20"/>
          <w:lang w:val="en-US"/>
        </w:rPr>
        <w:t xml:space="preserve">Tusamda Wakhloo, N. (2018). </w:t>
      </w:r>
      <w:r w:rsidRPr="00723F9E">
        <w:rPr>
          <w:bCs/>
          <w:i/>
          <w:iCs/>
          <w:sz w:val="20"/>
          <w:szCs w:val="20"/>
          <w:lang w:val="en-US"/>
        </w:rPr>
        <w:t>Deformability of cancer cells on 3D microstructured surfaces</w:t>
      </w:r>
      <w:r w:rsidRPr="00723F9E">
        <w:rPr>
          <w:bCs/>
          <w:iCs/>
          <w:sz w:val="20"/>
          <w:szCs w:val="20"/>
          <w:lang w:val="en-US"/>
        </w:rPr>
        <w:t xml:space="preserve"> (Doctoral dissertation, Mulhouse).</w:t>
      </w:r>
    </w:p>
    <w:p w:rsidR="001D6233" w:rsidRPr="00772F33" w:rsidRDefault="001D6233" w:rsidP="00772F33">
      <w:pPr>
        <w:pStyle w:val="ListParagraph"/>
        <w:numPr>
          <w:ilvl w:val="0"/>
          <w:numId w:val="12"/>
        </w:numPr>
        <w:ind w:left="-567" w:right="-936" w:firstLine="0"/>
        <w:rPr>
          <w:bCs/>
          <w:iCs/>
          <w:sz w:val="20"/>
          <w:szCs w:val="20"/>
          <w:lang w:val="en-US"/>
        </w:rPr>
      </w:pPr>
      <w:r w:rsidRPr="00772F33">
        <w:rPr>
          <w:bCs/>
          <w:iCs/>
          <w:sz w:val="20"/>
          <w:szCs w:val="20"/>
          <w:lang w:val="en-US"/>
        </w:rPr>
        <w:t xml:space="preserve">Usprech, J. F. (2018). </w:t>
      </w:r>
      <w:r w:rsidRPr="00772F33">
        <w:rPr>
          <w:bCs/>
          <w:i/>
          <w:iCs/>
          <w:sz w:val="20"/>
          <w:szCs w:val="20"/>
          <w:lang w:val="en-US"/>
        </w:rPr>
        <w:t>Utilizing Combinatorial Screening Platforms and Modelling Techniques to Predict Optimal Design Conditions for 3D Mesenchymal Stromal Cell Based Heart Valve Tissue Engineering</w:t>
      </w:r>
      <w:r w:rsidRPr="00772F33">
        <w:rPr>
          <w:bCs/>
          <w:iCs/>
          <w:sz w:val="20"/>
          <w:szCs w:val="20"/>
          <w:lang w:val="en-US"/>
        </w:rPr>
        <w:t xml:space="preserve"> (Doctoral dissertation).</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Villaggio, G. (2014). Relationship between extracellular matrix (ECM) components and mineralization in bone marrow stromal cells. http://archivia.unict.it/handle/10761/1492</w:t>
      </w:r>
    </w:p>
    <w:p w:rsidR="001D6233" w:rsidRPr="005E229F" w:rsidRDefault="001D6233" w:rsidP="005E229F">
      <w:pPr>
        <w:pStyle w:val="ListParagraph"/>
        <w:numPr>
          <w:ilvl w:val="0"/>
          <w:numId w:val="12"/>
        </w:numPr>
        <w:ind w:left="-567" w:right="-936" w:firstLine="0"/>
        <w:rPr>
          <w:bCs/>
          <w:iCs/>
          <w:sz w:val="20"/>
          <w:szCs w:val="20"/>
          <w:lang w:val="en-US"/>
        </w:rPr>
      </w:pPr>
      <w:r w:rsidRPr="005E229F">
        <w:rPr>
          <w:bCs/>
          <w:iCs/>
          <w:sz w:val="20"/>
          <w:szCs w:val="20"/>
          <w:lang w:val="en-US"/>
        </w:rPr>
        <w:t xml:space="preserve">Wakhloo, N. T. (2018). </w:t>
      </w:r>
      <w:r w:rsidRPr="005E229F">
        <w:rPr>
          <w:bCs/>
          <w:i/>
          <w:iCs/>
          <w:sz w:val="20"/>
          <w:szCs w:val="20"/>
          <w:lang w:val="en-US"/>
        </w:rPr>
        <w:t>Deformability of cancer cells on 3D microstructured surfaces</w:t>
      </w:r>
      <w:r w:rsidRPr="005E229F">
        <w:rPr>
          <w:bCs/>
          <w:iCs/>
          <w:sz w:val="20"/>
          <w:szCs w:val="20"/>
          <w:lang w:val="en-US"/>
        </w:rPr>
        <w:t xml:space="preserve"> (Doctoral dissertation, Université de Haute Alsace-Mulhouse).</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Wen, Yuan, PhD Thesis, Microfluidic and microscale cell cultures for high-throughput cell-based assays and biorpocess development, Ohio State University, 2009, </w:t>
      </w:r>
      <w:hyperlink r:id="rId300" w:history="1">
        <w:r w:rsidRPr="00B746F5">
          <w:rPr>
            <w:rStyle w:val="Hyperlink"/>
            <w:bCs/>
            <w:iCs/>
            <w:color w:val="auto"/>
            <w:sz w:val="20"/>
            <w:szCs w:val="20"/>
            <w:lang w:val="en-US"/>
          </w:rPr>
          <w:t>http://etd.ohiolink.edu/view.cgi?acc_num=osu1236569610</w:t>
        </w:r>
      </w:hyperlink>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West, Jennifer L., PhD Thesis, Cell migration through biomimetic hydrogel scaffolds, Rice University, 2003, </w:t>
      </w:r>
      <w:hyperlink r:id="rId301" w:history="1">
        <w:r w:rsidRPr="00B746F5">
          <w:rPr>
            <w:rStyle w:val="Hyperlink"/>
            <w:bCs/>
            <w:iCs/>
            <w:color w:val="auto"/>
            <w:sz w:val="20"/>
            <w:szCs w:val="20"/>
            <w:lang w:val="en-US"/>
          </w:rPr>
          <w:t>http://scholarship.rice.edu/handle/1911/18532</w:t>
        </w:r>
      </w:hyperlink>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Wiertz, Remy Willem Frederik, PhD Thesis, Regulation of in vitro cell-cell and cell-substrate adhesionUniversity of Twente, 2010, </w:t>
      </w:r>
      <w:hyperlink r:id="rId302" w:history="1">
        <w:r w:rsidRPr="00B746F5">
          <w:rPr>
            <w:rStyle w:val="Hyperlink"/>
            <w:bCs/>
            <w:iCs/>
            <w:color w:val="auto"/>
            <w:sz w:val="20"/>
            <w:szCs w:val="20"/>
            <w:lang w:val="en-US"/>
          </w:rPr>
          <w:t>http://www.narcis.nl/publication/RecordID/oai:doc.utwente.nl:71868/Language/en</w:t>
        </w:r>
      </w:hyperlink>
    </w:p>
    <w:p w:rsidR="001D6233" w:rsidRPr="00FF4471" w:rsidRDefault="001D6233" w:rsidP="00FF4471">
      <w:pPr>
        <w:pStyle w:val="ListParagraph"/>
        <w:numPr>
          <w:ilvl w:val="0"/>
          <w:numId w:val="12"/>
        </w:numPr>
        <w:ind w:left="-567" w:right="-936" w:firstLine="0"/>
        <w:rPr>
          <w:bCs/>
          <w:iCs/>
          <w:sz w:val="20"/>
          <w:szCs w:val="20"/>
          <w:lang w:val="en-US"/>
        </w:rPr>
      </w:pPr>
      <w:r w:rsidRPr="00FF4471">
        <w:rPr>
          <w:bCs/>
          <w:iCs/>
          <w:sz w:val="20"/>
          <w:szCs w:val="20"/>
          <w:lang w:val="en-US"/>
        </w:rPr>
        <w:t xml:space="preserve">Wong, S. H. (2019). </w:t>
      </w:r>
      <w:r w:rsidRPr="00FF4471">
        <w:rPr>
          <w:bCs/>
          <w:i/>
          <w:iCs/>
          <w:sz w:val="20"/>
          <w:szCs w:val="20"/>
          <w:lang w:val="en-US"/>
        </w:rPr>
        <w:t>Harnessing Cell Receptor–Ligand Interactions via Tunable Nanostructures to Regulate Cellular Behaviors</w:t>
      </w:r>
      <w:r w:rsidRPr="00FF4471">
        <w:rPr>
          <w:bCs/>
          <w:iCs/>
          <w:sz w:val="20"/>
          <w:szCs w:val="20"/>
          <w:lang w:val="en-US"/>
        </w:rPr>
        <w:t xml:space="preserve"> (Doctoral dissertation, The Chinese University of Hong Kong (Hong Kong)).</w:t>
      </w:r>
    </w:p>
    <w:p w:rsidR="001D6233" w:rsidRPr="00B746F5"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YVES MARTIN, PhD Thesis, Development and use of culture systems to modulate specific cell responses, University of Sherbrooke, 2007, </w:t>
      </w:r>
      <w:hyperlink r:id="rId303" w:history="1">
        <w:r w:rsidRPr="00B746F5">
          <w:rPr>
            <w:rStyle w:val="Hyperlink"/>
            <w:bCs/>
            <w:iCs/>
            <w:color w:val="auto"/>
            <w:sz w:val="20"/>
            <w:szCs w:val="20"/>
            <w:lang w:val="en-US"/>
          </w:rPr>
          <w:t>http://scholar.googleusercontent.com/scholar?q=cache:sQWXebqtswcJ:scholar.google.com/&amp;hl=bg&amp;num=100&amp;as_sdt=0</w:t>
        </w:r>
      </w:hyperlink>
    </w:p>
    <w:p w:rsidR="001D6233" w:rsidRDefault="001D6233" w:rsidP="0085619D">
      <w:pPr>
        <w:pStyle w:val="ListParagraph"/>
        <w:numPr>
          <w:ilvl w:val="0"/>
          <w:numId w:val="12"/>
        </w:numPr>
        <w:ind w:left="-567" w:right="-936" w:firstLine="0"/>
        <w:rPr>
          <w:bCs/>
          <w:iCs/>
          <w:sz w:val="20"/>
          <w:szCs w:val="20"/>
          <w:lang w:val="en-US"/>
        </w:rPr>
      </w:pPr>
      <w:r w:rsidRPr="00B746F5">
        <w:rPr>
          <w:bCs/>
          <w:iCs/>
          <w:sz w:val="20"/>
          <w:szCs w:val="20"/>
          <w:lang w:val="en-US"/>
        </w:rPr>
        <w:t xml:space="preserve">Zhou, Y. (2013). Microfluidic Concentration Gradient Generation and Integrated Magnetic Sorting of Microparticles (Doctoral dissertation, Columbia University). </w:t>
      </w:r>
      <w:hyperlink r:id="rId304" w:history="1">
        <w:r w:rsidRPr="00CC3F87">
          <w:rPr>
            <w:rStyle w:val="Hyperlink"/>
            <w:bCs/>
            <w:iCs/>
            <w:sz w:val="20"/>
            <w:szCs w:val="20"/>
            <w:lang w:val="en-US"/>
          </w:rPr>
          <w:t>http://academiccommons.columbia.edu/item/ac:156763</w:t>
        </w:r>
      </w:hyperlink>
    </w:p>
    <w:p w:rsidR="001D6233" w:rsidRPr="00772F33" w:rsidRDefault="001D6233" w:rsidP="00772F33">
      <w:pPr>
        <w:pStyle w:val="ListParagraph"/>
        <w:numPr>
          <w:ilvl w:val="0"/>
          <w:numId w:val="12"/>
        </w:numPr>
        <w:ind w:left="-567" w:right="-936" w:firstLine="0"/>
        <w:rPr>
          <w:bCs/>
          <w:iCs/>
          <w:sz w:val="20"/>
          <w:szCs w:val="20"/>
          <w:lang w:val="en-US"/>
        </w:rPr>
      </w:pPr>
      <w:r w:rsidRPr="00772F33">
        <w:rPr>
          <w:bCs/>
          <w:iCs/>
          <w:sz w:val="20"/>
          <w:szCs w:val="20"/>
          <w:lang w:val="en-US"/>
        </w:rPr>
        <w:t xml:space="preserve">Zwingenberger, G. (2019). </w:t>
      </w:r>
      <w:r w:rsidRPr="00772F33">
        <w:rPr>
          <w:bCs/>
          <w:i/>
          <w:iCs/>
          <w:sz w:val="20"/>
          <w:szCs w:val="20"/>
          <w:lang w:val="en-US"/>
        </w:rPr>
        <w:t>Molecular and phenotypical characterization of gastric cancer cell lines and validation of potential resistance factors to trastuzumab therapy</w:t>
      </w:r>
      <w:r w:rsidRPr="00772F33">
        <w:rPr>
          <w:bCs/>
          <w:iCs/>
          <w:sz w:val="20"/>
          <w:szCs w:val="20"/>
          <w:lang w:val="en-US"/>
        </w:rPr>
        <w:t xml:space="preserve"> (Doctoral dissertation, Technische Universität München).</w:t>
      </w:r>
    </w:p>
    <w:p w:rsidR="00E62687" w:rsidRPr="00B746F5" w:rsidRDefault="00E62687" w:rsidP="002C7CF1">
      <w:pPr>
        <w:ind w:left="-570" w:right="-936" w:hanging="57"/>
        <w:rPr>
          <w:sz w:val="20"/>
          <w:szCs w:val="20"/>
          <w:lang w:val="en-GB"/>
        </w:rPr>
      </w:pPr>
    </w:p>
    <w:p w:rsidR="00F03232" w:rsidRPr="00B746F5" w:rsidRDefault="00F03232" w:rsidP="00F03232">
      <w:pPr>
        <w:ind w:left="-570" w:right="-936" w:hanging="57"/>
        <w:rPr>
          <w:b/>
          <w:i/>
          <w:sz w:val="20"/>
          <w:szCs w:val="20"/>
        </w:rPr>
      </w:pPr>
      <w:r w:rsidRPr="00B746F5">
        <w:rPr>
          <w:b/>
          <w:i/>
          <w:sz w:val="20"/>
          <w:szCs w:val="20"/>
        </w:rPr>
        <w:t>Цитирания в патенти</w:t>
      </w:r>
    </w:p>
    <w:p w:rsidR="001D6233" w:rsidRPr="00E14557" w:rsidRDefault="001D6233" w:rsidP="00E14557">
      <w:pPr>
        <w:pStyle w:val="ListParagraph"/>
        <w:numPr>
          <w:ilvl w:val="0"/>
          <w:numId w:val="47"/>
        </w:numPr>
        <w:ind w:left="-567" w:right="-936" w:firstLine="0"/>
        <w:rPr>
          <w:bCs/>
          <w:sz w:val="20"/>
          <w:szCs w:val="20"/>
          <w:lang w:val="en-US"/>
        </w:rPr>
      </w:pPr>
      <w:r w:rsidRPr="00E14557">
        <w:rPr>
          <w:bCs/>
          <w:sz w:val="20"/>
          <w:szCs w:val="20"/>
          <w:lang w:val="en-US"/>
        </w:rPr>
        <w:t xml:space="preserve">Bayley, J. H. P., &amp; Sapra, K. T. (2021). </w:t>
      </w:r>
      <w:r w:rsidRPr="00E14557">
        <w:rPr>
          <w:bCs/>
          <w:i/>
          <w:iCs/>
          <w:sz w:val="20"/>
          <w:szCs w:val="20"/>
          <w:lang w:val="en-US"/>
        </w:rPr>
        <w:t>U.S. Patent No. 10,978,218</w:t>
      </w:r>
      <w:r w:rsidRPr="00E14557">
        <w:rPr>
          <w:bCs/>
          <w:sz w:val="20"/>
          <w:szCs w:val="20"/>
          <w:lang w:val="en-US"/>
        </w:rPr>
        <w:t>. Washington, DC: U.S. Patent and Trademark Office.</w:t>
      </w:r>
    </w:p>
    <w:p w:rsidR="001D6233" w:rsidRPr="00D73B80" w:rsidRDefault="001D6233" w:rsidP="00D73B80">
      <w:pPr>
        <w:pStyle w:val="ListParagraph"/>
        <w:numPr>
          <w:ilvl w:val="0"/>
          <w:numId w:val="47"/>
        </w:numPr>
        <w:ind w:left="-567" w:right="-936" w:firstLine="0"/>
        <w:rPr>
          <w:bCs/>
          <w:sz w:val="20"/>
          <w:szCs w:val="20"/>
          <w:lang w:val="en-US"/>
        </w:rPr>
      </w:pPr>
      <w:r w:rsidRPr="00D73B80">
        <w:rPr>
          <w:bCs/>
          <w:sz w:val="20"/>
          <w:szCs w:val="20"/>
          <w:lang w:val="en-US"/>
        </w:rPr>
        <w:t xml:space="preserve">Bayley, J. H. P., Heron, A., &amp; Villar, G. (2020). </w:t>
      </w:r>
      <w:r w:rsidRPr="00D73B80">
        <w:rPr>
          <w:bCs/>
          <w:i/>
          <w:iCs/>
          <w:sz w:val="20"/>
          <w:szCs w:val="20"/>
          <w:lang w:val="en-US"/>
        </w:rPr>
        <w:t>U.S. Patent No. 10,548,852</w:t>
      </w:r>
      <w:r w:rsidRPr="00D73B80">
        <w:rPr>
          <w:bCs/>
          <w:sz w:val="20"/>
          <w:szCs w:val="20"/>
          <w:lang w:val="en-US"/>
        </w:rPr>
        <w:t>. Washington, DC: U.S. Patent and Trademark Office.</w:t>
      </w:r>
    </w:p>
    <w:p w:rsidR="001D6233" w:rsidRPr="00AD03AF" w:rsidRDefault="001D6233" w:rsidP="00AD03AF">
      <w:pPr>
        <w:pStyle w:val="ListParagraph"/>
        <w:numPr>
          <w:ilvl w:val="0"/>
          <w:numId w:val="47"/>
        </w:numPr>
        <w:ind w:left="-567" w:right="-936" w:firstLine="0"/>
        <w:rPr>
          <w:bCs/>
          <w:sz w:val="20"/>
          <w:szCs w:val="20"/>
          <w:lang w:val="en-US"/>
        </w:rPr>
      </w:pPr>
      <w:r w:rsidRPr="00AD03AF">
        <w:rPr>
          <w:bCs/>
          <w:sz w:val="20"/>
          <w:szCs w:val="20"/>
          <w:lang w:val="en-US"/>
        </w:rPr>
        <w:t xml:space="preserve">Bayley, J. H. P., Sapra, K. T., Wauer, T., Gerlach, H., Mantri, S., &amp; Hill, J. (2021). </w:t>
      </w:r>
      <w:r w:rsidRPr="00AD03AF">
        <w:rPr>
          <w:bCs/>
          <w:i/>
          <w:iCs/>
          <w:sz w:val="20"/>
          <w:szCs w:val="20"/>
          <w:lang w:val="en-US"/>
        </w:rPr>
        <w:t>U.S. Patent No. 10,950,376</w:t>
      </w:r>
      <w:r w:rsidRPr="00AD03AF">
        <w:rPr>
          <w:bCs/>
          <w:sz w:val="20"/>
          <w:szCs w:val="20"/>
          <w:lang w:val="en-US"/>
        </w:rPr>
        <w:t>. Washington, DC: U.S. Patent and Trademark Office.</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 xml:space="preserve">Brandon L. Blakely, Jordan Miller, Christopher S. Chen, Bioactive Macromers and Hydrogels and Methods for Producing Same, US 20120202263 A1, </w:t>
      </w:r>
      <w:r w:rsidRPr="00B746F5">
        <w:rPr>
          <w:bCs/>
          <w:sz w:val="20"/>
          <w:szCs w:val="20"/>
        </w:rPr>
        <w:lastRenderedPageBreak/>
        <w:t>https://www.google.bg/patents/US20120202263?dq=Pankov+R&amp;hl=bg&amp;sa=X&amp;ei=qZKiVMCEEsyxaZTjgLgB&amp;ved=0CB0Q6AEwADgo</w:t>
      </w:r>
    </w:p>
    <w:p w:rsidR="001D6233" w:rsidRPr="00AD03AF" w:rsidRDefault="001D6233" w:rsidP="00AD03AF">
      <w:pPr>
        <w:pStyle w:val="ListParagraph"/>
        <w:numPr>
          <w:ilvl w:val="0"/>
          <w:numId w:val="47"/>
        </w:numPr>
        <w:ind w:left="-567" w:right="-936" w:firstLine="0"/>
        <w:rPr>
          <w:bCs/>
          <w:sz w:val="20"/>
          <w:szCs w:val="20"/>
          <w:lang w:val="en-US"/>
        </w:rPr>
      </w:pPr>
      <w:r w:rsidRPr="00AD03AF">
        <w:rPr>
          <w:bCs/>
          <w:sz w:val="20"/>
          <w:szCs w:val="20"/>
          <w:lang w:val="en-US"/>
        </w:rPr>
        <w:t xml:space="preserve">Busch, C. (2018). </w:t>
      </w:r>
      <w:r w:rsidRPr="00AD03AF">
        <w:rPr>
          <w:bCs/>
          <w:i/>
          <w:iCs/>
          <w:sz w:val="20"/>
          <w:szCs w:val="20"/>
          <w:lang w:val="en-US"/>
        </w:rPr>
        <w:t>U.S. Patent No. 10,010,649</w:t>
      </w:r>
      <w:r w:rsidRPr="00AD03AF">
        <w:rPr>
          <w:bCs/>
          <w:sz w:val="20"/>
          <w:szCs w:val="20"/>
          <w:lang w:val="en-US"/>
        </w:rPr>
        <w:t>. Washington, DC: U.S. Patent and Trademark Office.</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Cristina Maria Santos Alves de Carvalho BARRIAS, Raquel Madeira GONÇALVES, Container for dynamic 3d cell culture, WO 2013043072 A1 https://www.google.bg/patents/WO2013043072A1?cl=en&amp;dq=Pankov+R&amp;hl=bg&amp;sa=X&amp;ei=0XiiVPO4G8bdavflgvgG&amp;ved=0CCAQ6AewAA</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David Idris Pritchard, Adele J. Horobin, Alan Brown, Chymotrypsin from lucilia sericata larvae and its use for the treatment of wounds, US 20100008898 A1, https://www.google.bg/patents/US20100008898?dq=Pankov+R&amp;hl=bg&amp;sa=X&amp;ei=qZKiVMCEEsyxaZTjgLgB&amp;ved=0CG4Q6AEwCTgo</w:t>
      </w:r>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Elisseeff, J. H. (2012). U.S. Patent No. 8,268,950. Washington, DC: U.S. Patent and Trademark Office.</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Ernst H K Stelzer, Francesco Pampaloni, Emmanuel Reynaud, Miscroscope specimen holder, WO 2007065711 A1 https://www.google.bg/patents/WO2007065711A1?cl=en&amp;dq=Pankov+R&amp;hl=bg&amp;sa=X&amp;ei=GYeiVPO9C9bVavTOgOAG&amp;ved=0CC8Q6AEwAjgU</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Fan Yang, Li-Hsin Han, Xinming Tong, Macroporous 3-D scaffolds for tissue engineering, US 20140017284 A1, https://www.google.bg/patents/US20140017284?dq=Pankov+R&amp;hl=bg&amp;sa=X&amp;ei=cYqiVO6uLtTtaPTtgYAM&amp;ved=0CC8Q6AEwAjge</w:t>
      </w:r>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Faris, R. A., Goral, V. N., Petzold, O. N., &amp; Yuen, P. K. (2013). U.S. Patent No. 8,481,303. Washington, DC: U.S. Patent and Trademark Office.</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Glauco R. Souza, Renata Pasqualini, Wadih Arap, Thomas Charles Killian, Robert M. Raphael, Daniel Joshua Stark, Systems and methods for magnetic guidance and patterning of materials, US 8815231 B2, https://www.google.bg/patents/US8815231?dq=Pankov+R&amp;hl=bg&amp;sa=X&amp;ei=d_ujVLPBKsyxaZTjgLgB&amp;ved=0CFwQ6AEwBzgy</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Guannan SU, Yannan ZHAO, Jianshu WEI, Bing Chen, Zhifeng XIAO, Jianwu Dai, Reprogramming cells by three-dimensional cultivation, WO 2013134931 A1, https://www.google.bg/patents/WO2013134931A1?cl=en&amp;dq=Pankov+R&amp;hl=bg&amp;sa=X&amp;ei=d_ujVLPBKsyxaZTjgLgB&amp;ved=0CDgQ6AEwAzgy</w:t>
      </w:r>
    </w:p>
    <w:p w:rsidR="001D6233" w:rsidRPr="002A1736" w:rsidRDefault="001D6233" w:rsidP="002A1736">
      <w:pPr>
        <w:pStyle w:val="ListParagraph"/>
        <w:numPr>
          <w:ilvl w:val="0"/>
          <w:numId w:val="47"/>
        </w:numPr>
        <w:ind w:left="-567" w:right="-936" w:firstLine="0"/>
        <w:rPr>
          <w:bCs/>
          <w:sz w:val="20"/>
          <w:szCs w:val="20"/>
          <w:lang w:val="en-US"/>
        </w:rPr>
      </w:pPr>
      <w:r w:rsidRPr="002A1736">
        <w:rPr>
          <w:bCs/>
          <w:sz w:val="20"/>
          <w:szCs w:val="20"/>
          <w:lang w:val="en-US"/>
        </w:rPr>
        <w:t xml:space="preserve">Hegmann, E., Prévôt, M. E., &amp; Hegmann, T. (2020). </w:t>
      </w:r>
      <w:r w:rsidRPr="002A1736">
        <w:rPr>
          <w:bCs/>
          <w:i/>
          <w:iCs/>
          <w:sz w:val="20"/>
          <w:szCs w:val="20"/>
          <w:lang w:val="en-US"/>
        </w:rPr>
        <w:t>U.S. Patent No. 10,709,815</w:t>
      </w:r>
      <w:r w:rsidRPr="002A1736">
        <w:rPr>
          <w:bCs/>
          <w:sz w:val="20"/>
          <w:szCs w:val="20"/>
          <w:lang w:val="en-US"/>
        </w:rPr>
        <w:t>. Washington, DC: U.S. Patent and Trademark Office.</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Hone James C, Sheetz Michael P, Tanase Monica, Wind Samuel J Active cell growth substrates and uses thereof, WO 2007103135 A2 https://www.google.bg/patents/WO2007103135A2?cl=en&amp;dq=Pankov+R&amp;hl=bg&amp;sa=X&amp;ei=94GiVIz4K5HmarLXgIgF&amp;ved=0CCYQ6AEwATgK</w:t>
      </w:r>
    </w:p>
    <w:p w:rsidR="001D6233" w:rsidRPr="00FF4471" w:rsidRDefault="001D6233" w:rsidP="00FF4471">
      <w:pPr>
        <w:pStyle w:val="ListParagraph"/>
        <w:numPr>
          <w:ilvl w:val="0"/>
          <w:numId w:val="47"/>
        </w:numPr>
        <w:ind w:left="-567" w:right="-936" w:firstLine="0"/>
        <w:rPr>
          <w:bCs/>
          <w:sz w:val="20"/>
          <w:szCs w:val="20"/>
          <w:lang w:val="en-US"/>
        </w:rPr>
      </w:pPr>
      <w:r w:rsidRPr="00FF4471">
        <w:rPr>
          <w:bCs/>
          <w:sz w:val="20"/>
          <w:szCs w:val="20"/>
          <w:lang w:val="en-US"/>
        </w:rPr>
        <w:t xml:space="preserve">Hung, P. J., &amp; Lee, P. J. (2020). </w:t>
      </w:r>
      <w:r w:rsidRPr="00FF4471">
        <w:rPr>
          <w:bCs/>
          <w:i/>
          <w:iCs/>
          <w:sz w:val="20"/>
          <w:szCs w:val="20"/>
          <w:lang w:val="en-US"/>
        </w:rPr>
        <w:t>U.S. Patent Application No. 16/713,117</w:t>
      </w:r>
      <w:r w:rsidRPr="00FF4471">
        <w:rPr>
          <w:bCs/>
          <w:sz w:val="20"/>
          <w:szCs w:val="20"/>
          <w:lang w:val="en-US"/>
        </w:rPr>
        <w:t>.</w:t>
      </w:r>
    </w:p>
    <w:p w:rsidR="001D6233" w:rsidRPr="00BB468E" w:rsidRDefault="001D6233" w:rsidP="00BB468E">
      <w:pPr>
        <w:pStyle w:val="ListParagraph"/>
        <w:numPr>
          <w:ilvl w:val="0"/>
          <w:numId w:val="47"/>
        </w:numPr>
        <w:ind w:left="-567" w:right="-936" w:firstLine="0"/>
        <w:rPr>
          <w:bCs/>
          <w:sz w:val="20"/>
          <w:szCs w:val="20"/>
          <w:lang w:val="en-US"/>
        </w:rPr>
      </w:pPr>
      <w:r w:rsidRPr="00BB468E">
        <w:rPr>
          <w:bCs/>
          <w:sz w:val="20"/>
          <w:szCs w:val="20"/>
          <w:lang w:val="en-US"/>
        </w:rPr>
        <w:t xml:space="preserve">Hung, P. J., &amp; Lee, P. J. (2020). </w:t>
      </w:r>
      <w:r w:rsidRPr="00BB468E">
        <w:rPr>
          <w:bCs/>
          <w:i/>
          <w:iCs/>
          <w:sz w:val="20"/>
          <w:szCs w:val="20"/>
          <w:lang w:val="en-US"/>
        </w:rPr>
        <w:t>U.S. Patent No. 10,526,572</w:t>
      </w:r>
      <w:r w:rsidRPr="00BB468E">
        <w:rPr>
          <w:bCs/>
          <w:sz w:val="20"/>
          <w:szCs w:val="20"/>
          <w:lang w:val="en-US"/>
        </w:rPr>
        <w:t>. Washington, DC: U.S. Patent and Trademark Office.</w:t>
      </w:r>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Hung, Paul J., and Philip J. Lee. "Cell culture and invasion assay method and system." U.S. Patent Application 13/436,992.</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Jackie Y Ying, Shona Pek, Andrew C A Wan, Mechanically reversible gel, WO 2007129991 A1, https://www.google.bg/patents/WO2007129991A1?cl=en&amp;dq=Pankov+R&amp;hl=bg&amp;sa=X&amp;ei=2CKkVJSxCumAywOojYLwBA&amp;ved=0CCYQ6AEwAThQ</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James Castracane, Riffard Jean-Gilles, Melinda Larsen, Sharon Sequeira, David Soscia, Polymeric support with nanofeatures for cell culture, WO 2012037505 A2 https://www.google.bg/patents/WO2012037505A2?cl=en&amp;dq=Pankov+R&amp;hl=bg&amp;sa=X&amp;ei=94GiVIz4K5HmarLXgIgF&amp;ved=0CB0Q6AEwADgK</w:t>
      </w:r>
    </w:p>
    <w:p w:rsidR="001D6233" w:rsidRPr="002A1736" w:rsidRDefault="001D6233" w:rsidP="002A1736">
      <w:pPr>
        <w:pStyle w:val="ListParagraph"/>
        <w:numPr>
          <w:ilvl w:val="0"/>
          <w:numId w:val="47"/>
        </w:numPr>
        <w:ind w:left="-567" w:right="-936" w:firstLine="0"/>
        <w:rPr>
          <w:bCs/>
          <w:sz w:val="20"/>
          <w:szCs w:val="20"/>
          <w:lang w:val="en-US"/>
        </w:rPr>
      </w:pPr>
      <w:r w:rsidRPr="002A1736">
        <w:rPr>
          <w:bCs/>
          <w:sz w:val="20"/>
          <w:szCs w:val="20"/>
          <w:lang w:val="en-US"/>
        </w:rPr>
        <w:t xml:space="preserve">Jin, N. A. M., &amp; Brunelle, A. (2019). </w:t>
      </w:r>
      <w:r w:rsidRPr="002A1736">
        <w:rPr>
          <w:bCs/>
          <w:i/>
          <w:iCs/>
          <w:sz w:val="20"/>
          <w:szCs w:val="20"/>
          <w:lang w:val="en-US"/>
        </w:rPr>
        <w:t>U.S. Patent Application No. 16/050,510</w:t>
      </w:r>
      <w:r w:rsidRPr="002A1736">
        <w:rPr>
          <w:bCs/>
          <w:sz w:val="20"/>
          <w:szCs w:val="20"/>
          <w:lang w:val="en-US"/>
        </w:rPr>
        <w:t>.</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Johan LIU, Milos Pekny, Till Benjamin PUSCHMANN, Carl ZANDÉN, Coated fiber scaffold for three dimensional cell culture of neural cells, WO 2012158120 A1, https://www.google.bg/patents/WO2012158120A1?cl=en&amp;dq=Pankov+R&amp;hl=bg&amp;sa=X&amp;ei=oWakVJm2GIPWasK4grAE&amp;ved=0CC8Q6AEwAjiMAQ</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Kim Junho, Teng MA Mesenchymal stem cells (msc) expansion methods and materials</w:t>
      </w:r>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Larsen, M., Riffard, J. G., Sequeira, S., Soscia, D., &amp; Castracane, J. (2013). U.S. Patent Application 13/838,882.</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Melinda Larsen, Riffard JEAN-GILLES, Sharon SEQUEIRA, David SOSCIA, James Castracane, Polymeric Support With Nanofeatures for Cell Culture, US 20130210049 A1, https://www.google.bg/patents/US20130210049?dq=Pankov+R&amp;hl=bg&amp;sa=X&amp;ei=JkSkVNmeDaLVygOOt4LAAg&amp;ved=0CGoQ6AEwCThk</w:t>
      </w:r>
    </w:p>
    <w:p w:rsidR="001D6233" w:rsidRPr="00193D29" w:rsidRDefault="001D6233" w:rsidP="00193D29">
      <w:pPr>
        <w:pStyle w:val="ListParagraph"/>
        <w:numPr>
          <w:ilvl w:val="0"/>
          <w:numId w:val="47"/>
        </w:numPr>
        <w:ind w:left="-567" w:right="-936" w:firstLine="0"/>
        <w:rPr>
          <w:bCs/>
          <w:sz w:val="20"/>
          <w:szCs w:val="20"/>
          <w:lang w:val="en-US"/>
        </w:rPr>
      </w:pPr>
      <w:r w:rsidRPr="00193D29">
        <w:rPr>
          <w:bCs/>
          <w:sz w:val="20"/>
          <w:szCs w:val="20"/>
          <w:lang w:val="en-US"/>
        </w:rPr>
        <w:lastRenderedPageBreak/>
        <w:t xml:space="preserve">Nahmias, Y., Gahi, L. E. V. Y., &amp; Bavli, D. (2019). </w:t>
      </w:r>
      <w:r w:rsidRPr="00193D29">
        <w:rPr>
          <w:bCs/>
          <w:i/>
          <w:iCs/>
          <w:sz w:val="20"/>
          <w:szCs w:val="20"/>
          <w:lang w:val="en-US"/>
        </w:rPr>
        <w:t>U.S. Patent Application No. 16/082,542</w:t>
      </w:r>
      <w:r w:rsidRPr="00193D29">
        <w:rPr>
          <w:bCs/>
          <w:sz w:val="20"/>
          <w:szCs w:val="20"/>
          <w:lang w:val="en-US"/>
        </w:rPr>
        <w:t>.</w:t>
      </w:r>
    </w:p>
    <w:p w:rsidR="001D6233" w:rsidRPr="00B90862" w:rsidRDefault="001D6233" w:rsidP="00B90862">
      <w:pPr>
        <w:pStyle w:val="ListParagraph"/>
        <w:numPr>
          <w:ilvl w:val="0"/>
          <w:numId w:val="47"/>
        </w:numPr>
        <w:ind w:left="-567" w:right="-936" w:firstLine="0"/>
        <w:rPr>
          <w:bCs/>
          <w:sz w:val="20"/>
          <w:szCs w:val="20"/>
          <w:lang w:val="en-US"/>
        </w:rPr>
      </w:pPr>
      <w:r w:rsidRPr="00B90862">
        <w:rPr>
          <w:bCs/>
          <w:sz w:val="20"/>
          <w:szCs w:val="20"/>
          <w:lang w:val="en-US"/>
        </w:rPr>
        <w:t xml:space="preserve">Nolte, D. D. (2019). </w:t>
      </w:r>
      <w:r w:rsidRPr="00B90862">
        <w:rPr>
          <w:bCs/>
          <w:i/>
          <w:iCs/>
          <w:sz w:val="20"/>
          <w:szCs w:val="20"/>
          <w:lang w:val="en-US"/>
        </w:rPr>
        <w:t>U.S. Patent No. 10,401,793</w:t>
      </w:r>
      <w:r w:rsidRPr="00B90862">
        <w:rPr>
          <w:bCs/>
          <w:sz w:val="20"/>
          <w:szCs w:val="20"/>
          <w:lang w:val="en-US"/>
        </w:rPr>
        <w:t>. Washington, DC: U.S. Patent and Trademark Office.</w:t>
      </w:r>
    </w:p>
    <w:p w:rsidR="001D6233" w:rsidRPr="00B90862" w:rsidRDefault="001D6233" w:rsidP="00B90862">
      <w:pPr>
        <w:pStyle w:val="ListParagraph"/>
        <w:numPr>
          <w:ilvl w:val="0"/>
          <w:numId w:val="47"/>
        </w:numPr>
        <w:ind w:left="-567" w:right="-936" w:firstLine="0"/>
        <w:rPr>
          <w:bCs/>
          <w:sz w:val="20"/>
          <w:szCs w:val="20"/>
          <w:lang w:val="en-US"/>
        </w:rPr>
      </w:pPr>
      <w:r w:rsidRPr="00B90862">
        <w:rPr>
          <w:bCs/>
          <w:sz w:val="20"/>
          <w:szCs w:val="20"/>
          <w:lang w:val="en-US"/>
        </w:rPr>
        <w:t xml:space="preserve">Nolte, D. D., &amp; Turek, J. J. (2019). </w:t>
      </w:r>
      <w:r w:rsidRPr="00B90862">
        <w:rPr>
          <w:bCs/>
          <w:i/>
          <w:iCs/>
          <w:sz w:val="20"/>
          <w:szCs w:val="20"/>
          <w:lang w:val="en-US"/>
        </w:rPr>
        <w:t>U.S. Patent No. 10,426,348</w:t>
      </w:r>
      <w:r w:rsidRPr="00B90862">
        <w:rPr>
          <w:bCs/>
          <w:sz w:val="20"/>
          <w:szCs w:val="20"/>
          <w:lang w:val="en-US"/>
        </w:rPr>
        <w:t>. Washington, DC: U.S. Patent and Trademark Office.</w:t>
      </w:r>
    </w:p>
    <w:p w:rsidR="001D6233" w:rsidRPr="00E14557" w:rsidRDefault="001D6233" w:rsidP="00E14557">
      <w:pPr>
        <w:pStyle w:val="ListParagraph"/>
        <w:numPr>
          <w:ilvl w:val="0"/>
          <w:numId w:val="47"/>
        </w:numPr>
        <w:ind w:left="-567" w:right="-936" w:firstLine="0"/>
        <w:rPr>
          <w:bCs/>
          <w:sz w:val="20"/>
          <w:szCs w:val="20"/>
          <w:lang w:val="en-US"/>
        </w:rPr>
      </w:pPr>
      <w:r w:rsidRPr="00E14557">
        <w:rPr>
          <w:bCs/>
          <w:sz w:val="20"/>
          <w:szCs w:val="20"/>
          <w:lang w:val="en-US"/>
        </w:rPr>
        <w:t xml:space="preserve">Nolte, D. D., Turek, J. J., &amp; Jeong, K. (2018). </w:t>
      </w:r>
      <w:r w:rsidRPr="00E14557">
        <w:rPr>
          <w:bCs/>
          <w:i/>
          <w:iCs/>
          <w:sz w:val="20"/>
          <w:szCs w:val="20"/>
          <w:lang w:val="en-US"/>
        </w:rPr>
        <w:t>U.S. Patent No. 10,101,147</w:t>
      </w:r>
      <w:r w:rsidRPr="00E14557">
        <w:rPr>
          <w:bCs/>
          <w:sz w:val="20"/>
          <w:szCs w:val="20"/>
          <w:lang w:val="en-US"/>
        </w:rPr>
        <w:t>. Washington, DC: U.S. Patent and Trademark Office.</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Okvur Devrim Pesen Three dimensional microfluidic device that determines metastatic capacity and homing choices EP 2741083 A1 https://www.google.bg/patents/EP2741083A1?cl=en&amp;dq=Pankov+R&amp;hl=bg&amp;sa=X&amp;ei=0XiiVPO4G8bdavflgvgG&amp;ved=0CDsQ6AEwAw</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Paul J Hung, Philip J Lee, Luke P Lee, Methods and apparatus for cell culture array, WO 2007008609 A2, https://www.google.bg/patents/WO2007008609A2?cl=en&amp;dq=Pankov+R&amp;hl=bg&amp;sa=X&amp;ei=Vf-jVN2EDoTIyAOrs4CQCw&amp;ved=0CC8Q6AEwAjg8</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Paul J. Hung, Philip J. Lee, Cell culture and invasion assay method and system, US 20130059322 A1, https://www.google.bg/patents/US20130059322?dq=Pankov+R&amp;hl=bg&amp;sa=X&amp;ei=qZKiVMCEEsyxaZTjgLgB&amp;ved=0CEoQ6AEwBTgo</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Paul J. Hung, Philip J. Lee, Cell culture array system for automated assays and methods of operation and manufacture thereof, US 20090203126 A1, https://www.google.bg/patents/US20090203126?dq=Pankov+R&amp;hl=bg&amp;sa=X&amp;ei=qZKiVMCEEsyxaZTjgLgB&amp;ved=0CGUQ6AEwCDgo</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Paul J. Hung, Philip J. Lee, Microfluidic cell culture systems, US 20120003732 A1, https://www.google.bg/patents/US20120003732?dq=Pankov+R&amp;hl=bg&amp;sa=X&amp;ei=qZKiVMCEEsyxaZTjgLgB&amp;ved=0CDgQ6AEwAzgo</w:t>
      </w:r>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Puschmann, T. B., Pekny, M., Zanden, C., &amp; Liu, J. (2014). U.S. Patent No. 20,140,315,235. Washington, DC: U.S. Patent and Trademark Office.</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Qing Liu Three dimensional cell culture construct and apparatus for its making, WO 2008101001 A2, https://www.google.bg/patents/WO2008101001A2?cl=en&amp;dq=Pankov+R&amp;hl=bg&amp;sa=X&amp;ei=cYqiVO6uLtTtaPTtgYAM&amp;ved=0CDgQ6AEwAzge</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Qing Liu, Porous solid support for propagation of preferential cells; cell/tissue culture plate, US 20080194010 A1 https://www.google.bg/patents/US20080194010?dq=Pankov+R&amp;hl=bg&amp;sa=X&amp;ei=GYeiVPO9C9bVavTOgOAG&amp;ved=0CEEQ6AEwBDgU</w:t>
      </w:r>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Shuguang Zhang Non-ionic self-assembling peptides and uses thereof, US 20110200560 A1 https://www.google.bg/patents/US20110200560?dq=Pankov+R&amp;hl=bg&amp;sa=X&amp;ei=94GiVIz4K5HmarLXgIgF&amp;ved=0CG4Q6AEwCTgK</w:t>
      </w:r>
    </w:p>
    <w:p w:rsidR="001D6233" w:rsidRPr="00651792" w:rsidRDefault="001D6233" w:rsidP="00651792">
      <w:pPr>
        <w:pStyle w:val="ListParagraph"/>
        <w:numPr>
          <w:ilvl w:val="0"/>
          <w:numId w:val="47"/>
        </w:numPr>
        <w:ind w:left="-567" w:right="-936" w:firstLine="0"/>
        <w:rPr>
          <w:bCs/>
          <w:sz w:val="20"/>
          <w:szCs w:val="20"/>
          <w:lang w:val="en-US"/>
        </w:rPr>
      </w:pPr>
      <w:r w:rsidRPr="00651792">
        <w:rPr>
          <w:bCs/>
          <w:sz w:val="20"/>
          <w:szCs w:val="20"/>
          <w:lang w:val="en-US"/>
        </w:rPr>
        <w:t xml:space="preserve">Souza, G. R., Pasqualini, R., Arap, W., Killian, T. C., Raphael, R. M., &amp; Stark, D. J. (2018). </w:t>
      </w:r>
      <w:r w:rsidRPr="00651792">
        <w:rPr>
          <w:bCs/>
          <w:i/>
          <w:iCs/>
          <w:sz w:val="20"/>
          <w:szCs w:val="20"/>
          <w:lang w:val="en-US"/>
        </w:rPr>
        <w:t>U.S. Patent No. 9,909,116</w:t>
      </w:r>
      <w:r w:rsidRPr="00651792">
        <w:rPr>
          <w:bCs/>
          <w:sz w:val="20"/>
          <w:szCs w:val="20"/>
          <w:lang w:val="en-US"/>
        </w:rPr>
        <w:t>. Washington, DC: U.S. Patent and Trademark Office.</w:t>
      </w:r>
    </w:p>
    <w:p w:rsidR="001D6233" w:rsidRDefault="001D6233" w:rsidP="00B90862">
      <w:pPr>
        <w:pStyle w:val="ListParagraph"/>
        <w:numPr>
          <w:ilvl w:val="0"/>
          <w:numId w:val="47"/>
        </w:numPr>
        <w:ind w:left="-567" w:right="-936" w:firstLine="0"/>
        <w:rPr>
          <w:bCs/>
          <w:sz w:val="20"/>
          <w:szCs w:val="20"/>
          <w:lang w:val="en-US"/>
        </w:rPr>
      </w:pPr>
      <w:r w:rsidRPr="00FB2979">
        <w:rPr>
          <w:bCs/>
          <w:sz w:val="20"/>
          <w:szCs w:val="20"/>
        </w:rPr>
        <w:t xml:space="preserve">Souza, G. R., Pasqualini, R., Arap, W., Killian, T. C., Raphael, R. M., &amp; Stark, D. J. (2020). </w:t>
      </w:r>
      <w:r w:rsidRPr="00FB2979">
        <w:rPr>
          <w:bCs/>
          <w:i/>
          <w:iCs/>
          <w:sz w:val="20"/>
          <w:szCs w:val="20"/>
        </w:rPr>
        <w:t>U.S. Patent No. 10,844,365</w:t>
      </w:r>
      <w:r w:rsidRPr="00FB2979">
        <w:rPr>
          <w:bCs/>
          <w:sz w:val="20"/>
          <w:szCs w:val="20"/>
        </w:rPr>
        <w:t>. Washington, DC: U.S. Patent and Trademark Office.</w:t>
      </w:r>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 xml:space="preserve">US Patent # 2009/0305412 A1, 2009, </w:t>
      </w:r>
      <w:hyperlink r:id="rId305" w:anchor="v=onepage&amp;q=Taking%20adhesions%20to%20the%20third%20dimension%20%22cell%20matrix%22&amp;f=false" w:history="1">
        <w:r w:rsidRPr="00B746F5">
          <w:rPr>
            <w:rStyle w:val="Hyperlink"/>
            <w:bCs/>
            <w:color w:val="auto"/>
            <w:sz w:val="20"/>
            <w:szCs w:val="20"/>
            <w:lang w:val="en-US"/>
          </w:rPr>
          <w:t>http://www.google.bg/patents?hl=bg&amp;lr=&amp;vid=USPATAPP12299199&amp;id=B8rVAAAAEBAJ&amp;oi=fnd&amp;dq=Taking+adhesions+to+the+third+dimension+%22cell+matrix%22&amp;printsec=abstract#v=onepage&amp;q=Taking%20adhesions%20to%20the%20third%20dimension%20%22cell%20matrix%22&amp;f=false</w:t>
        </w:r>
      </w:hyperlink>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 xml:space="preserve">US Patent # 2010/0008898 A1, </w:t>
      </w:r>
      <w:hyperlink r:id="rId306" w:anchor="v=onepage&amp;q=Taking%20adhesions%20to%20the%20third%20dimension%20%22cell%20matrix%22&amp;f=false" w:history="1">
        <w:r w:rsidRPr="00B746F5">
          <w:rPr>
            <w:rStyle w:val="Hyperlink"/>
            <w:bCs/>
            <w:color w:val="auto"/>
            <w:sz w:val="20"/>
            <w:szCs w:val="20"/>
            <w:lang w:val="en-US"/>
          </w:rPr>
          <w:t>http://www.google.bg/patents?hl=bg&amp;lr=&amp;vid=USPATAPP12303010&amp;id=LoDLAAAAEBAJ&amp;oi=fnd&amp;dq=Taking+adhesions+to+the+third+dimension+%22cell+matrix%22&amp;printsec=abstract#v=onepage&amp;q=Taking%20adhesions%20to%20the%20third%20dimension%20%22cell%20matrix%22&amp;f=false</w:t>
        </w:r>
      </w:hyperlink>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 xml:space="preserve">US Patent # 2010/0331672 A1, </w:t>
      </w:r>
      <w:hyperlink r:id="rId307" w:anchor="v=onepage&amp;q=Taking%20adhesions%20to%20the%20third%20dimension%20%22cell%20matrix%22&amp;f=false" w:history="1">
        <w:r w:rsidRPr="00B746F5">
          <w:rPr>
            <w:rStyle w:val="Hyperlink"/>
            <w:bCs/>
            <w:color w:val="auto"/>
            <w:sz w:val="20"/>
            <w:szCs w:val="20"/>
            <w:lang w:val="en-US"/>
          </w:rPr>
          <w:t>http://www.google.bg/patents?hl=bg&amp;lr=&amp;vid=USPATAPP12874855&amp;id=T3nwAAAAEBAJ&amp;oi=fnd&amp;dq=Taking+adhesions+to+the+third+dimension+%22cell+matrix%22&amp;printsec=abstract#v=onepage&amp;q=Taking%20adhesions%20to%20the%20third%20dimension%20%22cell%20matrix%22&amp;f=false</w:t>
        </w:r>
      </w:hyperlink>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 xml:space="preserve">US Patent # 6q630,154, B!, 2003, </w:t>
      </w:r>
      <w:hyperlink r:id="rId308" w:anchor="v=onepage&amp;q&amp;f=false" w:history="1">
        <w:r w:rsidRPr="00B746F5">
          <w:rPr>
            <w:rStyle w:val="Hyperlink"/>
            <w:bCs/>
            <w:color w:val="auto"/>
            <w:sz w:val="20"/>
            <w:szCs w:val="20"/>
            <w:lang w:val="en-US"/>
          </w:rPr>
          <w:t>http://www.google.bg/patents?hl=bg&amp;lr=&amp;vid=USPAT6630154&amp;id=rTgNAAAAEBAJ&amp;oi=fnd&amp;dq=Taking+adhesions+to+the+third+dimension+%22cell+matrix%22&amp;printsec=abstract#v=onepage&amp;q&amp;f=false</w:t>
        </w:r>
      </w:hyperlink>
    </w:p>
    <w:p w:rsidR="001D6233" w:rsidRPr="00B746F5" w:rsidRDefault="001D6233" w:rsidP="0085619D">
      <w:pPr>
        <w:pStyle w:val="ListParagraph"/>
        <w:numPr>
          <w:ilvl w:val="0"/>
          <w:numId w:val="47"/>
        </w:numPr>
        <w:ind w:left="-567" w:right="-936" w:firstLine="0"/>
        <w:rPr>
          <w:bCs/>
          <w:sz w:val="20"/>
          <w:szCs w:val="20"/>
        </w:rPr>
      </w:pPr>
      <w:r w:rsidRPr="00B746F5">
        <w:rPr>
          <w:bCs/>
          <w:sz w:val="20"/>
          <w:szCs w:val="20"/>
        </w:rPr>
        <w:t>WO 2012079086 A2, https://www.google.bg/patents/WO2012079086A2?cl=en&amp;dq=Pankov+R&amp;hl=bg&amp;sa=X&amp;ei=0XiiVPO4G8bdavflgvgG&amp;ved=0CCkQ6AEwAQ</w:t>
      </w:r>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Yang, F., Han, L. H., &amp; Tong, X. (2013). U.S. Patent Application 13/943,738.</w:t>
      </w:r>
    </w:p>
    <w:p w:rsidR="001D6233" w:rsidRPr="009D7439" w:rsidRDefault="001D6233" w:rsidP="009D7439">
      <w:pPr>
        <w:pStyle w:val="ListParagraph"/>
        <w:numPr>
          <w:ilvl w:val="0"/>
          <w:numId w:val="47"/>
        </w:numPr>
        <w:ind w:left="-567" w:right="-936" w:firstLine="0"/>
        <w:rPr>
          <w:bCs/>
          <w:sz w:val="20"/>
          <w:szCs w:val="20"/>
          <w:lang w:val="en-US"/>
        </w:rPr>
      </w:pPr>
      <w:r w:rsidRPr="009D7439">
        <w:rPr>
          <w:bCs/>
          <w:sz w:val="20"/>
          <w:szCs w:val="20"/>
          <w:lang w:val="en-US"/>
        </w:rPr>
        <w:lastRenderedPageBreak/>
        <w:t xml:space="preserve">Yang, F., Han, L. H., &amp; Tong, X. (2018). </w:t>
      </w:r>
      <w:r w:rsidRPr="009D7439">
        <w:rPr>
          <w:bCs/>
          <w:i/>
          <w:iCs/>
          <w:sz w:val="20"/>
          <w:szCs w:val="20"/>
          <w:lang w:val="en-US"/>
        </w:rPr>
        <w:t>U.S. Patent No. 10,004,587</w:t>
      </w:r>
      <w:r w:rsidRPr="009D7439">
        <w:rPr>
          <w:bCs/>
          <w:sz w:val="20"/>
          <w:szCs w:val="20"/>
          <w:lang w:val="en-US"/>
        </w:rPr>
        <w:t>. Washington, DC: U.S. Patent and Trademark Office.</w:t>
      </w:r>
    </w:p>
    <w:p w:rsidR="001D6233" w:rsidRPr="00B746F5" w:rsidRDefault="001D6233" w:rsidP="0085619D">
      <w:pPr>
        <w:pStyle w:val="ListParagraph"/>
        <w:numPr>
          <w:ilvl w:val="0"/>
          <w:numId w:val="47"/>
        </w:numPr>
        <w:ind w:left="-567" w:right="-936" w:firstLine="0"/>
        <w:rPr>
          <w:bCs/>
          <w:sz w:val="20"/>
          <w:szCs w:val="20"/>
          <w:lang w:val="en-US"/>
        </w:rPr>
      </w:pPr>
      <w:r w:rsidRPr="00B746F5">
        <w:rPr>
          <w:bCs/>
          <w:sz w:val="20"/>
          <w:szCs w:val="20"/>
          <w:lang w:val="en-US"/>
        </w:rPr>
        <w:t>Ying, J. Y., Pek, S., &amp; Wan, A. C. (2013). U.S. Patent No. 8,450,105. Washington, DC: U.S. Patent and Trademark Office.</w:t>
      </w:r>
    </w:p>
    <w:p w:rsidR="001D6233" w:rsidRPr="00B746F5" w:rsidRDefault="001D6233" w:rsidP="0085619D">
      <w:pPr>
        <w:pStyle w:val="ListParagraph"/>
        <w:numPr>
          <w:ilvl w:val="0"/>
          <w:numId w:val="47"/>
        </w:numPr>
        <w:ind w:left="-567" w:right="-936" w:firstLine="0"/>
        <w:rPr>
          <w:bCs/>
          <w:sz w:val="20"/>
          <w:szCs w:val="20"/>
        </w:rPr>
      </w:pPr>
      <w:r w:rsidRPr="00B746F5">
        <w:rPr>
          <w:rFonts w:ascii="MS Mincho" w:eastAsia="MS Mincho" w:hAnsi="MS Mincho" w:cs="MS Mincho" w:hint="eastAsia"/>
          <w:bCs/>
          <w:sz w:val="20"/>
          <w:szCs w:val="20"/>
        </w:rPr>
        <w:t>青</w:t>
      </w:r>
      <w:r w:rsidRPr="00B746F5">
        <w:rPr>
          <w:bCs/>
          <w:sz w:val="20"/>
          <w:szCs w:val="20"/>
        </w:rPr>
        <w:t xml:space="preserve"> </w:t>
      </w:r>
      <w:r w:rsidRPr="00B746F5">
        <w:rPr>
          <w:rFonts w:ascii="MS Mincho" w:eastAsia="MS Mincho" w:hAnsi="MS Mincho" w:cs="MS Mincho" w:hint="eastAsia"/>
          <w:bCs/>
          <w:sz w:val="20"/>
          <w:szCs w:val="20"/>
        </w:rPr>
        <w:t>刘</w:t>
      </w:r>
      <w:r w:rsidRPr="00B746F5">
        <w:rPr>
          <w:bCs/>
          <w:sz w:val="20"/>
          <w:szCs w:val="20"/>
        </w:rPr>
        <w:t>, Three dimensional cell culture construct and apparatus for its making, CN 101245313 A, https://www.google.bg/patents/CN101245313A?cl=en&amp;dq=Pankov+R&amp;hl=bg&amp;sa=X&amp;ei=L0ukVK3PINfkatD5grAH&amp;ved=0CFMQ6AEwBjhu</w:t>
      </w:r>
    </w:p>
    <w:p w:rsidR="001D6233" w:rsidRPr="00B746F5" w:rsidRDefault="001D6233" w:rsidP="0085619D">
      <w:pPr>
        <w:pStyle w:val="ListParagraph"/>
        <w:numPr>
          <w:ilvl w:val="0"/>
          <w:numId w:val="47"/>
        </w:numPr>
        <w:ind w:left="-567" w:right="-936" w:firstLine="0"/>
        <w:rPr>
          <w:bCs/>
          <w:sz w:val="20"/>
          <w:szCs w:val="20"/>
        </w:rPr>
      </w:pPr>
      <w:r w:rsidRPr="00B746F5">
        <w:rPr>
          <w:rFonts w:ascii="MS Mincho" w:eastAsia="MS Mincho" w:hAnsi="MS Mincho" w:cs="MS Mincho" w:hint="eastAsia"/>
          <w:bCs/>
          <w:sz w:val="20"/>
          <w:szCs w:val="20"/>
        </w:rPr>
        <w:t>青</w:t>
      </w:r>
      <w:r w:rsidRPr="00B746F5">
        <w:rPr>
          <w:bCs/>
          <w:sz w:val="20"/>
          <w:szCs w:val="20"/>
        </w:rPr>
        <w:t xml:space="preserve"> </w:t>
      </w:r>
      <w:r w:rsidRPr="00B746F5">
        <w:rPr>
          <w:rFonts w:ascii="MS Mincho" w:eastAsia="MS Mincho" w:hAnsi="MS Mincho" w:cs="MS Mincho" w:hint="eastAsia"/>
          <w:bCs/>
          <w:sz w:val="20"/>
          <w:szCs w:val="20"/>
        </w:rPr>
        <w:t>刘</w:t>
      </w:r>
      <w:r w:rsidRPr="00B746F5">
        <w:rPr>
          <w:bCs/>
          <w:sz w:val="20"/>
          <w:szCs w:val="20"/>
        </w:rPr>
        <w:t>Three-dimensional cell-culturing insert, manufacturing equipment thereof and kit, CN 201193228 Y, https://www.google.bg/patents/CN201193228Y?cl=en&amp;dq=Pankov+R&amp;hl=bg&amp;sa=X&amp;ei=0XiiVPO4G8bdavflgvgG&amp;ved=0CF8Q6AEwBw</w:t>
      </w:r>
    </w:p>
    <w:p w:rsidR="00F03232" w:rsidRPr="00B746F5" w:rsidRDefault="00F03232" w:rsidP="00F03232">
      <w:pPr>
        <w:ind w:left="-570" w:right="-936" w:hanging="57"/>
        <w:rPr>
          <w:bCs/>
          <w:sz w:val="20"/>
          <w:szCs w:val="20"/>
          <w:lang w:val="en-US"/>
        </w:rPr>
      </w:pPr>
    </w:p>
    <w:p w:rsidR="006E4A94" w:rsidRPr="006E4A94" w:rsidRDefault="006E4A94" w:rsidP="006E4A94">
      <w:pPr>
        <w:pStyle w:val="ListParagraph"/>
        <w:ind w:left="-630" w:right="-936"/>
        <w:rPr>
          <w:sz w:val="20"/>
          <w:szCs w:val="20"/>
          <w:lang w:val="en-US"/>
        </w:rPr>
      </w:pPr>
      <w:r>
        <w:rPr>
          <w:b/>
          <w:bCs/>
          <w:sz w:val="20"/>
          <w:szCs w:val="20"/>
          <w:u w:val="single"/>
          <w:lang w:val="en-US"/>
        </w:rPr>
        <w:t xml:space="preserve">28. </w:t>
      </w:r>
      <w:r w:rsidRPr="006E4A94">
        <w:rPr>
          <w:b/>
          <w:bCs/>
          <w:sz w:val="20"/>
          <w:szCs w:val="20"/>
          <w:u w:val="single"/>
          <w:lang w:val="en-US"/>
        </w:rPr>
        <w:t xml:space="preserve">Pankov, R., Cukierman, E., Katz, B-Z., Matsumoto, K., Lin, D.C., Lin, S., Hahn, C., and Yamada, K.M. Integrin dynamics and matrix assembly: tensin-dependent translocation of </w:t>
      </w:r>
      <w:r w:rsidRPr="006E4A94">
        <w:rPr>
          <w:b/>
          <w:bCs/>
          <w:sz w:val="20"/>
          <w:szCs w:val="20"/>
          <w:u w:val="single"/>
          <w:lang w:val="en-US"/>
        </w:rPr>
        <w:sym w:font="Symbol" w:char="F061"/>
      </w:r>
      <w:r w:rsidRPr="006E4A94">
        <w:rPr>
          <w:b/>
          <w:bCs/>
          <w:sz w:val="20"/>
          <w:szCs w:val="20"/>
          <w:u w:val="single"/>
          <w:vertAlign w:val="subscript"/>
          <w:lang w:val="en-US"/>
        </w:rPr>
        <w:t>5</w:t>
      </w:r>
      <w:r w:rsidRPr="006E4A94">
        <w:rPr>
          <w:b/>
          <w:bCs/>
          <w:sz w:val="20"/>
          <w:szCs w:val="20"/>
          <w:u w:val="single"/>
          <w:lang w:val="en-US"/>
        </w:rPr>
        <w:sym w:font="Symbol" w:char="F062"/>
      </w:r>
      <w:r w:rsidRPr="006E4A94">
        <w:rPr>
          <w:b/>
          <w:bCs/>
          <w:sz w:val="20"/>
          <w:szCs w:val="20"/>
          <w:u w:val="single"/>
          <w:vertAlign w:val="subscript"/>
          <w:lang w:val="en-US"/>
        </w:rPr>
        <w:t>1</w:t>
      </w:r>
      <w:r w:rsidRPr="006E4A94">
        <w:rPr>
          <w:b/>
          <w:bCs/>
          <w:sz w:val="20"/>
          <w:szCs w:val="20"/>
          <w:u w:val="single"/>
          <w:lang w:val="en-US"/>
        </w:rPr>
        <w:t xml:space="preserve"> integrins promotes early fibronectin fibrillogenesis. </w:t>
      </w:r>
      <w:r w:rsidRPr="006E4A94">
        <w:rPr>
          <w:b/>
          <w:bCs/>
          <w:i/>
          <w:iCs/>
          <w:sz w:val="20"/>
          <w:szCs w:val="20"/>
          <w:u w:val="single"/>
          <w:lang w:val="en-US"/>
        </w:rPr>
        <w:t xml:space="preserve">J. Cell Biol. </w:t>
      </w:r>
      <w:r w:rsidRPr="006E4A94">
        <w:rPr>
          <w:b/>
          <w:bCs/>
          <w:sz w:val="20"/>
          <w:szCs w:val="20"/>
          <w:u w:val="single"/>
          <w:lang w:val="en-US"/>
        </w:rPr>
        <w:t>148: 1075-1090, 2000</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Abdulwahab, R. A., Allaith, A. A. A., Shinwari, Z., Alaiya, A., &amp; Giha, H. A. (2019). Association of TATA box-binding protein-associated factor RNA polymerase I subunit C (TAF1C) with T2DM. </w:t>
      </w:r>
      <w:r w:rsidRPr="0070348D">
        <w:rPr>
          <w:i/>
          <w:iCs/>
          <w:sz w:val="20"/>
          <w:szCs w:val="20"/>
          <w:lang w:val="en-US"/>
        </w:rPr>
        <w:t>Gene</w:t>
      </w:r>
      <w:r w:rsidRPr="0070348D">
        <w:rPr>
          <w:sz w:val="20"/>
          <w:szCs w:val="20"/>
          <w:lang w:val="en-US"/>
        </w:rPr>
        <w:t xml:space="preserve">, </w:t>
      </w:r>
      <w:r w:rsidRPr="0070348D">
        <w:rPr>
          <w:i/>
          <w:iCs/>
          <w:sz w:val="20"/>
          <w:szCs w:val="20"/>
          <w:lang w:val="en-US"/>
        </w:rPr>
        <w:t>706</w:t>
      </w:r>
      <w:r w:rsidRPr="0070348D">
        <w:rPr>
          <w:sz w:val="20"/>
          <w:szCs w:val="20"/>
          <w:lang w:val="en-US"/>
        </w:rPr>
        <w:t>, 43-51.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Adams, JC Title: Cell-matrix contact structures Source: CELLULAR AND MOLECULAR LIFE SCIENCES, 58 (3): 371-392 MAR 2001</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Alday-Parejo, B., Ghimire, K., Coquoz, O., Albisetti, G. W., Tamò, L., Zaric, J., ... &amp; Rüegg, C. (2021). MAGI1 localizes to mature focal adhesion and modulates endothelial cell adhesion, migration and angiogenesis. </w:t>
      </w:r>
      <w:r w:rsidRPr="0019150C">
        <w:rPr>
          <w:i/>
          <w:iCs/>
          <w:sz w:val="20"/>
          <w:szCs w:val="20"/>
          <w:lang w:val="en-US"/>
        </w:rPr>
        <w:t>Cell Adhesion &amp; Migration</w:t>
      </w:r>
      <w:r w:rsidRPr="0019150C">
        <w:rPr>
          <w:sz w:val="20"/>
          <w:szCs w:val="20"/>
          <w:lang w:val="en-US"/>
        </w:rPr>
        <w:t xml:space="preserve">, </w:t>
      </w:r>
      <w:r w:rsidRPr="0019150C">
        <w:rPr>
          <w:i/>
          <w:iCs/>
          <w:sz w:val="20"/>
          <w:szCs w:val="20"/>
          <w:lang w:val="en-US"/>
        </w:rPr>
        <w:t>15</w:t>
      </w:r>
      <w:r w:rsidRPr="0019150C">
        <w:rPr>
          <w:sz w:val="20"/>
          <w:szCs w:val="20"/>
          <w:lang w:val="en-US"/>
        </w:rPr>
        <w:t>(1), 126-139.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Alexandrova, A.Y., Evolution of cell interactions with extracellular matrix during carcinogenesis, (2008) Biochemistry (Moscow), 73 (7), pp. 733-741.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Alleaume-Butaux, A., Dakowski, C., Pietri, M., Mouillet-Richard, S., Launay, J. M., Kellermann, O., &amp; Schneider, B. (2013). Cellular prion protein is required for neuritogenesis: fine-tuning of multiple signaling pathways involved in focal adhesions and actin cytoskeleton dynamics. Cell Health and Cytoskeleton, 5, 1-12.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Altankov, G., Groth, T., Engel, E., Gustavsson, J., Pegueroles, M., Aparicio, C., Gil, F.J., Ginebra, M.-P., Planell, J.A. Development of provisional extracellular matrix on biomaterials interface: Lessons from in vitro cell culture, (2010) NATO Science for Peace and Security Series A: Chemistry and Biology, pp. 19-43.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Anderson, L. R., Owens, T. W., &amp; Naylor, M. J. (2014). Structural and mechanical functions of integrins. Biophysical Reviews, 6(2), 203-213.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Anderson, L. R., Owens, T. W., &amp; Naylor, M. J. (2014). Structural and mechanical functions of integrins. </w:t>
      </w:r>
      <w:r w:rsidRPr="006E4A94">
        <w:rPr>
          <w:i/>
          <w:iCs/>
          <w:sz w:val="20"/>
          <w:szCs w:val="20"/>
          <w:lang w:val="en-US"/>
        </w:rPr>
        <w:t>Biophysical reviews</w:t>
      </w:r>
      <w:r w:rsidRPr="006E4A94">
        <w:rPr>
          <w:sz w:val="20"/>
          <w:szCs w:val="20"/>
          <w:lang w:val="en-US"/>
        </w:rPr>
        <w:t xml:space="preserve">, </w:t>
      </w:r>
      <w:r w:rsidRPr="006E4A94">
        <w:rPr>
          <w:i/>
          <w:iCs/>
          <w:sz w:val="20"/>
          <w:szCs w:val="20"/>
          <w:lang w:val="en-US"/>
        </w:rPr>
        <w:t>6</w:t>
      </w:r>
      <w:r w:rsidRPr="006E4A94">
        <w:rPr>
          <w:sz w:val="20"/>
          <w:szCs w:val="20"/>
          <w:lang w:val="en-US"/>
        </w:rPr>
        <w:t>(2), 203-213.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Antico, G., Lingen, M.W., Sassano, A., Melby, J., Welch, R.W., Fiore, S., Pilon, A.L., Miele, L., Recombinant human uteroglobin/CC10 inhibits the adhesion and migration of primary human endothelial cells via specific and saturable binding to fibronectin, (2006) Journal of Cellular Physiology, 207 (2), pp. 553-561. </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Assunção, M., Yiu, C. H. K., Wan, H. Y., Wang, D., Tuan, R. S., &amp; Blocki, A. (2021). Hyaluronic acid drives mesenchymal stromal cell-derived extracellular matrix assembly by promoting fibronectin fibrillogenesis. </w:t>
      </w:r>
      <w:r w:rsidRPr="0019150C">
        <w:rPr>
          <w:i/>
          <w:iCs/>
          <w:sz w:val="20"/>
          <w:szCs w:val="20"/>
          <w:lang w:val="en-US"/>
        </w:rPr>
        <w:t>Journal of Materials Chemistry B</w:t>
      </w:r>
      <w:r w:rsidRPr="0019150C">
        <w:rPr>
          <w:sz w:val="20"/>
          <w:szCs w:val="20"/>
          <w:lang w:val="en-US"/>
        </w:rPr>
        <w:t>.</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Attia, M., Santerre, J.P., Kandel, R.A. The response of annulus fibrosus cell to fibronectin-coated nanofibrous polyurethane-anionic dihydroxyoligomer scaffolds (2011) Biomaterials, 32 (2), pp. 450-460.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Bach, C. T. T., Creed, S., Zhong, J., Mahmassani, M., Schevzov, G., Stehn, J., Cowell, L. N., Naumanen, P., Lappalainen, P., Gunning, P.  W., O'Neill, G. M., Tropomyosin Isoform Expression Regulates the Transition of Adhesions To Determine Cell Speed and Direction, Mol. Cell. Biol. 2009 29: p. 1506-1514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Bachir, A. I., Horwitz, A. R., Nelson, W. J., &amp; Bianchini, J. M. (2017). Actin-based adhesion modules mediate cell interactions with the extracellular matrix and neighboring cells. </w:t>
      </w:r>
      <w:r w:rsidRPr="006E4A94">
        <w:rPr>
          <w:i/>
          <w:iCs/>
          <w:sz w:val="20"/>
          <w:szCs w:val="20"/>
          <w:lang w:val="en-US"/>
        </w:rPr>
        <w:t>Cold Spring Harbor perspectives in biology</w:t>
      </w:r>
      <w:r w:rsidRPr="006E4A94">
        <w:rPr>
          <w:sz w:val="20"/>
          <w:szCs w:val="20"/>
          <w:lang w:val="en-US"/>
        </w:rPr>
        <w:t xml:space="preserve">, </w:t>
      </w:r>
      <w:r w:rsidRPr="006E4A94">
        <w:rPr>
          <w:i/>
          <w:iCs/>
          <w:sz w:val="20"/>
          <w:szCs w:val="20"/>
          <w:lang w:val="en-US"/>
        </w:rPr>
        <w:t>9</w:t>
      </w:r>
      <w:r w:rsidRPr="006E4A94">
        <w:rPr>
          <w:sz w:val="20"/>
          <w:szCs w:val="20"/>
          <w:lang w:val="en-US"/>
        </w:rPr>
        <w:t>(7), a023234.</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Bachmann, M., Kukkurainen, S., Hytönen, V. P., &amp; Wehrle-Haller, B. (2019). Cell adhesion by integrins. </w:t>
      </w:r>
      <w:r w:rsidRPr="00E9036F">
        <w:rPr>
          <w:i/>
          <w:iCs/>
          <w:sz w:val="20"/>
          <w:szCs w:val="20"/>
          <w:lang w:val="en-US"/>
        </w:rPr>
        <w:t>Physiological reviews</w:t>
      </w:r>
      <w:r w:rsidRPr="00E9036F">
        <w:rPr>
          <w:sz w:val="20"/>
          <w:szCs w:val="20"/>
          <w:lang w:val="en-US"/>
        </w:rPr>
        <w:t xml:space="preserve">, </w:t>
      </w:r>
      <w:r w:rsidRPr="00E9036F">
        <w:rPr>
          <w:i/>
          <w:iCs/>
          <w:sz w:val="20"/>
          <w:szCs w:val="20"/>
          <w:lang w:val="en-US"/>
        </w:rPr>
        <w:t>99</w:t>
      </w:r>
      <w:r w:rsidRPr="00E9036F">
        <w:rPr>
          <w:sz w:val="20"/>
          <w:szCs w:val="20"/>
          <w:lang w:val="en-US"/>
        </w:rPr>
        <w:t>(4), 1655-1699.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Bae, E; Sakai, T; Mosher, DF Title: Assembly of exogenous fibronectin by fibronectin-null cells is dependent on the adhesive substrate Source: JOURNAL OF BIOLOGICAL CHEMISTRY, 279 (34): 35749-35759 AUG 20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Baker, E.L., Zaman, M.H., The biomechanical integrin, (2010) Journal of Biomechanics, 43 (1), pp. 38-44.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Ballestrem, C; Hinz, B; Imhof, BA; Wehrle-Haller, B\ Title: Marching at the front and dragging behind: differential alpha-V beta 3-integrin turnover regulates focal adhesion behavior Source: J CELL BIOL, 155 (7): 1319-1332 DEC 24 2001</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Banarjee, R., Sharma, A., Bai, S., Deshmukh, A., &amp; Kulkarni, M. (2019). Proteomic study of endothelial dysfunction in response to homocysteinylated albumin. </w:t>
      </w:r>
      <w:r w:rsidRPr="00A91A95">
        <w:rPr>
          <w:i/>
          <w:iCs/>
          <w:sz w:val="20"/>
          <w:szCs w:val="20"/>
          <w:lang w:val="en-US"/>
        </w:rPr>
        <w:t>Journal of Proteins and Proteomics</w:t>
      </w:r>
      <w:r w:rsidRPr="00A91A95">
        <w:rPr>
          <w:sz w:val="20"/>
          <w:szCs w:val="20"/>
          <w:lang w:val="en-US"/>
        </w:rPr>
        <w:t xml:space="preserve">, </w:t>
      </w:r>
      <w:r w:rsidRPr="00A91A95">
        <w:rPr>
          <w:i/>
          <w:iCs/>
          <w:sz w:val="20"/>
          <w:szCs w:val="20"/>
          <w:lang w:val="en-US"/>
        </w:rPr>
        <w:t>10</w:t>
      </w:r>
      <w:r w:rsidRPr="00A91A95">
        <w:rPr>
          <w:sz w:val="20"/>
          <w:szCs w:val="20"/>
          <w:lang w:val="en-US"/>
        </w:rPr>
        <w:t>(3), 167-178.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 xml:space="preserve">Banquy, X., Rabanel, J.-M., Hildgen, P., Giasson, S., Direct measurement of mechanical and adhesive properties of living cells using surface forces apparatus, (2007) Australian Journal of Chemistry, 60 (9), pp. 638-645. </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Barber-Pérez, N., Georgiadou, M., Guzmán, C., Isomursu, A., Hamidi, H., &amp; Ivaska, J. (2020). Mechano-responsiveness of fibrillar adhesions on stiffness-gradient gels. </w:t>
      </w:r>
      <w:r w:rsidRPr="0070348D">
        <w:rPr>
          <w:i/>
          <w:iCs/>
          <w:sz w:val="20"/>
          <w:szCs w:val="20"/>
          <w:lang w:val="en-US"/>
        </w:rPr>
        <w:t>Journal of cell science</w:t>
      </w:r>
      <w:r w:rsidRPr="0070348D">
        <w:rPr>
          <w:sz w:val="20"/>
          <w:szCs w:val="20"/>
          <w:lang w:val="en-US"/>
        </w:rPr>
        <w:t xml:space="preserve">, </w:t>
      </w:r>
      <w:r w:rsidRPr="0070348D">
        <w:rPr>
          <w:i/>
          <w:iCs/>
          <w:sz w:val="20"/>
          <w:szCs w:val="20"/>
          <w:lang w:val="en-US"/>
        </w:rPr>
        <w:t>133</w:t>
      </w:r>
      <w:r w:rsidRPr="0070348D">
        <w:rPr>
          <w:sz w:val="20"/>
          <w:szCs w:val="20"/>
          <w:lang w:val="en-US"/>
        </w:rPr>
        <w:t>(12).</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Béguin, E. P., Janssen, E. F., Hoogenboezem, M., Meijer, A. B., Hoogendijk, A. J., &amp; van den Biggelaar, M. (2020). Flow-induced reorganization of laminin-integrin networks within the endothelial basement membrane uncovered by proteomics. </w:t>
      </w:r>
      <w:r w:rsidRPr="0070348D">
        <w:rPr>
          <w:i/>
          <w:iCs/>
          <w:sz w:val="20"/>
          <w:szCs w:val="20"/>
          <w:lang w:val="en-US"/>
        </w:rPr>
        <w:t>Molecular &amp; Cellular Proteomics</w:t>
      </w:r>
      <w:r w:rsidRPr="0070348D">
        <w:rPr>
          <w:sz w:val="20"/>
          <w:szCs w:val="20"/>
          <w:lang w:val="en-US"/>
        </w:rPr>
        <w:t xml:space="preserve">, </w:t>
      </w:r>
      <w:r w:rsidRPr="0070348D">
        <w:rPr>
          <w:i/>
          <w:iCs/>
          <w:sz w:val="20"/>
          <w:szCs w:val="20"/>
          <w:lang w:val="en-US"/>
        </w:rPr>
        <w:t>19</w:t>
      </w:r>
      <w:r w:rsidRPr="0070348D">
        <w:rPr>
          <w:sz w:val="20"/>
          <w:szCs w:val="20"/>
          <w:lang w:val="en-US"/>
        </w:rPr>
        <w:t>(7), 1179-1192.</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Benito-Jardón, M., Strohmeyer, N., Ortega-Sanchís, S., Bharadwaj, M., Moser, M., Müller, D. J., ... &amp; Costell, M. (2020). αv-Class integrin binding to fibronectin is solely mediated by RGD and unaffected by an RGE mutation. </w:t>
      </w:r>
      <w:r w:rsidRPr="00A91A95">
        <w:rPr>
          <w:i/>
          <w:iCs/>
          <w:sz w:val="20"/>
          <w:szCs w:val="20"/>
          <w:lang w:val="en-US"/>
        </w:rPr>
        <w:t>Journal of Cell Biology</w:t>
      </w:r>
      <w:r w:rsidRPr="00A91A95">
        <w:rPr>
          <w:sz w:val="20"/>
          <w:szCs w:val="20"/>
          <w:lang w:val="en-US"/>
        </w:rPr>
        <w:t xml:space="preserve">, </w:t>
      </w:r>
      <w:r w:rsidRPr="00A91A95">
        <w:rPr>
          <w:i/>
          <w:iCs/>
          <w:sz w:val="20"/>
          <w:szCs w:val="20"/>
          <w:lang w:val="en-US"/>
        </w:rPr>
        <w:t>219</w:t>
      </w:r>
      <w:r w:rsidRPr="00A91A95">
        <w:rPr>
          <w:sz w:val="20"/>
          <w:szCs w:val="20"/>
          <w:lang w:val="en-US"/>
        </w:rPr>
        <w:t>(12).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Benoit, Y. D., Groulx, J. F., Gagné, D., &amp; Beaulieu, J. F. (2012). RGD-Dependent Epithelial Cell-Matrix Interactions in the Human Intestinal Crypt. Journal of signal transduction, 2012.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Benzing, T; Gerke, P; Hopker, K; Hildebrandt, F; Kim, E; Walz, G Title: Nephrocystin interacts with Pyk2, p130(Cas), and tensin and triggers phosphorylation of Pyk2 Source: PROC NATL ACAD SCI  US, 98 (17): 9784-9789 AUG 14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Bernau, K., Torr, E. E., Evans, M. D., Aoki, J. K., Ngam, C. R., &amp; Sandbo, N. (2017). Tensin 1 is essential for myofibroblast differentiation and extracellular matrix formation. </w:t>
      </w:r>
      <w:r w:rsidRPr="006E4A94">
        <w:rPr>
          <w:i/>
          <w:iCs/>
          <w:sz w:val="20"/>
          <w:szCs w:val="20"/>
          <w:lang w:val="en-US"/>
        </w:rPr>
        <w:t>American journal of respiratory cell and molecular biology</w:t>
      </w:r>
      <w:r w:rsidRPr="006E4A94">
        <w:rPr>
          <w:sz w:val="20"/>
          <w:szCs w:val="20"/>
          <w:lang w:val="en-US"/>
        </w:rPr>
        <w:t xml:space="preserve">, </w:t>
      </w:r>
      <w:r w:rsidRPr="006E4A94">
        <w:rPr>
          <w:i/>
          <w:iCs/>
          <w:sz w:val="20"/>
          <w:szCs w:val="20"/>
          <w:lang w:val="en-US"/>
        </w:rPr>
        <w:t>56</w:t>
      </w:r>
      <w:r w:rsidRPr="006E4A94">
        <w:rPr>
          <w:sz w:val="20"/>
          <w:szCs w:val="20"/>
          <w:lang w:val="en-US"/>
        </w:rPr>
        <w:t>(4), 465-476.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Bershadsky, A.D., Ballestrem, C., Carramusa, L., Zilberman, Y., Gilquin, B., Khochbin, S., Alexandrova, A.Y., Verkhovsky, A.B., Shemesh, T., Kozlov, M.M., Assembly and mechanosensory function of focal adhesions: Experiments and models (2006) European Journal of Cell Biology, 85 (3-4), pp. 165-173.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Bershadsky, AD; Balaban, NQ; Geiger, B Title: Adhesion-dependent cell mechanosensitivity ANNUAL REVIEW OF CELL AND DEVELOPMENTAL BIOLOGY, 19: 677-695 2003</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Biasella, F., Plössl, K., Karl, C., Weber, B. H., &amp; Friedrich, U. (2020). Altered Protein Function Caused by AMD-associated Variant rs704 Links Vitronectin to Disease Pathology. </w:t>
      </w:r>
      <w:r w:rsidRPr="0019150C">
        <w:rPr>
          <w:i/>
          <w:iCs/>
          <w:sz w:val="20"/>
          <w:szCs w:val="20"/>
          <w:lang w:val="en-US"/>
        </w:rPr>
        <w:t>Investigative ophthalmology &amp; visual science</w:t>
      </w:r>
      <w:r w:rsidRPr="0019150C">
        <w:rPr>
          <w:sz w:val="20"/>
          <w:szCs w:val="20"/>
          <w:lang w:val="en-US"/>
        </w:rPr>
        <w:t xml:space="preserve">, </w:t>
      </w:r>
      <w:r w:rsidRPr="0019150C">
        <w:rPr>
          <w:i/>
          <w:iCs/>
          <w:sz w:val="20"/>
          <w:szCs w:val="20"/>
          <w:lang w:val="en-US"/>
        </w:rPr>
        <w:t>61</w:t>
      </w:r>
      <w:r w:rsidRPr="0019150C">
        <w:rPr>
          <w:sz w:val="20"/>
          <w:szCs w:val="20"/>
          <w:lang w:val="en-US"/>
        </w:rPr>
        <w:t>(14), 2-2.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Binamé, F., Pawlak, G., Roux, P., Hibner, U., What makes cells move: Requirements and obstacles for spontaneous cell motility, (2010) Molecular BioSystems, 6 (4), pp. 648-661.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Blandin, A. F., Noulet, F., Renner, G., Mercier, M. C., Choulier, L., Vauchelles, R., ... &amp; Lelong-Rebel, I. (2016). Glioma cell dispersion is driven by α5 integrin-mediated cell–matrix and cell–cell interactions. </w:t>
      </w:r>
      <w:r>
        <w:rPr>
          <w:i/>
          <w:iCs/>
          <w:sz w:val="20"/>
          <w:szCs w:val="20"/>
          <w:lang w:val="en-US"/>
        </w:rPr>
        <w:t>Cancer lett</w:t>
      </w:r>
      <w:r w:rsidRPr="006E4A94">
        <w:rPr>
          <w:sz w:val="20"/>
          <w:szCs w:val="20"/>
          <w:lang w:val="en-US"/>
        </w:rPr>
        <w:t xml:space="preserve">, </w:t>
      </w:r>
      <w:r w:rsidRPr="006E4A94">
        <w:rPr>
          <w:i/>
          <w:iCs/>
          <w:sz w:val="20"/>
          <w:szCs w:val="20"/>
          <w:lang w:val="en-US"/>
        </w:rPr>
        <w:t>376</w:t>
      </w:r>
      <w:r w:rsidRPr="006E4A94">
        <w:rPr>
          <w:sz w:val="20"/>
          <w:szCs w:val="20"/>
          <w:lang w:val="en-US"/>
        </w:rPr>
        <w:t>(2), 328-338.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Boulter, E., Van Obberghen-Schilling, E., Integrin-linked kinase and its partners: A modular platform regulating cell-matrix adhesion dynamics and cytoskeletal organization (2006) European Journal of Cell Biology, 85 (3-4), pp. 255-263.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Boyd, ND; Chan, BMC; Petersen, NO Title: beta(1) integrins are distributed in adhesion structures with fibronectin and caveolin and in coated pits Source: BIOCHEMISTRY AND CELL BIOLOGY, 81 (5): 335-348 OCT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Brown, D.A., Beygui, R.E., MacLellan, W.R., Laks, H., Dunn, J.C.Y., Wu, B.M., Modulation of gene expression in neonatal rat cardiomyocytes by surface modification of polylactide-co-glycolide substrates, (2005) Journal of Biomedical Materials Research - Part A, 74 (3), pp. 419-429.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Brunner, M., Millon-Frémillon, A., Chevalier, G., Nakchbandi, I.A., Mosher, D., Block, M.R., Albigès-Rizo, C., Bouvard, D. Osteoblast mineralization requires β1 integrin/ICAP-1-dependent fibronectin deposition (2011) Journal of Cell Biology, 194 (2), pp. 307-322.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Bružauskaitė, I., Bironaitė, D., Bagdonas, E., &amp; Bernotienė, E. (2016). Scaffolds and cells for tissue regeneration: different scaffold pore sizes—different cell effects. </w:t>
      </w:r>
      <w:r w:rsidRPr="006E4A94">
        <w:rPr>
          <w:i/>
          <w:iCs/>
          <w:sz w:val="20"/>
          <w:szCs w:val="20"/>
          <w:lang w:val="en-US"/>
        </w:rPr>
        <w:t>Cytotechnology</w:t>
      </w:r>
      <w:r w:rsidRPr="006E4A94">
        <w:rPr>
          <w:sz w:val="20"/>
          <w:szCs w:val="20"/>
          <w:lang w:val="en-US"/>
        </w:rPr>
        <w:t xml:space="preserve">, </w:t>
      </w:r>
      <w:r w:rsidRPr="006E4A94">
        <w:rPr>
          <w:i/>
          <w:iCs/>
          <w:sz w:val="20"/>
          <w:szCs w:val="20"/>
          <w:lang w:val="en-US"/>
        </w:rPr>
        <w:t>68</w:t>
      </w:r>
      <w:r w:rsidRPr="006E4A94">
        <w:rPr>
          <w:sz w:val="20"/>
          <w:szCs w:val="20"/>
          <w:lang w:val="en-US"/>
        </w:rPr>
        <w:t>(3), 355-369.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Burgstaller, G., Gregor, M., Winter, L., Wiche, G., Keeping the vimentin network under control: Cell-matrix adhesion-associated plectin 1f affects cell shape and polarity of fibroblasts, (2010) Molecular Bi</w:t>
      </w:r>
      <w:r>
        <w:rPr>
          <w:sz w:val="20"/>
          <w:szCs w:val="20"/>
          <w:lang w:val="en-US"/>
        </w:rPr>
        <w:t xml:space="preserve">ology of the Cell, 21 (19), </w:t>
      </w:r>
      <w:r w:rsidRPr="006E4A94">
        <w:rPr>
          <w:sz w:val="20"/>
          <w:szCs w:val="20"/>
          <w:lang w:val="en-US"/>
        </w:rPr>
        <w:t>3362-3375.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Calzada, M.J., Von Hippel-Lindau syndrome: Molecular mechanisms of the disease, (2010) Clinical and Translational Oncology, 12 (3), pp. 160-165.</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Cantini, M., Donnelly, H., Dalby, M. J., &amp; Salmeron‐Sanchez, M. (2020). The plot thickens: the emerging role of matrix viscosity in cell mechanotransduction. </w:t>
      </w:r>
      <w:r w:rsidRPr="00E9036F">
        <w:rPr>
          <w:i/>
          <w:iCs/>
          <w:sz w:val="20"/>
          <w:szCs w:val="20"/>
          <w:lang w:val="en-US"/>
        </w:rPr>
        <w:t>Advanced healthcare materials</w:t>
      </w:r>
      <w:r w:rsidRPr="00E9036F">
        <w:rPr>
          <w:sz w:val="20"/>
          <w:szCs w:val="20"/>
          <w:lang w:val="en-US"/>
        </w:rPr>
        <w:t xml:space="preserve">, </w:t>
      </w:r>
      <w:r w:rsidRPr="00E9036F">
        <w:rPr>
          <w:i/>
          <w:iCs/>
          <w:sz w:val="20"/>
          <w:szCs w:val="20"/>
          <w:lang w:val="en-US"/>
        </w:rPr>
        <w:t>9</w:t>
      </w:r>
      <w:r w:rsidRPr="00E9036F">
        <w:rPr>
          <w:sz w:val="20"/>
          <w:szCs w:val="20"/>
          <w:lang w:val="en-US"/>
        </w:rPr>
        <w:t>(8), 1901259.</w:t>
      </w:r>
    </w:p>
    <w:p w:rsidR="00074F67" w:rsidRPr="006E4A94" w:rsidRDefault="00074F67" w:rsidP="006E4A94">
      <w:pPr>
        <w:pStyle w:val="ListParagraph"/>
        <w:numPr>
          <w:ilvl w:val="0"/>
          <w:numId w:val="77"/>
        </w:numPr>
        <w:ind w:left="-630" w:right="-936" w:firstLine="0"/>
        <w:rPr>
          <w:sz w:val="20"/>
          <w:szCs w:val="20"/>
        </w:rPr>
      </w:pPr>
      <w:r w:rsidRPr="006E4A94">
        <w:rPr>
          <w:sz w:val="20"/>
          <w:szCs w:val="20"/>
        </w:rPr>
        <w:t xml:space="preserve">Cantini, M., Gomide, K., Moulisova, V., González‐García, C., &amp; Salmerón‐Sánchez, M. (2017). Vitronectin as a Micromanager of Cell Response in Material‐Driven Fibronectin Nanonetworks. </w:t>
      </w:r>
      <w:r w:rsidRPr="006E4A94">
        <w:rPr>
          <w:i/>
          <w:iCs/>
          <w:sz w:val="20"/>
          <w:szCs w:val="20"/>
        </w:rPr>
        <w:t>Advanced Biosystems</w:t>
      </w:r>
      <w:r w:rsidRPr="006E4A94">
        <w:rPr>
          <w:sz w:val="20"/>
          <w:szCs w:val="20"/>
        </w:rPr>
        <w:t xml:space="preserve">, </w:t>
      </w:r>
      <w:r w:rsidRPr="006E4A94">
        <w:rPr>
          <w:i/>
          <w:iCs/>
          <w:sz w:val="20"/>
          <w:szCs w:val="20"/>
        </w:rPr>
        <w:t>1</w:t>
      </w:r>
      <w:r w:rsidRPr="006E4A94">
        <w:rPr>
          <w:sz w:val="20"/>
          <w:szCs w:val="20"/>
        </w:rPr>
        <w:t>(9).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Cao, L., Wu, A., Truskey, G.A. Biomechanical effects of flow and coculture on human aortic and cord blood-derived endothelial cells (2011) Journal of Biomechanics, 44 (11), pp. 2150-2157. </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Carina, M., Dixon, L., Narendiran, R., &amp; Archana, V. (2020). HIFα independent mechanisms in renal carcinoma cells modulate divergent outcomes in fibronectin assembly mediated by hypoxia and CoCl 2. </w:t>
      </w:r>
      <w:r w:rsidRPr="00A91A95">
        <w:rPr>
          <w:i/>
          <w:iCs/>
          <w:sz w:val="20"/>
          <w:szCs w:val="20"/>
          <w:lang w:val="en-US"/>
        </w:rPr>
        <w:t>Scientific Reports (Nature Publisher Group)</w:t>
      </w:r>
      <w:r w:rsidRPr="00A91A95">
        <w:rPr>
          <w:sz w:val="20"/>
          <w:szCs w:val="20"/>
          <w:lang w:val="en-US"/>
        </w:rPr>
        <w:t xml:space="preserve">, </w:t>
      </w:r>
      <w:r w:rsidRPr="00A91A95">
        <w:rPr>
          <w:i/>
          <w:iCs/>
          <w:sz w:val="20"/>
          <w:szCs w:val="20"/>
          <w:lang w:val="en-US"/>
        </w:rPr>
        <w:t>10</w:t>
      </w:r>
      <w:r w:rsidRPr="00A91A95">
        <w:rPr>
          <w:sz w:val="20"/>
          <w:szCs w:val="20"/>
          <w:lang w:val="en-US"/>
        </w:rPr>
        <w:t>(1).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Caswell, P.T., Spence, H.J., Parsons, M., White, D.P., Clark, K., Cheng, K.W., Mills, G.B., Humphries, M.J., Messent, A.J., Anderson, K.I., McCaffrey, M.W., Ozanne, B.W., Norman, J.C., Rab25 Associates with α5β1 Integrin to Promote Invasive Migration in 3D Microenvironments, (2007) Developmental Cell, 13 (4), pp. 496-510..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Caswell, P.T., Vadrevu, S., Norman, J.C.р Integrins: Masters and slaves of endocytic transportр (2009) Nature Reviews Molecular Cell Biology, 10 (12), pp. 843-853.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Chabria, M., Hertig, S., Smith, M.L., Vogel, V., Stretching fibronectin fibres disrupts binding of bacterial adhesins by physically destroying an epitope, (2010) Nature Communications, 1 (9),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Chandler, E.M., Saunders, M.P., Yoon, C.J., Gourdon, D., Fischbach, C., Adipose progenitor cells increase fibronectin matrix strain and unfolding in breast tumors, (2011) Physical Biology, 8 (1), art. no. 015008,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Chang, C. H., Bijian, K., Qiu, D., Su, J., Saad, A., Dahabieh, M. S., ... &amp; Alaoui-Jamali, M. A. (2017). Endosomal sorting and c-Cbl targeting of paxillin to autophagosomes regulate cell-matrix adhesion turnover in human breast cancer cells. </w:t>
      </w:r>
      <w:r w:rsidRPr="006E4A94">
        <w:rPr>
          <w:i/>
          <w:iCs/>
          <w:sz w:val="20"/>
          <w:szCs w:val="20"/>
          <w:lang w:val="en-US"/>
        </w:rPr>
        <w:t>Oncotarget</w:t>
      </w:r>
      <w:r w:rsidRPr="006E4A94">
        <w:rPr>
          <w:sz w:val="20"/>
          <w:szCs w:val="20"/>
          <w:lang w:val="en-US"/>
        </w:rPr>
        <w:t xml:space="preserve">, </w:t>
      </w:r>
      <w:r w:rsidRPr="006E4A94">
        <w:rPr>
          <w:i/>
          <w:iCs/>
          <w:sz w:val="20"/>
          <w:szCs w:val="20"/>
          <w:lang w:val="en-US"/>
        </w:rPr>
        <w:t>8</w:t>
      </w:r>
      <w:r w:rsidRPr="006E4A94">
        <w:rPr>
          <w:sz w:val="20"/>
          <w:szCs w:val="20"/>
          <w:lang w:val="en-US"/>
        </w:rPr>
        <w:t>(19), 31199.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Chang, D., Shimizu, T., Haraguchi, Y., Gao, S., Sakaguchi, K., Umezu, M., ... &amp; Okano, T. (2015). Time course of cell sheet adhesion to porcine heart tissue after transplantation. </w:t>
      </w:r>
      <w:r w:rsidRPr="006E4A94">
        <w:rPr>
          <w:i/>
          <w:iCs/>
          <w:sz w:val="20"/>
          <w:szCs w:val="20"/>
          <w:lang w:val="en-US"/>
        </w:rPr>
        <w:t>PloS one</w:t>
      </w:r>
      <w:r w:rsidRPr="006E4A94">
        <w:rPr>
          <w:sz w:val="20"/>
          <w:szCs w:val="20"/>
          <w:lang w:val="en-US"/>
        </w:rPr>
        <w:t xml:space="preserve">, </w:t>
      </w:r>
      <w:r w:rsidRPr="006E4A94">
        <w:rPr>
          <w:i/>
          <w:iCs/>
          <w:sz w:val="20"/>
          <w:szCs w:val="20"/>
          <w:lang w:val="en-US"/>
        </w:rPr>
        <w:t>10</w:t>
      </w:r>
      <w:r w:rsidRPr="006E4A94">
        <w:rPr>
          <w:sz w:val="20"/>
          <w:szCs w:val="20"/>
          <w:lang w:val="en-US"/>
        </w:rPr>
        <w:t>(10), e0137494.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Chang, T. A., Bondarenko, G. I., Gerami-Naini, B., Drenzek, J. G., Durning, M., Garthwaite, M. A., ... &amp; Golos, T. G. (2018). Trophoblast differentiation, invasion and hormone secretion in a three-dimensional in vitro implantation model with rhesus monkey embryos. </w:t>
      </w:r>
      <w:r w:rsidRPr="006E4A94">
        <w:rPr>
          <w:i/>
          <w:iCs/>
          <w:sz w:val="20"/>
          <w:szCs w:val="20"/>
          <w:lang w:val="en-US"/>
        </w:rPr>
        <w:t>Reproductive Biology and Endocrinology</w:t>
      </w:r>
      <w:r w:rsidRPr="006E4A94">
        <w:rPr>
          <w:sz w:val="20"/>
          <w:szCs w:val="20"/>
          <w:lang w:val="en-US"/>
        </w:rPr>
        <w:t xml:space="preserve">, </w:t>
      </w:r>
      <w:r w:rsidRPr="006E4A94">
        <w:rPr>
          <w:i/>
          <w:iCs/>
          <w:sz w:val="20"/>
          <w:szCs w:val="20"/>
          <w:lang w:val="en-US"/>
        </w:rPr>
        <w:t>16</w:t>
      </w:r>
      <w:r w:rsidRPr="006E4A94">
        <w:rPr>
          <w:sz w:val="20"/>
          <w:szCs w:val="20"/>
          <w:lang w:val="en-US"/>
        </w:rPr>
        <w:t>(1), 24.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Chen, A., Beetham, H., Black, M. A., Priya, R., Telford, B. J., Guest, J., ... &amp; Guilford, P. J. (2014). E-cadherin loss alters cytoskeletal organization and adhesion in non-malignant breast cells but is insufficient to induce an epithelial-mesenchymal transition. BMC cancer, 14(1), 552.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Chen, B., Ji, B., &amp; Gao, H. (2015). Modeling active mechanosensing in cell–matrix interactions. </w:t>
      </w:r>
      <w:r w:rsidRPr="006E4A94">
        <w:rPr>
          <w:i/>
          <w:iCs/>
          <w:sz w:val="20"/>
          <w:szCs w:val="20"/>
          <w:lang w:val="en-US"/>
        </w:rPr>
        <w:t>Annual review of biophysics</w:t>
      </w:r>
      <w:r w:rsidRPr="006E4A94">
        <w:rPr>
          <w:sz w:val="20"/>
          <w:szCs w:val="20"/>
          <w:lang w:val="en-US"/>
        </w:rPr>
        <w:t xml:space="preserve">, </w:t>
      </w:r>
      <w:r w:rsidRPr="006E4A94">
        <w:rPr>
          <w:i/>
          <w:iCs/>
          <w:sz w:val="20"/>
          <w:szCs w:val="20"/>
          <w:lang w:val="en-US"/>
        </w:rPr>
        <w:t>44</w:t>
      </w:r>
      <w:r w:rsidRPr="006E4A94">
        <w:rPr>
          <w:sz w:val="20"/>
          <w:szCs w:val="20"/>
          <w:lang w:val="en-US"/>
        </w:rPr>
        <w:t>, 1-32.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Chen, B., Li, J., Fellows, G. F., Sun, Z., &amp; Wang, R. (2015). Maintaining human fetal pancreatic stellate cell function and proliferation require β1 integrin and collagen I matrix interactions. </w:t>
      </w:r>
      <w:r w:rsidRPr="006E4A94">
        <w:rPr>
          <w:i/>
          <w:iCs/>
          <w:sz w:val="20"/>
          <w:szCs w:val="20"/>
          <w:lang w:val="en-US"/>
        </w:rPr>
        <w:t>Oncotarget</w:t>
      </w:r>
      <w:r w:rsidRPr="006E4A94">
        <w:rPr>
          <w:sz w:val="20"/>
          <w:szCs w:val="20"/>
          <w:lang w:val="en-US"/>
        </w:rPr>
        <w:t xml:space="preserve">, </w:t>
      </w:r>
      <w:r w:rsidRPr="006E4A94">
        <w:rPr>
          <w:i/>
          <w:iCs/>
          <w:sz w:val="20"/>
          <w:szCs w:val="20"/>
          <w:lang w:val="en-US"/>
        </w:rPr>
        <w:t>6</w:t>
      </w:r>
      <w:r w:rsidRPr="006E4A94">
        <w:rPr>
          <w:sz w:val="20"/>
          <w:szCs w:val="20"/>
          <w:lang w:val="en-US"/>
        </w:rPr>
        <w:t>(16), 14045.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Chen, HY; Duncan, IC; Bozorgchami, H; Lo, SH Title: Tensin1 and a previously undocumented family member, tensin2, positively regulate cell migration Source: PROCEEDINGS OF THE NATIONAL ACADEMY OF SCIENCES OF THE UNITED STATES OF AMERICA, 99 (2): 733-738 JAN 22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Chernoivanenko, I. S., Minin, A. A., &amp; Minin, A. A. (2013). Role of vimentin in cell migration. Russian Journal of Developmental Biology, 44(3), 144-157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Chiquet, M., Gelman, L., Lutz, R., Maier, S., From mechanotransduction to extracellular matrix gene expression in fibroblasts, (2009) Biochimica et Biophysica Acta - Molecular Cell Research, 1793 (5), pp. 911-920.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Chollet, C., Bareille, R., Rémy, M., Guignandon, A., Bordenave, L., Laroche, G., &amp; Durrieu, M. C. (2012). Impact of peptide micropatterning on endothelial cell actin remodeling for cell alignment under shear stress. Macromolecular bioscience, 12(12), 1648-1659.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Coelho, N. M., &amp; Altankov, G. Otros portales de tesis. Materia (s), 25, 05-2012.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Corti, A., Curnis, F. Isoaspartate-dependent molecular switches for integrin - Ligand recognition (2011) Journal of Cell Science, 124 (4), pp. 515-522.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Cousin, H; Alfandari, D Title: A PTP-PEST-like protein affects alpha 5 beta 1-integrin-dependent matrix assembly, cell adhesion, and migration in Xenopus gastrula Source: DEVELOPMENTAL BIOLOGY, 265 (2): 416-432 JAN 15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Cseh, B., Fernandez-Sauze, S., Grall, D., Schaub, S., Doma, E., Van Obberghen-Schilling, E., Autocrine fibronectin directs matrix assembly and crosstalk between cell-matrix and cell-cell adhesion in vascular endothelial cells, (2010) Journal of Cell Science, 123 (22), pp. 3989-3999.</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d’Alessandro, J., Barbier-Chebbah, A., Cellerin, V., Bénichou, O., Mège, R. M., Voituriez, R., &amp; Ladoux, B. (2021). Cell migration driven by long-lived spatial memory. </w:t>
      </w:r>
      <w:r w:rsidRPr="0019150C">
        <w:rPr>
          <w:i/>
          <w:iCs/>
          <w:sz w:val="20"/>
          <w:szCs w:val="20"/>
          <w:lang w:val="en-US"/>
        </w:rPr>
        <w:t>bioRxiv</w:t>
      </w:r>
      <w:r w:rsidRPr="0019150C">
        <w:rPr>
          <w:sz w:val="20"/>
          <w:szCs w:val="20"/>
          <w:lang w:val="en-US"/>
        </w:rPr>
        <w:t>, 2021-01.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Daley, W. P., Peters, S. B., Larsen, M., Extracellular matrix dynamics in development and regenerative medicine, J Cell Sci 2008 121: p. 255-264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Dallas, S.L., Chen, Q., Sivakumar, P., Dynamics of Assembly and Reorganization of Extracellular Matrix Proteins, (2006) Current Topics in Developmental Biology, 75, pp. 1-24.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Damsky, CH; Ilic, D Title: Integrin signaling: it's where the action is Source: CURRENT OPINION IN CELL BIOLOGY, 14 (5): 594-602 OCT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Danen, EHJ; Sonneveld, P; Brakebusch, C; Fassler, R; Sonnenberg, A Title: The fibronectin-binding integrins alpha 5 beta 1 and alpha v beta 3 differentially modulate RhoA-GTP loading, organization of cell matrix adhesions, and fibronectin fibrillogenesis Source: JOURNAL OF CELL BIOLOGY, 159 (6): 1071-1086 DEC 23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Datta, A; Shi, Q; Boettiger, DE Title: Transformation of chicken embryo fibroblasts by v-src uncouples beta 1 integrin-mediated outside-in but not inside-out signaling Source: MOL CEL BIOL, 21 (21): 7295-7306 NOV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Delon, I., Brown, N.H., Integrins and the actin cytoskeleton, (2007) Current Opinion in Cell Biology, 19 (1), pp. 43-50.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Delon, I., Brown, N.H.,The integrin adhesion complex changes its composition and function during morphogenesis of an epithelium, (2009) Journal of Cell Science, 122 (23), pp. 4363-4374.</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lastRenderedPageBreak/>
        <w:t xml:space="preserve">Diaz, C., Neubauer, S., Rechenmacher, F., Kessler, H., &amp; Missirlis, D. (2020). Recruitment of ανβ3 integrin to α5β1 integrin-induced clusters enables focal adhesion maturation and cell spreading. </w:t>
      </w:r>
      <w:r w:rsidRPr="0070348D">
        <w:rPr>
          <w:i/>
          <w:iCs/>
          <w:sz w:val="20"/>
          <w:szCs w:val="20"/>
          <w:lang w:val="en-US"/>
        </w:rPr>
        <w:t>Journal of cell science</w:t>
      </w:r>
      <w:r w:rsidRPr="0070348D">
        <w:rPr>
          <w:sz w:val="20"/>
          <w:szCs w:val="20"/>
          <w:lang w:val="en-US"/>
        </w:rPr>
        <w:t xml:space="preserve">, </w:t>
      </w:r>
      <w:r w:rsidRPr="0070348D">
        <w:rPr>
          <w:i/>
          <w:iCs/>
          <w:sz w:val="20"/>
          <w:szCs w:val="20"/>
          <w:lang w:val="en-US"/>
        </w:rPr>
        <w:t>133</w:t>
      </w:r>
      <w:r w:rsidRPr="0070348D">
        <w:rPr>
          <w:sz w:val="20"/>
          <w:szCs w:val="20"/>
          <w:lang w:val="en-US"/>
        </w:rPr>
        <w:t>(1).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Diener, A; Nebe, B; Luthen, F; Becker, P; Beck, U; Neumann, HG; Rychly, J Title: Control of focal adhesion dynamics by material surface characteristics Source: BIOMATERIALS, 26 (4): 383-392 FEB 2005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Díez, J., Arterial stiffness and extracellular matrix, (2007) Advances in Cardiology, 44, pp. 76-95. </w:t>
      </w:r>
    </w:p>
    <w:p w:rsidR="00074F67" w:rsidRPr="006E4A94" w:rsidRDefault="00074F67" w:rsidP="006E4A94">
      <w:pPr>
        <w:pStyle w:val="ListParagraph"/>
        <w:numPr>
          <w:ilvl w:val="0"/>
          <w:numId w:val="77"/>
        </w:numPr>
        <w:ind w:left="-630" w:right="-936" w:firstLine="0"/>
        <w:rPr>
          <w:sz w:val="20"/>
          <w:szCs w:val="20"/>
        </w:rPr>
      </w:pPr>
      <w:r w:rsidRPr="006E4A94">
        <w:rPr>
          <w:sz w:val="20"/>
          <w:szCs w:val="20"/>
        </w:rPr>
        <w:t xml:space="preserve">Dornier, E., &amp; Norman, J. C. (2017). Tensin links energy metabolism to extracellular matrix assembly. </w:t>
      </w:r>
      <w:r w:rsidRPr="006E4A94">
        <w:rPr>
          <w:i/>
          <w:iCs/>
          <w:sz w:val="20"/>
          <w:szCs w:val="20"/>
        </w:rPr>
        <w:t>J Cell Biol</w:t>
      </w:r>
      <w:r w:rsidRPr="006E4A94">
        <w:rPr>
          <w:sz w:val="20"/>
          <w:szCs w:val="20"/>
        </w:rPr>
        <w:t xml:space="preserve">, </w:t>
      </w:r>
      <w:r w:rsidRPr="006E4A94">
        <w:rPr>
          <w:i/>
          <w:iCs/>
          <w:sz w:val="20"/>
          <w:szCs w:val="20"/>
        </w:rPr>
        <w:t>216</w:t>
      </w:r>
      <w:r w:rsidRPr="006E4A94">
        <w:rPr>
          <w:sz w:val="20"/>
          <w:szCs w:val="20"/>
        </w:rPr>
        <w:t>(4), 867-869.</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Duan, J., Shang, L., Yang, S., Wu, H., Huang, Y., &amp; Miao, Y. (2020). miR-152/TNS1 axis promotes non-small cell lung cancer progression through Akt/mTOR/RhoA pathway. </w:t>
      </w:r>
      <w:r w:rsidRPr="0019150C">
        <w:rPr>
          <w:i/>
          <w:iCs/>
          <w:sz w:val="20"/>
          <w:szCs w:val="20"/>
          <w:lang w:val="en-US"/>
        </w:rPr>
        <w:t>Bioscience reports</w:t>
      </w:r>
      <w:r w:rsidRPr="0019150C">
        <w:rPr>
          <w:sz w:val="20"/>
          <w:szCs w:val="20"/>
          <w:lang w:val="en-US"/>
        </w:rPr>
        <w:t>.</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Duan, J., Wang, L., Shang, L., Yang, S., Wu, H., Huang, Y., &amp; Miao, Y. (2021). miR-152/TNS1 axis inhibits non-small cell lung cancer progression through Akt/mTOR/RhoA pathway. </w:t>
      </w:r>
      <w:r w:rsidRPr="00A91A95">
        <w:rPr>
          <w:i/>
          <w:iCs/>
          <w:sz w:val="20"/>
          <w:szCs w:val="20"/>
          <w:lang w:val="en-US"/>
        </w:rPr>
        <w:t>Bioscience Reports</w:t>
      </w:r>
      <w:r w:rsidRPr="00A91A95">
        <w:rPr>
          <w:sz w:val="20"/>
          <w:szCs w:val="20"/>
          <w:lang w:val="en-US"/>
        </w:rPr>
        <w:t xml:space="preserve">, </w:t>
      </w:r>
      <w:r w:rsidRPr="00A91A95">
        <w:rPr>
          <w:i/>
          <w:iCs/>
          <w:sz w:val="20"/>
          <w:szCs w:val="20"/>
          <w:lang w:val="en-US"/>
        </w:rPr>
        <w:t>41</w:t>
      </w:r>
      <w:r w:rsidRPr="00A91A95">
        <w:rPr>
          <w:sz w:val="20"/>
          <w:szCs w:val="20"/>
          <w:lang w:val="en-US"/>
        </w:rPr>
        <w:t>(1), BSR20201539.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Dubash, A.D., Menold, M.M., Samson, T., Boulter, E., García-Mata, R., Doughman, R., Burridge, K.р Chapter 1 Focal Adhesions: New Angles on an Old Structureр (2009) International Review of Cell and Molecular Biology, 277 (C), pp. 1-65.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Dubiel, E.A., Martin, Y., Vermette, P. Bridging the Gap between physicochemistry and interpretation prevalent in cell-surface interactions (2011) Chemical Reviews, 111 (4), pp. 2900-2936.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Dugina, V; Fontao, L; Chaponnier, C; Vasiliev, J; Gabbiani, G Title: Focal adhesion features during myofibroblastic differentiation are controlled by intracellular and extracellular factors Source: JOURNAL OF CELL SCIENCE, 114 (18): 3285-3296 SEP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Dzamba, B.J., Jakab, K.R., Marsden, M., Schwartz, M.A., DeSimone, D.W., Cadherin Adhesion, Tissue Tension, and Noncanonical Wnt Signaling Regulate Fibronectin Matrix Organization, (2009) Developmental Cell, 16 (3), pp. 421-432.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Egervari, K., Potter, G., Guzman‐Hernandez, M. L., Salmon, P., Soto‐Ribeiro, M., Kastberger, B., ... &amp; Kiss, J. Z. (2016). Astrocytes spatially restrict VEGF signaling by polarized secretion and incorporation of VEGF into the actively assembling extracellular matrix. </w:t>
      </w:r>
      <w:r w:rsidRPr="006E4A94">
        <w:rPr>
          <w:i/>
          <w:iCs/>
          <w:sz w:val="20"/>
          <w:szCs w:val="20"/>
          <w:lang w:val="en-US"/>
        </w:rPr>
        <w:t>Glia</w:t>
      </w:r>
      <w:r w:rsidRPr="006E4A94">
        <w:rPr>
          <w:sz w:val="20"/>
          <w:szCs w:val="20"/>
          <w:lang w:val="en-US"/>
        </w:rPr>
        <w:t xml:space="preserve">, </w:t>
      </w:r>
      <w:r w:rsidRPr="006E4A94">
        <w:rPr>
          <w:i/>
          <w:iCs/>
          <w:sz w:val="20"/>
          <w:szCs w:val="20"/>
          <w:lang w:val="en-US"/>
        </w:rPr>
        <w:t>64</w:t>
      </w:r>
      <w:r w:rsidRPr="006E4A94">
        <w:rPr>
          <w:sz w:val="20"/>
          <w:szCs w:val="20"/>
          <w:lang w:val="en-US"/>
        </w:rPr>
        <w:t>(3), 440-456.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Elad, N., Volberg, T., Patla, I., Hirschfeld-Warneken, V., Grashoff, C., Spatz, J. P., ... &amp; Medalia, O. (2013). The role of integrin-linked kinase in the molecular architecture of focal adhesions. Journal of cell science, 126(18), 4099-4107.</w:t>
      </w:r>
    </w:p>
    <w:p w:rsidR="00074F67" w:rsidRPr="006E4A94" w:rsidRDefault="00074F67" w:rsidP="006E4A94">
      <w:pPr>
        <w:pStyle w:val="ListParagraph"/>
        <w:numPr>
          <w:ilvl w:val="0"/>
          <w:numId w:val="77"/>
        </w:numPr>
        <w:ind w:left="-630" w:right="-936" w:firstLine="0"/>
        <w:rPr>
          <w:sz w:val="20"/>
          <w:szCs w:val="20"/>
        </w:rPr>
      </w:pPr>
      <w:r w:rsidRPr="006E4A94">
        <w:rPr>
          <w:sz w:val="20"/>
          <w:szCs w:val="20"/>
        </w:rPr>
        <w:t xml:space="preserve">Elola, M. T., Blidner, A. G., Ferragut, F., Bracalente, C., &amp; Rabinovich, G. A. (2015). Assembly, organization and regulation of cell-surface receptors by lectin–glycan complexes. </w:t>
      </w:r>
      <w:r w:rsidRPr="006E4A94">
        <w:rPr>
          <w:i/>
          <w:iCs/>
          <w:sz w:val="20"/>
          <w:szCs w:val="20"/>
        </w:rPr>
        <w:t>Biochemical Journal</w:t>
      </w:r>
      <w:r w:rsidRPr="006E4A94">
        <w:rPr>
          <w:sz w:val="20"/>
          <w:szCs w:val="20"/>
        </w:rPr>
        <w:t xml:space="preserve">, </w:t>
      </w:r>
      <w:r w:rsidRPr="006E4A94">
        <w:rPr>
          <w:i/>
          <w:iCs/>
          <w:sz w:val="20"/>
          <w:szCs w:val="20"/>
        </w:rPr>
        <w:t>469</w:t>
      </w:r>
      <w:r w:rsidRPr="006E4A94">
        <w:rPr>
          <w:sz w:val="20"/>
          <w:szCs w:val="20"/>
        </w:rPr>
        <w:t>(1), 1-16.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Engbring, J.A., Hossain, R., VanOsdol, S.J., Kaplan-Singer, B., Wu, M., Hibino, S., Koblinski, J.E. The laminin α-1 chain derived peptide, AG73, increases fibronectin levels in breast and melanoma cancer cells, (2008) Clinical and Experimental Metastasis, 25 (3), pp. 241-252.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Engineered cell-adhesive nanoparticles nucleate extracellular matrix assembly, (2007) Tissue Engineering, 13 (3), pp. 567-578. </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Erusappan, P., Alam, J., Lu, N., Zeltz, C., &amp; Gullberg, D. (2019). Integrin α11 cytoplasmic tail is required for FAK activation to initiate 3D cell invasion and ERK-mediated cell proliferation. </w:t>
      </w:r>
      <w:r w:rsidRPr="0070348D">
        <w:rPr>
          <w:i/>
          <w:iCs/>
          <w:sz w:val="20"/>
          <w:szCs w:val="20"/>
          <w:lang w:val="en-US"/>
        </w:rPr>
        <w:t>Scientific reports</w:t>
      </w:r>
      <w:r w:rsidRPr="0070348D">
        <w:rPr>
          <w:sz w:val="20"/>
          <w:szCs w:val="20"/>
          <w:lang w:val="en-US"/>
        </w:rPr>
        <w:t xml:space="preserve">, </w:t>
      </w:r>
      <w:r w:rsidRPr="0070348D">
        <w:rPr>
          <w:i/>
          <w:iCs/>
          <w:sz w:val="20"/>
          <w:szCs w:val="20"/>
          <w:lang w:val="en-US"/>
        </w:rPr>
        <w:t>9</w:t>
      </w:r>
      <w:r w:rsidRPr="0070348D">
        <w:rPr>
          <w:sz w:val="20"/>
          <w:szCs w:val="20"/>
          <w:lang w:val="en-US"/>
        </w:rPr>
        <w:t>(1), 1-12.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Esteban-Barragan, MA; Avila, P; Alvarez-Tejado, M; Gutierrez, MD; Garcia-Pardo, A; Sanchez-Madrid, F; Landazuri, MO Title: Role of the von Hippel-Lindau tumor suppressor gene in the formation of beta 1-integrin fibrillar adhesions Source: CANCER RESEARCH, 62 (10): 2929-2936 MAY 15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Estrada-Bernal, A., Gatlin, J.C., Sunpaweravong, S., Pfenninger, K.H.р Dynamic adhesions and MARCKS in melanoma cellsр (2009) Journal of Cell Science, 122 (13), pp. 2300-2310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Faucheux, N., Tzoneva, R., Nagel, M.-D., Groth, T., The dependence of fibrillar adhesions in human fibroblasts on substratum chemistry, (2006) Biomaterials, 27 (2), pp. 234-245.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Faucheux, N; Schweiss, R; Lutzow, K; Werner, C; Groth, T Title: Self-assembled monolayers with different terminating groups as model substrates for cell adhesion studies Source: BIOMATERIALS, 25 (14): 2721-2730 JUN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Fayet, C., Bendeck, M.P., Gotlieb, A.I., Cardiac valve interstitial cells secrete fibronectin and form fibrillar adhesions in response to injury, (2007) Cardiovascular Pathology, 16 (4), pp. 203-211.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Feijoo-Cuaresma, M., Mendez, F., Maqueda, A., Esteban, M. A., Naranjo-Suarez, S., Castellanos, M. C., del Cerro, M. H., Vazquez, S.N., Garcia-Pardo, A., Landazuri, M. O., Calzada, M. J. Inadequate Activation of the GTPase RhoA Contributes to the Lack of  Fibronectin Matrix Assembly in von Hippel-Lindau Protein-defective Renal Cancer Cells, J. Biol. Chem. 2008 283: p. 24982-24990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Fernandez-Sauze, S., Grall, D., Cseh, B., Van Obberghen-Schilling, E., Regulation of fibronectin matrix assembly and capillary morphogenesis in endothelial cells by Rho f</w:t>
      </w:r>
      <w:r>
        <w:rPr>
          <w:sz w:val="20"/>
          <w:szCs w:val="20"/>
          <w:lang w:val="en-US"/>
        </w:rPr>
        <w:t xml:space="preserve">amily GTPases, (2009) Exp Cell Res, 315 (12), </w:t>
      </w:r>
      <w:r w:rsidRPr="006E4A94">
        <w:rPr>
          <w:sz w:val="20"/>
          <w:szCs w:val="20"/>
          <w:lang w:val="en-US"/>
        </w:rPr>
        <w:t xml:space="preserve">2092-2104. </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Filla, M. S., Faralli, J. A., Desikan, H., Peotter, J. L., Wannow, A. C., &amp; Peters, D. M. (2019). Activation of αvβ3 integrin alters fibronectin fibril formation in human trabecular meshwork cells in a ROCK-independent manner. </w:t>
      </w:r>
      <w:r w:rsidRPr="0070348D">
        <w:rPr>
          <w:i/>
          <w:iCs/>
          <w:sz w:val="20"/>
          <w:szCs w:val="20"/>
          <w:lang w:val="en-US"/>
        </w:rPr>
        <w:t>Investigative ophthalmology &amp; visual science</w:t>
      </w:r>
      <w:r w:rsidRPr="0070348D">
        <w:rPr>
          <w:sz w:val="20"/>
          <w:szCs w:val="20"/>
          <w:lang w:val="en-US"/>
        </w:rPr>
        <w:t xml:space="preserve">, </w:t>
      </w:r>
      <w:r w:rsidRPr="0070348D">
        <w:rPr>
          <w:i/>
          <w:iCs/>
          <w:sz w:val="20"/>
          <w:szCs w:val="20"/>
          <w:lang w:val="en-US"/>
        </w:rPr>
        <w:t>60</w:t>
      </w:r>
      <w:r w:rsidRPr="0070348D">
        <w:rPr>
          <w:sz w:val="20"/>
          <w:szCs w:val="20"/>
          <w:lang w:val="en-US"/>
        </w:rPr>
        <w:t>(12), 3897-3913.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 xml:space="preserve">Foletti, A., Alghisi, G.C., Ponsonnet, L., Rüegg, C, Isolated integrin β3 subunit cytoplasmic domains require membrane anchorage and the NPXY motif to recruit to adhesion complexes but do not discriminate between β1- and β3-positive complexes, (2005) Thrombosis and Haemostasis, 94 (1), pp. 155-166.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Fonseca, K. B., Granja, P. L., &amp; Barrias, C. C. (2014). Engineering proteolytically-degradable artificial extracellular matrices. Progress in Polymer Science, 39(12), 2010-2029.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Franco‐Barraza, J., Beacham, D. A., Amatangelo, M. D., &amp; Cukierman, E. (2016). Preparation of extracellular matrices produced by cultured and primary fibroblasts. Current protocols in cell biology, 10-9.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Franco-Barraza, J., Francescone, R., Luong, T., Shah, N., Madhani, R., Cukierman, G., ... &amp; Alpaugh, R. K. (2017). Matrix-regulated integrin αvβ5 maintains α5β1-dependent desmoplastic traits prognostic of neoplastic recurrence. </w:t>
      </w:r>
      <w:r w:rsidRPr="006E4A94">
        <w:rPr>
          <w:i/>
          <w:iCs/>
          <w:sz w:val="20"/>
          <w:szCs w:val="20"/>
          <w:lang w:val="en-US"/>
        </w:rPr>
        <w:t>Elife</w:t>
      </w:r>
      <w:r w:rsidRPr="006E4A94">
        <w:rPr>
          <w:sz w:val="20"/>
          <w:szCs w:val="20"/>
          <w:lang w:val="en-US"/>
        </w:rPr>
        <w:t xml:space="preserve">, </w:t>
      </w:r>
      <w:r w:rsidRPr="006E4A94">
        <w:rPr>
          <w:i/>
          <w:iCs/>
          <w:sz w:val="20"/>
          <w:szCs w:val="20"/>
          <w:lang w:val="en-US"/>
        </w:rPr>
        <w:t>6</w:t>
      </w:r>
      <w:r w:rsidRPr="006E4A94">
        <w:rPr>
          <w:sz w:val="20"/>
          <w:szCs w:val="20"/>
          <w:lang w:val="en-US"/>
        </w:rPr>
        <w:t>.</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Frontini, M.J., O'neil, C., Sawyez, C., Chan, B.M.C., Huff, M.W., Pickering, J.G.р Lipid incorporation inhibits src-dependent assembly of fibronectin and type i collagen by vascular smooth muscle cellsр (2009) Circulation Research, 104 (7), pp. 832-841.</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Gagné, D., Benoit, Y. D., Groulx, J. F., Vachon, P. H., &amp; Beaulieu, J. F. (2020). ILK supports RhoA/ROCK-mediated contractility of human intestinal epithelial crypt cells by inducing the fibrillogenesis of endogenous soluble fibronectin during the spreading process. </w:t>
      </w:r>
      <w:r w:rsidRPr="0070348D">
        <w:rPr>
          <w:i/>
          <w:iCs/>
          <w:sz w:val="20"/>
          <w:szCs w:val="20"/>
          <w:lang w:val="en-US"/>
        </w:rPr>
        <w:t>BMC molecular and cell biology</w:t>
      </w:r>
      <w:r w:rsidRPr="0070348D">
        <w:rPr>
          <w:sz w:val="20"/>
          <w:szCs w:val="20"/>
          <w:lang w:val="en-US"/>
        </w:rPr>
        <w:t xml:space="preserve">, </w:t>
      </w:r>
      <w:r w:rsidRPr="0070348D">
        <w:rPr>
          <w:i/>
          <w:iCs/>
          <w:sz w:val="20"/>
          <w:szCs w:val="20"/>
          <w:lang w:val="en-US"/>
        </w:rPr>
        <w:t>21</w:t>
      </w:r>
      <w:r w:rsidRPr="0070348D">
        <w:rPr>
          <w:sz w:val="20"/>
          <w:szCs w:val="20"/>
          <w:lang w:val="en-US"/>
        </w:rPr>
        <w:t>(1), 1-19.</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Gaponova, A. V., Rodin, S., Mazina, A. A., &amp; Volchkov, P. V. (2020). Epithelial–Mesenchymal Transition: Role in Cancer Progression and the Perspectives of Antitumor Treatment. </w:t>
      </w:r>
      <w:r w:rsidRPr="00A91A95">
        <w:rPr>
          <w:i/>
          <w:iCs/>
          <w:sz w:val="20"/>
          <w:szCs w:val="20"/>
          <w:lang w:val="en-US"/>
        </w:rPr>
        <w:t>Acta Naturae</w:t>
      </w:r>
      <w:r w:rsidRPr="00A91A95">
        <w:rPr>
          <w:sz w:val="20"/>
          <w:szCs w:val="20"/>
          <w:lang w:val="en-US"/>
        </w:rPr>
        <w:t xml:space="preserve">, </w:t>
      </w:r>
      <w:r w:rsidRPr="00A91A95">
        <w:rPr>
          <w:i/>
          <w:iCs/>
          <w:sz w:val="20"/>
          <w:szCs w:val="20"/>
          <w:lang w:val="en-US"/>
        </w:rPr>
        <w:t>12</w:t>
      </w:r>
      <w:r w:rsidRPr="00A91A95">
        <w:rPr>
          <w:sz w:val="20"/>
          <w:szCs w:val="20"/>
          <w:lang w:val="en-US"/>
        </w:rPr>
        <w:t>(3), 4.</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Garrison, C. M., &amp; Schwarzbauer, J. E. (2021). Fibronectin fibril alignment is established upon initiation of extracellular matrix assembly. </w:t>
      </w:r>
      <w:r w:rsidRPr="00A91A95">
        <w:rPr>
          <w:i/>
          <w:iCs/>
          <w:sz w:val="20"/>
          <w:szCs w:val="20"/>
          <w:lang w:val="en-US"/>
        </w:rPr>
        <w:t>Molecular biology of the cell</w:t>
      </w:r>
      <w:r w:rsidRPr="00A91A95">
        <w:rPr>
          <w:sz w:val="20"/>
          <w:szCs w:val="20"/>
          <w:lang w:val="en-US"/>
        </w:rPr>
        <w:t xml:space="preserve">, </w:t>
      </w:r>
      <w:r w:rsidRPr="00A91A95">
        <w:rPr>
          <w:i/>
          <w:iCs/>
          <w:sz w:val="20"/>
          <w:szCs w:val="20"/>
          <w:lang w:val="en-US"/>
        </w:rPr>
        <w:t>32</w:t>
      </w:r>
      <w:r w:rsidRPr="00A91A95">
        <w:rPr>
          <w:sz w:val="20"/>
          <w:szCs w:val="20"/>
          <w:lang w:val="en-US"/>
        </w:rPr>
        <w:t>(8), 739-752.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Gee, E.P.S., Ingber, D.E., Stultz, C.M., Fibronectin unfolding revisited: Modeling cell traction-mediated unfolding of the tenth type-III repeat. (2008) PLoS ONE, 3 (6), art. no. e2373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Geiger, B; Bershadsky, A Title: Assembly and mechanosensory function of focal contacts Source: CURRENT OPINION IN CELL BIOLOGY, 13 (5): 584-592 OCT 2001</w:t>
      </w:r>
    </w:p>
    <w:p w:rsidR="00074F67" w:rsidRPr="006E4A94" w:rsidRDefault="00074F67" w:rsidP="006E4A94">
      <w:pPr>
        <w:pStyle w:val="ListParagraph"/>
        <w:numPr>
          <w:ilvl w:val="0"/>
          <w:numId w:val="77"/>
        </w:numPr>
        <w:ind w:left="-630" w:right="-936" w:firstLine="0"/>
        <w:rPr>
          <w:sz w:val="20"/>
          <w:szCs w:val="20"/>
        </w:rPr>
      </w:pPr>
      <w:r w:rsidRPr="006E4A94">
        <w:rPr>
          <w:sz w:val="20"/>
          <w:szCs w:val="20"/>
        </w:rPr>
        <w:t xml:space="preserve">Georgiadou, M., &amp; Ivaska, J. (2017). Tensins: Bridging AMP-Activated Protein Kinase with Integrin Activation. </w:t>
      </w:r>
      <w:r w:rsidRPr="006E4A94">
        <w:rPr>
          <w:i/>
          <w:iCs/>
          <w:sz w:val="20"/>
          <w:szCs w:val="20"/>
        </w:rPr>
        <w:t>Trends in cell biology</w:t>
      </w:r>
      <w:r w:rsidRPr="006E4A94">
        <w:rPr>
          <w:sz w:val="20"/>
          <w:szCs w:val="20"/>
        </w:rPr>
        <w:t xml:space="preserve">, </w:t>
      </w:r>
      <w:r w:rsidRPr="006E4A94">
        <w:rPr>
          <w:i/>
          <w:iCs/>
          <w:sz w:val="20"/>
          <w:szCs w:val="20"/>
        </w:rPr>
        <w:t>27</w:t>
      </w:r>
      <w:r w:rsidRPr="006E4A94">
        <w:rPr>
          <w:sz w:val="20"/>
          <w:szCs w:val="20"/>
        </w:rPr>
        <w:t>(10), 703-711.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Georgiadou, M., Lilja, J., Jacquemet, G., Guzmán, C., Rafaeva, M., Alibert, C., ... &amp; Mäkelä, T. P. (2017). AMPK negatively regulates tensin-dependent integrin activity. </w:t>
      </w:r>
      <w:r w:rsidRPr="006E4A94">
        <w:rPr>
          <w:i/>
          <w:iCs/>
          <w:sz w:val="20"/>
          <w:szCs w:val="20"/>
          <w:lang w:val="en-US"/>
        </w:rPr>
        <w:t>J Cell Biol</w:t>
      </w:r>
      <w:r w:rsidRPr="006E4A94">
        <w:rPr>
          <w:sz w:val="20"/>
          <w:szCs w:val="20"/>
          <w:lang w:val="en-US"/>
        </w:rPr>
        <w:t>, jcb-201609066.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Gildner, C. D., Roy, D. C., Farrar, C. S., &amp; Hocking, D. C. (2014). Opposing effects of collagen I and vitronectin on fibronectin fibril structure and function. </w:t>
      </w:r>
      <w:r w:rsidRPr="006E4A94">
        <w:rPr>
          <w:i/>
          <w:iCs/>
          <w:sz w:val="20"/>
          <w:szCs w:val="20"/>
          <w:lang w:val="en-US"/>
        </w:rPr>
        <w:t>Matrix Biology</w:t>
      </w:r>
      <w:r w:rsidRPr="006E4A94">
        <w:rPr>
          <w:sz w:val="20"/>
          <w:szCs w:val="20"/>
          <w:lang w:val="en-US"/>
        </w:rPr>
        <w:t xml:space="preserve">, </w:t>
      </w:r>
      <w:r w:rsidRPr="006E4A94">
        <w:rPr>
          <w:i/>
          <w:iCs/>
          <w:sz w:val="20"/>
          <w:szCs w:val="20"/>
          <w:lang w:val="en-US"/>
        </w:rPr>
        <w:t>34</w:t>
      </w:r>
      <w:r w:rsidRPr="006E4A94">
        <w:rPr>
          <w:sz w:val="20"/>
          <w:szCs w:val="20"/>
          <w:lang w:val="en-US"/>
        </w:rPr>
        <w:t>, 33-45.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Girós, A., Grgur, K., Gossler, A., Costell, M. α5β1 integrin-mediated adhesion to fibronectin is required for axis elongation and somitogenesis in mice (2011) PLoS ONE, 6 (7), art. no. e22002, . </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González-García, C., Cantini, M., Ballester-Beltrán, J., Altankov, G., &amp; Salmerón-Sánchez, M. (2018). The strength of the protein-material interaction determines cell fate. </w:t>
      </w:r>
      <w:r w:rsidRPr="00E9036F">
        <w:rPr>
          <w:i/>
          <w:iCs/>
          <w:sz w:val="20"/>
          <w:szCs w:val="20"/>
          <w:lang w:val="en-US"/>
        </w:rPr>
        <w:t>Acta biomaterialia</w:t>
      </w:r>
      <w:r w:rsidRPr="00E9036F">
        <w:rPr>
          <w:sz w:val="20"/>
          <w:szCs w:val="20"/>
          <w:lang w:val="en-US"/>
        </w:rPr>
        <w:t xml:space="preserve">, </w:t>
      </w:r>
      <w:r w:rsidRPr="00E9036F">
        <w:rPr>
          <w:i/>
          <w:iCs/>
          <w:sz w:val="20"/>
          <w:szCs w:val="20"/>
          <w:lang w:val="en-US"/>
        </w:rPr>
        <w:t>77</w:t>
      </w:r>
      <w:r w:rsidRPr="00E9036F">
        <w:rPr>
          <w:sz w:val="20"/>
          <w:szCs w:val="20"/>
          <w:lang w:val="en-US"/>
        </w:rPr>
        <w:t>, 74-84.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González-García, C., Cantini, M., Moratal, D., Altankov, G., &amp; Salmerón-Sánchez, M. (2013). Vitronectin alters fibronectin organization at the cell–material interface. Colloids and Surfaces B: Biointerfaces, 111, 618-625.</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Goreczny, G. J., Forsythe, I. J., &amp; Turner, C. E. (2018). Hic-5 regulates fibrillar adhesion formation to control tumor extracellular matrix remodeling through interaction with tensin1. </w:t>
      </w:r>
      <w:r w:rsidRPr="00E9036F">
        <w:rPr>
          <w:i/>
          <w:iCs/>
          <w:sz w:val="20"/>
          <w:szCs w:val="20"/>
          <w:lang w:val="en-US"/>
        </w:rPr>
        <w:t>Oncogene</w:t>
      </w:r>
      <w:r w:rsidRPr="00E9036F">
        <w:rPr>
          <w:sz w:val="20"/>
          <w:szCs w:val="20"/>
          <w:lang w:val="en-US"/>
        </w:rPr>
        <w:t xml:space="preserve">, </w:t>
      </w:r>
      <w:r w:rsidRPr="00E9036F">
        <w:rPr>
          <w:i/>
          <w:iCs/>
          <w:sz w:val="20"/>
          <w:szCs w:val="20"/>
          <w:lang w:val="en-US"/>
        </w:rPr>
        <w:t>37</w:t>
      </w:r>
      <w:r w:rsidRPr="00E9036F">
        <w:rPr>
          <w:sz w:val="20"/>
          <w:szCs w:val="20"/>
          <w:lang w:val="en-US"/>
        </w:rPr>
        <w:t>(13), 1699-1713.</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Graham, J., Raghunath, M., &amp; Vogel, V. (2019). Fibrillar fibronectin plays a key role as nucleator of collagen I polymerization during macromolecular crowding-enhanced matrix assembly. </w:t>
      </w:r>
      <w:r w:rsidRPr="0070348D">
        <w:rPr>
          <w:i/>
          <w:iCs/>
          <w:sz w:val="20"/>
          <w:szCs w:val="20"/>
          <w:lang w:val="en-US"/>
        </w:rPr>
        <w:t>Biomaterials science</w:t>
      </w:r>
      <w:r w:rsidRPr="0070348D">
        <w:rPr>
          <w:sz w:val="20"/>
          <w:szCs w:val="20"/>
          <w:lang w:val="en-US"/>
        </w:rPr>
        <w:t xml:space="preserve">, </w:t>
      </w:r>
      <w:r w:rsidRPr="0070348D">
        <w:rPr>
          <w:i/>
          <w:iCs/>
          <w:sz w:val="20"/>
          <w:szCs w:val="20"/>
          <w:lang w:val="en-US"/>
        </w:rPr>
        <w:t>7</w:t>
      </w:r>
      <w:r w:rsidRPr="0070348D">
        <w:rPr>
          <w:sz w:val="20"/>
          <w:szCs w:val="20"/>
          <w:lang w:val="en-US"/>
        </w:rPr>
        <w:t>(11), 4519-4535.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Gudzenko, T., &amp; Franz, C. M. (2015). Studying early stages of fibronectin fibrillogenesis in living cells by atomic force microscopy. </w:t>
      </w:r>
      <w:r w:rsidRPr="006E4A94">
        <w:rPr>
          <w:i/>
          <w:iCs/>
          <w:sz w:val="20"/>
          <w:szCs w:val="20"/>
          <w:lang w:val="en-US"/>
        </w:rPr>
        <w:t>Molecular biology of the cell</w:t>
      </w:r>
      <w:r w:rsidRPr="006E4A94">
        <w:rPr>
          <w:sz w:val="20"/>
          <w:szCs w:val="20"/>
          <w:lang w:val="en-US"/>
        </w:rPr>
        <w:t xml:space="preserve">, </w:t>
      </w:r>
      <w:r w:rsidRPr="006E4A94">
        <w:rPr>
          <w:i/>
          <w:iCs/>
          <w:sz w:val="20"/>
          <w:szCs w:val="20"/>
          <w:lang w:val="en-US"/>
        </w:rPr>
        <w:t>26</w:t>
      </w:r>
      <w:r w:rsidRPr="006E4A94">
        <w:rPr>
          <w:sz w:val="20"/>
          <w:szCs w:val="20"/>
          <w:lang w:val="en-US"/>
        </w:rPr>
        <w:t>(18), 3190-3204.</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Gudzenko, T., &amp; Franz, C. M. (2020). Controlling fibronectin fibrillogenesis using visible light. </w:t>
      </w:r>
      <w:r w:rsidRPr="00A91A95">
        <w:rPr>
          <w:i/>
          <w:iCs/>
          <w:sz w:val="20"/>
          <w:szCs w:val="20"/>
          <w:lang w:val="en-US"/>
        </w:rPr>
        <w:t>Frontiers in molecular biosciences</w:t>
      </w:r>
      <w:r w:rsidRPr="00A91A95">
        <w:rPr>
          <w:sz w:val="20"/>
          <w:szCs w:val="20"/>
          <w:lang w:val="en-US"/>
        </w:rPr>
        <w:t xml:space="preserve">, </w:t>
      </w:r>
      <w:r w:rsidRPr="00A91A95">
        <w:rPr>
          <w:i/>
          <w:iCs/>
          <w:sz w:val="20"/>
          <w:szCs w:val="20"/>
          <w:lang w:val="en-US"/>
        </w:rPr>
        <w:t>7</w:t>
      </w:r>
      <w:r w:rsidRPr="00A91A95">
        <w:rPr>
          <w:sz w:val="20"/>
          <w:szCs w:val="20"/>
          <w:lang w:val="en-US"/>
        </w:rPr>
        <w:t>, 149.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Guo, L; Wu, CY Title: Regulation of fibronectin matrix deposition and cell proliferation by the PINCH-ILK-CH-ILKBP complex Source: FASEB JOURNAL, 16 (8): - JUN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Guo, LD; Sanders, PW; Woods, A; Wu, CY Title: The distribution and regulation of integrin-linked kinase in normal and diabetic kidneys Source: AMERICAN JOURNAL OF PATHOLOGY, 159 (5): 1735-1742 NOV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Guo, W.-h., Wang, Y.-l. Retrograde Fluxes of Focal Adhesion Proteins in Response to Cell Migration  and Mechanical Signals Mol. Biol. Cell 2007 18: p. 4519-4527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Gupta, R. K., &amp; Johansson, S. (2012). β1 Integrins restrict the growth of foci and spheroids. Histochemistry and cell biology, 138(6), 881-894.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Gupton, S. L., Riquelme, D., Hughes-Alford, S. K., Tadros, J., Rudina, S. S., Hynes, R. O., ... &amp; Gertler, F. B. (2012). Mena binds α5 integrin directly and modulates α5β1 function. The Journal of cell biology, 198(4), 657-676.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rPr>
        <w:t xml:space="preserve">Ha, T. (2017). Structural biology: Growth factor rattled out of its cage. </w:t>
      </w:r>
      <w:r w:rsidRPr="006E4A94">
        <w:rPr>
          <w:i/>
          <w:iCs/>
          <w:sz w:val="20"/>
          <w:szCs w:val="20"/>
        </w:rPr>
        <w:t>Nature</w:t>
      </w:r>
      <w:r w:rsidRPr="006E4A94">
        <w:rPr>
          <w:sz w:val="20"/>
          <w:szCs w:val="20"/>
        </w:rPr>
        <w:t xml:space="preserve">, </w:t>
      </w:r>
      <w:r w:rsidRPr="006E4A94">
        <w:rPr>
          <w:i/>
          <w:iCs/>
          <w:sz w:val="20"/>
          <w:szCs w:val="20"/>
        </w:rPr>
        <w:t>542</w:t>
      </w:r>
      <w:r w:rsidRPr="006E4A94">
        <w:rPr>
          <w:sz w:val="20"/>
          <w:szCs w:val="20"/>
        </w:rPr>
        <w:t>(7639), 40.</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lastRenderedPageBreak/>
        <w:t xml:space="preserve">Hakanpaa, L., Kiss, E. A., Jacquemet, G., Miinalainen, I., Lerche, M., Guzmán, C., ... &amp; Saharinen, P. (2018). Targeting β1-integrin inhibits vascular leakage in endotoxemia. </w:t>
      </w:r>
      <w:r w:rsidRPr="00E9036F">
        <w:rPr>
          <w:i/>
          <w:iCs/>
          <w:sz w:val="20"/>
          <w:szCs w:val="20"/>
          <w:lang w:val="en-US"/>
        </w:rPr>
        <w:t>Proceedings of the National Academy of Sciences</w:t>
      </w:r>
      <w:r w:rsidRPr="00E9036F">
        <w:rPr>
          <w:sz w:val="20"/>
          <w:szCs w:val="20"/>
          <w:lang w:val="en-US"/>
        </w:rPr>
        <w:t xml:space="preserve">, </w:t>
      </w:r>
      <w:r w:rsidRPr="00E9036F">
        <w:rPr>
          <w:i/>
          <w:iCs/>
          <w:sz w:val="20"/>
          <w:szCs w:val="20"/>
          <w:lang w:val="en-US"/>
        </w:rPr>
        <w:t>115</w:t>
      </w:r>
      <w:r w:rsidRPr="00E9036F">
        <w:rPr>
          <w:sz w:val="20"/>
          <w:szCs w:val="20"/>
          <w:lang w:val="en-US"/>
        </w:rPr>
        <w:t>(28), E6467-E6476.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Hakanpaa, L., Sipila, T., Leppanen, V. M., Gautam, P., Nurmi, H., Jacquemet, G., ... &amp; Saharinen, P. (2015). Endothelial destabilization by angiopoietin-2 via integrin β1 activation. Nature communications, 6, 5962.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Hakkinen, K.M., Harunaga, J.S., Doyle, A.D., Yamada, K.M. Direct comparisons of the morphology, migration, cell adhesions, and actin cytoskeleton of fibroblasts in four different three-dimensional extracellular matrices (2011) Tissue Engineering - Part A, 17 (5-6), pp. 713-724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Harjanto, D., Zaman, M.H., Matrix mechanics and receptor-ligand interactions in cell adhesion, (2010) Organic and Biomolecular Chemistry, 8 (2), pp. 299-304.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Hassanieh, L; Rodriguez, D; Xu, JS; Broek, DTitle: Generation of a monoclonal antibody to a cryptic site common to both integrin beta 1 as well as gelatinase MMP9 Source: HYBRIDOMA AND HYBRIDOMICS, 22 (5): 285-292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Haynie, D. T. (2014). Molecular physiology of the tensin brotherhood of integrin adaptor proteins. Proteins: Structure, Function, and Bioinformatics. Volume 82, Issue 7, pages 1113–1127,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Hellewell, A. L., Gong, X., Schärich, K., Chr</w:t>
      </w:r>
      <w:r>
        <w:rPr>
          <w:sz w:val="20"/>
          <w:szCs w:val="20"/>
          <w:lang w:val="en-US"/>
        </w:rPr>
        <w:t>istofidou, E. D., Adams, J.</w:t>
      </w:r>
      <w:r w:rsidRPr="006E4A94">
        <w:rPr>
          <w:sz w:val="20"/>
          <w:szCs w:val="20"/>
          <w:lang w:val="en-US"/>
        </w:rPr>
        <w:t xml:space="preserve"> (2015). Modulation of the extracellular matrix patterning of thrombospondins by actin dynamics and thrombospondin oligomer state. </w:t>
      </w:r>
      <w:r w:rsidRPr="006E4A94">
        <w:rPr>
          <w:i/>
          <w:iCs/>
          <w:sz w:val="20"/>
          <w:szCs w:val="20"/>
          <w:lang w:val="en-US"/>
        </w:rPr>
        <w:t>Bioscience reports</w:t>
      </w:r>
      <w:r w:rsidRPr="006E4A94">
        <w:rPr>
          <w:sz w:val="20"/>
          <w:szCs w:val="20"/>
          <w:lang w:val="en-US"/>
        </w:rPr>
        <w:t xml:space="preserve">, </w:t>
      </w:r>
      <w:r w:rsidRPr="006E4A94">
        <w:rPr>
          <w:i/>
          <w:iCs/>
          <w:sz w:val="20"/>
          <w:szCs w:val="20"/>
          <w:lang w:val="en-US"/>
        </w:rPr>
        <w:t>35</w:t>
      </w:r>
      <w:r w:rsidRPr="006E4A94">
        <w:rPr>
          <w:sz w:val="20"/>
          <w:szCs w:val="20"/>
          <w:lang w:val="en-US"/>
        </w:rPr>
        <w:t>(3), e00218.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Hirata, H., Lim, C. T., &amp; Miyata, H. (2012). 3D coupling of fibronectin fibril arrangement with topology of ventral plasma membrane. Cell Communication and Adhesion, 19(2), 17-23.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Hirsh, G. D., Dzamba, B. J., Sonavane, P. R., Shook, D. R., Allen, C. M., &amp; DeSimone, D. W. (2018). Multiple functions for the catenin family member plakoglobin in cadherin-dependent adhesion, fibronectin matrix assembly and Xenopus gastrulation movements. </w:t>
      </w:r>
      <w:r w:rsidRPr="006E4A94">
        <w:rPr>
          <w:i/>
          <w:iCs/>
          <w:sz w:val="20"/>
          <w:szCs w:val="20"/>
          <w:lang w:val="en-US"/>
        </w:rPr>
        <w:t>bioRxiv</w:t>
      </w:r>
      <w:r w:rsidRPr="006E4A94">
        <w:rPr>
          <w:sz w:val="20"/>
          <w:szCs w:val="20"/>
          <w:lang w:val="en-US"/>
        </w:rPr>
        <w:t>, 318774.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Howard, JC; Varallo, VM; Ross, DC; Roth, JH; Faber, KJ; Alman, B; Gan, BS Title: Elevated levels of beta-catenin and fibronectin in three-dimensional collagen cultures of Dupuytren's disease cells are regulated by tension in vitro Source: BMC MUSCULOSKELETAL DISORDERS, 4: Art. No. 16 JUL 16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Huang, C.-J., Tseng, P.-Y., Chang, Y.-C., Effects of extracellular matrix protein functionalized fluid membrane on cell adhesion and matrix remodeling, (2010) Biomaterials, 31 (27), pp. 7183-7195.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Huang, S; Ingber, DE Title: A discrete cell cycle checkpoint in late G(1) that is cytoskeleton-dependent and MAP kinase (Erk)-independent Source: EXPERIMENTAL CELL RESEARCH, 275 (2): 255-264 MAY 1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Humphries, MJ; Travis, MA; Clark, K; Mould, AP Title: Mechanisms of integration of cells and extracellular matrices by integrins Source: BIOCHEMICAL SOCIETY TRANSACTIONS, 32: 822-825 Part 5 NOV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Humphries, S. M., Lu, Y., Canty, E. G., Kadler, K. E. Active Negative Control of Collagen Fibrillogenesis in Vivo: INTRACELLULAR  CLEAVAGE OF THE TYPE I PROCOLLAGEN PROPEPTIDES IN TENDON FIBROBLASTS WITHOUT INTRACELLULAR FIBRILS, J. Biol. Chem. 2008 283: p. 12129-12135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Huveneers, S., Danen, E.H.J., Adhesion signaling - Crosstalk between integrins, Src and Rho (2009) Journal of Cell Science, 122 (8), pp. 1059-1069.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Huveneers, S., Truong, H., Fassler, R., Sonnenberg, A., Danen, E. H.J, Binding of soluble fibronectin to integrin {alpha}5{beta}1 - link to focal adhesion redistribution and contractile shape, J Cell Sci 2008 121: p. 2452-2462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Hytönen, V. P., &amp; Wehrle-Haller, B. (2014). Protein conformation as a regulator of cell–matrix adhesion. Physical Chemistry Chemical Physics, 16(14), 6342-6357.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Hytönen, V. P., &amp; Wehrle-Haller, B. (2014). Protein conformation as a regulator of cell–matrix adhesion. </w:t>
      </w:r>
      <w:r w:rsidRPr="006E4A94">
        <w:rPr>
          <w:i/>
          <w:iCs/>
          <w:sz w:val="20"/>
          <w:szCs w:val="20"/>
          <w:lang w:val="en-US"/>
        </w:rPr>
        <w:t>Physical Chemistry Chemical Physics</w:t>
      </w:r>
      <w:r w:rsidRPr="006E4A94">
        <w:rPr>
          <w:sz w:val="20"/>
          <w:szCs w:val="20"/>
          <w:lang w:val="en-US"/>
        </w:rPr>
        <w:t xml:space="preserve">, </w:t>
      </w:r>
      <w:r w:rsidRPr="006E4A94">
        <w:rPr>
          <w:i/>
          <w:iCs/>
          <w:sz w:val="20"/>
          <w:szCs w:val="20"/>
          <w:lang w:val="en-US"/>
        </w:rPr>
        <w:t>16</w:t>
      </w:r>
      <w:r w:rsidRPr="006E4A94">
        <w:rPr>
          <w:sz w:val="20"/>
          <w:szCs w:val="20"/>
          <w:lang w:val="en-US"/>
        </w:rPr>
        <w:t>(14), 6342-6357.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Ilic, D; Kovacic, B; Johkura, K; Schlaepfer, DD; Tomasevic, N; Han, Q; Kim, JB; Howerton, K; Baumbusch, C; Ogiwara, N; Streblow, DN; Nelson, JA; Dazin, P; Shino, Y; Sasaki, K; Damsky, CH Title: FAK promotes organization of fibronectin matrix and fibrillar adhesions Source: JOURNAL OF CELL SCIENCE, 117 (2): 177-187 JAN 15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Ingber, D.E., Tensegrity-based mechanosensing from macro to micro, (2008) Progress in Biophysics and Molecular Biology, 97 (2-3), pp. 163-179. </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Inge, W., Sikkema, A. H., Versluijs, J. B., Jing, Q., &amp; Wia, B. (2020). TLR3 agonists induce fibronectin aggregation by activated astrocytes: a role of pro-inflammatory cytokines and fibronectin splice variants. </w:t>
      </w:r>
      <w:r w:rsidRPr="00A91A95">
        <w:rPr>
          <w:i/>
          <w:iCs/>
          <w:sz w:val="20"/>
          <w:szCs w:val="20"/>
          <w:lang w:val="en-US"/>
        </w:rPr>
        <w:t>Scientific Reports (Nature Publisher Group)</w:t>
      </w:r>
      <w:r w:rsidRPr="00A91A95">
        <w:rPr>
          <w:sz w:val="20"/>
          <w:szCs w:val="20"/>
          <w:lang w:val="en-US"/>
        </w:rPr>
        <w:t xml:space="preserve">, </w:t>
      </w:r>
      <w:r w:rsidRPr="00A91A95">
        <w:rPr>
          <w:i/>
          <w:iCs/>
          <w:sz w:val="20"/>
          <w:szCs w:val="20"/>
          <w:lang w:val="en-US"/>
        </w:rPr>
        <w:t>10</w:t>
      </w:r>
      <w:r w:rsidRPr="00A91A95">
        <w:rPr>
          <w:sz w:val="20"/>
          <w:szCs w:val="20"/>
          <w:lang w:val="en-US"/>
        </w:rPr>
        <w:t>(1).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Pereira, M., Sharma, R.I., Penkala, R., Gentzel, T.A., Schwarzbauer, J.E., Moghe, P.V.Integrins: Novel therapeutic targets for cardiovascular diseases, (2007) Cardiovascular and Hematological Agents in </w:t>
      </w:r>
      <w:r>
        <w:rPr>
          <w:sz w:val="20"/>
          <w:szCs w:val="20"/>
          <w:lang w:val="en-US"/>
        </w:rPr>
        <w:t xml:space="preserve">Medicinal Chemistry, 5 (2), </w:t>
      </w:r>
      <w:r w:rsidRPr="006E4A94">
        <w:rPr>
          <w:sz w:val="20"/>
          <w:szCs w:val="20"/>
          <w:lang w:val="en-US"/>
        </w:rPr>
        <w:t xml:space="preserve">109-132.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Ishii, A; Lo, SH Title: A role of tensin in skeletal-muscle regeneration Source: BIOCHEMICAL JOURNAL, 356: 737-745 Part 3 JUN 15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Ivanova, V. P. (2017). Fibronectins: Structural-functional relationships. </w:t>
      </w:r>
      <w:r w:rsidRPr="006E4A94">
        <w:rPr>
          <w:i/>
          <w:iCs/>
          <w:sz w:val="20"/>
          <w:szCs w:val="20"/>
          <w:lang w:val="en-US"/>
        </w:rPr>
        <w:t>Journal of Evolutionary Biochemistry and Physiology</w:t>
      </w:r>
      <w:r w:rsidRPr="006E4A94">
        <w:rPr>
          <w:sz w:val="20"/>
          <w:szCs w:val="20"/>
          <w:lang w:val="en-US"/>
        </w:rPr>
        <w:t xml:space="preserve">, </w:t>
      </w:r>
      <w:r w:rsidRPr="006E4A94">
        <w:rPr>
          <w:i/>
          <w:iCs/>
          <w:sz w:val="20"/>
          <w:szCs w:val="20"/>
          <w:lang w:val="en-US"/>
        </w:rPr>
        <w:t>53</w:t>
      </w:r>
      <w:r w:rsidRPr="006E4A94">
        <w:rPr>
          <w:sz w:val="20"/>
          <w:szCs w:val="20"/>
          <w:lang w:val="en-US"/>
        </w:rPr>
        <w:t>(6), 450-464.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Ivanova, V. P., Kovaleva, Z. V., Anokhina, V. V., &amp; Krivchenko, A. I. (2013). The effect of a collagen tripeptide fragment (GER) on fibroblast adhesion and spreading depends on properties of an adhesive surface. Cell and Tissue Biology, 7(1), 21-28.</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Jo, J., Nansa, S. A., &amp; Kim, D. H. (2020). Molecular Regulators of Cellular Mechanoadaptation at Cell–Material Interfaces. </w:t>
      </w:r>
      <w:r w:rsidRPr="0019150C">
        <w:rPr>
          <w:i/>
          <w:iCs/>
          <w:sz w:val="20"/>
          <w:szCs w:val="20"/>
          <w:lang w:val="en-US"/>
        </w:rPr>
        <w:t>Frontiers in Bioengineering and Biotechnology</w:t>
      </w:r>
      <w:r w:rsidRPr="0019150C">
        <w:rPr>
          <w:sz w:val="20"/>
          <w:szCs w:val="20"/>
          <w:lang w:val="en-US"/>
        </w:rPr>
        <w:t xml:space="preserve">, </w:t>
      </w:r>
      <w:r w:rsidRPr="0019150C">
        <w:rPr>
          <w:i/>
          <w:iCs/>
          <w:sz w:val="20"/>
          <w:szCs w:val="20"/>
          <w:lang w:val="en-US"/>
        </w:rPr>
        <w:t>8</w:t>
      </w:r>
      <w:r w:rsidRPr="0019150C">
        <w:rPr>
          <w:sz w:val="20"/>
          <w:szCs w:val="20"/>
          <w:lang w:val="en-US"/>
        </w:rPr>
        <w:t>.</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Jokhadar, S.Z., Šuštar, V., Svetina, S., Batista, U., Time lapse monitoring of CaCo-2 cell shapes and shape dependence of the distribution of integrin 1 and F-actin on their basal membrane, (2009) Cell Communicat</w:t>
      </w:r>
      <w:r>
        <w:rPr>
          <w:sz w:val="20"/>
          <w:szCs w:val="20"/>
          <w:lang w:val="en-US"/>
        </w:rPr>
        <w:t>ion and Adhesion, 16 (1-3),</w:t>
      </w:r>
      <w:r w:rsidRPr="006E4A94">
        <w:rPr>
          <w:sz w:val="20"/>
          <w:szCs w:val="20"/>
          <w:lang w:val="en-US"/>
        </w:rPr>
        <w:t>1-13.</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Jones, C. E., Sharick, J. T., Colbert, S. E., Shukla, V. C., Zent, J. M., Ostrowski, M. C., ... &amp; Leight, J. L. (2021). Pten regulates collagen fibrillogenesis by fibroblasts through SPARC. </w:t>
      </w:r>
      <w:r w:rsidRPr="0070348D">
        <w:rPr>
          <w:i/>
          <w:iCs/>
          <w:sz w:val="20"/>
          <w:szCs w:val="20"/>
          <w:lang w:val="en-US"/>
        </w:rPr>
        <w:t>PloS one</w:t>
      </w:r>
      <w:r w:rsidRPr="0070348D">
        <w:rPr>
          <w:sz w:val="20"/>
          <w:szCs w:val="20"/>
          <w:lang w:val="en-US"/>
        </w:rPr>
        <w:t xml:space="preserve">, </w:t>
      </w:r>
      <w:r w:rsidRPr="0070348D">
        <w:rPr>
          <w:i/>
          <w:iCs/>
          <w:sz w:val="20"/>
          <w:szCs w:val="20"/>
          <w:lang w:val="en-US"/>
        </w:rPr>
        <w:t>16</w:t>
      </w:r>
      <w:r w:rsidRPr="0070348D">
        <w:rPr>
          <w:sz w:val="20"/>
          <w:szCs w:val="20"/>
          <w:lang w:val="en-US"/>
        </w:rPr>
        <w:t>(2), e0245653.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Jones, M.C., Caswell, P.T., Moran-Jones, K., Roberts, M., Barry, S.T., Gampel, A., Mellor, H., Norman, J.C.VEGFR1 (Flt1) regulates Rab4 recycling to control fibronectin polymerization and endothelial vessel branching, (2009) Traffic, 10 (6), pp. 754-766.  92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Joo, E. E., &amp; Yamada, K. M. (2016). Post-polymerization crosstalk between the actin cytoskeleton and microtubule network. </w:t>
      </w:r>
      <w:r w:rsidRPr="006E4A94">
        <w:rPr>
          <w:i/>
          <w:iCs/>
          <w:sz w:val="20"/>
          <w:szCs w:val="20"/>
          <w:lang w:val="en-US"/>
        </w:rPr>
        <w:t>Bioarchitecture</w:t>
      </w:r>
      <w:r w:rsidRPr="006E4A94">
        <w:rPr>
          <w:sz w:val="20"/>
          <w:szCs w:val="20"/>
          <w:lang w:val="en-US"/>
        </w:rPr>
        <w:t xml:space="preserve">, </w:t>
      </w:r>
      <w:r w:rsidRPr="006E4A94">
        <w:rPr>
          <w:i/>
          <w:iCs/>
          <w:sz w:val="20"/>
          <w:szCs w:val="20"/>
          <w:lang w:val="en-US"/>
        </w:rPr>
        <w:t>6</w:t>
      </w:r>
      <w:r w:rsidRPr="006E4A94">
        <w:rPr>
          <w:sz w:val="20"/>
          <w:szCs w:val="20"/>
          <w:lang w:val="en-US"/>
        </w:rPr>
        <w:t>(3), 53-59.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Jovanovic, J., Takagi, J., Choulier, L., Abrescia, N. G. A., Stuart, D. I., van der Merwe, P. A., Mardon, H. J., Handford, P. A...Title alpha}Vbeta6 Is a Novel Receptor for Human Fibrillin-1: COMPARATIVE STUDIES OF MOLECULAR DETERMINANTS UNDERLYING INTEGRIN-RGD AFFINITY AND SPECIFIC</w:t>
      </w:r>
      <w:r>
        <w:rPr>
          <w:sz w:val="20"/>
          <w:szCs w:val="20"/>
          <w:lang w:val="en-US"/>
        </w:rPr>
        <w:t xml:space="preserve">ITY J. Biol. Chem. 2007 282: </w:t>
      </w:r>
      <w:r w:rsidRPr="006E4A94">
        <w:rPr>
          <w:sz w:val="20"/>
          <w:szCs w:val="20"/>
          <w:lang w:val="en-US"/>
        </w:rPr>
        <w:t>6743-6751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Jülich, D., Mould, A.P., Koper, E., Holley, S.A.р Control of extracellular matrix assembly along tissue boundaries via integrin and Eph/Ephrin signalingр (2009) Development, 136 (17), pp. 2913-2921.</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Kaoru, M., Jun, O., Daisuke, H., Shinsaku, T., Hiromichi, K., &amp; Yohei, M. (2019). Cancer cell migration on elongate protrusions of fibroblasts in collagen matrix. </w:t>
      </w:r>
      <w:r w:rsidRPr="00A91A95">
        <w:rPr>
          <w:i/>
          <w:iCs/>
          <w:sz w:val="20"/>
          <w:szCs w:val="20"/>
          <w:lang w:val="en-US"/>
        </w:rPr>
        <w:t>Scientific Reports (Nature Publisher Group)</w:t>
      </w:r>
      <w:r w:rsidRPr="00A91A95">
        <w:rPr>
          <w:sz w:val="20"/>
          <w:szCs w:val="20"/>
          <w:lang w:val="en-US"/>
        </w:rPr>
        <w:t xml:space="preserve">, </w:t>
      </w:r>
      <w:r w:rsidRPr="00A91A95">
        <w:rPr>
          <w:i/>
          <w:iCs/>
          <w:sz w:val="20"/>
          <w:szCs w:val="20"/>
          <w:lang w:val="en-US"/>
        </w:rPr>
        <w:t>9</w:t>
      </w:r>
      <w:r w:rsidRPr="00A91A95">
        <w:rPr>
          <w:sz w:val="20"/>
          <w:szCs w:val="20"/>
          <w:lang w:val="en-US"/>
        </w:rPr>
        <w:t>(1).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Karuri, N.W., Nealey, P.F., Murphy, C.J., Albrecht, R.M., Structural organization of the cytoskeleton in SV40 human corneal epithelial cells cultured on nano- and microscale grooves, (2008) Scanning, 30 (5), pp. 405-413.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Kato, A., Okamoto, O., Wu, W., Matsuo, N., Kumai, J., Yamada, Y., ... &amp; Fujiwara, S. (2014). Identification of fibronectin binding sites in dermatopontin and their biological function. </w:t>
      </w:r>
      <w:r w:rsidRPr="006E4A94">
        <w:rPr>
          <w:i/>
          <w:iCs/>
          <w:sz w:val="20"/>
          <w:szCs w:val="20"/>
          <w:lang w:val="en-US"/>
        </w:rPr>
        <w:t>Journal of dermatological science</w:t>
      </w:r>
      <w:r w:rsidRPr="006E4A94">
        <w:rPr>
          <w:sz w:val="20"/>
          <w:szCs w:val="20"/>
          <w:lang w:val="en-US"/>
        </w:rPr>
        <w:t xml:space="preserve">, </w:t>
      </w:r>
      <w:r w:rsidRPr="006E4A94">
        <w:rPr>
          <w:i/>
          <w:iCs/>
          <w:sz w:val="20"/>
          <w:szCs w:val="20"/>
          <w:lang w:val="en-US"/>
        </w:rPr>
        <w:t>76</w:t>
      </w:r>
      <w:r w:rsidRPr="006E4A94">
        <w:rPr>
          <w:sz w:val="20"/>
          <w:szCs w:val="20"/>
          <w:lang w:val="en-US"/>
        </w:rPr>
        <w:t>(1), 51-59.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Kawakami, K; Tatsumi, H; Sokabe, M Title: Dynamics of integrin clustering at focal contacts of endothelial cells studied by multimode imaging microscopy Source: JOURNAL OF CELL SCIENCE, 114 (17): 3125-3135 SEP 2001</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Kim, E. C., Lee, D. Y., Lee, M. H., Lee, H. J., Kim, K. H., Leesungbok, R., ... &amp; Lee, S. W. (2018). The Effect of fibronectin-immobilized microgrooved titanium substrata on cell proliferation and expression of genes and proteins in human gingival fibroblasts. </w:t>
      </w:r>
      <w:r w:rsidRPr="0070348D">
        <w:rPr>
          <w:i/>
          <w:iCs/>
          <w:sz w:val="20"/>
          <w:szCs w:val="20"/>
          <w:lang w:val="en-US"/>
        </w:rPr>
        <w:t>Tissue engineering and regenerative medicine</w:t>
      </w:r>
      <w:r w:rsidRPr="0070348D">
        <w:rPr>
          <w:sz w:val="20"/>
          <w:szCs w:val="20"/>
          <w:lang w:val="en-US"/>
        </w:rPr>
        <w:t xml:space="preserve">, </w:t>
      </w:r>
      <w:r w:rsidRPr="0070348D">
        <w:rPr>
          <w:i/>
          <w:iCs/>
          <w:sz w:val="20"/>
          <w:szCs w:val="20"/>
          <w:lang w:val="en-US"/>
        </w:rPr>
        <w:t>15</w:t>
      </w:r>
      <w:r w:rsidRPr="0070348D">
        <w:rPr>
          <w:sz w:val="20"/>
          <w:szCs w:val="20"/>
          <w:lang w:val="en-US"/>
        </w:rPr>
        <w:t>(5), 615-627.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King, S.J., Parsons, M. Imaging cells within 3D cell-derived matrix (2011) Method</w:t>
      </w:r>
      <w:r w:rsidR="00E3058C">
        <w:rPr>
          <w:sz w:val="20"/>
          <w:szCs w:val="20"/>
          <w:lang w:val="en-US"/>
        </w:rPr>
        <w:t>s in Molecular Biology, 769,</w:t>
      </w:r>
      <w:r w:rsidRPr="006E4A94">
        <w:rPr>
          <w:sz w:val="20"/>
          <w:szCs w:val="20"/>
          <w:lang w:val="en-US"/>
        </w:rPr>
        <w:t xml:space="preserve"> 53-64.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Kinsey, R., Williamson, M. R., Chaudhry, S., Mellody, K. T., McGovern, A., Takahashi, S., Shuttleworth, C. A., Kielty, C. M. Fibrillin-1 microfibril deposition is dependent on fibronectin assembly, J Cell Sci 2008 121: p. 2696-2704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Kirchner, J; Kam, Z; Tzur, G; Bershadsky, AD; Geiger, B Title: Live-cell monitoring of tyrosine phosphorylation in focal adhesions following microtubule disruption Source: JOURNAL OF CELL SCIENCE, 116 (6): 975-986 MAR 15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Klueh, U; Goralnick, S; Bryers, JD; Kreutzer, DL Title: Binding and orientation of fibronectin on surfaces with collagen-related peptides Source: JOURNAL OF BIOMEDICAL MATERIALS RESEARCH, 56 (3): 307-323 SEP 5 2001</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Kourouklis, A. P., &amp; Nelson, C. M. (2018). Modeling branching morphogenesis using materials with programmable mechanical instabilities. </w:t>
      </w:r>
      <w:r w:rsidRPr="0070348D">
        <w:rPr>
          <w:i/>
          <w:iCs/>
          <w:sz w:val="20"/>
          <w:szCs w:val="20"/>
          <w:lang w:val="en-US"/>
        </w:rPr>
        <w:t>Current opinion in biomedical engineering</w:t>
      </w:r>
      <w:r w:rsidRPr="0070348D">
        <w:rPr>
          <w:sz w:val="20"/>
          <w:szCs w:val="20"/>
          <w:lang w:val="en-US"/>
        </w:rPr>
        <w:t xml:space="preserve">, </w:t>
      </w:r>
      <w:r w:rsidRPr="0070348D">
        <w:rPr>
          <w:i/>
          <w:iCs/>
          <w:sz w:val="20"/>
          <w:szCs w:val="20"/>
          <w:lang w:val="en-US"/>
        </w:rPr>
        <w:t>6</w:t>
      </w:r>
      <w:r w:rsidRPr="0070348D">
        <w:rPr>
          <w:sz w:val="20"/>
          <w:szCs w:val="20"/>
          <w:lang w:val="en-US"/>
        </w:rPr>
        <w:t>, 66-73.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Kozaki, T; Matsui, Y; Gu, JG; Nishiuchi, R; Sugiura, N; Kimata, K; Ozono, K; Yoshikawa, H; Sekiguchi, K Title: Recombinant expression and characterization of a novel fibronectin isoform expressed in cartilaginous tissues Source: JOURNAL OF BIOLOGICAL CHEMISTRY, 278 (50): 50546-50553 DEC 12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Kozel, B.A., Rongish, B.J., Czirok, A., Zach, J., Little, C.D., Davis, E.C., Knutsen, R.H., Wagenseil, J.E., Levy, M.A., Mecham, R.P., Elastic fiber formation: A dynamic view of extracellular matrix assembly using timer reporters, (2006) Journal of Cellular Physiology, 207 (1), pp. 87-96.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Kragtorp, K. A., Miller, J. R. Title: Regulation of somitogenesis by Ena/VASP proteins and FAK during Xenopus development Source: Development 2006 133: p. 685-695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Krammer, A; Craig, D; Thomas, WE; Schulten, K; Vogel, V Title: A structural model for force regulated integrin binding to fibronectin's RGD-synergy site Source: MATRIX BIOLOGY, 21 (2): 139-147 MAR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Krzyżanowska-Gołąb, D., Lemańska-Perek, A., &amp; Kątnik-Prastowska, I. (2014). Fibronektyna jako aktywny składnik macierzy pozakomórkowej Fibronectin as an active component of the extracellular matrix. Postepy Hig Med Dosw. (online), 2007; 61: 655-663.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Kshatriya, P. P., Karuri, S. W., Chiang, C., &amp; Karuri, N. W. (2012). A combinatorial approach for directing the amount of fibronectin fibrils assembled by cells that uses surfaces derivatized with mixtures of fibronectin and cell binding domains. Biotechnology progress, 28(3), 862-871.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Kulangara, K., Yang, Y., Yang, J., &amp; Leong, K. W. (2012). Nanotopography as modulator of human mesenchymal stem cell function. Biomaterials, 33(20), 4998-5003.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Laetitia, S., Jelena, D., Christine, F. K., Marian, C., Douglas, S. A., Deane, F. M., &amp; Dieter, P. R. (2013). Complex contributions of fibronectin to initiation and maturation of microfibrils. Biochemical Journal, 456(2), 283-295.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Lagana, A., Goetz, J. G., Cheung, P., Raz, A., Dennis, J. W., Nabi, I.R Title: Galectin Binding to Mgat5-Modified N-Glycans Regulates Fibronectin Matrix Remodeling in Tumor Cells  Source: Mol. Cell. Biol. 2006 26: p. 3181-3193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Lal, H., Guleria, R.S., Foster, D.M., Lu, G., Watson, L.E., Sanghi, S., Smith, M., Dostal, D.E.</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Lal, H., Verma, S.K., Foster, D.M., Golden, H.B., Reneau, J.C., Watson, L.E., Singh, H., Dostal, D.E.р Integrins and proximal signaling mechanisms in cardiovascular diseaseр (2009) Frontiers in Bioscience, 14 (6), pp. 2307-2334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Laukaitis, CM; Webb, DJ; Donais, K; Horwitz, AF Title: Differential dynamics of alpha 5 integrin, paxillin, and alpha-actinin during formation and disassembly of adhesions in migrating cells Source: JOURNAL OF CELL BIOLOGY, 153 (7): 1427-1440 JUN 25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Le, PU; Benlimame, N; Lagana, A; Raz, A; Nabi, IR Title: Clathrin-mediated endocytosis and recycling of autocrine motility factor receptor to fibronectin fibrils is a limiting factor for NIH-3T3 cell motility Source: JOURNAL OF CELL SCIENCE, 113 (18): 3227-3240 SEP 2000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Lee, JSY; Gotlieb, AI Title: Understanding the role of the cytoskeleton in the complex regulation of the endothelial repair Source: HISTOLOGY AND HISTOPATHOLOGY, 18 (3): 879-887 JUL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Lee, S.-W., Kim, S.-Y., Rhyu, I.-C., Chung, W.-Y., Leesungbok, R., Lee, K.-W., Influence of microgroove dimension on cell behavior of human gingival fibroblasts cultured on titanium substrata, (2009) Clinical Oral Implants Research, 20 (1), pp. 56-66.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Lee, SB., Cho, KS; Kim, E; Chung, JK Title: Blistery encodes Drosophila tensin protein and interacts with integrin and the JNK signaling pathway during wing development Source: DEVELOPMENT, 130 (17): 4001-4010 SEP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Lefort, C.T., Wojciechowski, K., Hocking, D.C. N-cadherin cell-cell adhesion complexes are regulated by fibronectin matrix assembly (2011) Journal of Biological Chemistry, 286 (4), pp. 3149-3160.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Leiss, M., Beckmann, K., Girós, A., Costell, M., Fässler, R., The role of integrin binding sites in fibronectin matrix assembly in vivo, (2008) Current Opinion in Cell Biology, 20 (5), pp. 502-507.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Lemmon, C.A., Chen, C.S., Romer, L.H., Cell traction forces direct fibronectin matrix assembly, (2009) Biophysical Journal, 96 (2), pp. 729-738.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Leonova, E.V., Pennington, K.E., Krebsbach, P.H., Kohn, D.H., Substrate mineralization stimulates focal adhesion contact redistribution and cell motility of bone marrow stromal cells (2006) Journal of Biomedical Materials Research - Part A, 79 (2), pp. 263-270. </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Li, C. W., Lau, Y. T., Lam, K. L., &amp; Chan, B. P. (2020). Mechanically induced formation and maturation of 3D-matrix adhesions (3DMAs) in human mesenchymal stem cells. </w:t>
      </w:r>
      <w:r w:rsidRPr="0070348D">
        <w:rPr>
          <w:i/>
          <w:iCs/>
          <w:sz w:val="20"/>
          <w:szCs w:val="20"/>
          <w:lang w:val="en-US"/>
        </w:rPr>
        <w:t>Biomaterials</w:t>
      </w:r>
      <w:r w:rsidRPr="0070348D">
        <w:rPr>
          <w:sz w:val="20"/>
          <w:szCs w:val="20"/>
          <w:lang w:val="en-US"/>
        </w:rPr>
        <w:t xml:space="preserve">, </w:t>
      </w:r>
      <w:r w:rsidRPr="0070348D">
        <w:rPr>
          <w:i/>
          <w:iCs/>
          <w:sz w:val="20"/>
          <w:szCs w:val="20"/>
          <w:lang w:val="en-US"/>
        </w:rPr>
        <w:t>258</w:t>
      </w:r>
      <w:r w:rsidRPr="0070348D">
        <w:rPr>
          <w:sz w:val="20"/>
          <w:szCs w:val="20"/>
          <w:lang w:val="en-US"/>
        </w:rPr>
        <w:t>, 120292.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Li, YJ; Yang, JW; Dai, CS; Wu, CY; Liu, YH Title: Role for integrin-linked kinase in mediating tubular epithelial to mesenchymal transition and renal interstitial fibrogenesis Source: JOURNAL OF CLINICAL INVESTIGATION, 112 (4): 503-516 AUG 2003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Li, Z., Lee, H., &amp; Zhu, C. (2016). Molecular mechanisms of mechanotransduction in integrin-mediated cell-matrix adhesion. </w:t>
      </w:r>
      <w:r w:rsidRPr="006E4A94">
        <w:rPr>
          <w:i/>
          <w:iCs/>
          <w:sz w:val="20"/>
          <w:szCs w:val="20"/>
          <w:lang w:val="en-US"/>
        </w:rPr>
        <w:t>Experimental cell research</w:t>
      </w:r>
      <w:r w:rsidRPr="006E4A94">
        <w:rPr>
          <w:sz w:val="20"/>
          <w:szCs w:val="20"/>
          <w:lang w:val="en-US"/>
        </w:rPr>
        <w:t xml:space="preserve">, </w:t>
      </w:r>
      <w:r w:rsidRPr="006E4A94">
        <w:rPr>
          <w:i/>
          <w:iCs/>
          <w:sz w:val="20"/>
          <w:szCs w:val="20"/>
          <w:lang w:val="en-US"/>
        </w:rPr>
        <w:t>349</w:t>
      </w:r>
      <w:r w:rsidRPr="006E4A94">
        <w:rPr>
          <w:sz w:val="20"/>
          <w:szCs w:val="20"/>
          <w:lang w:val="en-US"/>
        </w:rPr>
        <w:t>(1), 85-94.</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Li, Z., Lee, H., Eskin, S. G., Ono, S., Zhu, C., &amp; McIntire, L. V. (2020). Mechanochemical coupling of formin-induced actin interaction at the level of single molecular complex. </w:t>
      </w:r>
      <w:r w:rsidRPr="0070348D">
        <w:rPr>
          <w:i/>
          <w:iCs/>
          <w:sz w:val="20"/>
          <w:szCs w:val="20"/>
          <w:lang w:val="en-US"/>
        </w:rPr>
        <w:t>Biomechanics and modeling in mechanobiology</w:t>
      </w:r>
      <w:r w:rsidRPr="0070348D">
        <w:rPr>
          <w:sz w:val="20"/>
          <w:szCs w:val="20"/>
          <w:lang w:val="en-US"/>
        </w:rPr>
        <w:t>, 1-13.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Liang, Y., Song, D., Chen, M., Bai, Q., New development on effect of surface roughness of Ti-material for biomedical applications on cell adhesion, (2008) Jixie Gongcheng Xuebao/Chinese Journal of Mechanical Engineering, 44 (7), pp. 6-15. </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Liao, Y. C., &amp; Lo, S. H. (2021). Tensins–emerging insights into their domain functions, biological roles and disease relevance. </w:t>
      </w:r>
      <w:r w:rsidRPr="0019150C">
        <w:rPr>
          <w:i/>
          <w:iCs/>
          <w:sz w:val="20"/>
          <w:szCs w:val="20"/>
          <w:lang w:val="en-US"/>
        </w:rPr>
        <w:t>Journal of cell science</w:t>
      </w:r>
      <w:r w:rsidRPr="0019150C">
        <w:rPr>
          <w:sz w:val="20"/>
          <w:szCs w:val="20"/>
          <w:lang w:val="en-US"/>
        </w:rPr>
        <w:t xml:space="preserve">, </w:t>
      </w:r>
      <w:r w:rsidRPr="0019150C">
        <w:rPr>
          <w:i/>
          <w:iCs/>
          <w:sz w:val="20"/>
          <w:szCs w:val="20"/>
          <w:lang w:val="en-US"/>
        </w:rPr>
        <w:t>134</w:t>
      </w:r>
      <w:r w:rsidRPr="0019150C">
        <w:rPr>
          <w:sz w:val="20"/>
          <w:szCs w:val="20"/>
          <w:lang w:val="en-US"/>
        </w:rPr>
        <w:t>(4), jcs254029.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Lin, M., Mao, S., Wang, J., Xing, J., Wang, Y., Cai, K., &amp; Luo, Y. (2018). Adsorption force of fibronectin controls transmission of cell traction force and subsequent stem cell fate. </w:t>
      </w:r>
      <w:r w:rsidRPr="006E4A94">
        <w:rPr>
          <w:i/>
          <w:iCs/>
          <w:sz w:val="20"/>
          <w:szCs w:val="20"/>
          <w:lang w:val="en-US"/>
        </w:rPr>
        <w:t>Biomaterials</w:t>
      </w:r>
      <w:r w:rsidRPr="006E4A94">
        <w:rPr>
          <w:sz w:val="20"/>
          <w:szCs w:val="20"/>
          <w:lang w:val="en-US"/>
        </w:rPr>
        <w:t xml:space="preserve">, </w:t>
      </w:r>
      <w:r w:rsidRPr="006E4A94">
        <w:rPr>
          <w:i/>
          <w:iCs/>
          <w:sz w:val="20"/>
          <w:szCs w:val="20"/>
          <w:lang w:val="en-US"/>
        </w:rPr>
        <w:t>162</w:t>
      </w:r>
      <w:r w:rsidRPr="006E4A94">
        <w:rPr>
          <w:sz w:val="20"/>
          <w:szCs w:val="20"/>
          <w:lang w:val="en-US"/>
        </w:rPr>
        <w:t>, 170-182.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Lin, M., Wang, H., Ruan, C., Xing, J., Wang, J., Li, Y., ... &amp; Luo, Y. (2015). Adsorption force of fibronectin on various surface chemistries and its vital role in osteoblast adhesion. </w:t>
      </w:r>
      <w:r w:rsidRPr="006E4A94">
        <w:rPr>
          <w:i/>
          <w:iCs/>
          <w:sz w:val="20"/>
          <w:szCs w:val="20"/>
          <w:lang w:val="en-US"/>
        </w:rPr>
        <w:t>Biomacromolecules</w:t>
      </w:r>
      <w:r w:rsidRPr="006E4A94">
        <w:rPr>
          <w:sz w:val="20"/>
          <w:szCs w:val="20"/>
          <w:lang w:val="en-US"/>
        </w:rPr>
        <w:t xml:space="preserve">, </w:t>
      </w:r>
      <w:r w:rsidRPr="006E4A94">
        <w:rPr>
          <w:i/>
          <w:iCs/>
          <w:sz w:val="20"/>
          <w:szCs w:val="20"/>
          <w:lang w:val="en-US"/>
        </w:rPr>
        <w:t>16</w:t>
      </w:r>
      <w:r w:rsidRPr="006E4A94">
        <w:rPr>
          <w:sz w:val="20"/>
          <w:szCs w:val="20"/>
          <w:lang w:val="en-US"/>
        </w:rPr>
        <w:t>(3), 973-984.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Liu, Y., Dang, Z., Wang, Y., Huang, J., &amp; Li, H. (2014). Hydroxyapatite/graphene-nanosheet composite coatings deposited by vacuum cold spraying for biomedical applications: Inherited nanostructures and enhanced properties. Carbon, 67, 250-259.</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Lu, Y., Kamel‐El Sayed, S. A., Wang, K., Tiede‐Lewis, L. M., Grillo, M. A., Veno, P. A., ... &amp; Dallas, S. L. (2018). Live imaging of type I collagen assembly dynamics in osteoblasts stably expressing GFP and mCherry‐tagged collagen constructs. </w:t>
      </w:r>
      <w:r w:rsidRPr="00E9036F">
        <w:rPr>
          <w:i/>
          <w:iCs/>
          <w:sz w:val="20"/>
          <w:szCs w:val="20"/>
          <w:lang w:val="en-US"/>
        </w:rPr>
        <w:t>Journal of Bone and Mineral Research</w:t>
      </w:r>
      <w:r w:rsidRPr="00E9036F">
        <w:rPr>
          <w:sz w:val="20"/>
          <w:szCs w:val="20"/>
          <w:lang w:val="en-US"/>
        </w:rPr>
        <w:t xml:space="preserve">, </w:t>
      </w:r>
      <w:r w:rsidRPr="00E9036F">
        <w:rPr>
          <w:i/>
          <w:iCs/>
          <w:sz w:val="20"/>
          <w:szCs w:val="20"/>
          <w:lang w:val="en-US"/>
        </w:rPr>
        <w:t>33</w:t>
      </w:r>
      <w:r w:rsidRPr="00E9036F">
        <w:rPr>
          <w:sz w:val="20"/>
          <w:szCs w:val="20"/>
          <w:lang w:val="en-US"/>
        </w:rPr>
        <w:t>(6), 1166-1182.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 xml:space="preserve">Lüthen, F., Lange, R., Becker, P., Rychly, J., Beck, U., Nebe, J.G.B., The influence of surface roughness of titanium on β1- and β3-integrin adhesion and the organization of fibronectin in human osteoblastic cells, (2005) Biomaterials, 26 (15), pp. 2423-2440. </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Magdaleno, C., Dixon, L., Rajasekaran, N., &amp; Varadaraj, A. (2020). HIFα independent mechanisms in renal carcinoma cells modulate divergent outcomes in fibronectin assembly mediated by hypoxia and CoCl 2. </w:t>
      </w:r>
      <w:r w:rsidRPr="0070348D">
        <w:rPr>
          <w:i/>
          <w:iCs/>
          <w:sz w:val="20"/>
          <w:szCs w:val="20"/>
          <w:lang w:val="en-US"/>
        </w:rPr>
        <w:t>Scientific reports</w:t>
      </w:r>
      <w:r w:rsidRPr="0070348D">
        <w:rPr>
          <w:sz w:val="20"/>
          <w:szCs w:val="20"/>
          <w:lang w:val="en-US"/>
        </w:rPr>
        <w:t xml:space="preserve">, </w:t>
      </w:r>
      <w:r w:rsidRPr="0070348D">
        <w:rPr>
          <w:i/>
          <w:iCs/>
          <w:sz w:val="20"/>
          <w:szCs w:val="20"/>
          <w:lang w:val="en-US"/>
        </w:rPr>
        <w:t>10</w:t>
      </w:r>
      <w:r w:rsidRPr="0070348D">
        <w:rPr>
          <w:sz w:val="20"/>
          <w:szCs w:val="20"/>
          <w:lang w:val="en-US"/>
        </w:rPr>
        <w:t>(1), 1-14.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Malara, A., Gruppi, C., Rebuzzini, P., Visai, L., Perotti, C., Moratti, R., Balduini, C., Tira, M.E., Balduini, A., Megakaryocyte-matrix interaction within bone marrow: New roles for fibronectin and factor XIII-A, (2011) Blood, 117 (8), pp. 2476-2483.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Malik-Sheriff, R. S., Imtiaz, S., Grecco, H. E., &amp; Zamir, E. (2018). Diverse patterns of molecular changes in the mechano-responsiveness of focal adhesions. </w:t>
      </w:r>
      <w:r w:rsidRPr="006E4A94">
        <w:rPr>
          <w:i/>
          <w:iCs/>
          <w:sz w:val="20"/>
          <w:szCs w:val="20"/>
          <w:lang w:val="en-US"/>
        </w:rPr>
        <w:t>Scientific reports</w:t>
      </w:r>
      <w:r w:rsidRPr="006E4A94">
        <w:rPr>
          <w:sz w:val="20"/>
          <w:szCs w:val="20"/>
          <w:lang w:val="en-US"/>
        </w:rPr>
        <w:t xml:space="preserve">, </w:t>
      </w:r>
      <w:r w:rsidRPr="006E4A94">
        <w:rPr>
          <w:i/>
          <w:iCs/>
          <w:sz w:val="20"/>
          <w:szCs w:val="20"/>
          <w:lang w:val="en-US"/>
        </w:rPr>
        <w:t>8</w:t>
      </w:r>
      <w:r w:rsidRPr="006E4A94">
        <w:rPr>
          <w:sz w:val="20"/>
          <w:szCs w:val="20"/>
          <w:lang w:val="en-US"/>
        </w:rPr>
        <w:t>(1), 2187.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Mao, Y., Schwarzbauer, J.E., Fibronectin fibrillogenesis, a cell-mediated matrix assembly process, (2005) Matrix Biology, 24 (6), pp. 389-399.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Margadant, C., Kreft, M., de Groot, D. J., Norman, J. C., &amp; Sonnenberg, A. (2012). Distinct roles of talin and kindlin in regulating integrin α5β1 function and trafficking. Current Biology, 22(17), 1554-1563.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Marquis, M.-E., Lord, E., Bergeron, E., Drevelle, O., Park, H., Cabana, F., Senta, H., Faucheux, N.р Bone cells-biomaterials interactionsр (2009) Frontiers in Bioscience, 14 (3), pp. 1023-1067.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Martinez-Lemus, L.A., Crow, T., Davis, M.J., Meininger, G.A., αvβ3- and α5β 1-integrin blockade inhibits myogenic constriction of skeletal muscle resistance arterioles, (2005) American Journal of Physiology - Heart and Circulatory Physiology, 289 (1 58-1), pp. H322-H329.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Martinez-Lemus, LA; Wu, X; Wilson, E; Hill, MA; Davis, GE; Davis, MJ; Meininger, GA Title: Integrins as unique receptors for vascular control Source: JOURNAL OF VASCULAR RESEARCH, 40 (3): 211-233 MAY-JUN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Maurer, L. M., Ma, W., &amp; Mosher, D. F. (2016). Dynamic structure of plasma fibronectin. </w:t>
      </w:r>
      <w:r w:rsidRPr="006E4A94">
        <w:rPr>
          <w:i/>
          <w:iCs/>
          <w:sz w:val="20"/>
          <w:szCs w:val="20"/>
          <w:lang w:val="en-US"/>
        </w:rPr>
        <w:t>Critical reviews in biochemistry and molecular biology</w:t>
      </w:r>
      <w:r w:rsidRPr="006E4A94">
        <w:rPr>
          <w:sz w:val="20"/>
          <w:szCs w:val="20"/>
          <w:lang w:val="en-US"/>
        </w:rPr>
        <w:t xml:space="preserve">, </w:t>
      </w:r>
      <w:r w:rsidRPr="006E4A94">
        <w:rPr>
          <w:i/>
          <w:iCs/>
          <w:sz w:val="20"/>
          <w:szCs w:val="20"/>
          <w:lang w:val="en-US"/>
        </w:rPr>
        <w:t>51</w:t>
      </w:r>
      <w:r w:rsidRPr="006E4A94">
        <w:rPr>
          <w:sz w:val="20"/>
          <w:szCs w:val="20"/>
          <w:lang w:val="en-US"/>
        </w:rPr>
        <w:t>(4), 213-227.</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Mezzenga, R., &amp; Mitsi, M. (2018). The molecular dance of fibronectin: conformational flexibility leads to functional versatility. </w:t>
      </w:r>
      <w:r w:rsidRPr="00E9036F">
        <w:rPr>
          <w:i/>
          <w:iCs/>
          <w:sz w:val="20"/>
          <w:szCs w:val="20"/>
          <w:lang w:val="en-US"/>
        </w:rPr>
        <w:t>Biomacromolecules</w:t>
      </w:r>
      <w:r w:rsidRPr="00E9036F">
        <w:rPr>
          <w:sz w:val="20"/>
          <w:szCs w:val="20"/>
          <w:lang w:val="en-US"/>
        </w:rPr>
        <w:t xml:space="preserve">, </w:t>
      </w:r>
      <w:r w:rsidRPr="00E9036F">
        <w:rPr>
          <w:i/>
          <w:iCs/>
          <w:sz w:val="20"/>
          <w:szCs w:val="20"/>
          <w:lang w:val="en-US"/>
        </w:rPr>
        <w:t>20</w:t>
      </w:r>
      <w:r w:rsidRPr="00E9036F">
        <w:rPr>
          <w:sz w:val="20"/>
          <w:szCs w:val="20"/>
          <w:lang w:val="en-US"/>
        </w:rPr>
        <w:t>(1), 55-72.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Missirlis, D., Haraszti, T., Scheele, C. V. C., Wiegand, T., Diaz, C., Neubauer, S., ... &amp; Spatz, J. P. (2016). Substrate engagement of integrins α 5 β 1 and α v β 3 is necessary, but not sufficient, for high directional persistence in migration on fibronectin. </w:t>
      </w:r>
      <w:r w:rsidRPr="006E4A94">
        <w:rPr>
          <w:i/>
          <w:iCs/>
          <w:sz w:val="20"/>
          <w:szCs w:val="20"/>
          <w:lang w:val="en-US"/>
        </w:rPr>
        <w:t>Scientific reports</w:t>
      </w:r>
      <w:r w:rsidRPr="006E4A94">
        <w:rPr>
          <w:sz w:val="20"/>
          <w:szCs w:val="20"/>
          <w:lang w:val="en-US"/>
        </w:rPr>
        <w:t xml:space="preserve">, </w:t>
      </w:r>
      <w:r w:rsidRPr="006E4A94">
        <w:rPr>
          <w:i/>
          <w:iCs/>
          <w:sz w:val="20"/>
          <w:szCs w:val="20"/>
          <w:lang w:val="en-US"/>
        </w:rPr>
        <w:t>6</w:t>
      </w:r>
      <w:r w:rsidRPr="006E4A94">
        <w:rPr>
          <w:sz w:val="20"/>
          <w:szCs w:val="20"/>
          <w:lang w:val="en-US"/>
        </w:rPr>
        <w:t>, 23258.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Mitsi, M., Handschin, S., Gerber, I., Schwartländer, R., Klotzsch, E., Wepf, R., &amp; Vogel, V. (2015). The ultrastructure of fibronectin fibers pulled from a protein monolayer at the air-liquid interface and the mechanism of the sheet-to-fiber transition. </w:t>
      </w:r>
      <w:r w:rsidRPr="006E4A94">
        <w:rPr>
          <w:i/>
          <w:iCs/>
          <w:sz w:val="20"/>
          <w:szCs w:val="20"/>
          <w:lang w:val="en-US"/>
        </w:rPr>
        <w:t>Biomaterials</w:t>
      </w:r>
      <w:r w:rsidRPr="006E4A94">
        <w:rPr>
          <w:sz w:val="20"/>
          <w:szCs w:val="20"/>
          <w:lang w:val="en-US"/>
        </w:rPr>
        <w:t xml:space="preserve">, </w:t>
      </w:r>
      <w:r w:rsidRPr="006E4A94">
        <w:rPr>
          <w:i/>
          <w:iCs/>
          <w:sz w:val="20"/>
          <w:szCs w:val="20"/>
          <w:lang w:val="en-US"/>
        </w:rPr>
        <w:t>36</w:t>
      </w:r>
      <w:r w:rsidRPr="006E4A94">
        <w:rPr>
          <w:sz w:val="20"/>
          <w:szCs w:val="20"/>
          <w:lang w:val="en-US"/>
        </w:rPr>
        <w:t>, 66-79.</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Miyazaki, K., Oyanagi, J., Hoshino, D., Togo, S., Kumagai, H., &amp; Miyagi, Y. (2019). Cancer cell migration on elongate protrusions of fibroblasts in collagen matrix. </w:t>
      </w:r>
      <w:r w:rsidRPr="00E9036F">
        <w:rPr>
          <w:i/>
          <w:iCs/>
          <w:sz w:val="20"/>
          <w:szCs w:val="20"/>
          <w:lang w:val="en-US"/>
        </w:rPr>
        <w:t>Scientific reports</w:t>
      </w:r>
      <w:r w:rsidRPr="00E9036F">
        <w:rPr>
          <w:sz w:val="20"/>
          <w:szCs w:val="20"/>
          <w:lang w:val="en-US"/>
        </w:rPr>
        <w:t xml:space="preserve">, </w:t>
      </w:r>
      <w:r w:rsidRPr="00E9036F">
        <w:rPr>
          <w:i/>
          <w:iCs/>
          <w:sz w:val="20"/>
          <w:szCs w:val="20"/>
          <w:lang w:val="en-US"/>
        </w:rPr>
        <w:t>9</w:t>
      </w:r>
      <w:r w:rsidRPr="00E9036F">
        <w:rPr>
          <w:sz w:val="20"/>
          <w:szCs w:val="20"/>
          <w:lang w:val="en-US"/>
        </w:rPr>
        <w:t>(1), 1-15.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Morgan, M.R., Byron, A., Humphries, M.J., Bass, M.D., Giving off mixed signals - Distinct functions of α5β 1 and αvβ3 integrins in regulating cell behaviour, (2009) IUBMB Life, 61 (7), pp. 731-738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Morgan, M.R., Humphries, M.J., Bass, M.D., Synergistic control of cell adhesion by integrins and syndecans, (2007) Nature Reviews Molecular Cell Biology, 8 (12), pp. 957-969.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Müller, A., Meyer, J., Paumer, T., &amp; Pompe, T. (2014). Cytoskeletal transition in patterned cells correlates with interfacial energy model. Soft matter, 10(14), 2444-2452.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Müller, A., Meyer, J., Paumer, T., &amp; Pompe, T. (2014). Cytoskeletal transition in patterned cells correlates with interfacial energy model. </w:t>
      </w:r>
      <w:r w:rsidRPr="006E4A94">
        <w:rPr>
          <w:i/>
          <w:iCs/>
          <w:sz w:val="20"/>
          <w:szCs w:val="20"/>
          <w:lang w:val="en-US"/>
        </w:rPr>
        <w:t>Soft matter</w:t>
      </w:r>
      <w:r w:rsidRPr="006E4A94">
        <w:rPr>
          <w:sz w:val="20"/>
          <w:szCs w:val="20"/>
          <w:lang w:val="en-US"/>
        </w:rPr>
        <w:t xml:space="preserve">, </w:t>
      </w:r>
      <w:r w:rsidRPr="006E4A94">
        <w:rPr>
          <w:i/>
          <w:iCs/>
          <w:sz w:val="20"/>
          <w:szCs w:val="20"/>
          <w:lang w:val="en-US"/>
        </w:rPr>
        <w:t>10</w:t>
      </w:r>
      <w:r w:rsidRPr="006E4A94">
        <w:rPr>
          <w:sz w:val="20"/>
          <w:szCs w:val="20"/>
          <w:lang w:val="en-US"/>
        </w:rPr>
        <w:t>(14), 2444-2452.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Müller, C., Müller, A., &amp; Pompe, T. (2013). Dissipative interactions in cell–matrix adhesion. Soft Matter, 9(27), 6207-6216.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Müller, C., Stamov, D. R., Werner, C., &amp; Pompe, T. (2012). Nanoscale characterization of cell receptors and binding sites on cell-derived extracellular matrices. Ultramicroscopy, 118, 44-52.</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Muncie, J. M., &amp; Weaver, V. M. (2018). The physical and biochemical properties of the extracellular matrix regulate cell fate. </w:t>
      </w:r>
      <w:r w:rsidRPr="00E9036F">
        <w:rPr>
          <w:i/>
          <w:iCs/>
          <w:sz w:val="20"/>
          <w:szCs w:val="20"/>
          <w:lang w:val="en-US"/>
        </w:rPr>
        <w:t>Current topics in developmental biology</w:t>
      </w:r>
      <w:r w:rsidRPr="00E9036F">
        <w:rPr>
          <w:sz w:val="20"/>
          <w:szCs w:val="20"/>
          <w:lang w:val="en-US"/>
        </w:rPr>
        <w:t xml:space="preserve">, </w:t>
      </w:r>
      <w:r w:rsidRPr="00E9036F">
        <w:rPr>
          <w:i/>
          <w:iCs/>
          <w:sz w:val="20"/>
          <w:szCs w:val="20"/>
          <w:lang w:val="en-US"/>
        </w:rPr>
        <w:t>130</w:t>
      </w:r>
      <w:r w:rsidRPr="00E9036F">
        <w:rPr>
          <w:sz w:val="20"/>
          <w:szCs w:val="20"/>
          <w:lang w:val="en-US"/>
        </w:rPr>
        <w:t>, 1-37.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Murugesan, G; Ruegsegger, MA; Kligman, F; Marchant, RE; Kottke-Marchant, K Title: Integrin-dependent interaction of human vascular endothelial cells on biomimetic peptide surfactant polymers Source: CELL COMMUNICATION AND ADHESION, 9 (2): 59-73 MAR-APR 2002</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Musiime, M., Chang, J., Hansen, U., Kadler, K. E., Zeltz, C., &amp; Gullberg, D. (2021). Collagen Assembly at the Cell Surface: Dogmas Revisited. </w:t>
      </w:r>
      <w:r w:rsidRPr="0019150C">
        <w:rPr>
          <w:i/>
          <w:iCs/>
          <w:sz w:val="20"/>
          <w:szCs w:val="20"/>
          <w:lang w:val="en-US"/>
        </w:rPr>
        <w:t>Cells</w:t>
      </w:r>
      <w:r w:rsidRPr="0019150C">
        <w:rPr>
          <w:sz w:val="20"/>
          <w:szCs w:val="20"/>
          <w:lang w:val="en-US"/>
        </w:rPr>
        <w:t xml:space="preserve">, </w:t>
      </w:r>
      <w:r w:rsidRPr="0019150C">
        <w:rPr>
          <w:i/>
          <w:iCs/>
          <w:sz w:val="20"/>
          <w:szCs w:val="20"/>
          <w:lang w:val="en-US"/>
        </w:rPr>
        <w:t>10</w:t>
      </w:r>
      <w:r w:rsidRPr="0019150C">
        <w:rPr>
          <w:sz w:val="20"/>
          <w:szCs w:val="20"/>
          <w:lang w:val="en-US"/>
        </w:rPr>
        <w:t>(3), 662.</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Na, J., Song, S. Y., Kim, J. D., Han, M., Heo, J. S., Yang, C. E., ... &amp; Kim, E. (2018). Protein-engineered large area adipose-derived stem cell sheets for wound healing. </w:t>
      </w:r>
      <w:r w:rsidRPr="0070348D">
        <w:rPr>
          <w:i/>
          <w:iCs/>
          <w:sz w:val="20"/>
          <w:szCs w:val="20"/>
          <w:lang w:val="en-US"/>
        </w:rPr>
        <w:t>Scientific reports</w:t>
      </w:r>
      <w:r w:rsidRPr="0070348D">
        <w:rPr>
          <w:sz w:val="20"/>
          <w:szCs w:val="20"/>
          <w:lang w:val="en-US"/>
        </w:rPr>
        <w:t xml:space="preserve">, </w:t>
      </w:r>
      <w:r w:rsidRPr="0070348D">
        <w:rPr>
          <w:i/>
          <w:iCs/>
          <w:sz w:val="20"/>
          <w:szCs w:val="20"/>
          <w:lang w:val="en-US"/>
        </w:rPr>
        <w:t>8</w:t>
      </w:r>
      <w:r w:rsidRPr="0070348D">
        <w:rPr>
          <w:sz w:val="20"/>
          <w:szCs w:val="20"/>
          <w:lang w:val="en-US"/>
        </w:rPr>
        <w:t>(1), 1-12.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Nebe, B; Luthen, F; Lange, R; Becker, P; Beck, U; Rychly, J Title: Topography-induced alterations in adhesion structures affect mineralization in human osteoblasts on titanium Source: MATERIALS SCIENCE &amp; ENGINEERING C-BIOMIMETIC AND SUPRAMOLECULAR SYSTEMS, 24 (5): 619-624 NOV 1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Ng, D. H., Humphries, J. D., Byron, A., Millon-Frémillon, A., &amp; Humphries, M. J. (2014). Microtubule-Dependent Modulation of Adhesion Complex Composition. PloS one, 9(12), e115213.</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Nguyen, M. T., Peisl, L., Barletta, F., Luqman, A., &amp; Götz, F. (2018). Toll-like receptor 2 and lipoprotein-like lipoproteins enhance Staphylococcus aureus invasion in epithelial cells. </w:t>
      </w:r>
      <w:r w:rsidRPr="0070348D">
        <w:rPr>
          <w:i/>
          <w:iCs/>
          <w:sz w:val="20"/>
          <w:szCs w:val="20"/>
          <w:lang w:val="en-US"/>
        </w:rPr>
        <w:t>Infection and immunity</w:t>
      </w:r>
      <w:r w:rsidRPr="0070348D">
        <w:rPr>
          <w:sz w:val="20"/>
          <w:szCs w:val="20"/>
          <w:lang w:val="en-US"/>
        </w:rPr>
        <w:t xml:space="preserve">, </w:t>
      </w:r>
      <w:r w:rsidRPr="0070348D">
        <w:rPr>
          <w:i/>
          <w:iCs/>
          <w:sz w:val="20"/>
          <w:szCs w:val="20"/>
          <w:lang w:val="en-US"/>
        </w:rPr>
        <w:t>86</w:t>
      </w:r>
      <w:r w:rsidRPr="0070348D">
        <w:rPr>
          <w:sz w:val="20"/>
          <w:szCs w:val="20"/>
          <w:lang w:val="en-US"/>
        </w:rPr>
        <w:t>(8).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Niddam, A. F., Ebady, R., Bansal, A., Koehler, A., Hinz, B., &amp; Moriarty, T. J. (2017). Plasma fibronectin stabilizes Borrelia burgdorferi–endothelial interactions under vascular shear stress by a catch-bond mechanism. </w:t>
      </w:r>
      <w:r w:rsidRPr="006E4A94">
        <w:rPr>
          <w:i/>
          <w:iCs/>
          <w:sz w:val="20"/>
          <w:szCs w:val="20"/>
          <w:lang w:val="en-US"/>
        </w:rPr>
        <w:t>Proceedings of the National Academy of Sciences</w:t>
      </w:r>
      <w:r w:rsidRPr="006E4A94">
        <w:rPr>
          <w:sz w:val="20"/>
          <w:szCs w:val="20"/>
          <w:lang w:val="en-US"/>
        </w:rPr>
        <w:t xml:space="preserve">, </w:t>
      </w:r>
      <w:r w:rsidRPr="006E4A94">
        <w:rPr>
          <w:i/>
          <w:iCs/>
          <w:sz w:val="20"/>
          <w:szCs w:val="20"/>
          <w:lang w:val="en-US"/>
        </w:rPr>
        <w:t>114</w:t>
      </w:r>
      <w:r w:rsidRPr="006E4A94">
        <w:rPr>
          <w:sz w:val="20"/>
          <w:szCs w:val="20"/>
          <w:lang w:val="en-US"/>
        </w:rPr>
        <w:t>(17), E3490-E3498.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Noria, S; Xu, F; McCue, S; Jones, M; Gotlieb, AI; Langille, BL Title: Assembly and reorientation of stress fibers drives morphological changes to endothelial cells exposed to shear stress Source: AMERICAN JOURNAL OF PATHOLOGY, 164 (4): 1211-1223 APR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Oakes, P. W., Beckham, Y., Stricker, J., &amp; Gardel, M. L. (2012). Tension is required but not sufficient for focal adhesion maturation without a stress fiber template. The Journal of cell biology, 196(3), 363-374.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Ohashi, T., Erickson, H.P. Fibronectin aggregation and assembly: The unfolding of the second fibronectin type III domain (2011) Journal of Biological Chemistry, 286 (45), pp. 39188-39199.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Ohashi, T., Erickson, H.P., Domain unfolding plays a role in superfibronectin formation (2005) Journal of Biological Chemistry, 280 (47), pp. 39143-39151.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Ohashi, T., Erickson, H.P., Revisiting the mystery of fibronectin multimers: The fibronectin matrix is composed of fibronectin dimers cross-linked by non-covalent bonds, (2009) Matrix Biology, 28 (3), pp. 170-175.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Ohashi, T; Kiehart, DP; Erickson, HP Title: Dual labeling of the fibronectin matrix and actin cytoskeleton with green fluorescent protein variants Source: JOURNAL OF CELL SCIENCE, 115 (6): 1221-1229 MAR 15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Olorundare, OE; Peyruchaud, O; Albrecht, RM; Mosher, DF Title: Assembly of a fibronectin matrix by adherent platelets stimulated by lysophosphatidic acid and other agonists Source: BLOOD, 98 (1): 117-124 JUL 1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Pan, S., Wang, R., Zhou, X., Corvera, J., Kloc, M., Sifers, R., Gallick, G.E., Lin, S.-H., Kuang, J., Extracellular Alix regulates integrin-mediated cell adhesions and extracellular matrix assembly, (2008) EMBO Journal, 27 (15), pp. 2077-2090.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Papp, S., Fadel, M.P., Kim, H., McCulloch, C.A., Opas, M., Calreticulin affects fibronectin-based cell-substratum adhesion via the regulation of c-Src activity, (2007) Journal of Biological Chemistry, 282 (22), pp. 16585-16598.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Papp, S., Fadel, M.P., Michalak, M., Opas, M., Analysis of the suitability of calreticulin inducible HEK cells for adhesion studies: Microscopical and biochemical comparisons (2008) Molecular and Cellular Biochemistry, 307 (1-2), pp. 237-248.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Papp, S., Fadel, M.P., Opas, M., Dissecting focal adhesions in cells differentially expressing calreticulin: A microscopy study, (2007) Biology of the Cell, 99 (7), pp. 389-402.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Papp, S., Szabo, E., Kim, H., McCulloch, C.A., Opas, M., Kinase-dependent adhesion to fibronectin: Regulation by calreticulin, (2008) Experimental Cell Research, 314 (6), pp. 1313-1326.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Park, J., Will, C., Martin, B., Gullotti, L., Friedrichs, N., Buettner, R., Schneider, H., Ludwig, S., Wixler, V, Deficiency in the LIM-only protein FHL2 impairs assembly of extracellular matrix proteins, FASEB J. 2008 22: p. 2508-2520</w:t>
      </w:r>
    </w:p>
    <w:p w:rsidR="00074F67" w:rsidRPr="006E4A94" w:rsidRDefault="00E3058C" w:rsidP="006E4A94">
      <w:pPr>
        <w:pStyle w:val="ListParagraph"/>
        <w:numPr>
          <w:ilvl w:val="0"/>
          <w:numId w:val="77"/>
        </w:numPr>
        <w:ind w:left="-630" w:right="-936" w:firstLine="0"/>
        <w:rPr>
          <w:sz w:val="20"/>
          <w:szCs w:val="20"/>
          <w:lang w:val="en-US"/>
        </w:rPr>
      </w:pPr>
      <w:r>
        <w:rPr>
          <w:sz w:val="20"/>
          <w:szCs w:val="20"/>
          <w:lang w:val="en-US"/>
        </w:rPr>
        <w:t>Pernodet, N</w:t>
      </w:r>
      <w:r w:rsidR="00074F67" w:rsidRPr="006E4A94">
        <w:rPr>
          <w:sz w:val="20"/>
          <w:szCs w:val="20"/>
          <w:lang w:val="en-US"/>
        </w:rPr>
        <w:t xml:space="preserve"> Rafailovich,</w:t>
      </w:r>
      <w:r>
        <w:rPr>
          <w:sz w:val="20"/>
          <w:szCs w:val="20"/>
          <w:lang w:val="en-US"/>
        </w:rPr>
        <w:t xml:space="preserve"> M Sokolov, J Xu, N</w:t>
      </w:r>
      <w:r w:rsidR="00074F67" w:rsidRPr="006E4A94">
        <w:rPr>
          <w:sz w:val="20"/>
          <w:szCs w:val="20"/>
          <w:lang w:val="en-US"/>
        </w:rPr>
        <w:t xml:space="preserve"> Mc</w:t>
      </w:r>
      <w:r>
        <w:rPr>
          <w:sz w:val="20"/>
          <w:szCs w:val="20"/>
          <w:lang w:val="en-US"/>
        </w:rPr>
        <w:t xml:space="preserve">Leod, K </w:t>
      </w:r>
      <w:r w:rsidR="00074F67" w:rsidRPr="006E4A94">
        <w:rPr>
          <w:sz w:val="20"/>
          <w:szCs w:val="20"/>
          <w:lang w:val="en-US"/>
        </w:rPr>
        <w:t>Fibronectin fibrillogenesis on sulfonated polystyrene surfaces Source: JOURNAL OF BIOMEDICAL MATERIALS RESEARCH PART A, 64A (4): 684-692 MAR 15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Peterson, LJ; Rajfur, Z; Maddox, AS; Freel, CD; Chen, Y; Edlund, M; Otey, C; Burridge, K Title: Simultaneous stretching and contraction of stress fibers in vivo Source: MOL BIOL CELL, 15 (7): 3497-3508 JUL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Plant, A.L., Bhadriraju, K., Spurlin, T.A., Elliott, J.T., Cell response to matrix mechanics: Focus on collagen, (2009) Biochimica et Biophysica Acta - Molecular Cell Research, 1793 (5), pp. 893-902.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Polio, S. R., Parameswaran, H., Canović, E. P., Gaut, C. M., Aksyonova, D., Stamenović, D., &amp; Smith, M. L. (2014). Topographical control of multiple cell adhesion molecules for traction force microscopy. Integrative Biology, 6(3), 357-365.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Pompe, T., Kaufmann, M., Kasimir, M., Johne, S., Glorius, S., Renner, L., Bobeth, M., Pompe, W., Werner, C. Friction-controlled traction force in cell adhesion (2011) Biophysical Journal, 101 (8), pp. 1863-1870.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Pompe, T., Keller, K., Mitdank, C., Werner, C., Fibronectin fibril pattern displays the force balance of cell-matrix adhesion, (2005) European Biophysics Journal, 34 (8), pp. 1049-1056.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Pompe, T; Renner, L; Werner, C Title: Nanoscale features of fibronectin fibrillogenesis depend on protein-substrate interaction and cytoskeleton structure Source: BIOPHYSICAL JOURNAL, 88 (1): 527-534 JAN 2005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Prabhakaran, S., Liang, X., Skare, J.T., Potts, J.R., Höök, M., A novel fibronectin binding motif in MSCRAMMs targets F3 modules, (2009) PLoS ONE, 4 (4), art. no. e5412, .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Puklin-Faucher, E., Sheetz, M. P. The mechanical integrin cycle, J Cell Sci 2009 122: p. 179-186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Pylayeva, Y., Giancotti, F.G., Tensin relief facilitates migration, (2007) Nature Cell Biology, 9 (8), pp. 877-879.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 xml:space="preserve">Quinn, J.A., Graeber, C.T., Frackelton Jr., A.R., Kim, M., Schwarzbauer, J.E., Filardo, E.J. Coordinate regulation of estrogen-mediated fibronectin matrix assembly and epidermal growth factor receptor transactivation by the G protein-coupled receptor, GPR30, (2009) Molecular Endocrinology, 23 (7), pp. 1052-1064. </w:t>
      </w:r>
    </w:p>
    <w:p w:rsidR="00074F67" w:rsidRPr="006E4A94" w:rsidRDefault="00074F67" w:rsidP="006E4A94">
      <w:pPr>
        <w:pStyle w:val="ListParagraph"/>
        <w:numPr>
          <w:ilvl w:val="0"/>
          <w:numId w:val="77"/>
        </w:numPr>
        <w:ind w:left="-630" w:right="-936" w:firstLine="0"/>
        <w:rPr>
          <w:sz w:val="20"/>
          <w:szCs w:val="20"/>
        </w:rPr>
      </w:pPr>
      <w:r w:rsidRPr="006E4A94">
        <w:rPr>
          <w:sz w:val="20"/>
          <w:szCs w:val="20"/>
        </w:rPr>
        <w:t xml:space="preserve">Radwanska, A., Grall, D., Schaub, S., Beghelli-de la Forest Divonne, S., Ciais, D., Rekima, S., ... &amp; Van Obberghen-Schilling, E. (2017). Counterbalancing anti-adhesive effects of Tenascin-C through fibronectin expression in endothelial cells. </w:t>
      </w:r>
      <w:r w:rsidRPr="006E4A94">
        <w:rPr>
          <w:i/>
          <w:iCs/>
          <w:sz w:val="20"/>
          <w:szCs w:val="20"/>
        </w:rPr>
        <w:t>Scientific reports</w:t>
      </w:r>
      <w:r w:rsidRPr="006E4A94">
        <w:rPr>
          <w:sz w:val="20"/>
          <w:szCs w:val="20"/>
        </w:rPr>
        <w:t xml:space="preserve">, </w:t>
      </w:r>
      <w:r w:rsidRPr="006E4A94">
        <w:rPr>
          <w:i/>
          <w:iCs/>
          <w:sz w:val="20"/>
          <w:szCs w:val="20"/>
        </w:rPr>
        <w:t>7</w:t>
      </w:r>
      <w:r w:rsidRPr="006E4A94">
        <w:rPr>
          <w:sz w:val="20"/>
          <w:szCs w:val="20"/>
        </w:rPr>
        <w:t>(1), 12762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Rainero, E., Howe, J. D., Caswell, P. T., Jamieson, N. B., Anderson, K., Critchley, D. R., ... &amp; Norman, J. C. (2015). Ligand-occupied integrin internalization links nutrient signaling to invasive migration. Cell Reports, 10(3), 398-413.</w:t>
      </w:r>
    </w:p>
    <w:p w:rsidR="00074F67" w:rsidRPr="006E4A94" w:rsidRDefault="00074F67" w:rsidP="006E4A94">
      <w:pPr>
        <w:pStyle w:val="ListParagraph"/>
        <w:numPr>
          <w:ilvl w:val="0"/>
          <w:numId w:val="77"/>
        </w:numPr>
        <w:ind w:left="-630" w:right="-936" w:firstLine="0"/>
        <w:rPr>
          <w:sz w:val="20"/>
          <w:szCs w:val="20"/>
        </w:rPr>
      </w:pPr>
      <w:r w:rsidRPr="006E4A94">
        <w:rPr>
          <w:sz w:val="20"/>
          <w:szCs w:val="20"/>
        </w:rPr>
        <w:t xml:space="preserve">Ramanathan, A., &amp; Karuri, N. (2015). Proteolysis of decellularized extracellular matrices results in loss of fibronectin and cell binding activity. </w:t>
      </w:r>
      <w:r w:rsidRPr="006E4A94">
        <w:rPr>
          <w:i/>
          <w:iCs/>
          <w:sz w:val="20"/>
          <w:szCs w:val="20"/>
        </w:rPr>
        <w:t>Biochemical and biophysical research communications</w:t>
      </w:r>
      <w:r w:rsidRPr="006E4A94">
        <w:rPr>
          <w:sz w:val="20"/>
          <w:szCs w:val="20"/>
        </w:rPr>
        <w:t xml:space="preserve">, </w:t>
      </w:r>
      <w:r w:rsidRPr="006E4A94">
        <w:rPr>
          <w:i/>
          <w:iCs/>
          <w:sz w:val="20"/>
          <w:szCs w:val="20"/>
        </w:rPr>
        <w:t>459</w:t>
      </w:r>
      <w:r w:rsidRPr="006E4A94">
        <w:rPr>
          <w:sz w:val="20"/>
          <w:szCs w:val="20"/>
        </w:rPr>
        <w:t>(2), 246-251.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Régent, M., Planus, E., Bouin, A.-P., Bouvard, D., Brunner, M., Faurobert, E., Millon-Frémillon, A., Block, M.R., Albiges-Rizo, C.,Specificities of β1 integrin signaling in the control of cell adhesion and adhesive strength, (2011) European Journal of Cell Biology, 90 (2-3), pp. 261-269.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Riveline, D; Zamir, E; Balaban, NQ; Schwarz, US; Ishizaki, T; Narumiya, S; Kam, Z; Geiger, B; Bershadsky, AD Focal contacts as mechanosensors: Externally applied local mechanical force induces growth of focal contacts by an mDia1-dependent and ROCK-independent mechanism Source: J OF CELL BIOL, 153 (6): 1175-1185 JUN 11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Roca-Cusachs, P., Gauthier, N.C., Del Rio, A., Sheetz, M.P.р Clustering of α5β1 integrins determines adhesion strength whereas αvβ3 and talin enable mechanotransductionр (2009) Proceedings of the National Academy of Sciences of the United States of America, 106 (38), pp. 16245-16250.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Roca-Cusachs, P., Iskratsch, T., &amp; Sheetz, M. P. (2012). Finding the weakest link–exploring integrin-mediated mechanical molecular pathways. Journal of cell science, 125(13), 3025-3038.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Romer, L. H., Birukov, K. G., Garcia, J. G.N.Title: Focal Adhesions: Paradigm for a Signaling Nexus development Source: Circulation Research 2006 98: p. 606-616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Rong, G., Wang, H., Skewis, L.R., Reinhard, B.M., Resolving Sub-Diffraction limit encounters in nanoparticle tracking using live cell plasmon coupling microscopy, (2008) Nano Letters, 8 (10), pp. 3386-3393.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Rönkkö, S., Kaarniranta, K., Kalesnykas, G., Uusitalo, H. Biocompatibility of different poly(lactide-coglycolide) polymers implanted into the subconjunctival space in rats (2011) Ophthalmic Research, 46 (2), pp. 55-65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Rossier, O., Octeau, V., Sibarita, J. B., Leduc, C., Tessier, B., Nair, D., ... &amp; Giannone, G. (2012). Integrins β1 and β3 exhibit distinct dynamic nanoscale organizations inside focal adhesions. Nature cell biology, 14(10), 1057-1067.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Roy, D. C., &amp; Hocking, D. C. (2012). Recombinant fibronectin matrix mimetics specify integrin adhesion and extracellular matrix assembly. Tissue Engineering Part A, 19(3-4), 558-570.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Saintigny, G., Bernard, F.-X., Juchaux, F., Pedretti, N., Mahé, C., Reduced expression of the adhesion protein tensin1 in cultured human dermal fibroblasts affects collagen gel contraction (2008) Experimental Dermatology, 17 (9), pp. 788-789. </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Sales, A., Ende, K., Diemer, J., Kyvik, A. R.</w:t>
      </w:r>
      <w:r w:rsidR="00E3058C">
        <w:rPr>
          <w:sz w:val="20"/>
          <w:szCs w:val="20"/>
          <w:lang w:val="en-US"/>
        </w:rPr>
        <w:t>, Veciana, J., Ratera, I., ..</w:t>
      </w:r>
      <w:r w:rsidRPr="0070348D">
        <w:rPr>
          <w:sz w:val="20"/>
          <w:szCs w:val="20"/>
          <w:lang w:val="en-US"/>
        </w:rPr>
        <w:t xml:space="preserve"> Guasch, J. (2019). Cell type-dependent integrin distribution in adhesion and migration responses on protein-coated microgrooved substrates. </w:t>
      </w:r>
      <w:r w:rsidRPr="0070348D">
        <w:rPr>
          <w:i/>
          <w:iCs/>
          <w:sz w:val="20"/>
          <w:szCs w:val="20"/>
          <w:lang w:val="en-US"/>
        </w:rPr>
        <w:t>ACS Omega</w:t>
      </w:r>
      <w:r w:rsidRPr="0070348D">
        <w:rPr>
          <w:sz w:val="20"/>
          <w:szCs w:val="20"/>
          <w:lang w:val="en-US"/>
        </w:rPr>
        <w:t xml:space="preserve">, </w:t>
      </w:r>
      <w:r w:rsidRPr="0070348D">
        <w:rPr>
          <w:i/>
          <w:iCs/>
          <w:sz w:val="20"/>
          <w:szCs w:val="20"/>
          <w:lang w:val="en-US"/>
        </w:rPr>
        <w:t>4</w:t>
      </w:r>
      <w:r w:rsidRPr="0070348D">
        <w:rPr>
          <w:sz w:val="20"/>
          <w:szCs w:val="20"/>
          <w:lang w:val="en-US"/>
        </w:rPr>
        <w:t>(1), 1791-1800.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Salmerón-Sánchez, M., &amp; Dalby, M. J. (2016). Synergistic growth factor microenvironments. </w:t>
      </w:r>
      <w:r w:rsidRPr="006E4A94">
        <w:rPr>
          <w:i/>
          <w:iCs/>
          <w:sz w:val="20"/>
          <w:szCs w:val="20"/>
          <w:lang w:val="en-US"/>
        </w:rPr>
        <w:t>Chemical Communications</w:t>
      </w:r>
      <w:r w:rsidRPr="006E4A94">
        <w:rPr>
          <w:sz w:val="20"/>
          <w:szCs w:val="20"/>
          <w:lang w:val="en-US"/>
        </w:rPr>
        <w:t xml:space="preserve">, </w:t>
      </w:r>
      <w:r w:rsidRPr="006E4A94">
        <w:rPr>
          <w:i/>
          <w:iCs/>
          <w:sz w:val="20"/>
          <w:szCs w:val="20"/>
          <w:lang w:val="en-US"/>
        </w:rPr>
        <w:t>52</w:t>
      </w:r>
      <w:r w:rsidRPr="006E4A94">
        <w:rPr>
          <w:sz w:val="20"/>
          <w:szCs w:val="20"/>
          <w:lang w:val="en-US"/>
        </w:rPr>
        <w:t>(91), 13327-13336.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Sandbo, N., Dulin, N. Actin cytoskeleton in myofibroblast differentiation: Ultrastructure defining form and driving function (2011) Translational Research, 158 (4), pp. 181-196.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Sanghi, S., Foster, D., Jewell, C., Dostal, D., Humoral and mechanical cross-talk in the vasculature: Perspectives in vascular disease, (2005) Vascular Disease Prevention, 2 (3), pp. 205-218.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Sato, H; Katano, M; Takigawa, T; Masuda, T Title: Estimation for the elasticity of vascular endothelial cells on the basis of atomic force microscopy and Young's modulus of gelatin gels Source: POLYMER BULLETIN, 47 (3-4): 375-381 DEC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Sato, H; Kataoka, N; Kajiya, F; Katano, M; Takigawa, T; Masuda, T Title: Kinetic study on the elastic change of vascular endothelial cells on collagen matrices by atomic force microscopy Source: COLLOIDS AND SURFACES B-BIOINTERFACES, 34 (2): 141-146 MAR 15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Sawada, Y; Nakamura, K; Doi, K; Takeda, K; Tobiume, K; Saitoh, M; Morita, K; Komuro, I; De Vos, K; Sheetz, M; Ichijo, H Title: Rap1 is involved in cell stretching modulation of p38 but not ERK or JNK MAP kinase Source: JOURNAL OF CELL SCIENCE, 114 (6): 1221-1227 MAR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Schaufler, V., Czichos-Medda, H., Hirschfeld-Warnecken, V., Neubauer, S., Rechenmacher, F., Medda, R., ... &amp; Cavalcanti-Adam, E. A. (2016). Selective binding and lateral clustering of α 5 β 1 and α v β 3 integrins: Unraveling the spatial requirements for cell spreading and focal adhesion assembly. </w:t>
      </w:r>
      <w:r w:rsidRPr="006E4A94">
        <w:rPr>
          <w:i/>
          <w:iCs/>
          <w:sz w:val="20"/>
          <w:szCs w:val="20"/>
          <w:lang w:val="en-US"/>
        </w:rPr>
        <w:t>Cell adhesion &amp; migration</w:t>
      </w:r>
      <w:r w:rsidRPr="006E4A94">
        <w:rPr>
          <w:sz w:val="20"/>
          <w:szCs w:val="20"/>
          <w:lang w:val="en-US"/>
        </w:rPr>
        <w:t xml:space="preserve">, </w:t>
      </w:r>
      <w:r w:rsidRPr="006E4A94">
        <w:rPr>
          <w:i/>
          <w:iCs/>
          <w:sz w:val="20"/>
          <w:szCs w:val="20"/>
          <w:lang w:val="en-US"/>
        </w:rPr>
        <w:t>10</w:t>
      </w:r>
      <w:r w:rsidRPr="006E4A94">
        <w:rPr>
          <w:sz w:val="20"/>
          <w:szCs w:val="20"/>
          <w:lang w:val="en-US"/>
        </w:rPr>
        <w:t>(5), 505-515.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Schröder, A., Schröder, B., Roppenser, B., Linder, S., Sinha, B., Fässler, R., Aepfelbacher, M. Staphylococcus aureus fibronectin binding protein-A induces mobile attachment sites and complex actin remodeling in living endothelial cells, (2006) Molecular Biology of the Cell, 17 (12), pp. 5198-5210.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Schulte, V.A., Hu, Y., Diez, M., Bünger, D., Möller, M., Lensen, M.C., A hydrophobic perfluoropolyether elastomer as a patternable biomaterial for cell culture and tissue engineering, (2010) Biomaterials, 31 (33), pp. 8583-8595.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Senta, H., Bergeron, E., Drevelle, O., Park, H., Faucheux, N. Combination of synthetic peptides derived from bone morphogenetic proteins and biomaterials for medical applications (2011) Canadian Journal of Chemical Engineering, 89 (2), pp. 227-239. </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Shannon, M. J., &amp; Mace, E. M. (2021). Natural Killer Cell Integrins and Their Functions in Tissue Residency. </w:t>
      </w:r>
      <w:r w:rsidRPr="0019150C">
        <w:rPr>
          <w:i/>
          <w:iCs/>
          <w:sz w:val="20"/>
          <w:szCs w:val="20"/>
          <w:lang w:val="en-US"/>
        </w:rPr>
        <w:t>Frontiers in Immunology</w:t>
      </w:r>
      <w:r w:rsidRPr="0019150C">
        <w:rPr>
          <w:sz w:val="20"/>
          <w:szCs w:val="20"/>
          <w:lang w:val="en-US"/>
        </w:rPr>
        <w:t xml:space="preserve">, </w:t>
      </w:r>
      <w:r w:rsidRPr="0019150C">
        <w:rPr>
          <w:i/>
          <w:iCs/>
          <w:sz w:val="20"/>
          <w:szCs w:val="20"/>
          <w:lang w:val="en-US"/>
        </w:rPr>
        <w:t>12</w:t>
      </w:r>
      <w:r w:rsidRPr="0019150C">
        <w:rPr>
          <w:sz w:val="20"/>
          <w:szCs w:val="20"/>
          <w:lang w:val="en-US"/>
        </w:rPr>
        <w:t>, 616.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Sharma, R.I., Shreiber, D.I., Moghe, P.V., Nanoscale variation of bioadhesive substrates as a tool for engineering of cell matrix assembly, (2008) Tissue Engineering - Part A., 14 (7), pp. 1237-1250.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Shi, Q; Boettiger, D Title: A novel mode for integrin-mediated signaling: Tethering is required for phosphorylation of FAK Y397 Source: MOLECULAR BIOLOGY OF THE CELL, 14 (10): 4306-4315 OCT 2003</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Shinde, A., Paez, J. S., Libring, S., Hopkins, K., Solorio, L., &amp; Wendt, M. K. (2020). Transglutaminase-2 facilitates extracellular vesicle-mediated establishment of the metastatic niche. </w:t>
      </w:r>
      <w:r w:rsidRPr="00E9036F">
        <w:rPr>
          <w:i/>
          <w:iCs/>
          <w:sz w:val="20"/>
          <w:szCs w:val="20"/>
          <w:lang w:val="en-US"/>
        </w:rPr>
        <w:t>Oncogenesis</w:t>
      </w:r>
      <w:r w:rsidRPr="00E9036F">
        <w:rPr>
          <w:sz w:val="20"/>
          <w:szCs w:val="20"/>
          <w:lang w:val="en-US"/>
        </w:rPr>
        <w:t xml:space="preserve">, </w:t>
      </w:r>
      <w:r w:rsidRPr="00E9036F">
        <w:rPr>
          <w:i/>
          <w:iCs/>
          <w:sz w:val="20"/>
          <w:szCs w:val="20"/>
          <w:lang w:val="en-US"/>
        </w:rPr>
        <w:t>9</w:t>
      </w:r>
      <w:r w:rsidRPr="00E9036F">
        <w:rPr>
          <w:sz w:val="20"/>
          <w:szCs w:val="20"/>
          <w:lang w:val="en-US"/>
        </w:rPr>
        <w:t>(2), 1-12.</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Si, H., Zhao, N., Pedroza, A., Creighton, C., &amp; Roarty, K. (2021). Non-canonical Wnt/Ror2 signaling status regulates cell-matrix crosstalk to prompt directional tumor cell invasion and dissemination in breast cancer. </w:t>
      </w:r>
      <w:r w:rsidRPr="0019150C">
        <w:rPr>
          <w:i/>
          <w:iCs/>
          <w:sz w:val="20"/>
          <w:szCs w:val="20"/>
          <w:lang w:val="en-US"/>
        </w:rPr>
        <w:t>bioRxiv</w:t>
      </w:r>
      <w:r w:rsidRPr="0019150C">
        <w:rPr>
          <w:sz w:val="20"/>
          <w:szCs w:val="20"/>
          <w:lang w:val="en-US"/>
        </w:rPr>
        <w:t>.</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Sinclair, H. (2017). Earth science: Making a mountain out of a plateau. </w:t>
      </w:r>
      <w:r w:rsidRPr="006E4A94">
        <w:rPr>
          <w:i/>
          <w:iCs/>
          <w:sz w:val="20"/>
          <w:szCs w:val="20"/>
          <w:lang w:val="en-US"/>
        </w:rPr>
        <w:t>Nature</w:t>
      </w:r>
      <w:r w:rsidRPr="006E4A94">
        <w:rPr>
          <w:sz w:val="20"/>
          <w:szCs w:val="20"/>
          <w:lang w:val="en-US"/>
        </w:rPr>
        <w:t xml:space="preserve">, </w:t>
      </w:r>
      <w:r w:rsidRPr="006E4A94">
        <w:rPr>
          <w:i/>
          <w:iCs/>
          <w:sz w:val="20"/>
          <w:szCs w:val="20"/>
          <w:lang w:val="en-US"/>
        </w:rPr>
        <w:t>542</w:t>
      </w:r>
      <w:r w:rsidRPr="006E4A94">
        <w:rPr>
          <w:sz w:val="20"/>
          <w:szCs w:val="20"/>
          <w:lang w:val="en-US"/>
        </w:rPr>
        <w:t>(7639), 41.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Singh, P., Carraher, C., Schwarzbauer, J.E., Assembly of fibronectin extracellular matrix, (2010) Annual Review of Cell and Developmental Biology, 26, pp. 397-419.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Sivakumar, P., Czirok, A., Rongish, B. J., Divakara, V. P., Wang, Y.-P., Dallas, S. L.Title: New insights into extracellular matrix assembly and reorganization from dynamic imaging of extracellular matrix proteins in living osteoblasts  Source: J Cell Sci 2006 119: p. 1350-1360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Smith, M.L., Gourdon, D., Little, W.C., Kubow, K.E., Eguiluz, R.A., Luna-Morris, S., Vogel, V., Force-induced unfolding of fibronectin in the extracellular matrix of living cells (2007) PLoS Biology, 5 (10), pp. 2243-2254.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So, H.P., Dokic, D., Dettman, R.W., Communication between integrin receptors facilitates epicardial cell adhesion and matrix organization, (2008) Developmental Dynamics, 237 (4), pp. 962-978.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Somanath, P. R., Kandel, E. S., Hay, N., Byzova, T. V. Akt1 Signaling Regulates Integrin Activation, Matrix Recognition, and Fibronectin Assembly J. Biol. Chem. 2007 282: p. 22964-22976</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Soto-Ribeiro, M., Kastberger, B., Bachmann, M., Azizi, L., Fouad, K., Jacquier, M. C., ... &amp; Wehrle-Haller, B. (2019). β1D integrin splice variant stabilizes integrin dynamics and reduces integrin signaling by limiting paxillin recruitment. </w:t>
      </w:r>
      <w:r w:rsidRPr="00E9036F">
        <w:rPr>
          <w:i/>
          <w:iCs/>
          <w:sz w:val="20"/>
          <w:szCs w:val="20"/>
          <w:lang w:val="en-US"/>
        </w:rPr>
        <w:t>Journal of cell science</w:t>
      </w:r>
      <w:r w:rsidRPr="00E9036F">
        <w:rPr>
          <w:sz w:val="20"/>
          <w:szCs w:val="20"/>
          <w:lang w:val="en-US"/>
        </w:rPr>
        <w:t xml:space="preserve">, </w:t>
      </w:r>
      <w:r w:rsidRPr="00E9036F">
        <w:rPr>
          <w:i/>
          <w:iCs/>
          <w:sz w:val="20"/>
          <w:szCs w:val="20"/>
          <w:lang w:val="en-US"/>
        </w:rPr>
        <w:t>132</w:t>
      </w:r>
      <w:r w:rsidRPr="00E9036F">
        <w:rPr>
          <w:sz w:val="20"/>
          <w:szCs w:val="20"/>
          <w:lang w:val="en-US"/>
        </w:rPr>
        <w:t>(8).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Sottile, J; Hocking, DC Title: Fibronectin polymerization regulates the composition and stability of extracellular matrix fibrils and cell-matrix adhesions Source: MOLECULAR BIOLOGY OF THE CELL, 13 (10): 3546-3559 OCT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Soucy, P.A., Romer, L.H., Endothelial cell adhesion, signaling, and morphogenesis in fibroblast-derived matrix, (2009) Matrix Biology, 28 (5), pp. 273-283.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Stanchi, F., Grashoff, C., Yonga, C.F.N., Grall, D., Fässler, R., Van Obberghen-Schilling, E.р Molecular dissection of the ILK-PINCH-parvin triad reveals a fundamental role for the ILK kinase domain in the late stages of focal-adhesion maturationр (2009) Journal of Cell Science, 122 (11), pp. 1800-1811.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Stepp, M.A., Daley, W.P., Bernstein, A.M., Pal-Ghosh, S., Tadvalkar, G., Shashurin, A., Palsen, S., Jurjus, R.A., Larsen, M. Syndecan-1 regulates cell migration and fibronectin fibril assembly, (2010) Experimental Cell Research, 316 (14), pp. 2322-2339.</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Summerbell, E. R., Mouw, J. K., Bell, J. S., Knippler, C. M., Pedro, B., Arnst, J. L., ... &amp; Marcus, A. I. (2020). Epigenetically heterogeneous tumor cells direct collective invasion through filopodia-driven fibronectin micropatterning. </w:t>
      </w:r>
      <w:r w:rsidRPr="0070348D">
        <w:rPr>
          <w:i/>
          <w:iCs/>
          <w:sz w:val="20"/>
          <w:szCs w:val="20"/>
          <w:lang w:val="en-US"/>
        </w:rPr>
        <w:t>Science advances</w:t>
      </w:r>
      <w:r w:rsidRPr="0070348D">
        <w:rPr>
          <w:sz w:val="20"/>
          <w:szCs w:val="20"/>
          <w:lang w:val="en-US"/>
        </w:rPr>
        <w:t xml:space="preserve">, </w:t>
      </w:r>
      <w:r w:rsidRPr="0070348D">
        <w:rPr>
          <w:i/>
          <w:iCs/>
          <w:sz w:val="20"/>
          <w:szCs w:val="20"/>
          <w:lang w:val="en-US"/>
        </w:rPr>
        <w:t>6</w:t>
      </w:r>
      <w:r w:rsidRPr="0070348D">
        <w:rPr>
          <w:sz w:val="20"/>
          <w:szCs w:val="20"/>
          <w:lang w:val="en-US"/>
        </w:rPr>
        <w:t>(30), eaaz6197.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Tabarin, T., Pageon, S. V., Bach, C. T., Lu, Y., O'Neill, G. M., Gooding, J. J., &amp; Gaus, K. (2014). Insights into Adhesion Biology Using Single</w:t>
      </w:r>
      <w:r w:rsidRPr="006E4A94">
        <w:rPr>
          <w:rFonts w:ascii="Cambria Math" w:hAnsi="Cambria Math" w:cs="Cambria Math"/>
          <w:sz w:val="20"/>
          <w:szCs w:val="20"/>
          <w:lang w:val="en-US"/>
        </w:rPr>
        <w:t>‐</w:t>
      </w:r>
      <w:r w:rsidRPr="006E4A94">
        <w:rPr>
          <w:sz w:val="20"/>
          <w:szCs w:val="20"/>
          <w:lang w:val="en-US"/>
        </w:rPr>
        <w:t>Molecule Localization Microscopy. ChemPhysChem, 15(4), 606-618.</w:t>
      </w:r>
    </w:p>
    <w:p w:rsidR="00074F67" w:rsidRPr="006E4A94" w:rsidRDefault="00074F67" w:rsidP="006E4A94">
      <w:pPr>
        <w:pStyle w:val="ListParagraph"/>
        <w:numPr>
          <w:ilvl w:val="0"/>
          <w:numId w:val="77"/>
        </w:numPr>
        <w:ind w:left="-630" w:right="-936" w:firstLine="0"/>
        <w:rPr>
          <w:sz w:val="20"/>
          <w:szCs w:val="20"/>
        </w:rPr>
      </w:pPr>
      <w:r w:rsidRPr="006E4A94">
        <w:rPr>
          <w:sz w:val="20"/>
          <w:szCs w:val="20"/>
        </w:rPr>
        <w:t xml:space="preserve">Tabarin, T., Pageon, S. V., Bach, C. T., Lu, Y., O'Neill, G. M., Gooding, J. J., &amp; Gaus, K. (2014). Insights into Adhesion Biology Using Single‐Molecule Localization Microscopy. </w:t>
      </w:r>
      <w:r w:rsidRPr="006E4A94">
        <w:rPr>
          <w:i/>
          <w:iCs/>
          <w:sz w:val="20"/>
          <w:szCs w:val="20"/>
        </w:rPr>
        <w:t>Chemphyschem</w:t>
      </w:r>
      <w:r w:rsidRPr="006E4A94">
        <w:rPr>
          <w:sz w:val="20"/>
          <w:szCs w:val="20"/>
        </w:rPr>
        <w:t xml:space="preserve">, </w:t>
      </w:r>
      <w:r w:rsidRPr="006E4A94">
        <w:rPr>
          <w:i/>
          <w:iCs/>
          <w:sz w:val="20"/>
          <w:szCs w:val="20"/>
        </w:rPr>
        <w:t>15</w:t>
      </w:r>
      <w:r w:rsidRPr="006E4A94">
        <w:rPr>
          <w:sz w:val="20"/>
          <w:szCs w:val="20"/>
        </w:rPr>
        <w:t>(4), 606-618.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Tamariz, E; Grinnell, F Title: Modulation of fibroblast morphology and adhesion during collagen matrix remodeling Source: MOLECULAR BIOLOGY OF THE CELL, 13 (11): 3915-3929 NOV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Theodosiou, M., Widmaier, M., Böttcher, R. T., Rognoni, E., Veelders, M., Bharadwaj, M., ... &amp; Fässler, R. (2016). Kindlin-2 cooperates with talin to activate integrins and induces cell spreading by directly binding paxillin. Elife, 5.</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To, W.S., Midwood, K.S. Plasma and cellular fibronectin: Distinct and independent functions during tissue repair (2011) Fibrogenesis and Tissue Repair, 4 (1), art. no. 21, .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To, W.S., Midwood, K.S., Cryptic domains of tenascin-C differentially control fibronectin fibrillogenesis, (2010) Matrix Biology, 29 (7), pp. 573-585.</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lastRenderedPageBreak/>
        <w:t xml:space="preserve">Tomasello, B., Di Mauro, M. D., Malfa, G. A., Acquaviva, R., Sinatra, F., Spampinato, G., ... &amp; Renis, M. (2020). Rapha Myr®, a Blend of Sulforaphane and Myrosinase, Exerts Antitumor and Anoikis-Sensitizing Effects on Human Astrocytoma Cells Modulating Sirtuins and DNA Methylation. </w:t>
      </w:r>
      <w:r w:rsidRPr="0070348D">
        <w:rPr>
          <w:i/>
          <w:iCs/>
          <w:sz w:val="20"/>
          <w:szCs w:val="20"/>
          <w:lang w:val="en-US"/>
        </w:rPr>
        <w:t>International journal of molecular sciences</w:t>
      </w:r>
      <w:r w:rsidRPr="0070348D">
        <w:rPr>
          <w:sz w:val="20"/>
          <w:szCs w:val="20"/>
          <w:lang w:val="en-US"/>
        </w:rPr>
        <w:t xml:space="preserve">, </w:t>
      </w:r>
      <w:r w:rsidRPr="0070348D">
        <w:rPr>
          <w:i/>
          <w:iCs/>
          <w:sz w:val="20"/>
          <w:szCs w:val="20"/>
          <w:lang w:val="en-US"/>
        </w:rPr>
        <w:t>21</w:t>
      </w:r>
      <w:r w:rsidRPr="0070348D">
        <w:rPr>
          <w:sz w:val="20"/>
          <w:szCs w:val="20"/>
          <w:lang w:val="en-US"/>
        </w:rPr>
        <w:t>(15), 5328.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Tomasini-Johansson, B.R., Annis, D.S., Mosher, D.F., The N-terminal 70-kDa fragment of fibronectin binds to cell surface fibronectin assembly sites in the absence of intact fibronectin (2006) Matrix Biology, 25 (5), pp. 282-293. </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Tomer, D., Munshi, S., Alexander, B., French, B., Vedula, P., House, A., ... &amp; Astrof, S. (2020). New mechanism of fibronectin fibril assembly revealed by live imaging and super-resolution microscopy. </w:t>
      </w:r>
      <w:r w:rsidRPr="0019150C">
        <w:rPr>
          <w:i/>
          <w:iCs/>
          <w:sz w:val="20"/>
          <w:szCs w:val="20"/>
          <w:lang w:val="en-US"/>
        </w:rPr>
        <w:t>bioRxiv</w:t>
      </w:r>
      <w:r w:rsidRPr="0019150C">
        <w:rPr>
          <w:sz w:val="20"/>
          <w:szCs w:val="20"/>
          <w:lang w:val="en-US"/>
        </w:rPr>
        <w:t>.</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Torgler, CN; Narasimha, M; Knox, AL; Zervas, CG; Vernon, MC; Brown, NH Title: Tensin stabilizes integrin adhesive contacts in Drosophila Source: DEVELOPMENTAL CELL, 6 (3): 357-369 MAR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Torr, E. E., Ngam, C. R., Bernau, K., Tomasini-Johansson, B., Acton, B., &amp; Sandbo, N. (2015). Myofibroblasts exhibit enhanced fibronectin assembly that is intrinsic to their contractile phenotype. </w:t>
      </w:r>
      <w:r w:rsidR="00E3058C">
        <w:rPr>
          <w:i/>
          <w:iCs/>
          <w:sz w:val="20"/>
          <w:szCs w:val="20"/>
          <w:lang w:val="en-US"/>
        </w:rPr>
        <w:t>J Biol Chem</w:t>
      </w:r>
      <w:r w:rsidRPr="006E4A94">
        <w:rPr>
          <w:sz w:val="20"/>
          <w:szCs w:val="20"/>
          <w:lang w:val="en-US"/>
        </w:rPr>
        <w:t xml:space="preserve">, </w:t>
      </w:r>
      <w:r w:rsidRPr="006E4A94">
        <w:rPr>
          <w:i/>
          <w:iCs/>
          <w:sz w:val="20"/>
          <w:szCs w:val="20"/>
          <w:lang w:val="en-US"/>
        </w:rPr>
        <w:t>290</w:t>
      </w:r>
      <w:r w:rsidRPr="006E4A94">
        <w:rPr>
          <w:sz w:val="20"/>
          <w:szCs w:val="20"/>
          <w:lang w:val="en-US"/>
        </w:rPr>
        <w:t>(11), 6951-6961.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Trefzer, U., Chen, Y., Herberth, G., Hofmann, M.A., Kiecker, F., Guo, Y., Sterry, W. The monoclonal antibody SM5-1 recognizes a fibronectin variant which is widely expressed in melanoma, (2006) BMC Cancer, 6, </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Turan, M. (2021). </w:t>
      </w:r>
      <w:r w:rsidRPr="00A91A95">
        <w:rPr>
          <w:i/>
          <w:iCs/>
          <w:sz w:val="20"/>
          <w:szCs w:val="20"/>
          <w:lang w:val="en-US"/>
        </w:rPr>
        <w:t>Cell matrix adhesions and collective cell migration: the role of X-chef-1</w:t>
      </w:r>
      <w:r w:rsidRPr="00A91A95">
        <w:rPr>
          <w:sz w:val="20"/>
          <w:szCs w:val="20"/>
          <w:lang w:val="en-US"/>
        </w:rPr>
        <w:t xml:space="preserve"> (Doctoral dissertation, UCL (University College London).</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Tzoneva, R., Faucheux, N., Groth, T., Wettability of substrata controls cell-substrate and cell-cell adhesions, (2007) Biochimica et Biophysica Acta - General Subjects, 1770 (11), pp. 1538-1547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Tzoneva, R; Groth, T; Altankov, G; Paul, D Title: Remodeling of fibrinogen by endothelial cells in dependence on fibronectin matrix assembly. Effect of substratum wettability Source: JOURNAL OF MATERIALS SCIENCE-MATERIALS IN MEDICINE, 13 (12): 1235-1244 DEC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Valdembri, D., &amp; Serini, G. (2012). Regulation of adhesion site dynamics by integrin traffic. Current opinion in cell biology, 24(5), 582-591.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Valdembri, D., Sandri, C., Santambrogio, M., Serini, G. Regulation of integrins by conformation and traffic: It takes two to tango (2011) Molecular BioSystems, 7 (9), pp. 2539-2546.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Varadaraj, A., Jenkins, L. M., Singh, P., Chanda, A., Snider, J., Lee, N. Y., ... &amp; Mythreye, K. (2017). TGF-β triggers rapid fibrillogenesis via a novel TβRII-dependent fibronectin-trafficking mechanism. </w:t>
      </w:r>
      <w:r w:rsidRPr="006E4A94">
        <w:rPr>
          <w:i/>
          <w:iCs/>
          <w:sz w:val="20"/>
          <w:szCs w:val="20"/>
          <w:lang w:val="en-US"/>
        </w:rPr>
        <w:t>Molecular biology of the cell</w:t>
      </w:r>
      <w:r w:rsidRPr="006E4A94">
        <w:rPr>
          <w:sz w:val="20"/>
          <w:szCs w:val="20"/>
          <w:lang w:val="en-US"/>
        </w:rPr>
        <w:t xml:space="preserve">, </w:t>
      </w:r>
      <w:r w:rsidRPr="006E4A94">
        <w:rPr>
          <w:i/>
          <w:iCs/>
          <w:sz w:val="20"/>
          <w:szCs w:val="20"/>
          <w:lang w:val="en-US"/>
        </w:rPr>
        <w:t>28</w:t>
      </w:r>
      <w:r w:rsidRPr="006E4A94">
        <w:rPr>
          <w:sz w:val="20"/>
          <w:szCs w:val="20"/>
          <w:lang w:val="en-US"/>
        </w:rPr>
        <w:t>(9), 1195-1207.</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Varadaraj, A., Magdaleno, C., &amp; Mythreye, K. (2018). Deoxycholate fractionation of fibronectin (FN) and biotinylation assay to measure recycled FN fibrils in epithelial cells. </w:t>
      </w:r>
      <w:r w:rsidRPr="0070348D">
        <w:rPr>
          <w:i/>
          <w:iCs/>
          <w:sz w:val="20"/>
          <w:szCs w:val="20"/>
          <w:lang w:val="en-US"/>
        </w:rPr>
        <w:t>Bio-protocol</w:t>
      </w:r>
      <w:r w:rsidRPr="0070348D">
        <w:rPr>
          <w:sz w:val="20"/>
          <w:szCs w:val="20"/>
          <w:lang w:val="en-US"/>
        </w:rPr>
        <w:t xml:space="preserve">, </w:t>
      </w:r>
      <w:r w:rsidRPr="0070348D">
        <w:rPr>
          <w:i/>
          <w:iCs/>
          <w:sz w:val="20"/>
          <w:szCs w:val="20"/>
          <w:lang w:val="en-US"/>
        </w:rPr>
        <w:t>8</w:t>
      </w:r>
      <w:r w:rsidRPr="0070348D">
        <w:rPr>
          <w:sz w:val="20"/>
          <w:szCs w:val="20"/>
          <w:lang w:val="en-US"/>
        </w:rPr>
        <w:t>(16).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Veß, A., Blache, U., Leitner, L., Kurz, A. R., Ehrenpfordt, A., Sixt, M., &amp; Posern, G. (2017). A dual phenotype of MDA-MB-468 cancer cells reveals mutual regulation of tensin3 and adhesion plasticity. </w:t>
      </w:r>
      <w:r w:rsidRPr="006E4A94">
        <w:rPr>
          <w:i/>
          <w:iCs/>
          <w:sz w:val="20"/>
          <w:szCs w:val="20"/>
          <w:lang w:val="en-US"/>
        </w:rPr>
        <w:t>J Cell Sci</w:t>
      </w:r>
      <w:r w:rsidRPr="006E4A94">
        <w:rPr>
          <w:sz w:val="20"/>
          <w:szCs w:val="20"/>
          <w:lang w:val="en-US"/>
        </w:rPr>
        <w:t xml:space="preserve">, </w:t>
      </w:r>
      <w:r w:rsidRPr="006E4A94">
        <w:rPr>
          <w:i/>
          <w:iCs/>
          <w:sz w:val="20"/>
          <w:szCs w:val="20"/>
          <w:lang w:val="en-US"/>
        </w:rPr>
        <w:t>130</w:t>
      </w:r>
      <w:r w:rsidRPr="006E4A94">
        <w:rPr>
          <w:sz w:val="20"/>
          <w:szCs w:val="20"/>
          <w:lang w:val="en-US"/>
        </w:rPr>
        <w:t>(13), 2172-2184.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Vial, D., Monaghan-Benson, E., McKeown-Longo, P.J., Coordinate regulation of fibronectin matrix assembly by the plasminogen activator system and vitronectin in human osteosarcoma cells, (2006) Cancer Cell International, 6, art. no. 8,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Villagomez, M., Szabo, E., Podcheko, A., Feng, T., Papp, S., Opas, M.р Calreticulin and focal-contact-dependent adhesionр (2009) Biochemistry and Cell Biology, 87 (4), pp. 545-556.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Vogel, V., Thomas, W.E., Craig, D.W., Krammer, A., Baneyx, G., Structural insights into the mechanical regulation of molecular recognition sites, (2001) Trends in Biotechnology, 19 (10), pp. 416-423.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Vogel, V; Baneyx, G Title: The tissue engineering puzzle: A molecular perspective Source: ANNUAL REVIEW OF BIOMEDICAL ENGINEERING, 5: 441-463 2003</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Vohnoutka, R. B., Gulvady, A. C., Goreczny, G., Alpha, K., Handelman, S. K., Sexton, J. Z., &amp; Turner, C. E. (2019). The focal adhesion scaffold protein Hic-5 regulates vimentin organization in fibroblasts. </w:t>
      </w:r>
      <w:r w:rsidRPr="0070348D">
        <w:rPr>
          <w:i/>
          <w:iCs/>
          <w:sz w:val="20"/>
          <w:szCs w:val="20"/>
          <w:lang w:val="en-US"/>
        </w:rPr>
        <w:t>Molecular biology of the cell</w:t>
      </w:r>
      <w:r w:rsidRPr="0070348D">
        <w:rPr>
          <w:sz w:val="20"/>
          <w:szCs w:val="20"/>
          <w:lang w:val="en-US"/>
        </w:rPr>
        <w:t xml:space="preserve">, </w:t>
      </w:r>
      <w:r w:rsidRPr="0070348D">
        <w:rPr>
          <w:i/>
          <w:iCs/>
          <w:sz w:val="20"/>
          <w:szCs w:val="20"/>
          <w:lang w:val="en-US"/>
        </w:rPr>
        <w:t>30</w:t>
      </w:r>
      <w:r w:rsidRPr="0070348D">
        <w:rPr>
          <w:sz w:val="20"/>
          <w:szCs w:val="20"/>
          <w:lang w:val="en-US"/>
        </w:rPr>
        <w:t>(25), 3037-3056.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Volberg, T; Romer, L; Zamir, E; Geiger, B Title: pp60(c-src) and related tyrosine kinases: a role in the assembly and reorganization of matrix adhesions Source: JOURNAL OF CELL SCIENCE, 114 (12): 2279-2289 JUN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Vouret-Craviari, V; Boulter, E; Grall, D; Matthews, C; Van Obberghen-Schilling, E Title: ILK is required for the assembly of matrix-forming adhesions and capillary morphogenesis in endothelial cells Source: JOURNAL OF CELL SCIENCE, 117 (19): 4559-4569 SEP 1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Walker, J.L., Fournier, A.K., Assoian, R.K., Regulation of growth factor signaling and cell cycle progression by cell adhesion and adhesion-dependent changes in cellular tension, (2005) Cytokine and Growt</w:t>
      </w:r>
      <w:r w:rsidR="00E3058C">
        <w:rPr>
          <w:sz w:val="20"/>
          <w:szCs w:val="20"/>
          <w:lang w:val="en-US"/>
        </w:rPr>
        <w:t xml:space="preserve">h Factor Reviews, 16 (4-5), </w:t>
      </w:r>
      <w:r w:rsidRPr="006E4A94">
        <w:rPr>
          <w:sz w:val="20"/>
          <w:szCs w:val="20"/>
          <w:lang w:val="en-US"/>
        </w:rPr>
        <w:t xml:space="preserve">395-405. </w:t>
      </w:r>
    </w:p>
    <w:p w:rsidR="00074F67" w:rsidRPr="00E9036F" w:rsidRDefault="00074F67" w:rsidP="00E9036F">
      <w:pPr>
        <w:pStyle w:val="ListParagraph"/>
        <w:numPr>
          <w:ilvl w:val="0"/>
          <w:numId w:val="77"/>
        </w:numPr>
        <w:ind w:left="-630" w:right="-936" w:firstLine="0"/>
        <w:rPr>
          <w:sz w:val="20"/>
          <w:szCs w:val="20"/>
          <w:lang w:val="en-US"/>
        </w:rPr>
      </w:pPr>
      <w:r w:rsidRPr="00E9036F">
        <w:rPr>
          <w:sz w:val="20"/>
          <w:szCs w:val="20"/>
          <w:lang w:val="en-US"/>
        </w:rPr>
        <w:t xml:space="preserve">Wang, H., Feng, Z., &amp; Xu, B. (2019). Intercellular instructed-assembly mimics protein dynamics to induce cell spheroids. </w:t>
      </w:r>
      <w:r w:rsidRPr="00E9036F">
        <w:rPr>
          <w:i/>
          <w:iCs/>
          <w:sz w:val="20"/>
          <w:szCs w:val="20"/>
          <w:lang w:val="en-US"/>
        </w:rPr>
        <w:t>Journal of the American Chemical Society</w:t>
      </w:r>
      <w:r w:rsidRPr="00E9036F">
        <w:rPr>
          <w:sz w:val="20"/>
          <w:szCs w:val="20"/>
          <w:lang w:val="en-US"/>
        </w:rPr>
        <w:t xml:space="preserve">, </w:t>
      </w:r>
      <w:r w:rsidRPr="00E9036F">
        <w:rPr>
          <w:i/>
          <w:iCs/>
          <w:sz w:val="20"/>
          <w:szCs w:val="20"/>
          <w:lang w:val="en-US"/>
        </w:rPr>
        <w:t>141</w:t>
      </w:r>
      <w:r w:rsidRPr="00E9036F">
        <w:rPr>
          <w:sz w:val="20"/>
          <w:szCs w:val="20"/>
          <w:lang w:val="en-US"/>
        </w:rPr>
        <w:t>(18), 7271-7274.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Wang, K., Seo, B. R., Fischbach, C., &amp; Gourdon, D. (2016). Fibronectin mechanobiology regulates tumorigenesis. </w:t>
      </w:r>
      <w:r w:rsidRPr="006E4A94">
        <w:rPr>
          <w:i/>
          <w:iCs/>
          <w:sz w:val="20"/>
          <w:szCs w:val="20"/>
          <w:lang w:val="en-US"/>
        </w:rPr>
        <w:t>Cellular and molecular bioengineering</w:t>
      </w:r>
      <w:r w:rsidRPr="006E4A94">
        <w:rPr>
          <w:sz w:val="20"/>
          <w:szCs w:val="20"/>
          <w:lang w:val="en-US"/>
        </w:rPr>
        <w:t xml:space="preserve">, </w:t>
      </w:r>
      <w:r w:rsidRPr="006E4A94">
        <w:rPr>
          <w:i/>
          <w:iCs/>
          <w:sz w:val="20"/>
          <w:szCs w:val="20"/>
          <w:lang w:val="en-US"/>
        </w:rPr>
        <w:t>9</w:t>
      </w:r>
      <w:r w:rsidRPr="006E4A94">
        <w:rPr>
          <w:sz w:val="20"/>
          <w:szCs w:val="20"/>
          <w:lang w:val="en-US"/>
        </w:rPr>
        <w:t>(1), 1-11.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Wang, Y., &amp; Ni, H. (2016). Fibronectin maintains the balance between hemostasis and thrombosis. </w:t>
      </w:r>
      <w:r w:rsidRPr="006E4A94">
        <w:rPr>
          <w:i/>
          <w:iCs/>
          <w:sz w:val="20"/>
          <w:szCs w:val="20"/>
          <w:lang w:val="en-US"/>
        </w:rPr>
        <w:t>Cellular and molecular life sciences</w:t>
      </w:r>
      <w:r w:rsidRPr="006E4A94">
        <w:rPr>
          <w:sz w:val="20"/>
          <w:szCs w:val="20"/>
          <w:lang w:val="en-US"/>
        </w:rPr>
        <w:t xml:space="preserve">, </w:t>
      </w:r>
      <w:r w:rsidRPr="006E4A94">
        <w:rPr>
          <w:i/>
          <w:iCs/>
          <w:sz w:val="20"/>
          <w:szCs w:val="20"/>
          <w:lang w:val="en-US"/>
        </w:rPr>
        <w:t>73</w:t>
      </w:r>
      <w:r w:rsidRPr="006E4A94">
        <w:rPr>
          <w:sz w:val="20"/>
          <w:szCs w:val="20"/>
          <w:lang w:val="en-US"/>
        </w:rPr>
        <w:t>(17), 3265-3277.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Wanner, S. J., Miller, J. R. Regulation of otic vesicle and hair cell stereocilia morphogenesis by  Ena/VASP-like (Evl) in Xenopus J Cell Sci 2007 120: p. 2641-2651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Webb, DJ; Brown, CM; Horwitz, AF Title: Illuminating adhesion complexes in migrating cells: moving toward a bright futureSource: CURRENT OPINION IN CELL BIOLOGY, 15 (5): 614-620 OCT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Webb, DJ; Parsons, JT; Horwitz, AF Title: Adhesion assembly, disassembly and turnover in migrating cells - over and over and over again Source: NATURE CELL BIOLOGY, 4 (4): E97-E100 APR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Wehrle-Haller, B; Imhof, BA Title: The inner lives of focal adhesions Source: TRENDS IN CELL BIOLOGY, 12 (8): 382-389 AUG 2002</w:t>
      </w:r>
    </w:p>
    <w:p w:rsidR="00074F67" w:rsidRPr="0070348D" w:rsidRDefault="00074F67" w:rsidP="0070348D">
      <w:pPr>
        <w:pStyle w:val="ListParagraph"/>
        <w:numPr>
          <w:ilvl w:val="0"/>
          <w:numId w:val="77"/>
        </w:numPr>
        <w:ind w:left="-630" w:right="-936" w:firstLine="0"/>
        <w:rPr>
          <w:sz w:val="20"/>
          <w:szCs w:val="20"/>
          <w:lang w:val="en-US"/>
        </w:rPr>
      </w:pPr>
      <w:r w:rsidRPr="0070348D">
        <w:rPr>
          <w:sz w:val="20"/>
          <w:szCs w:val="20"/>
          <w:lang w:val="en-US"/>
        </w:rPr>
        <w:t xml:space="preserve">Werkman, I., Sikkema, A. H., Versluijs, J. B., Qin, J., de Boer, P., &amp; Baron, W. (2020). TLR3 agonists induce fibronectin aggregation by activated astrocytes: a role of pro-inflammatory cytokines and fibronectin splice variants. </w:t>
      </w:r>
      <w:r w:rsidRPr="0070348D">
        <w:rPr>
          <w:i/>
          <w:iCs/>
          <w:sz w:val="20"/>
          <w:szCs w:val="20"/>
          <w:lang w:val="en-US"/>
        </w:rPr>
        <w:t>Scientific reports</w:t>
      </w:r>
      <w:r w:rsidRPr="0070348D">
        <w:rPr>
          <w:sz w:val="20"/>
          <w:szCs w:val="20"/>
          <w:lang w:val="en-US"/>
        </w:rPr>
        <w:t xml:space="preserve">, </w:t>
      </w:r>
      <w:r w:rsidRPr="0070348D">
        <w:rPr>
          <w:i/>
          <w:iCs/>
          <w:sz w:val="20"/>
          <w:szCs w:val="20"/>
          <w:lang w:val="en-US"/>
        </w:rPr>
        <w:t>10</w:t>
      </w:r>
      <w:r w:rsidRPr="0070348D">
        <w:rPr>
          <w:sz w:val="20"/>
          <w:szCs w:val="20"/>
          <w:lang w:val="en-US"/>
        </w:rPr>
        <w:t>(1), 1-16.</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Werner, C., Pompe, T., Salchert, K., Modulating extracellular matrix at interfaces of polymeric materials, (2006) Advances in Polymer Science, 203 (1), pp. 63-93.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Wierzbicka-Patynowski, I; Schwarzbauer, JE Title: The ins and outs of fibronectin matrix assembly Source: JOURNAL OF CELL SCIENCE, 116 (16): 3269-3276 AUG 15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Wolfenson, H., Lavelin, I., &amp; Geiger, B. (2013). Dynamic regulation of the structure and functions of integrin adhesions. Developmental cell, 24(5), 447-458.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Worth, D.C., Parsons, M., Adhesion dynamics: Mechanisms and measurements, (2008) International Journal of Biochemistry and Cell Biology, 40 (11), pp. 2397-2409.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Wozniak, MA; Modzelewska, K; Kwong, L; Keely, PJ Title: Focal adhesion regulation of cell behavior Source: BBA-MOLECULAR CELL RESEARCH, 1692 (2-3): 103-119 Sp. Iss. SI JUL 5 2004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Wu, Z., Plotnikov, S. V., Moalim, A. Y., Waterman, C. M., &amp; Liu, J. (2017). Two distinct actin networks mediate traction oscillations to confer focal adhesion mechanosensing. </w:t>
      </w:r>
      <w:r w:rsidRPr="006E4A94">
        <w:rPr>
          <w:i/>
          <w:iCs/>
          <w:sz w:val="20"/>
          <w:szCs w:val="20"/>
          <w:lang w:val="en-US"/>
        </w:rPr>
        <w:t>Biophysical Journal</w:t>
      </w:r>
      <w:r w:rsidRPr="006E4A94">
        <w:rPr>
          <w:sz w:val="20"/>
          <w:szCs w:val="20"/>
          <w:lang w:val="en-US"/>
        </w:rPr>
        <w:t xml:space="preserve">, </w:t>
      </w:r>
      <w:r w:rsidRPr="006E4A94">
        <w:rPr>
          <w:i/>
          <w:iCs/>
          <w:sz w:val="20"/>
          <w:szCs w:val="20"/>
          <w:lang w:val="en-US"/>
        </w:rPr>
        <w:t>112</w:t>
      </w:r>
      <w:r w:rsidRPr="006E4A94">
        <w:rPr>
          <w:sz w:val="20"/>
          <w:szCs w:val="20"/>
          <w:lang w:val="en-US"/>
        </w:rPr>
        <w:t>(4), 780-794.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Xu, F., Liu, J., Tian, J., Gao, L., Cheng, X., Pan, Y., ... &amp; Li, X. (2016). Supramolecular Self-Assemblies with Nanoscale RGD Clusters Promote Cell Growth and Intracellular Drug Delivery. </w:t>
      </w:r>
      <w:r w:rsidRPr="006E4A94">
        <w:rPr>
          <w:i/>
          <w:iCs/>
          <w:sz w:val="20"/>
          <w:szCs w:val="20"/>
          <w:lang w:val="en-US"/>
        </w:rPr>
        <w:t>ACS applied materials &amp; interfaces</w:t>
      </w:r>
      <w:r w:rsidRPr="006E4A94">
        <w:rPr>
          <w:sz w:val="20"/>
          <w:szCs w:val="20"/>
          <w:lang w:val="en-US"/>
        </w:rPr>
        <w:t xml:space="preserve">, </w:t>
      </w:r>
      <w:r w:rsidRPr="006E4A94">
        <w:rPr>
          <w:i/>
          <w:iCs/>
          <w:sz w:val="20"/>
          <w:szCs w:val="20"/>
          <w:lang w:val="en-US"/>
        </w:rPr>
        <w:t>8</w:t>
      </w:r>
      <w:r w:rsidRPr="006E4A94">
        <w:rPr>
          <w:sz w:val="20"/>
          <w:szCs w:val="20"/>
          <w:lang w:val="en-US"/>
        </w:rPr>
        <w:t>(44), 29906-29914.</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Xu, J., Maurer, L.M., Hoffmann, B.R., Annis, D.S., Mosher, D.F., iso-DGR sequences do not mediate binding of fibronectin N-terminal modules to adherent fibronectin-null fibroblasts, (2010) Journal of Biological Chemistry, 285 (12), pp. 8563-8571.</w:t>
      </w:r>
    </w:p>
    <w:p w:rsidR="00074F67" w:rsidRPr="0019150C" w:rsidRDefault="00074F67" w:rsidP="0019150C">
      <w:pPr>
        <w:pStyle w:val="ListParagraph"/>
        <w:numPr>
          <w:ilvl w:val="0"/>
          <w:numId w:val="77"/>
        </w:numPr>
        <w:ind w:left="-630" w:right="-936" w:firstLine="0"/>
        <w:rPr>
          <w:sz w:val="20"/>
          <w:szCs w:val="20"/>
          <w:lang w:val="en-US"/>
        </w:rPr>
      </w:pPr>
      <w:r w:rsidRPr="0019150C">
        <w:rPr>
          <w:sz w:val="20"/>
          <w:szCs w:val="20"/>
          <w:lang w:val="en-US"/>
        </w:rPr>
        <w:t xml:space="preserve">Yang, J. Z., Qiu, L. H., Xiong, S. H., Dang, J. L., Rong, X. K., Hou, M. M., ... &amp; Yi, C. G. (2020). Decellularized adipose matrix provides an inductive microenvironment for stem cells in tissue regeneration. </w:t>
      </w:r>
      <w:r w:rsidRPr="0019150C">
        <w:rPr>
          <w:i/>
          <w:iCs/>
          <w:sz w:val="20"/>
          <w:szCs w:val="20"/>
          <w:lang w:val="en-US"/>
        </w:rPr>
        <w:t>World Journal of Stem Cells</w:t>
      </w:r>
      <w:r w:rsidRPr="0019150C">
        <w:rPr>
          <w:sz w:val="20"/>
          <w:szCs w:val="20"/>
          <w:lang w:val="en-US"/>
        </w:rPr>
        <w:t xml:space="preserve">, </w:t>
      </w:r>
      <w:r w:rsidRPr="0019150C">
        <w:rPr>
          <w:i/>
          <w:iCs/>
          <w:sz w:val="20"/>
          <w:szCs w:val="20"/>
          <w:lang w:val="en-US"/>
        </w:rPr>
        <w:t>12</w:t>
      </w:r>
      <w:r w:rsidRPr="0019150C">
        <w:rPr>
          <w:sz w:val="20"/>
          <w:szCs w:val="20"/>
          <w:lang w:val="en-US"/>
        </w:rPr>
        <w:t>(7), 585.</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Yang, S., &amp; Plotnikov, S. V. (2021). Mechanosensitive Regulation of Fibrosis. </w:t>
      </w:r>
      <w:r w:rsidRPr="00A91A95">
        <w:rPr>
          <w:i/>
          <w:iCs/>
          <w:sz w:val="20"/>
          <w:szCs w:val="20"/>
          <w:lang w:val="en-US"/>
        </w:rPr>
        <w:t>Cells</w:t>
      </w:r>
      <w:r w:rsidRPr="00A91A95">
        <w:rPr>
          <w:sz w:val="20"/>
          <w:szCs w:val="20"/>
          <w:lang w:val="en-US"/>
        </w:rPr>
        <w:t xml:space="preserve">, </w:t>
      </w:r>
      <w:r w:rsidRPr="00A91A95">
        <w:rPr>
          <w:i/>
          <w:iCs/>
          <w:sz w:val="20"/>
          <w:szCs w:val="20"/>
          <w:lang w:val="en-US"/>
        </w:rPr>
        <w:t>10</w:t>
      </w:r>
      <w:r w:rsidRPr="00A91A95">
        <w:rPr>
          <w:sz w:val="20"/>
          <w:szCs w:val="20"/>
          <w:lang w:val="en-US"/>
        </w:rPr>
        <w:t>(5), 994.</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Yasunaga, A. B., &amp; Li, I. T. (2021). Quantification of fast molecular adhesion by fluorescence footprinting. </w:t>
      </w:r>
      <w:r w:rsidRPr="00A91A95">
        <w:rPr>
          <w:i/>
          <w:iCs/>
          <w:sz w:val="20"/>
          <w:szCs w:val="20"/>
          <w:lang w:val="en-US"/>
        </w:rPr>
        <w:t>bioRxiv</w:t>
      </w:r>
      <w:r w:rsidRPr="00A91A95">
        <w:rPr>
          <w:sz w:val="20"/>
          <w:szCs w:val="20"/>
          <w:lang w:val="en-US"/>
        </w:rPr>
        <w:t>, 2021-01.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Yi, Z.-C., Xia, B., Xue, M., Zhang, G.-Y., Wang, H., Zhou, H.-M., Sun, Y., Zhuang, F.-Y. Simulated microgravity inhibits the proliferation of K562 erythroleukemia cells but does not result in apoptosis, (2009) Advances in Space Research, 44 (2), pp. 233-244. </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Yip, A. K., Iwasaki, K., Ursekar, C., Machiyama, H., Saxena, M., Chen, H., ... &amp; Sawada, Y. (2013). Cellular response to substrate rigidity is governed by either stress or strain. Biophysical journal, 104(1), 19-29.</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Zaidel-Bar, R., Milo, R., Kam, Z., Geiger, B..Title: A paxillin tyrosine phosphorylation switch regulates the assembly and form of cell-matrix adhesions Source: J Cell Sci 2007 120: p. 137-148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Zaidel-Bar, R; Ballestrem, C; Kam, Z; Geiger, B Title: Early molecular events in the assembly of matrix adhesions at the leading edge of migrating cells Source: JOURNAL OF CELL SCIENCE, 116 (22): 4605-4613 NOV 15 2003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Zamir, E. (2016). Integrative systems and synthetic biology of cell-matrix adhesion sites. Cell adhesion &amp; migration, 10(5), 451-460.</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Zamir, E; Geiger, B Title: Molecular complexity and dynamics of cell-matrix adhesions Source: JOURNAL OF CELL SCIENCE, 114 (20): 3583-3590 OCT 2001</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Zhang, Y., Lin, Z., Foolen, J., Schoen, I., Santoro, A., Zenobi-Wong, M., &amp; Vogel, V. (2014). Disentangling the multifactorial contributions of fibronectin, collagen and cyclic strain on MMP expression and extracellular matrix remodeling by fibroblasts. Matrix Biology. Volume 40, November 2014, Pages 62–72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Zhang, Y., Lin, Z., Foolen, J., Schoen, I., Santoro, A., Zenobi-Wong, M., &amp; Vogel, V. (2014). Disentangling the multifactorial contributions of fibronectin, collagen and cyclic strain on MMP expression and extracellular matrix remodeling by fibroblasts. </w:t>
      </w:r>
      <w:r w:rsidRPr="006E4A94">
        <w:rPr>
          <w:i/>
          <w:iCs/>
          <w:sz w:val="20"/>
          <w:szCs w:val="20"/>
          <w:lang w:val="en-US"/>
        </w:rPr>
        <w:t>Matrix Biology</w:t>
      </w:r>
      <w:r w:rsidRPr="006E4A94">
        <w:rPr>
          <w:sz w:val="20"/>
          <w:szCs w:val="20"/>
          <w:lang w:val="en-US"/>
        </w:rPr>
        <w:t xml:space="preserve">, </w:t>
      </w:r>
      <w:r w:rsidRPr="006E4A94">
        <w:rPr>
          <w:i/>
          <w:iCs/>
          <w:sz w:val="20"/>
          <w:szCs w:val="20"/>
          <w:lang w:val="en-US"/>
        </w:rPr>
        <w:t>40</w:t>
      </w:r>
      <w:r w:rsidRPr="006E4A94">
        <w:rPr>
          <w:sz w:val="20"/>
          <w:szCs w:val="20"/>
          <w:lang w:val="en-US"/>
        </w:rPr>
        <w:t>, 62-72.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lastRenderedPageBreak/>
        <w:t>Zhang, YJ; Guo, LD; Chen, K; Wu, CY Title: A critical role of the PINCH-integrin-linked kinase interaction in the regulation of cell shape change and migration Source: JOURNAL OF BIOLOGICAL CHEMISTRY, 277 (1): 318-326 JAN 4 2002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Zheng, M., Ambesi, A., Yu, L., McKeown-Longo, P.J., Quantification of fibronectin matrix assembly sites using a novel ELISA assay, (2007) Matrix Biology, 26 (4), pp. 330-333</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Zhou, H., Zhang, Y., Wu, L., Xie, W., Li, L., Yuan, Y., ... &amp; He, X. (2018). Elevated transgelin/TNS1 expression is a potential biomarker in human colorectal cancer. </w:t>
      </w:r>
      <w:r w:rsidRPr="006E4A94">
        <w:rPr>
          <w:i/>
          <w:iCs/>
          <w:sz w:val="20"/>
          <w:szCs w:val="20"/>
          <w:lang w:val="en-US"/>
        </w:rPr>
        <w:t>Oncotarget</w:t>
      </w:r>
      <w:r w:rsidRPr="006E4A94">
        <w:rPr>
          <w:sz w:val="20"/>
          <w:szCs w:val="20"/>
          <w:lang w:val="en-US"/>
        </w:rPr>
        <w:t xml:space="preserve">, </w:t>
      </w:r>
      <w:r w:rsidRPr="006E4A94">
        <w:rPr>
          <w:i/>
          <w:iCs/>
          <w:sz w:val="20"/>
          <w:szCs w:val="20"/>
          <w:lang w:val="en-US"/>
        </w:rPr>
        <w:t>9</w:t>
      </w:r>
      <w:r w:rsidRPr="006E4A94">
        <w:rPr>
          <w:sz w:val="20"/>
          <w:szCs w:val="20"/>
          <w:lang w:val="en-US"/>
        </w:rPr>
        <w:t>(1), 1107.</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Zlatanov, I., Groth, T., Lendlein, A., Altankov, G Title: Dynamics of {beta}1-Integrins in Living Fibroblasts--Effect of Substratum  Wettability Source: Biophys J 2005 89: p. 3555-3562</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Zoppi, N., Barlati, S., Colombi, M., FAK-independent αvβ3 integrin-EGFR complexes rescue from anoikis matrix-defective fibroblasts, (2008) Biochimica et Biophysica Acta - Molecular Cell Research, 1783 (6), pp. 1177-1188.</w:t>
      </w:r>
    </w:p>
    <w:p w:rsidR="00074F67" w:rsidRPr="006E4A94" w:rsidRDefault="00074F67" w:rsidP="006E4A94">
      <w:pPr>
        <w:pStyle w:val="ListParagraph"/>
        <w:numPr>
          <w:ilvl w:val="0"/>
          <w:numId w:val="77"/>
        </w:numPr>
        <w:ind w:left="-630" w:right="-936" w:firstLine="0"/>
        <w:rPr>
          <w:sz w:val="20"/>
          <w:szCs w:val="20"/>
          <w:lang w:val="en-US"/>
        </w:rPr>
      </w:pPr>
      <w:r w:rsidRPr="006E4A94">
        <w:rPr>
          <w:sz w:val="20"/>
          <w:szCs w:val="20"/>
          <w:lang w:val="en-US"/>
        </w:rPr>
        <w:t xml:space="preserve">Zoppi, N., Chiarelli, N., Ritelli, M., &amp; Colombi, M. (2018). Multifaced Roles of the αvβ3 Integrin in Ehlers–Danlos and Arterial Tortuosity Syndromes’ Dermal Fibroblasts. </w:t>
      </w:r>
      <w:r w:rsidRPr="006E4A94">
        <w:rPr>
          <w:i/>
          <w:iCs/>
          <w:sz w:val="20"/>
          <w:szCs w:val="20"/>
          <w:lang w:val="en-US"/>
        </w:rPr>
        <w:t>International journal of molecular sciences</w:t>
      </w:r>
      <w:r w:rsidRPr="006E4A94">
        <w:rPr>
          <w:sz w:val="20"/>
          <w:szCs w:val="20"/>
          <w:lang w:val="en-US"/>
        </w:rPr>
        <w:t xml:space="preserve">, </w:t>
      </w:r>
      <w:r w:rsidRPr="006E4A94">
        <w:rPr>
          <w:i/>
          <w:iCs/>
          <w:sz w:val="20"/>
          <w:szCs w:val="20"/>
          <w:lang w:val="en-US"/>
        </w:rPr>
        <w:t>19</w:t>
      </w:r>
      <w:r w:rsidRPr="006E4A94">
        <w:rPr>
          <w:sz w:val="20"/>
          <w:szCs w:val="20"/>
          <w:lang w:val="en-US"/>
        </w:rPr>
        <w:t>(4), 982.</w:t>
      </w:r>
    </w:p>
    <w:p w:rsidR="00074F67" w:rsidRPr="00A91A95" w:rsidRDefault="00074F67" w:rsidP="00A91A95">
      <w:pPr>
        <w:pStyle w:val="ListParagraph"/>
        <w:numPr>
          <w:ilvl w:val="0"/>
          <w:numId w:val="77"/>
        </w:numPr>
        <w:ind w:left="-630" w:right="-936" w:firstLine="0"/>
        <w:rPr>
          <w:sz w:val="20"/>
          <w:szCs w:val="20"/>
          <w:lang w:val="en-US"/>
        </w:rPr>
      </w:pPr>
      <w:r w:rsidRPr="00A91A95">
        <w:rPr>
          <w:sz w:val="20"/>
          <w:szCs w:val="20"/>
          <w:lang w:val="en-US"/>
        </w:rPr>
        <w:t xml:space="preserve">Гапонова, А. В., Родин, С., Мазина, А. А., &amp; Волчков, П. В. (2020). ЭПИТЕЛИАЛЬНО-МЕЗЕНХИМАЛЬНЫЙ ПЕРЕХОД: ЗЛОКАЧЕСТВЕННАЯ ПРОГРЕССИЯ И ПЕРСПЕКТИВЫ ПРОТИВООПУХОЛЕВОЙ ТЕРАПИИ. </w:t>
      </w:r>
      <w:r w:rsidRPr="00A91A95">
        <w:rPr>
          <w:i/>
          <w:iCs/>
          <w:sz w:val="20"/>
          <w:szCs w:val="20"/>
          <w:lang w:val="en-US"/>
        </w:rPr>
        <w:t>Acta Naturae (русскоязычная версия)</w:t>
      </w:r>
      <w:r w:rsidRPr="00A91A95">
        <w:rPr>
          <w:sz w:val="20"/>
          <w:szCs w:val="20"/>
          <w:lang w:val="en-US"/>
        </w:rPr>
        <w:t xml:space="preserve">, </w:t>
      </w:r>
      <w:r w:rsidRPr="00A91A95">
        <w:rPr>
          <w:i/>
          <w:iCs/>
          <w:sz w:val="20"/>
          <w:szCs w:val="20"/>
          <w:lang w:val="en-US"/>
        </w:rPr>
        <w:t>12</w:t>
      </w:r>
      <w:r w:rsidRPr="00A91A95">
        <w:rPr>
          <w:sz w:val="20"/>
          <w:szCs w:val="20"/>
          <w:lang w:val="en-US"/>
        </w:rPr>
        <w:t>(3 (46)).</w:t>
      </w:r>
    </w:p>
    <w:p w:rsidR="00074F67" w:rsidRDefault="00074F67" w:rsidP="00BD26C3">
      <w:pPr>
        <w:pStyle w:val="ListParagraph"/>
        <w:numPr>
          <w:ilvl w:val="0"/>
          <w:numId w:val="77"/>
        </w:numPr>
        <w:ind w:left="-630" w:right="-936" w:firstLine="0"/>
        <w:rPr>
          <w:sz w:val="20"/>
          <w:szCs w:val="20"/>
          <w:lang w:val="en-US"/>
        </w:rPr>
      </w:pPr>
      <w:r w:rsidRPr="006E4A94">
        <w:rPr>
          <w:sz w:val="20"/>
          <w:szCs w:val="20"/>
          <w:lang w:val="en-US"/>
        </w:rPr>
        <w:t>Иванова, В. П., Ковалева, З. В., Анохина, В. В., &amp; Кривченко, А. И. (2012). ВЛИЯНИЕ ТРИПЕПТИДНОГО ФРАГМЕНТА КОЛЛАГЕНА (GER) НА АДГЕЗИЮ И РАСПЛАСТЫВАНИЕ ФИБРОБЛАСТОВ ЗАВИСИТ ОТ СВОЙСТВ АДГЕЗИВНОЙ ПОВЕРХНОСТИ. Цитология, 54(11).</w:t>
      </w:r>
    </w:p>
    <w:p w:rsidR="0019150C" w:rsidRDefault="0019150C" w:rsidP="00074F67">
      <w:pPr>
        <w:pStyle w:val="ListParagraph"/>
        <w:ind w:left="-630" w:right="-936"/>
        <w:rPr>
          <w:sz w:val="20"/>
          <w:szCs w:val="20"/>
          <w:lang w:val="en-US"/>
        </w:rPr>
      </w:pPr>
    </w:p>
    <w:p w:rsidR="00870241" w:rsidRPr="00BD26C3" w:rsidRDefault="00825577" w:rsidP="00BD26C3">
      <w:pPr>
        <w:pStyle w:val="ListParagraph"/>
        <w:ind w:left="-630" w:right="-936"/>
        <w:rPr>
          <w:sz w:val="20"/>
          <w:szCs w:val="20"/>
          <w:lang w:val="en-US"/>
        </w:rPr>
      </w:pPr>
      <w:r w:rsidRPr="00BD26C3">
        <w:rPr>
          <w:b/>
          <w:i/>
          <w:sz w:val="20"/>
          <w:szCs w:val="20"/>
        </w:rPr>
        <w:t>Цитирания в книги</w:t>
      </w:r>
    </w:p>
    <w:p w:rsidR="00A91A95" w:rsidRPr="00A91A95" w:rsidRDefault="00A91A95" w:rsidP="00A91A95">
      <w:pPr>
        <w:pStyle w:val="ListParagraph"/>
        <w:numPr>
          <w:ilvl w:val="0"/>
          <w:numId w:val="27"/>
        </w:numPr>
        <w:ind w:left="-567" w:right="-936" w:firstLine="0"/>
        <w:rPr>
          <w:sz w:val="20"/>
          <w:szCs w:val="20"/>
          <w:lang w:val="en-US"/>
        </w:rPr>
      </w:pPr>
      <w:r w:rsidRPr="00A91A95">
        <w:rPr>
          <w:sz w:val="20"/>
          <w:szCs w:val="20"/>
          <w:lang w:val="en-US"/>
        </w:rPr>
        <w:t xml:space="preserve">Mierke, C. T. (2020). Focal Adhesion Proteins Regulate Cell–Matrix and Cell–Cell Adhesion and Act as Force Sensors. In </w:t>
      </w:r>
      <w:r w:rsidRPr="00A91A95">
        <w:rPr>
          <w:i/>
          <w:iCs/>
          <w:sz w:val="20"/>
          <w:szCs w:val="20"/>
          <w:lang w:val="en-US"/>
        </w:rPr>
        <w:t>Cellular Mechanics and Biophysics</w:t>
      </w:r>
      <w:r w:rsidRPr="00A91A95">
        <w:rPr>
          <w:sz w:val="20"/>
          <w:szCs w:val="20"/>
          <w:lang w:val="en-US"/>
        </w:rPr>
        <w:t xml:space="preserve"> (pp. 95-140). Springer, Cham.</w:t>
      </w:r>
    </w:p>
    <w:p w:rsidR="00E9036F" w:rsidRPr="00E9036F" w:rsidRDefault="00E9036F" w:rsidP="00E9036F">
      <w:pPr>
        <w:pStyle w:val="ListParagraph"/>
        <w:numPr>
          <w:ilvl w:val="0"/>
          <w:numId w:val="27"/>
        </w:numPr>
        <w:ind w:left="-567" w:right="-936" w:firstLine="0"/>
        <w:rPr>
          <w:sz w:val="20"/>
          <w:szCs w:val="20"/>
          <w:lang w:val="en-US"/>
        </w:rPr>
      </w:pPr>
      <w:r w:rsidRPr="00E9036F">
        <w:rPr>
          <w:sz w:val="20"/>
          <w:szCs w:val="20"/>
          <w:lang w:val="en-US"/>
        </w:rPr>
        <w:t xml:space="preserve">Hardeman, E. C., Bryce, N. S., &amp; Gunning, P. W. (2020, June). Impact of the actin cytoskeleton on cell development and function mediated via tropomyosin isoforms. In </w:t>
      </w:r>
      <w:r w:rsidRPr="00E9036F">
        <w:rPr>
          <w:i/>
          <w:iCs/>
          <w:sz w:val="20"/>
          <w:szCs w:val="20"/>
          <w:lang w:val="en-US"/>
        </w:rPr>
        <w:t>Seminars in cell &amp; developmental biology</w:t>
      </w:r>
      <w:r w:rsidRPr="00E9036F">
        <w:rPr>
          <w:sz w:val="20"/>
          <w:szCs w:val="20"/>
          <w:lang w:val="en-US"/>
        </w:rPr>
        <w:t xml:space="preserve"> (Vol. 102, pp. 122-131). Academic Press.</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Alan B. Boscoe, Charles R. Listow, Protein Research Progress, Nova Publishers, 2008, ISBN, 1600216633, 9781600216633</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Danny R. Welch, Cancer Metastasis - Related Genes, Springer, 2002, ISBN</w:t>
      </w:r>
      <w:r w:rsidRPr="00B746F5">
        <w:rPr>
          <w:sz w:val="20"/>
          <w:szCs w:val="20"/>
          <w:lang w:val="en-US"/>
        </w:rPr>
        <w:tab/>
        <w:t>1402005229, 9781402005220</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Dzamba, B. J., &amp; DeSimone, D. W. (2013). Extracellular Matrix Functions in Amphibian Gastrulation. In Extracellular Matrix in Development (pp. 37-72). Springer Berlin Heidelberg.</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Gerald P. Schatten, Current Topics in Developmental Biology, Academic Press, 2006, ISBN, 0121531759, 9780121531751</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Haig H. Kazazian, John Wiley &amp; Sons, Wiley encyclopedia of molecular medicine, John Wiley, 2002, ISBN, 0471374962, 9780471374961</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Josef Berger, Advances in cell biology, Kopp Pub., 2003, ISBN8072322052, 9788072322053</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Jürgen Breme, C. James Kirkpatrick, Roger Thull, Metallic biomaterial interfaces, Wiley-VCH, 2008, ISBN, 3527318607, 9783527318605</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Kwang W. Jeon, International review of cell and molecular biology, Academic Press, 2009, ISBN0123748089, 9780123748089</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Mary C. Beckerle, Cell adhesion, Oxford University Press, 2001, ISBN, 0199638713, 9780199638710</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Michel Safar, Edward D. Frohlich, Atherosclerosis, large arteries and cardiovascular risk, Karger Publishers, 2007, ISBN, 3805581769, 9783805581769</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Michele Ann Wozniak, Small GTPases regulate breast epithelial diferentiation and migration, University of Wisconsin--Madison, 2005</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Mikkael A. Sekeres, Matt Kalaycio, Brian J. Bolwell, Clinical Malignant Hematology, McGraw-Hill Professional, 2007, ISBN, 0071436502, 9780071436502</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Norbert Voelkel, Sharon Rounds, The Pulmonary Endothelium: Function in Health and Disease, John Wiley and Sons, 2009, ISBN0470723610, 9780470723616</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Ralph A. Bradshaw, Edward A., Handbook of cell signaling, v. 2, Academic Press, 2004, ISBN, 0121245489, 9780121245481</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Tien-Cheng Chang, A three-dimensional in vitro model for studying primate embryo implantation, ProQuest, 2007, ISBN0549383689, 9780549383680</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t>Wendy Ankrom Comisar, Controlling osteogenesis through nanoscale organization of adhesion ligand in alginate hydrogels, ProQuest, 2007, ISBN</w:t>
      </w:r>
      <w:r w:rsidRPr="00B746F5">
        <w:rPr>
          <w:sz w:val="20"/>
          <w:szCs w:val="20"/>
          <w:lang w:val="en-US"/>
        </w:rPr>
        <w:tab/>
        <w:t>0549305300, 9780549305309</w:t>
      </w:r>
    </w:p>
    <w:p w:rsidR="00870241" w:rsidRPr="00B746F5" w:rsidRDefault="00870241" w:rsidP="0085619D">
      <w:pPr>
        <w:pStyle w:val="ListParagraph"/>
        <w:numPr>
          <w:ilvl w:val="0"/>
          <w:numId w:val="27"/>
        </w:numPr>
        <w:ind w:left="-567" w:right="-936" w:firstLine="0"/>
        <w:rPr>
          <w:sz w:val="20"/>
          <w:szCs w:val="20"/>
          <w:lang w:val="en-US"/>
        </w:rPr>
      </w:pPr>
      <w:r w:rsidRPr="00B746F5">
        <w:rPr>
          <w:sz w:val="20"/>
          <w:szCs w:val="20"/>
          <w:lang w:val="en-US"/>
        </w:rPr>
        <w:lastRenderedPageBreak/>
        <w:t>Wolfgang Walz, The neuronal environment: brain homeostasis in health and disease, Humana Press, 2002, ISBN, 0896038823, 9780896038820</w:t>
      </w:r>
    </w:p>
    <w:p w:rsidR="00870241" w:rsidRDefault="00870241" w:rsidP="0085619D">
      <w:pPr>
        <w:pStyle w:val="ListParagraph"/>
        <w:numPr>
          <w:ilvl w:val="0"/>
          <w:numId w:val="27"/>
        </w:numPr>
        <w:ind w:left="-567" w:right="-936" w:firstLine="0"/>
        <w:rPr>
          <w:sz w:val="20"/>
          <w:szCs w:val="20"/>
          <w:lang w:val="en-US"/>
        </w:rPr>
      </w:pPr>
      <w:r w:rsidRPr="00B746F5">
        <w:rPr>
          <w:sz w:val="20"/>
          <w:szCs w:val="20"/>
          <w:lang w:val="en-US"/>
        </w:rPr>
        <w:t>Yoshito Ikada, Yūkichi Umakoshi, Tomomitsu Hotta, Tissue engineering for therapeutic use 6: proceedings of the Sixth International Symposium on Tissue Engineering for Therapeutic Use, Suita, Osaka, Japan, 25-26 October 2001, Elsevier, 2002, ISBN, 044450933X, 9780444509338</w:t>
      </w:r>
    </w:p>
    <w:p w:rsidR="00454E1A" w:rsidRDefault="00454E1A" w:rsidP="00454E1A">
      <w:pPr>
        <w:pStyle w:val="ListParagraph"/>
        <w:numPr>
          <w:ilvl w:val="0"/>
          <w:numId w:val="27"/>
        </w:numPr>
        <w:ind w:left="-567" w:right="-936" w:firstLine="0"/>
        <w:rPr>
          <w:sz w:val="20"/>
          <w:szCs w:val="20"/>
          <w:lang w:val="en-US"/>
        </w:rPr>
      </w:pPr>
      <w:r w:rsidRPr="00454E1A">
        <w:rPr>
          <w:sz w:val="20"/>
          <w:szCs w:val="20"/>
          <w:lang w:val="en-US"/>
        </w:rPr>
        <w:t xml:space="preserve">Jansen, K. A., Atherton, P., &amp; Ballestrem, C. (2017, July). Mechanotransduction at the cell-matrix interface. In </w:t>
      </w:r>
      <w:r w:rsidRPr="00454E1A">
        <w:rPr>
          <w:i/>
          <w:iCs/>
          <w:sz w:val="20"/>
          <w:szCs w:val="20"/>
          <w:lang w:val="en-US"/>
        </w:rPr>
        <w:t>Seminars in cell &amp; developmental biology</w:t>
      </w:r>
      <w:r w:rsidRPr="00454E1A">
        <w:rPr>
          <w:sz w:val="20"/>
          <w:szCs w:val="20"/>
          <w:lang w:val="en-US"/>
        </w:rPr>
        <w:t>. Academic Press.</w:t>
      </w:r>
    </w:p>
    <w:p w:rsidR="00914E14" w:rsidRPr="00914E14" w:rsidRDefault="00914E14" w:rsidP="00914E14">
      <w:pPr>
        <w:pStyle w:val="ListParagraph"/>
        <w:numPr>
          <w:ilvl w:val="0"/>
          <w:numId w:val="27"/>
        </w:numPr>
        <w:ind w:left="-567" w:right="-936" w:firstLine="0"/>
        <w:rPr>
          <w:sz w:val="20"/>
          <w:szCs w:val="20"/>
          <w:lang w:val="en-US"/>
        </w:rPr>
      </w:pPr>
      <w:r w:rsidRPr="00914E14">
        <w:rPr>
          <w:sz w:val="20"/>
          <w:szCs w:val="20"/>
          <w:lang w:val="en-US"/>
        </w:rPr>
        <w:t xml:space="preserve">Khon, H., Nguyen, H. T., Le, P., Nguyen, T., Nguyen, T. H., Van, T. V., &amp; Stoldt, V. R. (2017, June). Shear-Induced Fibrillar-Like Supramolecule of Plasma Fibronectin: A New Form of Fibronectin with Enhanced Activity in Platelet Adhesion and Aggregation. In </w:t>
      </w:r>
      <w:r w:rsidRPr="00914E14">
        <w:rPr>
          <w:i/>
          <w:iCs/>
          <w:sz w:val="20"/>
          <w:szCs w:val="20"/>
          <w:lang w:val="en-US"/>
        </w:rPr>
        <w:t>International Conference on the Development of Biomedical Engineering in Vietnam</w:t>
      </w:r>
      <w:r w:rsidRPr="00914E14">
        <w:rPr>
          <w:sz w:val="20"/>
          <w:szCs w:val="20"/>
          <w:lang w:val="en-US"/>
        </w:rPr>
        <w:t xml:space="preserve"> (pp. 805-808). Springer, Singapore.</w:t>
      </w:r>
    </w:p>
    <w:p w:rsidR="00914E14" w:rsidRPr="00914E14" w:rsidRDefault="00914E14" w:rsidP="00914E14">
      <w:pPr>
        <w:pStyle w:val="ListParagraph"/>
        <w:numPr>
          <w:ilvl w:val="0"/>
          <w:numId w:val="27"/>
        </w:numPr>
        <w:ind w:left="-567" w:right="-936" w:firstLine="0"/>
        <w:rPr>
          <w:sz w:val="20"/>
          <w:szCs w:val="20"/>
          <w:lang w:val="en-US"/>
        </w:rPr>
      </w:pPr>
      <w:r w:rsidRPr="00914E14">
        <w:rPr>
          <w:sz w:val="20"/>
          <w:szCs w:val="20"/>
          <w:lang w:val="en-US"/>
        </w:rPr>
        <w:t xml:space="preserve">Nishida, Y., &amp; Taniguchi, A. (2016). A three-dimensional collagen-sponge-based culture system coated with simplified recombinant fibronectin improves the function of a hepatocyte cell line. </w:t>
      </w:r>
      <w:r w:rsidRPr="00914E14">
        <w:rPr>
          <w:i/>
          <w:iCs/>
          <w:sz w:val="20"/>
          <w:szCs w:val="20"/>
          <w:lang w:val="en-US"/>
        </w:rPr>
        <w:t>In Vitro Cellular &amp; Developmental Biology-Animal</w:t>
      </w:r>
      <w:r w:rsidRPr="00914E14">
        <w:rPr>
          <w:sz w:val="20"/>
          <w:szCs w:val="20"/>
          <w:lang w:val="en-US"/>
        </w:rPr>
        <w:t xml:space="preserve">, </w:t>
      </w:r>
      <w:r w:rsidRPr="00914E14">
        <w:rPr>
          <w:i/>
          <w:iCs/>
          <w:sz w:val="20"/>
          <w:szCs w:val="20"/>
          <w:lang w:val="en-US"/>
        </w:rPr>
        <w:t>52</w:t>
      </w:r>
      <w:r w:rsidRPr="00914E14">
        <w:rPr>
          <w:sz w:val="20"/>
          <w:szCs w:val="20"/>
          <w:lang w:val="en-US"/>
        </w:rPr>
        <w:t>(3), 271-277.</w:t>
      </w:r>
    </w:p>
    <w:p w:rsidR="006E4A94" w:rsidRPr="006E4A94" w:rsidRDefault="006E4A94" w:rsidP="006E4A94">
      <w:pPr>
        <w:pStyle w:val="ListParagraph"/>
        <w:numPr>
          <w:ilvl w:val="0"/>
          <w:numId w:val="27"/>
        </w:numPr>
        <w:ind w:left="-567" w:right="-936" w:firstLine="0"/>
        <w:rPr>
          <w:sz w:val="20"/>
          <w:szCs w:val="20"/>
          <w:lang w:val="en-US"/>
        </w:rPr>
      </w:pPr>
      <w:r w:rsidRPr="006E4A94">
        <w:rPr>
          <w:sz w:val="20"/>
          <w:szCs w:val="20"/>
          <w:lang w:val="en-US"/>
        </w:rPr>
        <w:t xml:space="preserve">Luo, Y., Xing, J., &amp; Lin, M. (2017). The Biocompatibility of the Scaffolds Reinforced by Fibers or Tubes for Tissue Repair. In </w:t>
      </w:r>
      <w:r w:rsidRPr="006E4A94">
        <w:rPr>
          <w:i/>
          <w:iCs/>
          <w:sz w:val="20"/>
          <w:szCs w:val="20"/>
          <w:lang w:val="en-US"/>
        </w:rPr>
        <w:t>Tissue Repair</w:t>
      </w:r>
      <w:r w:rsidRPr="006E4A94">
        <w:rPr>
          <w:sz w:val="20"/>
          <w:szCs w:val="20"/>
          <w:lang w:val="en-US"/>
        </w:rPr>
        <w:t xml:space="preserve"> (pp. 145-177). Springer, Singapore.</w:t>
      </w:r>
    </w:p>
    <w:p w:rsidR="006E4A94" w:rsidRPr="006E4A94" w:rsidRDefault="006E4A94" w:rsidP="006E4A94">
      <w:pPr>
        <w:pStyle w:val="ListParagraph"/>
        <w:numPr>
          <w:ilvl w:val="0"/>
          <w:numId w:val="27"/>
        </w:numPr>
        <w:ind w:left="-567" w:right="-936" w:firstLine="0"/>
        <w:rPr>
          <w:sz w:val="20"/>
          <w:szCs w:val="20"/>
          <w:lang w:val="en-US"/>
        </w:rPr>
      </w:pPr>
      <w:r w:rsidRPr="006E4A94">
        <w:rPr>
          <w:sz w:val="20"/>
          <w:szCs w:val="20"/>
          <w:lang w:val="en-US"/>
        </w:rPr>
        <w:t xml:space="preserve">Rico, P., Cantini, M., Altankov, G., &amp; Salmerón-Sánchez, M. (2014). </w:t>
      </w:r>
      <w:r w:rsidRPr="006E4A94">
        <w:rPr>
          <w:i/>
          <w:iCs/>
          <w:sz w:val="20"/>
          <w:szCs w:val="20"/>
          <w:lang w:val="en-US"/>
        </w:rPr>
        <w:t>Matrix Protein interactions with synthetic surfaces</w:t>
      </w:r>
      <w:r w:rsidRPr="006E4A94">
        <w:rPr>
          <w:sz w:val="20"/>
          <w:szCs w:val="20"/>
          <w:lang w:val="en-US"/>
        </w:rPr>
        <w:t xml:space="preserve"> (pp. 91-146). John Wiley &amp; Sons, Inc.</w:t>
      </w:r>
    </w:p>
    <w:p w:rsidR="00914E14" w:rsidRPr="00454E1A" w:rsidRDefault="00914E14" w:rsidP="00454E1A">
      <w:pPr>
        <w:pStyle w:val="ListParagraph"/>
        <w:numPr>
          <w:ilvl w:val="0"/>
          <w:numId w:val="27"/>
        </w:numPr>
        <w:ind w:left="-567" w:right="-936" w:firstLine="0"/>
        <w:rPr>
          <w:sz w:val="20"/>
          <w:szCs w:val="20"/>
          <w:lang w:val="en-US"/>
        </w:rPr>
      </w:pPr>
    </w:p>
    <w:p w:rsidR="008434C7" w:rsidRPr="00B746F5" w:rsidRDefault="00870241" w:rsidP="008434C7">
      <w:pPr>
        <w:ind w:left="-570" w:right="-936" w:hanging="57"/>
        <w:rPr>
          <w:b/>
          <w:i/>
          <w:sz w:val="20"/>
          <w:szCs w:val="20"/>
          <w:lang w:val="en-US"/>
        </w:rPr>
      </w:pPr>
      <w:r w:rsidRPr="00B746F5">
        <w:rPr>
          <w:b/>
          <w:i/>
          <w:sz w:val="20"/>
          <w:szCs w:val="20"/>
        </w:rPr>
        <w:t>Цитирания в дисертации</w:t>
      </w:r>
    </w:p>
    <w:p w:rsidR="00A91A95" w:rsidRPr="00A91A95" w:rsidRDefault="00A91A95" w:rsidP="00A91A95">
      <w:pPr>
        <w:pStyle w:val="ListParagraph"/>
        <w:numPr>
          <w:ilvl w:val="0"/>
          <w:numId w:val="28"/>
        </w:numPr>
        <w:ind w:left="-567" w:right="-936" w:firstLine="0"/>
        <w:rPr>
          <w:bCs/>
          <w:iCs/>
          <w:sz w:val="20"/>
          <w:szCs w:val="20"/>
          <w:lang w:val="en-US"/>
        </w:rPr>
      </w:pPr>
      <w:r w:rsidRPr="00A91A95">
        <w:rPr>
          <w:bCs/>
          <w:iCs/>
          <w:sz w:val="20"/>
          <w:szCs w:val="20"/>
          <w:lang w:val="en-US"/>
        </w:rPr>
        <w:t xml:space="preserve">Pitter, B. (2018). </w:t>
      </w:r>
      <w:r w:rsidRPr="00A91A95">
        <w:rPr>
          <w:bCs/>
          <w:i/>
          <w:iCs/>
          <w:sz w:val="20"/>
          <w:szCs w:val="20"/>
          <w:lang w:val="en-US"/>
        </w:rPr>
        <w:t>Functional characterization of parvins regarding their regulation of endothelial cell behavior during angiogenesis</w:t>
      </w:r>
      <w:r w:rsidRPr="00A91A95">
        <w:rPr>
          <w:bCs/>
          <w:iCs/>
          <w:sz w:val="20"/>
          <w:szCs w:val="20"/>
          <w:lang w:val="en-US"/>
        </w:rPr>
        <w:t xml:space="preserve"> (Doctoral dissertation, lmu).</w:t>
      </w:r>
    </w:p>
    <w:p w:rsidR="00A91A95" w:rsidRPr="00A91A95" w:rsidRDefault="00A91A95" w:rsidP="00A91A95">
      <w:pPr>
        <w:pStyle w:val="ListParagraph"/>
        <w:numPr>
          <w:ilvl w:val="0"/>
          <w:numId w:val="28"/>
        </w:numPr>
        <w:ind w:left="-567" w:right="-936" w:firstLine="0"/>
        <w:rPr>
          <w:bCs/>
          <w:iCs/>
          <w:sz w:val="20"/>
          <w:szCs w:val="20"/>
          <w:lang w:val="en-US"/>
        </w:rPr>
      </w:pPr>
      <w:r w:rsidRPr="00A91A95">
        <w:rPr>
          <w:bCs/>
          <w:iCs/>
          <w:sz w:val="20"/>
          <w:szCs w:val="20"/>
          <w:lang w:val="en-US"/>
        </w:rPr>
        <w:t xml:space="preserve">Cady, E. A. (2019). </w:t>
      </w:r>
      <w:r w:rsidRPr="00A91A95">
        <w:rPr>
          <w:bCs/>
          <w:i/>
          <w:iCs/>
          <w:sz w:val="20"/>
          <w:szCs w:val="20"/>
          <w:lang w:val="en-US"/>
        </w:rPr>
        <w:t>Engineering an aligned, cell-derived ECM for use in dermal wound healing</w:t>
      </w:r>
      <w:r w:rsidRPr="00A91A95">
        <w:rPr>
          <w:bCs/>
          <w:iCs/>
          <w:sz w:val="20"/>
          <w:szCs w:val="20"/>
          <w:lang w:val="en-US"/>
        </w:rPr>
        <w:t xml:space="preserve"> (Doctoral dissertation, University of Cincinnati).</w:t>
      </w:r>
    </w:p>
    <w:p w:rsidR="00A91A95" w:rsidRPr="00A91A95" w:rsidRDefault="00A91A95" w:rsidP="00A91A95">
      <w:pPr>
        <w:pStyle w:val="ListParagraph"/>
        <w:numPr>
          <w:ilvl w:val="0"/>
          <w:numId w:val="28"/>
        </w:numPr>
        <w:ind w:left="-567" w:right="-936" w:firstLine="0"/>
        <w:rPr>
          <w:bCs/>
          <w:iCs/>
          <w:sz w:val="20"/>
          <w:szCs w:val="20"/>
          <w:lang w:val="en-US"/>
        </w:rPr>
      </w:pPr>
      <w:r w:rsidRPr="00A91A95">
        <w:rPr>
          <w:bCs/>
          <w:iCs/>
          <w:sz w:val="20"/>
          <w:szCs w:val="20"/>
          <w:lang w:val="en-US"/>
        </w:rPr>
        <w:t xml:space="preserve">Graham, J. (2019). </w:t>
      </w:r>
      <w:r w:rsidRPr="00A91A95">
        <w:rPr>
          <w:bCs/>
          <w:i/>
          <w:iCs/>
          <w:sz w:val="20"/>
          <w:szCs w:val="20"/>
          <w:lang w:val="en-US"/>
        </w:rPr>
        <w:t>Fibronectin as a key regulator of macromolecular crowding-enhanced extracellular matrix assembly</w:t>
      </w:r>
      <w:r w:rsidRPr="00A91A95">
        <w:rPr>
          <w:bCs/>
          <w:iCs/>
          <w:sz w:val="20"/>
          <w:szCs w:val="20"/>
          <w:lang w:val="en-US"/>
        </w:rPr>
        <w:t xml:space="preserve"> (Doctoral dissertation, ETH Zurich).</w:t>
      </w:r>
    </w:p>
    <w:p w:rsidR="00A91A95" w:rsidRPr="00A91A95" w:rsidRDefault="00A91A95" w:rsidP="00A91A95">
      <w:pPr>
        <w:pStyle w:val="ListParagraph"/>
        <w:numPr>
          <w:ilvl w:val="0"/>
          <w:numId w:val="28"/>
        </w:numPr>
        <w:ind w:left="-567" w:right="-936" w:firstLine="0"/>
        <w:rPr>
          <w:bCs/>
          <w:iCs/>
          <w:sz w:val="20"/>
          <w:szCs w:val="20"/>
          <w:lang w:val="en-US"/>
        </w:rPr>
      </w:pPr>
      <w:r w:rsidRPr="00A91A95">
        <w:rPr>
          <w:bCs/>
          <w:iCs/>
          <w:sz w:val="20"/>
          <w:szCs w:val="20"/>
          <w:lang w:val="en-US"/>
        </w:rPr>
        <w:t xml:space="preserve">Werkman, I. (2020). </w:t>
      </w:r>
      <w:r w:rsidRPr="00A91A95">
        <w:rPr>
          <w:bCs/>
          <w:i/>
          <w:iCs/>
          <w:sz w:val="20"/>
          <w:szCs w:val="20"/>
          <w:lang w:val="en-US"/>
        </w:rPr>
        <w:t>Macroglial diversity and its effect on myelination</w:t>
      </w:r>
      <w:r w:rsidRPr="00A91A95">
        <w:rPr>
          <w:bCs/>
          <w:iCs/>
          <w:sz w:val="20"/>
          <w:szCs w:val="20"/>
          <w:lang w:val="en-US"/>
        </w:rPr>
        <w:t xml:space="preserve"> (Doctoral dissertation, Rijksuniversiteit Groningen).</w:t>
      </w:r>
    </w:p>
    <w:p w:rsidR="00A91A95" w:rsidRPr="00A91A95" w:rsidRDefault="00A91A95" w:rsidP="00A91A95">
      <w:pPr>
        <w:pStyle w:val="ListParagraph"/>
        <w:numPr>
          <w:ilvl w:val="0"/>
          <w:numId w:val="28"/>
        </w:numPr>
        <w:ind w:left="-567" w:right="-936" w:firstLine="0"/>
        <w:rPr>
          <w:bCs/>
          <w:iCs/>
          <w:sz w:val="20"/>
          <w:szCs w:val="20"/>
          <w:lang w:val="en-US"/>
        </w:rPr>
      </w:pPr>
      <w:r w:rsidRPr="00A91A95">
        <w:rPr>
          <w:bCs/>
          <w:iCs/>
          <w:sz w:val="20"/>
          <w:szCs w:val="20"/>
          <w:lang w:val="en-US"/>
        </w:rPr>
        <w:t xml:space="preserve">Li, J. (2019). </w:t>
      </w:r>
      <w:r w:rsidRPr="00A91A95">
        <w:rPr>
          <w:bCs/>
          <w:i/>
          <w:iCs/>
          <w:sz w:val="20"/>
          <w:szCs w:val="20"/>
          <w:lang w:val="en-US"/>
        </w:rPr>
        <w:t>Cell-ligand interaction study by immobilizing ligand on surface</w:t>
      </w:r>
      <w:r w:rsidRPr="00A91A95">
        <w:rPr>
          <w:bCs/>
          <w:iCs/>
          <w:sz w:val="20"/>
          <w:szCs w:val="20"/>
          <w:lang w:val="en-US"/>
        </w:rPr>
        <w:t xml:space="preserve"> (Doctoral dissertation).</w:t>
      </w:r>
    </w:p>
    <w:p w:rsidR="00A91A95" w:rsidRPr="00A91A95" w:rsidRDefault="00A91A95" w:rsidP="00A91A95">
      <w:pPr>
        <w:pStyle w:val="ListParagraph"/>
        <w:numPr>
          <w:ilvl w:val="0"/>
          <w:numId w:val="28"/>
        </w:numPr>
        <w:ind w:left="-567" w:right="-936" w:firstLine="0"/>
        <w:rPr>
          <w:bCs/>
          <w:iCs/>
          <w:sz w:val="20"/>
          <w:szCs w:val="20"/>
          <w:lang w:val="en-US"/>
        </w:rPr>
      </w:pPr>
      <w:r w:rsidRPr="00A91A95">
        <w:rPr>
          <w:bCs/>
          <w:iCs/>
          <w:sz w:val="20"/>
          <w:szCs w:val="20"/>
          <w:lang w:val="en-US"/>
        </w:rPr>
        <w:t xml:space="preserve">Hayward, M. K. (2018). </w:t>
      </w:r>
      <w:r w:rsidRPr="00A91A95">
        <w:rPr>
          <w:bCs/>
          <w:i/>
          <w:iCs/>
          <w:sz w:val="20"/>
          <w:szCs w:val="20"/>
          <w:lang w:val="en-US"/>
        </w:rPr>
        <w:t>Mechanostimulation of integrin αvβ6 and fibronectin in DCISmyoepithelial cells</w:t>
      </w:r>
      <w:r w:rsidRPr="00A91A95">
        <w:rPr>
          <w:bCs/>
          <w:iCs/>
          <w:sz w:val="20"/>
          <w:szCs w:val="20"/>
          <w:lang w:val="en-US"/>
        </w:rPr>
        <w:t xml:space="preserve"> (Doctoral dissertation, Queen Mary University of London).</w:t>
      </w:r>
    </w:p>
    <w:p w:rsidR="00A91A95" w:rsidRPr="00A91A95" w:rsidRDefault="00A91A95" w:rsidP="00A91A95">
      <w:pPr>
        <w:pStyle w:val="ListParagraph"/>
        <w:numPr>
          <w:ilvl w:val="0"/>
          <w:numId w:val="28"/>
        </w:numPr>
        <w:ind w:left="-567" w:right="-936" w:firstLine="0"/>
        <w:rPr>
          <w:bCs/>
          <w:iCs/>
          <w:sz w:val="20"/>
          <w:szCs w:val="20"/>
          <w:lang w:val="en-US"/>
        </w:rPr>
      </w:pPr>
      <w:r w:rsidRPr="00A91A95">
        <w:rPr>
          <w:bCs/>
          <w:iCs/>
          <w:sz w:val="20"/>
          <w:szCs w:val="20"/>
          <w:lang w:val="en-US"/>
        </w:rPr>
        <w:t xml:space="preserve">Karimbabanezhadmamaghani, P. (2020). </w:t>
      </w:r>
      <w:r w:rsidRPr="00A91A95">
        <w:rPr>
          <w:bCs/>
          <w:i/>
          <w:iCs/>
          <w:sz w:val="20"/>
          <w:szCs w:val="20"/>
          <w:lang w:val="en-US"/>
        </w:rPr>
        <w:t>The Impact of substrate texture on cell behavior</w:t>
      </w:r>
      <w:r w:rsidRPr="00A91A95">
        <w:rPr>
          <w:bCs/>
          <w:iCs/>
          <w:sz w:val="20"/>
          <w:szCs w:val="20"/>
          <w:lang w:val="en-US"/>
        </w:rPr>
        <w:t xml:space="preserve"> (Doctoral dissertation, University of Cambridge).</w:t>
      </w:r>
    </w:p>
    <w:p w:rsidR="00A91A95" w:rsidRPr="00A91A95" w:rsidRDefault="00A91A95" w:rsidP="00A91A95">
      <w:pPr>
        <w:pStyle w:val="ListParagraph"/>
        <w:numPr>
          <w:ilvl w:val="0"/>
          <w:numId w:val="28"/>
        </w:numPr>
        <w:ind w:left="-567" w:right="-936" w:firstLine="0"/>
        <w:rPr>
          <w:bCs/>
          <w:iCs/>
          <w:sz w:val="20"/>
          <w:szCs w:val="20"/>
          <w:lang w:val="en-US"/>
        </w:rPr>
      </w:pPr>
      <w:r w:rsidRPr="00A91A95">
        <w:rPr>
          <w:bCs/>
          <w:iCs/>
          <w:sz w:val="20"/>
          <w:szCs w:val="20"/>
          <w:lang w:val="en-US"/>
        </w:rPr>
        <w:t xml:space="preserve">Keil, G. (2019). </w:t>
      </w:r>
      <w:r w:rsidRPr="00A91A95">
        <w:rPr>
          <w:bCs/>
          <w:i/>
          <w:iCs/>
          <w:sz w:val="20"/>
          <w:szCs w:val="20"/>
          <w:lang w:val="en-US"/>
        </w:rPr>
        <w:t>Mapping the intracellular molecular mechanisms of chemokine signalling within cancer</w:t>
      </w:r>
      <w:r w:rsidRPr="00A91A95">
        <w:rPr>
          <w:bCs/>
          <w:iCs/>
          <w:sz w:val="20"/>
          <w:szCs w:val="20"/>
          <w:lang w:val="en-US"/>
        </w:rPr>
        <w:t xml:space="preserve"> (Doctoral dissertation, University of East Anglia).</w:t>
      </w:r>
    </w:p>
    <w:p w:rsidR="0019150C" w:rsidRPr="0019150C" w:rsidRDefault="0019150C" w:rsidP="0019150C">
      <w:pPr>
        <w:pStyle w:val="ListParagraph"/>
        <w:numPr>
          <w:ilvl w:val="0"/>
          <w:numId w:val="28"/>
        </w:numPr>
        <w:ind w:left="-567" w:right="-936" w:firstLine="0"/>
        <w:rPr>
          <w:bCs/>
          <w:iCs/>
          <w:sz w:val="20"/>
          <w:szCs w:val="20"/>
          <w:lang w:val="en-US"/>
        </w:rPr>
      </w:pPr>
      <w:r w:rsidRPr="0019150C">
        <w:rPr>
          <w:bCs/>
          <w:iCs/>
          <w:sz w:val="20"/>
          <w:szCs w:val="20"/>
          <w:lang w:val="en-US"/>
        </w:rPr>
        <w:t xml:space="preserve">Wu, Z. Y. (2018). </w:t>
      </w:r>
      <w:r w:rsidRPr="0019150C">
        <w:rPr>
          <w:bCs/>
          <w:i/>
          <w:iCs/>
          <w:sz w:val="20"/>
          <w:szCs w:val="20"/>
          <w:lang w:val="en-US"/>
        </w:rPr>
        <w:t>The Role of Tensin1 in Regulating Renal Epithelial Lumenogenesis</w:t>
      </w:r>
      <w:r w:rsidRPr="0019150C">
        <w:rPr>
          <w:bCs/>
          <w:iCs/>
          <w:sz w:val="20"/>
          <w:szCs w:val="20"/>
          <w:lang w:val="en-US"/>
        </w:rPr>
        <w:t xml:space="preserve"> (Doctoral dissertation, University of California, Davis).</w:t>
      </w:r>
    </w:p>
    <w:p w:rsidR="0019150C" w:rsidRPr="0019150C" w:rsidRDefault="0019150C" w:rsidP="0019150C">
      <w:pPr>
        <w:pStyle w:val="ListParagraph"/>
        <w:numPr>
          <w:ilvl w:val="0"/>
          <w:numId w:val="28"/>
        </w:numPr>
        <w:ind w:left="-567" w:right="-936" w:firstLine="0"/>
        <w:rPr>
          <w:bCs/>
          <w:iCs/>
          <w:sz w:val="20"/>
          <w:szCs w:val="20"/>
          <w:lang w:val="en-US"/>
        </w:rPr>
      </w:pPr>
      <w:r w:rsidRPr="0019150C">
        <w:rPr>
          <w:bCs/>
          <w:iCs/>
          <w:sz w:val="20"/>
          <w:szCs w:val="20"/>
          <w:lang w:val="en-US"/>
        </w:rPr>
        <w:t xml:space="preserve">Muncie, J. (2020). </w:t>
      </w:r>
      <w:r w:rsidRPr="0019150C">
        <w:rPr>
          <w:bCs/>
          <w:i/>
          <w:iCs/>
          <w:sz w:val="20"/>
          <w:szCs w:val="20"/>
          <w:lang w:val="en-US"/>
        </w:rPr>
        <w:t>Mechanics Regulate Stem Cell Differentiation and Tissue Development</w:t>
      </w:r>
      <w:r w:rsidRPr="0019150C">
        <w:rPr>
          <w:bCs/>
          <w:iCs/>
          <w:sz w:val="20"/>
          <w:szCs w:val="20"/>
          <w:lang w:val="en-US"/>
        </w:rPr>
        <w:t xml:space="preserve"> (Doctoral dissertation, UCSF).</w:t>
      </w:r>
    </w:p>
    <w:p w:rsidR="0019150C" w:rsidRPr="0019150C" w:rsidRDefault="0019150C" w:rsidP="0019150C">
      <w:pPr>
        <w:pStyle w:val="ListParagraph"/>
        <w:numPr>
          <w:ilvl w:val="0"/>
          <w:numId w:val="28"/>
        </w:numPr>
        <w:ind w:left="-567" w:right="-936" w:firstLine="0"/>
        <w:rPr>
          <w:bCs/>
          <w:iCs/>
          <w:sz w:val="20"/>
          <w:szCs w:val="20"/>
          <w:lang w:val="en-US"/>
        </w:rPr>
      </w:pPr>
      <w:r w:rsidRPr="0019150C">
        <w:rPr>
          <w:bCs/>
          <w:iCs/>
          <w:sz w:val="20"/>
          <w:szCs w:val="20"/>
          <w:lang w:val="en-US"/>
        </w:rPr>
        <w:t xml:space="preserve">Bucher, D. L. (2018). </w:t>
      </w:r>
      <w:r w:rsidRPr="0019150C">
        <w:rPr>
          <w:bCs/>
          <w:i/>
          <w:iCs/>
          <w:sz w:val="20"/>
          <w:szCs w:val="20"/>
          <w:lang w:val="en-US"/>
        </w:rPr>
        <w:t>Functional characterization of flat clathrin lattices during endocytosis and cell migration</w:t>
      </w:r>
      <w:r w:rsidRPr="0019150C">
        <w:rPr>
          <w:bCs/>
          <w:iCs/>
          <w:sz w:val="20"/>
          <w:szCs w:val="20"/>
          <w:lang w:val="en-US"/>
        </w:rPr>
        <w:t xml:space="preserve"> (Doctoral dissertation).</w:t>
      </w:r>
    </w:p>
    <w:p w:rsidR="0019150C" w:rsidRPr="0019150C" w:rsidRDefault="0019150C" w:rsidP="0019150C">
      <w:pPr>
        <w:pStyle w:val="ListParagraph"/>
        <w:numPr>
          <w:ilvl w:val="0"/>
          <w:numId w:val="28"/>
        </w:numPr>
        <w:ind w:left="-567" w:right="-936" w:firstLine="0"/>
        <w:rPr>
          <w:bCs/>
          <w:iCs/>
          <w:sz w:val="20"/>
          <w:szCs w:val="20"/>
          <w:lang w:val="en-US"/>
        </w:rPr>
      </w:pPr>
      <w:r w:rsidRPr="0019150C">
        <w:rPr>
          <w:bCs/>
          <w:iCs/>
          <w:sz w:val="20"/>
          <w:szCs w:val="20"/>
          <w:lang w:val="en-US"/>
        </w:rPr>
        <w:t xml:space="preserve">Alexander, J. I. (2019). </w:t>
      </w:r>
      <w:r w:rsidRPr="0019150C">
        <w:rPr>
          <w:bCs/>
          <w:i/>
          <w:iCs/>
          <w:sz w:val="20"/>
          <w:szCs w:val="20"/>
          <w:lang w:val="en-US"/>
        </w:rPr>
        <w:t>Palladin Isoforms Regulate the Functional Heterogeneity of Cancer Associated Fibroblast in Pancreatic Ductal Adenocarcinoma</w:t>
      </w:r>
      <w:r w:rsidRPr="0019150C">
        <w:rPr>
          <w:bCs/>
          <w:iCs/>
          <w:sz w:val="20"/>
          <w:szCs w:val="20"/>
          <w:lang w:val="en-US"/>
        </w:rPr>
        <w:t>. Drexel University.</w:t>
      </w:r>
    </w:p>
    <w:p w:rsidR="0019150C" w:rsidRDefault="0019150C" w:rsidP="0019150C">
      <w:pPr>
        <w:pStyle w:val="ListParagraph"/>
        <w:numPr>
          <w:ilvl w:val="0"/>
          <w:numId w:val="28"/>
        </w:numPr>
        <w:ind w:left="-567" w:right="-936" w:firstLine="0"/>
        <w:rPr>
          <w:bCs/>
          <w:iCs/>
          <w:sz w:val="20"/>
          <w:szCs w:val="20"/>
          <w:lang w:val="en-US"/>
        </w:rPr>
      </w:pPr>
      <w:r w:rsidRPr="0019150C">
        <w:rPr>
          <w:bCs/>
          <w:iCs/>
          <w:sz w:val="20"/>
          <w:szCs w:val="20"/>
        </w:rPr>
        <w:t xml:space="preserve">JOHNSON, S. (2019). </w:t>
      </w:r>
      <w:r w:rsidRPr="0019150C">
        <w:rPr>
          <w:bCs/>
          <w:i/>
          <w:iCs/>
          <w:sz w:val="20"/>
          <w:szCs w:val="20"/>
        </w:rPr>
        <w:t>Exploring Mechanical Niches Identified by Hair Follicle Compression and How These Transduce Proliferation and Differentiation Cues in Epidermally Derived cells</w:t>
      </w:r>
      <w:r w:rsidRPr="0019150C">
        <w:rPr>
          <w:bCs/>
          <w:iCs/>
          <w:sz w:val="20"/>
          <w:szCs w:val="20"/>
        </w:rPr>
        <w:t xml:space="preserve"> (Doctoral dissertation, Durham University).</w:t>
      </w:r>
    </w:p>
    <w:p w:rsidR="0019150C" w:rsidRPr="0019150C" w:rsidRDefault="0019150C" w:rsidP="0019150C">
      <w:pPr>
        <w:pStyle w:val="ListParagraph"/>
        <w:numPr>
          <w:ilvl w:val="0"/>
          <w:numId w:val="28"/>
        </w:numPr>
        <w:ind w:left="-567" w:right="-936" w:firstLine="0"/>
        <w:rPr>
          <w:bCs/>
          <w:iCs/>
          <w:sz w:val="20"/>
          <w:szCs w:val="20"/>
          <w:lang w:val="en-US"/>
        </w:rPr>
      </w:pPr>
      <w:r w:rsidRPr="0019150C">
        <w:rPr>
          <w:bCs/>
          <w:iCs/>
          <w:sz w:val="20"/>
          <w:szCs w:val="20"/>
          <w:lang w:val="en-US"/>
        </w:rPr>
        <w:t xml:space="preserve">Mejía, T., &amp; Sarabasti, E. R. (2018). </w:t>
      </w:r>
      <w:r w:rsidRPr="0019150C">
        <w:rPr>
          <w:bCs/>
          <w:i/>
          <w:iCs/>
          <w:sz w:val="20"/>
          <w:szCs w:val="20"/>
          <w:lang w:val="en-US"/>
        </w:rPr>
        <w:t>Identification of Sox2 as a key regulator of cell-matrix adhesion in Schwann cells</w:t>
      </w:r>
      <w:r w:rsidRPr="0019150C">
        <w:rPr>
          <w:bCs/>
          <w:iCs/>
          <w:sz w:val="20"/>
          <w:szCs w:val="20"/>
          <w:lang w:val="en-US"/>
        </w:rPr>
        <w:t xml:space="preserve"> (Doctoral dissertation, Technische Universität München).</w:t>
      </w:r>
    </w:p>
    <w:p w:rsidR="0019150C" w:rsidRPr="0019150C" w:rsidRDefault="0019150C" w:rsidP="0019150C">
      <w:pPr>
        <w:pStyle w:val="ListParagraph"/>
        <w:numPr>
          <w:ilvl w:val="0"/>
          <w:numId w:val="28"/>
        </w:numPr>
        <w:ind w:left="-567" w:right="-936" w:firstLine="0"/>
        <w:rPr>
          <w:bCs/>
          <w:iCs/>
          <w:sz w:val="20"/>
          <w:szCs w:val="20"/>
          <w:lang w:val="en-US"/>
        </w:rPr>
      </w:pPr>
      <w:r w:rsidRPr="0019150C">
        <w:rPr>
          <w:bCs/>
          <w:iCs/>
          <w:sz w:val="20"/>
          <w:szCs w:val="20"/>
          <w:lang w:val="en-US"/>
        </w:rPr>
        <w:t xml:space="preserve">Goggins, B. J. (2018). </w:t>
      </w:r>
      <w:r w:rsidRPr="0019150C">
        <w:rPr>
          <w:bCs/>
          <w:i/>
          <w:iCs/>
          <w:sz w:val="20"/>
          <w:szCs w:val="20"/>
          <w:lang w:val="en-US"/>
        </w:rPr>
        <w:t>In vitro and in vivo investigations of the α-integrins regulated by Hypoxia Inducible Factor (HIF)-1 signalling during mucosal wound healing</w:t>
      </w:r>
      <w:r w:rsidRPr="0019150C">
        <w:rPr>
          <w:bCs/>
          <w:iCs/>
          <w:sz w:val="20"/>
          <w:szCs w:val="20"/>
          <w:lang w:val="en-US"/>
        </w:rPr>
        <w:t xml:space="preserve"> (Doctoral dissertation, University of Newcastle).</w:t>
      </w:r>
    </w:p>
    <w:p w:rsidR="0070348D" w:rsidRPr="0070348D" w:rsidRDefault="0070348D" w:rsidP="0070348D">
      <w:pPr>
        <w:pStyle w:val="ListParagraph"/>
        <w:numPr>
          <w:ilvl w:val="0"/>
          <w:numId w:val="28"/>
        </w:numPr>
        <w:ind w:left="-567" w:right="-936" w:firstLine="0"/>
        <w:rPr>
          <w:bCs/>
          <w:iCs/>
          <w:sz w:val="20"/>
          <w:szCs w:val="20"/>
          <w:lang w:val="en-US"/>
        </w:rPr>
      </w:pPr>
      <w:r w:rsidRPr="0070348D">
        <w:rPr>
          <w:bCs/>
          <w:iCs/>
          <w:sz w:val="20"/>
          <w:szCs w:val="20"/>
          <w:lang w:val="en-US"/>
        </w:rPr>
        <w:t xml:space="preserve">Summerbell, E. R. (2020). </w:t>
      </w:r>
      <w:r w:rsidRPr="0070348D">
        <w:rPr>
          <w:bCs/>
          <w:i/>
          <w:iCs/>
          <w:sz w:val="20"/>
          <w:szCs w:val="20"/>
          <w:lang w:val="en-US"/>
        </w:rPr>
        <w:t>The Transcriptional Regulation and Novel Functions of the Filopodia Motor Protein MYO10 During Collective Lung Cancer Invasion</w:t>
      </w:r>
      <w:r w:rsidRPr="0070348D">
        <w:rPr>
          <w:bCs/>
          <w:iCs/>
          <w:sz w:val="20"/>
          <w:szCs w:val="20"/>
          <w:lang w:val="en-US"/>
        </w:rPr>
        <w:t xml:space="preserve"> (Doctoral dissertation, Emory University).</w:t>
      </w:r>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Bae, Eunnyung, PhD Thesis, Assembly of exogenous fibronectin by fibronectin-null cells is dependent on the adherent substrate, University of Wisconsin--Madison, 2004, </w:t>
      </w:r>
      <w:hyperlink r:id="rId309" w:history="1">
        <w:r w:rsidRPr="00B746F5">
          <w:rPr>
            <w:rStyle w:val="Hyperlink"/>
            <w:bCs/>
            <w:iCs/>
            <w:color w:val="auto"/>
            <w:sz w:val="20"/>
            <w:szCs w:val="20"/>
            <w:lang w:val="en-US"/>
          </w:rPr>
          <w:t>http://en.scientificcommons.org/35186156</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Capadona, Jeffrey Royce, PhD Thesis, Surface-directed assembly of fibrillar extracellular matrices, Georgia Institute og Technology, 2005, </w:t>
      </w:r>
      <w:hyperlink r:id="rId310" w:history="1">
        <w:r w:rsidRPr="00B746F5">
          <w:rPr>
            <w:rStyle w:val="Hyperlink"/>
            <w:bCs/>
            <w:iCs/>
            <w:color w:val="auto"/>
            <w:sz w:val="20"/>
            <w:szCs w:val="20"/>
            <w:lang w:val="en-US"/>
          </w:rPr>
          <w:t>http://etd.gatech.edu/theses/available/etd-04142005-221724/</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lastRenderedPageBreak/>
        <w:t>Carter, J. (2013). Epigenetic basis for Tensin3 dysregulation in human renal cell carcinoma (Doctoral dissertation, University of Portsmouth). http://ethos.bl.uk/OrderDetails.do?uin=uk.bl.ethos.588638</w:t>
      </w:r>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Chemically-Defined Nanoscale Adhesion Sites, University of Texas at Austin, 2008, </w:t>
      </w:r>
      <w:hyperlink r:id="rId311" w:history="1">
        <w:r w:rsidRPr="00B746F5">
          <w:rPr>
            <w:rStyle w:val="Hyperlink"/>
            <w:bCs/>
            <w:iCs/>
            <w:color w:val="auto"/>
            <w:sz w:val="20"/>
            <w:szCs w:val="20"/>
            <w:lang w:val="en-US"/>
          </w:rPr>
          <w:t>http://gradworks.umi.com/33/15/3315072.html</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Diez, Gerold, PhD Thesis, Characterization of vinculin's lipid anchor region, University of Erlangen-Nürnberg, 2009, </w:t>
      </w:r>
      <w:hyperlink r:id="rId312" w:history="1">
        <w:r w:rsidRPr="00B746F5">
          <w:rPr>
            <w:rStyle w:val="Hyperlink"/>
            <w:bCs/>
            <w:iCs/>
            <w:color w:val="auto"/>
            <w:sz w:val="20"/>
            <w:szCs w:val="20"/>
            <w:lang w:val="en-US"/>
          </w:rPr>
          <w:t>http://www.opus.ub.uni-erlangen.de/opus/volltexte/2009/1278/</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Furuhjelm, Johanna, PhD Thesis, Rab8 and R-Ras as modulators of cell shape, University of Helsinki, 2004, </w:t>
      </w:r>
      <w:hyperlink r:id="rId313" w:history="1">
        <w:r w:rsidRPr="00B746F5">
          <w:rPr>
            <w:rStyle w:val="Hyperlink"/>
            <w:bCs/>
            <w:iCs/>
            <w:color w:val="auto"/>
            <w:sz w:val="20"/>
            <w:szCs w:val="20"/>
            <w:lang w:val="en-US"/>
          </w:rPr>
          <w:t>https://www.doria.fi/handle/10024/550</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Garcia, L. (2012). Intracellular pharmacodynamics of antibiotics against small-colony variants of staphylococcus aureus in in vitro models of professional phagocytic cells (Doctoral dissertation, UCL). http://dial.academielouvain.be/handle/boreal:116976</w:t>
      </w:r>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Gaubert, Harold Edward, PhD Thesis, Nanoscale orthogonal biofunctionalization imprint lithography and its applications for studying nanoscale cell surface interactions, UNIVERSITY OF TEXAS AT AUSTIN, 2007, </w:t>
      </w:r>
      <w:hyperlink r:id="rId314" w:history="1">
        <w:r w:rsidRPr="00B746F5">
          <w:rPr>
            <w:rStyle w:val="Hyperlink"/>
            <w:bCs/>
            <w:iCs/>
            <w:color w:val="auto"/>
            <w:sz w:val="20"/>
            <w:szCs w:val="20"/>
            <w:lang w:val="en-US"/>
          </w:rPr>
          <w:t>http://gradworks.umi.com/32/90/3290879.html</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Huynh, K. (2012). Role of fibronectin in platelet adhesion and aggregation: impact of biomechanics and β3 integrin on fibrillogenesis (Doctoral dissertation, Düsseldorf, Heinrich-Heine-Universität, Diss., 2012). https://portal.dnb.de/opac.htm?method=simpleSearch&amp;cqlMode=true&amp;query=idn%3D1029350108</w:t>
      </w:r>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Hyytiäinen, Marko, PhD Thesis, Latent TGF-beta binding protein LTBP-2: assembly to the extracellular matrix and effects on cell adhesion, University of Helsinki, 2004, </w:t>
      </w:r>
      <w:hyperlink r:id="rId315" w:history="1">
        <w:r w:rsidRPr="00B746F5">
          <w:rPr>
            <w:rStyle w:val="Hyperlink"/>
            <w:bCs/>
            <w:iCs/>
            <w:color w:val="auto"/>
            <w:sz w:val="20"/>
            <w:szCs w:val="20"/>
            <w:lang w:val="en-US"/>
          </w:rPr>
          <w:t>http://www.doria.fi/handle/10024/2379</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John Hundley Slater, PhD Thesis, Engineering Endothelial Cell Behavior via Cell-Surface Interactions with</w:t>
      </w:r>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Kantola, Anna, Latent TGF-β binding proteins -3 and -4 : transcriptional control and extracellular matrix targeting, University of Helsinki, 2010, </w:t>
      </w:r>
      <w:hyperlink r:id="rId316" w:history="1">
        <w:r w:rsidRPr="00B746F5">
          <w:rPr>
            <w:rStyle w:val="Hyperlink"/>
            <w:bCs/>
            <w:iCs/>
            <w:color w:val="auto"/>
            <w:sz w:val="20"/>
            <w:szCs w:val="20"/>
            <w:lang w:val="en-US"/>
          </w:rPr>
          <w:t>http://www.doria.fi/handle/10024/63613</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Lehnert, Dirk, PhD Thesis, Einfluss von Mikro- und Nanostrukturen auf Zellwachstum und -migration, Universität Konstanz, 2003, </w:t>
      </w:r>
      <w:hyperlink r:id="rId317" w:history="1">
        <w:r w:rsidRPr="00B746F5">
          <w:rPr>
            <w:rStyle w:val="Hyperlink"/>
            <w:bCs/>
            <w:iCs/>
            <w:color w:val="auto"/>
            <w:sz w:val="20"/>
            <w:szCs w:val="20"/>
            <w:lang w:val="en-US"/>
          </w:rPr>
          <w:t>http://kops.ub.uni-konstanz.de/handle/urn:nbn:de:bsz:352-opus-12302</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Li, C. W., &amp; </w:t>
      </w:r>
      <w:r w:rsidRPr="00B746F5">
        <w:rPr>
          <w:rFonts w:ascii="MS Mincho" w:eastAsia="MS Mincho" w:hAnsi="MS Mincho" w:cs="MS Mincho" w:hint="eastAsia"/>
          <w:bCs/>
          <w:iCs/>
          <w:sz w:val="20"/>
          <w:szCs w:val="20"/>
          <w:lang w:val="en-US"/>
        </w:rPr>
        <w:t>李鑽偉</w:t>
      </w:r>
      <w:r w:rsidRPr="00B746F5">
        <w:rPr>
          <w:bCs/>
          <w:iCs/>
          <w:sz w:val="20"/>
          <w:szCs w:val="20"/>
          <w:lang w:val="en-US"/>
        </w:rPr>
        <w:t>. (2013). Dynamic compression and exogenous fibronectin regulates cell-matrix adhesions and intracellular signaling proteins of human mesenchymal stem cells in 3D collagen environment (Doctoral dissertation, The University of Hong Kong (Pokfulam, Hong Kong)). http://hub.hku.hk/handle/10722/197553</w:t>
      </w:r>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Margadant, C. (2013). Regulation of integrin function and trafficking. http://edoc.ub.uni-muenchen.de/16020/1/Radovanac_Korana.pdf</w:t>
      </w:r>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Sevilla, C. (2012). The work presented herein resulted in the following publication and presentations (Doctoral dissertation, University of Rochester). http://scholar.google.bg/scholar?start=30&amp;hl=bg&amp;as_sdt=2005&amp;sciodt=0,5&amp;as_ylo=2012&amp;as_yhi=2014&amp;cites=17828001083928997277&amp;scipsc=</w:t>
      </w:r>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Upla, Paula, PhD Thesis, Integrin-mediated entry of echovirus 1, University of Jyväskylä, 2008, </w:t>
      </w:r>
      <w:hyperlink r:id="rId318" w:history="1">
        <w:r w:rsidRPr="00B746F5">
          <w:rPr>
            <w:rStyle w:val="Hyperlink"/>
            <w:bCs/>
            <w:iCs/>
            <w:color w:val="auto"/>
            <w:sz w:val="20"/>
            <w:szCs w:val="20"/>
            <w:lang w:val="en-US"/>
          </w:rPr>
          <w:t>https://jyx.jyu.fi/dspace/handle/123456789/18540?show=full</w:t>
        </w:r>
      </w:hyperlink>
    </w:p>
    <w:p w:rsidR="00870241" w:rsidRPr="00B746F5"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 xml:space="preserve">Vainionpää, Noora, PhD Thesis, Distribution and adhesion-promoting activity of alpha4 and alpha5 chain laminins in human endothelia and carcinomas, University of Helsinki, 2008, </w:t>
      </w:r>
      <w:hyperlink r:id="rId319" w:history="1">
        <w:r w:rsidRPr="00B746F5">
          <w:rPr>
            <w:rStyle w:val="Hyperlink"/>
            <w:bCs/>
            <w:iCs/>
            <w:color w:val="auto"/>
            <w:sz w:val="20"/>
            <w:szCs w:val="20"/>
            <w:lang w:val="en-US"/>
          </w:rPr>
          <w:t>https://helda.helsinki.fi/handle/10138/20211</w:t>
        </w:r>
      </w:hyperlink>
    </w:p>
    <w:p w:rsidR="003D3A4E" w:rsidRDefault="00870241" w:rsidP="0085619D">
      <w:pPr>
        <w:pStyle w:val="ListParagraph"/>
        <w:numPr>
          <w:ilvl w:val="0"/>
          <w:numId w:val="28"/>
        </w:numPr>
        <w:ind w:left="-567" w:right="-936" w:firstLine="0"/>
        <w:rPr>
          <w:bCs/>
          <w:iCs/>
          <w:sz w:val="20"/>
          <w:szCs w:val="20"/>
          <w:lang w:val="en-US"/>
        </w:rPr>
      </w:pPr>
      <w:r w:rsidRPr="00B746F5">
        <w:rPr>
          <w:bCs/>
          <w:iCs/>
          <w:sz w:val="20"/>
          <w:szCs w:val="20"/>
          <w:lang w:val="en-US"/>
        </w:rPr>
        <w:t>Villaggio, G. (2014). Relationship between extracellular matrix (ECM) components and mineralization in bone marrow stromal cells.</w:t>
      </w:r>
    </w:p>
    <w:p w:rsidR="00EA096D" w:rsidRPr="00EA096D" w:rsidRDefault="00EA096D" w:rsidP="00EA096D">
      <w:pPr>
        <w:pStyle w:val="ListParagraph"/>
        <w:numPr>
          <w:ilvl w:val="0"/>
          <w:numId w:val="28"/>
        </w:numPr>
        <w:ind w:left="-540" w:right="-936" w:hanging="3"/>
        <w:rPr>
          <w:bCs/>
          <w:iCs/>
          <w:sz w:val="20"/>
          <w:szCs w:val="20"/>
          <w:lang w:val="en-US"/>
        </w:rPr>
      </w:pPr>
      <w:r w:rsidRPr="00EA096D">
        <w:rPr>
          <w:bCs/>
          <w:iCs/>
          <w:sz w:val="20"/>
          <w:szCs w:val="20"/>
          <w:lang w:val="en-US"/>
        </w:rPr>
        <w:t xml:space="preserve">Nguyen, T. T. H. (2016). </w:t>
      </w:r>
      <w:r w:rsidRPr="00EA096D">
        <w:rPr>
          <w:bCs/>
          <w:i/>
          <w:iCs/>
          <w:sz w:val="20"/>
          <w:szCs w:val="20"/>
          <w:lang w:val="en-US"/>
        </w:rPr>
        <w:t>Role of kindlin and talin in the fibrillogensis of fibronectin by platelet integrins exposed to fluid shear forces</w:t>
      </w:r>
      <w:r w:rsidRPr="00EA096D">
        <w:rPr>
          <w:bCs/>
          <w:iCs/>
          <w:sz w:val="20"/>
          <w:szCs w:val="20"/>
          <w:lang w:val="en-US"/>
        </w:rPr>
        <w:t xml:space="preserve"> (Doctoral dissertation).</w:t>
      </w:r>
      <w:r>
        <w:rPr>
          <w:bCs/>
          <w:iCs/>
          <w:sz w:val="20"/>
          <w:szCs w:val="20"/>
          <w:lang w:val="en-US"/>
        </w:rPr>
        <w:t xml:space="preserve"> </w:t>
      </w:r>
      <w:hyperlink r:id="rId320" w:history="1">
        <w:r w:rsidRPr="00DB24FB">
          <w:rPr>
            <w:rStyle w:val="Hyperlink"/>
            <w:bCs/>
            <w:iCs/>
            <w:sz w:val="20"/>
            <w:szCs w:val="20"/>
            <w:lang w:val="en-US"/>
          </w:rPr>
          <w:t>https://docserv.uni-duesseldorf.de/servlets/DocumentServlet?id=36555</w:t>
        </w:r>
      </w:hyperlink>
      <w:r>
        <w:rPr>
          <w:bCs/>
          <w:iCs/>
          <w:sz w:val="20"/>
          <w:szCs w:val="20"/>
          <w:lang w:val="en-US"/>
        </w:rPr>
        <w:t xml:space="preserve"> </w:t>
      </w:r>
    </w:p>
    <w:p w:rsidR="003D3A4E" w:rsidRPr="00B746F5" w:rsidRDefault="003D3A4E" w:rsidP="003D3A4E">
      <w:pPr>
        <w:pStyle w:val="ListParagraph"/>
        <w:ind w:left="-567" w:right="-936"/>
        <w:rPr>
          <w:bCs/>
          <w:iCs/>
          <w:sz w:val="20"/>
          <w:szCs w:val="20"/>
          <w:lang w:val="en-US"/>
        </w:rPr>
      </w:pPr>
      <w:r w:rsidRPr="00B746F5">
        <w:rPr>
          <w:b/>
          <w:i/>
          <w:sz w:val="20"/>
          <w:szCs w:val="20"/>
        </w:rPr>
        <w:t>Цитирания в патенти</w:t>
      </w:r>
    </w:p>
    <w:p w:rsidR="003D3A4E" w:rsidRPr="00B746F5" w:rsidRDefault="003D3A4E" w:rsidP="0085619D">
      <w:pPr>
        <w:pStyle w:val="ListParagraph"/>
        <w:numPr>
          <w:ilvl w:val="0"/>
          <w:numId w:val="48"/>
        </w:numPr>
        <w:ind w:left="-567" w:right="-936" w:firstLine="0"/>
        <w:rPr>
          <w:sz w:val="20"/>
          <w:szCs w:val="20"/>
        </w:rPr>
      </w:pPr>
      <w:r w:rsidRPr="00B746F5">
        <w:rPr>
          <w:sz w:val="20"/>
          <w:szCs w:val="20"/>
        </w:rPr>
        <w:t>Denise Hocking, Daniel Roy, Chimeric fibronectin matrix mimetics and uses thereof, EP 2651449 A2, https://www.google.bg/patents/EP2651449A2?cl=en&amp;dq=Pankov+R&amp;hl=bg&amp;sa=X&amp;ei=HzekVJdRhvVSxv6DsAs&amp;ved=0CFMQ6AEwBjhQ</w:t>
      </w:r>
    </w:p>
    <w:p w:rsidR="003D3A4E" w:rsidRPr="00B746F5" w:rsidRDefault="003D3A4E" w:rsidP="0085619D">
      <w:pPr>
        <w:pStyle w:val="ListParagraph"/>
        <w:numPr>
          <w:ilvl w:val="0"/>
          <w:numId w:val="48"/>
        </w:numPr>
        <w:ind w:left="-567" w:right="-936" w:firstLine="0"/>
        <w:rPr>
          <w:sz w:val="20"/>
          <w:szCs w:val="20"/>
        </w:rPr>
      </w:pPr>
      <w:r w:rsidRPr="00B746F5">
        <w:rPr>
          <w:sz w:val="20"/>
          <w:szCs w:val="20"/>
        </w:rPr>
        <w:t>Frank B. Gertler, Stephanie GUPTON, Daisy RIQUELME, Shannon K. HUGHES-ALFORD, Madeleine J. OUDIN, Mena and alpha5 integrin interaction, WO 2013169982 A2 https://www.google.bg/patents/WO2013169982A2?cl=en&amp;dq=Pankov+R&amp;hl=bg&amp;sa=X&amp;ei=0XiiVPO4G8bdavflgvgG&amp;ved=0CEQQ6AEwBA</w:t>
      </w:r>
    </w:p>
    <w:p w:rsidR="003D3A4E" w:rsidRPr="00B746F5" w:rsidRDefault="003D3A4E" w:rsidP="0085619D">
      <w:pPr>
        <w:pStyle w:val="ListParagraph"/>
        <w:numPr>
          <w:ilvl w:val="0"/>
          <w:numId w:val="48"/>
        </w:numPr>
        <w:ind w:left="-567" w:right="-936" w:firstLine="0"/>
        <w:rPr>
          <w:sz w:val="20"/>
          <w:szCs w:val="20"/>
        </w:rPr>
      </w:pPr>
      <w:r w:rsidRPr="00B746F5">
        <w:rPr>
          <w:sz w:val="20"/>
          <w:szCs w:val="20"/>
        </w:rPr>
        <w:t>Kenneth J. McLeod, Nadine Pernodet, Miriam Rafailovich, Adsorption of polyampholytes to charged surfaces and assays incorporating same, US 6686144 B2, https://www.google.bg/patents/US6686144?dq=Pankov+R&amp;hl=bg&amp;sa=X&amp;ei=rWGkVP6bC6rCywO264LICw&amp;ved=0CB0Q6AEwADh4</w:t>
      </w:r>
    </w:p>
    <w:p w:rsidR="003D3A4E" w:rsidRDefault="003D3A4E" w:rsidP="0085619D">
      <w:pPr>
        <w:pStyle w:val="ListParagraph"/>
        <w:numPr>
          <w:ilvl w:val="0"/>
          <w:numId w:val="48"/>
        </w:numPr>
        <w:ind w:left="-567" w:right="-936" w:firstLine="0"/>
        <w:rPr>
          <w:sz w:val="20"/>
          <w:szCs w:val="20"/>
        </w:rPr>
      </w:pPr>
      <w:r w:rsidRPr="00B746F5">
        <w:rPr>
          <w:sz w:val="20"/>
          <w:szCs w:val="20"/>
        </w:rPr>
        <w:lastRenderedPageBreak/>
        <w:t xml:space="preserve">Kuang Jian, Pan Shujuan, Wang Ruoning, Zhou Xi, Anti-alix antibodies and hybridomas, WO 2008019291 A2, </w:t>
      </w:r>
      <w:hyperlink r:id="rId321" w:history="1">
        <w:r w:rsidR="00EA4850" w:rsidRPr="00DB24FB">
          <w:rPr>
            <w:rStyle w:val="Hyperlink"/>
            <w:sz w:val="20"/>
            <w:szCs w:val="20"/>
          </w:rPr>
          <w:t>https://www.google.bg/patents/WO2008019291A2?cl=en&amp;dq=Pankov+R&amp;hl=bg&amp;sa=X&amp;ei=cYqiVO6uLtTtaPTtgYAM&amp;ved=0CCYQ6AEwATge</w:t>
        </w:r>
      </w:hyperlink>
    </w:p>
    <w:p w:rsidR="00EA4850" w:rsidRPr="00EA4850" w:rsidRDefault="00EA4850" w:rsidP="00EA4850">
      <w:pPr>
        <w:pStyle w:val="ListParagraph"/>
        <w:numPr>
          <w:ilvl w:val="0"/>
          <w:numId w:val="48"/>
        </w:numPr>
        <w:ind w:left="-630" w:right="-936" w:hanging="3"/>
        <w:rPr>
          <w:sz w:val="20"/>
          <w:szCs w:val="20"/>
          <w:lang w:val="en-US"/>
        </w:rPr>
      </w:pPr>
      <w:r w:rsidRPr="00EA4850">
        <w:rPr>
          <w:sz w:val="20"/>
          <w:szCs w:val="20"/>
          <w:lang w:val="en-US"/>
        </w:rPr>
        <w:t xml:space="preserve">Gertler, F. B., Gupton, S., Riquelme, D., Hughes-Alford, S. K., &amp; Oudin, M. J. (2015). </w:t>
      </w:r>
      <w:r w:rsidRPr="00EA4850">
        <w:rPr>
          <w:i/>
          <w:iCs/>
          <w:sz w:val="20"/>
          <w:szCs w:val="20"/>
          <w:lang w:val="en-US"/>
        </w:rPr>
        <w:t>U.S. Patent Application No. 14/395,617</w:t>
      </w:r>
      <w:r w:rsidRPr="00EA4850">
        <w:rPr>
          <w:sz w:val="20"/>
          <w:szCs w:val="20"/>
          <w:lang w:val="en-US"/>
        </w:rPr>
        <w:t>.</w:t>
      </w:r>
      <w:r w:rsidRPr="00EA4850">
        <w:t xml:space="preserve"> </w:t>
      </w:r>
      <w:hyperlink r:id="rId322" w:history="1">
        <w:r w:rsidRPr="00DB24FB">
          <w:rPr>
            <w:rStyle w:val="Hyperlink"/>
            <w:sz w:val="20"/>
            <w:szCs w:val="20"/>
            <w:lang w:val="en-US"/>
          </w:rPr>
          <w:t>https://patents.google.com/patent/US20150079113A1/en</w:t>
        </w:r>
      </w:hyperlink>
      <w:r>
        <w:rPr>
          <w:sz w:val="20"/>
          <w:szCs w:val="20"/>
          <w:lang w:val="en-US"/>
        </w:rPr>
        <w:t xml:space="preserve"> </w:t>
      </w:r>
    </w:p>
    <w:p w:rsidR="00EA4850" w:rsidRPr="00B746F5" w:rsidRDefault="00EA4850" w:rsidP="00BD26C3">
      <w:pPr>
        <w:pStyle w:val="ListParagraph"/>
        <w:ind w:left="-567" w:right="-936"/>
        <w:rPr>
          <w:sz w:val="20"/>
          <w:szCs w:val="20"/>
        </w:rPr>
      </w:pPr>
    </w:p>
    <w:p w:rsidR="00BF0B24" w:rsidRPr="00BF0B24" w:rsidRDefault="00BF0B24" w:rsidP="00BF0B24">
      <w:pPr>
        <w:ind w:left="-567" w:right="-936"/>
        <w:rPr>
          <w:sz w:val="20"/>
          <w:szCs w:val="20"/>
          <w:lang w:val="en-US"/>
        </w:rPr>
      </w:pPr>
      <w:r>
        <w:rPr>
          <w:b/>
          <w:bCs/>
          <w:sz w:val="20"/>
          <w:szCs w:val="20"/>
          <w:u w:val="single"/>
          <w:lang w:val="en-US"/>
        </w:rPr>
        <w:t xml:space="preserve">27. </w:t>
      </w:r>
      <w:r w:rsidRPr="00BF0B24">
        <w:rPr>
          <w:b/>
          <w:bCs/>
          <w:sz w:val="20"/>
          <w:szCs w:val="20"/>
          <w:u w:val="single"/>
          <w:lang w:val="en-US"/>
        </w:rPr>
        <w:t xml:space="preserve">Momchilova, A., Ivanova, L., Markovska, T., and Pankov, R. Stimulated nonspecific transport of phospholipids results in elevated external appearance of phosphatidylserine in </w:t>
      </w:r>
      <w:r w:rsidRPr="00BF0B24">
        <w:rPr>
          <w:b/>
          <w:bCs/>
          <w:i/>
          <w:iCs/>
          <w:sz w:val="20"/>
          <w:szCs w:val="20"/>
          <w:u w:val="single"/>
          <w:lang w:val="en-US"/>
        </w:rPr>
        <w:t>ras</w:t>
      </w:r>
      <w:r w:rsidRPr="00BF0B24">
        <w:rPr>
          <w:b/>
          <w:bCs/>
          <w:sz w:val="20"/>
          <w:szCs w:val="20"/>
          <w:u w:val="single"/>
          <w:lang w:val="en-US"/>
        </w:rPr>
        <w:t xml:space="preserve">-transformed  fibroblasts. </w:t>
      </w:r>
      <w:r w:rsidRPr="00BF0B24">
        <w:rPr>
          <w:b/>
          <w:bCs/>
          <w:i/>
          <w:iCs/>
          <w:sz w:val="20"/>
          <w:szCs w:val="20"/>
          <w:u w:val="single"/>
          <w:lang w:val="en-US"/>
        </w:rPr>
        <w:t xml:space="preserve">Arch. Biochem. Biophys. </w:t>
      </w:r>
      <w:r w:rsidRPr="00BF0B24">
        <w:rPr>
          <w:b/>
          <w:bCs/>
          <w:sz w:val="20"/>
          <w:szCs w:val="20"/>
          <w:u w:val="single"/>
          <w:lang w:val="en-US"/>
        </w:rPr>
        <w:t>381: 295-301, 2000</w:t>
      </w:r>
    </w:p>
    <w:p w:rsidR="00DB12FC" w:rsidRPr="00B746F5" w:rsidRDefault="00DB12FC" w:rsidP="0085619D">
      <w:pPr>
        <w:numPr>
          <w:ilvl w:val="0"/>
          <w:numId w:val="2"/>
        </w:numPr>
        <w:ind w:left="-567" w:right="-936" w:firstLine="0"/>
        <w:rPr>
          <w:sz w:val="20"/>
          <w:szCs w:val="20"/>
          <w:lang w:val="en-US"/>
        </w:rPr>
      </w:pPr>
      <w:r w:rsidRPr="00B746F5">
        <w:rPr>
          <w:sz w:val="20"/>
          <w:szCs w:val="20"/>
          <w:lang w:val="en-US"/>
        </w:rPr>
        <w:t>Hongxia Zhao, Arimatti Jutila, Tuula Nurminen, Sara A. Wickström,§ Jorma Keski-Oja, and Paavo K. J. Kinnunen, Binding of Endostatin to Phosphatidylserine-Containing Membranes and Formation of Amyloid-like Fibers, Biochemistry, 2005, 44 (8), pp 2857–2863</w:t>
      </w:r>
    </w:p>
    <w:p w:rsidR="00DB12FC" w:rsidRPr="00B746F5" w:rsidRDefault="00DB12FC" w:rsidP="0085619D">
      <w:pPr>
        <w:numPr>
          <w:ilvl w:val="0"/>
          <w:numId w:val="2"/>
        </w:numPr>
        <w:ind w:left="-567" w:right="-936" w:firstLine="0"/>
        <w:rPr>
          <w:sz w:val="20"/>
          <w:szCs w:val="20"/>
        </w:rPr>
      </w:pPr>
      <w:r w:rsidRPr="00B746F5">
        <w:rPr>
          <w:sz w:val="20"/>
          <w:szCs w:val="20"/>
          <w:lang w:val="en-US"/>
        </w:rPr>
        <w:t>Tsoneva, I., Nikolova, B., Georgieva, M., Guenova, M., Tomov, T., Rols, M.-P., Berger, M.R.</w:t>
      </w:r>
      <w:r w:rsidRPr="00B746F5">
        <w:t xml:space="preserve"> </w:t>
      </w:r>
      <w:r w:rsidRPr="00B746F5">
        <w:rPr>
          <w:sz w:val="20"/>
          <w:szCs w:val="20"/>
          <w:lang w:val="en-US"/>
        </w:rPr>
        <w:t>Induction of apoptosis by electrotransfer of positively charged proteins as Cytochrome C and Histone H1 into cells, 2005 Biochimica et Biophysica Acta - General Subjects 1721 (1-3), pp. 55-64</w:t>
      </w:r>
    </w:p>
    <w:p w:rsidR="00BE1A27" w:rsidRPr="00B746F5" w:rsidRDefault="00DB12FC" w:rsidP="0085619D">
      <w:pPr>
        <w:numPr>
          <w:ilvl w:val="0"/>
          <w:numId w:val="2"/>
        </w:numPr>
        <w:ind w:left="-567" w:right="-936" w:firstLine="0"/>
        <w:rPr>
          <w:sz w:val="20"/>
          <w:szCs w:val="20"/>
          <w:lang w:val="en-US"/>
        </w:rPr>
      </w:pPr>
      <w:r w:rsidRPr="00B746F5">
        <w:rPr>
          <w:sz w:val="20"/>
          <w:szCs w:val="20"/>
        </w:rPr>
        <w:t>Waddington EI, Boadu E, Francis GA</w:t>
      </w:r>
      <w:r w:rsidRPr="00B746F5">
        <w:rPr>
          <w:sz w:val="20"/>
          <w:szCs w:val="20"/>
          <w:lang w:val="en-US"/>
        </w:rPr>
        <w:t xml:space="preserve">, Title: </w:t>
      </w:r>
      <w:r w:rsidRPr="00B746F5">
        <w:rPr>
          <w:sz w:val="20"/>
          <w:szCs w:val="20"/>
        </w:rPr>
        <w:t xml:space="preserve">Cholesterol and phospholipid efflux from cultured cells </w:t>
      </w:r>
      <w:r w:rsidRPr="00B746F5">
        <w:rPr>
          <w:sz w:val="20"/>
          <w:szCs w:val="20"/>
          <w:lang w:val="en-US"/>
        </w:rPr>
        <w:t xml:space="preserve">Source: </w:t>
      </w:r>
      <w:r w:rsidRPr="00B746F5">
        <w:rPr>
          <w:sz w:val="20"/>
          <w:szCs w:val="20"/>
        </w:rPr>
        <w:t>METHODS 36 (2): 196-206 JUN 2005</w:t>
      </w:r>
    </w:p>
    <w:p w:rsidR="00BE1A27" w:rsidRPr="00B746F5" w:rsidRDefault="00BE1A27" w:rsidP="00BE1A27">
      <w:pPr>
        <w:ind w:left="-567" w:right="-936"/>
        <w:rPr>
          <w:sz w:val="20"/>
          <w:szCs w:val="20"/>
          <w:lang w:val="en-US"/>
        </w:rPr>
      </w:pPr>
    </w:p>
    <w:p w:rsidR="00BE1A27" w:rsidRPr="00B746F5" w:rsidRDefault="00BE1A27" w:rsidP="00BE1A27">
      <w:pPr>
        <w:ind w:left="-567" w:right="-936"/>
        <w:rPr>
          <w:sz w:val="20"/>
          <w:szCs w:val="20"/>
          <w:lang w:val="en-US"/>
        </w:rPr>
      </w:pPr>
      <w:r w:rsidRPr="00B746F5">
        <w:rPr>
          <w:b/>
          <w:i/>
          <w:sz w:val="20"/>
          <w:szCs w:val="20"/>
        </w:rPr>
        <w:t>Цитирания в патенти</w:t>
      </w:r>
    </w:p>
    <w:p w:rsidR="00BE1A27" w:rsidRPr="00B746F5" w:rsidRDefault="00BE1A27" w:rsidP="00BE1A27">
      <w:pPr>
        <w:ind w:left="-570" w:right="-936" w:hanging="57"/>
        <w:rPr>
          <w:sz w:val="20"/>
          <w:szCs w:val="20"/>
          <w:lang w:val="en-US"/>
        </w:rPr>
      </w:pPr>
      <w:r w:rsidRPr="00B746F5">
        <w:rPr>
          <w:sz w:val="20"/>
          <w:szCs w:val="20"/>
          <w:lang w:val="en-US"/>
        </w:rPr>
        <w:t>1.</w:t>
      </w:r>
      <w:r w:rsidRPr="00B746F5">
        <w:rPr>
          <w:sz w:val="20"/>
          <w:szCs w:val="20"/>
          <w:lang w:val="en-US"/>
        </w:rPr>
        <w:tab/>
        <w:t>Targeting chemical compounds to cells, Patent # WO 2002074346 A2</w:t>
      </w:r>
      <w:r w:rsidR="00297946" w:rsidRPr="00B746F5">
        <w:rPr>
          <w:sz w:val="20"/>
          <w:szCs w:val="20"/>
          <w:lang w:val="en-US"/>
        </w:rPr>
        <w:t xml:space="preserve"> </w:t>
      </w:r>
      <w:r w:rsidRPr="00B746F5">
        <w:rPr>
          <w:sz w:val="20"/>
          <w:szCs w:val="20"/>
          <w:lang w:val="en-US"/>
        </w:rPr>
        <w:t>https://www.google.com/patents/WO2002074346A2?cl=en&amp;dq=Momchilova+A&amp;hl=en&amp;sa=X&amp;ei=aOjsU--3PKX5yQPm7YDIDA&amp;ved=0CB4Q6AEwAA</w:t>
      </w:r>
    </w:p>
    <w:p w:rsidR="00BE1A27" w:rsidRPr="00B746F5" w:rsidRDefault="00BE1A27" w:rsidP="00BE1A27">
      <w:pPr>
        <w:ind w:left="-570" w:right="-936" w:hanging="57"/>
        <w:rPr>
          <w:sz w:val="20"/>
          <w:szCs w:val="20"/>
          <w:lang w:val="en-US"/>
        </w:rPr>
      </w:pPr>
      <w:r w:rsidRPr="00B746F5">
        <w:rPr>
          <w:sz w:val="20"/>
          <w:szCs w:val="20"/>
          <w:lang w:val="en-US"/>
        </w:rPr>
        <w:t>2.</w:t>
      </w:r>
      <w:r w:rsidRPr="00B746F5">
        <w:rPr>
          <w:sz w:val="20"/>
          <w:szCs w:val="20"/>
          <w:lang w:val="en-US"/>
        </w:rPr>
        <w:tab/>
        <w:t>Method for targeting chemical compounds to cells and pharmaceutical compositions used therein</w:t>
      </w:r>
      <w:r w:rsidR="00297946" w:rsidRPr="00B746F5">
        <w:rPr>
          <w:sz w:val="20"/>
          <w:szCs w:val="20"/>
          <w:lang w:val="en-US"/>
        </w:rPr>
        <w:t xml:space="preserve"> </w:t>
      </w:r>
      <w:r w:rsidRPr="00B746F5">
        <w:rPr>
          <w:sz w:val="20"/>
          <w:szCs w:val="20"/>
          <w:lang w:val="en-US"/>
        </w:rPr>
        <w:t>Patent # CA 2441111 A1</w:t>
      </w:r>
      <w:r w:rsidR="00297946" w:rsidRPr="00B746F5">
        <w:rPr>
          <w:sz w:val="20"/>
          <w:szCs w:val="20"/>
          <w:lang w:val="en-US"/>
        </w:rPr>
        <w:t xml:space="preserve"> </w:t>
      </w:r>
      <w:r w:rsidRPr="00B746F5">
        <w:rPr>
          <w:sz w:val="20"/>
          <w:szCs w:val="20"/>
          <w:lang w:val="en-US"/>
        </w:rPr>
        <w:t>https://www.google.com/patents/CA2441111A1?cl=en&amp;dq=Momchilova+A&amp;hl=en&amp;sa=X&amp;ei=aOjsU--3PKX5yQPm7YDIDA&amp;ved=0CCUQ6AEwAQ</w:t>
      </w:r>
    </w:p>
    <w:p w:rsidR="00BE1A27" w:rsidRPr="00B746F5" w:rsidRDefault="00BE1A27" w:rsidP="00BE1A27">
      <w:pPr>
        <w:ind w:left="-570" w:right="-936" w:hanging="57"/>
        <w:rPr>
          <w:sz w:val="20"/>
          <w:szCs w:val="20"/>
          <w:lang w:val="en-US"/>
        </w:rPr>
      </w:pPr>
      <w:r w:rsidRPr="00B746F5">
        <w:rPr>
          <w:sz w:val="20"/>
          <w:szCs w:val="20"/>
          <w:lang w:val="en-US"/>
        </w:rPr>
        <w:t>3.</w:t>
      </w:r>
      <w:r w:rsidRPr="00B746F5">
        <w:rPr>
          <w:sz w:val="20"/>
          <w:szCs w:val="20"/>
          <w:lang w:val="en-US"/>
        </w:rPr>
        <w:tab/>
        <w:t>Administering medicinally-useful agent which is phospholipid scramblase (PLS)-dependent transported compound to cells, thereby causing selective transport of agent into cells</w:t>
      </w:r>
      <w:r w:rsidR="00297946" w:rsidRPr="00B746F5">
        <w:rPr>
          <w:sz w:val="20"/>
          <w:szCs w:val="20"/>
          <w:lang w:val="en-US"/>
        </w:rPr>
        <w:t xml:space="preserve"> </w:t>
      </w:r>
      <w:r w:rsidRPr="00B746F5">
        <w:rPr>
          <w:sz w:val="20"/>
          <w:szCs w:val="20"/>
          <w:lang w:val="en-US"/>
        </w:rPr>
        <w:t>Patent # US 20040141912 A1</w:t>
      </w:r>
    </w:p>
    <w:p w:rsidR="0017637A" w:rsidRPr="00B746F5" w:rsidRDefault="007045E1" w:rsidP="00BE1A27">
      <w:pPr>
        <w:ind w:left="-570" w:right="-936" w:hanging="57"/>
        <w:rPr>
          <w:sz w:val="20"/>
          <w:szCs w:val="20"/>
          <w:lang w:val="en-US"/>
        </w:rPr>
      </w:pPr>
      <w:hyperlink r:id="rId323" w:history="1">
        <w:r w:rsidR="00297946" w:rsidRPr="00B746F5">
          <w:rPr>
            <w:rStyle w:val="Hyperlink"/>
            <w:color w:val="auto"/>
            <w:sz w:val="20"/>
            <w:szCs w:val="20"/>
            <w:lang w:val="en-US"/>
          </w:rPr>
          <w:t>https://www.google.com/patents/US20040141912?dq=Momchilova+A&amp;hl=en&amp;sa=X&amp;ei=aOjsU--3PKX5yQPm7YDIDA&amp;ved=0CDMQ6AEwAw</w:t>
        </w:r>
      </w:hyperlink>
    </w:p>
    <w:p w:rsidR="00297946" w:rsidRPr="00B746F5" w:rsidRDefault="00297946" w:rsidP="00BE1A27">
      <w:pPr>
        <w:ind w:left="-570" w:right="-936" w:hanging="57"/>
        <w:rPr>
          <w:sz w:val="20"/>
          <w:szCs w:val="20"/>
          <w:lang w:val="en-US"/>
        </w:rPr>
      </w:pPr>
    </w:p>
    <w:p w:rsidR="00EF23C8" w:rsidRPr="00EF23C8" w:rsidRDefault="00EF23C8" w:rsidP="00EF23C8">
      <w:pPr>
        <w:pStyle w:val="ListParagraph"/>
        <w:ind w:left="-630" w:right="-936"/>
        <w:rPr>
          <w:sz w:val="20"/>
          <w:szCs w:val="20"/>
          <w:lang w:val="en-US"/>
        </w:rPr>
      </w:pPr>
      <w:r>
        <w:rPr>
          <w:b/>
          <w:bCs/>
          <w:sz w:val="20"/>
          <w:szCs w:val="20"/>
          <w:u w:val="single"/>
          <w:lang w:val="en-US"/>
        </w:rPr>
        <w:t xml:space="preserve">26. </w:t>
      </w:r>
      <w:r w:rsidRPr="00EF23C8">
        <w:rPr>
          <w:b/>
          <w:bCs/>
          <w:sz w:val="20"/>
          <w:szCs w:val="20"/>
          <w:u w:val="single"/>
          <w:lang w:val="en-US"/>
        </w:rPr>
        <w:t xml:space="preserve">Gu, J., Tamura, M., Pankov, R., Danen, E.H.J., Takino, T., and Yamada, K.M.  Shc and FAK Differnentially Regulate Cell Motility and Directionality Modulated by PTEN.  </w:t>
      </w:r>
      <w:r w:rsidRPr="00EF23C8">
        <w:rPr>
          <w:b/>
          <w:bCs/>
          <w:i/>
          <w:sz w:val="20"/>
          <w:szCs w:val="20"/>
          <w:u w:val="single"/>
          <w:lang w:val="en-US"/>
        </w:rPr>
        <w:t>J. Cell Biol.</w:t>
      </w:r>
      <w:r w:rsidRPr="00EF23C8">
        <w:rPr>
          <w:b/>
          <w:bCs/>
          <w:sz w:val="20"/>
          <w:szCs w:val="20"/>
          <w:u w:val="single"/>
          <w:lang w:val="en-US"/>
        </w:rPr>
        <w:t xml:space="preserve"> 146(2): 389-404, 1999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Abdel-Rahman, O., &amp; Alorabi, M. (2015). Use of angiotensin-converting enzyme inhibitors in the prophylaxis of anthracycline or trastuzumab-related cardiac dysfunction: preclinical and clinical considerations. </w:t>
      </w:r>
      <w:r w:rsidRPr="00EF23C8">
        <w:rPr>
          <w:i/>
          <w:iCs/>
          <w:sz w:val="20"/>
          <w:szCs w:val="20"/>
          <w:lang w:val="en-US"/>
        </w:rPr>
        <w:t>Expert review of anticancer therapy</w:t>
      </w:r>
      <w:r w:rsidRPr="00EF23C8">
        <w:rPr>
          <w:sz w:val="20"/>
          <w:szCs w:val="20"/>
          <w:lang w:val="en-US"/>
        </w:rPr>
        <w:t xml:space="preserve">, </w:t>
      </w:r>
      <w:r w:rsidRPr="00EF23C8">
        <w:rPr>
          <w:i/>
          <w:iCs/>
          <w:sz w:val="20"/>
          <w:szCs w:val="20"/>
          <w:lang w:val="en-US"/>
        </w:rPr>
        <w:t>15</w:t>
      </w:r>
      <w:r w:rsidRPr="00EF23C8">
        <w:rPr>
          <w:sz w:val="20"/>
          <w:szCs w:val="20"/>
          <w:lang w:val="en-US"/>
        </w:rPr>
        <w:t>(7), 829-837.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Abe, J; Berk, BC Title: Hypoxia and HIF-1 alpha stability - Another stress-sensing mechanism for Shc Source: CIRCULATION RESEARCH, 91 (1): 4-6 JUL 12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Abounader, R., Interactions between PTEN and receptor tyrosine kinase pathways and their implications for glioma therapy, (2009) Expert Review of Anticancer Therapy, 9 (2), pp. 235-245.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Abounader, R; Reznik, T; Colantuoni, C; Martinez-Murillo, F; Rosen, EM; Laterra, J Title: Regulation of c-Met-dependent gene expression by PTEN Source: ONCOGENE, 23 (57): 9173-9182 DEC 9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Ahmed, S. B., &amp; Prigent, S. A. (2017). Insights into the Shc Family of Adaptor Proteins. </w:t>
      </w:r>
      <w:r w:rsidRPr="00EF23C8">
        <w:rPr>
          <w:i/>
          <w:iCs/>
          <w:sz w:val="20"/>
          <w:szCs w:val="20"/>
          <w:lang w:val="en-US"/>
        </w:rPr>
        <w:t>Journal of Molecular Signaling</w:t>
      </w:r>
      <w:r w:rsidRPr="00EF23C8">
        <w:rPr>
          <w:sz w:val="20"/>
          <w:szCs w:val="20"/>
          <w:lang w:val="en-US"/>
        </w:rPr>
        <w:t xml:space="preserve">, </w:t>
      </w:r>
      <w:r w:rsidRPr="00EF23C8">
        <w:rPr>
          <w:i/>
          <w:iCs/>
          <w:sz w:val="20"/>
          <w:szCs w:val="20"/>
          <w:lang w:val="en-US"/>
        </w:rPr>
        <w:t>12</w:t>
      </w:r>
      <w:r w:rsidRPr="00EF23C8">
        <w:rPr>
          <w:sz w:val="20"/>
          <w:szCs w:val="20"/>
          <w:lang w:val="en-US"/>
        </w:rPr>
        <w:t>.</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Akasaka, Y., Ono, I., Kamiya, T., Ishikawa, Y., Kinoshita, T., Ishiguro, S., Yokoo, T., Imaizumi, R., Inomata, N., Fujita, K.,, Akishima-Fukasawa, Y., Uzuki, M., Ito, K., Ishii, T., The mechanisms underlying fibroblast apoptosis regulated by growth factors during wound healing, (2010) Journal of Pathology, 221 (3), pp. 285-299.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Alahari, SK; Lee, JW; Juliano, RL Title: Nischarin, a novel protein that interacts with the integrin alpha 5 subunit and inhibits cell migration Source: JOURNAL OF CELL BIOLOGY, 151 (6): 1141-1154 DEC 11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Alahari, SK; Reddig, PJ; Juliano, RL Title: Biological aspects of signal transduction by cell adhesion receptors INTERNATIONAL REVIEW OF CYTOLOGY - A SURVEY OF CELL BIOLOGY, VOL 220, 220: 145-184 2002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Alaoui-Jamali, MA; Qiang, H Title: The interface between ErbB and non-ErbB receptors in tumor invasion: clinical implications and opportunities for target discovery Source: DRUG RESISTANCE UPDATES, 6 (2): 95-107 APR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Ali, M. R., Wu, Y., Tang, Y., Xiao, H., Chen, K., Han, T., ... &amp; El-Sayed, M. A. (2017). Targeting cancer cell integrins using gold nanorods in photothermal therapy inhibits migration through affecting cytoskeletal proteins. </w:t>
      </w:r>
      <w:r w:rsidRPr="00EF23C8">
        <w:rPr>
          <w:i/>
          <w:iCs/>
          <w:sz w:val="20"/>
          <w:szCs w:val="20"/>
          <w:lang w:val="en-US"/>
        </w:rPr>
        <w:t>Proceedings of the National Academy of Sciences</w:t>
      </w:r>
      <w:r w:rsidRPr="00EF23C8">
        <w:rPr>
          <w:sz w:val="20"/>
          <w:szCs w:val="20"/>
          <w:lang w:val="en-US"/>
        </w:rPr>
        <w:t>, 201703151.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Alimenti, E; Tafuri, S; Scibelli, A; d'Angelo, D; Manna, L; Pavone, LM; Belisario, MA; Staiano, N Pro-apoptotic signaling pathway activated by echistatin in GD25 cells Source: BIOCHIMICA ET BIOPHYSICA ACTA-MOLECULAR CELL RESEARCH, 1693 (1): 73-80 JUL 23 2004</w:t>
      </w:r>
    </w:p>
    <w:p w:rsid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Al-Zaid, T., Ditelberg, J. S., Prieto, V. G., Lev, D., Luthra, R., Davies, M. A., ... &amp; Lazar, A. J. (2012). Trichilemmomas show loss of PTEN in Cowden syndrome but only rarely in sporadic tumors. Journal of cutaneous pathology, 39(5), 493-499.</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Amin, R., Tripathi, K., &amp; Sanderson, R. D. (2020). Nuclear Heparanase Regulates Chromatin Remodeling, Gene Expression and PTEN Tumor Suppressor Function. </w:t>
      </w:r>
      <w:r w:rsidRPr="009F6C97">
        <w:rPr>
          <w:i/>
          <w:iCs/>
          <w:sz w:val="20"/>
          <w:szCs w:val="20"/>
          <w:lang w:val="en-US"/>
        </w:rPr>
        <w:t>Cells</w:t>
      </w:r>
      <w:r w:rsidRPr="009F6C97">
        <w:rPr>
          <w:sz w:val="20"/>
          <w:szCs w:val="20"/>
          <w:lang w:val="en-US"/>
        </w:rPr>
        <w:t xml:space="preserve">, </w:t>
      </w:r>
      <w:r w:rsidRPr="009F6C97">
        <w:rPr>
          <w:i/>
          <w:iCs/>
          <w:sz w:val="20"/>
          <w:szCs w:val="20"/>
          <w:lang w:val="en-US"/>
        </w:rPr>
        <w:t>9</w:t>
      </w:r>
      <w:r w:rsidRPr="009F6C97">
        <w:rPr>
          <w:sz w:val="20"/>
          <w:szCs w:val="20"/>
          <w:lang w:val="en-US"/>
        </w:rPr>
        <w:t>(9), 2038.</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An, X., Hao, Y., &amp; Meneses, P. I. (2017). Host cell transcriptome modification upon exogenous HPV16 L2 protein expression. </w:t>
      </w:r>
      <w:r w:rsidRPr="00EF23C8">
        <w:rPr>
          <w:i/>
          <w:iCs/>
          <w:sz w:val="20"/>
          <w:szCs w:val="20"/>
          <w:lang w:val="en-US"/>
        </w:rPr>
        <w:t>Oncotarget</w:t>
      </w:r>
      <w:r w:rsidRPr="00EF23C8">
        <w:rPr>
          <w:sz w:val="20"/>
          <w:szCs w:val="20"/>
          <w:lang w:val="en-US"/>
        </w:rPr>
        <w:t xml:space="preserve">, </w:t>
      </w:r>
      <w:r w:rsidRPr="00EF23C8">
        <w:rPr>
          <w:i/>
          <w:iCs/>
          <w:sz w:val="20"/>
          <w:szCs w:val="20"/>
          <w:lang w:val="en-US"/>
        </w:rPr>
        <w:t>8</w:t>
      </w:r>
      <w:r w:rsidRPr="00EF23C8">
        <w:rPr>
          <w:sz w:val="20"/>
          <w:szCs w:val="20"/>
          <w:lang w:val="en-US"/>
        </w:rPr>
        <w:t>(53), 90730.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Angers-Loustau, A; Cote, JF; Tremblay, ML Title: Roles of protein tyrosine phosphatases in cell migration and adhesion Source: BIOCHEMISTRY AND CELL BIOLOGY-BIOCHIMIE ET BIOLOGIE CELLULAIRE, 77 (6): 493-505 1999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Assoian, RK; Schwartz, MA Title: Coordinate signaling by integrins and receptor tyrosine kinases in the regulation of G(1) phase cell-cycle progression Source: CURRENT OPINION IN GENETICS &amp; DEVELOPMENT, 11 (1): 48-53 FEB 2001</w:t>
      </w:r>
    </w:p>
    <w:p w:rsidR="00EF23C8" w:rsidRDefault="00EF23C8" w:rsidP="00EF23C8">
      <w:pPr>
        <w:pStyle w:val="ListParagraph"/>
        <w:numPr>
          <w:ilvl w:val="0"/>
          <w:numId w:val="78"/>
        </w:numPr>
        <w:ind w:left="-630" w:right="-936" w:firstLine="0"/>
        <w:rPr>
          <w:sz w:val="20"/>
          <w:szCs w:val="20"/>
          <w:lang w:val="en-US"/>
        </w:rPr>
      </w:pPr>
      <w:r w:rsidRPr="00EF23C8">
        <w:rPr>
          <w:sz w:val="20"/>
          <w:szCs w:val="20"/>
          <w:lang w:val="en-US"/>
        </w:rPr>
        <w:t>Audero, E; Cascone, I; Maniero, F; Napione, L; Arese, M; Lanfrancone, L; Bussolino, F Adaptor ShcA protein binds tyrosine kinase Tie2 receptor and regulates migration and sprouting but not survival of endothelial cells Source: JOURNAL OF BIOLOGICAL CHEMISTRY, 279 (13): 13224-13233 MAR 26 2004</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Azzi, A. (2020). SHIP2 inhibition alters redox‐induced PI3K/AKT and MAP kinase pathways via PTEN over‐activation in cervical cancer cells. </w:t>
      </w:r>
      <w:r w:rsidRPr="009F6C97">
        <w:rPr>
          <w:i/>
          <w:iCs/>
          <w:sz w:val="20"/>
          <w:szCs w:val="20"/>
          <w:lang w:val="en-US"/>
        </w:rPr>
        <w:t>FEBS Open bio</w:t>
      </w:r>
      <w:r w:rsidRPr="009F6C97">
        <w:rPr>
          <w:sz w:val="20"/>
          <w:szCs w:val="20"/>
          <w:lang w:val="en-US"/>
        </w:rPr>
        <w:t xml:space="preserve">, </w:t>
      </w:r>
      <w:r w:rsidRPr="009F6C97">
        <w:rPr>
          <w:i/>
          <w:iCs/>
          <w:sz w:val="20"/>
          <w:szCs w:val="20"/>
          <w:lang w:val="en-US"/>
        </w:rPr>
        <w:t>10</w:t>
      </w:r>
      <w:r w:rsidRPr="009F6C97">
        <w:rPr>
          <w:sz w:val="20"/>
          <w:szCs w:val="20"/>
          <w:lang w:val="en-US"/>
        </w:rPr>
        <w:t>(10), 2191-2205.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Bailón, E., Ugarte‐Berzal, E., Amigo‐Jiménez, I., Van den Steen, P., Opdenakker, G., García‐Marco, J. A., &amp; García‐Pardo, A. (2014). Overexpression of progelatinase B/proMMP‐9 affects migration regulatory pathways and impairs chronic lymphocytic leukemia cell homing to bone marrow and spleen. </w:t>
      </w:r>
      <w:r w:rsidRPr="00EF23C8">
        <w:rPr>
          <w:i/>
          <w:iCs/>
          <w:sz w:val="20"/>
          <w:szCs w:val="20"/>
          <w:lang w:val="en-US"/>
        </w:rPr>
        <w:t>Journal of leukocyte biology</w:t>
      </w:r>
      <w:r w:rsidRPr="00EF23C8">
        <w:rPr>
          <w:sz w:val="20"/>
          <w:szCs w:val="20"/>
          <w:lang w:val="en-US"/>
        </w:rPr>
        <w:t xml:space="preserve">, </w:t>
      </w:r>
      <w:r w:rsidRPr="00EF23C8">
        <w:rPr>
          <w:i/>
          <w:iCs/>
          <w:sz w:val="20"/>
          <w:szCs w:val="20"/>
          <w:lang w:val="en-US"/>
        </w:rPr>
        <w:t>96</w:t>
      </w:r>
      <w:r w:rsidRPr="00EF23C8">
        <w:rPr>
          <w:sz w:val="20"/>
          <w:szCs w:val="20"/>
          <w:lang w:val="en-US"/>
        </w:rPr>
        <w:t>(2), 185-199.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Barberis, L; Wary, KK; Fiucci, G; Liu, F; Hirsch, E; Brancaccio, M; Altruda, F; Tarone, G; Giancotti, FG Distinct roles of the adaptor protein Shc and focal adhesion kinase in integrin signaling to ERK JOURNAL OF BIOLOGICAL CHEMISTRY, 275 (47): 36532-36540 NOV 24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Besson, A; Yong, VW Title: Mitogenic signaling and the relationship to cell cycle regulation in astrocytomas JOURNAL OF NEURO-ONCOLOGY, 51 (3): 245-264 FEB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Betchen, S.A., Musatov, S., Roberts, J., Pena, J., Kaplitt, M.G., PTEN inhibits adrenomedullin expression and function in brain tumor cells, (2006) Journal of Neuro-Oncology, 79 (2), pp. 117-123.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Bhattacharya, R., Fan, F., Wang, R., Ye, X., Xia, L., Boulbes, D., &amp; Ellis, L. M. (2017). Intracrine VEGF signalling mediates colorectal cancer cell migration and invasion. </w:t>
      </w:r>
      <w:r w:rsidRPr="00EF23C8">
        <w:rPr>
          <w:i/>
          <w:iCs/>
          <w:sz w:val="20"/>
          <w:szCs w:val="20"/>
          <w:lang w:val="en-US"/>
        </w:rPr>
        <w:t>British journal of cancer</w:t>
      </w:r>
      <w:r w:rsidRPr="00EF23C8">
        <w:rPr>
          <w:sz w:val="20"/>
          <w:szCs w:val="20"/>
          <w:lang w:val="en-US"/>
        </w:rPr>
        <w:t xml:space="preserve">, </w:t>
      </w:r>
      <w:r w:rsidRPr="00EF23C8">
        <w:rPr>
          <w:i/>
          <w:iCs/>
          <w:sz w:val="20"/>
          <w:szCs w:val="20"/>
          <w:lang w:val="en-US"/>
        </w:rPr>
        <w:t>117</w:t>
      </w:r>
      <w:r w:rsidRPr="00EF23C8">
        <w:rPr>
          <w:sz w:val="20"/>
          <w:szCs w:val="20"/>
          <w:lang w:val="en-US"/>
        </w:rPr>
        <w:t>(6), 848.</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Bise, R., Kanade, T., Yin, Z., Huh, S.-I. Automatic cell tracking applied to analysis of cell migration in wound healing assay (2011) Proceedings of the Annual International Conference of the IEEE Engineering in Medicine and Biology Society, EMBS, art. no. 6091525, pp. 6174-6179. </w:t>
      </w:r>
    </w:p>
    <w:p w:rsidR="00EF23C8" w:rsidRPr="00EF23C8" w:rsidRDefault="00EF23C8" w:rsidP="00EF23C8">
      <w:pPr>
        <w:pStyle w:val="ListParagraph"/>
        <w:numPr>
          <w:ilvl w:val="0"/>
          <w:numId w:val="78"/>
        </w:numPr>
        <w:ind w:left="-630" w:right="-936" w:firstLine="0"/>
        <w:rPr>
          <w:sz w:val="20"/>
          <w:szCs w:val="20"/>
        </w:rPr>
      </w:pPr>
      <w:r w:rsidRPr="00EF23C8">
        <w:rPr>
          <w:sz w:val="20"/>
          <w:szCs w:val="20"/>
        </w:rPr>
        <w:t xml:space="preserve">Bjerke, M. A., Dzamba, B. J., Wang, C., &amp; DeSimone, D. W. (2014). FAK is required for tension-dependent organization of collective cell movements in Xenopus mesendoderm. </w:t>
      </w:r>
      <w:r w:rsidRPr="00EF23C8">
        <w:rPr>
          <w:i/>
          <w:iCs/>
          <w:sz w:val="20"/>
          <w:szCs w:val="20"/>
        </w:rPr>
        <w:t>Developmental biology</w:t>
      </w:r>
      <w:r w:rsidRPr="00EF23C8">
        <w:rPr>
          <w:sz w:val="20"/>
          <w:szCs w:val="20"/>
        </w:rPr>
        <w:t xml:space="preserve">, </w:t>
      </w:r>
      <w:r w:rsidRPr="00EF23C8">
        <w:rPr>
          <w:i/>
          <w:iCs/>
          <w:sz w:val="20"/>
          <w:szCs w:val="20"/>
        </w:rPr>
        <w:t>394</w:t>
      </w:r>
      <w:r w:rsidRPr="00EF23C8">
        <w:rPr>
          <w:sz w:val="20"/>
          <w:szCs w:val="20"/>
        </w:rPr>
        <w:t>(2), 340-356.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Blanco-Aparicio, C., Renner, O., Leal, J. F.M., Carnero, A., PTEN, more than the AKT pathway, Carcinogenesis 2007 28: p. 1379-1386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Boney, CM; Gruppuso, PA; Faris, RA; Frackelton, AR Title: The critical role of Shc in insulin-like growth factor-I-mediated mitogenesis and differentiation in 3T3-L1 preadipocytes Source: MOLECULAR ENDOCRINOLOGY, 14 (6): 805-813 JUN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Borlado, LR; Redondo, C; Alvarez, B; Jimenez, C; Criado, LM; Flores, J; Marcos, MAR; Martinez, C; Balomenos, D; Carrera, AC Title: Increased phosphoinositide 3-kinase activity induces a lymphoproliferative disorder and contributes to turner generation in vivo Source: FASEB JOURNAL, 14 (7): 895-903 MAY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Boyle, E. C., Brown, N. F., Brumell, J. H., Finlay, B. B. Src homology domain 2 adaptors affect adherence of Salmonella enterica serovar Typhimurium to non-phagocytic cells Microbiology 2007 153: p. 3517-3526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Bretón-Romero, R., Kalwa, H., Lamas, S., &amp; Michel, T. (2013). Role of PTEN in modulation of ADP-dependent signaling pathways in vascular endothelial cells. Biochimica et Biophysica Acta (BBA)-Molecular Cell Research, 1833(12), 2586-2595.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Buckler, J.L., Liu, X., Turka, L.A., Regulation of T-cell responses by PTEN, (2008) Immunological Reviews, 224 (1), pp. 239-248.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Burdisso, J. E., González, Á., &amp; Arregui, C. O. (2013). PTP1B promotes focal complex maturation, lamellar persistence and directional migration. Journal of cell science, 126(8), 1820-1831.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Bussolino, F; Serini, G; Mitola, S; Bazzoni, G; Dejana, E Title: Dynamic modules and heterogeneity of function: a lesson from tyrosine kinase receptors in endothelial cells Source: EMBO REPORTS, 2 (9): 763-767 SEP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Buxbaum JD, Cai GQ, Chaste P, Nygren G, Goldsmith J, Reichert J, Anckarsater H, Rastam M, Smith CJ, Silverman JM, Hollander E, Leboyer M, Gillberg C, Verloes A, Betancur C, Title: Mutation screening of the PTEN gene in patients with autism spectrum disorders and macrocephaly Source: AMERICAN JOURNAL OF MEDICAL GENETICS PART B-NEUROPSYCHIATRIC GENETICS 144B (4): 484-491 JUN 5 2007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Cai, L., Ye, Y., Jiang, Q., Chen, Y., Lyu, X., Li, J., ... &amp; Li, J. L. (2015). Epstein–Barr virus-encoded microRNA BART1 induces tumour metastasis by regulating PTEN-dependent pathways in nasopharyngeal carcinoma. </w:t>
      </w:r>
      <w:r w:rsidRPr="00EF23C8">
        <w:rPr>
          <w:i/>
          <w:iCs/>
          <w:sz w:val="20"/>
          <w:szCs w:val="20"/>
          <w:lang w:val="en-US"/>
        </w:rPr>
        <w:t>Nature communications</w:t>
      </w:r>
      <w:r w:rsidRPr="00EF23C8">
        <w:rPr>
          <w:sz w:val="20"/>
          <w:szCs w:val="20"/>
          <w:lang w:val="en-US"/>
        </w:rPr>
        <w:t xml:space="preserve">, </w:t>
      </w:r>
      <w:r w:rsidRPr="00EF23C8">
        <w:rPr>
          <w:i/>
          <w:iCs/>
          <w:sz w:val="20"/>
          <w:szCs w:val="20"/>
          <w:lang w:val="en-US"/>
        </w:rPr>
        <w:t>6</w:t>
      </w:r>
      <w:r w:rsidRPr="00EF23C8">
        <w:rPr>
          <w:sz w:val="20"/>
          <w:szCs w:val="20"/>
          <w:lang w:val="en-US"/>
        </w:rPr>
        <w:t>, 7353.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Campbell, A. L., Shih, H. P., Xu, J., Gross, M. K., &amp; Kioussi, C. (2012). Regulation of motility of myogenic cells in filling limb muscle anlagen by Pitx2. PloS one, 7(4), e35822.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Carnero, A., The PKB/AKT pathway in cancer, (2010) Current Pharmaceutical Design, 16 (1), pp. 34-44.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Chandrasekar, B., Valente, A.J., Freeman, G.L., Mahimainathan, L., Mummidi, S., Interleukin-18 induces human cardiac endothelial cell death via a novel signaling pathway involving NF-κB-dependent PTEN activation, (2006) Biochemical and Biophysical Research Communications, 339 (3), pp. 956-963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Chappell, W.H., Green, T.D., Spengeman, J.D., McCubrey, J.A., Akula, S.M., Bertrand, F.E. Increased protein expression of the PTEN tumor suppressor in the presence of constitutively active notch-1, (2005) Cell Cycle, 4 (10), pp. 1389-1395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Chen, C. H., Sung, C. S., Huang, S. Y., Feng, C. W., Hung, H. C., Yang, S. N., ... &amp; Chen, W. F. (2016). The role of the PI3K/Akt/mTOR pathway in glial scar formation following spinal cord injury. </w:t>
      </w:r>
      <w:r w:rsidRPr="00EF23C8">
        <w:rPr>
          <w:i/>
          <w:iCs/>
          <w:sz w:val="20"/>
          <w:szCs w:val="20"/>
          <w:lang w:val="en-US"/>
        </w:rPr>
        <w:t>Experimental neurology</w:t>
      </w:r>
      <w:r w:rsidRPr="00EF23C8">
        <w:rPr>
          <w:sz w:val="20"/>
          <w:szCs w:val="20"/>
          <w:lang w:val="en-US"/>
        </w:rPr>
        <w:t xml:space="preserve">, </w:t>
      </w:r>
      <w:r w:rsidRPr="00EF23C8">
        <w:rPr>
          <w:i/>
          <w:iCs/>
          <w:sz w:val="20"/>
          <w:szCs w:val="20"/>
          <w:lang w:val="en-US"/>
        </w:rPr>
        <w:t>278</w:t>
      </w:r>
      <w:r w:rsidRPr="00EF23C8">
        <w:rPr>
          <w:sz w:val="20"/>
          <w:szCs w:val="20"/>
          <w:lang w:val="en-US"/>
        </w:rPr>
        <w:t>, 27-41.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Chen, Y., Wang, S.-M., Wu, J.-C., Huang, S.-H., Effects of PPARγ agonists on cell survival and focal adhesions in a Chinese thyroid carcinoma cell line, (2006) Journal of Cellular Biochemistry, 98 (4), pp. 1021-1035.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Chen, Z., Gu, S., Trojanowicz, B., Liu, N., Zhu, G., Dralle, H., Hoang-Vu, C., Down-regulation of TM4SF is associated with the metastatic potential of gastric carcinoma TM4SF members in gastric carcinoma, (2011) World Journal of Surgical Oncology, 9, art. no. 43,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Cheng, HL; Steinway, M; Delaney, CL; Franke, TF; Feldman, EL Title: IGF-I promotes Schwann cell motility and survival via activation of Akt Source: MOLECULAR AND CELLULAR ENDOCRINOLOGY, 170 (1-2): 211-215 DEC 22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Cherezova, L; Gatesman, A; Flynn, DC Title: The effects of phosphorylation on adaptor protein function FRONTIERS IN BIOSCIENCE, 7: D164-D203 JAN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Chetram, M. A., &amp; Hinton, C. V. (2012). PTEN regulation of ERK1/2 signaling in cancer. Journal of Receptors and Signal Transduction, 32(4), 190-195.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Chia, J.Y.C., Gajewski, J.E., Xiao, Y., Zhu, H.-J., Cheng, H.-C., Unique biochemical properties of the protein tyrosine phosphatase activity of PTEN-Demonstration of different active site structural requirements for phosphopeptide and phospholipid phosphatase activities of PTEN, (2010) Biochimica et Biophysica Acta - Proteins and Proteomics, 1804 (9), pp. 1785-1795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Chia, Y. C. J., Catimel, B., Lio, D. S. S., Ang, C. S., Peng, B., Wu, H., ... &amp; Cheng, H. C. (2015). The C-terminal tail inhibitory phosphorylation sites of PTEN regulate its intrinsic catalytic activity and the kinetics of its binding to phosphatidylinositol-4, 5-bisphosphate. </w:t>
      </w:r>
      <w:r w:rsidRPr="00EF23C8">
        <w:rPr>
          <w:i/>
          <w:iCs/>
          <w:sz w:val="20"/>
          <w:szCs w:val="20"/>
          <w:lang w:val="en-US"/>
        </w:rPr>
        <w:t>Archives of biochemistry and biophysics</w:t>
      </w:r>
      <w:r w:rsidRPr="00EF23C8">
        <w:rPr>
          <w:sz w:val="20"/>
          <w:szCs w:val="20"/>
          <w:lang w:val="en-US"/>
        </w:rPr>
        <w:t xml:space="preserve">, </w:t>
      </w:r>
      <w:r w:rsidRPr="00EF23C8">
        <w:rPr>
          <w:i/>
          <w:iCs/>
          <w:sz w:val="20"/>
          <w:szCs w:val="20"/>
          <w:lang w:val="en-US"/>
        </w:rPr>
        <w:t>587</w:t>
      </w:r>
      <w:r w:rsidRPr="00EF23C8">
        <w:rPr>
          <w:sz w:val="20"/>
          <w:szCs w:val="20"/>
          <w:lang w:val="en-US"/>
        </w:rPr>
        <w:t>, 48-60.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Chiarugi, P., Giannoni, E., Anchorage-dependent cell growth: Tyrosine kinases and phosphatases meet redox regulation, (2005) Antioxidants and Redox Signaling, 7 (5-6), pp. 578-592.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Chien, S., Li, S., Shiu, Y.-T., Li, Y.-S., Molecular basis of mechanical modulation of endothelial cell migration, (2005) Frontiers in Bioscience, 10 (2), pp. 1985-2000.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Chow, L.M.L., Baker, S.J., PTEN function in normal and neoplastic growth, (2006) Cancer Letters, 241 (2), pp. 184-196.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Chu, EC; Tarnawski, AS Title: PTEN regulatory functions in tumor suppression and cell biology MEDICAL SCIENCE MONITOR, 10 (10): RA235-RA241 OCT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Conley-Lacomb, M.K., Huang, W., Wang, S., Shi, D., Jung, Y.S., Najy, A., Fridman, R., Bonfil, R.D., Cher, M.L., Chen, Y.Q., Kim, H.-R.C.PTEN regulates PDGF ligand switch for β-PDGFR signaling in prostate cancer (2012) American Journal of Pathology, 180 (3), pp. 1017-1027.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Cowan, KJ; Law, DA; Phillips, DR Title: Identification of Shc as the primary protein binding to the tyrosine-phosphorylated beta(3) subunit of alpha(IIb)beta(3) during outside-in integrin platelet signaling JOURNAL OF BIOLOGICAL CHEMISTRY, 275 (46): 36423-36429 NOV 17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Dahia, PLM Title: PTEN, a unique tumor suppressor gene Source: ENDOCRINE-RELATED CANCER, 7 (2): 115-129 JUN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Dans, M; Gagnoux-Palacios, L; Blaikie, P; Klein, S; Mariotti, A; Giancotti, FG Tyrosine phosphorylation of the beta(4) integrin cytoplasmic domain mediates Shc signaling to extracellular signal-regulated kinase and antagonizes formation of hemidesmosomes Source: JOURNAL OF BIOLOGICAL CHEMISTRY, 276 (2): 1494-1502 JAN 12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Davidson, L., MacCario, H., Perera, N.M., Yang, X., Spinelli, L., Tibarewal, P., Glancy, B., Gray, A., Weijer, C.J., Downes, C.P., Leslie, N.R., Suppression of cellular proliferation and invasion by the concerted lipid and protein phosphatase activities of PTEN, (2010) Oncogene, 29 (5), pp. 687-697.</w:t>
      </w:r>
    </w:p>
    <w:p w:rsidR="00EF23C8" w:rsidRPr="00EF23C8" w:rsidRDefault="00EF23C8" w:rsidP="00EF23C8">
      <w:pPr>
        <w:pStyle w:val="ListParagraph"/>
        <w:numPr>
          <w:ilvl w:val="0"/>
          <w:numId w:val="78"/>
        </w:numPr>
        <w:ind w:left="-630" w:right="-936" w:firstLine="0"/>
        <w:rPr>
          <w:sz w:val="20"/>
          <w:szCs w:val="20"/>
        </w:rPr>
      </w:pPr>
      <w:r w:rsidRPr="00EF23C8">
        <w:rPr>
          <w:sz w:val="20"/>
          <w:szCs w:val="20"/>
        </w:rPr>
        <w:t xml:space="preserve">Davies, E. M., Kong, A. M., Tan, A., Gurung, R., Sriratana, A., Bukczynska, P. E., ... &amp; Mitchell, C. A. (2015). Differential SKIP expression in PTEN-deficient glioblastoma regulates cellular proliferation and migration. </w:t>
      </w:r>
      <w:r w:rsidRPr="00EF23C8">
        <w:rPr>
          <w:i/>
          <w:iCs/>
          <w:sz w:val="20"/>
          <w:szCs w:val="20"/>
        </w:rPr>
        <w:t>Oncogene</w:t>
      </w:r>
      <w:r w:rsidRPr="00EF23C8">
        <w:rPr>
          <w:sz w:val="20"/>
          <w:szCs w:val="20"/>
        </w:rPr>
        <w:t xml:space="preserve">, </w:t>
      </w:r>
      <w:r w:rsidRPr="00EF23C8">
        <w:rPr>
          <w:i/>
          <w:iCs/>
          <w:sz w:val="20"/>
          <w:szCs w:val="20"/>
        </w:rPr>
        <w:t>34</w:t>
      </w:r>
      <w:r w:rsidRPr="00EF23C8">
        <w:rPr>
          <w:sz w:val="20"/>
          <w:szCs w:val="20"/>
        </w:rPr>
        <w:t>(28), 3711.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Davies, MA; Kim, SJ; Parikh, NU; Dong, Z; Bucana, CD; Gallick, GE Title: Adenoviral-mediated expression of MMAC/PTEN inhibits proliferation and metastasis of human prostate cancer cells Source: CLINICAL CANCER RESEARCH, 8 (6): 1904-1914 JUN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Davol, PA; Bagdasaryan, R; Elfenbein, GJ; Maizel, AL; Frackelton, AR Title: Shc proteins are strong, independent prognostic markers for both node-negative and node-positive primary breast cancer Source: CANCER RESEARCH, 63 (20): 6772-6783 OCT 15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Deng, Q.-J., Yu, J.-P., Liu, F., Qi, Y.-L., Liu, S.-Q., Yu, H.-G., Relationship between PTEN methylation and its mRNA expression in human gastric cancer cells in vitro, (2005) World Chinese Journal of Digestology, 13 (20), pp. 2476-2480.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Deramaudt, T. B., Dujardin, D., Noulet, F., Martin, S., Vauchelles, R., Takeda, K., &amp; Rondé, P. (2014). Altering FAK-paxillin interactions reduces adhesion, migration and invasion processes. </w:t>
      </w:r>
      <w:r w:rsidRPr="00EF23C8">
        <w:rPr>
          <w:i/>
          <w:iCs/>
          <w:sz w:val="20"/>
          <w:szCs w:val="20"/>
          <w:lang w:val="en-US"/>
        </w:rPr>
        <w:t>PloS one</w:t>
      </w:r>
      <w:r w:rsidRPr="00EF23C8">
        <w:rPr>
          <w:sz w:val="20"/>
          <w:szCs w:val="20"/>
          <w:lang w:val="en-US"/>
        </w:rPr>
        <w:t xml:space="preserve">, </w:t>
      </w:r>
      <w:r w:rsidRPr="00EF23C8">
        <w:rPr>
          <w:i/>
          <w:iCs/>
          <w:sz w:val="20"/>
          <w:szCs w:val="20"/>
          <w:lang w:val="en-US"/>
        </w:rPr>
        <w:t>9</w:t>
      </w:r>
      <w:r w:rsidRPr="00EF23C8">
        <w:rPr>
          <w:sz w:val="20"/>
          <w:szCs w:val="20"/>
          <w:lang w:val="en-US"/>
        </w:rPr>
        <w:t>(3), e92059.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Desban, N., Lissitzky, J.-C., Rousselle, P., Duband, J.-L.Title {alpha}1{beta}1-integrin engagement to distinct laminin-1 domains orchestrates spreading, migration and survival of neural crest cells through independent signaling pathways Source J Cell Sci 2006 119: p. 3206-3218</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Dey, N., Crosswell, H.E., Pradip, D., Parsons, R., Peng, Q., Jing, D.S., Durden, D.L., The protein phosphatase activity of PTEN regulates Src family kinases and controls glioma migration, (2008) Cancer Research, 68 (6), pp. 1862-1871.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Ding, Y; Shimada, Y; Kano, M; Itami, A; Kawabe, A; Maeda, M; Li, ZG; Hong, T; Sato, F; Kaganoi, J; Imamura, M Title: PTEN/MMAC1 expression in esophageal squamous cell carcinomas Source: INTERNATIONAL JOURNAL OF ONCOLOGY, 17 (4): 695-699 OCT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Dowling, A., Doroba, C., Maier, J. A., Cohen, L., VandeBerg, J., &amp; Sears, K. E. (2016). Cellular and molecular drivers of differential organ growth: insights from the limbs of Monodelphis domestica. </w:t>
      </w:r>
      <w:r w:rsidRPr="00EF23C8">
        <w:rPr>
          <w:i/>
          <w:iCs/>
          <w:sz w:val="20"/>
          <w:szCs w:val="20"/>
          <w:lang w:val="en-US"/>
        </w:rPr>
        <w:t>Development genes and evolution</w:t>
      </w:r>
      <w:r w:rsidRPr="00EF23C8">
        <w:rPr>
          <w:sz w:val="20"/>
          <w:szCs w:val="20"/>
          <w:lang w:val="en-US"/>
        </w:rPr>
        <w:t xml:space="preserve">, </w:t>
      </w:r>
      <w:r w:rsidRPr="00EF23C8">
        <w:rPr>
          <w:i/>
          <w:iCs/>
          <w:sz w:val="20"/>
          <w:szCs w:val="20"/>
          <w:lang w:val="en-US"/>
        </w:rPr>
        <w:t>226</w:t>
      </w:r>
      <w:r w:rsidRPr="00EF23C8">
        <w:rPr>
          <w:sz w:val="20"/>
          <w:szCs w:val="20"/>
          <w:lang w:val="en-US"/>
        </w:rPr>
        <w:t>(3), 235-243.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Downes CP (Downes, C. Peter), Perera N (Perera, Nevin), Ross S (Ross, Sarah), Leslie NR (Leslie, Nick R.)Title: Substrate specificity and acute regulation of the tumour suppressor phosphatase, PTENSource: CELL BIOLOGY OF INOSITOL LIPIDS AND PHOSPHATES BIOCHEMICAL SOCIETY SYMPOSIUM 74: 69-80 2007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Earley, S., Plopper, G.E., Phosphorylation of focal adhesion kinase promotes extravasation of breast cancer cells, (2008) Biochemical and Biophysical Research Communications, 366 (2), pp. 476-482.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Entschladen, F; Zanker, KS Title: Locomotion of tumor cells: a molecular comparison to migrating pre- and postmitotic leukocytes Source: JOURNAL OF CANCER RESEARCH AND CLINICAL ONCOLOGY, 126 (12): 671-681 DEC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Ferreira, L. M., Floriddia, E. M., Quadrato, G., &amp; Di Giovanni, S. (2012). Neural regeneration: lessons from regenerating and non-regenerating systems. Molecular neurobiology, 46(2), 227-241.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Fornaro, M; Manes, T; Languino, LR Title: Integrins and prostate cancer metastases CANCER AND METASTASIS REVIEWS, 20 (3-4): 321-331 DEC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Fox, JA; Ung, K; Tanlimco, SG; Jirik, FR Title: Disruption of a single Pten allele augments the chemotactic response of B lymphocytes to stromal cell-derived factor-1 Source: J IMMUNOL, 169 (1): 49-54 JUL 1 2002</w:t>
      </w:r>
    </w:p>
    <w:p w:rsidR="00EF23C8" w:rsidRDefault="00EF23C8" w:rsidP="00EF23C8">
      <w:pPr>
        <w:pStyle w:val="ListParagraph"/>
        <w:numPr>
          <w:ilvl w:val="0"/>
          <w:numId w:val="78"/>
        </w:numPr>
        <w:ind w:left="-630" w:right="-936" w:firstLine="0"/>
        <w:rPr>
          <w:sz w:val="20"/>
          <w:szCs w:val="20"/>
          <w:lang w:val="en-US"/>
        </w:rPr>
      </w:pPr>
      <w:r w:rsidRPr="00EF23C8">
        <w:rPr>
          <w:sz w:val="20"/>
          <w:szCs w:val="20"/>
          <w:lang w:val="en-US"/>
        </w:rPr>
        <w:t>Friedland, D.R., Eernisse, R., Erbe, C., Gupta, N., Cioffi, J.A., Cholesteatoma growth and proliferation: Posttranscriptional regulation by microRNA-21, (2009) Otology and Neurotology, 30 (7), pp. 998-1005.</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Fuentes, P., Sesé, M., Guijarro, P. J., Emperador, M., Sánchez-Redondo, S., Peinado, H., &amp; Hümmer, S. (2020). ITGB3-mediated uptake of small extracellular vesicles facilitates intercellular communication in breast cancer cells. </w:t>
      </w:r>
      <w:r w:rsidRPr="009F6C97">
        <w:rPr>
          <w:i/>
          <w:iCs/>
          <w:sz w:val="20"/>
          <w:szCs w:val="20"/>
          <w:lang w:val="en-US"/>
        </w:rPr>
        <w:t>Nature communications</w:t>
      </w:r>
      <w:r w:rsidRPr="009F6C97">
        <w:rPr>
          <w:sz w:val="20"/>
          <w:szCs w:val="20"/>
          <w:lang w:val="en-US"/>
        </w:rPr>
        <w:t xml:space="preserve">, </w:t>
      </w:r>
      <w:r w:rsidRPr="009F6C97">
        <w:rPr>
          <w:i/>
          <w:iCs/>
          <w:sz w:val="20"/>
          <w:szCs w:val="20"/>
          <w:lang w:val="en-US"/>
        </w:rPr>
        <w:t>11</w:t>
      </w:r>
      <w:r w:rsidRPr="009F6C97">
        <w:rPr>
          <w:sz w:val="20"/>
          <w:szCs w:val="20"/>
          <w:lang w:val="en-US"/>
        </w:rPr>
        <w:t>(1), 1-15.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Gajewski JE (Gajewski, Joanna E.), Bird MJ (Bird, Megan J.), Crowhurst MO (Crowhurst, Meredith O.), Lio DSS (Lio, Daisy Sio-Seng), Liu J (Liu, Junjun), Wettenhall REH (Wettenhall, Richard E. H.), Zhu HJ (Zhu, Hong-Jian), Cheng HC (Cheng, Heung-Chin) Title: Expression, generation, and purification of unphosphorylated and phospho-Ser-380/Thr-382/Thr-383 form of recombinant PTEN phosphatases Source: PROTEIN EXPRESSION AND PURIFICATION 55 (2): 334-342 OCT 2007</w:t>
      </w:r>
    </w:p>
    <w:p w:rsid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 xml:space="preserve">Gao, J., Fan, Y., Zhang, H., The research on expression of PTEN protein and cyclinD1 in pituitary tumor and its significance, (2005) Chinese Journal of Clinical Oncology, 32 (11), pp. 601-603. </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Gao, P. P., Qi, X. W., Sun, N., Sun, Y. Y., Zhang, Y., Tan, X. N., ... &amp; Zhang, Y. (2021). The emerging roles of dual-specificity phosphatases and their specific characteristics in human cancer. </w:t>
      </w:r>
      <w:r w:rsidRPr="00532DB3">
        <w:rPr>
          <w:i/>
          <w:iCs/>
          <w:sz w:val="20"/>
          <w:szCs w:val="20"/>
          <w:lang w:val="en-US"/>
        </w:rPr>
        <w:t>Biochimica et Biophysica Acta (BBA)-Reviews on Cancer</w:t>
      </w:r>
      <w:r w:rsidRPr="00532DB3">
        <w:rPr>
          <w:sz w:val="20"/>
          <w:szCs w:val="20"/>
          <w:lang w:val="en-US"/>
        </w:rPr>
        <w:t>, 188562.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Gautam, A; Li, ZR; Bepler, G Title: RRM1-induced metastasis suppression through PTEN-regulated pathways ONCOGENE, 22 (14): 2135-2142 APR 10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Giannone, G; Rondo, P; Gaire, M; Haiech, J; Takeda, K Title: Calcium oscillations trigger focal adhesion disassembly in human U87 astrocytoma cells Source: JOURNAL OF BIOLOGICAL CHEMISTRY, 277 (29): 26364-26371 JUL 19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Gladson, C.L., Prayson, R.A., Liu, W.M., The pathobiology of glioma tumors, (2010) Annual Review of Pathology: Mechanisms of Disease, 5, pp. 33-50.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Goberdhan, DCI; Paricio, N; Goodman, EC; Mlodzik, M; Wilson, C Title: Drosophila tumor suppressor PTEN controls cell size and number by antagonizing the Chico/PI3-kinase signaling pathway Source: GENES &amp; DEVELOPMENT, 13 (24): 3244-3258 DEC 15 1999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Goberdhan, DCI; Wilson, C Title: PTEN: tumour suppressor, multifunctional growth regulator and more HUMAN MOLECULAR GENETICS, 12: R239-R248 Sp. Iss. 2 OCT 15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Gorbenko, O., Panayotou, G., Zhyvoloup, A., Volkova, D., Gout, I., Filonenko, V., Identification of novel PTEN-binding partners: PTEN interaction with fatty acid binding protein FABP4, (2010) Molecular and Cellular Biochemistry, 337 (1-2), pp. 299-305.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Gordon, J.A.R., Hunter, G.K., Goldberg, H.A., Activation of the mitogen-activated protein kinase pathway by bone sialoprotein regulates osteoblast differentiation, (2008) Cells Tissues Organs, 189 (1-4), pp. 138-143.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Guo, BQ; Rooney, P; Slevin, M; Li, CG; Parameshwar, S; Liu, DH; Kumar, P; Bernabeu, C; Kumar, S Overexpression of CD105 in rat myoblasts: Role of CD105 in cell attachment, spreading and survival INTERNATIONAL JOURNAL OF ONCOLOGY, 25 (2): 285-291 AUG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Guo, WJ; Giancotti, FG Title: Integrin signalling during tumour progression Source: NATURE REVIEWS MOLECULAR CELL BIOLOGY, 5 (10): 816-826 OCT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Gupta, A., Dey, C.S., PTEN and SHIP2 regulates PI3K/Akt pathway through focal adhesion kinase, (2009) Molecular and Cellular Endocrinology, 309 (1-2), pp. 55-62.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Gupta, R; Ting, JTL; Sokolov, LN; Johnson, SA; Luan, S Title: A tumor suppressor homolog, AtPTEN1, is essential for pollen development in Arabidopsis Source: PLANT CELL, 14 (10): 2495-2507 OCT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Haier, J; Nicolson, GL Title: PTEN regulates tumor cell adhesion of colon carcinoma cells under dynamic conditions of fluid flow Source: ONCOGENE, 21 (9): 1450-1460 FEB 21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Hall, CL; Wang, FS; Turley, E Title: Src-/- fibroblasts are defective in their ability to disassemble focal adhesions in response to phorbol ester/hyaluronan treatment Source: CELL COMMUNICATION AND ADHESION, 9 (5-6): 273-283 SEP-OCT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Hang, Y., Zheng, Y.-C., Cao, Y., Li, Q.-S., Sui, Y.-J., Suppression of gastric cancer growth by adenovirus-mediated transfer of the PTEN gene, (2005) World Journal of Gastroenterology, 11 (15), pp. 2224-2229.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Hauck, CR; Hsia, DA; Schlaepfer, DD Title: Focal adhesion kinase facilitates platelet-derived growth factor-BB-stimulated ERK2 activation required for chemotaxis migration of vascular smooth muscle cells JOURNAL OF BIOLOGICAL CHEMISTRY, 275 (52): 41092-41099 DEC 29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Hauck, CR; Hsia, DA; Schlaepfer, DD Title: The focal adhesion kinase - A regulator of cell migration and invasion IUBMB LIFE, 53 (2): 115-119 FEB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Hauck, CR; Sieg, DJ; Hsia, DA; Loftus, JC; Gaarde, WA; Monia, BP; Schlaepfer, DD Title: Inhibition of focal adhesion kinase expression or activity disrupts epidermal growth factor-stimulated signaling promoting the migration of invasive human carcinoma cells Source: CANCER RESEARCH, 61 (19): 7079-7090 OCT 1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Hayashida, T., Wu, M.-H., Pierce, A., Poncelet, A.-C., Varga, J., Schnaper, H. W. MAP-kinase activity necessary for TGFbeta1-stimulated mesangial cell type I collagen expression requires adhesion-dependent phosphorylation of FAK tyrosine 397, J Cell Sci 2007 120: p. 4230-4240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Hemler, M.E., Tetraspanin functions and associated microdomains, (2005) Nature Reviews Molecular Cell Biology, 6 (10), pp. 801-811.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Heneberg, P., Dráber, P., Regulation of cys-based protein tyrosine phosphatases Via reactive oxygen and nitrogen species in mast cells and basophils, (2005) Current Medicinal Chemistry, 12 (16), pp. 1859-1871.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Henry, CA; Crawford, BD; Yan, YL; Postlethwait, J; Cooper, MS; Hille, MB Title: Roles for zebrafish focal adhesion kinase in notochord and somite morphogenesis Source: DEVELOPMENTAL BIOLOGY, 240 (2): 474-487 DEC 15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Hermanns, HM; Radtke, S; Schaper, F; Heinrich, PC; Behrmann, I Title: Non-redundant signal transduction of interleukin-6-type cytokines - The adapter protein Shc is specifically recruited to the oncostatin M receptor JOURNAL OF BIOLOGICAL CHEMISTRY, 275 (52): 40742-40748 DEC 29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Hill, J.W., Xu, Y., Preitner, F., Fukuda, M., Cho, Y.-R., Luo, J., Balthasar, N., Coppari, R., Cantley, L.C., Kahn, B.B., Zhao, J.J., Elmquist, J.K., Phosphatidyl inositol 3-kinase signaling in hypothalamic proopiomelanocortin neurons contributes to the regulation of glucose homeostasis, (2009) Endocrinology, 150 (11), pp. 4874-4882.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Holway, AH; Rieger-Christ, KM; Miner, WR; Cain, JW; Dugan, JM; Pezza, JA; Silverman, ML; Shapter, A; McLellan, R; Summerhayes, IC Title: Somatic mutation of PTEN in vulvar cancer Source: CLINICAL CANCER RESEARCH, 6 (8): 3228-3235 AUG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Hood, JD; Cheresh, DA Title: Role of integrins in cell invasion and migration Source: NATURE REVIEWS CANCER, 2 (2): 91-+ FEB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Hu YL (Hu, Yali), Li ZX (Li, Zengxia), Guo L (Guo, Liang), Wang UXY (Wang, Uying), Zhang LN (Zhang, Lineng), Cai XM (Cai, Xiumei), Zhao HB (Zhao, Hongbo), Zha XL (Zha, Xiliang) Title: MAGI-2 Inhibits cell migration and proliferation via PTEN in human hepatocarcinoma cells Source: ARCHIVES OF BIOCHEMISTRY AND BIOPHYSICS 467 (1): 1-9 NOV 1 2007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Hu, X., Pandolfi, P.P., Li, Y., Koutcher, J.A., Rosenblum, M., Holland, E.C., mTOR promotes survival and astrocytic characteristics induced by Pten/Akt signaling in glioblastoma, (2005) Neoplasia, 7 (4), pp. 356-368.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Hu, Y., Xu, S., Jin, W., Yi, Q., &amp; Wei, W. (2014). Effect of the PTEN gene on adhesion, invasion and metastasis of osteosarcoma cells. Oncology reports, 32(4), 1741-1747.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Huang, H; Potter, CJ; Tao, WF; Li, DM; Brogiolo, W; Hafen, E; Sun, H; Xu, TA Title: PTEN affects cell size, cell proliferation and apoptosis during Drosophila eye development Source: DEVELOPMENT, 126 (23): 5365-5372 DEC 1999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Huang, Y.-T., Lee, L.-T., Lee, P.-P.H., Lin, Y.-S., Lee, M.-T., Targeting of focal adhesion kinase by flavonoids and small-interfering RNAs reduces tumor cell migration ability, (2005) Anticancer Research, 25 (3 B), pp. 2017-2025.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Hunger-Glaser, I; Fan, RS; Perez-Salazar, E; Rozengurt, E Title: PDGF and FGF induce focal adhesion kinase (FAK) phosphorylation at Ser-910: Dissociation from Tyr-397 phosphorylation and requirement for ERK activation JOURNAL OF CELLULAR PHYSIOLOGY, 200 (2): 213-222 AUG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Hunger-Glaser, I; Salazar, EP; Sinnett-Smith, J; Rozengurt, E Title: Bombesin, lysophosphatidic acid, and epidermal growth factor rapidly stimulate focal adhesion kinase phosphorylation at Ser-910 - Requirement for ERK activation JOURNAL OF BIOLOGICAL CHEMISTRY, 278 (25): 22631-22643 JUN 20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Iijima, M; Huang, YE; Luo, HR; Vazquez, F; Devreotes, PN Title: Novel mechanism of PTEN regulation by its phosphatidylinositol 4,5-bisphosphate binding motif is critical for chemotaxis Source: JOURNAL OF BIOLOGICAL CHEMISTRY, 279 (16): 16606-16613 APR 16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Ilatovskaya, D. V., Chubinskiy-Nadezhdin, V., Pavlov, T. S., Shuyskiy, L. S., Tomilin, V., Palygin, O., &amp; Negulyaev, Y. A. (2013). Arp2/3 complex inhibitors adversely affect actin cytoskeleton remodeling in the cultured murine kidney collecting duct M-1 cells. Cell and tissue research, 354(3), 783-792.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Inoue-Narita, T., Hamada, K., Sasaki, T., Hatakeyama, S., Fujita, S.,Kawahara, K., Sasaki, M., Kishimoto, H., Eguchi, S., Kojima, I.,Beermann, F., Kimura, T., Osawa, M., Itami, S., Mak, T. W., Nakano,T., Manabe, M., Suzuki, A. Pten Deficiency in Melanocytes Results in Resistance to Hair Graying and  Susceptibility to Carcinogen-Induced Melanomagenesis, Cancer Res 2008 68: p. 5760-5768</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Iwasa, K., Hayashi, S., Fujishiro, T., Kanzaki, N., Hashimoto, S., Sakata, S., ... &amp; Kurosaka, M. (2014). PTEN regulates matrix synthesis in adult human chondrocytes under oxidative stress. Journal of Orthopaedic Research, 32(2), 231-237.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Jang, H.S., Lal, S., Greenwood, J.A., Calpain 2 is required for glioblastoma cell invasion: Regulation of matrix metalloproteinase 2, (2010) Neurochemical Research, 35 (11), pp. 1796-1804.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Jerde, T.J., Wu, Z., Theodorescu, D., Bushman, W. Regulation of phosphatase homologue of tensin protein expression by bone morphogenetic proteins in prostate epithelial cells (2011) Prostate, 71 (8), pp. 791-800.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Jia, L., Ji, S., Maillet, J.-C., Zhang, X.,PTEN suppression promotes neurite development exclusively in differentiating PC12 cells via PI3-kinase and MAP kinase signaling, (2010) Journal of Cellular Biochemistry, 111 (6), pp. 1390-1400.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Jiang, F., Guo, N., Dusting, G.J., 3′,4′-Dihydroxyflavonol down-regulates monocyte chemoattractant protein-1 in smooth muscle: Role of focal adhesion kinase and PDGF receptor signalling, (2009) British Journal of Pharmacology, 157 (4), pp. 597-606.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Jiao, X., Katiyar, S., Willmarth, N.E., Liu, M., Ma, X., Flomenberg, N., Lisanti, M.P., Pestell, R.G., c-Jun induces mammary epithelial cellular invasion and breast cancer stem cell expansion, (2010) Journal of Biological Chemistry, 285 (11), pp. 8218-8226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Jorissen, RN; Walker, F; Pouliot, N; Garrett, TPJ; Ward, CW; Burgess, AW Title: Epidermal growth factor receptor: mechanisms of activation and signaling Source: EXPERIMENTAL CELL RESEARCH, 284 (1): 31-53 MAR 10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Jung, F; Haendeler, J; Hoffmann, J; Reissner, A; Dernbach, E; Zeiher, AM; Dimmeler, S Title: Hypoxic induction of the hypoxia-inducible factor is mediated via the adaptor protein Shc in endothelial cells Source: CIRCULATION RESEARCH, 91 (1): 38-45 JUL 12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Jurisicova, A., Detmar, J., Caniggia, I., Molecular mechanisms of trophoblast survival: From implantation to birth, (2005) Birth Defects Research Part C - Embryo Today: Reviews, 75 (4), pp. 262-280.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Kanadaswami, C., Lee, L.-T., Lee, P.-P.H., Hwang, J.-J., Ke, F.-C., Huang, Y.-T., Lee, M.-T., The antitumor activities of flavonoids, (2005) In Vivo, 19 (5), pp. 895-910. Cited 82 times.</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Kath, C., Goni-Oliver, P., Müller, R., Schultz, C., Haucke, V., Eickholt, B., &amp; Schmoranzer, J. (2018). PTEN suppresses axon outgrowth by down-regulating the level of detyrosinated microtubules. </w:t>
      </w:r>
      <w:r w:rsidRPr="00EF23C8">
        <w:rPr>
          <w:i/>
          <w:iCs/>
          <w:sz w:val="20"/>
          <w:szCs w:val="20"/>
          <w:lang w:val="en-US"/>
        </w:rPr>
        <w:t>PloS one</w:t>
      </w:r>
      <w:r w:rsidRPr="00EF23C8">
        <w:rPr>
          <w:sz w:val="20"/>
          <w:szCs w:val="20"/>
          <w:lang w:val="en-US"/>
        </w:rPr>
        <w:t xml:space="preserve">, </w:t>
      </w:r>
      <w:r w:rsidRPr="00EF23C8">
        <w:rPr>
          <w:i/>
          <w:iCs/>
          <w:sz w:val="20"/>
          <w:szCs w:val="20"/>
          <w:lang w:val="en-US"/>
        </w:rPr>
        <w:t>13</w:t>
      </w:r>
      <w:r w:rsidRPr="00EF23C8">
        <w:rPr>
          <w:sz w:val="20"/>
          <w:szCs w:val="20"/>
          <w:lang w:val="en-US"/>
        </w:rPr>
        <w:t>(4), e0193257.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Katiyar, S., Jiao, X., Wagner, E., Lisanti, M. P., Pestell, R. G..Title Somatic Excision Demonstrates that c-Jun Induces Cellular Migration and Invasion through Induction of Stem Cell Factor,  Source: Mol. Cell. Biol. 2007 27: p. 1356-1369</w:t>
      </w:r>
    </w:p>
    <w:p w:rsidR="009F6C97" w:rsidRPr="009F6C97" w:rsidRDefault="009F6C97" w:rsidP="00EF23C8">
      <w:pPr>
        <w:pStyle w:val="ListParagraph"/>
        <w:numPr>
          <w:ilvl w:val="0"/>
          <w:numId w:val="78"/>
        </w:numPr>
        <w:ind w:left="-630" w:right="-936" w:firstLine="0"/>
        <w:rPr>
          <w:sz w:val="20"/>
          <w:szCs w:val="20"/>
          <w:lang w:val="en-US"/>
        </w:rPr>
      </w:pPr>
      <w:r w:rsidRPr="009F6C97">
        <w:rPr>
          <w:sz w:val="20"/>
          <w:szCs w:val="20"/>
        </w:rPr>
        <w:t xml:space="preserve">Keasey, M. P., Jia, C., Pimentel, L. F., Sante, R. R., Lovins, C., &amp; Hagg, T. (2018). Blood vitronectin is a major activator of LIF and IL-6 in the brain through integrin–FAK and uPAR signaling. </w:t>
      </w:r>
      <w:r w:rsidRPr="009F6C97">
        <w:rPr>
          <w:i/>
          <w:iCs/>
          <w:sz w:val="20"/>
          <w:szCs w:val="20"/>
        </w:rPr>
        <w:t>Journal of cell science</w:t>
      </w:r>
      <w:r w:rsidRPr="009F6C97">
        <w:rPr>
          <w:sz w:val="20"/>
          <w:szCs w:val="20"/>
        </w:rPr>
        <w:t xml:space="preserve">, </w:t>
      </w:r>
      <w:r w:rsidRPr="009F6C97">
        <w:rPr>
          <w:i/>
          <w:iCs/>
          <w:sz w:val="20"/>
          <w:szCs w:val="20"/>
        </w:rPr>
        <w:t>131</w:t>
      </w:r>
      <w:r w:rsidRPr="009F6C97">
        <w:rPr>
          <w:sz w:val="20"/>
          <w:szCs w:val="20"/>
        </w:rPr>
        <w:t>(3).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Keller, S., &amp; Schmidt, M. H. (2017). EGFR and EGFRvIII promote angiogenesis and cell invasion in glioblastoma: combination therapies for an effective treatment. </w:t>
      </w:r>
      <w:r w:rsidRPr="00EF23C8">
        <w:rPr>
          <w:i/>
          <w:iCs/>
          <w:sz w:val="20"/>
          <w:szCs w:val="20"/>
          <w:lang w:val="en-US"/>
        </w:rPr>
        <w:t>International journal of molecular sciences</w:t>
      </w:r>
      <w:r w:rsidRPr="00EF23C8">
        <w:rPr>
          <w:sz w:val="20"/>
          <w:szCs w:val="20"/>
          <w:lang w:val="en-US"/>
        </w:rPr>
        <w:t xml:space="preserve">, </w:t>
      </w:r>
      <w:r w:rsidRPr="00EF23C8">
        <w:rPr>
          <w:i/>
          <w:iCs/>
          <w:sz w:val="20"/>
          <w:szCs w:val="20"/>
          <w:lang w:val="en-US"/>
        </w:rPr>
        <w:t>18</w:t>
      </w:r>
      <w:r w:rsidRPr="00EF23C8">
        <w:rPr>
          <w:sz w:val="20"/>
          <w:szCs w:val="20"/>
          <w:lang w:val="en-US"/>
        </w:rPr>
        <w:t>(6), 1295.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Kfir-Erenfeld, S., Sionov, R.V., Spokoini, R., Cohen, O., Yefenof, E., Protein kinase networks regulating glucocorticoid-induced apoptosis of hematopoietic cancer cells: Fundamental aspects and practical considerations, (2010) Leukemia and Lymphoma, 51 (11), pp. 1968-2005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Khyrul, WAKM; LaLonde, DP; Brown, MC; Levinson, H; Turner, CE Title: The integrin-linked kinase regulates cell morphology and motility in a Rho-associated kinase-dependent manner Source: JOURNAL OF BIOLOGICAL CHEMISTRY, 279 (52): 54131-54139 DEC 24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Kim, S.R., Lee, Y.C., PTEN as a unique promising therapeutic target for occupational asthma, (2008) Immunopharmacology and Immunotoxicology, 30 (4), pp. 793-814.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Kimura, K., Kawano, S., Mori, T., Inoue, J., Hadachi, H., Saito, T., Nishida, T., Quantitative analysis of the effects of extracellular matrix proteins on membrane dynamics associated with corneal epithelial cell motility, (2010) Investigative Ophthalmology and Visual Science, 51 (9), pp. 4492-4499.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Kjoller, L Title: The urokinase plasminogen activator receptor in the regulation of the actin cytoskeleton and cell motility Source: BIOLOGICAL CHEMISTRY, 383 (1): 5-19 JAN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Klingbeil, CK; Hauck, CR; Hsia, DA; Jones, KC; Reider, SR; Schlaepfer, DD Title: Targeting Pyk2 to beta 1-integrin-containing focal contacts rescues fibronectin-stimulated signaling and haptotactic motility defects of focal adhesion kinase-null cells Source: JOURNAL OF CELL BIOLOGY, 152 (1): 97-110 JAN 8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Knobbe, CB; Merlo, A; Reifenberger, G Title: Pten signaling in gliomas Source: NEURO-ONCOLOGY, 4 (3): 196-211 JUL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Knowles, M.A., Platt, F.M., Ross, R.L., Hurst, C.D., Phosphatidylinositol 3-kinase (PI3K) pathway activation in bladder cancer, (2009) Cancer and Metastasis Reviews, 28 (3-4), pp. 305-316.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Ko, H. K., Guo, L. W., Su, B., Gao, L., &amp; Gelman, I. H. (2014). Suppression of chemotaxis by SSeCKS via scaffolding of phosphoinositol phosphates and the recruitment of the Cdc42 GEF, Frabin, to the leading edge. </w:t>
      </w:r>
      <w:r w:rsidRPr="00EF23C8">
        <w:rPr>
          <w:i/>
          <w:iCs/>
          <w:sz w:val="20"/>
          <w:szCs w:val="20"/>
          <w:lang w:val="en-US"/>
        </w:rPr>
        <w:t>PloS one</w:t>
      </w:r>
      <w:r w:rsidRPr="00EF23C8">
        <w:rPr>
          <w:sz w:val="20"/>
          <w:szCs w:val="20"/>
          <w:lang w:val="en-US"/>
        </w:rPr>
        <w:t xml:space="preserve">, </w:t>
      </w:r>
      <w:r w:rsidRPr="00EF23C8">
        <w:rPr>
          <w:i/>
          <w:iCs/>
          <w:sz w:val="20"/>
          <w:szCs w:val="20"/>
          <w:lang w:val="en-US"/>
        </w:rPr>
        <w:t>9</w:t>
      </w:r>
      <w:r w:rsidRPr="00EF23C8">
        <w:rPr>
          <w:sz w:val="20"/>
          <w:szCs w:val="20"/>
          <w:lang w:val="en-US"/>
        </w:rPr>
        <w:t>(10), e111534.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Koblinski, J. E., Kaplan-Singer, B. R., VanOsdol, S. J., Wu, M., Engbring, J. A., Wang, S., Goldsmith, C. M., Piper, J. T., Vostal, J. G., Harms, J. F., Welch, D. R., Kleinman, H. K. Title: Endogenous Osteonectin/SPARC/BM-40 Expression Inhibits MDA-MB-231 Breast Cancer Cell Metastasis Source: Cancer Res 2005 65: p. 7370-7377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Kolli-Bouhafs, K., Boukhari, A., Abusnina, A., Velot, E., Gies, J. P., Lugnier, C., &amp; Rondé, P. (2012). Thymoquinone reduces migration and invasion of human glioblastoma cells associated with FAK, MMP-2 and MMP-9 down-regulation. Investigational new drugs, 30(6), 2121-2131.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Kondo, K; Yao, M; Kobayshi, K; Ota, S; Yoshida, M; Kaneko, S; Baba, M; Sakai, N; Kishida, T; Kawakami, S; Uemura, H; Nagashima, Y; Nakatani, Y; Hosaka, M Title: PTEN/MMAC1/TEP1 mutations in human primary renal-cell carcinomas and renal carcinoma cell lines Source: INTERNATIONAL JOURNAL OF CANCER, 91 (2): 219-224 JAN 15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Kraemer, B.F., Schmidt, C., Urban, B., Bigalke, B., Schwanitz, L., Koch, M., Seizer, P., Schaller, M., Gawaz, M., Lindemann, S. High shear flow induces migration of adherent human platelets (2011) Platelets, 22 (6), pp. 415-421.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Kuramochi, Y., Guo, X., Sawyer, D.B., Neuregulin activates erbB2-dependent src/FAK signaling and cytoskeletal remodeling in isolated adult rat cardiac myocytes, (2006) Journal of Molecular and Cellular Cardiology, 41 (2), pp. 228-235.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Kurose, K; Zhou, XP; Araki, T; Cannistra, SA; Maher, ER; Eng, C Title: Frequent loss of PTEN expression is linked to elevated phosphorylated Akt levels, but not associated with p27 and cyclin D1 expression, in primary epithelial ovarian carcinomas Source: AMERICAN JOURNAL OF PATHOLOGY, 158 (6): 2097-2106 JUN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Kwiatkowska, A., Kijewska, M., Lipko, M., Hibner, U., Kaminska, B., Downregulation of Akt and FAK phosphorylation reduces invasion of glioblastoma cells by impairment of MT1-MMP shuttling to lamellipodia and downregulates MMPs expression, (2011) Biochimica et Biophysica Acta - Molecular Cell Research, 1813 (5), pp. 655-667.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Lacalle, RA; Gomez-Mouton, C; Barber, DF; Jimenez-Baranda, S; Mira, E; Martinez, C; Carrera, AC; Manes, S Title: PTEN regulates motility but not directionality during leukocyte chemotaxis Source: JOURNAL OF CELL SCIENCE, 117 (25): 6207-6215 DEC 1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Lan, H., Zhong, H., Gao, Y., Ren, D., Chen, L., Zhang, D., Lai, W., Xu, J., Luo, Y., The PTEN tumor suppressor inhibits human airway smooth muscle cell migration, (2010) International Journal of Molecular Medicine, 26 (6), pp. 893-899.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Law, J. W. S., &amp; Lee, A. Y. W. (2012). The role of semaphorins and their receptors in gliomas. Journal of signal transduction, 2012. Article ID 902854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Lee, J. H., Lee, S. H., Choi, S. H., Asahara, T., &amp; Kwon, S. M. (2015). The Sulfated Polysaccharide Fucoidan Rescues Senescence of Endothelial Colony‐Forming Cells for Ischemic Repair. </w:t>
      </w:r>
      <w:r w:rsidRPr="00EF23C8">
        <w:rPr>
          <w:i/>
          <w:iCs/>
          <w:sz w:val="20"/>
          <w:szCs w:val="20"/>
          <w:lang w:val="en-US"/>
        </w:rPr>
        <w:t>Stem Cells</w:t>
      </w:r>
      <w:r w:rsidRPr="00EF23C8">
        <w:rPr>
          <w:sz w:val="20"/>
          <w:szCs w:val="20"/>
          <w:lang w:val="en-US"/>
        </w:rPr>
        <w:t xml:space="preserve">, </w:t>
      </w:r>
      <w:r w:rsidRPr="00EF23C8">
        <w:rPr>
          <w:i/>
          <w:iCs/>
          <w:sz w:val="20"/>
          <w:szCs w:val="20"/>
          <w:lang w:val="en-US"/>
        </w:rPr>
        <w:t>33</w:t>
      </w:r>
      <w:r w:rsidRPr="00EF23C8">
        <w:rPr>
          <w:sz w:val="20"/>
          <w:szCs w:val="20"/>
          <w:lang w:val="en-US"/>
        </w:rPr>
        <w:t>(6), 1939-1951.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Lee, J.-C., Maa, M.-C., Yu, H.-S., Wang, J.-H., Yen, C.-K., Wang, S.-T., Chen, Y.-J., Liu, Y., Jin, Y.-T., Leu, T.-H., Butyrate regulates the expression of c-Src and focal adhesion kinase and inhibits cell invasion of human colon cancer cells, (2005) Molecular Carcinogenesis, 43 (4), pp. 207-214.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Lee, LT; Huang, YT; Hwang, JJ; Lee, AYL; Ke, FC; Huang, CJ; Kandaswami, C; Lee, PPH; Lee, MT Transinactivation of the epidermal growth factor receptor tyrosine kinase and focal adhesion kinase phosphorylation by dietary flavonoids: effect on invasive potential of human carcinoma cells Source: BIOCHEMICAL PHARMACOLOGY, 67 (11): 2103-2114 JUN 1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Leopoldt, D; Yee, HF; Saab, S; Rozengurt, E Title: Tyrosine phosphorylation of p125(Fak) p130(Cas), and paxillin does not require extracellular signal-regulated kinase activation in Swiss 3T3 cells stimulated by bombesin or platelet-derived growth factor Source: JOURNAL OF CELLULAR PHYSIOLOGY, 183 (2): 208-220 MAY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Leslie, N.R., Maccario, H., Spinelli, L., Davidson, L., The significance of PTEN's protein phosphatase activity, (2009) Advances in Enzyme Regulation, 49 (1), pp. 190-196.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Leslie, NR; Biondi, RM; Alessi, DR Title: Phosphoinositide-regulated kinases and phosphoinositide phosphatases CHEMICAL REVIEWS, 101 (8): 2365-2380 AUG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Leslie, NR; Downes, CP Title: PTEN function: how normal cells control it and tumour cells lose it BIOCHEMICAL JOURNAL, 382: 1-11 Part 1 AUG 15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Leslie, NR; Downes, CP Title: PTEN: The down side of PI 3-kinase signaling Source: CELLULAR SIGNALLING, 14 (4): 285-295 APR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Leslie, NR; Gray, A; Pass, I; Orchiston, EA; Downes, CP Title: Analysis of the cellular functions of PTEN using catalytic domain and C-terminal mutations: differential effects of C-terminal deletion on signalling pathways downstream of phosphoinositide 3-kinase Source: BIOCHEMICAL JOURNAL, 346: 827-833 Part 3 MAR 15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Li, P. P., &amp; Peng, H. B. (2012). Regulation of axonal growth and neuromuscular junction formation by neuronal phosphatase and tensin homologue signaling. Molecular biology of the cell, 23(20), 4109-4117.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Li, S., Guan, J.-L., Chien, S., Biochemistry and biomechanics of cell motility, (2005) Annual Review of Biomedical Engineering, 7, pp. 105-150.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Li, S; Butler, P; Wang, YX; Hu, YL; Han, DC; Usami, S; Guan, JL; Chien, S Title: The role of the dynamics of focal adhesion kinase in the mechanotaxis of endothelial cells Source: PROCEEDINGS OF THE NATIONAL ACADEMY OF SCIENCES OF THE UNITED STATES OF AMERICA, 99 (6): 3546-3551 MAR 19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Li, Y., Guessous, F., DiPierro, C., Zhang, Y., Mudrick, T., Fuller,L., Johnson, E., Marcinkiewicz, L., Engelhardt, M., Kefas, B., Schiff, D., Kim, J., Abounader, R., Interactions between PTEN and the c-Met pathway in glioblastoma and implications for therapy, Mol Cancer Ther 2009 8: p. 376-385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Lilja, JF; Wu, D; Reynolds, RK; Lin, JY Title: Growth suppression activity of the PTEN tumor suppressor gene in human endometrial cancer cells Source: ANTICANCER RESEARCH, 21 (3B): 1969-1974 MAY-JUN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Lin, HK; Hu, YC; Lee, DK; Chang, CS Title: Regulation of androgen receptor signaling by PTEN (phosphatase and tensin homolog deleted on chromosome 10) tumor suppressor through distinct mechanisms in prostate cancer cells MOLECULAR ENDOCRINOLOGY, 18 (10): 2409-2423 OCT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Lipinski, CA; Tran, NL; Bay, C; Kloss, J; McDonough, WS; Beaudry, C; Berens, ME; Loftus, JC Differential role of proline-rich tyrosine kinase 2 and focal adhesion kinase in determining glioblastoma migration and proliferation Source: MOLECULAR CANCER RESEARCH, 1 (5): 323-332 MAR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Liu, Y., Bankaitis, V.A., Phosphoinositide phosphatases in cell biology and disease, (2010) Progress in Lipid Research, 49 (3), pp. 201-217.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Liu, Y.L., Castleberry, R.P., Emanuel, P.D., PTEN deficiency is a common defect in juvenile myelomonocytic leukemia, (2009) Leukemia Research, 33 (5), pp. 671-677.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Loudon, RP Title: The tumor suppressor PTEN: Will the real phosphatase please stand up? DRUG NEWS &amp; PERSPECTIVES, 12 (9): 517-523 NOV 1999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Luan, S; Ting, J; Gupta, R Title: Protein tyrosine phosphatases in higher plants Source: NEW PHYTOLOGIST, 151 (1): 155-164 JUL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Lucs, A.V., Muller, W.J., Muthuswamy, S.K., Shc is required for ErbB2-induced inhibition of apoptosis but is dispensable for cell proliferation and disruption of cell polarity, (2010) Oncogene, 29 (2), pp. 174-187.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Luo, L., Gong, Y. Q., Qi, X., Lai, W., Lan, H., &amp; Luo, Y. (2013). Effect of tumor suppressor PTEN gene on apoptosis and cell cycle of human airway smooth muscle cells. Molecular and cellular biochemistry, 375(1-2), 1-9.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 Dillon, L., &amp; W Miller, T. (2014). Therapeutic Targeting of Cancers with Loss of PTEN Function. Current drug targets, 15(1), 65-79.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Ma, F., Zhang, D., Yang, H., Sun, H., Wu, W., Gan, Y., Balducci, J., Wei, Y.-Q., Zhao, X., Huang, Y., Endothelial cell-specific molecule 2 (ECSM2) modulates actin remodeling and epidermal growth factor receptor signaling, (2009) Genes to Cells, 14 (3), pp. 281-293.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Ma, Z. B., Li, K., Wang, J., &amp; Guo, G. H. (2013). Role of KAI1/CD82 polymorphisms in colon cancer risk in Han Chinese population. Medical Oncology, 30(3), 1-6.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Maa, M.-C., Lee, J.-C., Chen, Y.-J., Chen, Y.-J., Lee, Y.-C., Wang,  S.-T., Huang, C.-C., Chow, N.-H., Leu, T.-H. EPS8 Facilitates Cellular Growth and Motility of Colon Cancer Cells by  Increasing the Expression and Activity of Focal Adhesion Kinase J. Biol. Chem. 2007 282: p. 19399-19409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Maehama, T; Taylor, GS; Dixon, JE Title: PTEN and myotubularin: Novel phosphoinositide phosphatases ANNUAL REVIEW OF BIOCHEMISTRY, 70: 247-279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Mahimainathan, L; Choudhury, GG Title: Inactivation of platelet-derived growth factor receptor by the tumor suppressor PTEN provides a novel mechanism of action of the phosphatase Source: JOURNAL OF BIOLOGICAL CHEMISTRY, 279 (15): 15258-15268 APR 9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Mariotti, A; Kedeshian, PA; Dans, M; Curatola, AM; Gagnoux-Palacios, L; Giancotti, FG Title: EGF-R signaling through Fyn kinase disrupts the function of integrin alpha 6 beta 4 at hemidesmosomes: role in epithelial cell migration and carcinoma invasion Source: JOURNAL OF CELL BIOLOGY, 155 (3): 447-457 OCT 29 2001</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Martelli, A. M., Paganelli, F., Fazio, A., Bazzichetto, C., Conciatori, F., &amp; McCubrey, J. A. (2019). The key roles of PTEN in T-Cell acute lymphoblastic leukemia development, progression, and therapeutic response. </w:t>
      </w:r>
      <w:r w:rsidRPr="009F6C97">
        <w:rPr>
          <w:i/>
          <w:iCs/>
          <w:sz w:val="20"/>
          <w:szCs w:val="20"/>
          <w:lang w:val="en-US"/>
        </w:rPr>
        <w:t>Cancers</w:t>
      </w:r>
      <w:r w:rsidRPr="009F6C97">
        <w:rPr>
          <w:sz w:val="20"/>
          <w:szCs w:val="20"/>
          <w:lang w:val="en-US"/>
        </w:rPr>
        <w:t xml:space="preserve">, </w:t>
      </w:r>
      <w:r w:rsidRPr="009F6C97">
        <w:rPr>
          <w:i/>
          <w:iCs/>
          <w:sz w:val="20"/>
          <w:szCs w:val="20"/>
          <w:lang w:val="en-US"/>
        </w:rPr>
        <w:t>11</w:t>
      </w:r>
      <w:r w:rsidRPr="009F6C97">
        <w:rPr>
          <w:sz w:val="20"/>
          <w:szCs w:val="20"/>
          <w:lang w:val="en-US"/>
        </w:rPr>
        <w:t>(5), 629.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Mayo, LD; Donner, DB Title: The PTEN, Mdm2, p53 tumor suppressor-oncoprotein network TRENDS IN BIOCHEMICAL SCIENCES, 27 (9): 462-467 SEP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McShan, GD; Zagozdzon, R; Park, SY; Zrihan-Licht, S; Fu, YG; Avraham, S; Avraham, H Title: Csk homologous kinase associates with RAFTK/Pyk2 in breast cancer cells and negatively regulates its activation and breast cancer cell migration Source: INTERNATIONAL JOURNAL OF ONCOLOGY, 21 (1): 197-205 JUL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Melanie, K. B., &amp; Nina, J. (2012). Teaching an old dogma new tricks: twenty years of Shc adaptor signalling. Biochemical Journal, 447(1), 1-16.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Mettouchi, A; Klein, S; Guo, WJ; Lopez-Lago, M; Lemichez, E; Westwick, JK; Giancotti, FG Integrin-specific activation of Rac controls progression through the G(1) phase of the cell cycle MOLECULAR CELL, 8 (1): 115-127 JUL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Meuillet, EJ; Mahadevan, D; Berggren, M; Coon, A; Powis, G Title: Thioredoxin-1 binds to the C2 domain of PTEN inhibiting PTEN's lipid phosphatase activity and membrane binding: a mechanism for the functional loss of PTEN's tumor suppressor activity Source: ARCHIVES OF BIOCHEMISTRY AND BIOPHYSICS, 429 (2): 123-133 SEP 15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Miloszewska, J; Trembacz, H; Janik, P Title: Signal transduction in confluent C3H 10T1/2 cells. The role of focal adhesion kinase Source: ACTA BIOCHIMICA POLONICA, 48 (1): 175-181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Mise-Omata, S., Obata, Y., Iwase, S., Mise, N., Doi, T.S., Transient strong reduction of, PTEN expression by specific RNAi induces loss of adhesion of the cells, (2005) Biochemical and Biophysical Research Communications, 328 (4), pp. 1034-1042.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Missirlis, D., Haraszti, T., Scheele, C. V. C., Wiegand, T., Diaz, C., Neubauer, S., ... &amp; Spatz, J. P. (2016). Substrate engagement of integrins α 5 β 1 and α v β 3 is necessary, but not sufficient, for high directional persistence in migration on fibronectin. </w:t>
      </w:r>
      <w:r w:rsidRPr="00EF23C8">
        <w:rPr>
          <w:i/>
          <w:iCs/>
          <w:sz w:val="20"/>
          <w:szCs w:val="20"/>
          <w:lang w:val="en-US"/>
        </w:rPr>
        <w:t>Scientific reports</w:t>
      </w:r>
      <w:r w:rsidRPr="00EF23C8">
        <w:rPr>
          <w:sz w:val="20"/>
          <w:szCs w:val="20"/>
          <w:lang w:val="en-US"/>
        </w:rPr>
        <w:t xml:space="preserve">, </w:t>
      </w:r>
      <w:r w:rsidRPr="00EF23C8">
        <w:rPr>
          <w:i/>
          <w:iCs/>
          <w:sz w:val="20"/>
          <w:szCs w:val="20"/>
          <w:lang w:val="en-US"/>
        </w:rPr>
        <w:t>6</w:t>
      </w:r>
      <w:r w:rsidRPr="00EF23C8">
        <w:rPr>
          <w:sz w:val="20"/>
          <w:szCs w:val="20"/>
          <w:lang w:val="en-US"/>
        </w:rPr>
        <w:t>, 23258.</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Mitola, S., Brenchio, B., Piccinini, M., Tertoolen, L., Zammataro, L.,Breier, G., Rinaudo, M. T., den Hertog, J., Arese, M., Bussolino, F.Title: Type I Collagen Limits VEGFR-2 Signaling by a SHP2 Protein-Tyrosine  Phosphatase-Dependent Mechanism 1 Source: Circulation Research 2006 98: p. 45-54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Miyake, I., Hakomori, Y., Misu, Y., Nakadate, H., Matsuura, N., Sakamoto, M., Sakai, R., Domain-specific function of ShcC docking protein in neuroblastoma cells,(2005) Oncogene, 24 (19), pp. 3206-3215.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 xml:space="preserve">Moissoglu, K., Sachdev, S., Gelman, I.H., Enhanced v-Src-induced oncogenic transformation in the absence of focal adhesion kinase is mediated by phosphatidylinositol 3-kinase, (2005) Biochemical and Biophysical Research Communications, 330 (3), pp. 673-684.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Moissoglu, K., Schwartz, M.A., Integrin signalling in directed cell migration, (2006) Biology of the Cell, 98 (9), pp. 547-555.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Moissoglu, K., Slepchenko, B. M., Meller, N., Horwitz, A. F., Schwartz, M. A.. Title In Vivo Dynamics of Rac-Membrane Interactions  Source: Mol. Biol. Cell 2006 17: p. 2770-2779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Moissoglu, K; Gelman, IH Title: v-Src rescues actin-based cytoskeletal architecture and cell motility and induces enhanced anchorage independence during oncogenic transformation of focal adhesion kinase-null fibroblasts JOURNAL OF BIOLOGICAL CHEMISTRY, 278 (48): 47946-47959 NOV 28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Monteiro, H.P., Arai, R.J., Travassos, L.R., Protein tyrosine phosphorylation and protein tyrosine nitration in redox signaling, (2008) Antioxidants and Redox Signaling, 10 (5), pp. 843-889.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Mortier, E; Cornelissen, F; van Hove, C; Dillen, L; Richardson, A Title: The focal adhesion targeting sequence is the major inhibitory moiety of Fak-related non-kinase Source: CELLULAR SIGNALLING, 13 (12): 901-909 DEC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Mosser, VA; Li, YH; Quon, MJ Title: PTEN does not modulate GLUT4 translocation in rat adipose cells under physiological conditions Source: BIOCHEM BIOPHYS RES COM, 288 (4): 1011-1017 NOV 9 2001</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Mousson, A., Sick, E., Carl, P., Dujardin, D., De Mey, J., &amp; Rondé, P. (2018). Targeting focal adhesion kinase using inhibitors of protein-protein interactions. </w:t>
      </w:r>
      <w:r w:rsidRPr="009F6C97">
        <w:rPr>
          <w:i/>
          <w:iCs/>
          <w:sz w:val="20"/>
          <w:szCs w:val="20"/>
          <w:lang w:val="en-US"/>
        </w:rPr>
        <w:t>Cancers</w:t>
      </w:r>
      <w:r w:rsidRPr="009F6C97">
        <w:rPr>
          <w:sz w:val="20"/>
          <w:szCs w:val="20"/>
          <w:lang w:val="en-US"/>
        </w:rPr>
        <w:t xml:space="preserve">, </w:t>
      </w:r>
      <w:r w:rsidRPr="009F6C97">
        <w:rPr>
          <w:i/>
          <w:iCs/>
          <w:sz w:val="20"/>
          <w:szCs w:val="20"/>
          <w:lang w:val="en-US"/>
        </w:rPr>
        <w:t>10</w:t>
      </w:r>
      <w:r w:rsidRPr="009F6C97">
        <w:rPr>
          <w:sz w:val="20"/>
          <w:szCs w:val="20"/>
          <w:lang w:val="en-US"/>
        </w:rPr>
        <w:t>(9), 278.</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Mustelin, T; Feng, GS; Bottini, N; Alonso, A; Kholod, N; Birle, D; Merlo, J; Huynh, H Title: Protein tyrosine phosphatases Source: FRONTIERS IN BIOSCIENCE, 7: D85-D142 JAN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Nakayamada S (Nakayamada, Shingo), Saito K (Saito, Kazuyoshi), Nakano K (Nakano, Kazuhisa), Tanaka Y (Tanaka, Yoshiya)Title: Activation signal transduction by beta 1 integrin in T cells from patients with systemic lupus erythematosus Source: ARTHRITIS AND RHEUMATISM 56 (5): 1559-1568 MAY 2007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Nakdimon, I., Walser, M., Fröhli, E., &amp; Hajnal, A. (2012). PTEN negatively regulates MAPK signaling during Caenorhabditis elegans vulval development. PLoS genetics, 8(8), e1002881.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Natalicchio, A., Tortosa, F., Perrini, S., Laviola, L., Giorgino, F., P66Shc, a multifaceted protein linking Erk signalling, glucose metabolism, and oxidative stress, (2011) Archives of Physiology and Biochemistry, 117 (3), pp. 116-124.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Natalicchio, A; Laviola, L; De Tullio, C; Renna, LA; Montrone, C; Perrini, S; Valenti, G; Procino, G; Svelto, M; Giorgino, F Title: Role of the p66(Shc) isoform in insulin-like growth factor I receptor signaling through MEK/Erk and regulation of actin cytoskeleton in rat myoblasts Source: JOURNAL OF BIOLOGICAL CHEMISTRY, 279 (42): 43900-43909 OCT 15 2004</w:t>
      </w:r>
    </w:p>
    <w:p w:rsidR="00EF23C8" w:rsidRPr="00EF23C8" w:rsidRDefault="00EF23C8" w:rsidP="00EF23C8">
      <w:pPr>
        <w:pStyle w:val="ListParagraph"/>
        <w:numPr>
          <w:ilvl w:val="0"/>
          <w:numId w:val="78"/>
        </w:numPr>
        <w:ind w:left="-630" w:right="-936" w:firstLine="0"/>
        <w:rPr>
          <w:sz w:val="20"/>
          <w:szCs w:val="20"/>
        </w:rPr>
      </w:pPr>
      <w:r w:rsidRPr="00EF23C8">
        <w:rPr>
          <w:sz w:val="20"/>
          <w:szCs w:val="20"/>
        </w:rPr>
        <w:t xml:space="preserve">Nguyen, C. H., Huttary, N., Atanasov, A. G., Chatuphonprasert, W., Brenner, S., Fristiohady, A., ... &amp; Dirsch, V. M. (2017). Fenofibrate inhibits tumour intravasation by several independent mechanisms in a 3-dimensional co-culture model. </w:t>
      </w:r>
      <w:r w:rsidRPr="00EF23C8">
        <w:rPr>
          <w:i/>
          <w:iCs/>
          <w:sz w:val="20"/>
          <w:szCs w:val="20"/>
        </w:rPr>
        <w:t>International journal of oncology</w:t>
      </w:r>
      <w:r w:rsidRPr="00EF23C8">
        <w:rPr>
          <w:sz w:val="20"/>
          <w:szCs w:val="20"/>
        </w:rPr>
        <w:t xml:space="preserve">, </w:t>
      </w:r>
      <w:r w:rsidRPr="00EF23C8">
        <w:rPr>
          <w:i/>
          <w:iCs/>
          <w:sz w:val="20"/>
          <w:szCs w:val="20"/>
        </w:rPr>
        <w:t>50</w:t>
      </w:r>
      <w:r w:rsidRPr="00EF23C8">
        <w:rPr>
          <w:sz w:val="20"/>
          <w:szCs w:val="20"/>
        </w:rPr>
        <w:t>(5), 1879-1888.</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O'Neill, GM; Fashena, SJ; Golemis, EA Title: Integrin signalling: a new Cas(t) of characters enters the stage TRENDS IN CELL BIOLOGY, 10 (3): 111-119 MAR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Oudit, G. Y., Kassiri, Z., Zhou, J., Liu, Q. C., Liu, P. P., Backx, P. H., Dawood, F., Crackower, M. A., Scholey, J. W., Penninger, J. M., Loss of PTEN attenuates the development of pathological hypertrophy and  heart failure in response to biomechanical stress, Cardiovasc Res 2008 0: p. cvn041v2-10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Packer, L., Pavey, S., Parker, A., Stark, M., Johansson, P., Clarke, B., Pollock, P., Ringner, M., Hayward, N.Title Osteopontin is a downstream effector of the PI3-kinase pathway in melanomas that is inversely correlated with functional PTEN,  Source Carcinogenesis 2006 27: p. 1778-1786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Parise, LV; Lee, JW; Juliano, RL Title: New aspects of integrin signaling in cancer Source: SEMINARS IN CANCER BIOLOGY, 10 (6): 407-414 DEC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Park, C. C., Zhang, H., Pallavicini, M., Gray, J. W., Baehner, F., Park, C. J., Bissell, M. J.. Title: {beta}1 Integrin Inhibitory Antibody Induces Apoptosis of Breast Cancer Cells, Inhibits Growth, and Distinguishes Malignant from Normal Phenotype  in Three Dimensional Cultures and In vivo Source: Cancer Res 2006 66: p. 1526-1535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Park, M.S., Kim, Y.H., Lee, J.W., FAK mediates signal crosstalk between type II collagen and TGF-beta 1 cascades in chondrocytic cells, (2010) Matrix Biology, 29 (2), pp. 135-142.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Pasini, L., Turco, M.Y., Luzi, L., Aladowicz, E., Fagiani, E., Lanfrancone, L., Melanoma: Targeting signaling pathways and RaLP, (2009) Expert Opinion on Therapeutic Targets, 13 (1), pp. 93-104.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Patrussi, L., Savino, M.T., Pellegrini, M., Paccani, S.R., Migliaccio, E., Plyte, S., Lanfrancone, L., Pelicci, P.G., Baldari, C.T., Cooperation and selectivity of the two Grb2 binding sites of p52Shc in T-cell antigen receptor signaling to Ras family GTPases and Myc-dependent survival, (2005) Oncogene, 24 (13), pp. 2218-2228. </w:t>
      </w:r>
    </w:p>
    <w:p w:rsid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 xml:space="preserve">Paulhe, F., Manenti, S., Ysebaert, L., Betous, R., Sultan, P., Racaud-Sultan, C., Integrin function and signaling as pharmacological targets in cardiovascular diseases and in cancer, (2005) Current Pharmaceutical Design, 11 (16), pp. 2119-2134. </w:t>
      </w:r>
    </w:p>
    <w:p w:rsid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Pedrosa, A. T., Murphy, K. N., Nogueira, A. T., Brinkworth, A. J., Thwaites, T. R., Aaron, J., ... &amp; Carabeo, R. A. (2019). The Chlamydia type III effector TarP alters the dynamics and organization of host cell focal adhesions. </w:t>
      </w:r>
      <w:r w:rsidRPr="00532DB3">
        <w:rPr>
          <w:i/>
          <w:iCs/>
          <w:sz w:val="20"/>
          <w:szCs w:val="20"/>
          <w:lang w:val="en-US"/>
        </w:rPr>
        <w:t>bioRxiv</w:t>
      </w:r>
      <w:r w:rsidRPr="00532DB3">
        <w:rPr>
          <w:sz w:val="20"/>
          <w:szCs w:val="20"/>
          <w:lang w:val="en-US"/>
        </w:rPr>
        <w:t>, 250563.</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Pedrosa, A. T., Murphy, K. N., Nogueira, A. T., Brinkworth, A. J., Thwaites, T. R., Aaron, J., ... &amp; Carabeo, R. A. (2020). A post-invasion role for Chlamydia type III effector TarP in modulating the dynamics and organization of host cell focal adhesions. </w:t>
      </w:r>
      <w:r w:rsidRPr="00532DB3">
        <w:rPr>
          <w:i/>
          <w:iCs/>
          <w:sz w:val="20"/>
          <w:szCs w:val="20"/>
          <w:lang w:val="en-US"/>
        </w:rPr>
        <w:t>Journal of Biological Chemistry</w:t>
      </w:r>
      <w:r w:rsidRPr="00532DB3">
        <w:rPr>
          <w:sz w:val="20"/>
          <w:szCs w:val="20"/>
          <w:lang w:val="en-US"/>
        </w:rPr>
        <w:t xml:space="preserve">, </w:t>
      </w:r>
      <w:r w:rsidRPr="00532DB3">
        <w:rPr>
          <w:i/>
          <w:iCs/>
          <w:sz w:val="20"/>
          <w:szCs w:val="20"/>
          <w:lang w:val="en-US"/>
        </w:rPr>
        <w:t>295</w:t>
      </w:r>
      <w:r w:rsidRPr="00532DB3">
        <w:rPr>
          <w:sz w:val="20"/>
          <w:szCs w:val="20"/>
          <w:lang w:val="en-US"/>
        </w:rPr>
        <w:t>(43), 14763-14779.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Pfeiler G (Pfeiler, Georg), Horn F (Horn, Felicitas), Lattrich C (Lattrich, Claus), Klappenberger S (Klappenberger, Stefanie), Ortmann O (Ortmann, Olaf), Treeck O (Treeck, Oliver) Title: Apoptotic effects of signal transduction inhibitors on human tumor cells with different PTEN expression Source: ONCOLOGY REPORTS 18 (5): 1305-1309 NOV 2007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Phillips, DR; Nannizzi-Alamio, L; Prasad, KSS Title: beta 3 tyrosine phosphorylation in alpha IIb beta 3 (platelet membrane GP IIb-IIIa) outside-in integrin signaling Source: THROMBOSIS AND HAEMOSTASIS, 86 (1): 246-258 JUL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Phillips, DR; Prasad, KSS; Manganello, J; Bao, M; Nannizzi-Alaimo, L Title: Integrin tyrosine phosphorylation in platelet signaling Source: CURRENT OPINION IN CELL BIOLOGY, 13 (5): 546-554 OCT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Piccolo, E; Innominato, PF; Mariggio, MA; Maffucci, T; Iacobelli, S; Falasca, M Title: The mechanism involved in the regulation of phospholipase C gamma 1 activity in cell migration Source: ONCOGENE, 21 (42): 6520-6529 SEP 19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Pixley, FJ; Lee, PSW; Condeelis, JS; Stanley, ER Title: Protein tyrosine phosphatase phi regulates paxillin tyrosine phosphorylation and mediates colony-stimulating factor 1-induced morphological changes in macrophages MOLECULAR AND CELLULAR BIOLOGY, 21 (5): 1795-1809 MAR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Pramanik, Md.K., Iijima, M., Iwadate, Y., Yumura, S., PTEN is a mechanosensing signal transducer for myosin II localization in Dictyostelium cells, (2009) Genes to Cells, 14 (7), pp. 821-834.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Prasad, N; Topping, RS; Decker, SJ Title: Src family tyrosine kinases regulate adhesion-dependent tyrosine phosphorylation of 5 '-inositol phosphatase SHIP2 during cell attachment and spreading on collagen I JOURNAL OF CELL SCIENCE, 115 (19): 3807-3815 OCT 1 2002</w:t>
      </w:r>
    </w:p>
    <w:p w:rsidR="00EF23C8" w:rsidRPr="00EF23C8" w:rsidRDefault="00EF23C8" w:rsidP="00EF23C8">
      <w:pPr>
        <w:pStyle w:val="ListParagraph"/>
        <w:numPr>
          <w:ilvl w:val="0"/>
          <w:numId w:val="78"/>
        </w:numPr>
        <w:ind w:left="-630" w:right="-936" w:firstLine="0"/>
        <w:rPr>
          <w:sz w:val="20"/>
          <w:szCs w:val="20"/>
        </w:rPr>
      </w:pPr>
      <w:r w:rsidRPr="00EF23C8">
        <w:rPr>
          <w:sz w:val="20"/>
          <w:szCs w:val="20"/>
        </w:rPr>
        <w:t xml:space="preserve">Pulido, R. (2015). PTEN: a yin-yang master regulator protein in health and disease. </w:t>
      </w:r>
      <w:r w:rsidRPr="00EF23C8">
        <w:rPr>
          <w:i/>
          <w:iCs/>
          <w:sz w:val="20"/>
          <w:szCs w:val="20"/>
        </w:rPr>
        <w:t>Methods</w:t>
      </w:r>
      <w:r w:rsidRPr="00EF23C8">
        <w:rPr>
          <w:sz w:val="20"/>
          <w:szCs w:val="20"/>
        </w:rPr>
        <w:t xml:space="preserve">, </w:t>
      </w:r>
      <w:r w:rsidRPr="00EF23C8">
        <w:rPr>
          <w:i/>
          <w:iCs/>
          <w:sz w:val="20"/>
          <w:szCs w:val="20"/>
        </w:rPr>
        <w:t>77</w:t>
      </w:r>
      <w:r w:rsidRPr="00EF23C8">
        <w:rPr>
          <w:sz w:val="20"/>
          <w:szCs w:val="20"/>
        </w:rPr>
        <w:t>, 3-10.</w:t>
      </w:r>
    </w:p>
    <w:p w:rsidR="00EF23C8" w:rsidRPr="00EF23C8" w:rsidRDefault="00EF23C8" w:rsidP="00EF23C8">
      <w:pPr>
        <w:pStyle w:val="ListParagraph"/>
        <w:numPr>
          <w:ilvl w:val="0"/>
          <w:numId w:val="78"/>
        </w:numPr>
        <w:ind w:left="-630" w:right="-936" w:firstLine="0"/>
        <w:rPr>
          <w:sz w:val="20"/>
          <w:szCs w:val="20"/>
        </w:rPr>
      </w:pPr>
      <w:r w:rsidRPr="00EF23C8">
        <w:rPr>
          <w:sz w:val="20"/>
          <w:szCs w:val="20"/>
        </w:rPr>
        <w:t xml:space="preserve">Pulido, R. (2018). PTEN Inhibition in Human Disease Therapy. </w:t>
      </w:r>
      <w:r w:rsidRPr="00EF23C8">
        <w:rPr>
          <w:i/>
          <w:iCs/>
          <w:sz w:val="20"/>
          <w:szCs w:val="20"/>
        </w:rPr>
        <w:t>Molecules</w:t>
      </w:r>
      <w:r w:rsidRPr="00EF23C8">
        <w:rPr>
          <w:sz w:val="20"/>
          <w:szCs w:val="20"/>
        </w:rPr>
        <w:t xml:space="preserve">, </w:t>
      </w:r>
      <w:r w:rsidRPr="00EF23C8">
        <w:rPr>
          <w:i/>
          <w:iCs/>
          <w:sz w:val="20"/>
          <w:szCs w:val="20"/>
        </w:rPr>
        <w:t>23</w:t>
      </w:r>
      <w:r w:rsidRPr="00EF23C8">
        <w:rPr>
          <w:sz w:val="20"/>
          <w:szCs w:val="20"/>
        </w:rPr>
        <w:t>(2), 285.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Qi, M., Anderson, A.E., Chen, D.-Z., Sun, S., Auborn, K.J., Indole-3-carbinol prevents PTEN loss in cervical cancer in vivo, (2005) Molecular Medicine, 11 (1-12), pp. 59-63.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Qi, Y., Liu, J., Saadat, S., Tian, X., Han, Y., Fong, G. H., ... &amp; Li, S. (2015). PTEN induces apoptosis and cavitation via HIF-2-dependent Bnip3 upregulation during epithelial lumen formation. </w:t>
      </w:r>
      <w:r w:rsidRPr="00EF23C8">
        <w:rPr>
          <w:i/>
          <w:iCs/>
          <w:sz w:val="20"/>
          <w:szCs w:val="20"/>
          <w:lang w:val="en-US"/>
        </w:rPr>
        <w:t>Cell death and differentiation</w:t>
      </w:r>
      <w:r w:rsidRPr="00EF23C8">
        <w:rPr>
          <w:sz w:val="20"/>
          <w:szCs w:val="20"/>
          <w:lang w:val="en-US"/>
        </w:rPr>
        <w:t xml:space="preserve">, </w:t>
      </w:r>
      <w:r w:rsidRPr="00EF23C8">
        <w:rPr>
          <w:i/>
          <w:iCs/>
          <w:sz w:val="20"/>
          <w:szCs w:val="20"/>
          <w:lang w:val="en-US"/>
        </w:rPr>
        <w:t>22</w:t>
      </w:r>
      <w:r w:rsidRPr="00EF23C8">
        <w:rPr>
          <w:sz w:val="20"/>
          <w:szCs w:val="20"/>
          <w:lang w:val="en-US"/>
        </w:rPr>
        <w:t>(5), 875.</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Qi, Y., Liu, J., Chao, J., Greer, P. A., &amp; Li, S. (2020). PTEN dephosphorylates Abi1 to promote epithelial morphogenesis. </w:t>
      </w:r>
      <w:r w:rsidRPr="009F6C97">
        <w:rPr>
          <w:i/>
          <w:iCs/>
          <w:sz w:val="20"/>
          <w:szCs w:val="20"/>
          <w:lang w:val="en-US"/>
        </w:rPr>
        <w:t>Journal of Cell Biology</w:t>
      </w:r>
      <w:r w:rsidRPr="009F6C97">
        <w:rPr>
          <w:sz w:val="20"/>
          <w:szCs w:val="20"/>
          <w:lang w:val="en-US"/>
        </w:rPr>
        <w:t xml:space="preserve">, </w:t>
      </w:r>
      <w:r w:rsidRPr="009F6C97">
        <w:rPr>
          <w:i/>
          <w:iCs/>
          <w:sz w:val="20"/>
          <w:szCs w:val="20"/>
          <w:lang w:val="en-US"/>
        </w:rPr>
        <w:t>219</w:t>
      </w:r>
      <w:r w:rsidRPr="009F6C97">
        <w:rPr>
          <w:sz w:val="20"/>
          <w:szCs w:val="20"/>
          <w:lang w:val="en-US"/>
        </w:rPr>
        <w:t>(9).</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Ramez, M; Bagot, M; Nikolova, M; Boumsell, L; Vita, N; Chalon, P; Caput, D; Ferrara, P; Bensussan, A Functional characterization of neurotensin receptors in human cutaneous T cell lymphoma malignant lymphocytes JOURNAL OF INVESTIGATIVE DERMATOLOGY, 117 (3): 687-693 SEP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Rao, RD; James, CD Title: Altered molecular pathways in gliomas: An overview of clinically relevant issues Source: SEMINARS IN ONCOLOGY, 31 (5): 595-604 OCT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Rao, RD; Uhm, JH; Krishnan, S; James, CD Title: Genetic and signaling pathway alterations in glioblastoma: Relevance to novel targeted therapies Source: FRONTIERS IN BIOSCIENCE, 8: E270-E280 MAY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Ravichandran, KS Title: Signaling via Shc family adapter proteins Source: ONCOGENE, 20 (44): 6322-6330 OCT 1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Rempel, SA Title: Molecular biology of nervous system tumors Source: HEMATOLOGY-ONCOLOGY CLINICS OF NORTH AMERICA, 15 (6): 979-+ DEC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Renner, O., Carnero, A., Mouse models to decipher the PI3K signaling network in human cancer, (2009) Current Molecular Medicine, 9 (5), pp. 612-625.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Renshaw, MW; Lewis, JM; Schwartz, MA Title: The c-Abl tyrosine kinase contributes to the transient activation of MAP kinase in cells plated on fibronectin Source: ONCOGENE, 19 (28): 3216-3219 JUN 29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Rhoads DS (Rhoads, Daniel S.), Guan JL (Guan, Jun-Lin) Title: Analysis of directional cell migration on defined FN gradients: Role of intracellular signaling molecules EXPERIMENTAL CELL RESEARCH 313 (18): 3859-3867 NOV 1 2007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Rodriguez, S., Huynh-Do, U. The role of PTEN in tumor angiogenesis (2012) Journal of Oncology, art. no. 141236, .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Rosso, F., Marino, G., Muscariello, L., Cafiero, G., Favia, P., D'Aloia, E., D'Agostino, R., Barbarisi, A., Adhesion and proliferation of fibroblasts on RF plasma-deposited nanostructured fluorocarbon coatings: Evidence of FAK activation, (2006) Journal of Cellular Physiology, 207 (3), pp. 636-643.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Rothhut B (Rothhut, Bernard), Ghoneim C (Ghoneim, Christelle), Antonicelli F (Antonicelli, Frank), Soula-Rothhut M (Soula-Rothhut, Mahdhia) Title: Epidermal growth factor stimulates matrix metalloproteinase-9 expression and invasion in human follicular thyroid carcinoma cells through Focal adhesion kinase Source: BIOCHIMIE 89 (5): 613-624 MAY 2007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Rottmann, S., Speckgens, S., Lüscher-Firzlaff, J., Lüscher, B., Inhibition of apoptosis by MAD1 is mediated by repression of the PTEN tumor suppressor gene, (2008) FASEB Journal, 22 (4), pp. 1124-1134.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rPr>
        <w:t xml:space="preserve">Sadeghirizi, A., Yazdanparast, R., &amp; Aghazadeh, S. (2016). Combating trastuzumab resistance by targeting thioredoxin-1/PTEN interaction. </w:t>
      </w:r>
      <w:r w:rsidRPr="00EF23C8">
        <w:rPr>
          <w:i/>
          <w:iCs/>
          <w:sz w:val="20"/>
          <w:szCs w:val="20"/>
        </w:rPr>
        <w:t>Tumor Biology</w:t>
      </w:r>
      <w:r w:rsidRPr="00EF23C8">
        <w:rPr>
          <w:sz w:val="20"/>
          <w:szCs w:val="20"/>
        </w:rPr>
        <w:t xml:space="preserve">, </w:t>
      </w:r>
      <w:r w:rsidRPr="00EF23C8">
        <w:rPr>
          <w:i/>
          <w:iCs/>
          <w:sz w:val="20"/>
          <w:szCs w:val="20"/>
        </w:rPr>
        <w:t>37</w:t>
      </w:r>
      <w:r w:rsidRPr="00EF23C8">
        <w:rPr>
          <w:sz w:val="20"/>
          <w:szCs w:val="20"/>
        </w:rPr>
        <w:t>(5), 6737-6747.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Sadeq, V., Isar, N., Manoochehr, T. Association of sporadic breast cancer with PTEN/MMAC1/TEP1 promoter hypermethylation (2011) Medical Oncology, 28 (2), pp. 420-423.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Saito, Y.D., Jensen, A.R., Salgia, R., Posadas, E.M., Fyn: A novel molecular target in cancer, (2010) Cancer, 116 (7), pp. 1629-1637.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Saito, Y; Swanson, X; Mhashilkar, AM; Oida, Y; Schrock, R; Branch, CD; Chada, S; Zumstein, L; Ramesh, R Adenovirus-mediated transfer of the PTEN gene inhibits human colorectal cancer growth in vitro and in vivo GENE THERAPY, 10 (23): 1961-1969 NOV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Salazar, EP; Hunger-Glaser, I; Rozengurt, E Title: Dissociation of focal adhesion kinase and paxillin tyrosine phosphorylation induced by bombesin and lysophosphatidic acid from epidermal growth factor receptor transactivation in Swiss 3T3 cells Source: JOURNAL OF CELLULAR PHYSIOLOGY, 194 (3): 314-324 MAR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Salazar, EP; Rozengurt, E Title: Src family kinases are required for integrin-mediated but not for G protein-coupled receptor stimulation of focal adhesion kinase autophosphorylation at Tyr-397 Source: JOURNAL OF BIOLOGICAL CHEMISTRY, 276 (21): 17788-17795 MAY 25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Salhia, B., Tran, N.L., Symons, M., Winkles, J.A., Rutka, J.T., Berens, M.E., Molecular pathways triggering glioma cell invasion, (2006) Expert Review of Molecular Diagnostics, 6 (4), pp. 613-626.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Sanghi, S., Foster, D., Jewell, C., Dostal, D., Humoral and mechanical cross-talk in the vasculature: Perspectives in vascular disease, (2005) Vascular Disease Prevention, 2 (3), pp. 205-218.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Scherberich, A; Giannone, G; Perennou, E; Takeda, K; Boucheix, C; Rubinstein, E; Lanza, F; Beretz, A FAK-mediated inhibition of vascular smooth muscle cell migration by the tetraspanin CD9 THROMBOSIS AND HAEMOSTASIS, 87 (6): 1043-1050 MAY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Schneider, E., Keppler, R., Prawitt, D., Steinwender, C., Roos, F.C., Thüroff, J.W., Lausch, E., Brenner, W., Migration of renal tumor cells depends on dephosphorylation of Shc by PTEN, (2011) International Journal of Oncology, 38 (3), pp. 823-831.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Scibelli, A; Tafuri, S; Ferrante, MC; Alimenti, E; Naso, B; Lucisano, A; Staiano, N; Della Morte, R Title: Ochratoxin A affects COS cell adhesion and signaling Source: TOXICOLOGY AND APPLIED PHARMACOLOGY, 192 (3): 222-230 NOV 1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Seminario, MC; Precht, P; Bunnell, SC; Warren, SE; Morris, CM; Taub, D; Wange, RL Title: PTEN permits acute increases in D3-phosphoinositicle levels following TCR stimulation but inhibits distal signaling events by reducing the basal activity of Akt Source: EUROPEAN JOURNAL OF IMMUNOLOGY, 34 (11): 3165-3175 NOV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Seminario, MC; Wange, RL Title: Lipid phosphatases in the regulation of T cell activation: living up to their PTEN-tial Source: IMMUNOLOGICAL REVIEWS, 192 (1): 80-97 APR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Serini, G; Valdembri, D; Zanivan, S; Morterra, G; Burkhardt, C; Caccavari, F; Zammataro, L; Primo, L; Tamagnone, L; Logan, M; Tesssier-Lavigne, M; Taniguchi, M; Puschel, AW; Bussolino, F Title: Class 3 semaphorins control vascular morphogenesis by inhibiting integrin function Source: NATURE, 424 (6947): 391-397 JUL 24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Sharrard, RM; Maitland, NJ Title: Alternative splicing of the human PTEN/MMAC1/TEP1 gene BIOCHIMICA ET BIOPHYSICA ACTA-GENE STRUCTURE AND EXPRESSION, 1494 (3): 282-285 DEC 1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Shi, Y., Paluch, B. E., Wang, X., &amp; Jiang, X. (2012). PTEN at a glance. Journal of cell science, 125(20), 4687-4692.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Shinde, S. R., &amp; Maddika, S. (2017). PTEN Regulates Glucose Transporter Recycling by Impairing SNX27 Retromer Assembly. </w:t>
      </w:r>
      <w:r w:rsidRPr="00EF23C8">
        <w:rPr>
          <w:i/>
          <w:iCs/>
          <w:sz w:val="20"/>
          <w:szCs w:val="20"/>
          <w:lang w:val="en-US"/>
        </w:rPr>
        <w:t>Cell reports</w:t>
      </w:r>
      <w:r w:rsidRPr="00EF23C8">
        <w:rPr>
          <w:sz w:val="20"/>
          <w:szCs w:val="20"/>
          <w:lang w:val="en-US"/>
        </w:rPr>
        <w:t xml:space="preserve">, </w:t>
      </w:r>
      <w:r w:rsidRPr="00EF23C8">
        <w:rPr>
          <w:i/>
          <w:iCs/>
          <w:sz w:val="20"/>
          <w:szCs w:val="20"/>
          <w:lang w:val="en-US"/>
        </w:rPr>
        <w:t>21</w:t>
      </w:r>
      <w:r w:rsidRPr="00EF23C8">
        <w:rPr>
          <w:sz w:val="20"/>
          <w:szCs w:val="20"/>
          <w:lang w:val="en-US"/>
        </w:rPr>
        <w:t>(6), 1655-1666.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Sieg, DJ; Hauck, CR; Ilic, D; Klingbeil, CK; Schaefer, E; Damsky, CH; Schlaepfer, DD Title: FAK integrates growth-factor and integrin signals to promote cell migration Source: NATURE CELL BIOLOGY, 2 (5): 249-256 MAY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Simpson, L; Parsons, R Title: PTEN: Life as a tumor suppressor Source: EXPERIMENTAL CELL RESEARCH, 264 (1): 29-41 MAR 10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Sly, LM; Rauh, MJ; Kalesnikoff, J; Buchse, T; Krystal, G Title: SHIP, SHIP2, and PTEN activities are regulated in vivo by modulation of their protein levels: SHIP is up-regulated in macrophages and mast cells by lipopolysaccharide EXPERIMENTAL HEMATOLOGY, 31 (12): 1170-1181 DEC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Song, RX; Santen, RJ; Kumar, R; Adam, L; Jeng, MH; Masamura, S; Yue, W Title: Adaptive mechanisms induced by long-term estrogen deprivation in breast cancer cells Source: MOLECULAR AND CELLULAR ENDOCRINOLOGY, 193 (1-2): 29-42 Sp. Iss. SI JUL 31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Song, RXD; McPherson, RA; Adam, L; Bao, YD; Shupnik, M; Kumar, R; Santen, RJ Linkage of rapid estrogen action to MAPK activation by ER alpha-Shc association and Shc pathway activation MOLECULAR ENDOCRINOLOGY, 16 (1): 116-127 JAN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Sprague, C. R., Fraley, T. S., Jang, H. S., Lal, S., Greenwood, J. A. Phosphoinositide Binding to the Substrate Regulates Susceptibility to  Proteolysis by Calpain, J. Biol. Chem. 2008 283: p. 9217-9223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Squarize, CH; Castilho, RM; Pinto, DS Title: Immunohistochemical evidence of PTEN in oral squamous cell carcinoma and its correlation with the histological malignancy grading system Source: JOURNAL OF ORAL PATHOLOGY &amp; MEDICINE, 31 (7): 379-384 AUG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Stiles, B; Groszer, M; Wang, SY; Jiao, J; Wu, H Title: PTENless means more Source: DEVELOPMENTAL BIOLOGY, 273 (2): 175-184 SEP 15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Stocker, H; Andjelkovic, M; Oldham, S; Laffargue, M; Wymann, MP; Hemmings, BA; Hafen, E Living with lethal PIP3 levels: Viability of flies lacking PTEN restored by a PH domain mutation in Akt/PKB SCIENCE, 295 (5562): 2088-2091 MAR 15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Strasly, M; Doronzo, G; Capello, P; Valdembri, D; Arese, M; Mitola, S; Moore, P; Alessandri, G; Giovarelli, M; Bussolino, F Title: CCL16 activates an angiogenic program in vascular endothelial cells Source: BLOOD, 103 (1): 40-49 JAN 1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Stumpf, M., Blokzijl-Franke, S., &amp; Den Hertog, J. (2016). Fine-tuning of Pten localization and phosphatase activity is essential for zebrafish angiogenesis. </w:t>
      </w:r>
      <w:r w:rsidRPr="00EF23C8">
        <w:rPr>
          <w:i/>
          <w:iCs/>
          <w:sz w:val="20"/>
          <w:szCs w:val="20"/>
          <w:lang w:val="en-US"/>
        </w:rPr>
        <w:t>PloS one</w:t>
      </w:r>
      <w:r w:rsidRPr="00EF23C8">
        <w:rPr>
          <w:sz w:val="20"/>
          <w:szCs w:val="20"/>
          <w:lang w:val="en-US"/>
        </w:rPr>
        <w:t xml:space="preserve">, </w:t>
      </w:r>
      <w:r w:rsidRPr="00EF23C8">
        <w:rPr>
          <w:i/>
          <w:iCs/>
          <w:sz w:val="20"/>
          <w:szCs w:val="20"/>
          <w:lang w:val="en-US"/>
        </w:rPr>
        <w:t>11</w:t>
      </w:r>
      <w:r w:rsidRPr="00EF23C8">
        <w:rPr>
          <w:sz w:val="20"/>
          <w:szCs w:val="20"/>
          <w:lang w:val="en-US"/>
        </w:rPr>
        <w:t>(5), e0154771.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Sun, Q., Kanehira, K., &amp; Taniguchi, A. (2018). PEGylated TiO2 nanoparticles mediated inhibition of cell migration via integrin beta 1. </w:t>
      </w:r>
      <w:r w:rsidRPr="00EF23C8">
        <w:rPr>
          <w:i/>
          <w:iCs/>
          <w:sz w:val="20"/>
          <w:szCs w:val="20"/>
          <w:lang w:val="en-US"/>
        </w:rPr>
        <w:t>Science and technology of advanced materials</w:t>
      </w:r>
      <w:r w:rsidRPr="00EF23C8">
        <w:rPr>
          <w:sz w:val="20"/>
          <w:szCs w:val="20"/>
          <w:lang w:val="en-US"/>
        </w:rPr>
        <w:t xml:space="preserve">, </w:t>
      </w:r>
      <w:r w:rsidRPr="00EF23C8">
        <w:rPr>
          <w:i/>
          <w:iCs/>
          <w:sz w:val="20"/>
          <w:szCs w:val="20"/>
          <w:lang w:val="en-US"/>
        </w:rPr>
        <w:t>19</w:t>
      </w:r>
      <w:r w:rsidRPr="00EF23C8">
        <w:rPr>
          <w:sz w:val="20"/>
          <w:szCs w:val="20"/>
          <w:lang w:val="en-US"/>
        </w:rPr>
        <w:t>(1), 271-281.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Sun, S; Steinberg, BM Title: PTEN is a negative regulator of STAT3 activation in human papillomavirus-infected cells Source: JOURNAL OF GENERAL VIROLOGY, 83: 1651-1658 Part 7 JUL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Suzuki, A., Nakano, T., Mak, T.W., Sasaki, T., Portrait of PTEN: Messages from mutant mice (2008) Cancer Science, 99 (2), pp. 209-213.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Szaniawska, B; Trembacz, H; Miloszewska, J; Lipkowski, AW; Misicka, A; Ostrowski, J; Janik, P Title: Peptide analog of fibronectin that inhibits cell migration and ERK 1/2 activity Source: PEPTIDES, 22 (12): 1949-1953 DEC 2001</w:t>
      </w:r>
    </w:p>
    <w:p w:rsid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Tai, M.-H., 5 Role of immunohistochemical expression of PTEN in hepatocellular carcinoma (2005) Handbook of Immunohistochemistry and in Situ Hybridization of Human Carcinomas, 3, pp. 185-190. </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Tan, Y. H., Shudo, T., Yoshida, T., Sugiyama, Y., Si, J. Y., Tsukano, C., ... &amp; Kakizuka, A. (2019). Ellagic acid, extracted from Sanguisorba officinalis, induces G1 arrest by modulating PTEN activity in B16F10 melanoma cells. </w:t>
      </w:r>
      <w:r w:rsidRPr="009F6C97">
        <w:rPr>
          <w:i/>
          <w:iCs/>
          <w:sz w:val="20"/>
          <w:szCs w:val="20"/>
          <w:lang w:val="en-US"/>
        </w:rPr>
        <w:t>Genes to Cells</w:t>
      </w:r>
      <w:r w:rsidRPr="009F6C97">
        <w:rPr>
          <w:sz w:val="20"/>
          <w:szCs w:val="20"/>
          <w:lang w:val="en-US"/>
        </w:rPr>
        <w:t xml:space="preserve">, </w:t>
      </w:r>
      <w:r w:rsidRPr="009F6C97">
        <w:rPr>
          <w:i/>
          <w:iCs/>
          <w:sz w:val="20"/>
          <w:szCs w:val="20"/>
          <w:lang w:val="en-US"/>
        </w:rPr>
        <w:t>24</w:t>
      </w:r>
      <w:r w:rsidRPr="009F6C97">
        <w:rPr>
          <w:sz w:val="20"/>
          <w:szCs w:val="20"/>
          <w:lang w:val="en-US"/>
        </w:rPr>
        <w:t>(11), 688-704.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Taniyama, K; Goodison, S; Ito, R; Bookstein, R; Miyoshi, N; Tahara, E; Tarin, D; Urquidi, V Title: PTEN expression is maintained in sporadic colorectal tumours Source: JOURNAL OF PATHOLOGY, 194 (3): 341-348 JUL 2001</w:t>
      </w:r>
    </w:p>
    <w:p w:rsidR="00EF23C8" w:rsidRPr="00EF23C8" w:rsidRDefault="00EF23C8" w:rsidP="00EF23C8">
      <w:pPr>
        <w:pStyle w:val="ListParagraph"/>
        <w:numPr>
          <w:ilvl w:val="0"/>
          <w:numId w:val="78"/>
        </w:numPr>
        <w:ind w:left="-630" w:right="-936" w:firstLine="0"/>
        <w:rPr>
          <w:sz w:val="20"/>
          <w:szCs w:val="20"/>
        </w:rPr>
      </w:pPr>
      <w:r w:rsidRPr="00EF23C8">
        <w:rPr>
          <w:sz w:val="20"/>
          <w:szCs w:val="20"/>
        </w:rPr>
        <w:t xml:space="preserve">Tesio, M., Trinquand, A., Macintyre, E., &amp; Asnafi, V. (2016). Oncogenic PTEN functions and models in T-cell malignancies. </w:t>
      </w:r>
      <w:r w:rsidRPr="00EF23C8">
        <w:rPr>
          <w:i/>
          <w:iCs/>
          <w:sz w:val="20"/>
          <w:szCs w:val="20"/>
        </w:rPr>
        <w:t>Oncogene</w:t>
      </w:r>
      <w:r w:rsidRPr="00EF23C8">
        <w:rPr>
          <w:sz w:val="20"/>
          <w:szCs w:val="20"/>
        </w:rPr>
        <w:t xml:space="preserve">, </w:t>
      </w:r>
      <w:r w:rsidRPr="00EF23C8">
        <w:rPr>
          <w:i/>
          <w:iCs/>
          <w:sz w:val="20"/>
          <w:szCs w:val="20"/>
        </w:rPr>
        <w:t>35</w:t>
      </w:r>
      <w:r w:rsidRPr="00EF23C8">
        <w:rPr>
          <w:sz w:val="20"/>
          <w:szCs w:val="20"/>
        </w:rPr>
        <w:t>(30), 3887.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Thakker, G.D., Wary, K.K., Integrin signaling networks in the pathobiology of vascular smooth muscle cells, (2006) Vascular Disease Prevention, 3 (4), pp. 275-284.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Thomas, S.L., Alam, R., Lemke, N., Schultz, L.R., Gutiérrez, J.A., Rempel, S.A., PTEN augments SPARC suppression of proliferation and inhibits SPARC-induced migration by suppressing SHC-RAF-ERK and AKT signaling, (2010) Neuro-Oncology, 12 (9), pp. 941-955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Tomar, A., Lim, S.-T., Lim, Y., Schlaepfer, D.D., A FAK-p120RasGAP-p190RhoGAP complex regulates polarity in migrating cells, (2009) Journal of Cell Science, 122 (11), pp. 1852-1862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Torres, J; Navarro, S; Rogla, I; Ripoll, F; Lluch, A; Garcia-Conde, J; Llombart-Bosch, A; Cervera, J; Pulido, R Heterogeneous lack of expression of the tumour suppressor PTEN protein in human neoplastic tissues EUROPEAN JOURNAL OF CANCER, 37 (1): 114-121 JAN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Tsuruta, H., Kishimoto, H., Sasaki, T., Horie, Y., Natsui, M.,  Shibata, Y., Hamada, K., Yajima, N., Kawahara, K., Sasaki, M., Tsuchiya, N., Enomoto, K., Mak, T. W., Nakano, T., Habuchi, T., Suzuki, A.Title Hyperplasia and Carcinomas in Pten-Deficient Mice and Reduced PTEN Protein in Human Bladder Cancer Patients,  Source: Cancer Res 2006 66: p. 8389-8396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Tysnes, BB; Mahesparan, R Title: Biological mechanisms of glioma invasion and potential therapeutic targets JOURNAL OF NEURO-ONCOLOGY, 53 (2): 129-147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Ueda, T., Honda, M., Horimoto, K., Aburatani, S., Saito, S., Yamashita, T., ... &amp; Kaneko, S. (2013). Gene expression profiling of hepatitis B-and hepatitis C-related hepatocellular carcinoma using graphical Gaussian modeling. Genomics, 101(4), 238-248.</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Ueda, Y., &amp; Hayashi, Y. (2013). PIP3 regulates spinule formation in dendritic spines during structural long-term potentiation. The Journal of Neuroscience, 33(27), 11040-11047.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Ueda, Y., and Y. Hayashi. “PIP[subscript 3] Regulates Spinule Formation in Dendritic Spines During Structural Long-Term Potentiation.” Journal of Neuroscience 33, no. 27 (July 3, 2013): 11040–11047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Urbich, C; Dernbach, E; Reissner, A; Vasa, M; Zeiher, AM; Dimmeler, S Title: Shear stress-induced endothelial cell migration involves integrin signaling via the fibronectin receptor subunits alpha(5) and beta(1) Source: ARTERIOSCLEROSIS THROMBOSIS AND VASCULAR BIOLOGY, 22 (1): 69-75 JAN 2002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Vanhaesebroeck, B; Leevers, SJ; Ahmadi, K; Timms, J; Katso, R; Driscoll, PC; Woscholski, R; Parker, PJ; Waterfield, MD Title: Synthesis and function of 3-phosphorylated inositol lipids Source: ANNUAL REVIEW OF BIOCHEMISTRY, 70: 535-602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Vinciguerra, M., Foti, M., PTEN and SHIP2 phosphoinositide phosphatases as negative regulators of insulin signaling, (2006) Archives of Physiology and Biochemistry, 112 (2), pp. 89-104.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Vivanco, I; Sawyers, CL Title: The phosphatidylinositol 3-kinase-AKT pathway in human cancer NATURE REVIEWS CANCER, 2 (7): 489-501 JUL 2002</w:t>
      </w:r>
    </w:p>
    <w:p w:rsidR="00EF23C8" w:rsidRDefault="00EF23C8" w:rsidP="00EF23C8">
      <w:pPr>
        <w:pStyle w:val="ListParagraph"/>
        <w:numPr>
          <w:ilvl w:val="0"/>
          <w:numId w:val="78"/>
        </w:numPr>
        <w:ind w:left="-630" w:right="-936" w:firstLine="0"/>
        <w:rPr>
          <w:sz w:val="20"/>
          <w:szCs w:val="20"/>
          <w:lang w:val="en-US"/>
        </w:rPr>
      </w:pPr>
      <w:r w:rsidRPr="00EF23C8">
        <w:rPr>
          <w:sz w:val="20"/>
          <w:szCs w:val="20"/>
          <w:lang w:val="en-US"/>
        </w:rPr>
        <w:t>Vogelmann, R., Nguyen-tat, M.-D., Giehl, K., Adler, G., Wedlich, D., Menke, A. Title: TGF{beta}-induced downregulation of E-cadherin-based cell-cell adhesion depends on PI3-kinase and PTEN Source: J Cell Sci 2005 118: p. 4901-4912</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Wang, D., Gao, J., Zhao, C., Li, S., Zhang, D., Hou, X., ... &amp; Luo, Y. (2020). Cyclin G2 inhibits oral squamous cell carcinoma growth and metastasis by binding to insulin-like growth factor binding protein 3 and regulating the FAK-SRC-STAT signaling pathway. </w:t>
      </w:r>
      <w:r w:rsidRPr="00532DB3">
        <w:rPr>
          <w:i/>
          <w:iCs/>
          <w:sz w:val="20"/>
          <w:szCs w:val="20"/>
          <w:lang w:val="en-US"/>
        </w:rPr>
        <w:t>bioRxiv</w:t>
      </w:r>
      <w:r w:rsidRPr="00532DB3">
        <w:rPr>
          <w:sz w:val="20"/>
          <w:szCs w:val="20"/>
          <w:lang w:val="en-US"/>
        </w:rPr>
        <w:t>.</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Wang, D., You, M. Title: Five Loci, SLT1 to SLT5, Controlling the Susceptibility to Spontaneously Occurring Lung Cancer in Mice Source: Cancer Res 2005 65: p. 8158-8165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Wang, DS; Rieger-Christ, K; Latini, JM; Moinzadeh, A; Stoffel, J; Pezza, JA; Saini, K; Libertino, JA; Summerhayes, IC Title: Molecular analysis of PTEN and MXI1 in primary bladder carcinoma INTERNATIONAL JOURNAL OF CANCER, 88 (4): 620-625 NOV 15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Wang, HB; Dembo, M; Hanks, SK; Wang, YL Title: Focal adhesion kinase is involved in mechanosensing during fibroblast migration Source: PROC NATL ACAD SCIS US, 98 (20): 11295-11300 SEP 25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Wang, L.-L., Yang, A.-K., He, S.-M., Liang, J., Zhou, Z.-W., Li, Y., Zhou, S.-F., Identification of molecular targets associated with ethanol toxicity and implications in drug development, (2010) Current Pharmaceutical Design, 16 (11), pp. 1313-1355.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Wang, X., Jiang, X., PTEN: A default gate-keeping tumor suppressor with a versatile tail, (2008) Cell Research, 18 (8), pp. 807-816.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Wang, X.-L., Yu, T., Zhang, G.-G., Yan, Q.-C., Zhang, J.-S., Effect of bFGF on expression focal adhesion kinase in human lens epithelial cells, (2007) International Journal of Ophthalmology, 7 (2), pp. 336-338.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Wechselberger, C; Ebert, AD; Bianco, C; Khan, NI; Sun, YP; Wallace-Jones, B; Montesano, R; Salomon, DS Cripto-1 enhances migration and branching morphogenesis of mouse mammary epithelial cells EXPERIMENTAL CELL RESEARCH, 266 (1): 95-105 MAY 15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Wechsler-Reya, R; Scott, MP Title: The developmental biology of brain tumors Source: ANNUAL REVIEW OF NEUROSCIENCE, 24: 385-428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Westhoff, MA; Serrels, B; Fincham, VJ; Frame, MC; Carragher, NO Title: Src-mediated phosphorylation of focal adhesion kinase couples actin and adhesion dynamics to survival signaling Source: MOLECULAR AND CELLULAR BIOLOGY, 24 (18): 8113-8133 SEP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White, E.S., Atrasz, R.G., Dickie, E.G., Aronoff, D.M., Stambolic, V., Mak, T.W., Moore, B.B., Peters-Golden, M., Prostaglandin E2 inhibits fibroblast migration by E-prostanoid 2 receptor-mediated increase in PTEN activity, (2005) American Journal of Respiratory Cell and Molecular Biology, 32 (2), pp. 135-141.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White, E.S., Atrasz, R.G., Hu, B., Phan, S.H., Stambolic, V., Mak, T.W., Hogaboam, C.M., Flaherty, K.R., Martinez, F.J., Kontos, C.D., Toews, G.B., Negative regulation of myofibroblast differentiation by PTEN (phosphatase and tensin homolog deleted on chromosome 10), (2006) American Journal of Respiratory and Critical Care Medicine, 173 (1), pp. 112-121.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Wu, H; Goel, V; Haluska, FG Title: PTEN signaling pathways in melanoma Source: ONCOGENE, 22 (20): 3113-3122 MAY 19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Wu, R. F., Liao, C., Fu, G., Hayenga, H. N., Yang, K., Ma, Z., ... &amp; Terada, L. S. (2016). p66Shc Couples Mechanical Signals to RhoA through Focal Adhesion Kinase-Dependent Recruitment of p115-RhoGEF and GEF-H1. </w:t>
      </w:r>
      <w:r w:rsidRPr="00EF23C8">
        <w:rPr>
          <w:i/>
          <w:iCs/>
          <w:sz w:val="20"/>
          <w:szCs w:val="20"/>
          <w:lang w:val="en-US"/>
        </w:rPr>
        <w:t>Molecular and cellular biology</w:t>
      </w:r>
      <w:r w:rsidRPr="00EF23C8">
        <w:rPr>
          <w:sz w:val="20"/>
          <w:szCs w:val="20"/>
          <w:lang w:val="en-US"/>
        </w:rPr>
        <w:t xml:space="preserve">, </w:t>
      </w:r>
      <w:r w:rsidRPr="00EF23C8">
        <w:rPr>
          <w:i/>
          <w:iCs/>
          <w:sz w:val="20"/>
          <w:szCs w:val="20"/>
          <w:lang w:val="en-US"/>
        </w:rPr>
        <w:t>36</w:t>
      </w:r>
      <w:r w:rsidRPr="00EF23C8">
        <w:rPr>
          <w:sz w:val="20"/>
          <w:szCs w:val="20"/>
          <w:lang w:val="en-US"/>
        </w:rPr>
        <w:t>(22), 2824-2837.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Wu, WD; Wang, XC; Zhang, WL; Reed, W; Samet, JM; Whang, YE; Ghio, AJ Title: Zinc-induced PTEN protein degradation through the proteasome pathway in human airway epithelial cells Source: J BIOL CHEM, 278 (30): 28258-28263 JUL 25 2003</w:t>
      </w:r>
    </w:p>
    <w:p w:rsidR="00EF23C8" w:rsidRPr="00EF23C8" w:rsidRDefault="00EF23C8" w:rsidP="00EF23C8">
      <w:pPr>
        <w:pStyle w:val="ListParagraph"/>
        <w:numPr>
          <w:ilvl w:val="0"/>
          <w:numId w:val="78"/>
        </w:numPr>
        <w:ind w:left="-630" w:right="-936" w:firstLine="0"/>
        <w:rPr>
          <w:sz w:val="20"/>
          <w:szCs w:val="20"/>
        </w:rPr>
      </w:pPr>
      <w:r w:rsidRPr="00EF23C8">
        <w:rPr>
          <w:sz w:val="20"/>
          <w:szCs w:val="20"/>
        </w:rPr>
        <w:lastRenderedPageBreak/>
        <w:t xml:space="preserve">Wu, Y., Huang, Y., &amp; Gunst, S. J. (2016). Focal adhesion kinase (FAK) and mechanical stimulation negatively regulate the transition of airway smooth muscle tissues to a synthetic phenotype. </w:t>
      </w:r>
      <w:r w:rsidRPr="00EF23C8">
        <w:rPr>
          <w:i/>
          <w:iCs/>
          <w:sz w:val="20"/>
          <w:szCs w:val="20"/>
        </w:rPr>
        <w:t>American Journal of Physiology-Lung Cellular and Molecular Physiology</w:t>
      </w:r>
      <w:r w:rsidRPr="00EF23C8">
        <w:rPr>
          <w:sz w:val="20"/>
          <w:szCs w:val="20"/>
        </w:rPr>
        <w:t xml:space="preserve">, </w:t>
      </w:r>
      <w:r w:rsidRPr="00EF23C8">
        <w:rPr>
          <w:i/>
          <w:iCs/>
          <w:sz w:val="20"/>
          <w:szCs w:val="20"/>
        </w:rPr>
        <w:t>311</w:t>
      </w:r>
      <w:r w:rsidRPr="00EF23C8">
        <w:rPr>
          <w:sz w:val="20"/>
          <w:szCs w:val="20"/>
        </w:rPr>
        <w:t>(5), L893-L902.</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Wu, YP; Karas, M; Dupont, J; Zhao, H; Toyoshima, Y; Le Roith, D Title: Multiple signaling pathways are involved in the regulation of IGF-I receptor inhibition of PTEN-enhanced apoptosis Source: GROWTH HORMONE &amp; IGF RESEARCH, 14 (1): 52-58 FEB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Wu, Z, McRoberts, K., Theodorescu, D., The role of PTEN in prostate cancer cell tropism to the bone micro-environment Carcinogenesis 2007 28: p. 1393-1400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Xi, G., Shen, X., Clemmons, D. R. p66shc Negatively Regulates Insulin-Like Growth Factor I Signal Transduction via Inhibition of p52shc Binding to Src Homology 2 Domain-Containing Protein Tyrosine Phosphatase Substrate-1 Leading to Impaired Growth Factor Receptor-Bound Protein-2 Membrane Recruitment Mol Endocrinol 2008 22: p. 2162-2175</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Xia, X., Zhang, N., Tumor suppressor PTEN and breast cancer, (2010) Chinese Journal of Cancer Prevention and Treatment, 17 (2), pp. 153-156.</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Yang, X.-F., Xin, Y., Mao, L.-L., Clinicopathological significance of PTEN and caspase-3 expressions in breast cancer, (2008) Chinese Medical Sciences Journal, 23 (2), pp. 95-102.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Yang, Z., Cao, X., Xu, W., Xie, C., Chen, J., Zhu, Y., &amp; Lu, N. (2018). Phosphorylation of phosphatase and tensin homolog induced by Helicobacter pylori promotes cell invasion by activation of focal adhesion kinase. </w:t>
      </w:r>
      <w:r w:rsidRPr="00EF23C8">
        <w:rPr>
          <w:i/>
          <w:iCs/>
          <w:sz w:val="20"/>
          <w:szCs w:val="20"/>
          <w:lang w:val="en-US"/>
        </w:rPr>
        <w:t>Oncology Letters</w:t>
      </w:r>
      <w:r w:rsidRPr="00EF23C8">
        <w:rPr>
          <w:sz w:val="20"/>
          <w:szCs w:val="20"/>
          <w:lang w:val="en-US"/>
        </w:rPr>
        <w:t xml:space="preserve">, </w:t>
      </w:r>
      <w:r w:rsidRPr="00EF23C8">
        <w:rPr>
          <w:i/>
          <w:iCs/>
          <w:sz w:val="20"/>
          <w:szCs w:val="20"/>
          <w:lang w:val="en-US"/>
        </w:rPr>
        <w:t>15</w:t>
      </w:r>
      <w:r w:rsidRPr="00EF23C8">
        <w:rPr>
          <w:sz w:val="20"/>
          <w:szCs w:val="20"/>
          <w:lang w:val="en-US"/>
        </w:rPr>
        <w:t>(1), 1051-1057.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Yano, H; Uchida, H; Iwasaki, T; Mukai, M; Akedo, H; Nakamura, K; Hashimoto, S; Sabe, H Paxillin alpha and Crk-associated substrate exert opposing effects on cell migration and contact inhibition of growth through tyrosine phosphorylation Source: PROCEEDINGS OF THE NATIONAL ACADEMY OF SCIENCES OF THE UNITED STATES OF AMERICA, 97 (16): 9076-9081 AUG 1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Yao, Y., Wei, H., Liu, L., Liu, L., Bai, S., Li, C., Luo, Y., Zeng, R., Han, M., Ge, S., Xu, G. Upregulated DJ-1 promotes renal tubular EMT by suppressing cytoplasmic PTEN expression and Akt activation (2011) Journal of Huazhong University of Science and Technology - Medical Science, 31 (4), pp. 469-475.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rPr>
        <w:t xml:space="preserve">Young, W. (2014). Spinal cord regeneration. </w:t>
      </w:r>
      <w:r w:rsidRPr="00EF23C8">
        <w:rPr>
          <w:i/>
          <w:iCs/>
          <w:sz w:val="20"/>
          <w:szCs w:val="20"/>
        </w:rPr>
        <w:t>Cell transplantation</w:t>
      </w:r>
      <w:r w:rsidRPr="00EF23C8">
        <w:rPr>
          <w:sz w:val="20"/>
          <w:szCs w:val="20"/>
        </w:rPr>
        <w:t xml:space="preserve">, </w:t>
      </w:r>
      <w:r w:rsidRPr="00EF23C8">
        <w:rPr>
          <w:i/>
          <w:iCs/>
          <w:sz w:val="20"/>
          <w:szCs w:val="20"/>
        </w:rPr>
        <w:t>23</w:t>
      </w:r>
      <w:r w:rsidRPr="00EF23C8">
        <w:rPr>
          <w:sz w:val="20"/>
          <w:szCs w:val="20"/>
        </w:rPr>
        <w:t>(4-5), 573-611.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Yu, E.Y., Hahn, W.C., Genetic alterations in prostate cancer, (2005) Clinical Prostate Cancer, 3 (4), pp. 220-229.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Zabalgoitia, M., Colston, J.T., Reddy, S.V., Holt, J.W., Regan, R.F., Stec, D.E., Rimoldi, J.M., Valente, A.J., Chandrasekar, B., Carbon monoxide donors or heme oxygenase-1 (HO-1) overexpression blocks interleukin-18-mediated NF-κB-PTEN-dependent human cardiac endothelial cell death, (2008) Free Radical Biology and Medicine, 44 (3), pp. 284-298.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Zetser, A; Bashenko, Y; Miao, HQ; Vlodavsky, I; Ilan, N Title: Heparanase affects adhesive and tumorigenic potential of human glioma cells Source: CANCER RESEARCH, 63 (22): 7733-7741 NOV 15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Zhang, L. L., Liu, J., Lei, S., Zhang, J., Zhou, W., &amp; Yu, H. G. (2014). PTEN inhibits the invasion and metastasis of gastric cancer via downregulation of FAK expression. Cellular signalling, 26(5), 1011-1020.</w:t>
      </w:r>
    </w:p>
    <w:p w:rsidR="00EF23C8" w:rsidRPr="00EF23C8" w:rsidRDefault="00EF23C8" w:rsidP="00EF23C8">
      <w:pPr>
        <w:pStyle w:val="ListParagraph"/>
        <w:numPr>
          <w:ilvl w:val="0"/>
          <w:numId w:val="78"/>
        </w:numPr>
        <w:ind w:left="-630" w:right="-936" w:firstLine="0"/>
        <w:rPr>
          <w:sz w:val="20"/>
          <w:szCs w:val="20"/>
        </w:rPr>
      </w:pPr>
      <w:r w:rsidRPr="00EF23C8">
        <w:rPr>
          <w:sz w:val="20"/>
          <w:szCs w:val="20"/>
        </w:rPr>
        <w:t xml:space="preserve">Zhang, L. L., Liu, J., Lei, S., Zhang, J., Zhou, W., &amp; Yu, H. G. (2014). PTEN inhibits the invasion and metastasis of gastric cancer via downregulation of FAK expression. </w:t>
      </w:r>
      <w:r w:rsidRPr="00EF23C8">
        <w:rPr>
          <w:i/>
          <w:iCs/>
          <w:sz w:val="20"/>
          <w:szCs w:val="20"/>
        </w:rPr>
        <w:t>Cellular signalling</w:t>
      </w:r>
      <w:r w:rsidRPr="00EF23C8">
        <w:rPr>
          <w:sz w:val="20"/>
          <w:szCs w:val="20"/>
        </w:rPr>
        <w:t xml:space="preserve">, </w:t>
      </w:r>
      <w:r w:rsidRPr="00EF23C8">
        <w:rPr>
          <w:i/>
          <w:iCs/>
          <w:sz w:val="20"/>
          <w:szCs w:val="20"/>
        </w:rPr>
        <w:t>26</w:t>
      </w:r>
      <w:r w:rsidRPr="00EF23C8">
        <w:rPr>
          <w:sz w:val="20"/>
          <w:szCs w:val="20"/>
        </w:rPr>
        <w:t>(5), 1011-1020.</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Zhang, Y., Park, J., Han, S. J., Yang, S. Y., Yoon, H. J., Park, I., ... &amp; Lee, S. R. (2020). Redox regulation of tumor suppressor PTEN in cell signaling. </w:t>
      </w:r>
      <w:r w:rsidRPr="009F6C97">
        <w:rPr>
          <w:i/>
          <w:iCs/>
          <w:sz w:val="20"/>
          <w:szCs w:val="20"/>
          <w:lang w:val="en-US"/>
        </w:rPr>
        <w:t>Redox biology</w:t>
      </w:r>
      <w:r w:rsidRPr="009F6C97">
        <w:rPr>
          <w:sz w:val="20"/>
          <w:szCs w:val="20"/>
          <w:lang w:val="en-US"/>
        </w:rPr>
        <w:t>, 101553.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Zhang, L., Zhang, S., Yao, J., Lowery, F. J., Zhang, Q., Huang, W. C., ... &amp; Wang, H. (2015). Microenvironment-induced PTEN loss by exosomal microRNA primes brain metastasis outgrowth. </w:t>
      </w:r>
      <w:r w:rsidRPr="00EF23C8">
        <w:rPr>
          <w:i/>
          <w:iCs/>
          <w:sz w:val="20"/>
          <w:szCs w:val="20"/>
          <w:lang w:val="en-US"/>
        </w:rPr>
        <w:t>Nature</w:t>
      </w:r>
      <w:r w:rsidRPr="00EF23C8">
        <w:rPr>
          <w:sz w:val="20"/>
          <w:szCs w:val="20"/>
          <w:lang w:val="en-US"/>
        </w:rPr>
        <w:t xml:space="preserve">, </w:t>
      </w:r>
      <w:r w:rsidRPr="00EF23C8">
        <w:rPr>
          <w:i/>
          <w:iCs/>
          <w:sz w:val="20"/>
          <w:szCs w:val="20"/>
          <w:lang w:val="en-US"/>
        </w:rPr>
        <w:t>527</w:t>
      </w:r>
      <w:r w:rsidRPr="00EF23C8">
        <w:rPr>
          <w:sz w:val="20"/>
          <w:szCs w:val="20"/>
          <w:lang w:val="en-US"/>
        </w:rPr>
        <w:t>(7576), 100.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Zhang, R.-J., Zhang, J.-S., PTEN mRNA expression in proliferative LECs of the rabbit, (2005) International Journal of Ophthalmology, 5 (4), pp. 621-624.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 xml:space="preserve">Zhang, W., Wu, N., Li, Z., Wang, L., Jin, J., Zha, X.-L., PPARγ activator rosiglitazone inhibits cell migration via upregulation of PTEN in human hepatocarcinoma cell line BEL-7404, (2006) Cancer Biology and Therapy, 5 (8), pp. 1008-1014. </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Zhang, XA; He, B; Zhou, B; Liu, L Title: Requirement of the p130(CAS)-Crk coupling for metastasis suppressor KAI1/CD82-mediated inhibition of cell migration Source: J BIOL CHEM, 278 (29): 27319-27328 JUL 18 2003</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Zhang, ZY; Izaguirre, G; Lin, SY; Lee, HY; Schaefer, E; Haimovich, B Title: The phosphorylation of vinculin on tyrosine residues 100 and 1065, mediated by Src kinases, affects cell spreading Source: MOLECULAR BIOLOGY OF THE CELL, 15 (9): 4234-4247 SEP 2004</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Zheng, DQ; Woodard, AS; Tallini, G; Languino, LR Title: Substrate specificity of alpha(nu)beta(3) integrin-mediated cell migration and phosphatidylinositol 3-kinase/AKT pathway activation Source: JOURNAL OF BIOLOGICAL CHEMISTRY, 275 (32): 24565-24574 AUG 11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Zhou, J; Scholes, J; Hsieh, JT Title: Signal transduction targets in androgen-independent prostate cancer CANCER AND METASTASIS REVIEWS, 20 (3-4): 351-362 DEC 2001</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lastRenderedPageBreak/>
        <w:t>Zhou, XP; Gimm, O; Hampel, H; Niemann, T; Walker, MJ; Eng, C Title: Epigenetic PTEN silencing in malignant melanomas without PTEN mutation Source: AMERICAN JOURNAL OF PATHOLOGY, 157 (4): 1123-1128 OCT 2000</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Zhu Y (Zhu, Yuan), Hoell P (Hoell, Patrick), Ahlemeyer B (Ahlemeyer, Barbara), Sure U (Sure, Ulrich), Bertalanffy H (Bertalanffy, Helmut), Krieglstein J (Krieglstein, Josef)Title: Implication of PTEN in production of reactive oxygen species and neuronal death in in vitro models of stroke and Parkinson's disease Source: NEUROCHEMISTRY INTERNATIONAL 50 (3): 507-516 FEB 2007</w:t>
      </w:r>
    </w:p>
    <w:p w:rsidR="00EF23C8" w:rsidRP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Zhu, XY; Kwon, CH; Schlosshauer, PW; Ellenson, LH; Baker, SJ Title: PTEN induces G(1) cell cycle arrest and decreases cyclin D3 levels in endometrial carcinoma cells Source: CANCER RESEARCH, 61 (11): 4569-4575 JUN 1 2001</w:t>
      </w:r>
    </w:p>
    <w:p w:rsidR="00EF23C8" w:rsidRDefault="00EF23C8" w:rsidP="00EF23C8">
      <w:pPr>
        <w:pStyle w:val="ListParagraph"/>
        <w:numPr>
          <w:ilvl w:val="0"/>
          <w:numId w:val="78"/>
        </w:numPr>
        <w:ind w:left="-630" w:right="-936" w:firstLine="0"/>
        <w:rPr>
          <w:sz w:val="20"/>
          <w:szCs w:val="20"/>
          <w:lang w:val="en-US"/>
        </w:rPr>
      </w:pPr>
      <w:r w:rsidRPr="00EF23C8">
        <w:rPr>
          <w:sz w:val="20"/>
          <w:szCs w:val="20"/>
          <w:lang w:val="en-US"/>
        </w:rPr>
        <w:t>Zöller, M., Gastrointestinal tumors: Metastasis and tetraspanins [Malignome des magen-darm-traktes: Metastasierung und tetraspanine], (2006) Zeitschrift fur Gastroenterologie, 44 (7), pp. 573-586.</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Nakada, M., Kita, D., Teng, L., Pyko, I. V., Watanabe, T., Hayashi, Y., &amp; Hamada, J. I. (2020). Receptor tyrosine kinases: principles and functions in glioma invasion. </w:t>
      </w:r>
      <w:r w:rsidRPr="009F6C97">
        <w:rPr>
          <w:i/>
          <w:iCs/>
          <w:sz w:val="20"/>
          <w:szCs w:val="20"/>
          <w:lang w:val="en-US"/>
        </w:rPr>
        <w:t>Glioma Signaling</w:t>
      </w:r>
      <w:r w:rsidRPr="009F6C97">
        <w:rPr>
          <w:sz w:val="20"/>
          <w:szCs w:val="20"/>
          <w:lang w:val="en-US"/>
        </w:rPr>
        <w:t>, 151-178.</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Naderali, E., Khaki, A. A., Rad, J. S., Ali-Hemmati, A., Rahmati, M., &amp; Charoudeh, H. N. (2018). Regulation and modulation of PTEN activity. </w:t>
      </w:r>
      <w:r w:rsidRPr="009F6C97">
        <w:rPr>
          <w:i/>
          <w:iCs/>
          <w:sz w:val="20"/>
          <w:szCs w:val="20"/>
          <w:lang w:val="en-US"/>
        </w:rPr>
        <w:t>Molecular biology reports</w:t>
      </w:r>
      <w:r w:rsidRPr="009F6C97">
        <w:rPr>
          <w:sz w:val="20"/>
          <w:szCs w:val="20"/>
          <w:lang w:val="en-US"/>
        </w:rPr>
        <w:t xml:space="preserve">, </w:t>
      </w:r>
      <w:r w:rsidRPr="009F6C97">
        <w:rPr>
          <w:i/>
          <w:iCs/>
          <w:sz w:val="20"/>
          <w:szCs w:val="20"/>
          <w:lang w:val="en-US"/>
        </w:rPr>
        <w:t>45</w:t>
      </w:r>
      <w:r w:rsidRPr="009F6C97">
        <w:rPr>
          <w:sz w:val="20"/>
          <w:szCs w:val="20"/>
          <w:lang w:val="en-US"/>
        </w:rPr>
        <w:t>(6), 2869-2881.</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Zhao, C. X., Zhu, W., Ba, Z. Q., Xu, H. J., Liu, W. D., Zhu, B., ... &amp; Ren, C. P. (2018). The regulatory network of nasopharyngeal carcinoma metastasis with a focus on EBV, lncRNAs and miRNAs. </w:t>
      </w:r>
      <w:r w:rsidRPr="009F6C97">
        <w:rPr>
          <w:i/>
          <w:iCs/>
          <w:sz w:val="20"/>
          <w:szCs w:val="20"/>
          <w:lang w:val="en-US"/>
        </w:rPr>
        <w:t>American journal of cancer research</w:t>
      </w:r>
      <w:r w:rsidRPr="009F6C97">
        <w:rPr>
          <w:sz w:val="20"/>
          <w:szCs w:val="20"/>
          <w:lang w:val="en-US"/>
        </w:rPr>
        <w:t xml:space="preserve">, </w:t>
      </w:r>
      <w:r w:rsidRPr="009F6C97">
        <w:rPr>
          <w:i/>
          <w:iCs/>
          <w:sz w:val="20"/>
          <w:szCs w:val="20"/>
          <w:lang w:val="en-US"/>
        </w:rPr>
        <w:t>8</w:t>
      </w:r>
      <w:r w:rsidRPr="009F6C97">
        <w:rPr>
          <w:sz w:val="20"/>
          <w:szCs w:val="20"/>
          <w:lang w:val="en-US"/>
        </w:rPr>
        <w:t>(11), 2185.</w:t>
      </w:r>
    </w:p>
    <w:p w:rsidR="009F6C97" w:rsidRPr="009F6C97" w:rsidRDefault="009F6C97" w:rsidP="009F6C97">
      <w:pPr>
        <w:pStyle w:val="ListParagraph"/>
        <w:numPr>
          <w:ilvl w:val="0"/>
          <w:numId w:val="78"/>
        </w:numPr>
        <w:ind w:left="-630" w:right="-936" w:firstLine="0"/>
        <w:rPr>
          <w:sz w:val="20"/>
          <w:szCs w:val="20"/>
          <w:lang w:val="en-US"/>
        </w:rPr>
      </w:pPr>
      <w:r w:rsidRPr="009F6C97">
        <w:rPr>
          <w:sz w:val="20"/>
          <w:szCs w:val="20"/>
          <w:lang w:val="en-US"/>
        </w:rPr>
        <w:t xml:space="preserve">Moses, C., Nugent, F., Waryah, C. B., Garcia-Bloj, B., Harvey, A. R., &amp; Blancafort, P. (2019). Activating PTEN tumor suppressor expression with the CRISPR/dCas9 system. </w:t>
      </w:r>
      <w:r w:rsidRPr="009F6C97">
        <w:rPr>
          <w:i/>
          <w:iCs/>
          <w:sz w:val="20"/>
          <w:szCs w:val="20"/>
          <w:lang w:val="en-US"/>
        </w:rPr>
        <w:t>Molecular Therapy-Nucleic Acids</w:t>
      </w:r>
      <w:r w:rsidRPr="009F6C97">
        <w:rPr>
          <w:sz w:val="20"/>
          <w:szCs w:val="20"/>
          <w:lang w:val="en-US"/>
        </w:rPr>
        <w:t xml:space="preserve">, </w:t>
      </w:r>
      <w:r w:rsidRPr="009F6C97">
        <w:rPr>
          <w:i/>
          <w:iCs/>
          <w:sz w:val="20"/>
          <w:szCs w:val="20"/>
          <w:lang w:val="en-US"/>
        </w:rPr>
        <w:t>14</w:t>
      </w:r>
      <w:r w:rsidRPr="009F6C97">
        <w:rPr>
          <w:sz w:val="20"/>
          <w:szCs w:val="20"/>
          <w:lang w:val="en-US"/>
        </w:rPr>
        <w:t>, 287-300.</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Zhang, Q., Liang, H., Zhao, X., Zheng, L., Li, Y., Gong, J., ... &amp; Yin, Y. (2021). PTENε suppresses tumor metastasis through regulation of filopodia formation. </w:t>
      </w:r>
      <w:r w:rsidRPr="00532DB3">
        <w:rPr>
          <w:i/>
          <w:iCs/>
          <w:sz w:val="20"/>
          <w:szCs w:val="20"/>
          <w:lang w:val="en-US"/>
        </w:rPr>
        <w:t>The EMBO Journal</w:t>
      </w:r>
      <w:r w:rsidRPr="00532DB3">
        <w:rPr>
          <w:sz w:val="20"/>
          <w:szCs w:val="20"/>
          <w:lang w:val="en-US"/>
        </w:rPr>
        <w:t>, e105806.</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Tan, Y. H. Investigation of G1 Arrest Mechanisms Induced by. </w:t>
      </w:r>
      <w:r w:rsidRPr="00532DB3">
        <w:rPr>
          <w:i/>
          <w:iCs/>
          <w:sz w:val="20"/>
          <w:szCs w:val="20"/>
          <w:lang w:val="en-US"/>
        </w:rPr>
        <w:t>Cancer</w:t>
      </w:r>
      <w:r w:rsidRPr="00532DB3">
        <w:rPr>
          <w:sz w:val="20"/>
          <w:szCs w:val="20"/>
          <w:lang w:val="en-US"/>
        </w:rPr>
        <w:t xml:space="preserve">, </w:t>
      </w:r>
      <w:r w:rsidRPr="00532DB3">
        <w:rPr>
          <w:i/>
          <w:iCs/>
          <w:sz w:val="20"/>
          <w:szCs w:val="20"/>
          <w:lang w:val="en-US"/>
        </w:rPr>
        <w:t>9</w:t>
      </w:r>
      <w:r w:rsidRPr="00532DB3">
        <w:rPr>
          <w:sz w:val="20"/>
          <w:szCs w:val="20"/>
          <w:lang w:val="en-US"/>
        </w:rPr>
        <w:t>, 400-414.</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Lee, J., Lee, J., Sim, W., &amp; Kim, J. H. (2020). Differential Dependency of Human Pancreatic Cancer Cells on Targeting PTEN via PLK 1 Expression. </w:t>
      </w:r>
      <w:r w:rsidRPr="00532DB3">
        <w:rPr>
          <w:i/>
          <w:iCs/>
          <w:sz w:val="20"/>
          <w:szCs w:val="20"/>
          <w:lang w:val="en-US"/>
        </w:rPr>
        <w:t>Cancers</w:t>
      </w:r>
      <w:r w:rsidRPr="00532DB3">
        <w:rPr>
          <w:sz w:val="20"/>
          <w:szCs w:val="20"/>
          <w:lang w:val="en-US"/>
        </w:rPr>
        <w:t xml:space="preserve">, </w:t>
      </w:r>
      <w:r w:rsidRPr="00532DB3">
        <w:rPr>
          <w:i/>
          <w:iCs/>
          <w:sz w:val="20"/>
          <w:szCs w:val="20"/>
          <w:lang w:val="en-US"/>
        </w:rPr>
        <w:t>12</w:t>
      </w:r>
      <w:r w:rsidRPr="00532DB3">
        <w:rPr>
          <w:sz w:val="20"/>
          <w:szCs w:val="20"/>
          <w:lang w:val="en-US"/>
        </w:rPr>
        <w:t>(2), 277.</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Sáenz-de-Santa-María, I., Celada, L., San José Martínez, A., Cubiella, T., &amp; Chiara, M. D. (2020). Blockage of Squamous Cancer Cell Collective Invasion by FAK Inhibition Is Released by CAFs and MMP-2. </w:t>
      </w:r>
      <w:r w:rsidRPr="00532DB3">
        <w:rPr>
          <w:i/>
          <w:iCs/>
          <w:sz w:val="20"/>
          <w:szCs w:val="20"/>
          <w:lang w:val="en-US"/>
        </w:rPr>
        <w:t>Cancers</w:t>
      </w:r>
      <w:r w:rsidRPr="00532DB3">
        <w:rPr>
          <w:sz w:val="20"/>
          <w:szCs w:val="20"/>
          <w:lang w:val="en-US"/>
        </w:rPr>
        <w:t xml:space="preserve">, </w:t>
      </w:r>
      <w:r w:rsidRPr="00532DB3">
        <w:rPr>
          <w:i/>
          <w:iCs/>
          <w:sz w:val="20"/>
          <w:szCs w:val="20"/>
          <w:lang w:val="en-US"/>
        </w:rPr>
        <w:t>12</w:t>
      </w:r>
      <w:r w:rsidRPr="00532DB3">
        <w:rPr>
          <w:sz w:val="20"/>
          <w:szCs w:val="20"/>
          <w:lang w:val="en-US"/>
        </w:rPr>
        <w:t>(12), 3708.</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Choi, S. W., Lee, Y., Shin, K., Koo, H., Kim, D., Sa, J. K., ... &amp; Nam, D. H. (2021). Mutation-specific non-canonical pathway of PTEN as a distinct therapeutic target for glioblastoma. </w:t>
      </w:r>
      <w:r w:rsidRPr="00532DB3">
        <w:rPr>
          <w:i/>
          <w:iCs/>
          <w:sz w:val="20"/>
          <w:szCs w:val="20"/>
          <w:lang w:val="en-US"/>
        </w:rPr>
        <w:t>Cell death &amp; disease</w:t>
      </w:r>
      <w:r w:rsidRPr="00532DB3">
        <w:rPr>
          <w:sz w:val="20"/>
          <w:szCs w:val="20"/>
          <w:lang w:val="en-US"/>
        </w:rPr>
        <w:t xml:space="preserve">, </w:t>
      </w:r>
      <w:r w:rsidRPr="00532DB3">
        <w:rPr>
          <w:i/>
          <w:iCs/>
          <w:sz w:val="20"/>
          <w:szCs w:val="20"/>
          <w:lang w:val="en-US"/>
        </w:rPr>
        <w:t>12</w:t>
      </w:r>
      <w:r w:rsidRPr="00532DB3">
        <w:rPr>
          <w:sz w:val="20"/>
          <w:szCs w:val="20"/>
          <w:lang w:val="en-US"/>
        </w:rPr>
        <w:t>(4), 1-15.</w:t>
      </w:r>
    </w:p>
    <w:p w:rsidR="00532DB3" w:rsidRPr="00532DB3" w:rsidRDefault="00532DB3" w:rsidP="00532DB3">
      <w:pPr>
        <w:pStyle w:val="ListParagraph"/>
        <w:numPr>
          <w:ilvl w:val="0"/>
          <w:numId w:val="78"/>
        </w:numPr>
        <w:ind w:left="-630" w:right="-936" w:firstLine="0"/>
        <w:rPr>
          <w:sz w:val="20"/>
          <w:szCs w:val="20"/>
          <w:lang w:val="en-US"/>
        </w:rPr>
      </w:pPr>
      <w:r w:rsidRPr="00532DB3">
        <w:rPr>
          <w:sz w:val="20"/>
          <w:szCs w:val="20"/>
          <w:lang w:val="en-US"/>
        </w:rPr>
        <w:t xml:space="preserve">Wang, D., Gao, J., Zhao, C., Li, S., Zhang, D., Hou, X., ... &amp; Luo, Y. (2020). Cyclin G2 inhibits oral squamous cell carcinoma growth and metastasis by binding to IGFBP3 and regulating the FAK-SRC-STAT signaling pathway. </w:t>
      </w:r>
      <w:r w:rsidRPr="00532DB3">
        <w:rPr>
          <w:i/>
          <w:iCs/>
          <w:sz w:val="20"/>
          <w:szCs w:val="20"/>
          <w:lang w:val="en-US"/>
        </w:rPr>
        <w:t>Frontiers in Oncology</w:t>
      </w:r>
      <w:r w:rsidRPr="00532DB3">
        <w:rPr>
          <w:sz w:val="20"/>
          <w:szCs w:val="20"/>
          <w:lang w:val="en-US"/>
        </w:rPr>
        <w:t xml:space="preserve">, </w:t>
      </w:r>
      <w:r w:rsidRPr="00532DB3">
        <w:rPr>
          <w:i/>
          <w:iCs/>
          <w:sz w:val="20"/>
          <w:szCs w:val="20"/>
          <w:lang w:val="en-US"/>
        </w:rPr>
        <w:t>10</w:t>
      </w:r>
      <w:r w:rsidRPr="00532DB3">
        <w:rPr>
          <w:sz w:val="20"/>
          <w:szCs w:val="20"/>
          <w:lang w:val="en-US"/>
        </w:rPr>
        <w:t>.</w:t>
      </w:r>
    </w:p>
    <w:p w:rsidR="009F6C97" w:rsidRPr="00EF23C8" w:rsidRDefault="009F6C97" w:rsidP="00532DB3">
      <w:pPr>
        <w:pStyle w:val="ListParagraph"/>
        <w:ind w:left="-630" w:right="-936"/>
        <w:rPr>
          <w:sz w:val="20"/>
          <w:szCs w:val="20"/>
          <w:lang w:val="en-US"/>
        </w:rPr>
      </w:pPr>
    </w:p>
    <w:p w:rsidR="00155059" w:rsidRPr="00B746F5" w:rsidRDefault="00155059" w:rsidP="00155059">
      <w:pPr>
        <w:ind w:left="-570" w:right="-936" w:hanging="57"/>
        <w:rPr>
          <w:b/>
          <w:i/>
          <w:sz w:val="20"/>
          <w:szCs w:val="20"/>
        </w:rPr>
      </w:pPr>
      <w:r w:rsidRPr="00B746F5">
        <w:rPr>
          <w:b/>
          <w:i/>
          <w:sz w:val="20"/>
          <w:szCs w:val="20"/>
        </w:rPr>
        <w:t>Цитирания в книги</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Andre Kamkin, Irina Kiseleva, Mechanosensitivity and Mechanotransduction, Springer, 2010, ISBN9048198801, 9789048198801</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Carlos Rosales, Molecular mechanisms of phagocytosis, Springer, 2005, ISBN, 0387254196, 9780387254197</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Christopher Foster, Jeffrey Stuart Ross, Pathology of the urinary bladder, Saunders, 2004, ISBN, 0721692125, 9780721692128</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David A. Frank, Signal transduction in cancer, Springer, 2003, ISBN, 1402073402, 9781402073403</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David Erich Fisher, Tumor suppressor genes in human cancer, Humana Press, 2000, ISBN, 0896038076, 9780896038073</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Davies, E. M., Sheffield, D. A., Tibarewal, P., Fedele, C. G., Mitchell, C. A., &amp; Leslie, N. R. (2012). The PTEN and myotubularin phosphoinositide 3-phosphatases: linking lipid signalling to human disease. In Phosphoinositides I: Enzymes of Synthesis and Degradation (pp. 281-336). Springer Netherlands.</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Eric A. Klein, Management of prostate cancer, Humana Press, 2004, ISBN</w:t>
      </w:r>
      <w:r w:rsidRPr="00B746F5">
        <w:rPr>
          <w:sz w:val="20"/>
          <w:szCs w:val="20"/>
          <w:lang w:val="en-US"/>
        </w:rPr>
        <w:tab/>
        <w:t>1588293041, 9781588293046</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Gajanan V. Sherbet, Calcium signalling in cancer, CRC, 2001, ISBN, 0849309824, 9780849309823</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George F. Vande Woude, George Klein, Molecular genetics of cancer, Gulf Professional Publishing, 2001, ISBN, 0121501000, 9780121501006</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J. Silvio Gutkind, Signaling networks and cell cycle control: the molecular basis of cancer and other diseases, Humana Press, 2000, ISBN, 089603710X, 9780896037106</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John K. Cowell, Molecular genetics of cancer, Gulf Professional Publishing, 2001, ISBN0121501000, 9780121501006</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Lee I. Swenson, Progress in tumor marker research, Nova Publishers, 2007, ISBN, 1600216196, 9781600216190</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M. A. Hayat, Handbook of Immunohistochemistry and in Situ Hybridization of Human Carcinomas: Molecular Genetics: Liver and Pancreatic Carcinomas, Academic Press, 2005, ISBN, 0120884046, 9780120884049</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Michael L. Cher, Kenneth V. Honn, Avraham Raz, Prostate cancer: new horizons in research and treatment, Springer, 2002, ISBN, 1402073526, 9781402073526</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lastRenderedPageBreak/>
        <w:t>Minesh P. Mehta, Principles and Practice of Neuro-Oncology: A Multidisciplinary Approach, Demos Medical Publishing, 2010, ISBN1933864788, 9781933864785</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Nakada, M., Kita, D., Teng, L., Pyko, I. V., Watanabe, T., Hayashi, Y., &amp; Hamada, J. I. (2013). Receptor tyrosine kinases: principles and functions in glioma invasion. In Glioma Signaling (pp. 143-170). Springer Netherlands.</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Rakesh Kumar, Molecular targeting and signal transduction, Springer, 2004, ISBN, 1402078226, 9781402078224</w:t>
      </w:r>
    </w:p>
    <w:p w:rsidR="002553F5" w:rsidRPr="00B746F5" w:rsidRDefault="002553F5" w:rsidP="0085619D">
      <w:pPr>
        <w:pStyle w:val="ListParagraph"/>
        <w:numPr>
          <w:ilvl w:val="0"/>
          <w:numId w:val="30"/>
        </w:numPr>
        <w:ind w:left="-567" w:right="-936" w:firstLine="0"/>
        <w:rPr>
          <w:sz w:val="20"/>
          <w:szCs w:val="20"/>
          <w:lang w:val="en-US"/>
        </w:rPr>
      </w:pPr>
      <w:r w:rsidRPr="00B746F5">
        <w:rPr>
          <w:sz w:val="20"/>
          <w:szCs w:val="20"/>
          <w:lang w:val="en-US"/>
        </w:rPr>
        <w:t>Waflik S El-Deiry, Tumor Supressor Genes: Pathways and isolated strategies, Humana Press, 2003, ISBN, 0896039862, 9780896039865</w:t>
      </w:r>
    </w:p>
    <w:p w:rsidR="002553F5" w:rsidRDefault="002553F5" w:rsidP="0085619D">
      <w:pPr>
        <w:pStyle w:val="ListParagraph"/>
        <w:numPr>
          <w:ilvl w:val="0"/>
          <w:numId w:val="30"/>
        </w:numPr>
        <w:ind w:left="-567" w:right="-936" w:firstLine="0"/>
        <w:rPr>
          <w:sz w:val="20"/>
          <w:szCs w:val="20"/>
          <w:lang w:val="en-US"/>
        </w:rPr>
      </w:pPr>
      <w:r w:rsidRPr="00B746F5">
        <w:rPr>
          <w:sz w:val="20"/>
          <w:szCs w:val="20"/>
          <w:lang w:val="en-US"/>
        </w:rPr>
        <w:t>Wei Zhang, Gregory N. Fuller, Genomic and molecular neuro-oncology, Jones &amp; Bartlett Publishers, 2003, ISBN, 0763722618, 9780763722616</w:t>
      </w:r>
    </w:p>
    <w:p w:rsidR="00EF23C8" w:rsidRPr="00EF23C8" w:rsidRDefault="00EF23C8" w:rsidP="0085619D">
      <w:pPr>
        <w:pStyle w:val="ListParagraph"/>
        <w:numPr>
          <w:ilvl w:val="0"/>
          <w:numId w:val="30"/>
        </w:numPr>
        <w:ind w:left="-567" w:right="-936" w:firstLine="0"/>
        <w:rPr>
          <w:sz w:val="20"/>
          <w:szCs w:val="20"/>
          <w:lang w:val="en-US"/>
        </w:rPr>
      </w:pPr>
      <w:r w:rsidRPr="00EF23C8">
        <w:rPr>
          <w:sz w:val="20"/>
          <w:szCs w:val="20"/>
        </w:rPr>
        <w:t xml:space="preserve">Luna, S., Mingo, J., Aurtenetxe, O., Blanco, L., Amo, L., Schepens, J., ... &amp; Pulido, R. (2016). Tailor-Made Protein Tyrosine Phosphatases: In Vitro Site-Directed Mutagenesis of PTEN and PTPRZ-B. In </w:t>
      </w:r>
      <w:r w:rsidRPr="00EF23C8">
        <w:rPr>
          <w:i/>
          <w:iCs/>
          <w:sz w:val="20"/>
          <w:szCs w:val="20"/>
        </w:rPr>
        <w:t>Protein Tyrosine Phosphatases</w:t>
      </w:r>
      <w:r w:rsidRPr="00EF23C8">
        <w:rPr>
          <w:sz w:val="20"/>
          <w:szCs w:val="20"/>
        </w:rPr>
        <w:t xml:space="preserve"> (pp. 79-93). Humana Press, New York, NY.</w:t>
      </w:r>
    </w:p>
    <w:p w:rsidR="00EF23C8" w:rsidRPr="00B746F5" w:rsidRDefault="00EF23C8" w:rsidP="0085619D">
      <w:pPr>
        <w:pStyle w:val="ListParagraph"/>
        <w:numPr>
          <w:ilvl w:val="0"/>
          <w:numId w:val="30"/>
        </w:numPr>
        <w:ind w:left="-567" w:right="-936" w:firstLine="0"/>
        <w:rPr>
          <w:sz w:val="20"/>
          <w:szCs w:val="20"/>
          <w:lang w:val="en-US"/>
        </w:rPr>
      </w:pPr>
      <w:r w:rsidRPr="00EF23C8">
        <w:rPr>
          <w:sz w:val="20"/>
          <w:szCs w:val="20"/>
        </w:rPr>
        <w:t xml:space="preserve">Brandal, P., &amp; Heim, S. (2015). Tumors of the nervous system. </w:t>
      </w:r>
      <w:r w:rsidRPr="00EF23C8">
        <w:rPr>
          <w:i/>
          <w:iCs/>
          <w:sz w:val="20"/>
          <w:szCs w:val="20"/>
        </w:rPr>
        <w:t>Cancer Cytogenetics: Chromosomal and Molecular Genetic Aberrations of Tumor Cells, Fourth Edition</w:t>
      </w:r>
      <w:r w:rsidRPr="00EF23C8">
        <w:rPr>
          <w:sz w:val="20"/>
          <w:szCs w:val="20"/>
        </w:rPr>
        <w:t>, 515-537.</w:t>
      </w:r>
    </w:p>
    <w:p w:rsidR="00007005" w:rsidRPr="00B746F5" w:rsidRDefault="008324E3" w:rsidP="00007005">
      <w:pPr>
        <w:ind w:left="-570" w:right="-936" w:hanging="57"/>
        <w:rPr>
          <w:b/>
          <w:i/>
          <w:sz w:val="20"/>
          <w:szCs w:val="20"/>
          <w:lang w:val="en-US"/>
        </w:rPr>
      </w:pPr>
      <w:r w:rsidRPr="00B746F5">
        <w:rPr>
          <w:b/>
          <w:i/>
          <w:sz w:val="20"/>
          <w:szCs w:val="20"/>
        </w:rPr>
        <w:t>Цитирания в дисертации</w:t>
      </w:r>
    </w:p>
    <w:p w:rsidR="00532DB3" w:rsidRPr="00532DB3" w:rsidRDefault="00532DB3" w:rsidP="00532DB3">
      <w:pPr>
        <w:pStyle w:val="ListParagraph"/>
        <w:numPr>
          <w:ilvl w:val="0"/>
          <w:numId w:val="31"/>
        </w:numPr>
        <w:ind w:left="-567" w:right="-936" w:firstLine="0"/>
        <w:rPr>
          <w:bCs/>
          <w:iCs/>
          <w:sz w:val="20"/>
          <w:szCs w:val="20"/>
          <w:lang w:val="en-US"/>
        </w:rPr>
      </w:pPr>
      <w:r w:rsidRPr="00532DB3">
        <w:rPr>
          <w:bCs/>
          <w:iCs/>
          <w:sz w:val="20"/>
          <w:szCs w:val="20"/>
          <w:lang w:val="en-US"/>
        </w:rPr>
        <w:t xml:space="preserve">Haddadi, N. (2019). </w:t>
      </w:r>
      <w:r w:rsidRPr="00532DB3">
        <w:rPr>
          <w:bCs/>
          <w:i/>
          <w:iCs/>
          <w:sz w:val="20"/>
          <w:szCs w:val="20"/>
          <w:lang w:val="en-US"/>
        </w:rPr>
        <w:t>Suppression and activation of lipid signalling in cancer: tumour suppressor PTEN and oncogenic sphingosine kinase</w:t>
      </w:r>
      <w:r w:rsidRPr="00532DB3">
        <w:rPr>
          <w:bCs/>
          <w:iCs/>
          <w:sz w:val="20"/>
          <w:szCs w:val="20"/>
          <w:lang w:val="en-US"/>
        </w:rPr>
        <w:t xml:space="preserve"> (Doctoral dissertation).</w:t>
      </w:r>
    </w:p>
    <w:p w:rsidR="008324E3" w:rsidRPr="00B746F5" w:rsidRDefault="008324E3" w:rsidP="0085619D">
      <w:pPr>
        <w:pStyle w:val="ListParagraph"/>
        <w:numPr>
          <w:ilvl w:val="0"/>
          <w:numId w:val="31"/>
        </w:numPr>
        <w:ind w:left="-567" w:right="-936" w:firstLine="0"/>
        <w:rPr>
          <w:bCs/>
          <w:iCs/>
          <w:sz w:val="20"/>
          <w:szCs w:val="20"/>
        </w:rPr>
      </w:pPr>
      <w:r w:rsidRPr="00B746F5">
        <w:rPr>
          <w:bCs/>
          <w:iCs/>
          <w:sz w:val="20"/>
          <w:szCs w:val="20"/>
          <w:lang w:val="en-US"/>
        </w:rPr>
        <w:t>ANNIKA</w:t>
      </w:r>
      <w:r w:rsidRPr="00B746F5">
        <w:rPr>
          <w:bCs/>
          <w:iCs/>
          <w:sz w:val="20"/>
          <w:szCs w:val="20"/>
        </w:rPr>
        <w:t xml:space="preserve"> </w:t>
      </w:r>
      <w:r w:rsidRPr="00B746F5">
        <w:rPr>
          <w:bCs/>
          <w:iCs/>
          <w:sz w:val="20"/>
          <w:szCs w:val="20"/>
          <w:lang w:val="en-US"/>
        </w:rPr>
        <w:t>ARMULIK</w:t>
      </w:r>
      <w:r w:rsidRPr="00B746F5">
        <w:rPr>
          <w:bCs/>
          <w:iCs/>
          <w:sz w:val="20"/>
          <w:szCs w:val="20"/>
        </w:rPr>
        <w:t xml:space="preserve">, </w:t>
      </w:r>
      <w:r w:rsidRPr="00B746F5">
        <w:rPr>
          <w:bCs/>
          <w:iCs/>
          <w:sz w:val="20"/>
          <w:szCs w:val="20"/>
          <w:lang w:val="en-US"/>
        </w:rPr>
        <w:t>PhD</w:t>
      </w:r>
      <w:r w:rsidRPr="00B746F5">
        <w:rPr>
          <w:bCs/>
          <w:iCs/>
          <w:sz w:val="20"/>
          <w:szCs w:val="20"/>
        </w:rPr>
        <w:t xml:space="preserve"> </w:t>
      </w:r>
      <w:r w:rsidRPr="00B746F5">
        <w:rPr>
          <w:bCs/>
          <w:iCs/>
          <w:sz w:val="20"/>
          <w:szCs w:val="20"/>
          <w:lang w:val="en-US"/>
        </w:rPr>
        <w:t>Thesis</w:t>
      </w:r>
      <w:r w:rsidRPr="00B746F5">
        <w:rPr>
          <w:bCs/>
          <w:iCs/>
          <w:sz w:val="20"/>
          <w:szCs w:val="20"/>
        </w:rPr>
        <w:t xml:space="preserve">, </w:t>
      </w:r>
      <w:r w:rsidRPr="00B746F5">
        <w:rPr>
          <w:bCs/>
          <w:iCs/>
          <w:sz w:val="20"/>
          <w:szCs w:val="20"/>
          <w:lang w:val="en-US"/>
        </w:rPr>
        <w:t>Studies</w:t>
      </w:r>
      <w:r w:rsidRPr="00B746F5">
        <w:rPr>
          <w:bCs/>
          <w:iCs/>
          <w:sz w:val="20"/>
          <w:szCs w:val="20"/>
        </w:rPr>
        <w:t xml:space="preserve"> </w:t>
      </w:r>
      <w:r w:rsidRPr="00B746F5">
        <w:rPr>
          <w:bCs/>
          <w:iCs/>
          <w:sz w:val="20"/>
          <w:szCs w:val="20"/>
          <w:lang w:val="en-US"/>
        </w:rPr>
        <w:t>on</w:t>
      </w:r>
      <w:r w:rsidRPr="00B746F5">
        <w:rPr>
          <w:bCs/>
          <w:iCs/>
          <w:sz w:val="20"/>
          <w:szCs w:val="20"/>
        </w:rPr>
        <w:t xml:space="preserve"> </w:t>
      </w:r>
      <w:r w:rsidRPr="00B746F5">
        <w:rPr>
          <w:bCs/>
          <w:iCs/>
          <w:sz w:val="20"/>
          <w:szCs w:val="20"/>
          <w:lang w:val="en-US"/>
        </w:rPr>
        <w:t>the</w:t>
      </w:r>
      <w:r w:rsidRPr="00B746F5">
        <w:rPr>
          <w:bCs/>
          <w:iCs/>
          <w:sz w:val="20"/>
          <w:szCs w:val="20"/>
        </w:rPr>
        <w:t xml:space="preserve"> </w:t>
      </w:r>
      <w:r w:rsidRPr="00B746F5">
        <w:rPr>
          <w:bCs/>
          <w:iCs/>
          <w:sz w:val="20"/>
          <w:szCs w:val="20"/>
          <w:lang w:val="en-US"/>
        </w:rPr>
        <w:t>Transmembrane</w:t>
      </w:r>
      <w:r w:rsidRPr="00B746F5">
        <w:rPr>
          <w:bCs/>
          <w:iCs/>
          <w:sz w:val="20"/>
          <w:szCs w:val="20"/>
        </w:rPr>
        <w:t xml:space="preserve"> </w:t>
      </w:r>
      <w:r w:rsidRPr="00B746F5">
        <w:rPr>
          <w:bCs/>
          <w:iCs/>
          <w:sz w:val="20"/>
          <w:szCs w:val="20"/>
          <w:lang w:val="en-US"/>
        </w:rPr>
        <w:t>Signaling</w:t>
      </w:r>
      <w:r w:rsidRPr="00B746F5">
        <w:rPr>
          <w:bCs/>
          <w:iCs/>
          <w:sz w:val="20"/>
          <w:szCs w:val="20"/>
        </w:rPr>
        <w:t xml:space="preserve"> </w:t>
      </w:r>
      <w:r w:rsidRPr="00B746F5">
        <w:rPr>
          <w:bCs/>
          <w:iCs/>
          <w:sz w:val="20"/>
          <w:szCs w:val="20"/>
          <w:lang w:val="en-US"/>
        </w:rPr>
        <w:t>of</w:t>
      </w:r>
      <w:r w:rsidRPr="00B746F5">
        <w:rPr>
          <w:bCs/>
          <w:iCs/>
          <w:sz w:val="20"/>
          <w:szCs w:val="20"/>
        </w:rPr>
        <w:t xml:space="preserve"> </w:t>
      </w:r>
      <w:r w:rsidRPr="00B746F5">
        <w:rPr>
          <w:bCs/>
          <w:iCs/>
          <w:sz w:val="20"/>
          <w:szCs w:val="20"/>
          <w:lang w:val="en-US"/>
        </w:rPr>
        <w:t>β</w:t>
      </w:r>
      <w:r w:rsidRPr="00B746F5">
        <w:rPr>
          <w:bCs/>
          <w:iCs/>
          <w:sz w:val="20"/>
          <w:szCs w:val="20"/>
        </w:rPr>
        <w:t xml:space="preserve">1 </w:t>
      </w:r>
      <w:r w:rsidRPr="00B746F5">
        <w:rPr>
          <w:bCs/>
          <w:iCs/>
          <w:sz w:val="20"/>
          <w:szCs w:val="20"/>
          <w:lang w:val="en-US"/>
        </w:rPr>
        <w:t>Integrins</w:t>
      </w:r>
      <w:r w:rsidRPr="00B746F5">
        <w:rPr>
          <w:bCs/>
          <w:iCs/>
          <w:sz w:val="20"/>
          <w:szCs w:val="20"/>
        </w:rPr>
        <w:t xml:space="preserve">, </w:t>
      </w:r>
      <w:r w:rsidRPr="00B746F5">
        <w:rPr>
          <w:bCs/>
          <w:iCs/>
          <w:sz w:val="20"/>
          <w:szCs w:val="20"/>
          <w:lang w:val="en-US"/>
        </w:rPr>
        <w:t>Uppsala</w:t>
      </w:r>
      <w:r w:rsidRPr="00B746F5">
        <w:rPr>
          <w:bCs/>
          <w:iCs/>
          <w:sz w:val="20"/>
          <w:szCs w:val="20"/>
        </w:rPr>
        <w:t xml:space="preserve"> </w:t>
      </w:r>
      <w:r w:rsidRPr="00B746F5">
        <w:rPr>
          <w:bCs/>
          <w:iCs/>
          <w:sz w:val="20"/>
          <w:szCs w:val="20"/>
          <w:lang w:val="en-US"/>
        </w:rPr>
        <w:t>University</w:t>
      </w:r>
      <w:r w:rsidRPr="00B746F5">
        <w:rPr>
          <w:bCs/>
          <w:iCs/>
          <w:sz w:val="20"/>
          <w:szCs w:val="20"/>
        </w:rPr>
        <w:t xml:space="preserve">, 2000, </w:t>
      </w:r>
      <w:hyperlink r:id="rId324" w:history="1">
        <w:r w:rsidRPr="00B746F5">
          <w:rPr>
            <w:rStyle w:val="Hyperlink"/>
            <w:bCs/>
            <w:iCs/>
            <w:color w:val="auto"/>
            <w:sz w:val="20"/>
            <w:szCs w:val="20"/>
            <w:lang w:val="en-US"/>
          </w:rPr>
          <w:t>http</w:t>
        </w:r>
        <w:r w:rsidRPr="00B746F5">
          <w:rPr>
            <w:rStyle w:val="Hyperlink"/>
            <w:bCs/>
            <w:iCs/>
            <w:color w:val="auto"/>
            <w:sz w:val="20"/>
            <w:szCs w:val="20"/>
          </w:rPr>
          <w:t>://</w:t>
        </w:r>
        <w:r w:rsidRPr="00B746F5">
          <w:rPr>
            <w:rStyle w:val="Hyperlink"/>
            <w:bCs/>
            <w:iCs/>
            <w:color w:val="auto"/>
            <w:sz w:val="20"/>
            <w:szCs w:val="20"/>
            <w:lang w:val="en-US"/>
          </w:rPr>
          <w:t>uu</w:t>
        </w:r>
        <w:r w:rsidRPr="00B746F5">
          <w:rPr>
            <w:rStyle w:val="Hyperlink"/>
            <w:bCs/>
            <w:iCs/>
            <w:color w:val="auto"/>
            <w:sz w:val="20"/>
            <w:szCs w:val="20"/>
          </w:rPr>
          <w:t>.</w:t>
        </w:r>
        <w:r w:rsidRPr="00B746F5">
          <w:rPr>
            <w:rStyle w:val="Hyperlink"/>
            <w:bCs/>
            <w:iCs/>
            <w:color w:val="auto"/>
            <w:sz w:val="20"/>
            <w:szCs w:val="20"/>
            <w:lang w:val="en-US"/>
          </w:rPr>
          <w:t>diva</w:t>
        </w:r>
        <w:r w:rsidRPr="00B746F5">
          <w:rPr>
            <w:rStyle w:val="Hyperlink"/>
            <w:bCs/>
            <w:iCs/>
            <w:color w:val="auto"/>
            <w:sz w:val="20"/>
            <w:szCs w:val="20"/>
          </w:rPr>
          <w:t>-</w:t>
        </w:r>
        <w:r w:rsidRPr="00B746F5">
          <w:rPr>
            <w:rStyle w:val="Hyperlink"/>
            <w:bCs/>
            <w:iCs/>
            <w:color w:val="auto"/>
            <w:sz w:val="20"/>
            <w:szCs w:val="20"/>
            <w:lang w:val="en-US"/>
          </w:rPr>
          <w:t>portal</w:t>
        </w:r>
        <w:r w:rsidRPr="00B746F5">
          <w:rPr>
            <w:rStyle w:val="Hyperlink"/>
            <w:bCs/>
            <w:iCs/>
            <w:color w:val="auto"/>
            <w:sz w:val="20"/>
            <w:szCs w:val="20"/>
          </w:rPr>
          <w:t>.</w:t>
        </w:r>
        <w:r w:rsidRPr="00B746F5">
          <w:rPr>
            <w:rStyle w:val="Hyperlink"/>
            <w:bCs/>
            <w:iCs/>
            <w:color w:val="auto"/>
            <w:sz w:val="20"/>
            <w:szCs w:val="20"/>
            <w:lang w:val="en-US"/>
          </w:rPr>
          <w:t>org</w:t>
        </w:r>
        <w:r w:rsidRPr="00B746F5">
          <w:rPr>
            <w:rStyle w:val="Hyperlink"/>
            <w:bCs/>
            <w:iCs/>
            <w:color w:val="auto"/>
            <w:sz w:val="20"/>
            <w:szCs w:val="20"/>
          </w:rPr>
          <w:t>/</w:t>
        </w:r>
        <w:r w:rsidRPr="00B746F5">
          <w:rPr>
            <w:rStyle w:val="Hyperlink"/>
            <w:bCs/>
            <w:iCs/>
            <w:color w:val="auto"/>
            <w:sz w:val="20"/>
            <w:szCs w:val="20"/>
            <w:lang w:val="en-US"/>
          </w:rPr>
          <w:t>smash</w:t>
        </w:r>
        <w:r w:rsidRPr="00B746F5">
          <w:rPr>
            <w:rStyle w:val="Hyperlink"/>
            <w:bCs/>
            <w:iCs/>
            <w:color w:val="auto"/>
            <w:sz w:val="20"/>
            <w:szCs w:val="20"/>
          </w:rPr>
          <w:t>/</w:t>
        </w:r>
        <w:r w:rsidRPr="00B746F5">
          <w:rPr>
            <w:rStyle w:val="Hyperlink"/>
            <w:bCs/>
            <w:iCs/>
            <w:color w:val="auto"/>
            <w:sz w:val="20"/>
            <w:szCs w:val="20"/>
            <w:lang w:val="en-US"/>
          </w:rPr>
          <w:t>record</w:t>
        </w:r>
        <w:r w:rsidRPr="00B746F5">
          <w:rPr>
            <w:rStyle w:val="Hyperlink"/>
            <w:bCs/>
            <w:iCs/>
            <w:color w:val="auto"/>
            <w:sz w:val="20"/>
            <w:szCs w:val="20"/>
          </w:rPr>
          <w:t>.</w:t>
        </w:r>
        <w:r w:rsidRPr="00B746F5">
          <w:rPr>
            <w:rStyle w:val="Hyperlink"/>
            <w:bCs/>
            <w:iCs/>
            <w:color w:val="auto"/>
            <w:sz w:val="20"/>
            <w:szCs w:val="20"/>
            <w:lang w:val="en-US"/>
          </w:rPr>
          <w:t>jsf</w:t>
        </w:r>
        <w:r w:rsidRPr="00B746F5">
          <w:rPr>
            <w:rStyle w:val="Hyperlink"/>
            <w:bCs/>
            <w:iCs/>
            <w:color w:val="auto"/>
            <w:sz w:val="20"/>
            <w:szCs w:val="20"/>
          </w:rPr>
          <w:t>?</w:t>
        </w:r>
        <w:r w:rsidRPr="00B746F5">
          <w:rPr>
            <w:rStyle w:val="Hyperlink"/>
            <w:bCs/>
            <w:iCs/>
            <w:color w:val="auto"/>
            <w:sz w:val="20"/>
            <w:szCs w:val="20"/>
            <w:lang w:val="en-US"/>
          </w:rPr>
          <w:t>isbn</w:t>
        </w:r>
        <w:r w:rsidRPr="00B746F5">
          <w:rPr>
            <w:rStyle w:val="Hyperlink"/>
            <w:bCs/>
            <w:iCs/>
            <w:color w:val="auto"/>
            <w:sz w:val="20"/>
            <w:szCs w:val="20"/>
          </w:rPr>
          <w:t>=91-554-4832-1</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 xml:space="preserve">Besson, Arnaud, PhD Thesis, Regulation of glioma phenotypes by specific protein kinase C isoforms, University of Calgary, 2001, </w:t>
      </w:r>
      <w:hyperlink r:id="rId325" w:history="1">
        <w:r w:rsidRPr="00B746F5">
          <w:rPr>
            <w:rStyle w:val="Hyperlink"/>
            <w:bCs/>
            <w:iCs/>
            <w:color w:val="auto"/>
            <w:sz w:val="20"/>
            <w:szCs w:val="20"/>
            <w:lang w:val="en-US"/>
          </w:rPr>
          <w:t>http://dspace.ucalgary.ca/handle/1880/40788</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Dimchev, G. A. (2012). Cellular regulators of myoblast migration and myogenesis. http://www.e-space.mmu.ac.uk/e-space/handle/2173/315695</w:t>
      </w:r>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 xml:space="preserve">Ju-Ping Lai, PhD Thesis, Phosphatase and tensin homolog deleted on chromosome ten (pten) as a molecular target in lung epithelial wound repair and protection, Ohio State University, 2008, </w:t>
      </w:r>
      <w:hyperlink r:id="rId326" w:history="1">
        <w:r w:rsidRPr="00B746F5">
          <w:rPr>
            <w:rStyle w:val="Hyperlink"/>
            <w:bCs/>
            <w:iCs/>
            <w:color w:val="auto"/>
            <w:sz w:val="20"/>
            <w:szCs w:val="20"/>
            <w:lang w:val="en-US"/>
          </w:rPr>
          <w:t>http://scholar.googleusercontent.com/scholar?q=cache:YQOVpbOV_3gJ:scholar.google.com/&amp;hl=bg&amp;as_sdt=0&amp;sciodt=0</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Keppler, R., &amp; Das, V. H. L. (2013). Die Interaktion von VHL und PTEN bei der Tumorinitiation und Progression (Doctoral dissertation, Universitätsbibliothek Mainz). http://ubm.opus.hbz-nrw.de/volltexte/2013/3366/</w:t>
      </w:r>
    </w:p>
    <w:p w:rsidR="008324E3" w:rsidRPr="00B746F5" w:rsidRDefault="008324E3" w:rsidP="0085619D">
      <w:pPr>
        <w:pStyle w:val="ListParagraph"/>
        <w:numPr>
          <w:ilvl w:val="0"/>
          <w:numId w:val="31"/>
        </w:numPr>
        <w:ind w:left="-567" w:right="-936" w:firstLine="0"/>
        <w:rPr>
          <w:bCs/>
          <w:iCs/>
          <w:sz w:val="20"/>
          <w:szCs w:val="20"/>
          <w:lang w:val="fr-FR"/>
        </w:rPr>
      </w:pPr>
      <w:r w:rsidRPr="00B746F5">
        <w:rPr>
          <w:bCs/>
          <w:iCs/>
          <w:sz w:val="20"/>
          <w:szCs w:val="20"/>
          <w:lang w:val="fr-FR"/>
        </w:rPr>
        <w:t xml:space="preserve">Lozano García, Ester, PhD Thesis, Factors relacionats amb el manteniment de la inflamació i l'oclusió vascular. Implicacions en l'evolució dels pacients amb arteritis de cèl·lules gegants, Universitat de Barcelona, 2008, </w:t>
      </w:r>
      <w:hyperlink r:id="rId327" w:history="1">
        <w:r w:rsidRPr="00B746F5">
          <w:rPr>
            <w:rStyle w:val="Hyperlink"/>
            <w:bCs/>
            <w:iCs/>
            <w:color w:val="auto"/>
            <w:sz w:val="20"/>
            <w:szCs w:val="20"/>
            <w:lang w:val="fr-FR"/>
          </w:rPr>
          <w:t>http://www.tdx.cat/handle/10803/2246</w:t>
        </w:r>
      </w:hyperlink>
    </w:p>
    <w:p w:rsidR="008324E3" w:rsidRPr="00B746F5" w:rsidRDefault="008324E3" w:rsidP="0085619D">
      <w:pPr>
        <w:pStyle w:val="ListParagraph"/>
        <w:numPr>
          <w:ilvl w:val="0"/>
          <w:numId w:val="31"/>
        </w:numPr>
        <w:ind w:left="-567" w:right="-936" w:firstLine="0"/>
        <w:rPr>
          <w:bCs/>
          <w:iCs/>
          <w:sz w:val="20"/>
          <w:szCs w:val="20"/>
          <w:lang w:val="en-GB"/>
        </w:rPr>
      </w:pPr>
      <w:r w:rsidRPr="00B746F5">
        <w:rPr>
          <w:bCs/>
          <w:iCs/>
          <w:sz w:val="20"/>
          <w:szCs w:val="20"/>
          <w:lang w:val="en-GB"/>
        </w:rPr>
        <w:t xml:space="preserve">McCall, Pamela, PhD Thesis, The interaction between the PI3K/Akt cascade and the androgen receptor in the development and progression of castrate resistant prostate cancer, University of Glasgow, 2011, </w:t>
      </w:r>
      <w:hyperlink r:id="rId328" w:history="1">
        <w:r w:rsidRPr="00B746F5">
          <w:rPr>
            <w:rStyle w:val="Hyperlink"/>
            <w:bCs/>
            <w:iCs/>
            <w:color w:val="auto"/>
            <w:sz w:val="20"/>
            <w:szCs w:val="20"/>
            <w:lang w:val="en-GB"/>
          </w:rPr>
          <w:t>http://theses.gla.ac.uk/2462/</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 xml:space="preserve">Missiroli, Silvia, PhD Thesis, Involvement and role of the pi3k/akt network in different types of leukemia cells before and after in vitro treatment with conventional or newly developed drugs, Università degli studi di Ferrara, 2009, </w:t>
      </w:r>
      <w:hyperlink r:id="rId329" w:history="1">
        <w:r w:rsidRPr="00B746F5">
          <w:rPr>
            <w:rStyle w:val="Hyperlink"/>
            <w:bCs/>
            <w:iCs/>
            <w:color w:val="auto"/>
            <w:sz w:val="20"/>
            <w:szCs w:val="20"/>
            <w:lang w:val="en-US"/>
          </w:rPr>
          <w:t>http://eprints.unife.it/32/</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 xml:space="preserve">of lysyl oxidase and fibronectin interaction, Semmelweis University, 2007, </w:t>
      </w:r>
      <w:hyperlink r:id="rId330" w:history="1">
        <w:r w:rsidRPr="00B746F5">
          <w:rPr>
            <w:rStyle w:val="Hyperlink"/>
            <w:bCs/>
            <w:iCs/>
            <w:color w:val="auto"/>
            <w:sz w:val="20"/>
            <w:szCs w:val="20"/>
            <w:lang w:val="en-US"/>
          </w:rPr>
          <w:t>http://scholar.googleusercontent.com/scholar?q=cache:y0oHt9Ji34sJ:scholar.google.com/&amp;hl=bg&amp;as_sdt=0&amp;sciodt=0</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Rozália Laczkó, PhD Thesis, The role of lysyl oxidase in astrocytic tumor progression, and the importance</w:t>
      </w:r>
    </w:p>
    <w:p w:rsidR="008324E3" w:rsidRPr="00B746F5" w:rsidRDefault="008324E3" w:rsidP="0085619D">
      <w:pPr>
        <w:pStyle w:val="ListParagraph"/>
        <w:numPr>
          <w:ilvl w:val="0"/>
          <w:numId w:val="31"/>
        </w:numPr>
        <w:ind w:left="-567" w:right="-936" w:firstLine="0"/>
        <w:rPr>
          <w:bCs/>
          <w:iCs/>
          <w:sz w:val="20"/>
          <w:szCs w:val="20"/>
          <w:lang w:val="en-GB"/>
        </w:rPr>
      </w:pPr>
      <w:r w:rsidRPr="00B746F5">
        <w:rPr>
          <w:bCs/>
          <w:iCs/>
          <w:sz w:val="20"/>
          <w:szCs w:val="20"/>
          <w:lang w:val="fr-FR"/>
        </w:rPr>
        <w:t xml:space="preserve">Segarra Blasco, Marta, PhD Thesis, Regulació de la Producció de Gelatinases (MMP2 i MMP9) pels Limfòcits. Implicació en Malalties Inflamatòries i Síndromes Limfoproliferatives. </w:t>
      </w:r>
      <w:r w:rsidRPr="00B746F5">
        <w:rPr>
          <w:bCs/>
          <w:iCs/>
          <w:sz w:val="20"/>
          <w:szCs w:val="20"/>
          <w:lang w:val="en-GB"/>
        </w:rPr>
        <w:t xml:space="preserve">Universitat de Barcelona, 2006, </w:t>
      </w:r>
      <w:hyperlink r:id="rId331" w:history="1">
        <w:r w:rsidRPr="00B746F5">
          <w:rPr>
            <w:rStyle w:val="Hyperlink"/>
            <w:bCs/>
            <w:iCs/>
            <w:color w:val="auto"/>
            <w:sz w:val="20"/>
            <w:szCs w:val="20"/>
            <w:lang w:val="en-GB"/>
          </w:rPr>
          <w:t>http://www.tdx.cat/handle/10803/2200</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 xml:space="preserve">SREYA BASU, PhD Thesis, Synthetic lethal screening in Drosophila melanogaster reveals novel kinases that can suppress Pten loss-of-function in vivo, Indian Institute of Science, 2009, </w:t>
      </w:r>
      <w:hyperlink r:id="rId332" w:history="1">
        <w:r w:rsidRPr="00B746F5">
          <w:rPr>
            <w:rStyle w:val="Hyperlink"/>
            <w:bCs/>
            <w:iCs/>
            <w:color w:val="auto"/>
            <w:sz w:val="20"/>
            <w:szCs w:val="20"/>
            <w:lang w:val="en-US"/>
          </w:rPr>
          <w:t>http://scholar.googleusercontent.com/scholar?q=cache:dFDpc0AmtQUJ:scholar.google.com/&amp;hl=bg&amp;as_sdt=0</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Stellzig, J. (2014). The role of the non-canonical IKK complex in glioblastoma multiforme. http://geb.uni-giessen.de/geb/volltexte/2014/10692/</w:t>
      </w:r>
    </w:p>
    <w:p w:rsidR="008324E3" w:rsidRPr="00B746F5" w:rsidRDefault="008324E3" w:rsidP="0085619D">
      <w:pPr>
        <w:pStyle w:val="ListParagraph"/>
        <w:numPr>
          <w:ilvl w:val="0"/>
          <w:numId w:val="31"/>
        </w:numPr>
        <w:ind w:left="-567" w:right="-936" w:firstLine="0"/>
        <w:rPr>
          <w:bCs/>
          <w:iCs/>
          <w:sz w:val="20"/>
          <w:szCs w:val="20"/>
          <w:lang w:val="en-US"/>
        </w:rPr>
      </w:pPr>
      <w:r w:rsidRPr="00B746F5">
        <w:rPr>
          <w:bCs/>
          <w:iCs/>
          <w:sz w:val="20"/>
          <w:szCs w:val="20"/>
          <w:lang w:val="en-US"/>
        </w:rPr>
        <w:t xml:space="preserve">T.J. Hagenbeek, PhD Thesis, The role of the phosphatase Pten in T cell development, Universiteit van Amsterdam, 2008, </w:t>
      </w:r>
      <w:hyperlink r:id="rId333" w:history="1">
        <w:r w:rsidRPr="00B746F5">
          <w:rPr>
            <w:rStyle w:val="Hyperlink"/>
            <w:bCs/>
            <w:iCs/>
            <w:color w:val="auto"/>
            <w:sz w:val="20"/>
            <w:szCs w:val="20"/>
            <w:lang w:val="en-US"/>
          </w:rPr>
          <w:t>http://www.narcis.nl/publication/RecordID/oai:uva.nl:271595/Language/en</w:t>
        </w:r>
      </w:hyperlink>
    </w:p>
    <w:p w:rsidR="008324E3" w:rsidRPr="00B746F5" w:rsidRDefault="008324E3" w:rsidP="0085619D">
      <w:pPr>
        <w:pStyle w:val="ListParagraph"/>
        <w:numPr>
          <w:ilvl w:val="0"/>
          <w:numId w:val="31"/>
        </w:numPr>
        <w:ind w:left="-567" w:right="-936" w:firstLine="0"/>
        <w:rPr>
          <w:bCs/>
          <w:iCs/>
          <w:sz w:val="20"/>
          <w:szCs w:val="20"/>
          <w:lang w:val="en-GB"/>
        </w:rPr>
      </w:pPr>
      <w:r w:rsidRPr="00B746F5">
        <w:rPr>
          <w:bCs/>
          <w:iCs/>
          <w:sz w:val="20"/>
          <w:szCs w:val="20"/>
          <w:lang w:val="en-GB"/>
        </w:rPr>
        <w:t xml:space="preserve">Varadarajulu, Jeeva, PhD Thesis, Integrin alpha(v) and Focal adhesion kinase - promising targets to limit smooth muscle cell migration, Universität Würzburg, 2006, </w:t>
      </w:r>
      <w:hyperlink r:id="rId334" w:history="1">
        <w:r w:rsidRPr="00B746F5">
          <w:rPr>
            <w:rStyle w:val="Hyperlink"/>
            <w:bCs/>
            <w:iCs/>
            <w:color w:val="auto"/>
            <w:sz w:val="20"/>
            <w:szCs w:val="20"/>
            <w:lang w:val="en-GB"/>
          </w:rPr>
          <w:t>http://en.scientificcommons.org/39530191</w:t>
        </w:r>
      </w:hyperlink>
    </w:p>
    <w:p w:rsidR="008324E3" w:rsidRPr="00B746F5" w:rsidRDefault="008324E3" w:rsidP="0085619D">
      <w:pPr>
        <w:pStyle w:val="ListParagraph"/>
        <w:numPr>
          <w:ilvl w:val="0"/>
          <w:numId w:val="31"/>
        </w:numPr>
        <w:ind w:left="-567" w:right="-936" w:firstLine="0"/>
        <w:rPr>
          <w:bCs/>
          <w:iCs/>
          <w:sz w:val="20"/>
          <w:szCs w:val="20"/>
          <w:lang w:val="en-US"/>
        </w:rPr>
      </w:pPr>
      <w:r w:rsidRPr="00B746F5">
        <w:rPr>
          <w:rFonts w:ascii="MS Mincho" w:eastAsia="MS Mincho" w:hAnsi="MS Mincho" w:cs="MS Mincho" w:hint="eastAsia"/>
          <w:bCs/>
          <w:iCs/>
          <w:sz w:val="20"/>
          <w:szCs w:val="20"/>
          <w:lang w:val="en-US"/>
        </w:rPr>
        <w:t>上田晃之</w:t>
      </w:r>
      <w:r w:rsidRPr="00B746F5">
        <w:rPr>
          <w:bCs/>
          <w:iCs/>
          <w:sz w:val="20"/>
          <w:szCs w:val="20"/>
          <w:lang w:val="en-US"/>
        </w:rPr>
        <w:t xml:space="preserve">. (2014). Gene expression profiling of hepatitis B-and hepatitis C-related hepatocellular carcinoma using graphical Gaussian modeling. </w:t>
      </w:r>
      <w:hyperlink r:id="rId335" w:history="1">
        <w:r w:rsidRPr="00B746F5">
          <w:rPr>
            <w:rStyle w:val="Hyperlink"/>
            <w:bCs/>
            <w:iCs/>
            <w:color w:val="auto"/>
            <w:sz w:val="20"/>
            <w:szCs w:val="20"/>
            <w:lang w:val="en-US"/>
          </w:rPr>
          <w:t>http://dspace.lib.kanazawa-u.ac.jp/dspace/handle/2297/39529</w:t>
        </w:r>
      </w:hyperlink>
    </w:p>
    <w:p w:rsidR="008324E3" w:rsidRPr="00B746F5" w:rsidRDefault="008324E3" w:rsidP="008324E3">
      <w:pPr>
        <w:pStyle w:val="ListParagraph"/>
        <w:ind w:left="-567" w:right="-936"/>
        <w:rPr>
          <w:bCs/>
          <w:iCs/>
          <w:sz w:val="20"/>
          <w:szCs w:val="20"/>
          <w:lang w:val="en-US"/>
        </w:rPr>
      </w:pPr>
      <w:r w:rsidRPr="00B746F5">
        <w:rPr>
          <w:b/>
          <w:i/>
          <w:sz w:val="20"/>
          <w:szCs w:val="20"/>
        </w:rPr>
        <w:t>Цитирания в патенти</w:t>
      </w:r>
    </w:p>
    <w:p w:rsidR="009F2DE2" w:rsidRPr="00B746F5" w:rsidRDefault="008324E3" w:rsidP="009F2DE2">
      <w:pPr>
        <w:ind w:left="-570" w:right="-936" w:hanging="57"/>
        <w:rPr>
          <w:sz w:val="20"/>
          <w:szCs w:val="20"/>
          <w:lang w:val="en-US"/>
        </w:rPr>
      </w:pPr>
      <w:r w:rsidRPr="00B746F5">
        <w:rPr>
          <w:sz w:val="20"/>
          <w:szCs w:val="20"/>
          <w:lang w:val="en-US"/>
        </w:rPr>
        <w:t>1</w:t>
      </w:r>
      <w:r w:rsidRPr="00B746F5">
        <w:rPr>
          <w:sz w:val="20"/>
          <w:szCs w:val="20"/>
          <w:lang w:val="en-US"/>
        </w:rPr>
        <w:tab/>
      </w:r>
      <w:r w:rsidRPr="00B746F5">
        <w:rPr>
          <w:sz w:val="20"/>
          <w:szCs w:val="20"/>
        </w:rPr>
        <w:t>Reiter, R. E., &amp; Witte, O. N. (2013). U.S. Patent No. 8,524,460. Washington, DC: U.S. Patent and Trademark Office.</w:t>
      </w:r>
    </w:p>
    <w:p w:rsidR="008324E3" w:rsidRPr="00B746F5" w:rsidRDefault="008324E3" w:rsidP="009F2DE2">
      <w:pPr>
        <w:ind w:left="-570" w:right="-936" w:hanging="57"/>
        <w:rPr>
          <w:sz w:val="20"/>
          <w:szCs w:val="20"/>
          <w:lang w:val="en-US"/>
        </w:rPr>
      </w:pPr>
    </w:p>
    <w:p w:rsidR="003B09D8" w:rsidRPr="003B09D8" w:rsidRDefault="003B09D8" w:rsidP="003B09D8">
      <w:pPr>
        <w:pStyle w:val="ListParagraph"/>
        <w:ind w:left="-567" w:right="-936"/>
        <w:rPr>
          <w:sz w:val="20"/>
          <w:szCs w:val="20"/>
          <w:lang w:val="en-US"/>
        </w:rPr>
      </w:pPr>
      <w:r>
        <w:rPr>
          <w:b/>
          <w:bCs/>
          <w:sz w:val="20"/>
          <w:szCs w:val="20"/>
          <w:u w:val="single"/>
          <w:lang w:val="en-US"/>
        </w:rPr>
        <w:t xml:space="preserve">25. </w:t>
      </w:r>
      <w:r w:rsidRPr="003B09D8">
        <w:rPr>
          <w:b/>
          <w:bCs/>
          <w:sz w:val="20"/>
          <w:szCs w:val="20"/>
          <w:u w:val="single"/>
          <w:lang w:val="en-US"/>
        </w:rPr>
        <w:t xml:space="preserve">Momchilova, A., Markovska, T., and Pankov, R. Ha-ras-transformation alters the metabolism of phosphatidylethanolamine and phosphatidylcholine in NIH 3T3 fibroblasts. </w:t>
      </w:r>
      <w:r w:rsidRPr="003B09D8">
        <w:rPr>
          <w:b/>
          <w:bCs/>
          <w:i/>
          <w:iCs/>
          <w:sz w:val="20"/>
          <w:szCs w:val="20"/>
          <w:u w:val="single"/>
          <w:lang w:val="en-US"/>
        </w:rPr>
        <w:t xml:space="preserve">Cell Biol. Int. </w:t>
      </w:r>
      <w:r w:rsidRPr="003B09D8">
        <w:rPr>
          <w:b/>
          <w:bCs/>
          <w:sz w:val="20"/>
          <w:szCs w:val="20"/>
          <w:u w:val="single"/>
          <w:lang w:val="en-US"/>
        </w:rPr>
        <w:t>23: 603-610, 1999</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Ackerstaff, E; Pflug, BR; Nelson, JB; Bhujwalla, ZM Title: Detection of increased choline compounds with proton nuclear magnetic resonance spectroscopy subsequent to malignant transformation of human prostatic epithelial cells</w:t>
      </w:r>
      <w:r w:rsidRPr="00B746F5">
        <w:rPr>
          <w:sz w:val="20"/>
          <w:szCs w:val="20"/>
        </w:rPr>
        <w:t xml:space="preserve"> </w:t>
      </w:r>
      <w:r w:rsidRPr="00B746F5">
        <w:rPr>
          <w:sz w:val="20"/>
          <w:szCs w:val="20"/>
          <w:lang w:val="en-US"/>
        </w:rPr>
        <w:t>CANCER RESEARCH, 61 (9): 3599-3603 MAY 1 2001</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Arsenault, D. J., Yoo, B. H., Rosen, K. V., &amp; Ridgway, N. D. (2013). Ras-induced up-regulation of CTP: phosphocholine cytidylyltransferase α contributes to malignant transformation of intestinal epithelial cells. Journal of Biological Chemistry, 288(1), 633-643.</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Bakovic M, Fullerton MD, Michel V Metabolic and molecular aspects of ethanolamine phospholipid biosynthesis: the role of CTP : phosphoethanolamine cytidylyltransferase (Pcyt2) Source: BIOCHEMISTRY AND CELL BIOLOGY-BIOCHIMIE ET BIOLOGIE CELLULAIRE 85 (3): 283-300 JUN 2007</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Bakovic, M; Waite, K; Vance, DE Title: Oncogenic Ha-Ras transformation modulates the transcription of the CTP : Phosphocholine cytidylyltransferase alpha gene via p42/44(MAPK) and transcription factor Sp3</w:t>
      </w:r>
      <w:r w:rsidRPr="00B746F5">
        <w:rPr>
          <w:sz w:val="20"/>
          <w:szCs w:val="20"/>
        </w:rPr>
        <w:t xml:space="preserve"> </w:t>
      </w:r>
      <w:r w:rsidRPr="00B746F5">
        <w:rPr>
          <w:sz w:val="20"/>
          <w:szCs w:val="20"/>
          <w:lang w:val="en-US"/>
        </w:rPr>
        <w:t>Source: JOURNAL OF BIOLOGICAL CHEMISTRY, 278 (17): 14753-14761 APR 25 2003</w:t>
      </w:r>
    </w:p>
    <w:p w:rsidR="00D53D59" w:rsidRDefault="00D53D59" w:rsidP="0085619D">
      <w:pPr>
        <w:pStyle w:val="ListParagraph"/>
        <w:numPr>
          <w:ilvl w:val="0"/>
          <w:numId w:val="32"/>
        </w:numPr>
        <w:ind w:left="-567" w:right="-936" w:firstLine="0"/>
        <w:rPr>
          <w:sz w:val="20"/>
          <w:szCs w:val="20"/>
          <w:lang w:val="en-US"/>
        </w:rPr>
      </w:pPr>
      <w:r w:rsidRPr="00B746F5">
        <w:rPr>
          <w:sz w:val="20"/>
          <w:szCs w:val="20"/>
          <w:lang w:val="en-US"/>
        </w:rPr>
        <w:t>Bayet-Robert, M., Loiseau, D., Rio, P., Demidem, A., Barthomeuf, C., Stepien, G. and Morvan, D., Quantitative two-dimensional HRMAS 1H-NMR spectroscopy-based metabolite profiling of human cancer cell lines and response to chemotherapy. Magnetic Resonance in Medicine, 63: 1172–1183, 2010</w:t>
      </w:r>
    </w:p>
    <w:p w:rsidR="00AD0A5F" w:rsidRPr="00AD0A5F" w:rsidRDefault="00AD0A5F" w:rsidP="00AD0A5F">
      <w:pPr>
        <w:pStyle w:val="ListParagraph"/>
        <w:numPr>
          <w:ilvl w:val="0"/>
          <w:numId w:val="32"/>
        </w:numPr>
        <w:ind w:left="-567" w:right="-936" w:firstLine="0"/>
        <w:rPr>
          <w:sz w:val="20"/>
          <w:szCs w:val="20"/>
          <w:lang w:val="en-US"/>
        </w:rPr>
      </w:pPr>
      <w:r w:rsidRPr="00AD0A5F">
        <w:rPr>
          <w:sz w:val="20"/>
          <w:szCs w:val="20"/>
          <w:lang w:val="en-US"/>
        </w:rPr>
        <w:t xml:space="preserve">Ceylan, C., Camgoz, A., &amp; Baran, Y. (2012). Macromolecular changes in nilotinib resistant K562 cells; an in vitro study by Fourier transform infrared spectroscopy. </w:t>
      </w:r>
      <w:r w:rsidRPr="00AD0A5F">
        <w:rPr>
          <w:i/>
          <w:iCs/>
          <w:sz w:val="20"/>
          <w:szCs w:val="20"/>
          <w:lang w:val="en-US"/>
        </w:rPr>
        <w:t>Technology in cancer research &amp; treatment</w:t>
      </w:r>
      <w:r w:rsidRPr="00AD0A5F">
        <w:rPr>
          <w:sz w:val="20"/>
          <w:szCs w:val="20"/>
          <w:lang w:val="en-US"/>
        </w:rPr>
        <w:t xml:space="preserve">, </w:t>
      </w:r>
      <w:r w:rsidRPr="00AD0A5F">
        <w:rPr>
          <w:i/>
          <w:iCs/>
          <w:sz w:val="20"/>
          <w:szCs w:val="20"/>
          <w:lang w:val="en-US"/>
        </w:rPr>
        <w:t>11</w:t>
      </w:r>
      <w:r w:rsidRPr="00AD0A5F">
        <w:rPr>
          <w:sz w:val="20"/>
          <w:szCs w:val="20"/>
          <w:lang w:val="en-US"/>
        </w:rPr>
        <w:t>(4), 333-344.</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Glunde K, Serkova NJ, Title: Therapeutic targets and biomarkers identified in cancer choline phospholipid metabolism, Source: PHARMACOGENOMICS 7 (7): 1109-1123 OCT 2006</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Glunde, K., Jiang, L., Moestue, S. A., &amp; Gribbestad, I. S. (2011). MRS and MRSI guidance in molecular medicine: targeting and monitoring of choline and glucose metabolism in cancer. NMR in biomedicine, 24(6), 673-690.</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Ibarra, R., Dazard, J. E., Sandlers, Y., Rehman, F., Abbas, R., Kombu, R., ... &amp; Sanabria, J. (2014). Metabolomic Analysis of Liver Tissue from the VX2 Rabbit Model of Secondary Liver Tumors. HPB Surgery, 2014.</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Jagannathan Ramesha, Ahmad Salmana, Ziad Hammodya, Beny Cohenb, Jacob Gopasc, Nili Grossmanc and Shaul, Mordechai, Application of FTIR microscopy for the characterization of malignancy: H-ras transfected murine fibroblasts as an example, Journal of Biochemical and Biophysical Methods, Volume 50, Issue 1, 4 December 2001, Pages 33-42</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Janardhan S, Srivani P, Sastry GN, Title: Choline kinase: An important target for cancer, Source: CURRENT MEDICINAL CHEMISTRY 13 (10): 1169-1186 2006</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Marquez, S; Crespo, P; Carlini, V; Garbarino-Pico, E; Baler, R; Caputto, BL; Guido, ME</w:t>
      </w:r>
      <w:r w:rsidRPr="00B746F5">
        <w:rPr>
          <w:sz w:val="20"/>
          <w:szCs w:val="20"/>
        </w:rPr>
        <w:t xml:space="preserve"> </w:t>
      </w:r>
      <w:r w:rsidRPr="00B746F5">
        <w:rPr>
          <w:sz w:val="20"/>
          <w:szCs w:val="20"/>
          <w:lang w:val="en-US"/>
        </w:rPr>
        <w:t>The metabolism of phospholipids oscillates rhythmically in cultures of fibroblasts and is regulated by the clock protein PERIOD 1 Source: FASEB JOURNAL, 18 (1): - JAN 2004</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Morse, D. L., Carroll, D., Day, S., Gray, H., Sadarangani, P., Murthi, S., ... &amp; Gillies, R. J. (2009). Transcriptomic and Metabolomic Differentiation of Breast Cancers: Progression and Therapy Response via Magnetic Resonance Spectroscopy and Quantitative Expression Profiling in the Choline pathway. NMR in biomedicine, 22(1), 114.</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Morton, C. C., Aitchison, A. J., Gehrig, K., &amp; Ridgway, N. D. (2013). A mechanism for suppression of the CDP-choline pathway during apoptosis. Journal of lipid research, 54(12), 3373-3384.</w:t>
      </w:r>
    </w:p>
    <w:p w:rsidR="00D53D59" w:rsidRDefault="00D53D59" w:rsidP="0085619D">
      <w:pPr>
        <w:pStyle w:val="ListParagraph"/>
        <w:numPr>
          <w:ilvl w:val="0"/>
          <w:numId w:val="32"/>
        </w:numPr>
        <w:ind w:left="-567" w:right="-936" w:firstLine="0"/>
        <w:rPr>
          <w:sz w:val="20"/>
          <w:szCs w:val="20"/>
          <w:lang w:val="en-US"/>
        </w:rPr>
      </w:pPr>
      <w:r w:rsidRPr="00B746F5">
        <w:rPr>
          <w:sz w:val="20"/>
          <w:szCs w:val="20"/>
          <w:lang w:val="en-US"/>
        </w:rPr>
        <w:t xml:space="preserve">Morvan D (Morvan, Daniel), Demidem A (Demidem, Aicha)Metabolomics by proton nuclear magnetic resonance spectroscopy of the response to chloroethylnitrosourea reveals drug efficacy and tumor adaptive metabolic pathways </w:t>
      </w:r>
      <w:r w:rsidRPr="00B746F5">
        <w:rPr>
          <w:sz w:val="20"/>
          <w:szCs w:val="20"/>
        </w:rPr>
        <w:t xml:space="preserve"> </w:t>
      </w:r>
      <w:r w:rsidRPr="00B746F5">
        <w:rPr>
          <w:sz w:val="20"/>
          <w:szCs w:val="20"/>
          <w:lang w:val="en-US"/>
        </w:rPr>
        <w:t>CANCER RESEARCH 67 (5): 2150-2159 MAR 1 2007</w:t>
      </w:r>
    </w:p>
    <w:p w:rsidR="00AD0A5F" w:rsidRPr="00AD0A5F" w:rsidRDefault="00AD0A5F" w:rsidP="00AD0A5F">
      <w:pPr>
        <w:pStyle w:val="ListParagraph"/>
        <w:numPr>
          <w:ilvl w:val="0"/>
          <w:numId w:val="32"/>
        </w:numPr>
        <w:ind w:left="-567" w:right="-936" w:firstLine="0"/>
        <w:rPr>
          <w:sz w:val="20"/>
          <w:szCs w:val="20"/>
          <w:lang w:val="en-US"/>
        </w:rPr>
      </w:pPr>
      <w:r w:rsidRPr="00AD0A5F">
        <w:rPr>
          <w:sz w:val="20"/>
          <w:szCs w:val="20"/>
          <w:lang w:val="en-US"/>
        </w:rPr>
        <w:t xml:space="preserve">Morvan, D., Demidem, A., Papon, J., De Latour, M., &amp; Madelmont, J. C. (2002). Melanoma tumors acquire a new phospholipid metabolism phenotype under cystemustine as revealed by high-resolution magic angle spinning proton nuclear magnetic resonance spectroscopy of intact tumor samples. </w:t>
      </w:r>
      <w:r w:rsidRPr="00AD0A5F">
        <w:rPr>
          <w:i/>
          <w:iCs/>
          <w:sz w:val="20"/>
          <w:szCs w:val="20"/>
          <w:lang w:val="en-US"/>
        </w:rPr>
        <w:t>Cancer research</w:t>
      </w:r>
      <w:r w:rsidRPr="00AD0A5F">
        <w:rPr>
          <w:sz w:val="20"/>
          <w:szCs w:val="20"/>
          <w:lang w:val="en-US"/>
        </w:rPr>
        <w:t xml:space="preserve">, </w:t>
      </w:r>
      <w:r w:rsidRPr="00AD0A5F">
        <w:rPr>
          <w:i/>
          <w:iCs/>
          <w:sz w:val="20"/>
          <w:szCs w:val="20"/>
          <w:lang w:val="en-US"/>
        </w:rPr>
        <w:t>62</w:t>
      </w:r>
      <w:r w:rsidRPr="00AD0A5F">
        <w:rPr>
          <w:sz w:val="20"/>
          <w:szCs w:val="20"/>
          <w:lang w:val="en-US"/>
        </w:rPr>
        <w:t>(6), 1890-1897.</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Pavlovic, Z., Zhu, L., Pereira, L., Singh, R. K., Cornell, R. B., &amp; Bakovic, M. (2014). Isoform-specific and Protein Kinase C-mediated Regulation of CTP: Phosphoethanolamine Cytidylyltransferase Phosphorylation. Journal of Biological Chemistry, 289(13), 9053-9064.</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Raman V (Raman, Venu), Pathak AP (Pathak, Arvind P.), Glunde K (Glunde, Kristine), Artemov D (Artemov, Dmitri), Bhujwalla ZM (Bhujwalla, Zaver M.)Magnetic resonance imaging and spectroscopy of transgenic models of cancer Source: NMR IN BIOMEDICINE 20 (3): 186-199 MAY 2007</w:t>
      </w:r>
    </w:p>
    <w:p w:rsidR="00D53D59" w:rsidRDefault="00D53D59" w:rsidP="0085619D">
      <w:pPr>
        <w:pStyle w:val="ListParagraph"/>
        <w:numPr>
          <w:ilvl w:val="0"/>
          <w:numId w:val="32"/>
        </w:numPr>
        <w:ind w:left="-567" w:right="-936" w:firstLine="0"/>
        <w:rPr>
          <w:sz w:val="20"/>
          <w:szCs w:val="20"/>
          <w:lang w:val="en-US"/>
        </w:rPr>
      </w:pPr>
      <w:r w:rsidRPr="00B746F5">
        <w:rPr>
          <w:sz w:val="20"/>
          <w:szCs w:val="20"/>
          <w:lang w:val="en-US"/>
        </w:rPr>
        <w:t>Ramesh, J; Salman, A; Hammody, Z; Cohen, B; Gopas, J; Grossman, N; Mordechai, S</w:t>
      </w:r>
      <w:r w:rsidRPr="00B746F5">
        <w:rPr>
          <w:sz w:val="20"/>
          <w:szCs w:val="20"/>
        </w:rPr>
        <w:t xml:space="preserve"> </w:t>
      </w:r>
      <w:r w:rsidRPr="00B746F5">
        <w:rPr>
          <w:sz w:val="20"/>
          <w:szCs w:val="20"/>
          <w:lang w:val="en-US"/>
        </w:rPr>
        <w:t>Application of FTIR microscopy for the characterization of malignancy: H-ras transfected murine fibroblasts as an example Source: JOURNAL OF BIOCHEMICAL AND BIOPHYSICAL METHODS, 50 (1): 33-42 DEC 4 2001</w:t>
      </w:r>
    </w:p>
    <w:p w:rsidR="00AD0A5F" w:rsidRPr="00AD0A5F" w:rsidRDefault="00AD0A5F" w:rsidP="00AD0A5F">
      <w:pPr>
        <w:pStyle w:val="ListParagraph"/>
        <w:numPr>
          <w:ilvl w:val="0"/>
          <w:numId w:val="32"/>
        </w:numPr>
        <w:ind w:left="-567" w:right="-936" w:firstLine="0"/>
        <w:rPr>
          <w:sz w:val="20"/>
          <w:szCs w:val="20"/>
          <w:lang w:val="en-US"/>
        </w:rPr>
      </w:pPr>
      <w:r w:rsidRPr="00AD0A5F">
        <w:rPr>
          <w:sz w:val="20"/>
          <w:szCs w:val="20"/>
          <w:lang w:val="en-US"/>
        </w:rPr>
        <w:lastRenderedPageBreak/>
        <w:t xml:space="preserve">Ramesh, J., Salman, A., Hammody, Z., Cohen, B., Gopas, J., Grossman, N., &amp; Mordechai, S. (2001). FTIR microscopic studies on normal and H-Ras oncogene transfected cultured mouse fibroblasts. </w:t>
      </w:r>
      <w:r w:rsidRPr="00AD0A5F">
        <w:rPr>
          <w:i/>
          <w:iCs/>
          <w:sz w:val="20"/>
          <w:szCs w:val="20"/>
          <w:lang w:val="en-US"/>
        </w:rPr>
        <w:t>European Biophysics Journal</w:t>
      </w:r>
      <w:r w:rsidRPr="00AD0A5F">
        <w:rPr>
          <w:sz w:val="20"/>
          <w:szCs w:val="20"/>
          <w:lang w:val="en-US"/>
        </w:rPr>
        <w:t xml:space="preserve">, </w:t>
      </w:r>
      <w:r w:rsidRPr="00AD0A5F">
        <w:rPr>
          <w:i/>
          <w:iCs/>
          <w:sz w:val="20"/>
          <w:szCs w:val="20"/>
          <w:lang w:val="en-US"/>
        </w:rPr>
        <w:t>30</w:t>
      </w:r>
      <w:r w:rsidRPr="00AD0A5F">
        <w:rPr>
          <w:sz w:val="20"/>
          <w:szCs w:val="20"/>
          <w:lang w:val="en-US"/>
        </w:rPr>
        <w:t>(4), 250-255.</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Ridgway, N. D. (2013). The role of phosphatidylcholine and choline metabolites to cell proliferation and survival. Critical reviews in biochemistry and molecular biology, 48(1), 20-38.</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Rodriguez-Gonzalez, A; de Molina, AR; Fernandez, F; Ramos, MA; Nunez, MD; Campos, J; Lacal, JC</w:t>
      </w:r>
      <w:r w:rsidRPr="00B746F5">
        <w:rPr>
          <w:sz w:val="20"/>
          <w:szCs w:val="20"/>
        </w:rPr>
        <w:t xml:space="preserve"> </w:t>
      </w:r>
      <w:r w:rsidRPr="00B746F5">
        <w:rPr>
          <w:sz w:val="20"/>
          <w:szCs w:val="20"/>
          <w:lang w:val="en-US"/>
        </w:rPr>
        <w:t>Inhibition of choline kinase as a specific cytotoxic strategy in oncogene-transformed cells</w:t>
      </w:r>
      <w:r w:rsidRPr="00B746F5">
        <w:rPr>
          <w:sz w:val="20"/>
          <w:szCs w:val="20"/>
        </w:rPr>
        <w:t xml:space="preserve"> </w:t>
      </w:r>
      <w:r w:rsidRPr="00B746F5">
        <w:rPr>
          <w:sz w:val="20"/>
          <w:szCs w:val="20"/>
          <w:lang w:val="en-US"/>
        </w:rPr>
        <w:t>ONCOGENE, 22 (55): 8803-8812 DEC 4 2003</w:t>
      </w:r>
    </w:p>
    <w:p w:rsidR="00D53D59" w:rsidRPr="00B746F5" w:rsidRDefault="00D53D59" w:rsidP="0085619D">
      <w:pPr>
        <w:pStyle w:val="ListParagraph"/>
        <w:numPr>
          <w:ilvl w:val="0"/>
          <w:numId w:val="32"/>
        </w:numPr>
        <w:ind w:left="-567" w:right="-936" w:firstLine="0"/>
        <w:rPr>
          <w:sz w:val="20"/>
          <w:szCs w:val="20"/>
        </w:rPr>
      </w:pPr>
      <w:r w:rsidRPr="00B746F5">
        <w:rPr>
          <w:sz w:val="20"/>
          <w:szCs w:val="20"/>
          <w:lang w:val="en-US"/>
        </w:rPr>
        <w:t>Salman, A, Ramesh, J, Grossman, N, Hammody, Z, Cohen, B, Mordechai, S, FTIR microscopic studies on normal and H-Ras transfected cultured mouse fibroblast cells, OPTICAL BIOPSY AND TISSUE OPTICS  Book Series: PROCEEDINGS OF THE SOCIETY OF PHOTO-OPTICAL INSTRUMENTATION ENGINEERS (SPIE)   Volume: 1   Issue: 32   Pages: 225-233   Published: 2000</w:t>
      </w:r>
    </w:p>
    <w:p w:rsidR="00D53D59" w:rsidRPr="00B746F5" w:rsidRDefault="00D53D59" w:rsidP="0085619D">
      <w:pPr>
        <w:pStyle w:val="ListParagraph"/>
        <w:numPr>
          <w:ilvl w:val="0"/>
          <w:numId w:val="32"/>
        </w:numPr>
        <w:ind w:left="-567" w:right="-936" w:firstLine="0"/>
        <w:rPr>
          <w:sz w:val="20"/>
          <w:szCs w:val="20"/>
          <w:lang w:val="en-US"/>
        </w:rPr>
      </w:pPr>
      <w:r w:rsidRPr="00B746F5">
        <w:rPr>
          <w:sz w:val="20"/>
          <w:szCs w:val="20"/>
          <w:lang w:val="en-US"/>
        </w:rPr>
        <w:t>Zhu, L., Johnson, C., &amp; Bakovic, M. (2008). Stimulation of the human CTP: phosphoethanolamine cytidylyltransferase gene by early growth response protein 1. Journal of lipid research, 49(10), 2197-2211.</w:t>
      </w:r>
    </w:p>
    <w:p w:rsidR="008169F8" w:rsidRPr="00B746F5" w:rsidRDefault="008169F8" w:rsidP="008169F8">
      <w:pPr>
        <w:ind w:left="-570" w:right="-936" w:hanging="57"/>
        <w:rPr>
          <w:b/>
          <w:i/>
          <w:sz w:val="20"/>
          <w:szCs w:val="20"/>
        </w:rPr>
      </w:pPr>
      <w:r w:rsidRPr="00B746F5">
        <w:rPr>
          <w:b/>
          <w:i/>
          <w:sz w:val="20"/>
          <w:szCs w:val="20"/>
        </w:rPr>
        <w:t>Цитирания в книги</w:t>
      </w:r>
    </w:p>
    <w:p w:rsidR="008169F8" w:rsidRPr="00B746F5" w:rsidRDefault="008169F8" w:rsidP="008169F8">
      <w:pPr>
        <w:ind w:left="-570" w:right="-936" w:hanging="57"/>
        <w:rPr>
          <w:sz w:val="20"/>
          <w:szCs w:val="20"/>
          <w:lang w:val="en-US"/>
        </w:rPr>
      </w:pPr>
      <w:r w:rsidRPr="00B746F5">
        <w:rPr>
          <w:sz w:val="20"/>
          <w:szCs w:val="20"/>
          <w:lang w:val="en-US"/>
        </w:rPr>
        <w:t xml:space="preserve">1. </w:t>
      </w:r>
      <w:r w:rsidR="00CA1A55" w:rsidRPr="00B746F5">
        <w:rPr>
          <w:sz w:val="20"/>
          <w:szCs w:val="20"/>
        </w:rPr>
        <w:tab/>
      </w:r>
      <w:r w:rsidRPr="00B746F5">
        <w:rPr>
          <w:sz w:val="20"/>
          <w:szCs w:val="20"/>
          <w:lang w:val="en-US"/>
        </w:rPr>
        <w:t>Jagganathan, Recent Advances in MR Imaging and Spectroscopy, Jaypee Brothers Publishers, 2005, ISBN, 818061316X, 9788180613166</w:t>
      </w:r>
    </w:p>
    <w:p w:rsidR="00DE2A5F" w:rsidRPr="00B746F5" w:rsidRDefault="00B90829">
      <w:pPr>
        <w:ind w:left="-570" w:right="-936" w:hanging="57"/>
        <w:rPr>
          <w:sz w:val="20"/>
          <w:szCs w:val="20"/>
        </w:rPr>
      </w:pPr>
      <w:r w:rsidRPr="00B746F5">
        <w:rPr>
          <w:sz w:val="20"/>
          <w:szCs w:val="20"/>
          <w:lang w:val="en-US"/>
        </w:rPr>
        <w:t xml:space="preserve">2. </w:t>
      </w:r>
      <w:r w:rsidR="00CA1A55" w:rsidRPr="00B746F5">
        <w:rPr>
          <w:sz w:val="20"/>
          <w:szCs w:val="20"/>
        </w:rPr>
        <w:tab/>
      </w:r>
      <w:r w:rsidRPr="00B746F5">
        <w:rPr>
          <w:sz w:val="20"/>
          <w:szCs w:val="20"/>
          <w:lang w:val="en-US"/>
        </w:rPr>
        <w:t>Irving J. Bigio, European Optical Society, Society of Photo-optical Instrumentation Engineers, European Laser Association, Netherlands Medical Laser Association, Optical biopsy and tissue optics: 5-6 July 2000, Amsterdam, Netherlands, SPIE, 2000, ISBN0819438170, 9780819438171</w:t>
      </w:r>
    </w:p>
    <w:p w:rsidR="005924EE" w:rsidRPr="00B746F5" w:rsidRDefault="005924EE" w:rsidP="005924EE">
      <w:pPr>
        <w:ind w:left="-570" w:right="-936" w:hanging="57"/>
        <w:rPr>
          <w:b/>
          <w:i/>
          <w:sz w:val="20"/>
          <w:szCs w:val="20"/>
        </w:rPr>
      </w:pPr>
      <w:r w:rsidRPr="00B746F5">
        <w:rPr>
          <w:b/>
          <w:i/>
          <w:sz w:val="20"/>
          <w:szCs w:val="20"/>
        </w:rPr>
        <w:t xml:space="preserve">Цитирания в дисертации </w:t>
      </w:r>
    </w:p>
    <w:p w:rsidR="005924EE" w:rsidRPr="00B746F5" w:rsidRDefault="005924EE" w:rsidP="005924EE">
      <w:pPr>
        <w:ind w:left="-570" w:right="-936" w:hanging="57"/>
        <w:rPr>
          <w:sz w:val="20"/>
          <w:szCs w:val="20"/>
          <w:lang w:val="en-US"/>
        </w:rPr>
      </w:pPr>
      <w:r w:rsidRPr="00B746F5">
        <w:rPr>
          <w:sz w:val="20"/>
          <w:szCs w:val="20"/>
          <w:lang w:val="en-US"/>
        </w:rPr>
        <w:t>1.</w:t>
      </w:r>
      <w:r w:rsidRPr="00B746F5">
        <w:rPr>
          <w:sz w:val="20"/>
          <w:szCs w:val="20"/>
          <w:lang w:val="en-US"/>
        </w:rPr>
        <w:tab/>
      </w:r>
      <w:r w:rsidRPr="00B746F5">
        <w:rPr>
          <w:sz w:val="20"/>
          <w:szCs w:val="20"/>
        </w:rPr>
        <w:t>Arsenault, D. (2012). The role of the CDP-choline pathway in the anoikis resitance of Ras transformed intestinal epithelial cells.</w:t>
      </w:r>
      <w:r w:rsidRPr="00B746F5">
        <w:rPr>
          <w:sz w:val="20"/>
          <w:szCs w:val="20"/>
          <w:lang w:val="en-US"/>
        </w:rPr>
        <w:t>PhD Thesis, http://dalspace.library.dal.ca/handle/10222/15710</w:t>
      </w:r>
    </w:p>
    <w:p w:rsidR="00DE2A5F" w:rsidRPr="00B746F5" w:rsidRDefault="00D53D59">
      <w:pPr>
        <w:ind w:left="-570" w:right="-936" w:hanging="57"/>
        <w:rPr>
          <w:sz w:val="20"/>
          <w:szCs w:val="20"/>
          <w:lang w:val="en-US"/>
        </w:rPr>
      </w:pPr>
      <w:r w:rsidRPr="00B746F5">
        <w:rPr>
          <w:sz w:val="20"/>
          <w:szCs w:val="20"/>
          <w:lang w:val="en-US"/>
        </w:rPr>
        <w:tab/>
      </w:r>
      <w:r w:rsidR="00AD0A5F">
        <w:rPr>
          <w:sz w:val="20"/>
          <w:szCs w:val="20"/>
          <w:lang w:val="en-US"/>
        </w:rPr>
        <w:t>2.</w:t>
      </w:r>
      <w:r w:rsidRPr="00B746F5">
        <w:rPr>
          <w:sz w:val="20"/>
          <w:szCs w:val="20"/>
          <w:lang w:val="en-US"/>
        </w:rPr>
        <w:tab/>
        <w:t>Pavlovic, Z. (2014). Distinctive Roles and Molecular Regulation of CTP: phosphoethanolamine cytidylyltransferase Alpha and Gamma Splice Variants (Doctoral dissertation).</w:t>
      </w:r>
      <w:r w:rsidRPr="00B746F5">
        <w:t xml:space="preserve"> </w:t>
      </w:r>
      <w:hyperlink r:id="rId336" w:history="1">
        <w:r w:rsidRPr="00B746F5">
          <w:rPr>
            <w:rStyle w:val="Hyperlink"/>
            <w:color w:val="auto"/>
            <w:sz w:val="20"/>
            <w:szCs w:val="20"/>
            <w:lang w:val="en-US"/>
          </w:rPr>
          <w:t>https://dspace.lib.uoguelph.ca/xmlui/handle/10214/8314</w:t>
        </w:r>
      </w:hyperlink>
    </w:p>
    <w:p w:rsidR="00D53D59" w:rsidRPr="00B746F5" w:rsidRDefault="00D53D59">
      <w:pPr>
        <w:ind w:left="-570" w:right="-936" w:hanging="57"/>
        <w:rPr>
          <w:sz w:val="20"/>
          <w:szCs w:val="20"/>
          <w:lang w:val="en-US"/>
        </w:rPr>
      </w:pPr>
    </w:p>
    <w:p w:rsidR="00F33642" w:rsidRPr="00F33642" w:rsidRDefault="00F33642" w:rsidP="00F33642">
      <w:pPr>
        <w:pStyle w:val="ListParagraph"/>
        <w:ind w:left="-567" w:right="-936"/>
        <w:rPr>
          <w:sz w:val="20"/>
          <w:szCs w:val="20"/>
          <w:lang w:val="en-US"/>
        </w:rPr>
      </w:pPr>
      <w:r>
        <w:rPr>
          <w:b/>
          <w:bCs/>
          <w:sz w:val="20"/>
          <w:szCs w:val="20"/>
          <w:u w:val="single"/>
          <w:lang w:val="en-US"/>
        </w:rPr>
        <w:t xml:space="preserve">24. </w:t>
      </w:r>
      <w:r w:rsidRPr="00F33642">
        <w:rPr>
          <w:b/>
          <w:bCs/>
          <w:sz w:val="20"/>
          <w:szCs w:val="20"/>
          <w:u w:val="single"/>
          <w:lang w:val="en-US"/>
        </w:rPr>
        <w:t>Momchilova, A., Markovska, T., and Pankov, R., Arachidonoyl –CoA: LPL acyltransferase activity in ras-transformed NIH 3T3 fibroblasts</w:t>
      </w:r>
      <w:r w:rsidRPr="00F33642">
        <w:rPr>
          <w:b/>
          <w:bCs/>
          <w:sz w:val="20"/>
          <w:szCs w:val="20"/>
          <w:u w:val="single"/>
        </w:rPr>
        <w:t xml:space="preserve"> </w:t>
      </w:r>
      <w:r w:rsidRPr="00F33642">
        <w:rPr>
          <w:b/>
          <w:bCs/>
          <w:sz w:val="20"/>
          <w:szCs w:val="20"/>
          <w:u w:val="single"/>
          <w:lang w:val="en-US"/>
        </w:rPr>
        <w:t xml:space="preserve">depends on membrane composition.  </w:t>
      </w:r>
      <w:r w:rsidRPr="00F33642">
        <w:rPr>
          <w:b/>
          <w:bCs/>
          <w:i/>
          <w:sz w:val="20"/>
          <w:szCs w:val="20"/>
          <w:u w:val="single"/>
          <w:lang w:val="en-US"/>
        </w:rPr>
        <w:t xml:space="preserve">Biochem. Mol. Biol. Int. </w:t>
      </w:r>
      <w:r w:rsidRPr="00F33642">
        <w:rPr>
          <w:b/>
          <w:bCs/>
          <w:sz w:val="20"/>
          <w:szCs w:val="20"/>
          <w:u w:val="single"/>
          <w:lang w:val="en-US"/>
        </w:rPr>
        <w:t xml:space="preserve"> 47: 555-561, 1999</w:t>
      </w:r>
    </w:p>
    <w:p w:rsidR="00C512FC" w:rsidRPr="00B746F5" w:rsidRDefault="00C512FC" w:rsidP="0085619D">
      <w:pPr>
        <w:pStyle w:val="ListParagraph"/>
        <w:numPr>
          <w:ilvl w:val="0"/>
          <w:numId w:val="33"/>
        </w:numPr>
        <w:ind w:left="-567" w:right="-936" w:firstLine="0"/>
        <w:rPr>
          <w:sz w:val="20"/>
          <w:szCs w:val="20"/>
          <w:lang w:val="en-US"/>
        </w:rPr>
      </w:pPr>
      <w:r w:rsidRPr="00B746F5">
        <w:rPr>
          <w:sz w:val="20"/>
          <w:szCs w:val="20"/>
          <w:lang w:val="en-US"/>
        </w:rPr>
        <w:t>Claus Kerkhoff and Volkhard Kaever, A Systematic Approach for the Solubilization of the Integral Membrane Protein Lysophospholipid Acyl-Coa Acyltransferase, Membrane Protein Protocols, Methods in Molecular Biology, 2003, Volume 228, II, 111-127</w:t>
      </w:r>
    </w:p>
    <w:p w:rsidR="00C512FC" w:rsidRPr="00B746F5" w:rsidRDefault="00C512FC" w:rsidP="0085619D">
      <w:pPr>
        <w:pStyle w:val="ListParagraph"/>
        <w:numPr>
          <w:ilvl w:val="0"/>
          <w:numId w:val="33"/>
        </w:numPr>
        <w:ind w:left="-567" w:right="-936" w:firstLine="0"/>
        <w:rPr>
          <w:sz w:val="20"/>
          <w:szCs w:val="20"/>
          <w:lang w:val="en-US"/>
        </w:rPr>
      </w:pPr>
      <w:r w:rsidRPr="00B746F5">
        <w:rPr>
          <w:sz w:val="20"/>
          <w:szCs w:val="20"/>
          <w:lang w:val="en-US"/>
        </w:rPr>
        <w:t>Kerkhoff, C; Trumbach, B; Gehring, L; Habben, K; Schmitz, G; Kaever, V Title: Solubilization, partial purification and photolabeling of the integral membrane protein lysophospholipid : acyl-CoA acyltransferase (LAT)</w:t>
      </w:r>
      <w:r w:rsidRPr="00B746F5">
        <w:rPr>
          <w:sz w:val="20"/>
          <w:szCs w:val="20"/>
        </w:rPr>
        <w:t xml:space="preserve"> </w:t>
      </w:r>
      <w:r w:rsidRPr="00B746F5">
        <w:rPr>
          <w:sz w:val="20"/>
          <w:szCs w:val="20"/>
          <w:lang w:val="en-US"/>
        </w:rPr>
        <w:t>EUROPEAN JOURNAL OF BIOCHEMISTRY, 267 (21): 6339-6345 NOV 2000</w:t>
      </w:r>
    </w:p>
    <w:p w:rsidR="00C512FC" w:rsidRPr="00B746F5" w:rsidRDefault="00C512FC" w:rsidP="0085619D">
      <w:pPr>
        <w:pStyle w:val="ListParagraph"/>
        <w:numPr>
          <w:ilvl w:val="0"/>
          <w:numId w:val="33"/>
        </w:numPr>
        <w:ind w:left="-567" w:right="-936" w:firstLine="0"/>
        <w:rPr>
          <w:sz w:val="20"/>
          <w:szCs w:val="20"/>
          <w:lang w:val="en-US"/>
        </w:rPr>
      </w:pPr>
      <w:r w:rsidRPr="00B746F5">
        <w:rPr>
          <w:sz w:val="20"/>
          <w:szCs w:val="20"/>
          <w:lang w:val="en-US"/>
        </w:rPr>
        <w:t>LAT, A. C. A. (2003). A Systematic Approach for the Solubilization of the Integral Membrane Protein Lysophospholipid. Membrane Protein Protocols: Expression, Purification, and Characterization, 228, 111.</w:t>
      </w:r>
    </w:p>
    <w:p w:rsidR="00C512FC" w:rsidRPr="00B746F5" w:rsidRDefault="00C512FC" w:rsidP="0085619D">
      <w:pPr>
        <w:pStyle w:val="ListParagraph"/>
        <w:numPr>
          <w:ilvl w:val="0"/>
          <w:numId w:val="33"/>
        </w:numPr>
        <w:ind w:left="-567" w:right="-936" w:firstLine="0"/>
        <w:rPr>
          <w:sz w:val="20"/>
          <w:szCs w:val="20"/>
          <w:lang w:val="en-US"/>
        </w:rPr>
      </w:pPr>
      <w:r w:rsidRPr="00B746F5">
        <w:rPr>
          <w:sz w:val="20"/>
          <w:szCs w:val="20"/>
          <w:lang w:val="en-US"/>
        </w:rPr>
        <w:t>Naaby-Hansen, S; Wolkowicz, MJ; Klotz, K; Bush, LA; Westbrook, VA; Shibahara, H; Shetty, J; Coonrod, SA; Reddi, PP; Shannon, J; Kinter, M; Sherman, NE; Fox, J; Flickinger, CJ; Herr, JC Title: Co-localization of the inositol 1,4,5-trisphosphate receptor and calreticulin in the equatorial segment and in membrane bounded vesicles in the cytoplasmic droplet of human spermatozoa Source: MOLECULAR HUMAN REPRODUCTION, 7 (10): 923-933 OCT 2001</w:t>
      </w:r>
    </w:p>
    <w:p w:rsidR="00C512FC" w:rsidRPr="00B746F5" w:rsidRDefault="00C512FC" w:rsidP="0085619D">
      <w:pPr>
        <w:pStyle w:val="ListParagraph"/>
        <w:numPr>
          <w:ilvl w:val="0"/>
          <w:numId w:val="33"/>
        </w:numPr>
        <w:ind w:left="-567" w:right="-936" w:firstLine="0"/>
        <w:rPr>
          <w:sz w:val="20"/>
          <w:szCs w:val="20"/>
          <w:lang w:val="en-US"/>
        </w:rPr>
      </w:pPr>
      <w:r w:rsidRPr="00B746F5">
        <w:rPr>
          <w:sz w:val="20"/>
          <w:szCs w:val="20"/>
          <w:lang w:val="en-US"/>
        </w:rPr>
        <w:t>Wolf C, Quinn PJ</w:t>
      </w:r>
      <w:r w:rsidRPr="00B746F5">
        <w:rPr>
          <w:sz w:val="20"/>
          <w:szCs w:val="20"/>
        </w:rPr>
        <w:t xml:space="preserve"> </w:t>
      </w:r>
      <w:r w:rsidRPr="00B746F5">
        <w:rPr>
          <w:sz w:val="20"/>
          <w:szCs w:val="20"/>
          <w:lang w:val="en-US"/>
        </w:rPr>
        <w:t>Lipidomics: Practical aspects and applications</w:t>
      </w:r>
      <w:r w:rsidRPr="00B746F5">
        <w:rPr>
          <w:sz w:val="20"/>
          <w:szCs w:val="20"/>
        </w:rPr>
        <w:t xml:space="preserve"> </w:t>
      </w:r>
      <w:r w:rsidRPr="00B746F5">
        <w:rPr>
          <w:sz w:val="20"/>
          <w:szCs w:val="20"/>
          <w:lang w:val="en-US"/>
        </w:rPr>
        <w:t>PROGRESS IN LIPID RESEARCH   Volume: 47   Issue: 1   Pages: 15-36   Published: JAN 2008</w:t>
      </w:r>
    </w:p>
    <w:p w:rsidR="00746285" w:rsidRPr="00B746F5" w:rsidRDefault="00746285" w:rsidP="00746285">
      <w:pPr>
        <w:ind w:left="-570" w:right="-936" w:hanging="57"/>
        <w:rPr>
          <w:b/>
          <w:i/>
          <w:sz w:val="20"/>
          <w:szCs w:val="20"/>
        </w:rPr>
      </w:pPr>
      <w:r w:rsidRPr="00B746F5">
        <w:rPr>
          <w:b/>
          <w:i/>
          <w:sz w:val="20"/>
          <w:szCs w:val="20"/>
        </w:rPr>
        <w:t>Цитирания в книги</w:t>
      </w:r>
    </w:p>
    <w:p w:rsidR="00C512FC" w:rsidRPr="00B746F5" w:rsidRDefault="00C512FC" w:rsidP="0085619D">
      <w:pPr>
        <w:pStyle w:val="ListParagraph"/>
        <w:numPr>
          <w:ilvl w:val="0"/>
          <w:numId w:val="34"/>
        </w:numPr>
        <w:ind w:left="-567" w:right="-936" w:firstLine="0"/>
        <w:rPr>
          <w:sz w:val="20"/>
          <w:szCs w:val="20"/>
          <w:lang w:val="en-US"/>
        </w:rPr>
      </w:pPr>
      <w:r w:rsidRPr="00B746F5">
        <w:rPr>
          <w:sz w:val="20"/>
          <w:szCs w:val="20"/>
          <w:lang w:val="en-US"/>
        </w:rPr>
        <w:t>Barry Steven Selinsky, Membrane protein protocols: expression, purification, and characterization, Humana Press, 2003, ISBN, 1588291243, 9781588291240</w:t>
      </w:r>
    </w:p>
    <w:p w:rsidR="00C512FC" w:rsidRPr="00B746F5" w:rsidRDefault="00C512FC" w:rsidP="0085619D">
      <w:pPr>
        <w:pStyle w:val="ListParagraph"/>
        <w:numPr>
          <w:ilvl w:val="0"/>
          <w:numId w:val="34"/>
        </w:numPr>
        <w:ind w:left="-567" w:right="-936" w:firstLine="0"/>
        <w:rPr>
          <w:sz w:val="20"/>
          <w:szCs w:val="20"/>
          <w:lang w:val="en-US"/>
        </w:rPr>
      </w:pPr>
      <w:r w:rsidRPr="00B746F5">
        <w:rPr>
          <w:sz w:val="20"/>
          <w:szCs w:val="20"/>
          <w:lang w:val="en-US"/>
        </w:rPr>
        <w:t>Kerkhoff, C., &amp; Kaever, V. (2003). A Systematic Approach for the Solubilization of the Integral Membrane Protein Lysophospholipid. In Membrane Protein Protocols (pp. 111-127). Humana Press.</w:t>
      </w:r>
    </w:p>
    <w:p w:rsidR="00C512FC" w:rsidRPr="00B746F5" w:rsidRDefault="00C512FC" w:rsidP="0085619D">
      <w:pPr>
        <w:pStyle w:val="ListParagraph"/>
        <w:numPr>
          <w:ilvl w:val="0"/>
          <w:numId w:val="34"/>
        </w:numPr>
        <w:ind w:left="-567" w:right="-936" w:firstLine="0"/>
        <w:rPr>
          <w:sz w:val="20"/>
          <w:szCs w:val="20"/>
          <w:lang w:val="en-US"/>
        </w:rPr>
      </w:pPr>
      <w:r w:rsidRPr="00B746F5">
        <w:rPr>
          <w:sz w:val="20"/>
          <w:szCs w:val="20"/>
          <w:lang w:val="en-US"/>
        </w:rPr>
        <w:t>Peter J. Quinn, Membrane dynamics and domains, Springer, 2004, ISBN0306484250, 9780306484254</w:t>
      </w:r>
    </w:p>
    <w:p w:rsidR="00C512FC" w:rsidRPr="00B746F5" w:rsidRDefault="00C512FC" w:rsidP="00604044">
      <w:pPr>
        <w:ind w:left="-570" w:right="-936" w:hanging="57"/>
        <w:rPr>
          <w:sz w:val="20"/>
          <w:szCs w:val="20"/>
          <w:lang w:val="en-US"/>
        </w:rPr>
      </w:pPr>
    </w:p>
    <w:p w:rsidR="00C37155" w:rsidRPr="00C37155" w:rsidRDefault="00C37155" w:rsidP="00C37155">
      <w:pPr>
        <w:ind w:left="-567" w:right="-936"/>
        <w:rPr>
          <w:sz w:val="20"/>
          <w:szCs w:val="20"/>
        </w:rPr>
      </w:pPr>
      <w:r>
        <w:rPr>
          <w:b/>
          <w:bCs/>
          <w:sz w:val="20"/>
          <w:szCs w:val="20"/>
          <w:u w:val="single"/>
          <w:lang w:val="en-US"/>
        </w:rPr>
        <w:t xml:space="preserve">23. </w:t>
      </w:r>
      <w:r w:rsidRPr="00C37155">
        <w:rPr>
          <w:b/>
          <w:bCs/>
          <w:sz w:val="20"/>
          <w:szCs w:val="20"/>
          <w:u w:val="single"/>
          <w:lang w:val="en-US"/>
        </w:rPr>
        <w:t xml:space="preserve">Momchilova, A., Markovska, T., and Pankov, R., Phospholipid dependence of membrane-bound phospholipase A2 in ras-transformed NIH 3T3 fibroblasts.  </w:t>
      </w:r>
      <w:r w:rsidRPr="00C37155">
        <w:rPr>
          <w:b/>
          <w:bCs/>
          <w:i/>
          <w:sz w:val="20"/>
          <w:szCs w:val="20"/>
          <w:u w:val="single"/>
          <w:lang w:val="en-US"/>
        </w:rPr>
        <w:t>Biochimie</w:t>
      </w:r>
      <w:r w:rsidRPr="00C37155">
        <w:rPr>
          <w:b/>
          <w:bCs/>
          <w:sz w:val="20"/>
          <w:szCs w:val="20"/>
          <w:u w:val="single"/>
          <w:lang w:val="en-US"/>
        </w:rPr>
        <w:t xml:space="preserve"> 80: 1055-1062, 1998.</w:t>
      </w:r>
      <w:r w:rsidRPr="00C37155">
        <w:rPr>
          <w:b/>
          <w:bCs/>
          <w:sz w:val="20"/>
          <w:szCs w:val="20"/>
          <w:u w:val="single"/>
        </w:rPr>
        <w:t xml:space="preserve"> </w:t>
      </w:r>
    </w:p>
    <w:p w:rsidR="001F0DFA" w:rsidRPr="00B746F5" w:rsidRDefault="001F0DFA" w:rsidP="0085619D">
      <w:pPr>
        <w:numPr>
          <w:ilvl w:val="0"/>
          <w:numId w:val="3"/>
        </w:numPr>
        <w:ind w:left="-567" w:right="-936" w:firstLine="0"/>
        <w:rPr>
          <w:sz w:val="20"/>
          <w:szCs w:val="20"/>
        </w:rPr>
      </w:pPr>
      <w:r w:rsidRPr="00B746F5">
        <w:rPr>
          <w:sz w:val="20"/>
          <w:szCs w:val="20"/>
          <w:lang w:val="en-US"/>
        </w:rPr>
        <w:t>Bobrovnik, S.A., Margitich, V.M., Klimaschevsky, V.M., Artamonov, M.V., Gulaya, N.M.</w:t>
      </w:r>
      <w:r w:rsidRPr="00B746F5">
        <w:t xml:space="preserve"> </w:t>
      </w:r>
      <w:r w:rsidRPr="00B746F5">
        <w:rPr>
          <w:sz w:val="20"/>
          <w:szCs w:val="20"/>
          <w:lang w:val="en-US"/>
        </w:rPr>
        <w:t>Relationship between polyreactive properties and lipid composition of immunoglobulins</w:t>
      </w:r>
      <w:r w:rsidRPr="00B746F5">
        <w:t xml:space="preserve"> </w:t>
      </w:r>
      <w:r w:rsidRPr="00B746F5">
        <w:rPr>
          <w:sz w:val="20"/>
          <w:szCs w:val="20"/>
          <w:lang w:val="en-US"/>
        </w:rPr>
        <w:t>2001, Ukrainskii Biokhimicheskii Zhurnal 73 (1), pp. 71-72</w:t>
      </w:r>
    </w:p>
    <w:p w:rsidR="001F0DFA" w:rsidRPr="00B746F5" w:rsidRDefault="001F0DFA" w:rsidP="0085619D">
      <w:pPr>
        <w:numPr>
          <w:ilvl w:val="0"/>
          <w:numId w:val="3"/>
        </w:numPr>
        <w:ind w:left="-567" w:right="-936" w:firstLine="0"/>
        <w:rPr>
          <w:sz w:val="20"/>
          <w:szCs w:val="20"/>
          <w:lang w:val="en-US"/>
        </w:rPr>
      </w:pPr>
      <w:r w:rsidRPr="00B746F5">
        <w:rPr>
          <w:sz w:val="20"/>
          <w:szCs w:val="20"/>
          <w:lang w:val="en-US"/>
        </w:rPr>
        <w:t>de Brouwer, APM; Bouma, B; van Tiel, CM; Heerma, W; Brouwers, JFHM; Bevers, LE; Westerman, J; Roelofsen, B; Wirtz, KWA</w:t>
      </w:r>
      <w:r w:rsidRPr="00B746F5">
        <w:rPr>
          <w:sz w:val="20"/>
          <w:szCs w:val="20"/>
        </w:rPr>
        <w:t xml:space="preserve"> </w:t>
      </w:r>
      <w:r w:rsidRPr="00B746F5">
        <w:rPr>
          <w:sz w:val="20"/>
          <w:szCs w:val="20"/>
          <w:lang w:val="en-US"/>
        </w:rPr>
        <w:t>The binding of phosphatidylcholine to the phosphatidylcholine transfer protein: affinity and role in folding</w:t>
      </w:r>
      <w:r w:rsidRPr="00B746F5">
        <w:rPr>
          <w:sz w:val="20"/>
          <w:szCs w:val="20"/>
        </w:rPr>
        <w:t xml:space="preserve"> </w:t>
      </w:r>
      <w:r w:rsidRPr="00B746F5">
        <w:rPr>
          <w:sz w:val="20"/>
          <w:szCs w:val="20"/>
          <w:lang w:val="en-US"/>
        </w:rPr>
        <w:t>CHEMISTRY AND PHYSICS OF LIPIDS, 112 (2): 109-119 AUG 2001</w:t>
      </w:r>
    </w:p>
    <w:p w:rsidR="001F0DFA" w:rsidRPr="00B746F5" w:rsidRDefault="001F0DFA" w:rsidP="0085619D">
      <w:pPr>
        <w:numPr>
          <w:ilvl w:val="0"/>
          <w:numId w:val="3"/>
        </w:numPr>
        <w:ind w:left="-567" w:right="-936" w:firstLine="0"/>
        <w:rPr>
          <w:sz w:val="20"/>
          <w:szCs w:val="20"/>
          <w:lang w:val="nl-BE"/>
        </w:rPr>
      </w:pPr>
      <w:r w:rsidRPr="00B746F5">
        <w:rPr>
          <w:sz w:val="20"/>
          <w:szCs w:val="20"/>
          <w:lang w:val="nl-BE"/>
        </w:rPr>
        <w:lastRenderedPageBreak/>
        <w:t>de Brouwer, APM; Westerman, J; Kleinnijenhuis, A; Bevers, LE; Roelofsen, B; Wirtz, KWA</w:t>
      </w:r>
      <w:r w:rsidRPr="00B746F5">
        <w:rPr>
          <w:sz w:val="20"/>
          <w:szCs w:val="20"/>
        </w:rPr>
        <w:t xml:space="preserve"> </w:t>
      </w:r>
      <w:r w:rsidRPr="00B746F5">
        <w:rPr>
          <w:sz w:val="20"/>
          <w:szCs w:val="20"/>
          <w:lang w:val="en-US"/>
        </w:rPr>
        <w:t>Clofibrate-induced relocation of phosphatidylcholine transfer protein to mitochondria in endothelial cells</w:t>
      </w:r>
      <w:r w:rsidRPr="00B746F5">
        <w:rPr>
          <w:sz w:val="20"/>
          <w:szCs w:val="20"/>
        </w:rPr>
        <w:t xml:space="preserve"> </w:t>
      </w:r>
      <w:r w:rsidRPr="00B746F5">
        <w:rPr>
          <w:sz w:val="20"/>
          <w:szCs w:val="20"/>
          <w:lang w:val="en-US"/>
        </w:rPr>
        <w:t>EXPERIMENTAL CELL RESEARCH, 274 (1): 100-111 MAR 10 2002</w:t>
      </w:r>
    </w:p>
    <w:p w:rsidR="001F0DFA" w:rsidRPr="00B746F5" w:rsidRDefault="001F0DFA" w:rsidP="0085619D">
      <w:pPr>
        <w:numPr>
          <w:ilvl w:val="0"/>
          <w:numId w:val="3"/>
        </w:numPr>
        <w:ind w:left="-567" w:right="-936" w:firstLine="0"/>
        <w:rPr>
          <w:sz w:val="20"/>
          <w:szCs w:val="20"/>
        </w:rPr>
      </w:pPr>
      <w:r w:rsidRPr="00B746F5">
        <w:rPr>
          <w:sz w:val="20"/>
          <w:szCs w:val="20"/>
        </w:rPr>
        <w:t>Kang HS, Lee SC, Park YS, Jeon YE, Lee JH, Jung SY, Park IH, Jang SH, Park HM, Yoo CW, Park SH, Han SY, Kim KP, Kim YH, Ro J, Kim HK.</w:t>
      </w:r>
      <w:r w:rsidRPr="00B746F5">
        <w:t xml:space="preserve"> </w:t>
      </w:r>
      <w:r w:rsidRPr="00B746F5">
        <w:rPr>
          <w:sz w:val="20"/>
          <w:szCs w:val="20"/>
        </w:rPr>
        <w:t>Protein and lipid MALDI profiles classify breast cancers according to the intrinsic subtype.</w:t>
      </w:r>
      <w:r w:rsidRPr="00B746F5">
        <w:t xml:space="preserve"> </w:t>
      </w:r>
      <w:r w:rsidRPr="00B746F5">
        <w:rPr>
          <w:sz w:val="20"/>
          <w:szCs w:val="20"/>
        </w:rPr>
        <w:t>BMC Cancer. 2011 Oct 27;11:465.</w:t>
      </w:r>
    </w:p>
    <w:p w:rsidR="001F0DFA" w:rsidRPr="00B746F5" w:rsidRDefault="001F0DFA" w:rsidP="0085619D">
      <w:pPr>
        <w:numPr>
          <w:ilvl w:val="0"/>
          <w:numId w:val="3"/>
        </w:numPr>
        <w:ind w:left="-567" w:right="-936" w:firstLine="0"/>
        <w:rPr>
          <w:sz w:val="20"/>
          <w:szCs w:val="20"/>
        </w:rPr>
      </w:pPr>
      <w:r w:rsidRPr="00B746F5">
        <w:rPr>
          <w:sz w:val="20"/>
          <w:szCs w:val="20"/>
        </w:rPr>
        <w:t>Kang S, Lee A, Park YS, Lee SC, Park SY, Han SY, Kim KP, Kim YH, Yoo CW, Kim HK.</w:t>
      </w:r>
      <w:r w:rsidRPr="00B746F5">
        <w:t xml:space="preserve"> </w:t>
      </w:r>
      <w:r w:rsidRPr="00B746F5">
        <w:rPr>
          <w:sz w:val="20"/>
          <w:szCs w:val="20"/>
        </w:rPr>
        <w:t>Alteration in lipid and protein profiles of ovarian cancer: similarity to breast cancer.</w:t>
      </w:r>
      <w:r w:rsidRPr="00B746F5">
        <w:t xml:space="preserve"> </w:t>
      </w:r>
      <w:r w:rsidRPr="00B746F5">
        <w:rPr>
          <w:sz w:val="20"/>
          <w:szCs w:val="20"/>
        </w:rPr>
        <w:t>Int J Gynecol Cancer. 2011 Dec;21(9):1566-72.</w:t>
      </w:r>
    </w:p>
    <w:p w:rsidR="001F0DFA" w:rsidRPr="00B746F5" w:rsidRDefault="001F0DFA" w:rsidP="0085619D">
      <w:pPr>
        <w:numPr>
          <w:ilvl w:val="0"/>
          <w:numId w:val="3"/>
        </w:numPr>
        <w:ind w:left="-567" w:right="-936" w:firstLine="0"/>
        <w:rPr>
          <w:sz w:val="20"/>
          <w:szCs w:val="20"/>
        </w:rPr>
      </w:pPr>
      <w:r w:rsidRPr="00B746F5">
        <w:rPr>
          <w:sz w:val="20"/>
          <w:szCs w:val="20"/>
        </w:rPr>
        <w:t>Lee GK, Lee HS, Park YS, Lee JH, Lee SC, Lee JH, Lee SJ, Shanta SR, Park HM, Kim HR, Kim IH, Kim YH, Zo JI, Kim KP, Kim HK.</w:t>
      </w:r>
      <w:r w:rsidRPr="00B746F5">
        <w:t xml:space="preserve"> </w:t>
      </w:r>
      <w:r w:rsidRPr="00B746F5">
        <w:rPr>
          <w:sz w:val="20"/>
          <w:szCs w:val="20"/>
        </w:rPr>
        <w:t>Lipid MALDI profile classifies non-small cell lung cancers according to the histologic type.</w:t>
      </w:r>
      <w:r w:rsidRPr="00B746F5">
        <w:t xml:space="preserve"> </w:t>
      </w:r>
      <w:r w:rsidRPr="00B746F5">
        <w:rPr>
          <w:sz w:val="20"/>
          <w:szCs w:val="20"/>
        </w:rPr>
        <w:t>Lung Cancer. 2012 May;76(2):197-203</w:t>
      </w:r>
    </w:p>
    <w:p w:rsidR="005B7E1C" w:rsidRPr="00B746F5" w:rsidRDefault="005B7E1C" w:rsidP="0085619D">
      <w:pPr>
        <w:numPr>
          <w:ilvl w:val="0"/>
          <w:numId w:val="3"/>
        </w:numPr>
        <w:ind w:left="-567" w:right="-936" w:firstLine="0"/>
        <w:rPr>
          <w:sz w:val="20"/>
          <w:szCs w:val="20"/>
        </w:rPr>
      </w:pPr>
      <w:r w:rsidRPr="00B746F5">
        <w:rPr>
          <w:sz w:val="20"/>
          <w:szCs w:val="20"/>
        </w:rPr>
        <w:t>Park, Y. S., Yoo, C. W., Lee, S. C., Park, S. J., Oh, J. H., Yoo, B. C., ... &amp; Kim, H. K. (2011). Lipid profiles for intrahepatic cholangiocarcinoma identified using matrix-assisted laser desorption/ionization mass spectrometry. Clinica Chimica Acta, 412(21), 1978-1982.</w:t>
      </w:r>
    </w:p>
    <w:p w:rsidR="00495351" w:rsidRPr="00B746F5" w:rsidRDefault="00495351">
      <w:pPr>
        <w:ind w:left="-570" w:right="-936" w:hanging="57"/>
        <w:rPr>
          <w:lang w:val="en-US"/>
        </w:rPr>
      </w:pPr>
    </w:p>
    <w:p w:rsidR="00DF416E" w:rsidRPr="00DF416E" w:rsidRDefault="00DF416E" w:rsidP="00DF416E">
      <w:pPr>
        <w:pStyle w:val="ListParagraph"/>
        <w:ind w:left="-567" w:right="-936"/>
        <w:rPr>
          <w:sz w:val="20"/>
          <w:szCs w:val="20"/>
          <w:lang w:val="en-US"/>
        </w:rPr>
      </w:pPr>
      <w:r>
        <w:rPr>
          <w:b/>
          <w:bCs/>
          <w:sz w:val="20"/>
          <w:szCs w:val="20"/>
          <w:u w:val="single"/>
          <w:lang w:val="en-US"/>
        </w:rPr>
        <w:t xml:space="preserve">22. </w:t>
      </w:r>
      <w:r w:rsidRPr="00DF416E">
        <w:rPr>
          <w:b/>
          <w:bCs/>
          <w:sz w:val="20"/>
          <w:szCs w:val="20"/>
          <w:u w:val="single"/>
          <w:lang w:val="en-US"/>
        </w:rPr>
        <w:t xml:space="preserve">Pankov, R., Simcha, I., Zoller, M., Oshima, R., and Ben-Ze’ev, A.  Contrasting effects of K8 and K18 on stabilizing K19 expression, cell motility and tumorigenicity in Bsp73 Adenocarcinoma.  </w:t>
      </w:r>
      <w:r w:rsidRPr="00DF416E">
        <w:rPr>
          <w:b/>
          <w:bCs/>
          <w:i/>
          <w:sz w:val="20"/>
          <w:szCs w:val="20"/>
          <w:u w:val="single"/>
          <w:lang w:val="en-US"/>
        </w:rPr>
        <w:t>J. Cell Sci.</w:t>
      </w:r>
      <w:r w:rsidRPr="00DF416E">
        <w:rPr>
          <w:b/>
          <w:bCs/>
          <w:sz w:val="20"/>
          <w:szCs w:val="20"/>
          <w:u w:val="single"/>
          <w:lang w:val="en-US"/>
        </w:rPr>
        <w:t xml:space="preserve"> 110: 965-974, 1997</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Brandt Doreen, Xandra Volkmanna, Matthias Anstätta, Florian Längerb, Michael P. Mannsa, Klaus Schulze-Osthoffc and Heike Bante, Serum biomarkers of cell death for monitoring therapy response of gastrointestinal carcinomas, European Journal of Cancer, Volume 46, Issue 8, May 2010, Pages 1464-1473</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rPr>
        <w:t>Buhler, H., Schaller, G.</w:t>
      </w:r>
      <w:r w:rsidRPr="00B746F5">
        <w:rPr>
          <w:sz w:val="20"/>
          <w:szCs w:val="20"/>
          <w:lang w:val="en-US"/>
        </w:rPr>
        <w:t xml:space="preserve">Title: </w:t>
      </w:r>
      <w:r w:rsidRPr="00B746F5">
        <w:rPr>
          <w:sz w:val="20"/>
          <w:szCs w:val="20"/>
        </w:rPr>
        <w:t>Transfection of Keratin 18 Gene in Human Breast Cancer Cells Causes Induction of Adhesion Proteins and Dramatic Regression of Malignancy In vitro and In vivo</w:t>
      </w:r>
      <w:r w:rsidRPr="00B746F5">
        <w:rPr>
          <w:sz w:val="20"/>
          <w:szCs w:val="20"/>
          <w:lang w:val="en-US"/>
        </w:rPr>
        <w:t xml:space="preserve"> Source: </w:t>
      </w:r>
      <w:r w:rsidRPr="00B746F5">
        <w:rPr>
          <w:sz w:val="20"/>
          <w:szCs w:val="20"/>
        </w:rPr>
        <w:t>Mol Cancer Res 2005 3: p. 365-371</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Daly, N; Meleady, P; Walsh, D; Clynes, M Title: Regulation of keratin and integrin gene expression in cancer and drug resistance Source: CYTOTECHNOLOGY, 27 (1-3): 321-344 1998</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Ditzel, HJ; Strik, MCM; Larsen, MK; Willis, AC; Waseem, A; Kejling, K; Jensenius, JC Title: Cancer-associated cleavage of cytokeratin 8/18 heterotypic complexes exposes a neoepitope in human adenocarcinomas Source: J BIOL CHEM, 277 (24): 21712-21722 JUN 14 2002</w:t>
      </w:r>
    </w:p>
    <w:p w:rsidR="0075387C" w:rsidRDefault="0075387C" w:rsidP="0085619D">
      <w:pPr>
        <w:pStyle w:val="ListParagraph"/>
        <w:numPr>
          <w:ilvl w:val="0"/>
          <w:numId w:val="36"/>
        </w:numPr>
        <w:ind w:left="-567" w:right="-936" w:firstLine="0"/>
        <w:rPr>
          <w:sz w:val="20"/>
          <w:szCs w:val="20"/>
          <w:lang w:val="en-US"/>
        </w:rPr>
      </w:pPr>
      <w:r w:rsidRPr="0075387C">
        <w:rPr>
          <w:sz w:val="20"/>
          <w:szCs w:val="20"/>
        </w:rPr>
        <w:t>Fuchs, I. (1999). The importance of intermediate filament changes in breast cancer and the association with the oncoprotein HER-2 / neu. akademos Wissenschaftsverlag.</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Fuchs, I; Buhler, H; Lichtenegger, W; Schaller, G Title: The influence of intermediate filament changes on metastasis and prognosis in breast cancer Source: GEBURTSHILFE UND FRAUENHEILKUNDE, 61 (3): 112-116 MAR 2001</w:t>
      </w:r>
    </w:p>
    <w:p w:rsidR="000E3B57" w:rsidRDefault="000E3B57" w:rsidP="0085619D">
      <w:pPr>
        <w:pStyle w:val="ListParagraph"/>
        <w:numPr>
          <w:ilvl w:val="0"/>
          <w:numId w:val="36"/>
        </w:numPr>
        <w:ind w:left="-567" w:right="-936" w:firstLine="0"/>
        <w:rPr>
          <w:sz w:val="20"/>
          <w:szCs w:val="20"/>
          <w:lang w:val="en-US"/>
        </w:rPr>
      </w:pPr>
      <w:r w:rsidRPr="00B746F5">
        <w:rPr>
          <w:sz w:val="20"/>
          <w:szCs w:val="20"/>
          <w:lang w:val="en-US"/>
        </w:rPr>
        <w:t>Fuchs, IB; Lichtenegger, W; Buehler, H; Henrich, W; Stein, H; Kleine-Tebbe, A; Schaller, G Title: The prognostic significanc of epithelial-mesenchymal transition in breast cancer Source: ANTICANCER RESEARCH, 22 (6A): 3415-3419 NOV-DEC 2002</w:t>
      </w:r>
    </w:p>
    <w:p w:rsidR="00364CE9" w:rsidRPr="00364CE9" w:rsidRDefault="00364CE9" w:rsidP="00364CE9">
      <w:pPr>
        <w:pStyle w:val="ListParagraph"/>
        <w:numPr>
          <w:ilvl w:val="0"/>
          <w:numId w:val="36"/>
        </w:numPr>
        <w:ind w:left="-567" w:right="-936" w:firstLine="0"/>
        <w:rPr>
          <w:sz w:val="20"/>
          <w:szCs w:val="20"/>
          <w:lang w:val="en-US"/>
        </w:rPr>
      </w:pPr>
      <w:r w:rsidRPr="00364CE9">
        <w:rPr>
          <w:sz w:val="20"/>
          <w:szCs w:val="20"/>
          <w:lang w:val="en-US"/>
        </w:rPr>
        <w:t xml:space="preserve">Han, W., Hu, C., Fan, Z. J., &amp; Shen, G. L. (2021). Transcript levels of keratin 1/5/6/14/15/16/17 as potential prognostic indicators in melanoma patients. </w:t>
      </w:r>
      <w:r w:rsidRPr="00364CE9">
        <w:rPr>
          <w:i/>
          <w:iCs/>
          <w:sz w:val="20"/>
          <w:szCs w:val="20"/>
          <w:lang w:val="en-US"/>
        </w:rPr>
        <w:t>Scientific reports</w:t>
      </w:r>
      <w:r w:rsidRPr="00364CE9">
        <w:rPr>
          <w:sz w:val="20"/>
          <w:szCs w:val="20"/>
          <w:lang w:val="en-US"/>
        </w:rPr>
        <w:t xml:space="preserve">, </w:t>
      </w:r>
      <w:r w:rsidRPr="00364CE9">
        <w:rPr>
          <w:i/>
          <w:iCs/>
          <w:sz w:val="20"/>
          <w:szCs w:val="20"/>
          <w:lang w:val="en-US"/>
        </w:rPr>
        <w:t>11</w:t>
      </w:r>
      <w:r w:rsidRPr="00364CE9">
        <w:rPr>
          <w:sz w:val="20"/>
          <w:szCs w:val="20"/>
          <w:lang w:val="en-US"/>
        </w:rPr>
        <w:t>(1), 1-12.</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Heo, C. K., Hwang, H. M., Ruem, A., Yu, D. Y., Lee, J. Y., Yoo, J. S., ... &amp; Cho, E. W. (2013). Identification of a mimotope for circulating anti-cytokeratin 8/18 antibody and its usage for the diagnosis of breast cancer. International journal of oncology, 42(1), 65-74.</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Kuga, T., Kume, H., Kawasaki, N., Sato, M., Adachi, J., Shiromizu, T., ... &amp; Tomonaga, T. (2013). A novel mechanism of keratin cytoskeleton organization through casein kinase Iα and FAM83H in colorectal cancer. Journal of cell science, 126(20), 4721-4731.</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Mertz, K.D., Demichelis, F., Sboner, A., Hirsch, M.S., Dal Cin, P., Struckmann, K., Storz, M., (...), Rubin, M.A., Association of cytokeratin 7 and 19 expression with genomic stability and favorable prognosis in clear cell renal cell cancer  2008 International Journal of Cancer 123 (3), pp. 569-576</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Rebhandl, W; Handisurya, A; Memaran, N; Felberbauer, FX; Aberle, J; Paya, K; Strobl, B; Horcher, E</w:t>
      </w:r>
      <w:r w:rsidRPr="00B746F5">
        <w:rPr>
          <w:sz w:val="20"/>
          <w:szCs w:val="20"/>
        </w:rPr>
        <w:t xml:space="preserve"> </w:t>
      </w:r>
      <w:r w:rsidRPr="00B746F5">
        <w:rPr>
          <w:sz w:val="20"/>
          <w:szCs w:val="20"/>
          <w:lang w:val="en-US"/>
        </w:rPr>
        <w:t>Expression of cytokeratin-18-related tissue polypeptide-specific (TPS) antigen in Wilms tumor</w:t>
      </w:r>
      <w:r w:rsidRPr="00B746F5">
        <w:rPr>
          <w:sz w:val="20"/>
          <w:szCs w:val="20"/>
        </w:rPr>
        <w:t xml:space="preserve"> </w:t>
      </w:r>
      <w:r w:rsidRPr="00B746F5">
        <w:rPr>
          <w:sz w:val="20"/>
          <w:szCs w:val="20"/>
          <w:lang w:val="en-US"/>
        </w:rPr>
        <w:t>MEDICAL AND PEDIATRIC ONCOLOGY, 37 (4): 357-364 OCT 2001</w:t>
      </w:r>
    </w:p>
    <w:p w:rsidR="000E3B57" w:rsidRPr="00B746F5" w:rsidRDefault="000E3B57" w:rsidP="0085619D">
      <w:pPr>
        <w:pStyle w:val="ListParagraph"/>
        <w:numPr>
          <w:ilvl w:val="0"/>
          <w:numId w:val="36"/>
        </w:numPr>
        <w:ind w:left="-567" w:right="-936" w:firstLine="0"/>
        <w:rPr>
          <w:sz w:val="20"/>
          <w:szCs w:val="20"/>
          <w:lang w:val="en-US"/>
        </w:rPr>
      </w:pPr>
      <w:r w:rsidRPr="00B746F5">
        <w:rPr>
          <w:sz w:val="20"/>
          <w:szCs w:val="20"/>
          <w:lang w:val="en-US"/>
        </w:rPr>
        <w:t>Sloan, DD; Nicholson, B; Urquidi, V; Goodison, S Title: Detection of differentially expressed genes in an isogenic breast metastasis model using RNA arbitrarily primed-polymerase chain reaction coupled with array hybridization (RAP-array Source: AMERICAN JOURNAL OF PATHOLOGY, 164 (1): 315-323 JAN 2004</w:t>
      </w:r>
    </w:p>
    <w:p w:rsidR="00DA3A90" w:rsidRPr="00B746F5" w:rsidRDefault="00DA3A90" w:rsidP="00435999">
      <w:pPr>
        <w:ind w:left="-570" w:right="-936" w:hanging="57"/>
        <w:rPr>
          <w:sz w:val="20"/>
          <w:szCs w:val="20"/>
          <w:lang w:val="en-US"/>
        </w:rPr>
      </w:pPr>
    </w:p>
    <w:p w:rsidR="00574263" w:rsidRPr="00B746F5" w:rsidRDefault="00574263" w:rsidP="00574263">
      <w:pPr>
        <w:ind w:left="-570" w:right="-936" w:hanging="57"/>
        <w:rPr>
          <w:b/>
          <w:i/>
          <w:sz w:val="20"/>
          <w:szCs w:val="20"/>
        </w:rPr>
      </w:pPr>
      <w:r w:rsidRPr="00B746F5">
        <w:rPr>
          <w:b/>
          <w:i/>
          <w:sz w:val="20"/>
          <w:szCs w:val="20"/>
        </w:rPr>
        <w:t>Цитирания в книги</w:t>
      </w:r>
    </w:p>
    <w:p w:rsidR="00574263" w:rsidRDefault="00574263" w:rsidP="00574263">
      <w:pPr>
        <w:ind w:left="-570" w:right="-936" w:hanging="57"/>
        <w:rPr>
          <w:sz w:val="20"/>
          <w:szCs w:val="20"/>
          <w:lang w:val="en-US"/>
        </w:rPr>
      </w:pPr>
      <w:r w:rsidRPr="00B746F5">
        <w:rPr>
          <w:sz w:val="20"/>
          <w:szCs w:val="20"/>
        </w:rPr>
        <w:t xml:space="preserve">1 </w:t>
      </w:r>
      <w:r w:rsidR="006E2B3C" w:rsidRPr="00B746F5">
        <w:rPr>
          <w:sz w:val="20"/>
          <w:szCs w:val="20"/>
        </w:rPr>
        <w:tab/>
      </w:r>
      <w:r w:rsidRPr="00B746F5">
        <w:rPr>
          <w:sz w:val="20"/>
          <w:szCs w:val="20"/>
        </w:rPr>
        <w:t>Reiner Labitzke, Manual of cable osteosyntheses: history, technical basis, biomechanics of the tension band principle, and instructions for operation, Springer, 2000, ISBN, 3540665080, 9783540665083</w:t>
      </w:r>
      <w:r w:rsidRPr="00B746F5">
        <w:rPr>
          <w:sz w:val="20"/>
          <w:szCs w:val="20"/>
          <w:lang w:val="en-US"/>
        </w:rPr>
        <w:t xml:space="preserve">, </w:t>
      </w:r>
    </w:p>
    <w:p w:rsidR="0075387C" w:rsidRPr="0075387C" w:rsidRDefault="0075387C" w:rsidP="0075387C">
      <w:pPr>
        <w:ind w:left="-570" w:right="-936" w:hanging="57"/>
        <w:rPr>
          <w:sz w:val="20"/>
          <w:szCs w:val="20"/>
          <w:lang w:val="en-US"/>
        </w:rPr>
      </w:pPr>
      <w:r>
        <w:rPr>
          <w:sz w:val="20"/>
          <w:szCs w:val="20"/>
          <w:lang w:val="en-US"/>
        </w:rPr>
        <w:lastRenderedPageBreak/>
        <w:t>2.</w:t>
      </w:r>
      <w:r>
        <w:rPr>
          <w:sz w:val="20"/>
          <w:szCs w:val="20"/>
          <w:lang w:val="en-US"/>
        </w:rPr>
        <w:tab/>
      </w:r>
      <w:r w:rsidRPr="0075387C">
        <w:rPr>
          <w:sz w:val="20"/>
          <w:szCs w:val="20"/>
          <w:lang w:val="en-US"/>
        </w:rPr>
        <w:t xml:space="preserve">Daly, N., Meleady, P., Walsh, D., &amp; Clynes, M. (2013). Regulation of keratin and integrin gene expression in cancer and drug. </w:t>
      </w:r>
      <w:r w:rsidRPr="0075387C">
        <w:rPr>
          <w:i/>
          <w:iCs/>
          <w:sz w:val="20"/>
          <w:szCs w:val="20"/>
          <w:lang w:val="en-US"/>
        </w:rPr>
        <w:t>Multiple Drug Resistance in Cancer 2: Molecular, Cellular and Clinical Aspects</w:t>
      </w:r>
      <w:r w:rsidRPr="0075387C">
        <w:rPr>
          <w:sz w:val="20"/>
          <w:szCs w:val="20"/>
          <w:lang w:val="en-US"/>
        </w:rPr>
        <w:t>, 321.</w:t>
      </w:r>
    </w:p>
    <w:p w:rsidR="00DA3A90" w:rsidRPr="00B746F5" w:rsidRDefault="00A421C9" w:rsidP="00DA3A90">
      <w:pPr>
        <w:ind w:left="-570" w:right="-936" w:hanging="57"/>
        <w:rPr>
          <w:b/>
          <w:i/>
          <w:sz w:val="20"/>
          <w:szCs w:val="20"/>
        </w:rPr>
      </w:pPr>
      <w:r w:rsidRPr="00B746F5">
        <w:rPr>
          <w:b/>
          <w:i/>
          <w:sz w:val="20"/>
          <w:szCs w:val="20"/>
        </w:rPr>
        <w:t>Цитирания в дисертации</w:t>
      </w:r>
    </w:p>
    <w:p w:rsidR="000E3B57" w:rsidRPr="00B746F5" w:rsidRDefault="000E3B57" w:rsidP="0085619D">
      <w:pPr>
        <w:pStyle w:val="ListParagraph"/>
        <w:numPr>
          <w:ilvl w:val="0"/>
          <w:numId w:val="35"/>
        </w:numPr>
        <w:ind w:left="-567" w:right="-936" w:firstLine="0"/>
        <w:rPr>
          <w:lang w:val="en-US"/>
        </w:rPr>
      </w:pPr>
      <w:r w:rsidRPr="00B746F5">
        <w:rPr>
          <w:sz w:val="20"/>
          <w:szCs w:val="20"/>
          <w:lang w:val="en-US"/>
        </w:rPr>
        <w:t>Fu</w:t>
      </w:r>
      <w:r w:rsidRPr="00B746F5">
        <w:rPr>
          <w:sz w:val="20"/>
          <w:szCs w:val="20"/>
        </w:rPr>
        <w:t xml:space="preserve">, </w:t>
      </w:r>
      <w:r w:rsidRPr="00B746F5">
        <w:rPr>
          <w:sz w:val="20"/>
          <w:szCs w:val="20"/>
          <w:lang w:val="en-US"/>
        </w:rPr>
        <w:t xml:space="preserve">Zongming, PhD Thesis, Comparative proteomics studies of soluble nuclear proteins of drug susceptible and resistant human breast cancer mcf-7 cells, University of Maryland, 2004, </w:t>
      </w:r>
      <w:hyperlink r:id="rId337" w:history="1">
        <w:r w:rsidRPr="00B746F5">
          <w:rPr>
            <w:rStyle w:val="Hyperlink"/>
            <w:color w:val="auto"/>
            <w:sz w:val="20"/>
            <w:szCs w:val="20"/>
            <w:lang w:val="en-US"/>
          </w:rPr>
          <w:t>http://drum.lib.umd.edu/handle/1903/1945</w:t>
        </w:r>
      </w:hyperlink>
    </w:p>
    <w:p w:rsidR="000E3B57" w:rsidRPr="00B746F5" w:rsidRDefault="000E3B57" w:rsidP="0085619D">
      <w:pPr>
        <w:pStyle w:val="ListParagraph"/>
        <w:numPr>
          <w:ilvl w:val="0"/>
          <w:numId w:val="35"/>
        </w:numPr>
        <w:ind w:left="-567" w:right="-936" w:firstLine="0"/>
        <w:rPr>
          <w:sz w:val="20"/>
          <w:szCs w:val="20"/>
          <w:lang w:val="en-US"/>
        </w:rPr>
      </w:pPr>
      <w:r w:rsidRPr="00B746F5">
        <w:rPr>
          <w:sz w:val="20"/>
          <w:szCs w:val="20"/>
          <w:lang w:val="en-US"/>
        </w:rPr>
        <w:t>Fuchs, I. (2000). Die Bedeutung von Intermediärfilamentveränderungen beim Mammakarzinom und der Zusammenhang mit dem Onkoprotein HER-2/neu. akademos Wissenschaftsverlag.</w:t>
      </w:r>
    </w:p>
    <w:p w:rsidR="000E3B57" w:rsidRPr="00B746F5" w:rsidRDefault="000E3B57" w:rsidP="0085619D">
      <w:pPr>
        <w:pStyle w:val="ListParagraph"/>
        <w:numPr>
          <w:ilvl w:val="0"/>
          <w:numId w:val="35"/>
        </w:numPr>
        <w:ind w:left="-567" w:right="-936" w:firstLine="0"/>
        <w:rPr>
          <w:sz w:val="20"/>
          <w:szCs w:val="20"/>
          <w:lang w:val="en-US"/>
        </w:rPr>
      </w:pPr>
      <w:r w:rsidRPr="00B746F5">
        <w:rPr>
          <w:sz w:val="20"/>
          <w:szCs w:val="20"/>
          <w:lang w:val="en-US"/>
        </w:rPr>
        <w:t>Martínez Iglesias, O. A. (2007). Efecto de la expresión del receptor de hormonas tiroideas beta (TRB) sobre la transformación celular, tumorigénesis y formación de metástasis.</w:t>
      </w:r>
      <w:r w:rsidRPr="00B746F5">
        <w:t xml:space="preserve"> </w:t>
      </w:r>
      <w:hyperlink r:id="rId338" w:history="1">
        <w:r w:rsidRPr="00B746F5">
          <w:rPr>
            <w:rStyle w:val="Hyperlink"/>
            <w:color w:val="auto"/>
            <w:sz w:val="20"/>
            <w:szCs w:val="20"/>
            <w:lang w:val="en-US"/>
          </w:rPr>
          <w:t>https://repositorio.uam.es/handle/10486/2473</w:t>
        </w:r>
      </w:hyperlink>
    </w:p>
    <w:p w:rsidR="00435999" w:rsidRPr="00B746F5" w:rsidRDefault="00435999" w:rsidP="00435999">
      <w:pPr>
        <w:ind w:left="-570" w:right="-936" w:hanging="57"/>
        <w:rPr>
          <w:sz w:val="20"/>
          <w:szCs w:val="20"/>
        </w:rPr>
      </w:pPr>
    </w:p>
    <w:p w:rsidR="00FA332D" w:rsidRPr="00FA332D" w:rsidRDefault="00FA332D" w:rsidP="00FA332D">
      <w:pPr>
        <w:pStyle w:val="ListParagraph"/>
        <w:ind w:left="-630" w:right="-936"/>
        <w:rPr>
          <w:sz w:val="20"/>
          <w:szCs w:val="20"/>
          <w:lang w:val="en-US"/>
        </w:rPr>
      </w:pPr>
      <w:r>
        <w:rPr>
          <w:b/>
          <w:bCs/>
          <w:sz w:val="20"/>
          <w:szCs w:val="20"/>
          <w:u w:val="single"/>
          <w:lang w:val="en-US"/>
        </w:rPr>
        <w:t xml:space="preserve">21. </w:t>
      </w:r>
      <w:r w:rsidRPr="00FA332D">
        <w:rPr>
          <w:b/>
          <w:bCs/>
          <w:sz w:val="20"/>
          <w:szCs w:val="20"/>
          <w:u w:val="single"/>
          <w:lang w:val="en-US"/>
        </w:rPr>
        <w:t xml:space="preserve">Volberg, T., Geiger, B., Kam, Z., Pankov, R., Simcha, I., Sabany, H., Coll, J-L., Adamson, E., and Ben-Ze’ev, A.  Focal adhesion formation by F9 embryonal carcinoma cells after vinculin gene disruption.  </w:t>
      </w:r>
      <w:r w:rsidRPr="00FA332D">
        <w:rPr>
          <w:b/>
          <w:bCs/>
          <w:i/>
          <w:sz w:val="20"/>
          <w:szCs w:val="20"/>
          <w:u w:val="single"/>
          <w:lang w:val="en-US"/>
        </w:rPr>
        <w:t>J. Cell Sci.</w:t>
      </w:r>
      <w:r w:rsidRPr="00FA332D">
        <w:rPr>
          <w:b/>
          <w:bCs/>
          <w:sz w:val="20"/>
          <w:szCs w:val="20"/>
          <w:u w:val="single"/>
          <w:lang w:val="en-US"/>
        </w:rPr>
        <w:t xml:space="preserve"> 108: 2253-2260, 1995</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Alatortsev, VE; Kramerova, IA; Frolov, MV; Lavrov, SA; Westphal, ED Title: Vinculin gene is non-essential in Drosophila melanogaster Source: FEBS LETTERS, 413 (2): 197-201 AUG 18 1997</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Alenghat, FJ; Fabry, B; Tsai, KY; Goldmann, WH; Ingber, DE Title: Analysis of cell mechanics in single vinculin-deficient cells using a magnetic tweezer Source: BBRC, 277 (1): 93-99 OCT 14 2000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Bakolitsa, C; Cohen, DM; Bankston, LA; Bobkov, AA; Cadwell, GW; Jennings, L; Critchley, DR; Craig, SW; Liddington, RC Title: Structural basis for vinculin activation at sites of cell adhesion Source: NATURE, 430 (6999): 583-586 JUL 29 2004</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Bass, MD; Patel, B; Barsukov, IG; Fillingham, IJ; Mason, R; Smith, BJ; Bagshaw, CR; Critchley, DR Title: Further characterization of the interaction between the cytoskeletal proteins talin and vinculin Source: BIOCHEMICAL JOURNAL, 362: 761-768 Part 3 MAR 15 2002</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Blakesley, VA; Koval, AP; Stannard, BS; Scrimgeour, A; LeRoith, D Title: Replacement of tyrosine 1251 in the carboxyl terminus of the insulin-like growth factor-I receptor disrupts the actin cytoskeleton and inhibits proliferation and anchorage-independent growth Source: JOURNAL OF BIOLOGICAL CHEMISTRY, 273 (29): 18411-18422 JUL 17 1998</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Bricceno, K. V., Martinez, T., Leikina, E., Duguez, S., Partridge, T. A., Chernomordik, L. V., &amp; Burnett, B. G. (2014). Survival motor neuron protein deficiency impairs myotube formation by altering myogenic gene expression and focal adhesion dynamics. Human molecular genetics, ddu189</w:t>
      </w:r>
    </w:p>
    <w:p w:rsidR="00FA332D" w:rsidRPr="00FA332D" w:rsidRDefault="00FA332D" w:rsidP="00FA332D">
      <w:pPr>
        <w:pStyle w:val="ListParagraph"/>
        <w:numPr>
          <w:ilvl w:val="0"/>
          <w:numId w:val="79"/>
        </w:numPr>
        <w:ind w:left="-630" w:right="-936" w:firstLine="0"/>
        <w:rPr>
          <w:sz w:val="20"/>
          <w:szCs w:val="20"/>
        </w:rPr>
      </w:pPr>
      <w:r w:rsidRPr="00FA332D">
        <w:rPr>
          <w:sz w:val="20"/>
          <w:szCs w:val="20"/>
        </w:rPr>
        <w:t xml:space="preserve">Bricceno, K. V., Martinez, T., Leikina, E., Duguez, S., Partridge, T. A., Chernomordik, L. V., ... &amp; Burnett, B. G. (2014). Survival motor neuron protein deficiency impairs myotube formation by altering myogenic gene expression and focal adhesion dynamics. </w:t>
      </w:r>
      <w:r w:rsidRPr="00FA332D">
        <w:rPr>
          <w:i/>
          <w:iCs/>
          <w:sz w:val="20"/>
          <w:szCs w:val="20"/>
        </w:rPr>
        <w:t>Human molecular genetics</w:t>
      </w:r>
      <w:r w:rsidRPr="00FA332D">
        <w:rPr>
          <w:sz w:val="20"/>
          <w:szCs w:val="20"/>
        </w:rPr>
        <w:t xml:space="preserve">, </w:t>
      </w:r>
      <w:r w:rsidRPr="00FA332D">
        <w:rPr>
          <w:i/>
          <w:iCs/>
          <w:sz w:val="20"/>
          <w:szCs w:val="20"/>
        </w:rPr>
        <w:t>23</w:t>
      </w:r>
      <w:r w:rsidRPr="00FA332D">
        <w:rPr>
          <w:sz w:val="20"/>
          <w:szCs w:val="20"/>
        </w:rPr>
        <w:t>(18), 4745-4757.</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Brown, MC; Perrotta, JA; Turner, CE Title: Identification of LIM3 as the principal determinant of paxillin focal adhesion localization and characterization of a novel motif on paxillin directing vinculin and focal adhesion kinase binding</w:t>
      </w:r>
      <w:r w:rsidRPr="00FA332D">
        <w:rPr>
          <w:sz w:val="20"/>
          <w:szCs w:val="20"/>
        </w:rPr>
        <w:t xml:space="preserve"> </w:t>
      </w:r>
      <w:r w:rsidRPr="00FA332D">
        <w:rPr>
          <w:sz w:val="20"/>
          <w:szCs w:val="20"/>
          <w:lang w:val="en-US"/>
        </w:rPr>
        <w:t>JOURNAL OF CELL BIOLOGY, 135 (4): 1109-1123 NOV 1996</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Brown, NH; Gregory, SL; Martin-Bermudo, ZD Title: Integrins as mediators of morphogenesis in Drosophila</w:t>
      </w:r>
      <w:r w:rsidRPr="00FA332D">
        <w:rPr>
          <w:sz w:val="20"/>
          <w:szCs w:val="20"/>
        </w:rPr>
        <w:t xml:space="preserve"> </w:t>
      </w:r>
      <w:r w:rsidRPr="00FA332D">
        <w:rPr>
          <w:sz w:val="20"/>
          <w:szCs w:val="20"/>
          <w:lang w:val="en-US"/>
        </w:rPr>
        <w:t>DEVELOPMENTAL BIOLOGY, 223 (1): 1-16 JUL 1 2000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Campbell, S; Otis, M; Cote, M; Gallo-Payet, N; Payet, MD Title: Connection between integrins and cell activation in rat adrenal glomerulosa cells: A role for Arg-Gly-Asp peptide in the activation of the p42/p44(mapk) pathway and intracellular calcium Source: ENDOCRINOLOGY, 144 (4): 1486-1495 APR 2003</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Chen, Y., Dokholyan, N.V. Insights into allosteric control of vinculin function from its large scale conformational dynamics</w:t>
      </w:r>
      <w:r w:rsidRPr="00FA332D">
        <w:rPr>
          <w:sz w:val="20"/>
          <w:szCs w:val="20"/>
        </w:rPr>
        <w:t xml:space="preserve"> </w:t>
      </w:r>
      <w:r w:rsidRPr="00FA332D">
        <w:rPr>
          <w:sz w:val="20"/>
          <w:szCs w:val="20"/>
          <w:lang w:val="en-US"/>
        </w:rPr>
        <w:t xml:space="preserve">(2006) Journal of Biological Chemistry, 281 (39), pp. 29148-29154. </w:t>
      </w:r>
    </w:p>
    <w:p w:rsidR="00FA332D" w:rsidRPr="00FA332D" w:rsidRDefault="00FA332D" w:rsidP="00FA332D">
      <w:pPr>
        <w:pStyle w:val="ListParagraph"/>
        <w:numPr>
          <w:ilvl w:val="0"/>
          <w:numId w:val="79"/>
        </w:numPr>
        <w:ind w:left="-630" w:right="-936" w:firstLine="0"/>
        <w:rPr>
          <w:sz w:val="20"/>
          <w:szCs w:val="20"/>
          <w:lang w:val="en-GB"/>
        </w:rPr>
      </w:pPr>
      <w:r w:rsidRPr="00FA332D">
        <w:rPr>
          <w:sz w:val="20"/>
          <w:szCs w:val="20"/>
          <w:lang w:val="en-GB"/>
        </w:rPr>
        <w:t>Christophe Le Clainche, Satya Prakash Dwivedi, Dominique Didry, Marie-France Carlier, Vinculin Is a Dually Regulated Actin Filament Barbed End-capping and Side-binding Protein, JOURNAL OF BIOLOGICAL CHEMISTRY  Volume: 285   Issue: 30   Pages: 23418-23430   DOI: 10.1074/jbc.M110.102830   Published: JUL 23 2010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Craig, SW; Johnson, RP Title: Assembly of focal adhesions: Progress, paradigms, and portents</w:t>
      </w:r>
      <w:r w:rsidRPr="00FA332D">
        <w:rPr>
          <w:sz w:val="20"/>
          <w:szCs w:val="20"/>
        </w:rPr>
        <w:t xml:space="preserve"> </w:t>
      </w:r>
      <w:r w:rsidRPr="00FA332D">
        <w:rPr>
          <w:sz w:val="20"/>
          <w:szCs w:val="20"/>
          <w:lang w:val="en-US"/>
        </w:rPr>
        <w:t>CURRENT OPINION IN CELL BIOLOGY, 8 (1): 74-85 FEB 1996</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Critchley, D.R., Holt, M.R., Barry, S.T., Priddle, H., Hemmings, L., Norman, J., Integrin-mediated cell adhesion: The cytoskeletal connection, (1999) Biochemical Society Symposium, 65, pp. 79-99.</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Critchley, DR Title: Focal adhesions - the cytoskeletal connection Source: CURRENT OPINION IN CELL BIOLOGY, 12 (1): 133-139 FEB 2000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Dasgupta, S. K., Le, A., Vijayan, K. V., &amp; Thiagarajan, P. (2017). Dasatinib inhibits actin fiber reorganization and promotes endothelial cell permeability through RhoA‐ROCK pathway. </w:t>
      </w:r>
      <w:r w:rsidRPr="00FA332D">
        <w:rPr>
          <w:i/>
          <w:iCs/>
          <w:sz w:val="20"/>
          <w:szCs w:val="20"/>
          <w:lang w:val="en-US"/>
        </w:rPr>
        <w:t>Cancer medicine</w:t>
      </w:r>
      <w:r w:rsidRPr="00FA332D">
        <w:rPr>
          <w:sz w:val="20"/>
          <w:szCs w:val="20"/>
          <w:lang w:val="en-US"/>
        </w:rPr>
        <w:t xml:space="preserve">, </w:t>
      </w:r>
      <w:r w:rsidRPr="00FA332D">
        <w:rPr>
          <w:i/>
          <w:iCs/>
          <w:sz w:val="20"/>
          <w:szCs w:val="20"/>
          <w:lang w:val="en-US"/>
        </w:rPr>
        <w:t>6</w:t>
      </w:r>
      <w:r w:rsidRPr="00FA332D">
        <w:rPr>
          <w:sz w:val="20"/>
          <w:szCs w:val="20"/>
          <w:lang w:val="en-US"/>
        </w:rPr>
        <w:t>(4), 809-818.</w:t>
      </w:r>
    </w:p>
    <w:p w:rsidR="00FA332D" w:rsidRPr="00FA332D" w:rsidRDefault="00FA332D" w:rsidP="00FA332D">
      <w:pPr>
        <w:pStyle w:val="ListParagraph"/>
        <w:numPr>
          <w:ilvl w:val="0"/>
          <w:numId w:val="79"/>
        </w:numPr>
        <w:ind w:left="-630" w:right="-936" w:firstLine="0"/>
        <w:rPr>
          <w:sz w:val="20"/>
          <w:szCs w:val="20"/>
        </w:rPr>
      </w:pPr>
      <w:r w:rsidRPr="00FA332D">
        <w:rPr>
          <w:sz w:val="20"/>
          <w:szCs w:val="20"/>
        </w:rPr>
        <w:t xml:space="preserve">Dwivedi, M., &amp; Winter, R. (2016). Binding of Vinculin to Lipid Membranes in Its Inhibited and Activated States. </w:t>
      </w:r>
      <w:r w:rsidRPr="00FA332D">
        <w:rPr>
          <w:i/>
          <w:iCs/>
          <w:sz w:val="20"/>
          <w:szCs w:val="20"/>
        </w:rPr>
        <w:t>Biophysical journal</w:t>
      </w:r>
      <w:r w:rsidRPr="00FA332D">
        <w:rPr>
          <w:sz w:val="20"/>
          <w:szCs w:val="20"/>
        </w:rPr>
        <w:t xml:space="preserve">, </w:t>
      </w:r>
      <w:r w:rsidRPr="00FA332D">
        <w:rPr>
          <w:i/>
          <w:iCs/>
          <w:sz w:val="20"/>
          <w:szCs w:val="20"/>
        </w:rPr>
        <w:t>111</w:t>
      </w:r>
      <w:r w:rsidRPr="00FA332D">
        <w:rPr>
          <w:sz w:val="20"/>
          <w:szCs w:val="20"/>
        </w:rPr>
        <w:t>(7), 1444-1453.</w:t>
      </w:r>
    </w:p>
    <w:p w:rsidR="00FA332D" w:rsidRPr="00FA332D" w:rsidRDefault="00FA332D" w:rsidP="00FA332D">
      <w:pPr>
        <w:pStyle w:val="ListParagraph"/>
        <w:numPr>
          <w:ilvl w:val="0"/>
          <w:numId w:val="79"/>
        </w:numPr>
        <w:ind w:left="-630" w:right="-936" w:firstLine="0"/>
        <w:rPr>
          <w:sz w:val="20"/>
          <w:szCs w:val="20"/>
        </w:rPr>
      </w:pPr>
      <w:r w:rsidRPr="00FA332D">
        <w:rPr>
          <w:sz w:val="20"/>
          <w:szCs w:val="20"/>
          <w:lang w:val="en-GB"/>
        </w:rPr>
        <w:lastRenderedPageBreak/>
        <w:t xml:space="preserve">Elke S. Nelson1, Andrew W. Folkmann, </w:t>
      </w:r>
      <w:r w:rsidRPr="00FA332D">
        <w:rPr>
          <w:sz w:val="20"/>
          <w:szCs w:val="20"/>
          <w:lang w:val="en-US"/>
        </w:rPr>
        <w:t>Michael D. Henry, Kris A. DeMali, Vinculin Activators Target Integrins from Within the Cell to Increase Melanoma Sensitivity to Chemotherapy, MOLECULAR CANCER RESEARCH  Volume: 9   Issue: 6   Pages: 712-723   DOI: 10.1158/1541-7786.MCR-10-0599   Published: JUN 2011</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Evans, JG; Correia, I; Krasavina, O; Watson, N; Matsudaira, P Title: Macrophage podosomes assemble at the leading lamella by growth and fragmentation Source: JOURNAL OF CELL BIOLOGY, 161 (4): 697-705 MAY 26 2003</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Ezzell, RM; Goldmann, WH; Wang, N; Parasharama, N; Ingber, DE Title: Vinculin promotes cell spreading by mechanically coupling integrins to the cytoskeleton Source: EXP CELL RES, 231 (1): 14-26 FEB 25 1997</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Freemont, AJ; Hoyland, JA Title: Cell adhesion molecules Source: JOURNAL OF CLINICAL PATHOLOGY-CLINICAL MOLECULAR PATHOLOGY EDITION, 49 (6): M321-M330 DEC 1996</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Galbraith, CG; Yamada, KM; Sheetz, MP Title: The relationship between force and focal complex development</w:t>
      </w:r>
      <w:r w:rsidRPr="00FA332D">
        <w:rPr>
          <w:sz w:val="20"/>
          <w:szCs w:val="20"/>
        </w:rPr>
        <w:t xml:space="preserve"> </w:t>
      </w:r>
      <w:r w:rsidRPr="00FA332D">
        <w:rPr>
          <w:sz w:val="20"/>
          <w:szCs w:val="20"/>
          <w:lang w:val="en-US"/>
        </w:rPr>
        <w:t>JOURNAL OF CELL BIOLOGY, 159 (4): 695-705 NOV 25 2002</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Gallant, N.D., Michael, K.E., García, A.J. Cell adhesion strengthening: Contributions of adhesive area, integrin binding, and focal adhesion assembly (2005) Molecular Biology of the Cell, 16 (9), pp. 4329-4340.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Gimond, C; Mercier, I; Weber, I; Aumailley, M Title: Adhesion complexes formed by OVCAR-4 cells on laminin 1 differ from those observed on fibronectin Source: CELL ADHESION AND COMMUNICATION, 3 (6): 527-539 1996</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Goldmann, W. H. (2016). Role of vinculin in cellular mechanotransduction. </w:t>
      </w:r>
      <w:r w:rsidRPr="00FA332D">
        <w:rPr>
          <w:i/>
          <w:iCs/>
          <w:sz w:val="20"/>
          <w:szCs w:val="20"/>
          <w:lang w:val="en-US"/>
        </w:rPr>
        <w:t>Cell biology international</w:t>
      </w:r>
      <w:r w:rsidRPr="00FA332D">
        <w:rPr>
          <w:sz w:val="20"/>
          <w:szCs w:val="20"/>
          <w:lang w:val="en-US"/>
        </w:rPr>
        <w:t xml:space="preserve">, </w:t>
      </w:r>
      <w:r w:rsidRPr="00FA332D">
        <w:rPr>
          <w:i/>
          <w:iCs/>
          <w:sz w:val="20"/>
          <w:szCs w:val="20"/>
          <w:lang w:val="en-US"/>
        </w:rPr>
        <w:t>40</w:t>
      </w:r>
      <w:r w:rsidRPr="00FA332D">
        <w:rPr>
          <w:sz w:val="20"/>
          <w:szCs w:val="20"/>
          <w:lang w:val="en-US"/>
        </w:rPr>
        <w:t>(3), 241-256.</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Goldmann, W. H., Auernheimer, V., Thievessen, I., &amp; Fabry, B. (2013). Vinculin, cell mechanics and tumour cell invasion. Cell biology international, 37(5), 397-405.</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Goldmann, WH; Galneder, R; Ludwig, M; Kromm, A; Ezzell, RM Title: Differences in F9 and 5.51 cell elasticity determined by cell poking and atomic force microscopy Source: FEBS LETTERS, 424 (3): 139-142 MAR 13 1998</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GOLDMANN, WH; SCHINDL, M; CARDOZO, TJ; EZZELL, RM Title: MOTILITY OF VINCULIN-DEFICIENT F9 EMBRYONIC CARCINOMA-CELLS ANALYZED BY VIDEO, LASER CONFOCAL, AND REFLECTION INTERFERENCE CONTRAST MICROSCOPY Source: EXP CELL RES, 221 (2): 311-319 DEC 1995</w:t>
      </w:r>
    </w:p>
    <w:p w:rsidR="00FA332D" w:rsidRPr="00FA332D" w:rsidRDefault="00FA332D" w:rsidP="00FA332D">
      <w:pPr>
        <w:pStyle w:val="ListParagraph"/>
        <w:numPr>
          <w:ilvl w:val="0"/>
          <w:numId w:val="79"/>
        </w:numPr>
        <w:ind w:left="-630" w:right="-936" w:firstLine="0"/>
        <w:rPr>
          <w:sz w:val="20"/>
          <w:szCs w:val="20"/>
          <w:lang w:val="sv-SE"/>
        </w:rPr>
      </w:pPr>
      <w:r w:rsidRPr="00FA332D">
        <w:rPr>
          <w:sz w:val="20"/>
          <w:szCs w:val="20"/>
          <w:lang w:val="sv-SE"/>
        </w:rPr>
        <w:t>Golji Javad; Mofrad Mohammad R. K., A Molecular Dynamics Investigation of Vinculin Activation, BIOPHYSICAL JOURNAL  Volume: 99   Issue: 4   Pages: 1073-1081   DOI: 10.1016/j.bpj.2010.05.024   Published: AUG 18 2010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González, A., Von Delft, F., Liddington, R.C., Bakolitsa, C. Two-wavelength MAD phasing and radiation damage: A case study (2005) Journal of Synchrotron Radiation, 12 (3), pp. 285-291.</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Hilpela, P; Vartiainen, MK; Lappalainen, P Title: Regulation of the actin cytoskeleton by PI(4,5)P-2 and PI(3,4,5)P-3 Source: PHOSPHOINOSITIDES IN SUBCELLULAR TARGETING AND ENZYME ACTIVATION, 282: 117-163 2004</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Hsieh, Y.-C.S., Hsieh, S.-J., Chang, Y.-S., Hsueh, C.-M., Hsu, S.-L.The lipoxygenase inhibitor, baicalein, modulates cell adhesion and migration by up-regulation of integrins and vinculin in rat heart endothelial cells (2007) British Journal of Pharmacology, 151 (8), pp. 1235-1245.</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Humphries, J.D., Wang, P., Streuli, C., Geiger, B., Humphries, M.J., Ballestrem, C., Vinculin controls focal adhesion formation by direct interactions with talin and actin, (2007) Journal of Cell Biology, 179 (5), pp. 1043-1057. </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Jiang, WG; Hiscox, S; Nakamura, T; Hallett, MB; Puntis, MCA; Mansel, RE</w:t>
      </w:r>
      <w:r w:rsidRPr="00FA332D">
        <w:rPr>
          <w:sz w:val="20"/>
          <w:szCs w:val="20"/>
        </w:rPr>
        <w:t xml:space="preserve"> </w:t>
      </w:r>
      <w:r w:rsidRPr="00FA332D">
        <w:rPr>
          <w:sz w:val="20"/>
          <w:szCs w:val="20"/>
          <w:lang w:val="en-US"/>
        </w:rPr>
        <w:t>Hepatocyte growth factor induces tyrosine phosphorylation of focal adhesion kinase (FAK) and paxillin and enhances cell-matrix interactions Source: ONCOLOGY REPORTS, 3 (5): 819-823 SEP-OCT 1996</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Jockusch, BM; Rudiger, M Title: Crosstalk between cell adhesion molecules: Vinculin as a paradigm for regulation by conformation Source: TRENDS IN CELL BIOLOGY, 6 (8): 311-315 AUG 1996</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Kawauchi, T; Ikeya, M; Takada, S; Ueda, K; Shirai, M; Takihara, Y; Kioka, N; Amachi, T</w:t>
      </w:r>
      <w:r w:rsidRPr="00FA332D">
        <w:rPr>
          <w:sz w:val="20"/>
          <w:szCs w:val="20"/>
        </w:rPr>
        <w:t xml:space="preserve"> </w:t>
      </w:r>
      <w:r w:rsidRPr="00FA332D">
        <w:rPr>
          <w:sz w:val="20"/>
          <w:szCs w:val="20"/>
          <w:lang w:val="en-US"/>
        </w:rPr>
        <w:t>Expression of vinexin alpha in the dorsal half of the eye and in the cardiac outflow tract and atrioventricular canal</w:t>
      </w:r>
      <w:r w:rsidRPr="00FA332D">
        <w:rPr>
          <w:sz w:val="20"/>
          <w:szCs w:val="20"/>
        </w:rPr>
        <w:t xml:space="preserve"> </w:t>
      </w:r>
      <w:r w:rsidRPr="00FA332D">
        <w:rPr>
          <w:sz w:val="20"/>
          <w:szCs w:val="20"/>
          <w:lang w:val="en-US"/>
        </w:rPr>
        <w:t>MECHANISMS OF DEVELOPMENT, 106 (1-2): 147-150 AUG 2001</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Kelly, D.F., Taylor, K.A. Identification of the β1-integrin binding site on α-actinin by cryoelectron microscopy</w:t>
      </w:r>
      <w:r w:rsidRPr="00FA332D">
        <w:rPr>
          <w:sz w:val="20"/>
          <w:szCs w:val="20"/>
        </w:rPr>
        <w:t xml:space="preserve"> </w:t>
      </w:r>
      <w:r w:rsidRPr="00FA332D">
        <w:rPr>
          <w:sz w:val="20"/>
          <w:szCs w:val="20"/>
          <w:lang w:val="en-US"/>
        </w:rPr>
        <w:t>(2005) Journal of Structural Biology, 149 (3), pp. 290-302.</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Kioka, N; Sakata, S; Kawauchi, T; Amachi, T; Akiyama, SK; Okazaki, K; Yaen, C; Yamada, KM; Aota, S</w:t>
      </w:r>
      <w:r w:rsidRPr="00FA332D">
        <w:rPr>
          <w:sz w:val="20"/>
          <w:szCs w:val="20"/>
        </w:rPr>
        <w:t xml:space="preserve"> </w:t>
      </w:r>
      <w:r w:rsidRPr="00FA332D">
        <w:rPr>
          <w:sz w:val="20"/>
          <w:szCs w:val="20"/>
          <w:lang w:val="en-US"/>
        </w:rPr>
        <w:t>Vinexin: A novel vinculin-binding protein with multiple SH3 domains enhances actin cytoskeletal organization Source: JOURNAL OF CELL BIOLOGY, 144 (1): 59-69 JAN 11 1999</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Komiya, S., Shimizu, M., Ikenouchi, J., Yonemura, S., Matsui, T., Fukunaga, Y., Liu, H., Endo, F., Tsukita, S., Nagafuchi, A.</w:t>
      </w:r>
      <w:r w:rsidRPr="00FA332D">
        <w:rPr>
          <w:sz w:val="20"/>
          <w:szCs w:val="20"/>
        </w:rPr>
        <w:t xml:space="preserve"> </w:t>
      </w:r>
      <w:r w:rsidRPr="00FA332D">
        <w:rPr>
          <w:sz w:val="20"/>
          <w:szCs w:val="20"/>
          <w:lang w:val="en-US"/>
        </w:rPr>
        <w:t>Apical membrane and junctional complex formation during simple epithelial cell differentiation of F9 cells</w:t>
      </w:r>
      <w:r w:rsidRPr="00FA332D">
        <w:rPr>
          <w:sz w:val="20"/>
          <w:szCs w:val="20"/>
        </w:rPr>
        <w:t xml:space="preserve"> </w:t>
      </w:r>
      <w:r w:rsidRPr="00FA332D">
        <w:rPr>
          <w:sz w:val="20"/>
          <w:szCs w:val="20"/>
          <w:lang w:val="en-US"/>
        </w:rPr>
        <w:t>(2005) Genes to Cells, 10 (11), pp. 1065-1080.</w:t>
      </w:r>
      <w:r w:rsidRPr="00FA332D">
        <w:rPr>
          <w:sz w:val="20"/>
          <w:szCs w:val="20"/>
        </w:rPr>
        <w:t>]</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Koshimizu, T., Kawai, M., Kondou, H., Tachikawa, K., Sakai, N., Ozono, K., &amp; Michigami, T. (2012). Vinculin functions as regulator of chondrogenesis. Journal of Biological Chemistry, 287(19), 15760-15775.</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Kumar, A., Ouyang, M., Van den Dries, K., McGhee, E. J., Tanaka, K., Anderson, M. D., ... &amp; Schwartz, M. A. (2016). Talin tension sensor reveals novel features of focal adhesion force transmission and mechanosensitivity. </w:t>
      </w:r>
      <w:r w:rsidRPr="00FA332D">
        <w:rPr>
          <w:i/>
          <w:iCs/>
          <w:sz w:val="20"/>
          <w:szCs w:val="20"/>
          <w:lang w:val="en-US"/>
        </w:rPr>
        <w:t>J Cell Biol</w:t>
      </w:r>
      <w:r w:rsidRPr="00FA332D">
        <w:rPr>
          <w:sz w:val="20"/>
          <w:szCs w:val="20"/>
          <w:lang w:val="en-US"/>
        </w:rPr>
        <w:t xml:space="preserve">, </w:t>
      </w:r>
      <w:r w:rsidRPr="00FA332D">
        <w:rPr>
          <w:i/>
          <w:iCs/>
          <w:sz w:val="20"/>
          <w:szCs w:val="20"/>
          <w:lang w:val="en-US"/>
        </w:rPr>
        <w:t>213</w:t>
      </w:r>
      <w:r w:rsidRPr="00FA332D">
        <w:rPr>
          <w:sz w:val="20"/>
          <w:szCs w:val="20"/>
          <w:lang w:val="en-US"/>
        </w:rPr>
        <w:t>(3), 371-383.</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lastRenderedPageBreak/>
        <w:t>Li, M; Sakaguchi, DS Title: Expression patterns of focal adhesion associated proteins in the developing retina</w:t>
      </w:r>
      <w:r w:rsidRPr="00FA332D">
        <w:rPr>
          <w:sz w:val="20"/>
          <w:szCs w:val="20"/>
        </w:rPr>
        <w:t xml:space="preserve"> </w:t>
      </w:r>
      <w:r w:rsidRPr="00FA332D">
        <w:rPr>
          <w:sz w:val="20"/>
          <w:szCs w:val="20"/>
          <w:lang w:val="en-US"/>
        </w:rPr>
        <w:t>DEVELOPMENTAL DYNAMICS, 225 (4): 544-553 DEC 2002</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Lim, JM; Byun, S; Chung, S; Park, TH; Seo, JM; Joo, CK; Chung, H; Cho, DI Title: Retinal pigment epithelial cell behavior is modulated by alterations in focal cell-substrate contacts Source: INVESTIGATIVE OPHTHALMOLOGY &amp; VISUAL SCIENCE, 45 (11): 4210-4216 NOV 2004</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Márquez, M.G., Del Carmen Fernández-Tome, M., Favale, N.O., Pescio, L.G., Sterin-Speziale, N.B., Bradykinin modulates focal adhesions and induces stress fiber remodeling in renal papillary collecting duct cells, (2008) American Journal of Physiology - Renal Physiology, 294 (3), pp. F603-F613. </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Melo, T.G., Almeida, D.S., Meirelles, M.N.S.L., Pereira, M.C.S. Disarray of sarcomeric alpha-actinin in cardiomyocytes infected by Trypanosoma cruzi (2006) Parasitology, 133 (2), pp. 171-178.</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Meyer, U; Meyer, T; Jones, DB Title: No mechanical role for vinculin in strain transduction in primary bovine osteoblasts Source: BIOCHEMISTRY AND CELL BIOLOGY, 75 (1): 81-87 1997</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Mierke, C.T., The role of vinculin in the regulation of the mechanical properties of cells, (2009) Cell Biochemistry and Biophysics, 53 (3), pp. 115-126. </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Miller, GJ; Dunn, SD; Ball, EH Title: Interaction of the N- and C-terminal domains of vinculin - Characterization and mapping studies Source: JOURNAL OF BIOLOGICAL CHEMISTRY, 276 (15): 11729-11734 APR 13 2001</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Mills, E., LaMonica, K., Hong, T., Pagliaruli, T., Mulrooney, J., Grabel, L. Roles for Rho/ROCK and vinculin in parietal endoderm migration (2005) Cell Communication and Adhesion, 12 (1-2), pp. 9-22.</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Nussbaum, JM; Gunnery, S; Mathews, MB Title: The 3 '-untranslated regions of cytoskeletal muscle mRNAs inhibit translation by activating the double-stranded RNA-dependent protein kinase PKR Source: NUCLEIC ACIDS RESEARCH, 30 (5): 1205-1212 MAR 1 2002</w:t>
      </w:r>
    </w:p>
    <w:p w:rsidR="00FA332D" w:rsidRPr="00FA332D" w:rsidRDefault="00FA332D" w:rsidP="00FA332D">
      <w:pPr>
        <w:pStyle w:val="ListParagraph"/>
        <w:numPr>
          <w:ilvl w:val="0"/>
          <w:numId w:val="79"/>
        </w:numPr>
        <w:ind w:left="-630" w:right="-936" w:firstLine="0"/>
        <w:rPr>
          <w:sz w:val="20"/>
          <w:szCs w:val="20"/>
        </w:rPr>
      </w:pPr>
      <w:r w:rsidRPr="00FA332D">
        <w:rPr>
          <w:sz w:val="20"/>
          <w:szCs w:val="20"/>
        </w:rPr>
        <w:t xml:space="preserve">Ohashi, K., Fujiwara, S., &amp; Mizuno, K. (2017). Roles of the cytoskeleton, cell adhesion and rho signalling in mechanosensing and mechanotransduction. </w:t>
      </w:r>
      <w:r w:rsidRPr="00FA332D">
        <w:rPr>
          <w:i/>
          <w:iCs/>
          <w:sz w:val="20"/>
          <w:szCs w:val="20"/>
        </w:rPr>
        <w:t>The Journal of Biochemistry</w:t>
      </w:r>
      <w:r w:rsidRPr="00FA332D">
        <w:rPr>
          <w:sz w:val="20"/>
          <w:szCs w:val="20"/>
        </w:rPr>
        <w:t xml:space="preserve">, </w:t>
      </w:r>
      <w:r w:rsidRPr="00FA332D">
        <w:rPr>
          <w:i/>
          <w:iCs/>
          <w:sz w:val="20"/>
          <w:szCs w:val="20"/>
        </w:rPr>
        <w:t>161</w:t>
      </w:r>
      <w:r w:rsidRPr="00FA332D">
        <w:rPr>
          <w:sz w:val="20"/>
          <w:szCs w:val="20"/>
        </w:rPr>
        <w:t>(3), 245-254.</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Oliver Thompson1, Chris J. Moore1, Sadaf-Ahmahni Hussain, Iivari Kleino, Michelle Peckham, Erhard Hohenester, Kathryn R. Ayscough, Kalle Saksela, Steve J. Winder, Modulation of cell spreading and cell-substrate adhesion dynamics by dystroglycan, JOURNAL OF CELL SCIENCE  Volume: 123   Issue: 1   Pages: 118-127   DOI: 10.1242/jcs.047902  Published: JAN 1 2010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Opas, M., Fadel, M.P. Partial reversal of transformed fusiform phenotype by overexpression of calreticulin</w:t>
      </w:r>
      <w:r w:rsidRPr="00FA332D">
        <w:rPr>
          <w:sz w:val="20"/>
          <w:szCs w:val="20"/>
        </w:rPr>
        <w:t xml:space="preserve"> </w:t>
      </w:r>
      <w:r w:rsidRPr="00FA332D">
        <w:rPr>
          <w:sz w:val="20"/>
          <w:szCs w:val="20"/>
          <w:lang w:val="en-US"/>
        </w:rPr>
        <w:t>(2007) Cellular and Molecular Biology Letters, 12 (2), pp. 294-307.</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Opas, M; SzewczenkoPawlikowski, M; Jass, GK; Mesaeli, N; Michalak, M Title: Calreticulin modulates cell adhesiveness via regulation of vinculin expression Source: J CELL BIOL, 135 (6): 1913-1923 Part 2 DEC 1996</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Patel, B., Gingras, A.R., Bobkov, A.A., Fujimoto, L.M., Zhang, M., Liddington, R.C., Mazzeo, D., Emsley, J., Roberts, G.C.K., Barsukov, I.L., Critchley, D.R. The activity of the vinculin binding sites in talin is influenced by the stability of the helical bundles that make up the talin rod (2006) Journal of Biological Chemistry, 281 (11), pp. 7458-7467</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Petit, V; Thiery, JP Title:Focal adhesions: structure and dynamics Source: BIOL  CELL, 92 (7): 477-494 OCT 2000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Polonchuk, L; Elbel, J; Eckert, L; Blum, J; Wintermantel, E; Eppenberger, HM Title: Titanium dioxide ceramics control the differentiated phenotype of cardiac muscle cells in culture Source: BIOMATERIALS, 21 (6): 539-550 MAR 2000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Priddle, H; Hemmings, L; Monkley, S; Woods, A; Patel, B; Sutton, D; Dunn, GA; Zicha, D; Critchley, DR</w:t>
      </w:r>
      <w:r w:rsidRPr="00FA332D">
        <w:rPr>
          <w:sz w:val="20"/>
          <w:szCs w:val="20"/>
        </w:rPr>
        <w:t xml:space="preserve"> </w:t>
      </w:r>
      <w:r w:rsidRPr="00FA332D">
        <w:rPr>
          <w:sz w:val="20"/>
          <w:szCs w:val="20"/>
          <w:lang w:val="en-US"/>
        </w:rPr>
        <w:t>Disruption of the talin gene compromises focal adhesion assembly in undifferentiated but not differentiated embryonic stem cells Source: JOURNAL OF CELL BIOLOGY, 142 (4): 1121-1133 AUG 24 1998</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Puklin-Faucher, E., Sheetz, M.P., The mechanical integrin cycle, (2009) Journal of Cell Science, 122 (2), pp. 179-186. </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ROSKELLEY, CD; SREBROW, A; BISSELL, MJ Title: A hierarchy of ecm-mediated signaling regulates tissue-specific gene-expression Source: CURRENT OPINION IN CELL BIOLOGY, 7 (5): 736-747 OCT 1995</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Rudiger, M Title: Vinculin and alpha-catenin: shared and unique functions in adherens junctions</w:t>
      </w:r>
      <w:r w:rsidRPr="00FA332D">
        <w:rPr>
          <w:sz w:val="20"/>
          <w:szCs w:val="20"/>
        </w:rPr>
        <w:t xml:space="preserve"> </w:t>
      </w:r>
      <w:r w:rsidRPr="00FA332D">
        <w:rPr>
          <w:sz w:val="20"/>
          <w:szCs w:val="20"/>
          <w:lang w:val="en-US"/>
        </w:rPr>
        <w:t>BIOESSAYS, 20 (9): 733-740 SEP 1998</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Rudiger, M; Korneeva, N; Schwienbacher, C; Weiss, EE; Jockusch, BM Title: Differential actin organization by vinculin isoforms: implications for cell type-specific microfilament anchorage Source: FEBS LETTERS, 431 (1): 49-54 JUL 10 1998</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Sadana, S. (2014). Cellular Differentiation Regulate Gene Expression Through DNA-Methylation. </w:t>
      </w:r>
      <w:r w:rsidRPr="00FA332D">
        <w:rPr>
          <w:i/>
          <w:iCs/>
          <w:sz w:val="20"/>
          <w:szCs w:val="20"/>
          <w:lang w:val="en-US"/>
        </w:rPr>
        <w:t>Biomirror</w:t>
      </w:r>
      <w:r w:rsidRPr="00FA332D">
        <w:rPr>
          <w:sz w:val="20"/>
          <w:szCs w:val="20"/>
          <w:lang w:val="en-US"/>
        </w:rPr>
        <w:t xml:space="preserve">, </w:t>
      </w:r>
      <w:r w:rsidRPr="00FA332D">
        <w:rPr>
          <w:i/>
          <w:iCs/>
          <w:sz w:val="20"/>
          <w:szCs w:val="20"/>
          <w:lang w:val="en-US"/>
        </w:rPr>
        <w:t>5</w:t>
      </w:r>
      <w:r w:rsidRPr="00FA332D">
        <w:rPr>
          <w:sz w:val="20"/>
          <w:szCs w:val="20"/>
          <w:lang w:val="en-US"/>
        </w:rPr>
        <w:t>(1).</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Schratt, G; Philippar, U; Berger, J; Schwarz, H; Heidenreich, O; Nordheim, A Title: Serum response factor is crucial for actin cytoskeletal organization and focal adhesion assembly in embryonic stem cells Source: JOURNAL OF CELL BIOLOGY, 156 (4): 737-750 FEB 18 2002</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Schwienbacher, C; Jockusch, BM; Rudiger, M Title: Intramolecular interactions regulate serine threonine phosphorylation of vinculin Source: FEBS LETTERS, 384 (1): 71-74 APR 8 1996</w:t>
      </w:r>
    </w:p>
    <w:p w:rsid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Sharon J. Pitteri, Lellean JeBailey, Vitor M. Faça1, Jason D. Thorpe1, Melissa A. Silva1, Reneé C. Ireton1, Marc B. Horton, Hong Wang1, Liese C. Pruitt, Qing Zhang, Kuang H. Cheng, Nicole Urban, Samir M. Hanash, Daniela M. Dinulescu, </w:t>
      </w:r>
      <w:r w:rsidRPr="00FA332D">
        <w:rPr>
          <w:sz w:val="20"/>
          <w:szCs w:val="20"/>
          <w:lang w:val="en-US"/>
        </w:rPr>
        <w:lastRenderedPageBreak/>
        <w:t>Integrated Proteomic Analysis of Human Cancer Cells and Plasma from Tumor Bearing Mice for Ovarian Cancer Biomarker Discovery, PLOS ONE  Volume: 4   Issue: 11     Article Number: e7916   DOI: 10.1371/journal.pone.0007916   Published: NOV 19 2009</w:t>
      </w:r>
    </w:p>
    <w:p w:rsidR="005A5E99" w:rsidRPr="005A5E99" w:rsidRDefault="005A5E99" w:rsidP="005A5E99">
      <w:pPr>
        <w:pStyle w:val="ListParagraph"/>
        <w:numPr>
          <w:ilvl w:val="0"/>
          <w:numId w:val="79"/>
        </w:numPr>
        <w:ind w:left="-630" w:right="-936" w:firstLine="0"/>
        <w:rPr>
          <w:sz w:val="20"/>
          <w:szCs w:val="20"/>
          <w:lang w:val="en-US"/>
        </w:rPr>
      </w:pPr>
      <w:r w:rsidRPr="005A5E99">
        <w:rPr>
          <w:sz w:val="20"/>
          <w:szCs w:val="20"/>
          <w:lang w:val="en-US"/>
        </w:rPr>
        <w:t xml:space="preserve">Shao, D., Hu, Y., Wang, Q., Tong, H., &amp; Shi, S. (2020). Transcriptome sequencing reveals genetic mechanisms of reproduction performance stimulated by dietary daidzein in laying breeder hens. </w:t>
      </w:r>
      <w:r w:rsidRPr="005A5E99">
        <w:rPr>
          <w:i/>
          <w:iCs/>
          <w:sz w:val="20"/>
          <w:szCs w:val="20"/>
          <w:lang w:val="en-US"/>
        </w:rPr>
        <w:t>Theriogenology</w:t>
      </w:r>
      <w:r w:rsidRPr="005A5E99">
        <w:rPr>
          <w:sz w:val="20"/>
          <w:szCs w:val="20"/>
          <w:lang w:val="en-US"/>
        </w:rPr>
        <w:t xml:space="preserve">, </w:t>
      </w:r>
      <w:r w:rsidRPr="005A5E99">
        <w:rPr>
          <w:i/>
          <w:iCs/>
          <w:sz w:val="20"/>
          <w:szCs w:val="20"/>
          <w:lang w:val="en-US"/>
        </w:rPr>
        <w:t>142</w:t>
      </w:r>
      <w:r w:rsidRPr="005A5E99">
        <w:rPr>
          <w:sz w:val="20"/>
          <w:szCs w:val="20"/>
          <w:lang w:val="en-US"/>
        </w:rPr>
        <w:t>, 120-130.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Shiraishi, I; Simpson, DG; Carver, W; Price, R; Hirozane, T; Terracio, L; Borg, TK Title: Vinculin is an essential component for normal myofibrillar arrangement in fetal mouse cardiac myocytes Source: JOURNAL OF MOLECULAR AND CELLULAR CARDIOLOGY, 29 (8): 2041-2052 AUG 1997</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Steimle, PA; Hoffert, JD; Adey, NB; Craig, SW Title: Polyphosphoinositides inhibit the interaction of vinculin with actin filaments Source: JOURNAL OF BIOLOGICAL CHEMISTRY, 274 (26): 18414-18420 JUN 25 1999</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Taylor, JM; Richardson, A; Parsons, JT Title: Modular domains of focal adhesion-associated proteins</w:t>
      </w:r>
      <w:r w:rsidRPr="00FA332D">
        <w:rPr>
          <w:sz w:val="20"/>
          <w:szCs w:val="20"/>
        </w:rPr>
        <w:t xml:space="preserve"> </w:t>
      </w:r>
      <w:r w:rsidRPr="00FA332D">
        <w:rPr>
          <w:sz w:val="20"/>
          <w:szCs w:val="20"/>
          <w:lang w:val="en-US"/>
        </w:rPr>
        <w:t>PROTEIN MODULES IN SIGNAL TRANSDUCTION, 228: 135-163 1998 Book series title: CURRENT TOPICS IN MICROBIOLOGY AND IMMUNOLOGY</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Thievessen, I., Thompson, P. M., Berlemont, S., Plevock, K. M., Plotnikov, S. V., Zemljic-Harpf, A., ... &amp; Waterman, C. M. (2013). Vinculin–actin interaction couples actin retrograde flow to focal adhesions, but is dispensable for focal adhesion growth. The Journal of cell biology, 202(1), 163-177.</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 xml:space="preserve">Vicente-Manzanares, M., Choi, C.K., Horwitz, A.R., Integrins in cell migration - The actin connection, (2009) Journal of Cell Science, 122 (2), pp. 199-206. </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Wang, Y., Kuramitsu, Y., Ueno, T., Suzuki, N., Yoshino, S., Iizuka, N., ... &amp; Nakamura, K. (2012). Proteomic differential display identifies upregulated vinculin as a possible biomarker of pancreatic cancer. Oncology reports, 28(5), 1845-1850.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Wei-Ting Chao, Felicity Ashcroft, Alexes C. Daquinag,Tegy Vadakkan, Zhubo Wei, Pumin Zhang, Mary E. Dickinson,, and Jeannette Kunz, Type I Phosphatidylinositol Phosphate Kinase Beta Regulates Focal Adhesion Disassembly by Promoting beta 1 Integrin Endocytosis, MOLECULAR AND CELLULAR BIOLOGY  Volume: 30   Issue: 18   Pages: 4463-4479   DOI: 10.1128/MCB.01207-09   Published: SEP 15 2010</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Xiao Penga, Elke S. Nelsona, Jessica L. Maiersa and Kris A. DeMalia, Chapter five - New Insights into Vinculin Function and Regulation, International Review of Cell and Molecular Biology, Volume 287, 2011, Pages 191-231</w:t>
      </w:r>
    </w:p>
    <w:p w:rsidR="00FA332D" w:rsidRPr="00FA332D" w:rsidRDefault="00FA332D" w:rsidP="00FA332D">
      <w:pPr>
        <w:pStyle w:val="ListParagraph"/>
        <w:numPr>
          <w:ilvl w:val="0"/>
          <w:numId w:val="79"/>
        </w:numPr>
        <w:ind w:left="-630" w:right="-936" w:firstLine="0"/>
        <w:rPr>
          <w:sz w:val="20"/>
          <w:szCs w:val="20"/>
          <w:lang w:val="en-US"/>
        </w:rPr>
      </w:pPr>
      <w:r w:rsidRPr="00FA332D">
        <w:rPr>
          <w:sz w:val="20"/>
          <w:szCs w:val="20"/>
          <w:lang w:val="en-US"/>
        </w:rPr>
        <w:t>Xie, H; Pallero, MA; Gupta, K; Chang, P; Ware, MF; Witke, W; Kwiatkowski, DJ; Lauffenburger, DA; Murphy-Ullrich, JE; Wells, A Title: EGF receptor regulation of cell motility: EGF induces disassembly of focal adhesions independently of the motility-associated PLC gamma signaling pathway Source: J CELL SCI, 111: 615-624 Part 5 MAR 1998</w:t>
      </w:r>
    </w:p>
    <w:p w:rsidR="00FA332D" w:rsidRDefault="00FA332D" w:rsidP="00FA332D">
      <w:pPr>
        <w:pStyle w:val="ListParagraph"/>
        <w:numPr>
          <w:ilvl w:val="0"/>
          <w:numId w:val="79"/>
        </w:numPr>
        <w:ind w:left="-630" w:right="-936" w:firstLine="0"/>
        <w:rPr>
          <w:sz w:val="20"/>
          <w:szCs w:val="20"/>
          <w:lang w:val="en-US"/>
        </w:rPr>
      </w:pPr>
      <w:r w:rsidRPr="00FA332D">
        <w:rPr>
          <w:sz w:val="20"/>
          <w:szCs w:val="20"/>
          <w:lang w:val="en-US"/>
        </w:rPr>
        <w:t>YAP, AS; STEVENSON, BR; WATERS, MJ; KEAST, JR; MANLEY, SW Title: VINCULIN LOCALIZATION AND ACTIN STRESS FIBERS DIFFER IN THYROID-CELLS ORGANIZED AS MONOLAYERS OR FOLLICLES</w:t>
      </w:r>
      <w:r w:rsidRPr="00FA332D">
        <w:rPr>
          <w:sz w:val="20"/>
          <w:szCs w:val="20"/>
        </w:rPr>
        <w:t xml:space="preserve"> </w:t>
      </w:r>
      <w:r w:rsidRPr="00FA332D">
        <w:rPr>
          <w:sz w:val="20"/>
          <w:szCs w:val="20"/>
          <w:lang w:val="en-US"/>
        </w:rPr>
        <w:t>CELL MOTILITY AND THE CYTOSKELETON, 32 (4): 318-331 1995</w:t>
      </w:r>
    </w:p>
    <w:p w:rsidR="00814332" w:rsidRPr="00814332" w:rsidRDefault="00814332" w:rsidP="00814332">
      <w:pPr>
        <w:pStyle w:val="ListParagraph"/>
        <w:numPr>
          <w:ilvl w:val="0"/>
          <w:numId w:val="79"/>
        </w:numPr>
        <w:ind w:left="-630" w:right="-936" w:firstLine="0"/>
        <w:rPr>
          <w:sz w:val="20"/>
          <w:szCs w:val="20"/>
          <w:lang w:val="en-US"/>
        </w:rPr>
      </w:pPr>
      <w:r w:rsidRPr="00814332">
        <w:rPr>
          <w:sz w:val="20"/>
          <w:szCs w:val="20"/>
          <w:lang w:val="en-US"/>
        </w:rPr>
        <w:t xml:space="preserve">Zhang, M., Liu, P., Xu, F., He, Y., Xie, X., &amp; Jiang, X. (2019). Vinculin promotes gastric cancer proliferation and migration and predicts poor prognosis in patients with gastric cancer. </w:t>
      </w:r>
      <w:r w:rsidRPr="00814332">
        <w:rPr>
          <w:i/>
          <w:iCs/>
          <w:sz w:val="20"/>
          <w:szCs w:val="20"/>
          <w:lang w:val="en-US"/>
        </w:rPr>
        <w:t>Journal of cellular biochemistry</w:t>
      </w:r>
      <w:r w:rsidRPr="00814332">
        <w:rPr>
          <w:sz w:val="20"/>
          <w:szCs w:val="20"/>
          <w:lang w:val="en-US"/>
        </w:rPr>
        <w:t xml:space="preserve">, </w:t>
      </w:r>
      <w:r w:rsidRPr="00814332">
        <w:rPr>
          <w:i/>
          <w:iCs/>
          <w:sz w:val="20"/>
          <w:szCs w:val="20"/>
          <w:lang w:val="en-US"/>
        </w:rPr>
        <w:t>120</w:t>
      </w:r>
      <w:r w:rsidRPr="00814332">
        <w:rPr>
          <w:sz w:val="20"/>
          <w:szCs w:val="20"/>
          <w:lang w:val="en-US"/>
        </w:rPr>
        <w:t>(8), 14107-14115.</w:t>
      </w:r>
    </w:p>
    <w:p w:rsidR="00814332" w:rsidRPr="00FA332D" w:rsidRDefault="00814332" w:rsidP="005A5E99">
      <w:pPr>
        <w:pStyle w:val="ListParagraph"/>
        <w:ind w:left="-630" w:right="-936"/>
        <w:rPr>
          <w:sz w:val="20"/>
          <w:szCs w:val="20"/>
          <w:lang w:val="en-US"/>
        </w:rPr>
      </w:pPr>
    </w:p>
    <w:p w:rsidR="004F0717" w:rsidRPr="00B746F5" w:rsidRDefault="004F0717" w:rsidP="00A61CAC">
      <w:pPr>
        <w:ind w:left="-570" w:right="-936" w:hanging="57"/>
        <w:rPr>
          <w:b/>
          <w:i/>
          <w:sz w:val="20"/>
          <w:szCs w:val="20"/>
        </w:rPr>
      </w:pPr>
      <w:r w:rsidRPr="00B746F5">
        <w:rPr>
          <w:b/>
          <w:i/>
          <w:sz w:val="20"/>
          <w:szCs w:val="20"/>
        </w:rPr>
        <w:t>Цитирания в книги:</w:t>
      </w:r>
    </w:p>
    <w:p w:rsidR="004F0717" w:rsidRPr="00B746F5" w:rsidRDefault="004F0717" w:rsidP="00A61CAC">
      <w:pPr>
        <w:ind w:left="-570" w:right="-936" w:hanging="57"/>
        <w:rPr>
          <w:sz w:val="20"/>
          <w:szCs w:val="20"/>
          <w:lang w:val="en-US"/>
        </w:rPr>
      </w:pPr>
      <w:r w:rsidRPr="00B746F5">
        <w:rPr>
          <w:sz w:val="20"/>
          <w:szCs w:val="20"/>
        </w:rPr>
        <w:t>1</w:t>
      </w:r>
      <w:r w:rsidRPr="00B746F5">
        <w:rPr>
          <w:sz w:val="20"/>
          <w:szCs w:val="20"/>
          <w:lang w:val="en-US"/>
        </w:rPr>
        <w:t xml:space="preserve">. </w:t>
      </w:r>
      <w:r w:rsidR="004410BB" w:rsidRPr="00B746F5">
        <w:rPr>
          <w:sz w:val="20"/>
          <w:szCs w:val="20"/>
        </w:rPr>
        <w:tab/>
      </w:r>
      <w:r w:rsidRPr="00B746F5">
        <w:rPr>
          <w:sz w:val="20"/>
          <w:szCs w:val="20"/>
          <w:lang w:val="en-US"/>
        </w:rPr>
        <w:t>E. Edward Bittar, D. R. Garrod, Alison J. North, Martyn A. J. Chidgey, The adhesive interaction of cells, Elsevier, 1999, ISBN, 0762304952, 9780762304950</w:t>
      </w:r>
    </w:p>
    <w:p w:rsidR="00A27B0A" w:rsidRPr="00B746F5" w:rsidRDefault="00A27B0A" w:rsidP="00A27B0A">
      <w:pPr>
        <w:ind w:left="-570" w:right="-936" w:hanging="57"/>
        <w:rPr>
          <w:sz w:val="20"/>
          <w:szCs w:val="20"/>
          <w:lang w:val="en-US"/>
        </w:rPr>
      </w:pPr>
      <w:r w:rsidRPr="00B746F5">
        <w:rPr>
          <w:sz w:val="20"/>
          <w:szCs w:val="20"/>
          <w:lang w:val="en-US"/>
        </w:rPr>
        <w:t xml:space="preserve">2. </w:t>
      </w:r>
      <w:r w:rsidR="004410BB" w:rsidRPr="00B746F5">
        <w:rPr>
          <w:sz w:val="20"/>
          <w:szCs w:val="20"/>
        </w:rPr>
        <w:tab/>
      </w:r>
      <w:r w:rsidRPr="00B746F5">
        <w:rPr>
          <w:sz w:val="20"/>
          <w:szCs w:val="20"/>
          <w:lang w:val="en-US"/>
        </w:rPr>
        <w:t>Thomas Kreis, Ronald Vale, Guidebook to the extracellular matrix, anchor, and adhesion proteins, Oxford University Press, 1999, ISBN, 0198599587, 9780198599586</w:t>
      </w:r>
    </w:p>
    <w:p w:rsidR="00A27B0A" w:rsidRPr="00B746F5" w:rsidRDefault="00A27B0A" w:rsidP="00A27B0A">
      <w:pPr>
        <w:ind w:left="-570" w:right="-936" w:hanging="57"/>
        <w:rPr>
          <w:sz w:val="20"/>
          <w:szCs w:val="20"/>
          <w:lang w:val="en-US"/>
        </w:rPr>
      </w:pPr>
      <w:r w:rsidRPr="00B746F5">
        <w:rPr>
          <w:sz w:val="20"/>
          <w:szCs w:val="20"/>
          <w:lang w:val="en-US"/>
        </w:rPr>
        <w:t>3.</w:t>
      </w:r>
      <w:r w:rsidR="004410BB" w:rsidRPr="00B746F5">
        <w:rPr>
          <w:sz w:val="20"/>
          <w:szCs w:val="20"/>
        </w:rPr>
        <w:tab/>
      </w:r>
      <w:r w:rsidRPr="00B746F5">
        <w:rPr>
          <w:sz w:val="20"/>
          <w:szCs w:val="20"/>
          <w:lang w:val="en-US"/>
        </w:rPr>
        <w:t xml:space="preserve"> Harald Stenmark, Phosphoinositides in subcellular targeting and enzyme activation, Springer, 2003, ISBN, 3540009507, 9783540009504</w:t>
      </w:r>
    </w:p>
    <w:p w:rsidR="007D4C17" w:rsidRPr="00B746F5" w:rsidRDefault="007D4C17" w:rsidP="00A27B0A">
      <w:pPr>
        <w:ind w:left="-570" w:right="-936" w:hanging="57"/>
        <w:rPr>
          <w:sz w:val="20"/>
          <w:szCs w:val="20"/>
          <w:lang w:val="en-US"/>
        </w:rPr>
      </w:pPr>
      <w:r w:rsidRPr="00B746F5">
        <w:rPr>
          <w:sz w:val="20"/>
          <w:szCs w:val="20"/>
          <w:lang w:val="en-US"/>
        </w:rPr>
        <w:t xml:space="preserve">4. </w:t>
      </w:r>
      <w:r w:rsidR="004410BB" w:rsidRPr="00B746F5">
        <w:rPr>
          <w:sz w:val="20"/>
          <w:szCs w:val="20"/>
        </w:rPr>
        <w:tab/>
      </w:r>
      <w:r w:rsidRPr="00B746F5">
        <w:rPr>
          <w:sz w:val="20"/>
          <w:szCs w:val="20"/>
          <w:lang w:val="en-US"/>
        </w:rPr>
        <w:t>Mary C. Beckerle, Cell adhesion, Oxford University Press, 2001, ISBN0199638713, 9780199638710</w:t>
      </w:r>
    </w:p>
    <w:p w:rsidR="007D4C17" w:rsidRPr="00B746F5" w:rsidRDefault="007D4C17" w:rsidP="00A27B0A">
      <w:pPr>
        <w:ind w:left="-570" w:right="-936" w:hanging="57"/>
        <w:rPr>
          <w:sz w:val="20"/>
          <w:szCs w:val="20"/>
        </w:rPr>
      </w:pPr>
      <w:r w:rsidRPr="00B746F5">
        <w:rPr>
          <w:sz w:val="20"/>
          <w:szCs w:val="20"/>
          <w:lang w:val="en-US"/>
        </w:rPr>
        <w:t xml:space="preserve">5. </w:t>
      </w:r>
      <w:r w:rsidR="004410BB" w:rsidRPr="00B746F5">
        <w:rPr>
          <w:sz w:val="20"/>
          <w:szCs w:val="20"/>
        </w:rPr>
        <w:tab/>
      </w:r>
      <w:r w:rsidRPr="00B746F5">
        <w:rPr>
          <w:sz w:val="20"/>
          <w:szCs w:val="20"/>
          <w:lang w:val="en-US"/>
        </w:rPr>
        <w:t>Frank Entschladen, Kurt S. Zänker, Cell migration: signalling and mechanisms, Karger Publishers, 2009, ISBN380559321X, 9783805593212</w:t>
      </w:r>
    </w:p>
    <w:p w:rsidR="002631C3" w:rsidRPr="00B746F5" w:rsidRDefault="002631C3" w:rsidP="002631C3">
      <w:pPr>
        <w:ind w:left="-570" w:right="-936" w:hanging="57"/>
        <w:rPr>
          <w:b/>
          <w:i/>
          <w:sz w:val="20"/>
          <w:szCs w:val="20"/>
        </w:rPr>
      </w:pPr>
      <w:r w:rsidRPr="00B746F5">
        <w:rPr>
          <w:b/>
          <w:i/>
          <w:sz w:val="20"/>
          <w:szCs w:val="20"/>
        </w:rPr>
        <w:t xml:space="preserve">Цитирания в дисертации </w:t>
      </w:r>
    </w:p>
    <w:p w:rsidR="003F212B" w:rsidRPr="00B746F5" w:rsidRDefault="003F212B" w:rsidP="0085619D">
      <w:pPr>
        <w:pStyle w:val="ListParagraph"/>
        <w:numPr>
          <w:ilvl w:val="0"/>
          <w:numId w:val="38"/>
        </w:numPr>
        <w:ind w:left="-567" w:right="-936" w:firstLine="0"/>
        <w:rPr>
          <w:sz w:val="20"/>
          <w:szCs w:val="20"/>
        </w:rPr>
      </w:pPr>
      <w:r w:rsidRPr="00B746F5">
        <w:rPr>
          <w:sz w:val="20"/>
          <w:szCs w:val="20"/>
          <w:lang w:val="en-US"/>
        </w:rPr>
        <w:t>ANNIKA</w:t>
      </w:r>
      <w:r w:rsidRPr="00B746F5">
        <w:rPr>
          <w:sz w:val="20"/>
          <w:szCs w:val="20"/>
        </w:rPr>
        <w:t xml:space="preserve"> </w:t>
      </w:r>
      <w:r w:rsidRPr="00B746F5">
        <w:rPr>
          <w:sz w:val="20"/>
          <w:szCs w:val="20"/>
          <w:lang w:val="en-US"/>
        </w:rPr>
        <w:t>ARMULIK</w:t>
      </w:r>
      <w:r w:rsidRPr="00B746F5">
        <w:rPr>
          <w:sz w:val="20"/>
          <w:szCs w:val="20"/>
        </w:rPr>
        <w:t xml:space="preserve">, </w:t>
      </w:r>
      <w:r w:rsidRPr="00B746F5">
        <w:rPr>
          <w:sz w:val="20"/>
          <w:szCs w:val="20"/>
          <w:lang w:val="en-US"/>
        </w:rPr>
        <w:t>PhD</w:t>
      </w:r>
      <w:r w:rsidRPr="00B746F5">
        <w:rPr>
          <w:sz w:val="20"/>
          <w:szCs w:val="20"/>
        </w:rPr>
        <w:t xml:space="preserve"> </w:t>
      </w:r>
      <w:r w:rsidRPr="00B746F5">
        <w:rPr>
          <w:sz w:val="20"/>
          <w:szCs w:val="20"/>
          <w:lang w:val="en-US"/>
        </w:rPr>
        <w:t>Thesis</w:t>
      </w:r>
      <w:r w:rsidRPr="00B746F5">
        <w:rPr>
          <w:sz w:val="20"/>
          <w:szCs w:val="20"/>
        </w:rPr>
        <w:t xml:space="preserve">, </w:t>
      </w:r>
      <w:r w:rsidRPr="00B746F5">
        <w:rPr>
          <w:sz w:val="20"/>
          <w:szCs w:val="20"/>
          <w:lang w:val="en-US"/>
        </w:rPr>
        <w:t>Studies</w:t>
      </w:r>
      <w:r w:rsidRPr="00B746F5">
        <w:rPr>
          <w:sz w:val="20"/>
          <w:szCs w:val="20"/>
        </w:rPr>
        <w:t xml:space="preserve"> </w:t>
      </w:r>
      <w:r w:rsidRPr="00B746F5">
        <w:rPr>
          <w:sz w:val="20"/>
          <w:szCs w:val="20"/>
          <w:lang w:val="en-US"/>
        </w:rPr>
        <w:t>on</w:t>
      </w:r>
      <w:r w:rsidRPr="00B746F5">
        <w:rPr>
          <w:sz w:val="20"/>
          <w:szCs w:val="20"/>
        </w:rPr>
        <w:t xml:space="preserve"> </w:t>
      </w:r>
      <w:r w:rsidRPr="00B746F5">
        <w:rPr>
          <w:sz w:val="20"/>
          <w:szCs w:val="20"/>
          <w:lang w:val="en-US"/>
        </w:rPr>
        <w:t>the</w:t>
      </w:r>
      <w:r w:rsidRPr="00B746F5">
        <w:rPr>
          <w:sz w:val="20"/>
          <w:szCs w:val="20"/>
        </w:rPr>
        <w:t xml:space="preserve"> </w:t>
      </w:r>
      <w:r w:rsidRPr="00B746F5">
        <w:rPr>
          <w:sz w:val="20"/>
          <w:szCs w:val="20"/>
          <w:lang w:val="en-US"/>
        </w:rPr>
        <w:t>Transmembrane</w:t>
      </w:r>
      <w:r w:rsidRPr="00B746F5">
        <w:rPr>
          <w:sz w:val="20"/>
          <w:szCs w:val="20"/>
        </w:rPr>
        <w:t xml:space="preserve"> </w:t>
      </w:r>
      <w:r w:rsidRPr="00B746F5">
        <w:rPr>
          <w:sz w:val="20"/>
          <w:szCs w:val="20"/>
          <w:lang w:val="en-US"/>
        </w:rPr>
        <w:t>Signaling</w:t>
      </w:r>
      <w:r w:rsidRPr="00B746F5">
        <w:rPr>
          <w:sz w:val="20"/>
          <w:szCs w:val="20"/>
        </w:rPr>
        <w:t xml:space="preserve"> </w:t>
      </w:r>
      <w:r w:rsidRPr="00B746F5">
        <w:rPr>
          <w:sz w:val="20"/>
          <w:szCs w:val="20"/>
          <w:lang w:val="en-US"/>
        </w:rPr>
        <w:t>of</w:t>
      </w:r>
      <w:r w:rsidRPr="00B746F5">
        <w:rPr>
          <w:sz w:val="20"/>
          <w:szCs w:val="20"/>
        </w:rPr>
        <w:t xml:space="preserve"> </w:t>
      </w:r>
      <w:r w:rsidRPr="00B746F5">
        <w:rPr>
          <w:sz w:val="20"/>
          <w:szCs w:val="20"/>
          <w:lang w:val="en-US"/>
        </w:rPr>
        <w:t>β</w:t>
      </w:r>
      <w:r w:rsidRPr="00B746F5">
        <w:rPr>
          <w:sz w:val="20"/>
          <w:szCs w:val="20"/>
        </w:rPr>
        <w:t xml:space="preserve">1 </w:t>
      </w:r>
      <w:r w:rsidRPr="00B746F5">
        <w:rPr>
          <w:sz w:val="20"/>
          <w:szCs w:val="20"/>
          <w:lang w:val="en-US"/>
        </w:rPr>
        <w:t>Integrins</w:t>
      </w:r>
      <w:r w:rsidRPr="00B746F5">
        <w:rPr>
          <w:sz w:val="20"/>
          <w:szCs w:val="20"/>
        </w:rPr>
        <w:t xml:space="preserve">, </w:t>
      </w:r>
      <w:r w:rsidRPr="00B746F5">
        <w:rPr>
          <w:sz w:val="20"/>
          <w:szCs w:val="20"/>
          <w:lang w:val="en-US"/>
        </w:rPr>
        <w:t>Uppsala</w:t>
      </w:r>
      <w:r w:rsidRPr="00B746F5">
        <w:rPr>
          <w:sz w:val="20"/>
          <w:szCs w:val="20"/>
        </w:rPr>
        <w:t xml:space="preserve"> </w:t>
      </w:r>
      <w:r w:rsidRPr="00B746F5">
        <w:rPr>
          <w:sz w:val="20"/>
          <w:szCs w:val="20"/>
          <w:lang w:val="en-US"/>
        </w:rPr>
        <w:t>University</w:t>
      </w:r>
      <w:r w:rsidRPr="00B746F5">
        <w:rPr>
          <w:sz w:val="20"/>
          <w:szCs w:val="20"/>
        </w:rPr>
        <w:t xml:space="preserve">, 2000, </w:t>
      </w:r>
      <w:hyperlink r:id="rId339" w:history="1">
        <w:r w:rsidRPr="00B746F5">
          <w:rPr>
            <w:rStyle w:val="Hyperlink"/>
            <w:color w:val="auto"/>
            <w:sz w:val="20"/>
            <w:szCs w:val="20"/>
            <w:lang w:val="en-US"/>
          </w:rPr>
          <w:t>http</w:t>
        </w:r>
        <w:r w:rsidRPr="00B746F5">
          <w:rPr>
            <w:rStyle w:val="Hyperlink"/>
            <w:color w:val="auto"/>
            <w:sz w:val="20"/>
            <w:szCs w:val="20"/>
          </w:rPr>
          <w:t>://</w:t>
        </w:r>
        <w:r w:rsidRPr="00B746F5">
          <w:rPr>
            <w:rStyle w:val="Hyperlink"/>
            <w:color w:val="auto"/>
            <w:sz w:val="20"/>
            <w:szCs w:val="20"/>
            <w:lang w:val="en-US"/>
          </w:rPr>
          <w:t>uu</w:t>
        </w:r>
        <w:r w:rsidRPr="00B746F5">
          <w:rPr>
            <w:rStyle w:val="Hyperlink"/>
            <w:color w:val="auto"/>
            <w:sz w:val="20"/>
            <w:szCs w:val="20"/>
          </w:rPr>
          <w:t>.</w:t>
        </w:r>
        <w:r w:rsidRPr="00B746F5">
          <w:rPr>
            <w:rStyle w:val="Hyperlink"/>
            <w:color w:val="auto"/>
            <w:sz w:val="20"/>
            <w:szCs w:val="20"/>
            <w:lang w:val="en-US"/>
          </w:rPr>
          <w:t>diva</w:t>
        </w:r>
        <w:r w:rsidRPr="00B746F5">
          <w:rPr>
            <w:rStyle w:val="Hyperlink"/>
            <w:color w:val="auto"/>
            <w:sz w:val="20"/>
            <w:szCs w:val="20"/>
          </w:rPr>
          <w:t>-</w:t>
        </w:r>
        <w:r w:rsidRPr="00B746F5">
          <w:rPr>
            <w:rStyle w:val="Hyperlink"/>
            <w:color w:val="auto"/>
            <w:sz w:val="20"/>
            <w:szCs w:val="20"/>
            <w:lang w:val="en-US"/>
          </w:rPr>
          <w:t>portal</w:t>
        </w:r>
        <w:r w:rsidRPr="00B746F5">
          <w:rPr>
            <w:rStyle w:val="Hyperlink"/>
            <w:color w:val="auto"/>
            <w:sz w:val="20"/>
            <w:szCs w:val="20"/>
          </w:rPr>
          <w:t>.</w:t>
        </w:r>
        <w:r w:rsidRPr="00B746F5">
          <w:rPr>
            <w:rStyle w:val="Hyperlink"/>
            <w:color w:val="auto"/>
            <w:sz w:val="20"/>
            <w:szCs w:val="20"/>
            <w:lang w:val="en-US"/>
          </w:rPr>
          <w:t>org</w:t>
        </w:r>
        <w:r w:rsidRPr="00B746F5">
          <w:rPr>
            <w:rStyle w:val="Hyperlink"/>
            <w:color w:val="auto"/>
            <w:sz w:val="20"/>
            <w:szCs w:val="20"/>
          </w:rPr>
          <w:t>/</w:t>
        </w:r>
        <w:r w:rsidRPr="00B746F5">
          <w:rPr>
            <w:rStyle w:val="Hyperlink"/>
            <w:color w:val="auto"/>
            <w:sz w:val="20"/>
            <w:szCs w:val="20"/>
            <w:lang w:val="en-US"/>
          </w:rPr>
          <w:t>smash</w:t>
        </w:r>
        <w:r w:rsidRPr="00B746F5">
          <w:rPr>
            <w:rStyle w:val="Hyperlink"/>
            <w:color w:val="auto"/>
            <w:sz w:val="20"/>
            <w:szCs w:val="20"/>
          </w:rPr>
          <w:t>/</w:t>
        </w:r>
        <w:r w:rsidRPr="00B746F5">
          <w:rPr>
            <w:rStyle w:val="Hyperlink"/>
            <w:color w:val="auto"/>
            <w:sz w:val="20"/>
            <w:szCs w:val="20"/>
            <w:lang w:val="en-US"/>
          </w:rPr>
          <w:t>record</w:t>
        </w:r>
        <w:r w:rsidRPr="00B746F5">
          <w:rPr>
            <w:rStyle w:val="Hyperlink"/>
            <w:color w:val="auto"/>
            <w:sz w:val="20"/>
            <w:szCs w:val="20"/>
          </w:rPr>
          <w:t>.</w:t>
        </w:r>
        <w:r w:rsidRPr="00B746F5">
          <w:rPr>
            <w:rStyle w:val="Hyperlink"/>
            <w:color w:val="auto"/>
            <w:sz w:val="20"/>
            <w:szCs w:val="20"/>
            <w:lang w:val="en-US"/>
          </w:rPr>
          <w:t>jsf</w:t>
        </w:r>
        <w:r w:rsidRPr="00B746F5">
          <w:rPr>
            <w:rStyle w:val="Hyperlink"/>
            <w:color w:val="auto"/>
            <w:sz w:val="20"/>
            <w:szCs w:val="20"/>
          </w:rPr>
          <w:t>?</w:t>
        </w:r>
        <w:r w:rsidRPr="00B746F5">
          <w:rPr>
            <w:rStyle w:val="Hyperlink"/>
            <w:color w:val="auto"/>
            <w:sz w:val="20"/>
            <w:szCs w:val="20"/>
            <w:lang w:val="en-US"/>
          </w:rPr>
          <w:t>isbn</w:t>
        </w:r>
        <w:r w:rsidRPr="00B746F5">
          <w:rPr>
            <w:rStyle w:val="Hyperlink"/>
            <w:color w:val="auto"/>
            <w:sz w:val="20"/>
            <w:szCs w:val="20"/>
          </w:rPr>
          <w:t>=91-554-4832-1</w:t>
        </w:r>
      </w:hyperlink>
    </w:p>
    <w:p w:rsidR="003F212B" w:rsidRPr="00B746F5" w:rsidRDefault="003F212B" w:rsidP="0085619D">
      <w:pPr>
        <w:pStyle w:val="ListParagraph"/>
        <w:numPr>
          <w:ilvl w:val="0"/>
          <w:numId w:val="38"/>
        </w:numPr>
        <w:ind w:left="-567" w:right="-936" w:firstLine="0"/>
        <w:rPr>
          <w:sz w:val="20"/>
          <w:szCs w:val="20"/>
        </w:rPr>
      </w:pPr>
      <w:r w:rsidRPr="00B746F5">
        <w:rPr>
          <w:sz w:val="20"/>
          <w:szCs w:val="20"/>
          <w:lang w:val="en-US"/>
        </w:rPr>
        <w:t xml:space="preserve">Chakravarty, Debyani, PhD Thesis, Role of SCC-S2 in breast cancer cell proliferation and invasion, GEORGETOWN UNIVERSITY MEDICAL CENTER, 2007, </w:t>
      </w:r>
      <w:hyperlink r:id="rId340" w:history="1">
        <w:r w:rsidRPr="00B746F5">
          <w:rPr>
            <w:rStyle w:val="Hyperlink"/>
            <w:color w:val="auto"/>
            <w:sz w:val="20"/>
            <w:szCs w:val="20"/>
            <w:lang w:val="en-US"/>
          </w:rPr>
          <w:t>http://gradworks.umi.com/32/99/3299924.html</w:t>
        </w:r>
      </w:hyperlink>
    </w:p>
    <w:p w:rsidR="003F212B" w:rsidRPr="00B746F5" w:rsidRDefault="003F212B" w:rsidP="0085619D">
      <w:pPr>
        <w:pStyle w:val="ListParagraph"/>
        <w:numPr>
          <w:ilvl w:val="0"/>
          <w:numId w:val="38"/>
        </w:numPr>
        <w:ind w:left="-567" w:right="-936" w:firstLine="0"/>
        <w:rPr>
          <w:sz w:val="20"/>
          <w:szCs w:val="20"/>
          <w:lang w:val="en-US"/>
        </w:rPr>
      </w:pPr>
      <w:r w:rsidRPr="00B746F5">
        <w:rPr>
          <w:sz w:val="20"/>
          <w:szCs w:val="20"/>
          <w:lang w:val="en-US"/>
        </w:rPr>
        <w:t>Sadana, S. Cellular Differentiation Regulate Gene Expression Through DNA-Methylation</w:t>
      </w:r>
    </w:p>
    <w:p w:rsidR="003F212B" w:rsidRPr="00B746F5" w:rsidRDefault="003F212B" w:rsidP="0085619D">
      <w:pPr>
        <w:pStyle w:val="ListParagraph"/>
        <w:numPr>
          <w:ilvl w:val="0"/>
          <w:numId w:val="38"/>
        </w:numPr>
        <w:ind w:left="-567" w:right="-936" w:firstLine="0"/>
        <w:rPr>
          <w:sz w:val="20"/>
          <w:szCs w:val="20"/>
          <w:lang w:val="en-US"/>
        </w:rPr>
      </w:pPr>
      <w:r w:rsidRPr="00B746F5">
        <w:rPr>
          <w:sz w:val="20"/>
          <w:szCs w:val="20"/>
          <w:lang w:val="en-US"/>
        </w:rPr>
        <w:t xml:space="preserve">Santas, Amy J., PhD Thesis, Role of the heparin II binding domain in fibronectin fibrillogenesis and signaling, University of Wisconsin--Madison, 2000, </w:t>
      </w:r>
      <w:hyperlink r:id="rId341" w:history="1">
        <w:r w:rsidRPr="00B746F5">
          <w:rPr>
            <w:rStyle w:val="Hyperlink"/>
            <w:color w:val="auto"/>
            <w:sz w:val="20"/>
            <w:szCs w:val="20"/>
            <w:lang w:val="en-US"/>
          </w:rPr>
          <w:t>http://en.scientificcommons.org/7742831</w:t>
        </w:r>
      </w:hyperlink>
    </w:p>
    <w:p w:rsidR="003F212B" w:rsidRDefault="003F212B" w:rsidP="0085619D">
      <w:pPr>
        <w:pStyle w:val="ListParagraph"/>
        <w:numPr>
          <w:ilvl w:val="0"/>
          <w:numId w:val="38"/>
        </w:numPr>
        <w:ind w:left="-567" w:right="-936" w:firstLine="0"/>
        <w:rPr>
          <w:sz w:val="20"/>
          <w:szCs w:val="20"/>
          <w:lang w:val="en-US"/>
        </w:rPr>
      </w:pPr>
      <w:r w:rsidRPr="00B746F5">
        <w:rPr>
          <w:sz w:val="20"/>
          <w:szCs w:val="20"/>
          <w:lang w:val="en-US"/>
        </w:rPr>
        <w:lastRenderedPageBreak/>
        <w:t xml:space="preserve">Schwingel, M. (2012). Multiple trap optical tweezers for cell force measurements (Doctoral dissertation). </w:t>
      </w:r>
      <w:hyperlink r:id="rId342" w:history="1">
        <w:r w:rsidR="00FA332D" w:rsidRPr="00DB24FB">
          <w:rPr>
            <w:rStyle w:val="Hyperlink"/>
            <w:sz w:val="20"/>
            <w:szCs w:val="20"/>
            <w:lang w:val="en-US"/>
          </w:rPr>
          <w:t>http://scholar.google.bg/scholar?hl=bg&amp;as_sdt=2005&amp;sciodt=0%2C5&amp;cites=12020803593704147367&amp;scipsc=&amp;as_ylo=2012&amp;as_yhi=2014</w:t>
        </w:r>
      </w:hyperlink>
    </w:p>
    <w:p w:rsidR="00FA332D" w:rsidRDefault="00FA332D" w:rsidP="00FA332D">
      <w:pPr>
        <w:pStyle w:val="ListParagraph"/>
        <w:numPr>
          <w:ilvl w:val="0"/>
          <w:numId w:val="38"/>
        </w:numPr>
        <w:ind w:left="-630" w:right="-936" w:hanging="3"/>
        <w:rPr>
          <w:sz w:val="20"/>
          <w:szCs w:val="20"/>
          <w:lang w:val="en-US"/>
        </w:rPr>
      </w:pPr>
      <w:r w:rsidRPr="00FA332D">
        <w:rPr>
          <w:sz w:val="20"/>
          <w:szCs w:val="20"/>
        </w:rPr>
        <w:t xml:space="preserve">Schaufler, V. (2017). </w:t>
      </w:r>
      <w:r w:rsidRPr="00FA332D">
        <w:rPr>
          <w:i/>
          <w:iCs/>
          <w:sz w:val="20"/>
          <w:szCs w:val="20"/>
        </w:rPr>
        <w:t>Aufklärung der α5β1-und αvβ3-Integrinfunktionen mittels integrinselektiver Mimetika auf goldnanostrukturierten Substraten</w:t>
      </w:r>
      <w:r w:rsidRPr="00FA332D">
        <w:rPr>
          <w:sz w:val="20"/>
          <w:szCs w:val="20"/>
        </w:rPr>
        <w:t xml:space="preserve"> (Doctoral dissertation).</w:t>
      </w:r>
      <w:r w:rsidRPr="00FA332D">
        <w:t xml:space="preserve"> </w:t>
      </w:r>
      <w:hyperlink r:id="rId343" w:history="1">
        <w:r w:rsidRPr="00DB24FB">
          <w:rPr>
            <w:rStyle w:val="Hyperlink"/>
            <w:sz w:val="20"/>
            <w:szCs w:val="20"/>
          </w:rPr>
          <w:t>http://archiv.ub.uni-heidelberg.de/volltextserver/23183/</w:t>
        </w:r>
      </w:hyperlink>
      <w:r>
        <w:rPr>
          <w:sz w:val="20"/>
          <w:szCs w:val="20"/>
          <w:lang w:val="en-US"/>
        </w:rPr>
        <w:t xml:space="preserve"> </w:t>
      </w:r>
    </w:p>
    <w:p w:rsidR="005A5E99" w:rsidRPr="005A5E99" w:rsidRDefault="005A5E99" w:rsidP="005A5E99">
      <w:pPr>
        <w:pStyle w:val="ListParagraph"/>
        <w:numPr>
          <w:ilvl w:val="0"/>
          <w:numId w:val="38"/>
        </w:numPr>
        <w:ind w:left="-630" w:right="-936" w:hanging="3"/>
        <w:rPr>
          <w:sz w:val="20"/>
          <w:szCs w:val="20"/>
          <w:lang w:val="en-US"/>
        </w:rPr>
      </w:pPr>
      <w:r w:rsidRPr="005A5E99">
        <w:rPr>
          <w:sz w:val="20"/>
          <w:szCs w:val="20"/>
          <w:lang w:val="en-US"/>
        </w:rPr>
        <w:t xml:space="preserve">Thanh, M. T. H. (2020). </w:t>
      </w:r>
      <w:r w:rsidRPr="005A5E99">
        <w:rPr>
          <w:i/>
          <w:iCs/>
          <w:sz w:val="20"/>
          <w:szCs w:val="20"/>
          <w:lang w:val="en-US"/>
        </w:rPr>
        <w:t>Effects of cancerous mutations on mechanosensing of cells</w:t>
      </w:r>
      <w:r w:rsidRPr="005A5E99">
        <w:rPr>
          <w:sz w:val="20"/>
          <w:szCs w:val="20"/>
          <w:lang w:val="en-US"/>
        </w:rPr>
        <w:t xml:space="preserve"> (Doctoral dissertation, Worcester Polytechnic Institute).</w:t>
      </w:r>
    </w:p>
    <w:p w:rsidR="005A5E99" w:rsidRPr="00B746F5" w:rsidRDefault="005A5E99" w:rsidP="005A5E99">
      <w:pPr>
        <w:pStyle w:val="ListParagraph"/>
        <w:ind w:left="-630" w:right="-936"/>
        <w:rPr>
          <w:sz w:val="20"/>
          <w:szCs w:val="20"/>
          <w:lang w:val="en-US"/>
        </w:rPr>
      </w:pPr>
    </w:p>
    <w:p w:rsidR="003F212B" w:rsidRPr="00B746F5" w:rsidRDefault="003F212B" w:rsidP="00241722">
      <w:pPr>
        <w:ind w:left="-570" w:right="-936" w:hanging="57"/>
        <w:rPr>
          <w:sz w:val="20"/>
          <w:szCs w:val="20"/>
          <w:lang w:val="en-US"/>
        </w:rPr>
      </w:pPr>
    </w:p>
    <w:p w:rsidR="000F27D0" w:rsidRPr="000F27D0" w:rsidRDefault="000F27D0" w:rsidP="000F27D0">
      <w:pPr>
        <w:pStyle w:val="ListParagraph"/>
        <w:ind w:left="-603" w:right="-936"/>
        <w:rPr>
          <w:sz w:val="20"/>
          <w:szCs w:val="20"/>
          <w:lang w:val="en-US"/>
        </w:rPr>
      </w:pPr>
      <w:r>
        <w:rPr>
          <w:b/>
          <w:bCs/>
          <w:sz w:val="20"/>
          <w:szCs w:val="20"/>
          <w:u w:val="single"/>
        </w:rPr>
        <w:t xml:space="preserve">19. </w:t>
      </w:r>
      <w:r w:rsidRPr="000F27D0">
        <w:rPr>
          <w:b/>
          <w:bCs/>
          <w:sz w:val="20"/>
          <w:szCs w:val="20"/>
          <w:u w:val="single"/>
          <w:lang w:val="en-US"/>
        </w:rPr>
        <w:t xml:space="preserve">Pankov, R., Neznanov, N., Umezawa, A., and Oshima, R.  AP-1, ETS and transcriptional silencers regulate the retinoic-acid dependent induction of keratin 18 in embryonic cells.  </w:t>
      </w:r>
      <w:r w:rsidRPr="000F27D0">
        <w:rPr>
          <w:b/>
          <w:bCs/>
          <w:i/>
          <w:sz w:val="20"/>
          <w:szCs w:val="20"/>
          <w:u w:val="single"/>
          <w:lang w:val="en-US"/>
        </w:rPr>
        <w:t xml:space="preserve">Mol. Cell. Biol. </w:t>
      </w:r>
      <w:r w:rsidRPr="000F27D0">
        <w:rPr>
          <w:b/>
          <w:bCs/>
          <w:sz w:val="20"/>
          <w:szCs w:val="20"/>
          <w:u w:val="single"/>
          <w:lang w:val="en-US"/>
        </w:rPr>
        <w:t>14: 7748-7757, 1994</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Baler, R; Coon, S; Klein, DC Title: Orphan nuclear receptor RZR beta: Cyclic AMP regulates expression in the pineal gland Source: BBRC, 220 (3): 975-978 MAR 27 1996</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BASSUK, AG; LEIDEN, JM Title: A DIRECT PHYSICAL ASSOCIATION BETWEEN ETS AND AP-1 TRANSCRIPTION FACTORS IN NORMAL HUMAN T-CELLS Source: IMMUNITY, 3 (2): 223-237 AUG 1995</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Bradley, CC; Blakely, RD Title: Alternative splicing of the human serotonin transporter gene Source: JOURNAL OF NEUROCHEMISTRY, 69 (4): 1356-1367 OCT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Cambuli, F., Murray, A., Dean, W., Dudzinska, D., Krueger, F., Andrews, S., ... &amp; Hemberger, M. (2014). Epigenetic memory of the first cell fate decision prevents complete ES cell reprogramming into trophoblast. Nature communications, 5.</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 xml:space="preserve">Cambuli, F., Murray, A., Dean, W., Dudzinska, D., Krueger, F., Andrews, S., ... &amp; Hemberger, M. (2014). Epigenetic memory of the first cell fate decision prevents complete ES cell reprogramming into trophoblast. </w:t>
      </w:r>
      <w:r w:rsidRPr="002901BF">
        <w:rPr>
          <w:i/>
          <w:iCs/>
          <w:sz w:val="20"/>
          <w:szCs w:val="20"/>
          <w:lang w:val="en-US"/>
        </w:rPr>
        <w:t>Nature communications</w:t>
      </w:r>
      <w:r w:rsidRPr="002901BF">
        <w:rPr>
          <w:sz w:val="20"/>
          <w:szCs w:val="20"/>
          <w:lang w:val="en-US"/>
        </w:rPr>
        <w:t xml:space="preserve">, </w:t>
      </w:r>
      <w:r w:rsidRPr="002901BF">
        <w:rPr>
          <w:i/>
          <w:iCs/>
          <w:sz w:val="20"/>
          <w:szCs w:val="20"/>
          <w:lang w:val="en-US"/>
        </w:rPr>
        <w:t>5</w:t>
      </w:r>
      <w:r w:rsidRPr="002901BF">
        <w:rPr>
          <w:sz w:val="20"/>
          <w:szCs w:val="20"/>
          <w:lang w:val="en-US"/>
        </w:rPr>
        <w:t>, 5538.</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Chen, TT; Wu, RL; CastroMunozledo, F; Sun, TT Title: Regulation of K3 keratin gene transcription by Sp1 and AP-2 in differentiating rabbit corneal epithelial cells Source: MOL CEL BIOL, 17 (6): 3056-3064 JUN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Chow, YH; O'Brodovich, H; Plumb, J; Wen, YX; Sohn, KJ; Lu, Z; Zhang, FY; Lukacs, GL; Tanswell, AK; Hui, CC; Buchwald, M; Hu, J Title: Development of an epithelium-specific expression cassette with human DNA regulatory elements for transgene expression in lung airways Source: : PROC NATL ACAD SCI US, 94 (26): 14695-14700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Chow, YH; Plumb, J; Wen, YX; Steer, BM; Lu, Z; Buchwald, M; Hu, J Title: Targeting transgene expression to airway epithelia and submucosal glands, prominent sites of human CFTR expression Source: MOLECULAR THERAPY, 2 (4): 359-367 OCT 2000</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Daly, N; Meleady, P; Walsh, D; Clynes, M Title: Regulation of keratin and integrin gene expression in cancer and drug resistance Source: CYTOTECHNOLOGY, 27 (1-3): 321-344 1998</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DePianto, DJ; Hess, JF; Blankenship, TN; FitzGerald, PG Title: Isolation and characterization of the human CP49 gene promoter Source: INVESTIGATIVE OPHTHALMOLOGY &amp; VISUAL SCIENCE, 44 (1): 235-243 JAN 2003</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Eckert, RL; Crish, JF; Banks, EB; Welter, JF Title: The epidermis: Genes on - Genes off Source: JOURNAL OF INVESTIGATIVE DERMATOLOGY, 109 (4): 501-509 OCT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Freedberg, IM; Tomic-Canic, M; Komine, M; Blumenberg, M Title: Keratins and the keratinocyte activation cycle</w:t>
      </w:r>
      <w:r w:rsidRPr="002901BF">
        <w:rPr>
          <w:sz w:val="20"/>
          <w:szCs w:val="20"/>
        </w:rPr>
        <w:t xml:space="preserve"> </w:t>
      </w:r>
      <w:r w:rsidRPr="002901BF">
        <w:rPr>
          <w:sz w:val="20"/>
          <w:szCs w:val="20"/>
          <w:lang w:val="en-US"/>
        </w:rPr>
        <w:t>JOURNAL OF INVESTIGATIVE DERMATOLOGY, 116 (5): 633-640 MAY 2001</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FRIDMACHER, V; LEBERT, M; GUILLOU, F; MAGRE, S Title: Switch in the expression of the k19/k18 keratin genes as a very early evidence of testicular-differentiation in the rat Source: MECHANISMS OF DEVELOPMENT, 52 (2-3): 199-207 AUG 1995</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Frisch, SM Title: The epithelial cell default-phenotype hypothesis and its implications for cancer</w:t>
      </w:r>
      <w:r w:rsidRPr="002901BF">
        <w:rPr>
          <w:sz w:val="20"/>
          <w:szCs w:val="20"/>
        </w:rPr>
        <w:t xml:space="preserve"> </w:t>
      </w:r>
      <w:r w:rsidRPr="002901BF">
        <w:rPr>
          <w:sz w:val="20"/>
          <w:szCs w:val="20"/>
          <w:lang w:val="en-US"/>
        </w:rPr>
        <w:t>BIOESSAYS, 19 (8): 705-709 AUG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Gaunitz, F; Gaunitz, C; Papke, M; Gebhardt, R Title:Cis-regulatory sequences from the first intron of the rat gluta-mine synthetase gene are involved in hepatocyte specific expression of the enzyme Source:BIOL CHEM, 378: 11-18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Goto, K; Heymont, JL; KleinNulend, J; Kronenberg, HM; Demay, MB Title: Identification of an osteoblastic silencer element in the first intron of the rat osteocalcin gene Source: BIOCHEMISTRY, 35 (33): 11005-11011 AUG 20 1996</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Grooteclaes, M; Deveraux, Q; Hildebrand, J; Zhang, QH; Goodman, RH; Frisch, SMTitle: C-terminal-binding protein corepresses epithelial and proapoptotic gene expression programs Source: : PROC NATL ACAD SCI US, 100 (8): 4568-4573 APR 15 2003</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Groupp, ER; DonovanPeluso, M Title: Lipopolysaccharide induction of THP-1 cells activates binding of c-Jun, Ets, and Egr-1 to the tissue factor promoter Source: J BIOL CHEM, 271 (21): 12423-12430 MAY 24 1996</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HAECKER, SAE; MURAMATSU, T; SENSENBAUGH, KR; SANDERS, MM Title: REPRESSION OF THE OVALBUMIN GENE INVOLVES MULTIPLE NEGATIVE ELEMENTS INCLUDING A UBIQUITOUS TRANSCRIPTIONAL SILENCER Source: MOLECULAR ENDOCRINOLOGY, 9 (9): 1113-1126 SEP 1995</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lastRenderedPageBreak/>
        <w:t>Jing, YK; Zhang, J; Waxman, S; MirayLopez, R Title: Upregulation of cytokeratins 8 and 18 in human breast cancer T47D cells is retinoid-specific and retinoic acid receptor-dependent Source: DIFFERENTIATION, 60 (2): 109-117 MAY 1996</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Kasper, M; Haroske, G Title: Alterations in the alveolar epithelium after injury leading to pulmonary fibrosis Source: HISTOLOGY AND HISTOPATHOLOGY, 11 (2): 463-483 APR 1996</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Kelly, DL; Rizzino, A Title: DNA microarray analyses of genes regulated during the differentiation of embryonic stem cells Source: MOLECULAR REPRODUCTION AND DEVELOPMENT, 56 (2): 113-123 JUN 2000</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Kim, JH; Wilder, PJ; Hou, JW; Nowling, T; Rizzino, A Title: Activation of the murine type II transforming growth factor-beta receptor gene - Up-regulation and function of the transcription factor Elf-3/Ert/Esx/Ese-1 Source: JOURNAL OF BIOLOGICAL CHEMISTRY, 277 (20): 17520-17530 MAY 17 2002</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Koehler, DR; Sajjan, U; Chow, YH; Martin, B; Kent, G; Tanswell, AK; McKerlie, C; Forstner, JF; Hu, J</w:t>
      </w:r>
      <w:r w:rsidRPr="002901BF">
        <w:rPr>
          <w:sz w:val="20"/>
          <w:szCs w:val="20"/>
        </w:rPr>
        <w:t xml:space="preserve"> </w:t>
      </w:r>
      <w:r w:rsidRPr="002901BF">
        <w:rPr>
          <w:sz w:val="20"/>
          <w:szCs w:val="20"/>
          <w:lang w:val="en-US"/>
        </w:rPr>
        <w:t>Protection of Cftr knockout mice from acute lung infection by a helper-dependent adenoviral vector expressing Cftr in airway epithelia Source: PROC NATL ACAD SCI US, 100 (26): 15364-15369 DEC 23 2003</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Kopp, JL; Wilder, PJ; Desler, M; Kim, JH; Hou, JW; Nowling, T; Rizzino, A Title: Unique and selective effects of five Ets family members, Elf3, Ets1, Ets2, PEA3, and PU.1, on the promoter of the type II transforming growth factor-beta receptor gene Source: JOURNAL OF BIOLOGICAL CHEMISTRY, 279 (19): 19407-19420 MAY 7 2004</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rPr>
        <w:t xml:space="preserve">Krishnan, J. A. Y. A., &amp; Mishra, R. K. (2015, June). Code in the non-coding. In </w:t>
      </w:r>
      <w:r w:rsidRPr="002901BF">
        <w:rPr>
          <w:i/>
          <w:iCs/>
          <w:sz w:val="20"/>
          <w:szCs w:val="20"/>
        </w:rPr>
        <w:t>Proc. Indian Natl. Sci. Acad</w:t>
      </w:r>
      <w:r w:rsidRPr="002901BF">
        <w:rPr>
          <w:sz w:val="20"/>
          <w:szCs w:val="20"/>
        </w:rPr>
        <w:t xml:space="preserve"> (Vol. 81, pp. 609-628).</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Kröger C, Vijayaraj P, Reuter U, Windoffer R, Simmons D, Heukamp L, Leube R, Magin TM., Placental vasculogenesis is regulated by keratin-mediated hyperoxia in murine decidual tissues, Am J Pathol. 2011 Apr;178(4):1578-90.</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Lin, F; Worman, HJ Title: Expression of nuclear lamins in human tissues and cancer cell lines and transcription from the promoters of the lamin A/C and B1 genes Source: EXP CELL RES, 236 (2): 378-384 NOV 1 1997</w:t>
      </w:r>
    </w:p>
    <w:p w:rsidR="002901BF" w:rsidRPr="002901BF" w:rsidRDefault="002901BF" w:rsidP="002901BF">
      <w:pPr>
        <w:pStyle w:val="ListParagraph"/>
        <w:numPr>
          <w:ilvl w:val="0"/>
          <w:numId w:val="80"/>
        </w:numPr>
        <w:ind w:left="-630" w:right="-936" w:firstLine="27"/>
        <w:rPr>
          <w:sz w:val="20"/>
          <w:szCs w:val="20"/>
        </w:rPr>
      </w:pPr>
      <w:r w:rsidRPr="002901BF">
        <w:rPr>
          <w:sz w:val="20"/>
          <w:szCs w:val="20"/>
          <w:lang w:val="en-US"/>
        </w:rPr>
        <w:t>Martin, C.B., Martin, B.K. Characterization of the murine C3a receptor enhancer-promoter: Expression control by an activator protein 1 sequence and an Ets-like site (2005) Journal of Immunology, 175 (5), pp. 3123-3132.</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MCKNIGHT, RA; SPENCER, M; DITTMER, J; BRADY, JN; WALL, RJ; HENNIGHAUSEN, L</w:t>
      </w:r>
      <w:r w:rsidRPr="002901BF">
        <w:rPr>
          <w:sz w:val="20"/>
          <w:szCs w:val="20"/>
        </w:rPr>
        <w:t xml:space="preserve"> </w:t>
      </w:r>
      <w:r w:rsidRPr="002901BF">
        <w:rPr>
          <w:sz w:val="20"/>
          <w:szCs w:val="20"/>
          <w:lang w:val="en-US"/>
        </w:rPr>
        <w:t>AN ETS SITE IN THE WHEY ACIDIC PROTEIN GENE PROMOTER MEDIATES TRANSCRIPTIONAL ACTIVATION IN THE MAMMARY-GLAND OF PREGNANT MICE BUT IS DISPENSABLE DURING LACTATION</w:t>
      </w:r>
      <w:r w:rsidRPr="002901BF">
        <w:rPr>
          <w:sz w:val="20"/>
          <w:szCs w:val="20"/>
        </w:rPr>
        <w:t xml:space="preserve"> </w:t>
      </w:r>
      <w:r w:rsidRPr="002901BF">
        <w:rPr>
          <w:sz w:val="20"/>
          <w:szCs w:val="20"/>
          <w:lang w:val="en-US"/>
        </w:rPr>
        <w:t>MOLECULAR ENDOCRINOLOGY, 9 (6): 717-724 JUN 1995</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Meier, JL; Stinski, MF Title: Effect of a modulator deletion on transcription of the human cytomegalovirus major immediate-early genes in infected undifferentiated and differentiated cells Source: JOURNAL OF VIROLOGY, 71 (2): 1246-1255 FEB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Nagasawa, T; Takeda, T; Minemura, K; DeGroot, LJ Title: Oct-1, silencer sequence, and GC box regulate thyroid hormone receptor beta 1 promoter Source: MOL CEL ENDOCRINOL, 130 (1-2): 153-165 JUN 20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Nakamachi, K; Nakajima, N Title: DNase I hypersensitive sites and transcriptional activation of the lamin A/C gene</w:t>
      </w:r>
      <w:r w:rsidRPr="002901BF">
        <w:rPr>
          <w:sz w:val="20"/>
          <w:szCs w:val="20"/>
        </w:rPr>
        <w:t xml:space="preserve"> </w:t>
      </w:r>
      <w:r w:rsidRPr="002901BF">
        <w:rPr>
          <w:sz w:val="20"/>
          <w:szCs w:val="20"/>
          <w:lang w:val="en-US"/>
        </w:rPr>
        <w:t>EUROPEAN JOURNAL OF BIOCHEMISTRY, 267 (5): 1416-1422 MAR 2000</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Oettgen, P; Alani, RM; Barcinski, MA; Brown, L; Akbarali, Y; Boltax, J; Kunsch, C; Munger, K; Libermann, TA</w:t>
      </w:r>
      <w:r w:rsidRPr="002901BF">
        <w:rPr>
          <w:sz w:val="20"/>
          <w:szCs w:val="20"/>
        </w:rPr>
        <w:t xml:space="preserve"> </w:t>
      </w:r>
      <w:r w:rsidRPr="002901BF">
        <w:rPr>
          <w:sz w:val="20"/>
          <w:szCs w:val="20"/>
          <w:lang w:val="en-US"/>
        </w:rPr>
        <w:t>Isolation and characterization of a novel epithelium-specific transcription factor, ESE-1, a member of the ets family</w:t>
      </w:r>
      <w:r w:rsidRPr="002901BF">
        <w:rPr>
          <w:sz w:val="20"/>
          <w:szCs w:val="20"/>
        </w:rPr>
        <w:t xml:space="preserve"> </w:t>
      </w:r>
      <w:r w:rsidRPr="002901BF">
        <w:rPr>
          <w:sz w:val="20"/>
          <w:szCs w:val="20"/>
          <w:lang w:val="en-US"/>
        </w:rPr>
        <w:t>MOLECULAR AND CELLULAR BIOLOGY, 17 (8): 4419-4433 AUG 1997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Oettgen, P; Kas, K; Dube, A; Gu, XS; Grall, F; Thamrongsak, U; Akbarali, Y; Finger, E; Boltax, J; Endress, G; Munger, K; Kunsch, C; Libermann, TA Title: Characterization of ESE-2, a novel ESE-1-related Ets transcription factor that is restricted to glandular epithelium and differentiated keratinocytes Source: J BIOL CHEM, 274 (41): 29439-29452 1999</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Prochasson, P; Gunther, M; Laithier, M; Fossar, N; Lavialle, C; Brison, O Title: Transcriptional mechanisms responsible for the overexpression of the keratin 18 gene in cells of a human colon carcinoma cell line Source: EXPERIMENTAL CELL RESEARCH, 248 (1): 243-259 APR 10 1999</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Rizzino, A</w:t>
      </w:r>
      <w:r w:rsidRPr="002901BF">
        <w:rPr>
          <w:sz w:val="20"/>
          <w:szCs w:val="20"/>
        </w:rPr>
        <w:t xml:space="preserve"> </w:t>
      </w:r>
      <w:r w:rsidRPr="002901BF">
        <w:rPr>
          <w:sz w:val="20"/>
          <w:szCs w:val="20"/>
          <w:lang w:val="en-US"/>
        </w:rPr>
        <w:t>Embryonic stem cells provide a powerful and versatile model system Source: VITAMINS AND HORMONES - ADVANCES IN RESEARCH AND APPLICATIONS, VOL 64, 64: 1-42 2002 Book series title: VITAMINS AND HORMONES-ADVANCES IN RESEARCH AND APPLICATIONS</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Rodrigo, I; Cato, ACB; Cano, A Title: Regulation of E-cadherin gene expression during tumor progression: The role of a new Ets-binding site and the E-pal element Source: EXP CELL RES, 248 (2): 358-371 MAY 1 1999</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Sementchenko, VI; Watson, DK Title: Ets target genes: past, present and future Source: ONCOGENE, 19 (55): 6533-6548 DEC 18 2000</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Tomic-Canic, M; Komine, M; Freedberg, IM; Blumenberg, M Title: Epidermal signal transduction and transcription factor activation in activated keratinocytes Source: JOURNAL OF DERMATOLOGICAL SCIENCE, 17 (3): 167-181 JUL 1998</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Trimmer, C., Bonuccelli, G., Katiyar, S., Sotgia, F., Pestell, R. G., Lisanti, M. P., &amp; Capozza, F. (2013). Cav1 suppresses tumor growth and metastasis in a murine model of cutaneous SCC through modulation of MAPK/AP-1 activation. The American journal of pathology, 182(3), 992-1004.</w:t>
      </w:r>
    </w:p>
    <w:p w:rsidR="002901BF" w:rsidRPr="002901BF" w:rsidRDefault="002901BF" w:rsidP="002901BF">
      <w:pPr>
        <w:pStyle w:val="ListParagraph"/>
        <w:numPr>
          <w:ilvl w:val="0"/>
          <w:numId w:val="80"/>
        </w:numPr>
        <w:ind w:left="-630" w:right="-936" w:firstLine="27"/>
        <w:rPr>
          <w:sz w:val="20"/>
          <w:szCs w:val="20"/>
        </w:rPr>
      </w:pPr>
      <w:r w:rsidRPr="002901BF">
        <w:rPr>
          <w:sz w:val="20"/>
          <w:szCs w:val="20"/>
          <w:lang w:val="en-US"/>
        </w:rPr>
        <w:lastRenderedPageBreak/>
        <w:t>Wang, H; Fang, RH; Cho, JY; Libermann, TA; Oettgen, P Title: Positive and negative modulation of the transcriptional activity of the ETS factor ESE-1 through interaction with p300, CREB-binding protein, and Ku 70/86</w:t>
      </w:r>
      <w:r w:rsidRPr="002901BF">
        <w:rPr>
          <w:sz w:val="20"/>
          <w:szCs w:val="20"/>
        </w:rPr>
        <w:t xml:space="preserve"> </w:t>
      </w:r>
      <w:r w:rsidRPr="002901BF">
        <w:rPr>
          <w:sz w:val="20"/>
          <w:szCs w:val="20"/>
          <w:lang w:val="en-US"/>
        </w:rPr>
        <w:t>JOURNAL OF BIOLOGICAL CHEMISTRY, 279 (24): 25241-25250 JUN 11 2004</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Wang, L., Srinivasan, S., Theiss, A.L., Merlin, D., Sitaraman, S.V. Interleukin-6 induces keratin expression in intestinal epithelial cells: Potential role of keratin-8 in interleukin-6-induced barrier function alterations (2007) Journal of Biological Chemistry, 282 (11), pp. 8219-8227.</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Yaniw, D., Hu, J. Epithelium-specific ets transcription factor 2 upregulates cytokeratin 18 expression in pulmonary epithelial cells through an interaction with cytokeratin 18 intron 1 (2005) Cell Research, 15 (6), pp. 423-429.</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Zabel, MD; Byrne, BL; Weis, JJ; Weis, JH Title: Cell-specific expression of the murine CD21 gene depends on accessibility of promoter and intronic elements Source: JOURNAL OF IMMUNOLOGY, 165 (8): 4437-4445 OCT 15 2000</w:t>
      </w:r>
    </w:p>
    <w:p w:rsidR="002901BF" w:rsidRPr="002901BF" w:rsidRDefault="002901BF" w:rsidP="002901BF">
      <w:pPr>
        <w:pStyle w:val="ListParagraph"/>
        <w:numPr>
          <w:ilvl w:val="0"/>
          <w:numId w:val="80"/>
        </w:numPr>
        <w:ind w:left="-630" w:right="-936" w:firstLine="27"/>
        <w:rPr>
          <w:sz w:val="20"/>
          <w:szCs w:val="20"/>
          <w:lang w:val="en-US"/>
        </w:rPr>
      </w:pPr>
      <w:r w:rsidRPr="002901BF">
        <w:rPr>
          <w:sz w:val="20"/>
          <w:szCs w:val="20"/>
          <w:lang w:val="en-US"/>
        </w:rPr>
        <w:t>Zheng, C., Baum, B.J. Evaluation of viral and mammalian promoters for use in gene delivery to salivary glands (2005) Molecular Therapy, 12 (3), pp. 528-536.</w:t>
      </w:r>
    </w:p>
    <w:p w:rsidR="00F35A0F" w:rsidRPr="00B746F5" w:rsidRDefault="00F35A0F" w:rsidP="00B532EA">
      <w:pPr>
        <w:ind w:left="-570" w:right="-936" w:hanging="57"/>
        <w:rPr>
          <w:b/>
          <w:i/>
          <w:sz w:val="20"/>
          <w:szCs w:val="20"/>
        </w:rPr>
      </w:pPr>
      <w:r w:rsidRPr="00B746F5">
        <w:rPr>
          <w:b/>
          <w:i/>
          <w:sz w:val="20"/>
          <w:szCs w:val="20"/>
        </w:rPr>
        <w:t>Цитирания в книги</w:t>
      </w:r>
    </w:p>
    <w:p w:rsidR="00B74219" w:rsidRPr="00B746F5" w:rsidRDefault="00F35A0F" w:rsidP="00B74219">
      <w:pPr>
        <w:ind w:left="-570" w:right="-936" w:hanging="57"/>
        <w:rPr>
          <w:sz w:val="20"/>
          <w:szCs w:val="20"/>
          <w:lang w:val="en-US"/>
        </w:rPr>
      </w:pPr>
      <w:r w:rsidRPr="00B746F5">
        <w:rPr>
          <w:sz w:val="20"/>
          <w:szCs w:val="20"/>
        </w:rPr>
        <w:t xml:space="preserve">1 </w:t>
      </w:r>
      <w:r w:rsidR="00943EA6" w:rsidRPr="00B746F5">
        <w:rPr>
          <w:sz w:val="20"/>
          <w:szCs w:val="20"/>
        </w:rPr>
        <w:tab/>
      </w:r>
      <w:r w:rsidRPr="00B746F5">
        <w:rPr>
          <w:sz w:val="20"/>
          <w:szCs w:val="20"/>
        </w:rPr>
        <w:t>Reiner Labitzke, Manual of cable osteosyntheses: history, technical basis, biomechanics of the tension band principle, and instructions for operation, Springer, 2000, ISBN, 3540665080, 9783540665083</w:t>
      </w:r>
      <w:r w:rsidRPr="00B746F5">
        <w:rPr>
          <w:sz w:val="20"/>
          <w:szCs w:val="20"/>
          <w:lang w:val="en-US"/>
        </w:rPr>
        <w:t xml:space="preserve">, </w:t>
      </w:r>
    </w:p>
    <w:p w:rsidR="00FF438F" w:rsidRPr="00B746F5" w:rsidRDefault="00FF438F" w:rsidP="00B74219">
      <w:pPr>
        <w:ind w:left="-570" w:right="-936" w:hanging="57"/>
        <w:rPr>
          <w:sz w:val="20"/>
          <w:szCs w:val="20"/>
          <w:lang w:val="en-US"/>
        </w:rPr>
      </w:pPr>
      <w:r w:rsidRPr="00B746F5">
        <w:rPr>
          <w:sz w:val="20"/>
          <w:szCs w:val="20"/>
          <w:lang w:val="en-US"/>
        </w:rPr>
        <w:t xml:space="preserve">2. </w:t>
      </w:r>
      <w:r w:rsidR="00943EA6" w:rsidRPr="00B746F5">
        <w:rPr>
          <w:sz w:val="20"/>
          <w:szCs w:val="20"/>
        </w:rPr>
        <w:tab/>
      </w:r>
      <w:r w:rsidRPr="00B746F5">
        <w:rPr>
          <w:sz w:val="20"/>
          <w:szCs w:val="20"/>
          <w:lang w:val="en-US"/>
        </w:rPr>
        <w:t xml:space="preserve">Walter Birchmeier, Epithelial Morphogenesis in Development and Disease, CRC Press, 1999, ISBN, 9057024195, 9789057024191 </w:t>
      </w:r>
    </w:p>
    <w:p w:rsidR="00FC614E" w:rsidRPr="00B746F5" w:rsidRDefault="00FC614E" w:rsidP="00B74219">
      <w:pPr>
        <w:ind w:left="-570" w:right="-936" w:hanging="57"/>
        <w:rPr>
          <w:sz w:val="20"/>
          <w:szCs w:val="20"/>
          <w:lang w:val="en-US"/>
        </w:rPr>
      </w:pPr>
      <w:r w:rsidRPr="00B746F5">
        <w:rPr>
          <w:sz w:val="20"/>
          <w:szCs w:val="20"/>
          <w:lang w:val="en-US"/>
        </w:rPr>
        <w:t xml:space="preserve">3. </w:t>
      </w:r>
      <w:r w:rsidR="00943EA6" w:rsidRPr="00B746F5">
        <w:rPr>
          <w:sz w:val="20"/>
          <w:szCs w:val="20"/>
        </w:rPr>
        <w:tab/>
      </w:r>
      <w:r w:rsidR="00D447F1" w:rsidRPr="00B746F5">
        <w:rPr>
          <w:sz w:val="20"/>
          <w:szCs w:val="20"/>
          <w:lang w:val="en-US"/>
        </w:rPr>
        <w:t>Gerald Litwack, Vitamins and Hormones, Academic Press, 2002, ISBN, 012709864X, 9780127098647</w:t>
      </w:r>
    </w:p>
    <w:p w:rsidR="00024B6A" w:rsidRPr="00B746F5" w:rsidRDefault="00024B6A" w:rsidP="00B74219">
      <w:pPr>
        <w:ind w:left="-570" w:right="-936" w:hanging="57"/>
        <w:rPr>
          <w:sz w:val="20"/>
          <w:szCs w:val="20"/>
          <w:lang w:val="en-US"/>
        </w:rPr>
      </w:pPr>
      <w:r w:rsidRPr="00B746F5">
        <w:rPr>
          <w:sz w:val="20"/>
          <w:szCs w:val="20"/>
          <w:lang w:val="en-US"/>
        </w:rPr>
        <w:t xml:space="preserve">4. </w:t>
      </w:r>
      <w:r w:rsidR="00943EA6" w:rsidRPr="00B746F5">
        <w:rPr>
          <w:sz w:val="20"/>
          <w:szCs w:val="20"/>
        </w:rPr>
        <w:tab/>
      </w:r>
      <w:r w:rsidRPr="00B746F5">
        <w:rPr>
          <w:sz w:val="20"/>
          <w:szCs w:val="20"/>
          <w:lang w:val="en-US"/>
        </w:rPr>
        <w:t>Harald Herrmann, J. Robin Harris, Intermediate Filaments, Springer, 1998, ISBN, 0306458543, 9780306458545</w:t>
      </w:r>
    </w:p>
    <w:p w:rsidR="00D94475" w:rsidRPr="00B746F5" w:rsidRDefault="00D94475" w:rsidP="00D94475">
      <w:pPr>
        <w:ind w:left="-570" w:right="-936" w:hanging="57"/>
        <w:rPr>
          <w:sz w:val="20"/>
          <w:szCs w:val="20"/>
          <w:lang w:val="en-US"/>
        </w:rPr>
      </w:pPr>
      <w:r w:rsidRPr="00B746F5">
        <w:rPr>
          <w:sz w:val="20"/>
          <w:szCs w:val="20"/>
          <w:lang w:val="en-US"/>
        </w:rPr>
        <w:t xml:space="preserve">5. </w:t>
      </w:r>
      <w:r w:rsidR="00943EA6" w:rsidRPr="00B746F5">
        <w:rPr>
          <w:sz w:val="20"/>
          <w:szCs w:val="20"/>
        </w:rPr>
        <w:tab/>
      </w:r>
      <w:r w:rsidRPr="00B746F5">
        <w:rPr>
          <w:sz w:val="20"/>
          <w:szCs w:val="20"/>
          <w:lang w:val="en-US"/>
        </w:rPr>
        <w:t>Jesús M. Paramio, Intermediate filaments, Springer, 2006, ISBN, 0387337806, 9780387337807</w:t>
      </w:r>
    </w:p>
    <w:p w:rsidR="0019118E" w:rsidRDefault="0019118E" w:rsidP="00D94475">
      <w:pPr>
        <w:ind w:left="-570" w:right="-936" w:hanging="57"/>
        <w:rPr>
          <w:sz w:val="20"/>
          <w:szCs w:val="20"/>
          <w:lang w:val="en-US"/>
        </w:rPr>
      </w:pPr>
      <w:r w:rsidRPr="00B746F5">
        <w:rPr>
          <w:sz w:val="20"/>
          <w:szCs w:val="20"/>
          <w:lang w:val="en-US"/>
        </w:rPr>
        <w:t xml:space="preserve">6. </w:t>
      </w:r>
      <w:r w:rsidR="00943EA6" w:rsidRPr="00B746F5">
        <w:rPr>
          <w:sz w:val="20"/>
          <w:szCs w:val="20"/>
        </w:rPr>
        <w:tab/>
      </w:r>
      <w:r w:rsidRPr="00B746F5">
        <w:rPr>
          <w:sz w:val="20"/>
          <w:szCs w:val="20"/>
          <w:lang w:val="en-US"/>
        </w:rPr>
        <w:t>Athanasios Papavassiliou, Transcription factors in eukaryotes, Chapman &amp; Hall, 1997, SBN0412125013, 9780412125010</w:t>
      </w:r>
    </w:p>
    <w:p w:rsidR="002901BF" w:rsidRPr="002901BF" w:rsidRDefault="002901BF" w:rsidP="002901BF">
      <w:pPr>
        <w:ind w:left="-570" w:right="-936" w:hanging="57"/>
        <w:rPr>
          <w:sz w:val="20"/>
          <w:szCs w:val="20"/>
          <w:lang w:val="en-US"/>
        </w:rPr>
      </w:pPr>
      <w:r>
        <w:rPr>
          <w:sz w:val="20"/>
          <w:szCs w:val="20"/>
        </w:rPr>
        <w:t>7.</w:t>
      </w:r>
      <w:r>
        <w:rPr>
          <w:sz w:val="20"/>
          <w:szCs w:val="20"/>
        </w:rPr>
        <w:tab/>
      </w:r>
      <w:r w:rsidRPr="002901BF">
        <w:rPr>
          <w:sz w:val="20"/>
          <w:szCs w:val="20"/>
          <w:lang w:val="en-US"/>
        </w:rPr>
        <w:t xml:space="preserve">WATTS, R. M., &amp; BERNARD, H. U. (2014). EPITHELIAL GENE REGULATION. In </w:t>
      </w:r>
      <w:r w:rsidRPr="002901BF">
        <w:rPr>
          <w:i/>
          <w:iCs/>
          <w:sz w:val="20"/>
          <w:szCs w:val="20"/>
          <w:lang w:val="en-US"/>
        </w:rPr>
        <w:t>Epithelial Morphogenesis in Development and Disease</w:t>
      </w:r>
      <w:r w:rsidRPr="002901BF">
        <w:rPr>
          <w:sz w:val="20"/>
          <w:szCs w:val="20"/>
          <w:lang w:val="en-US"/>
        </w:rPr>
        <w:t xml:space="preserve"> (pp. 80-97). CRC Press.</w:t>
      </w:r>
    </w:p>
    <w:p w:rsidR="002901BF" w:rsidRPr="002901BF" w:rsidRDefault="002901BF" w:rsidP="00D94475">
      <w:pPr>
        <w:ind w:left="-570" w:right="-936" w:hanging="57"/>
        <w:rPr>
          <w:b/>
          <w:i/>
          <w:sz w:val="20"/>
          <w:szCs w:val="20"/>
        </w:rPr>
      </w:pPr>
      <w:r w:rsidRPr="002901BF">
        <w:rPr>
          <w:b/>
          <w:i/>
          <w:sz w:val="20"/>
          <w:szCs w:val="20"/>
        </w:rPr>
        <w:t>Цитирания в дисертации</w:t>
      </w:r>
    </w:p>
    <w:p w:rsidR="002901BF" w:rsidRDefault="002901BF" w:rsidP="002901BF">
      <w:pPr>
        <w:ind w:left="-570" w:right="-936" w:hanging="57"/>
        <w:rPr>
          <w:sz w:val="20"/>
          <w:szCs w:val="20"/>
        </w:rPr>
      </w:pPr>
      <w:r>
        <w:rPr>
          <w:sz w:val="20"/>
          <w:szCs w:val="20"/>
        </w:rPr>
        <w:t>1.</w:t>
      </w:r>
      <w:r>
        <w:rPr>
          <w:sz w:val="20"/>
          <w:szCs w:val="20"/>
        </w:rPr>
        <w:tab/>
      </w:r>
      <w:r w:rsidRPr="002901BF">
        <w:rPr>
          <w:sz w:val="20"/>
          <w:szCs w:val="20"/>
          <w:lang w:val="en-US"/>
        </w:rPr>
        <w:t xml:space="preserve">Wu, D. (2017). </w:t>
      </w:r>
      <w:r w:rsidRPr="002901BF">
        <w:rPr>
          <w:i/>
          <w:iCs/>
          <w:sz w:val="20"/>
          <w:szCs w:val="20"/>
          <w:lang w:val="en-US"/>
        </w:rPr>
        <w:t>INVESTIGATION OF LAMIN A PROCESSING AND REGULATION</w:t>
      </w:r>
      <w:r w:rsidRPr="002901BF">
        <w:rPr>
          <w:sz w:val="20"/>
          <w:szCs w:val="20"/>
          <w:lang w:val="en-US"/>
        </w:rPr>
        <w:t xml:space="preserve"> (Doctoral dissertation).</w:t>
      </w:r>
      <w:r w:rsidRPr="002901BF">
        <w:t xml:space="preserve"> </w:t>
      </w:r>
      <w:hyperlink r:id="rId344" w:history="1">
        <w:r w:rsidRPr="00DB24FB">
          <w:rPr>
            <w:rStyle w:val="Hyperlink"/>
            <w:sz w:val="20"/>
            <w:szCs w:val="20"/>
            <w:lang w:val="en-US"/>
          </w:rPr>
          <w:t>https://drum.lib.umd.edu/handle/1903/19994</w:t>
        </w:r>
      </w:hyperlink>
      <w:r>
        <w:rPr>
          <w:sz w:val="20"/>
          <w:szCs w:val="20"/>
        </w:rPr>
        <w:t xml:space="preserve"> </w:t>
      </w:r>
    </w:p>
    <w:p w:rsidR="002901BF" w:rsidRPr="002901BF" w:rsidRDefault="002901BF" w:rsidP="002901BF">
      <w:pPr>
        <w:ind w:left="-570" w:right="-936" w:hanging="57"/>
        <w:rPr>
          <w:sz w:val="20"/>
          <w:szCs w:val="20"/>
        </w:rPr>
      </w:pPr>
      <w:r>
        <w:rPr>
          <w:sz w:val="20"/>
          <w:szCs w:val="20"/>
        </w:rPr>
        <w:t>2.</w:t>
      </w:r>
      <w:r>
        <w:rPr>
          <w:sz w:val="20"/>
          <w:szCs w:val="20"/>
        </w:rPr>
        <w:tab/>
      </w:r>
      <w:r w:rsidRPr="002901BF">
        <w:rPr>
          <w:sz w:val="20"/>
          <w:szCs w:val="20"/>
          <w:lang w:val="en-US"/>
        </w:rPr>
        <w:t>Haustein, V. L. (2015). Untersuchungen zur Rolle des Transkriptionsfaktors c-Fos in Ovarialkarzinom-Zellen.</w:t>
      </w:r>
      <w:r w:rsidRPr="002901BF">
        <w:t xml:space="preserve"> </w:t>
      </w:r>
      <w:hyperlink r:id="rId345" w:history="1">
        <w:r w:rsidRPr="00DB24FB">
          <w:rPr>
            <w:rStyle w:val="Hyperlink"/>
            <w:sz w:val="20"/>
            <w:szCs w:val="20"/>
            <w:lang w:val="en-US"/>
          </w:rPr>
          <w:t>http://ediss.sub.uni-hamburg.de/volltexte/2015/7639/</w:t>
        </w:r>
      </w:hyperlink>
      <w:r>
        <w:rPr>
          <w:sz w:val="20"/>
          <w:szCs w:val="20"/>
        </w:rPr>
        <w:t xml:space="preserve"> </w:t>
      </w:r>
    </w:p>
    <w:p w:rsidR="00730221" w:rsidRPr="00B746F5" w:rsidRDefault="00730221" w:rsidP="00730221">
      <w:pPr>
        <w:ind w:left="-570" w:right="-936" w:hanging="57"/>
        <w:rPr>
          <w:b/>
          <w:i/>
          <w:sz w:val="20"/>
          <w:szCs w:val="20"/>
        </w:rPr>
      </w:pPr>
      <w:r w:rsidRPr="00B746F5">
        <w:rPr>
          <w:b/>
          <w:i/>
          <w:sz w:val="20"/>
          <w:szCs w:val="20"/>
        </w:rPr>
        <w:t>Цитирания в патенти</w:t>
      </w:r>
    </w:p>
    <w:p w:rsidR="00730221" w:rsidRPr="00B746F5" w:rsidRDefault="00730221" w:rsidP="00730221">
      <w:pPr>
        <w:ind w:left="-570" w:right="-936" w:hanging="57"/>
      </w:pPr>
      <w:r w:rsidRPr="00B746F5">
        <w:rPr>
          <w:bCs/>
          <w:iCs/>
          <w:sz w:val="20"/>
          <w:szCs w:val="20"/>
        </w:rPr>
        <w:t>1</w:t>
      </w:r>
      <w:r w:rsidRPr="00B746F5">
        <w:rPr>
          <w:bCs/>
          <w:iCs/>
          <w:sz w:val="20"/>
          <w:szCs w:val="20"/>
          <w:lang w:val="en-US"/>
        </w:rPr>
        <w:t xml:space="preserve">. </w:t>
      </w:r>
      <w:r w:rsidR="00943EA6" w:rsidRPr="00B746F5">
        <w:rPr>
          <w:bCs/>
          <w:iCs/>
          <w:sz w:val="20"/>
          <w:szCs w:val="20"/>
        </w:rPr>
        <w:tab/>
      </w:r>
      <w:r w:rsidRPr="00B746F5">
        <w:rPr>
          <w:bCs/>
          <w:iCs/>
          <w:sz w:val="20"/>
          <w:szCs w:val="20"/>
          <w:lang w:val="en-US"/>
        </w:rPr>
        <w:t xml:space="preserve">US Patent # 6,372,500 B1, 2002, </w:t>
      </w:r>
      <w:hyperlink r:id="rId346" w:anchor="v=onepage&amp;q&amp;f=false" w:history="1">
        <w:r w:rsidRPr="00B746F5">
          <w:rPr>
            <w:rStyle w:val="Hyperlink"/>
            <w:bCs/>
            <w:iCs/>
            <w:color w:val="auto"/>
            <w:sz w:val="20"/>
            <w:szCs w:val="20"/>
            <w:lang w:val="en-US"/>
          </w:rPr>
          <w:t>http://www.google.bg/patents?hl=bg&amp;lr=&amp;vid=USPAT6372500&amp;id=4MsKAAAAEBAJ&amp;oi=fnd&amp;printsec=abstract#v=onepage&amp;q&amp;f=false</w:t>
        </w:r>
      </w:hyperlink>
    </w:p>
    <w:p w:rsidR="00C95526" w:rsidRPr="00B746F5" w:rsidRDefault="00C95526" w:rsidP="00730221">
      <w:pPr>
        <w:ind w:left="-570" w:right="-936" w:hanging="57"/>
        <w:rPr>
          <w:bCs/>
          <w:iCs/>
          <w:sz w:val="20"/>
          <w:szCs w:val="20"/>
        </w:rPr>
      </w:pPr>
      <w:r w:rsidRPr="00B746F5">
        <w:rPr>
          <w:bCs/>
          <w:iCs/>
          <w:sz w:val="20"/>
          <w:szCs w:val="20"/>
        </w:rPr>
        <w:t>2.</w:t>
      </w:r>
      <w:r w:rsidRPr="00B746F5">
        <w:rPr>
          <w:bCs/>
          <w:iCs/>
          <w:sz w:val="20"/>
          <w:szCs w:val="20"/>
        </w:rPr>
        <w:tab/>
        <w:t>Jim Hu, Yu-Hua Chow, Hugh O'brodovich, Lap-Chee Tsui, Episomal expression cassettes for gene therapy, CA 2205076 A1, https://www.google.bg/patents/CA2205076A1?cl=en&amp;dq=Pankov+R&amp;hl=bg&amp;sa=X&amp;ei=Vf-jVN2EDoTIyAOrs4CQCw&amp;ved=0CB0Q6AEwADg8</w:t>
      </w:r>
    </w:p>
    <w:p w:rsidR="00F35A0F" w:rsidRPr="00B746F5" w:rsidRDefault="00F35A0F" w:rsidP="00B74219">
      <w:pPr>
        <w:ind w:left="-570" w:right="-936" w:hanging="57"/>
        <w:rPr>
          <w:sz w:val="20"/>
          <w:szCs w:val="20"/>
        </w:rPr>
      </w:pPr>
    </w:p>
    <w:p w:rsidR="000957F9" w:rsidRPr="000957F9" w:rsidRDefault="000957F9" w:rsidP="000957F9">
      <w:pPr>
        <w:pStyle w:val="ListParagraph"/>
        <w:ind w:left="-630" w:right="-936"/>
        <w:rPr>
          <w:sz w:val="20"/>
          <w:szCs w:val="20"/>
          <w:lang w:val="en-US"/>
        </w:rPr>
      </w:pPr>
      <w:r>
        <w:rPr>
          <w:b/>
          <w:bCs/>
          <w:sz w:val="20"/>
          <w:szCs w:val="20"/>
          <w:u w:val="single"/>
          <w:lang w:val="en-US"/>
        </w:rPr>
        <w:t xml:space="preserve">17. </w:t>
      </w:r>
      <w:r w:rsidRPr="000957F9">
        <w:rPr>
          <w:b/>
          <w:bCs/>
          <w:sz w:val="20"/>
          <w:szCs w:val="20"/>
          <w:u w:val="single"/>
          <w:lang w:val="en-US"/>
        </w:rPr>
        <w:t xml:space="preserve">Pankov, R., Umezawa, A., Maki, R., Der, Ch., Hauser, C., and Oshima, R. Oncogene activation of human keratin 18 transcription via the Ras signal transduction pathway, </w:t>
      </w:r>
      <w:r w:rsidRPr="000957F9">
        <w:rPr>
          <w:b/>
          <w:bCs/>
          <w:i/>
          <w:sz w:val="20"/>
          <w:szCs w:val="20"/>
          <w:u w:val="single"/>
          <w:lang w:val="en-US"/>
        </w:rPr>
        <w:t>Proc. Natl. Acad. Sci.</w:t>
      </w:r>
      <w:r w:rsidRPr="000957F9">
        <w:rPr>
          <w:b/>
          <w:bCs/>
          <w:sz w:val="20"/>
          <w:szCs w:val="20"/>
          <w:u w:val="single"/>
          <w:lang w:val="en-US"/>
        </w:rPr>
        <w:t xml:space="preserve"> </w:t>
      </w:r>
      <w:r w:rsidRPr="000957F9">
        <w:rPr>
          <w:b/>
          <w:bCs/>
          <w:i/>
          <w:sz w:val="20"/>
          <w:szCs w:val="20"/>
          <w:u w:val="single"/>
          <w:lang w:val="en-US"/>
        </w:rPr>
        <w:t>USA</w:t>
      </w:r>
      <w:r w:rsidRPr="000957F9">
        <w:rPr>
          <w:b/>
          <w:bCs/>
          <w:sz w:val="20"/>
          <w:szCs w:val="20"/>
          <w:u w:val="single"/>
          <w:lang w:val="en-US"/>
        </w:rPr>
        <w:t>, 91: 873-877, 1994</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Adams, H., Schmid, P., Dirnhofer, S., Tzankov, A., Cytokeratin expression in hematological neoplasms: A tissue microarray study on 866 lymphoma and leukemia cases, (2008) Pathology Research and Practice, 204 (8), pp. 569-573</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Alaiya, AA; Franzen, B; Auer, G; Linder, S Title: Cancer proteomics: From identification of novel markers to creation of artificial learning models for tumor classification Source: ELECTROPHORESIS, 21 (6): 1210-1217 APR 2000</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ARIAZI, EA; THOMPSON, TA; BURKHOLDER, JK; YANG, NS; GOULD, MN Title: TRANSCRIPTIONAL REGULATORY AND RESPONSE MAPPING OF THE RAT HA-RAS UPSTREAM SEQUENCE USING PRIMARY MAMMARY EPITHELIAL-CELLS Source: CARCINOGENESIS, 16 (4): 965-968 APR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Balm, AJM; Hagman, PC; vanDoornewaard, MH; Groeneveld, EM; Ivanyi, D Title: Cytokeratin 18 expression in squamous cell carcinoma of the head and neck Source: EUROPEAN ARCHIVES OF OTO-RHINO-LARYNGOLOGY, 253 (4-5): 227-233 MAY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BASSUK, AG; LEIDEN, JM Title: A DIRECT PHYSICAL ASSOCIATION BETWEEN ETS AND AP-1 TRANSCRIPTION FACTORS IN NORMAL HUMAN T-CELLS Source: IMMUNITY, 3 (2): 223-237 AUG 1995</w:t>
      </w:r>
    </w:p>
    <w:p w:rsidR="000957F9" w:rsidRPr="000957F9" w:rsidRDefault="000957F9" w:rsidP="000957F9">
      <w:pPr>
        <w:pStyle w:val="ListParagraph"/>
        <w:numPr>
          <w:ilvl w:val="0"/>
          <w:numId w:val="81"/>
        </w:numPr>
        <w:ind w:left="-630" w:right="-936" w:firstLine="0"/>
        <w:rPr>
          <w:sz w:val="20"/>
          <w:szCs w:val="20"/>
        </w:rPr>
      </w:pPr>
      <w:r w:rsidRPr="000957F9">
        <w:rPr>
          <w:sz w:val="20"/>
          <w:szCs w:val="20"/>
        </w:rPr>
        <w:t>Boleij A, Laarakkers CM, Gloerich J, Swinkels DW, Tjalsma H.</w:t>
      </w:r>
      <w:r w:rsidRPr="00B746F5">
        <w:t xml:space="preserve"> </w:t>
      </w:r>
      <w:r w:rsidRPr="000957F9">
        <w:rPr>
          <w:sz w:val="20"/>
          <w:szCs w:val="20"/>
        </w:rPr>
        <w:t>Surface-affinity profiling to identify host-pathogen interactions</w:t>
      </w:r>
      <w:r w:rsidRPr="00B746F5">
        <w:t xml:space="preserve"> </w:t>
      </w:r>
      <w:r w:rsidRPr="000957F9">
        <w:rPr>
          <w:sz w:val="20"/>
          <w:szCs w:val="20"/>
        </w:rPr>
        <w:t>Infect Immun. 2011 Dec;79(12):4777-8</w:t>
      </w:r>
    </w:p>
    <w:p w:rsidR="000957F9" w:rsidRPr="000957F9" w:rsidRDefault="000957F9" w:rsidP="000957F9">
      <w:pPr>
        <w:pStyle w:val="ListParagraph"/>
        <w:numPr>
          <w:ilvl w:val="0"/>
          <w:numId w:val="81"/>
        </w:numPr>
        <w:ind w:left="-630" w:right="-936" w:firstLine="0"/>
        <w:rPr>
          <w:sz w:val="20"/>
          <w:szCs w:val="20"/>
          <w:lang w:val="en-GB"/>
        </w:rPr>
      </w:pPr>
      <w:r w:rsidRPr="000957F9">
        <w:rPr>
          <w:sz w:val="20"/>
          <w:szCs w:val="20"/>
          <w:lang w:val="en-GB"/>
        </w:rPr>
        <w:t>Brouillard, F, Fritsch, J, Edelman, A, Ollero, M, Contribution of proteomics to the study of the role of cytokeratins in disease and physiopathology, PROTEOMICS CLINICAL APPLICATIONS  Volume: 2   Issue: 2   Pages: 264-285   DOI: 10.1002/prca.200780018   Published: FEB 2008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lastRenderedPageBreak/>
        <w:t>CASANOVA, L; BRAVO, A; WERE, F; RAMIREZ, A; JORCANO, JJ; VIDAL, M</w:t>
      </w:r>
      <w:r w:rsidRPr="000957F9">
        <w:rPr>
          <w:sz w:val="20"/>
          <w:szCs w:val="20"/>
        </w:rPr>
        <w:t xml:space="preserve"> </w:t>
      </w:r>
      <w:r w:rsidRPr="000957F9">
        <w:rPr>
          <w:sz w:val="20"/>
          <w:szCs w:val="20"/>
          <w:lang w:val="en-US"/>
        </w:rPr>
        <w:t>TISSUE-SPECIFIC AND EFFICIENT EXPRESSION OF THE HUMAN SIMPLE EPITHELIAL KERATIN-8 GENE IN TRANSGENIC MICE Source: JOURNAL OF CELL SCIENCE, 108: 811-820 Part 2 FEB 1995</w:t>
      </w:r>
    </w:p>
    <w:p w:rsidR="000957F9" w:rsidRPr="000957F9" w:rsidRDefault="000957F9" w:rsidP="000957F9">
      <w:pPr>
        <w:pStyle w:val="ListParagraph"/>
        <w:numPr>
          <w:ilvl w:val="0"/>
          <w:numId w:val="81"/>
        </w:numPr>
        <w:ind w:left="-630" w:right="-936" w:firstLine="0"/>
        <w:rPr>
          <w:sz w:val="20"/>
          <w:szCs w:val="20"/>
        </w:rPr>
      </w:pPr>
      <w:r w:rsidRPr="000957F9">
        <w:rPr>
          <w:sz w:val="20"/>
          <w:szCs w:val="20"/>
        </w:rPr>
        <w:t>Chen Y, Cui T, Yang L, Mireskandari M, Knoesel T, Zhang Q, Pacyna-Gengelbach M, Petersen I. The diagnostic value of cytokeratin 5/6, 14, 17, and 18 expression in human non-small cell lung cancer.</w:t>
      </w:r>
      <w:r w:rsidRPr="00B746F5">
        <w:t xml:space="preserve"> </w:t>
      </w:r>
      <w:r w:rsidRPr="000957F9">
        <w:rPr>
          <w:sz w:val="20"/>
          <w:szCs w:val="20"/>
        </w:rPr>
        <w:t>Oncology. 2011;80(5-6):333-40</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Chow, YH; O'Brodovich, H; Plumb, J; Wen, YX; Sohn, KJ; Lu, Z; Zhang, FY; Lukacs, GL; Tanswell, AK; Hui, CC; Buchwald, M; Hu, J Title: Development of an epithelium-specific expression cassette with human DNA regulatory elements for transgene expression in lung airways Source: : PROC NATL ACAD SCI US, 94 (26): 14695-14700 DEC 23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Chow, YH; Plumb, J; Wen, YX; Steer, BM; Lu, Z; Buchwald, M; Hu, J Title: Targeting transgene expression to airway epithelia and submucosal glands, prominent sites of human CFTR expression Source: MOLECULAR THERAPY, 2 (4): 359-367 OCT 2000</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Corcoran, JP; Ferretti, P Title: Keratin 8 and 18 expression in mesenchymal progenitor cells of regenerating limbs is associated with cell proliferation and differentiation  Source: DEVELOPMENTAL DYNAMICS, 210 (4): 355-370 DEC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Crowel, DL; Milo, GE; Shuler, CF Title: Keratin 19 downregulation by oral squamous cell carcinoma lines increases invasive potential Source: JOURNAL OF DENTAL RESEARCH, 78 (6): 1256-1263 JUN 1999</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Czerwenka, KF; Manavi, M; Hosmann, J; Jelincic, D; Pischinger, KID; Battistutti, WB; Behnam, M; Kubista, E</w:t>
      </w:r>
      <w:r w:rsidRPr="000957F9">
        <w:rPr>
          <w:sz w:val="20"/>
          <w:szCs w:val="20"/>
        </w:rPr>
        <w:t xml:space="preserve"> </w:t>
      </w:r>
      <w:r w:rsidRPr="000957F9">
        <w:rPr>
          <w:sz w:val="20"/>
          <w:szCs w:val="20"/>
          <w:lang w:val="en-US"/>
        </w:rPr>
        <w:t>Comparative analysis of two-dimensional protein patterns in malignant and normal human breast tissue Source: CANCER DETECTION AND PREVENTION, 25 (3): 268-279 2001</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Daly, N; Meleady, P; Walsh, D; Clynes, M Title: Regulation of keratin and integrin gene expression in cancer and drug resistance Source: CYTOTECHNOLOGY, 27 (1-3): 321-344 1998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Denhardt, DT Title: Oncogene-initiated aberrant signaling engenders the metastatic phenotype: Synergistic transcription factor interactions are targets for cancer therapy Source: CRIT REV ONCOGEN, 7 (3-4): 261-291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Ditzel, HJ; Strik, MCM; Larsen, MK; Willis, AC; Waseem, A; Kejling, K; Jensenius, JC Title: Cancer-associated cleavage of cytokeratin 8/18 heterotypic complexes exposes a neoepitope in human adenocarcinomas Source: JOURNAL OF BIOLOGICAL CHEMISTRY, 277 (24): 21712-21722 JUN 14 2002</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Fafeur, V; Tulasne, D; Queva, C; Vercamer, C; Dimster, V; Mattot, V; Stehelin, D; Desbiens, X; Vandenbunder, B</w:t>
      </w:r>
      <w:r w:rsidRPr="000957F9">
        <w:rPr>
          <w:sz w:val="20"/>
          <w:szCs w:val="20"/>
        </w:rPr>
        <w:t xml:space="preserve"> </w:t>
      </w:r>
      <w:r w:rsidRPr="000957F9">
        <w:rPr>
          <w:sz w:val="20"/>
          <w:szCs w:val="20"/>
          <w:lang w:val="en-US"/>
        </w:rPr>
        <w:t>The ETS1 transcription factor is expressed during epithelial-mesenchymal transitions in the chick embryo and is activated in scatter factor-stimulated MDCK epithelial cells Source: CELL GROWTH &amp; DIFFERENTIATION, 8 (6): 655-665 JUN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Fedorova, L; Fedorov, ATitle: Introns in gene evolution Source: GENETICA, 118 (2-3): 123-131 JUL 2003</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Fonseca, E; Nesland, JM; Hoie, J; SobrinhoSimoes, M Title: Pattern of expression of intermediate cytokeratin filaments in the thyroid gland: An immunohistochemical study of simple and stratified epithelial-type cytokeratins</w:t>
      </w:r>
      <w:r w:rsidRPr="000957F9">
        <w:rPr>
          <w:sz w:val="20"/>
          <w:szCs w:val="20"/>
        </w:rPr>
        <w:t xml:space="preserve"> </w:t>
      </w:r>
      <w:r w:rsidRPr="000957F9">
        <w:rPr>
          <w:sz w:val="20"/>
          <w:szCs w:val="20"/>
          <w:lang w:val="en-US"/>
        </w:rPr>
        <w:t>VIRCHOWS ARCHIV-AN INTERNATIONAL JOURNAL OF PATHOLOGY, 430 (3): 239-245 MAR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FRIDMACHER, V; LEBERT, M; GUILLOU, F; MAGRE, S Title: SWITCH IN THE EXPRESSION OF THE K19/K18 KERATIN GENES AS A VERY EARLY EVIDENCE OF TESTICULAR-DIFFERENTIATION IN THE RAT</w:t>
      </w:r>
      <w:r w:rsidRPr="000957F9">
        <w:rPr>
          <w:sz w:val="20"/>
          <w:szCs w:val="20"/>
        </w:rPr>
        <w:t xml:space="preserve"> </w:t>
      </w:r>
      <w:r w:rsidRPr="000957F9">
        <w:rPr>
          <w:sz w:val="20"/>
          <w:szCs w:val="20"/>
          <w:lang w:val="en-US"/>
        </w:rPr>
        <w:t>MECHANISMS OF DEVELOPMENT, 52 (2-3): 199-207 AUG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Fu, XY; Kamps, MP Title: E2a-Pbx1 induces aberrant expression of tissue-specific and developmentally regulated genes when expressed in NIH 3T3 fibroblasts Source: MOL CEL BIOL, 17 (3): 1503-1512 MAR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Fuks, F; Deleu, L; Dinsart, C; Rommelaere, J; Faisst, S Title: ras oncogene-dependent activation of the P4 promoter of minute virus of mice through a proximal P4 element interacting with the Ets family of transcription factors</w:t>
      </w:r>
      <w:r w:rsidRPr="000957F9">
        <w:rPr>
          <w:sz w:val="20"/>
          <w:szCs w:val="20"/>
        </w:rPr>
        <w:t xml:space="preserve"> </w:t>
      </w:r>
      <w:r w:rsidRPr="000957F9">
        <w:rPr>
          <w:sz w:val="20"/>
          <w:szCs w:val="20"/>
          <w:lang w:val="en-US"/>
        </w:rPr>
        <w:t>JOURNAL OF VIROLOGY, 70 (3): 1331-1339 MAR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Gambarotta, G; Boccaccio, C; Giordano, S; Ando, M; Stella, MC; Comoglio, PM Title: Ets up-regulates MET transcription Source: ONCOGENE, 13 (9): 1911-1917 NOV 7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Gum, R; Lengyel, E; Juarez, J; Chen, JH; Sato, H; Seiki, M; Boyd, D Title: Stimulation of 92-kDa gelatinase B promoter activity by ras is mitogen-activated protein kinase kinase 1-independent and requires multiple transcription factor binding sites including closely spaced PEA3/ets and AP-1 sequences Source: JOURNAL OF BIOLOGICAL CHEMISTRY, 271 (18): 10672-10680 MAY 3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GUM, R; WANG, SW; ERNST, LY; YU, DH; HUNG, MC; JUAREZ, J; BOYD, D Title: Up-regulation of urokinase-type plasminogen-activator expression by the her2/neu protooncogene Source: ANTICANCER RESEARCH, 15 (4): 1167-1172 JUL-AUG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GUNTHER, M; FREBOURG, T; LAITHIER, M; FOSSAR, N; BOUZIANEOUARTINI, M; LAVIALLE, C; BRISON, O Title: An sp1 binding-site and the minimal promoter contribute to overexpression of the cytokeratin-18 gene in tumorigenic clones relative to that in nontumorigenic clones of a human carcinoma cell-line Source: MOLECULAR AND CELLULAR BIOLOGY, 15 (5): 2490-2499 MAY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HARTL, M; BISTER, K Title: Specific activation in jun-transformed avian fibroblasts of a gene (bjk) related to the avian beta-keratin gene family Source: : PROC NATL ACAD SCI US, 92 (25): 11731-11735 DEC 5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lastRenderedPageBreak/>
        <w:t>Hartl, M; Bister, K Title: Structure and transcriptional regulation of BKJ, a novel AP-1 target gene activated during jun- or fos-induced fibroblast transformation Source: ONCOGENE, 17 (22): 2901-2913 DEC 3 1998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Hazelbag, HM; Mooi, WJ; Fleuren, GJ; Hogendoorn, PCW Title: Chain-specific keratin profile of epithelioid soft-tissue sarcomas - An immunohistochemical study on synovial sarcoma and epithelioid sarcoma</w:t>
      </w:r>
      <w:r w:rsidRPr="000957F9">
        <w:rPr>
          <w:sz w:val="20"/>
          <w:szCs w:val="20"/>
        </w:rPr>
        <w:t xml:space="preserve"> </w:t>
      </w:r>
      <w:r w:rsidRPr="000957F9">
        <w:rPr>
          <w:sz w:val="20"/>
          <w:szCs w:val="20"/>
          <w:lang w:val="en-US"/>
        </w:rPr>
        <w:t>APPLIED IMMUNOHISTOCHEMISTRY, 4 (3): 176-183 FAL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Hazelbag, HM; VandenBroek, LJCM; Fleuren, GJ; Taminiau, AHM; Hogendoorn, PCW Title: Distribution of extracellular matrix components in adamantinoma of long bones suggests fibrous-to-epithelial transformation Source: HUMAN PATHOLOGY, 28 (2): 183-188 FEB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Holth, LT; Chadee, DN; Spencer, VA; Samuel, SK; Safneck, JR; Davie, JR Title: Chromatin, nuclear matrix and the cytoskeleton: Role of cell structure in neoplastic transformation (Review) Source: INTERNATIONAL JOURNAL OF ONCOLOGY, 13 (4): 827-837 OCT 1998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Jang, SI; Steinert, PM; Markova, NG Title: Activator protein 1 activity is involved in the regulation of the cell type-specific expression from the proximal promoter of the human profilaggrin gene Source: JOURNAL OF BIOLOGICAL CHEMISTRY, 271 (39): 24105-24114 SEP 27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Kanno, N; Nonomura, N; Miki, T; Kojima, Y; Takahara, S; Nozaki, M; Okuyama, A Title: Effects of epidermal growth factor on the invasion activity of the bladder cancer cell line Source: J UROL, 159 (2): 586-590 FEB 1998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KLYMKOWSKY, MW Title: INTERMEDIATE FILAMENTS - NEW PROTEINS, SOME ANSWERS, MORE QUESTIONS Source: CURRENT OPINION IN CELL BIOLOGY, 7 (1): 46-54 FEB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Kodama, K; Matsuo, T Title: Cytokeratin-positive non-Hodgkin's lymphoma Source: CLINICAL AND LABORATORY HAEMATOLOGY, 20 (5): 322-323 OCT 1998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Koehler, DR; Chow, YH; Plumb, J; Wen, YX; Rafii, B; Belcastro, R; Haardt, M; Lukacs, GL; Post, M; Tanswell, AK; Hu, J Title: A human epithelium-specific vector optimized in rat pneumocytes for lung gene therapy</w:t>
      </w:r>
      <w:r w:rsidRPr="000957F9">
        <w:rPr>
          <w:sz w:val="20"/>
          <w:szCs w:val="20"/>
        </w:rPr>
        <w:t xml:space="preserve"> </w:t>
      </w:r>
      <w:r w:rsidRPr="000957F9">
        <w:rPr>
          <w:sz w:val="20"/>
          <w:szCs w:val="20"/>
          <w:lang w:val="en-US"/>
        </w:rPr>
        <w:t>PEDIATRIC RESEARCH, 48 (2): 184-190 AUG 2000</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Koelink, P.J., Lamers, C.B.H.W., Hommes, D.W., Verspaget, H.W., Circulating cell death products predict clinical outcome of colorectal cancer patients, (2009) BMC Cancer, 9, art. no. 88,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Kramer, G; Erdal, H; Mertens, HJMM; Nap, M; Mauermann, J; Steiner, G; Marberger, M; Biven, K; Shoshan, MC; Linder, S Title: Differentiation between cell death modes using measurements of different soluble forms of extracellular cytokeratin 18 Source: CANCER RESEARCH, 64 (5): 1751-1756 MAR 1 2004</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Lasota, J; Hyjek, E; Koo, CH; Blonski, J; Miettinen, M Title: Cytokeratin-positive large-cell lymphomas of B-cell lineage - A study of five phenotypically unusual cases verified by polymerase chain reaction</w:t>
      </w:r>
      <w:r w:rsidRPr="000957F9">
        <w:rPr>
          <w:sz w:val="20"/>
          <w:szCs w:val="20"/>
        </w:rPr>
        <w:t xml:space="preserve"> </w:t>
      </w:r>
      <w:r w:rsidRPr="000957F9">
        <w:rPr>
          <w:sz w:val="20"/>
          <w:szCs w:val="20"/>
          <w:lang w:val="en-US"/>
        </w:rPr>
        <w:t>AMERICAN JOURNAL OF SURGICAL PATHOLOGY, 20 (3): 346-354 MAR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Lee, YS; Dlugosz, AA; McKay, R; Dean, NM; Yuspa, SH Title: Definition by specific antisense oligonucleotides of a role for protein kinase C alpha in expression of differentiation markers in normal and neoplastic mouse epidermal keratinocytes Source: MOLECULAR CARCINOGENESIS, 18 (1): 44-53 JAN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Lengye, E; Singh, B; Gum, R; Nerlov, C; Sabichi, A; Birrer, M; Boyd, D Title: Regulation of urokinase-type plasminogen activator expression by the v-mos oncogene Source: ONCOGENE, 11 (12): 2639-2648 DEC 21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Lengyel, E; Gum, R; Stepp, E; Juarez, J; Wang, H; Boyd, D Title: Regulation of urokinase-type plasminogen activator expression by an ERK1-dependent signaling pathway in a squamous cell carcinoma cell line</w:t>
      </w:r>
      <w:r w:rsidRPr="000957F9">
        <w:rPr>
          <w:sz w:val="20"/>
          <w:szCs w:val="20"/>
        </w:rPr>
        <w:t xml:space="preserve"> </w:t>
      </w:r>
      <w:r w:rsidRPr="000957F9">
        <w:rPr>
          <w:sz w:val="20"/>
          <w:szCs w:val="20"/>
          <w:lang w:val="en-US"/>
        </w:rPr>
        <w:t>JOURNAL OF CELLULAR BIOCHEMISTRY, 61 (3): 430-443 JUN 1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LENGYEL, E; STEPP, E; GUM, R; BOYD, D Title: Involvement of a mitogen-activated protein-kinase signaling pathway in the regulation of urokinase promoter activity by c-ha-ras Source: J BIOL CHEM, 270 (39): 23007-23012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Lengyel, E; Wang, H; Stepp, E; Juarez, J; Wang, Y; Doe, W; Pfarr, CM; Boyd, D</w:t>
      </w:r>
      <w:r w:rsidRPr="000957F9">
        <w:rPr>
          <w:sz w:val="20"/>
          <w:szCs w:val="20"/>
        </w:rPr>
        <w:t xml:space="preserve"> </w:t>
      </w:r>
      <w:r w:rsidRPr="000957F9">
        <w:rPr>
          <w:sz w:val="20"/>
          <w:szCs w:val="20"/>
          <w:lang w:val="en-US"/>
        </w:rPr>
        <w:t>Requirement of an upstream AP-1 motif for the constitutive and phorbol ester-inducible expression of the urokinase-type plasminogen activator receptor gene Source: JOURNAL OF BIOLOGICAL CHEMISTRY, 271 (38): 23176-23184 SEP 20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LIANG, P; AVERBOUKH, L; ZHU, WM; PARDEE, AB Title: RAS ACTIVATION OF GENES - MOB-1 AS A MODEL Source: PROC NATL ACAD SCI US, 91 (26): 12515-12519 DEC 20 1994</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Linder, S. Cytokeratin markers come of age (2007) Tumor Biology, 28 (4), pp. 189-195.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rPr>
        <w:t>Liu Zejie, Song Yulin, Li Hong, Feng Yingming, &amp; Su Haichuan. (2016). Role of chymotrypsin C in the development of pancreatitis and pancreatic cancer. Journal of Clinical Hepatobiliary Disease, 32(11), 2222-2225.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Marks-Konczalik, J; Chu, SC; Moss, J Title: Cytokine-mediated transcriptional induction of the human inducible nitric oxide synthase gene requires both activator protein 1 and nuclear factor kappa B-binding sites</w:t>
      </w:r>
      <w:r w:rsidRPr="000957F9">
        <w:rPr>
          <w:sz w:val="20"/>
          <w:szCs w:val="20"/>
        </w:rPr>
        <w:t xml:space="preserve"> </w:t>
      </w:r>
      <w:r w:rsidRPr="000957F9">
        <w:rPr>
          <w:sz w:val="20"/>
          <w:szCs w:val="20"/>
          <w:lang w:val="en-US"/>
        </w:rPr>
        <w:t>JOURNAL OF BIOLOGICAL CHEMISTRY, 273 (35): 22201-22208 AUG 28 1998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McCarthy, SA; Chen, D; Yang, BS; Ramirez, JJG; Cherwinski, H; Chen, XR; Klagsbrun, M; Hauser, CA; Ostrowski, MC; McMahon, M Title: Rapid phosphorylation of Ets-2 accompanies mitogen-activated protein kinase activation and the induction of heparin-binding epidermal growth factor gene expression by oncogenic Raf-1</w:t>
      </w:r>
      <w:r w:rsidRPr="000957F9">
        <w:rPr>
          <w:sz w:val="20"/>
          <w:szCs w:val="20"/>
        </w:rPr>
        <w:t xml:space="preserve"> </w:t>
      </w:r>
      <w:r w:rsidRPr="000957F9">
        <w:rPr>
          <w:sz w:val="20"/>
          <w:szCs w:val="20"/>
          <w:lang w:val="en-US"/>
        </w:rPr>
        <w:t>MOLECULAR AND CELLULAR BIOLOGY, 17 (5): 2401-2412 MAY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lastRenderedPageBreak/>
        <w:t>Morrish, DW; Linetsky, E; Bhardwaj, D; Li, H; Dakour, J; Marsh, RG; Paterson, MC; Godbout, R</w:t>
      </w:r>
      <w:r w:rsidRPr="000957F9">
        <w:rPr>
          <w:sz w:val="20"/>
          <w:szCs w:val="20"/>
        </w:rPr>
        <w:t xml:space="preserve"> </w:t>
      </w:r>
      <w:r w:rsidRPr="000957F9">
        <w:rPr>
          <w:sz w:val="20"/>
          <w:szCs w:val="20"/>
          <w:lang w:val="en-US"/>
        </w:rPr>
        <w:t>Identification by subtractive hybridization of a spectrum of novel and unexpected genes associated with in vitro differentiation of human cytotrophoblast cells Source: PLACENTA, 17 (7): 431-441 SEP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Nagao, Y; French, BA; Cai, Y; French, SW; Wan, YJY Title: Inhibition of PPAR alpha/RXR alpha-mediated direct hyperplasia pathways during griseofulvin-induced hepatocarcinogenesis Source: JOURNAL OF CELLULAR BIOCHEMISTRY, 69 (2): 189-200 MAY 1 1998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Nagao, Y; Wan, YJY; Yuan, QX; Kachi, K; Marceau, N; French, SW Title: Mouse model of hepatocellular hyperplastic nodule formation characterization of mRNA expression Source: HEPATOL RES, 15 (2): 110-123 JUL 1999</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Nagao, Y; Yuan, QX; Wan, YJY; French, BA; French, SW Title: Pathogenesis of mallory body formation: studies using the drug-primed mouse model Source: HEPATOLOGY RESEARCH, 13 (1): 42-54 DEC 1998</w:t>
      </w:r>
    </w:p>
    <w:p w:rsidR="000957F9" w:rsidRPr="000957F9" w:rsidRDefault="000957F9" w:rsidP="000957F9">
      <w:pPr>
        <w:pStyle w:val="ListParagraph"/>
        <w:numPr>
          <w:ilvl w:val="0"/>
          <w:numId w:val="81"/>
        </w:numPr>
        <w:ind w:left="-630" w:right="-936" w:firstLine="0"/>
        <w:rPr>
          <w:sz w:val="20"/>
          <w:szCs w:val="20"/>
        </w:rPr>
      </w:pPr>
      <w:r w:rsidRPr="000957F9">
        <w:rPr>
          <w:sz w:val="20"/>
          <w:szCs w:val="20"/>
        </w:rPr>
        <w:t>Nanda KD, Ranganathan K, Devi U, Joshua E. Increased expression of CK8 and CK18 in leukoplakia, oral submucous fibrosis, and oral squamous cell carcinoma: An immunohistochemistry study.</w:t>
      </w:r>
      <w:r w:rsidRPr="00B746F5">
        <w:t xml:space="preserve"> </w:t>
      </w:r>
      <w:r w:rsidRPr="000957F9">
        <w:rPr>
          <w:sz w:val="20"/>
          <w:szCs w:val="20"/>
        </w:rPr>
        <w:t>Oral Surg Oral Med Oral Pathol Oral Radiol Endod. 2011 Aug 27. [Epub ahead of print</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Paciucci, R; Berrozpe, G; Tora, M; Navarro, E; deHerreros, AG; Real, FX Title: Isolation of tissue-type plasminogen activator, cathepsin H, and nonspecific cross-reacting antigen from SK-PC-1 pancreas cancer cells using subtractive hybridization Source: FEBS LETTERS, 385 (1-2): 72-76 APR 29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Prochasson, P; Gunther, M; Laithier, M; Fossar, N; Lavialle, C; Brison, O Title: Transcriptional mechanisms responsible for the overexpression of the keratin 18 gene in cells of a human colon carcinoma cell line</w:t>
      </w:r>
      <w:r w:rsidRPr="000957F9">
        <w:rPr>
          <w:sz w:val="20"/>
          <w:szCs w:val="20"/>
        </w:rPr>
        <w:t xml:space="preserve"> </w:t>
      </w:r>
      <w:r w:rsidRPr="000957F9">
        <w:rPr>
          <w:sz w:val="20"/>
          <w:szCs w:val="20"/>
          <w:lang w:val="en-US"/>
        </w:rPr>
        <w:t>EXPERIMENTAL CELL RESEARCH, 248 (1): 243-259 APR 10 1999</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Quinlan, R; Hutchison, C; Lane, B Title: Intermediate filament proteins Source: PROTEIN PROFILE, 2 (8): 801-952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QUINLAN, R; HUTCHISON, C; LANE, B Title: INTERMEDIATE FILAMENT PROTEINS Source: PROTEIN PROFILE, 1 (8): 779-911 1994</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Rebhandl, W; Handisurya, A; Memaran, N; Felberbauer, FX; Aberle, J; Paya, K; Strobl, B; Horcher, E</w:t>
      </w:r>
      <w:r w:rsidRPr="000957F9">
        <w:rPr>
          <w:sz w:val="20"/>
          <w:szCs w:val="20"/>
        </w:rPr>
        <w:t xml:space="preserve"> </w:t>
      </w:r>
      <w:r w:rsidRPr="000957F9">
        <w:rPr>
          <w:sz w:val="20"/>
          <w:szCs w:val="20"/>
          <w:lang w:val="en-US"/>
        </w:rPr>
        <w:t>Expression of cytokeratin-18-related tissue polypeptide-specific (TPS) antigen in Wilms tumor</w:t>
      </w:r>
      <w:r w:rsidRPr="000957F9">
        <w:rPr>
          <w:sz w:val="20"/>
          <w:szCs w:val="20"/>
        </w:rPr>
        <w:t xml:space="preserve"> </w:t>
      </w:r>
      <w:r w:rsidRPr="000957F9">
        <w:rPr>
          <w:sz w:val="20"/>
          <w:szCs w:val="20"/>
          <w:lang w:val="en-US"/>
        </w:rPr>
        <w:t>MEDICAL AND PEDIATRIC ONCOLOGY, 37 (4): 357-364 OCT 2001</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Roivainen, A; Jalava, J; Pirila, L; YliJama, T; Tiusanen, H; Toivanen, P Title: H-ras oncogene point mutations in arthritic synovium Source: ARTHRITIS AND RHEUMATISM, 40 (9): 1636-1643 SEP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RonnovJessen, L; Petersen, OW; Bissell, MJ Title: Cellular changes involved in conversion of normal to malignant breast: Importance of the stromal reaction Source: PHYSIOLOGICAL REVIEWS, 76 (1): 69-125 JAN 1996</w:t>
      </w:r>
    </w:p>
    <w:p w:rsidR="000957F9" w:rsidRPr="000957F9" w:rsidRDefault="000957F9" w:rsidP="000957F9">
      <w:pPr>
        <w:pStyle w:val="ListParagraph"/>
        <w:numPr>
          <w:ilvl w:val="0"/>
          <w:numId w:val="81"/>
        </w:numPr>
        <w:ind w:left="-630" w:right="-936" w:firstLine="0"/>
        <w:rPr>
          <w:sz w:val="20"/>
          <w:szCs w:val="20"/>
        </w:rPr>
      </w:pPr>
      <w:r w:rsidRPr="000957F9">
        <w:rPr>
          <w:sz w:val="20"/>
          <w:szCs w:val="20"/>
        </w:rPr>
        <w:t>Sattayakhom A, Ittiwat W, Stremmel W, Chamulitrat W.</w:t>
      </w:r>
      <w:r w:rsidRPr="00B746F5">
        <w:t xml:space="preserve"> </w:t>
      </w:r>
      <w:r w:rsidRPr="000957F9">
        <w:rPr>
          <w:sz w:val="20"/>
          <w:szCs w:val="20"/>
        </w:rPr>
        <w:t>Redox regulation of cytokeratin 18 protein by NADPH oxidase 1 in preneoplastic human epithelial cells.</w:t>
      </w:r>
      <w:r w:rsidRPr="00B746F5">
        <w:t xml:space="preserve"> </w:t>
      </w:r>
      <w:r w:rsidRPr="000957F9">
        <w:rPr>
          <w:sz w:val="20"/>
          <w:szCs w:val="20"/>
        </w:rPr>
        <w:t>J Cancer Res Clin Oncol. 2011 Nov;137(11):1669-78.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Schaller, G; Fuchs, I; Pritze, W; Ebert, A; Herbst, H; Pantel, K; Weitzel, H; Lengyel, E</w:t>
      </w:r>
      <w:r w:rsidRPr="000957F9">
        <w:rPr>
          <w:sz w:val="20"/>
          <w:szCs w:val="20"/>
        </w:rPr>
        <w:t xml:space="preserve"> </w:t>
      </w:r>
      <w:r w:rsidRPr="000957F9">
        <w:rPr>
          <w:sz w:val="20"/>
          <w:szCs w:val="20"/>
          <w:lang w:val="en-US"/>
        </w:rPr>
        <w:t>Elevated keratin 18 protein expression indicates a favorable prognosis in patients with breast cancer</w:t>
      </w:r>
      <w:r w:rsidRPr="000957F9">
        <w:rPr>
          <w:sz w:val="20"/>
          <w:szCs w:val="20"/>
        </w:rPr>
        <w:t xml:space="preserve"> </w:t>
      </w:r>
      <w:r w:rsidRPr="000957F9">
        <w:rPr>
          <w:sz w:val="20"/>
          <w:szCs w:val="20"/>
          <w:lang w:val="en-US"/>
        </w:rPr>
        <w:t>CLINICAL CANCER RESEARCH, 2 (11): 1879-1885 NOV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Sementchenko, VI; Watson, DKTitle: Ets target genes: past, present and future Source: ONCOGENE, 19 (55): 6533-6548 DEC 18 2000</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SLACK, JL; PARKER, MI; BORNSTEIN, P Title: TRANSCRIPTIONAL REPRESSION OF THE ALPHA-1(I) COLLAGEN GENE BY RAS IS MEDIATED IN PART BY AN INTRONIC AP1 SITE Source: JOURNAL OF CELLULAR BIOCHEMISTRY, 58 (3): 380-392 JUL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Song, H; O'Connor, KC; David, O; Giordano, CL; Pappas-LeBeau, H; Clejan,  Title: Immunohistochemical analysis of differentiation in static and mixed prostate cancer spheroids Source: JOURNAL OF CELLULAR AND MOLECULAR MEDICINE, 7 (2): 180-186 APR-JUN 2003</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STACEY, KJ; FOWLES, LF; COLMAN, MS; OSTROWSKI, MC; HUME, DA Title: REGULATION OF UROKINASE-TYPE PLASMINOGEN-ACTIVATOR GENE-TRANSCRIPTION BY MACROPHAGE-COLONY-STIMULATING FACTOR Source: MOLECULAR AND CELLULAR BIOLOGY, 15 (6): 3430-3441 JUN 1995</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Subbaramaiah, K; Norton, L; Gerald, W; Dannenberg, AJ Title: Cyclooxygenase-2 is overexpressed in HER-2/neu-positive breast cancer - Evidence for involvement of AP-1 and PEA3 Source: J BIOL CHEM, 277: 18649-18657  2002</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Thomas, SM; Brugge, JS Title: Cellular functions regulated by Src family kinases</w:t>
      </w:r>
      <w:r w:rsidRPr="000957F9">
        <w:rPr>
          <w:sz w:val="20"/>
          <w:szCs w:val="20"/>
        </w:rPr>
        <w:t xml:space="preserve"> </w:t>
      </w:r>
      <w:r w:rsidRPr="000957F9">
        <w:rPr>
          <w:sz w:val="20"/>
          <w:szCs w:val="20"/>
          <w:lang w:val="en-US"/>
        </w:rPr>
        <w:t>ANNUAL REVIEW OF CELL AND DEVELOPMENTAL BIOLOGY, 13: 513-609 1997</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TomicCanic, M; Day, D; Samuels, HH; Freedberg, IM; Blumenberg, M Title: Novel regulation of keratin gene expression by thyroid hormone and retinoid receptors Source: J BIOL CHEM, 271 (3): 1416-1423 JAN 19 1996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Trendowski, M. (2014). Exploiting the cytoskeletal filaments of neoplastic cells to potentiate a novel therapeutic approach. Biochimica et Biophysica Acta (BBA)-Reviews on Cancer, 1846(2), 599-616.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lastRenderedPageBreak/>
        <w:t>Trimmer, C., Bonuccelli, G., Katiyar, S., Sotgia, F., Pestell, R. G., Lisanti, M. P., &amp; Capozza, F. (2013). Cav1 suppresses tumor growth and metastasis in a murine model of cutaneous SCC through modulation of MAPK/AP-1 activation. The American journal of pathology, 182(3), 992-1004.</w:t>
      </w:r>
    </w:p>
    <w:p w:rsidR="000957F9" w:rsidRDefault="000957F9" w:rsidP="000957F9">
      <w:pPr>
        <w:pStyle w:val="ListParagraph"/>
        <w:numPr>
          <w:ilvl w:val="0"/>
          <w:numId w:val="81"/>
        </w:numPr>
        <w:ind w:left="-630" w:right="-936" w:firstLine="0"/>
        <w:rPr>
          <w:sz w:val="20"/>
          <w:szCs w:val="20"/>
          <w:lang w:val="en-US"/>
        </w:rPr>
      </w:pPr>
      <w:r w:rsidRPr="000957F9">
        <w:rPr>
          <w:sz w:val="20"/>
          <w:szCs w:val="20"/>
          <w:lang w:val="en-US"/>
        </w:rPr>
        <w:t>Tugores, A; Le, J; Sorokina, I; Snijders, AJ; Duyao, M; Reddy, PS; Carlee, L; Ronshaugen, M; Mushegian, A; Watanaskul, T; Chu, S; Buckler, A; Emtage, S; McCormick, MK Title: The epithelium-specific ETS protein EHF/ESE-3 is a context-dependent transcriptional repressor downstream of MAPK signaling cascades</w:t>
      </w:r>
      <w:r w:rsidRPr="000957F9">
        <w:rPr>
          <w:sz w:val="20"/>
          <w:szCs w:val="20"/>
        </w:rPr>
        <w:t xml:space="preserve"> </w:t>
      </w:r>
      <w:r w:rsidRPr="000957F9">
        <w:rPr>
          <w:sz w:val="20"/>
          <w:szCs w:val="20"/>
          <w:lang w:val="en-US"/>
        </w:rPr>
        <w:t>JOURNAL OF BIOLOGICAL CHEMISTRY, 276 (23): 20397-20406 JUN 8 2001</w:t>
      </w:r>
    </w:p>
    <w:p w:rsidR="005A5E99" w:rsidRPr="005A5E99" w:rsidRDefault="005A5E99" w:rsidP="005A5E99">
      <w:pPr>
        <w:pStyle w:val="ListParagraph"/>
        <w:numPr>
          <w:ilvl w:val="0"/>
          <w:numId w:val="81"/>
        </w:numPr>
        <w:ind w:left="-630" w:right="-936" w:firstLine="0"/>
        <w:rPr>
          <w:sz w:val="20"/>
          <w:szCs w:val="20"/>
          <w:lang w:val="en-US"/>
        </w:rPr>
      </w:pPr>
      <w:r w:rsidRPr="005A5E99">
        <w:rPr>
          <w:sz w:val="20"/>
          <w:szCs w:val="20"/>
          <w:lang w:val="en-US"/>
        </w:rPr>
        <w:t xml:space="preserve">Wang, P. B., Chen, Y., Ding, G. R., Du, H. W., &amp; Fan, H. Y. (2021). Keratin 18 induces proliferation, migration, and invasion in gastric cancer via the MAPK signalling pathway. </w:t>
      </w:r>
      <w:r w:rsidRPr="005A5E99">
        <w:rPr>
          <w:i/>
          <w:iCs/>
          <w:sz w:val="20"/>
          <w:szCs w:val="20"/>
          <w:lang w:val="en-US"/>
        </w:rPr>
        <w:t>Clinical and Experimental Pharmacology and Physiology</w:t>
      </w:r>
      <w:r w:rsidRPr="005A5E99">
        <w:rPr>
          <w:sz w:val="20"/>
          <w:szCs w:val="20"/>
          <w:lang w:val="en-US"/>
        </w:rPr>
        <w:t xml:space="preserve">, </w:t>
      </w:r>
      <w:r w:rsidRPr="005A5E99">
        <w:rPr>
          <w:i/>
          <w:iCs/>
          <w:sz w:val="20"/>
          <w:szCs w:val="20"/>
          <w:lang w:val="en-US"/>
        </w:rPr>
        <w:t>48</w:t>
      </w:r>
      <w:r w:rsidRPr="005A5E99">
        <w:rPr>
          <w:sz w:val="20"/>
          <w:szCs w:val="20"/>
          <w:lang w:val="en-US"/>
        </w:rPr>
        <w:t>(1), 147-156.</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Wang, HB , Sha, W ,Liu, ZX , Chi, CW , Effect of chymotrypsin C and related proteins on pancreatic cancer cell migration, ACTA BIOCHIMICA ET BIOPHYSICA SINICA  Volume: 43   Issue: 5   Pages: 362-371   Published: MAY 2011</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Ye, L; Chan, S; Chow, YH; Tsui, LC; Hu, JTitle: Regulated expression of the human CFTR gene in epithelial cells</w:t>
      </w:r>
      <w:r w:rsidRPr="000957F9">
        <w:rPr>
          <w:sz w:val="20"/>
          <w:szCs w:val="20"/>
        </w:rPr>
        <w:t xml:space="preserve"> </w:t>
      </w:r>
      <w:r w:rsidRPr="000957F9">
        <w:rPr>
          <w:sz w:val="20"/>
          <w:szCs w:val="20"/>
          <w:lang w:val="en-US"/>
        </w:rPr>
        <w:t>MOLECULAR THERAPY, 3 (5): 723-733 Part 1 MAY 2001</w:t>
      </w:r>
    </w:p>
    <w:p w:rsidR="000957F9" w:rsidRPr="000957F9" w:rsidRDefault="000957F9" w:rsidP="000957F9">
      <w:pPr>
        <w:pStyle w:val="ListParagraph"/>
        <w:numPr>
          <w:ilvl w:val="0"/>
          <w:numId w:val="81"/>
        </w:numPr>
        <w:ind w:left="-630" w:right="-936" w:firstLine="0"/>
        <w:rPr>
          <w:sz w:val="20"/>
          <w:szCs w:val="20"/>
        </w:rPr>
      </w:pPr>
      <w:r w:rsidRPr="000957F9">
        <w:rPr>
          <w:sz w:val="20"/>
          <w:szCs w:val="20"/>
          <w:lang w:val="en-US"/>
        </w:rPr>
        <w:t>Yuan Chena, Tiantian Cuia, Linlin Yanga, Masoud Mireskandaria, Thomas Knoesela, Qing Zhanga, Manuela Pacyna-Gengelbachb, Iver Petersen, The Diagnostic Value of Cytokeratin 5/6, 14, 17, and 18 Expression in Human Non-Small Cell Lung Cancer, Oncology 2011;80:333-340</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Yuan, QX; Nagao, Y; Gaal, K; Hu, B; French, SW Title: Mechanisms of mallory body formation induced by okadaic acid in drug-primed mice Source: EXPERIMENTAL AND MOLECULAR PATHOLOGY, 65 (2): 87-103 1998</w:t>
      </w:r>
    </w:p>
    <w:p w:rsidR="000957F9" w:rsidRPr="000957F9" w:rsidRDefault="000957F9" w:rsidP="000957F9">
      <w:pPr>
        <w:pStyle w:val="ListParagraph"/>
        <w:numPr>
          <w:ilvl w:val="0"/>
          <w:numId w:val="81"/>
        </w:numPr>
        <w:ind w:left="-630" w:right="-936" w:firstLine="0"/>
        <w:rPr>
          <w:sz w:val="20"/>
          <w:szCs w:val="20"/>
          <w:lang w:val="en-US"/>
        </w:rPr>
      </w:pPr>
      <w:r w:rsidRPr="000957F9">
        <w:rPr>
          <w:sz w:val="20"/>
          <w:szCs w:val="20"/>
          <w:lang w:val="en-US"/>
        </w:rPr>
        <w:t>Zheng, C., Baum, B.J. Evaluation of viral and mammalian promoters for use in gene delivery to salivary glands</w:t>
      </w:r>
      <w:r w:rsidRPr="000957F9">
        <w:rPr>
          <w:sz w:val="20"/>
          <w:szCs w:val="20"/>
        </w:rPr>
        <w:t xml:space="preserve"> </w:t>
      </w:r>
      <w:r w:rsidRPr="000957F9">
        <w:rPr>
          <w:sz w:val="20"/>
          <w:szCs w:val="20"/>
          <w:lang w:val="en-US"/>
        </w:rPr>
        <w:t>(2005) Molecular Therapy, 12 (3), pp. 528-536.</w:t>
      </w:r>
    </w:p>
    <w:p w:rsidR="00F35A0F" w:rsidRPr="00B746F5" w:rsidRDefault="00F35A0F" w:rsidP="00F35A0F">
      <w:pPr>
        <w:ind w:left="-570" w:right="-936" w:hanging="57"/>
        <w:rPr>
          <w:b/>
          <w:i/>
          <w:sz w:val="20"/>
          <w:szCs w:val="20"/>
        </w:rPr>
      </w:pPr>
      <w:r w:rsidRPr="00B746F5">
        <w:rPr>
          <w:b/>
          <w:i/>
          <w:sz w:val="20"/>
          <w:szCs w:val="20"/>
        </w:rPr>
        <w:t>Цитирания в книги</w:t>
      </w:r>
    </w:p>
    <w:p w:rsidR="00F35A0F" w:rsidRPr="00B746F5" w:rsidRDefault="00F35A0F" w:rsidP="00F35A0F">
      <w:pPr>
        <w:ind w:left="-570" w:right="-936" w:hanging="57"/>
        <w:rPr>
          <w:sz w:val="20"/>
          <w:szCs w:val="20"/>
          <w:lang w:val="en-US"/>
        </w:rPr>
      </w:pPr>
      <w:r w:rsidRPr="00B746F5">
        <w:rPr>
          <w:sz w:val="20"/>
          <w:szCs w:val="20"/>
        </w:rPr>
        <w:t>1</w:t>
      </w:r>
      <w:r w:rsidR="003746A0" w:rsidRPr="00B746F5">
        <w:rPr>
          <w:sz w:val="20"/>
          <w:szCs w:val="20"/>
        </w:rPr>
        <w:tab/>
      </w:r>
      <w:r w:rsidRPr="00B746F5">
        <w:rPr>
          <w:sz w:val="20"/>
          <w:szCs w:val="20"/>
        </w:rPr>
        <w:t xml:space="preserve"> Reiner Labitzke, Manual of cable osteosyntheses: history, technical basis, biomechanics of the tension band principle, and instructions for operation, Springer, 2000, ISBN, 3540665080, 9783540665083</w:t>
      </w:r>
      <w:r w:rsidRPr="00B746F5">
        <w:rPr>
          <w:sz w:val="20"/>
          <w:szCs w:val="20"/>
          <w:lang w:val="en-US"/>
        </w:rPr>
        <w:t xml:space="preserve">, </w:t>
      </w:r>
    </w:p>
    <w:p w:rsidR="00FF438F" w:rsidRPr="00B746F5" w:rsidRDefault="00FF438F" w:rsidP="00FF438F">
      <w:pPr>
        <w:ind w:left="-570" w:right="-936" w:hanging="57"/>
        <w:rPr>
          <w:sz w:val="20"/>
          <w:szCs w:val="20"/>
          <w:lang w:val="en-US"/>
        </w:rPr>
      </w:pPr>
      <w:r w:rsidRPr="00B746F5">
        <w:rPr>
          <w:sz w:val="20"/>
          <w:szCs w:val="20"/>
          <w:lang w:val="en-US"/>
        </w:rPr>
        <w:t>2.</w:t>
      </w:r>
      <w:r w:rsidR="003746A0" w:rsidRPr="00B746F5">
        <w:rPr>
          <w:sz w:val="20"/>
          <w:szCs w:val="20"/>
        </w:rPr>
        <w:tab/>
      </w:r>
      <w:r w:rsidRPr="00B746F5">
        <w:rPr>
          <w:sz w:val="20"/>
          <w:szCs w:val="20"/>
          <w:lang w:val="en-US"/>
        </w:rPr>
        <w:t xml:space="preserve"> Walter Birchmeier, Epithelial Morphogenesis in Development and Disease, CRC Press, 1999, ISBN, 9057024195, 9789057024191 </w:t>
      </w:r>
    </w:p>
    <w:p w:rsidR="00024B6A" w:rsidRPr="00B746F5" w:rsidRDefault="00024B6A" w:rsidP="00FF438F">
      <w:pPr>
        <w:ind w:left="-570" w:right="-936" w:hanging="57"/>
        <w:rPr>
          <w:sz w:val="20"/>
          <w:szCs w:val="20"/>
          <w:lang w:val="en-US"/>
        </w:rPr>
      </w:pPr>
      <w:r w:rsidRPr="00B746F5">
        <w:rPr>
          <w:sz w:val="20"/>
          <w:szCs w:val="20"/>
          <w:lang w:val="en-US"/>
        </w:rPr>
        <w:t xml:space="preserve">3. </w:t>
      </w:r>
      <w:r w:rsidR="003746A0" w:rsidRPr="00B746F5">
        <w:rPr>
          <w:sz w:val="20"/>
          <w:szCs w:val="20"/>
        </w:rPr>
        <w:tab/>
      </w:r>
      <w:r w:rsidRPr="00B746F5">
        <w:rPr>
          <w:sz w:val="20"/>
          <w:szCs w:val="20"/>
          <w:lang w:val="en-US"/>
        </w:rPr>
        <w:t>Harald Herrmann, J. Robin Harris, Intermediate Filaments, Springer, 1998, ISBN, 0306458543, 9780306458545</w:t>
      </w:r>
    </w:p>
    <w:p w:rsidR="004F13B0" w:rsidRPr="00B746F5" w:rsidRDefault="004F13B0" w:rsidP="004F13B0">
      <w:pPr>
        <w:ind w:left="-570" w:right="-936" w:hanging="57"/>
        <w:rPr>
          <w:sz w:val="20"/>
          <w:szCs w:val="20"/>
          <w:lang w:val="en-US"/>
        </w:rPr>
      </w:pPr>
      <w:r w:rsidRPr="00B746F5">
        <w:rPr>
          <w:sz w:val="20"/>
          <w:szCs w:val="20"/>
          <w:lang w:val="en-US"/>
        </w:rPr>
        <w:t xml:space="preserve">4. </w:t>
      </w:r>
      <w:r w:rsidR="003746A0" w:rsidRPr="00B746F5">
        <w:rPr>
          <w:sz w:val="20"/>
          <w:szCs w:val="20"/>
        </w:rPr>
        <w:tab/>
      </w:r>
      <w:r w:rsidRPr="00B746F5">
        <w:rPr>
          <w:sz w:val="20"/>
          <w:szCs w:val="20"/>
          <w:lang w:val="en-US"/>
        </w:rPr>
        <w:t>Manyuan Long, Origin and evolution of new gene functions, Springer, 2003, ISBN, 1402013965, 9781402013966</w:t>
      </w:r>
    </w:p>
    <w:p w:rsidR="004F13B0" w:rsidRDefault="004F13B0" w:rsidP="004F13B0">
      <w:pPr>
        <w:ind w:left="-570" w:right="-936" w:hanging="57"/>
        <w:rPr>
          <w:sz w:val="20"/>
          <w:szCs w:val="20"/>
          <w:lang w:val="en-US"/>
        </w:rPr>
      </w:pPr>
      <w:r w:rsidRPr="00B746F5">
        <w:rPr>
          <w:sz w:val="20"/>
          <w:szCs w:val="20"/>
          <w:lang w:val="en-US"/>
        </w:rPr>
        <w:t xml:space="preserve">5. </w:t>
      </w:r>
      <w:r w:rsidR="003746A0" w:rsidRPr="00B746F5">
        <w:rPr>
          <w:sz w:val="20"/>
          <w:szCs w:val="20"/>
        </w:rPr>
        <w:tab/>
      </w:r>
      <w:r w:rsidRPr="00B746F5">
        <w:rPr>
          <w:sz w:val="20"/>
          <w:szCs w:val="20"/>
          <w:lang w:val="en-US"/>
        </w:rPr>
        <w:t>Annual Reviews, Inc., Annual review of cell and developmental biology, Annual Reviews, 1997, ISBN, 0824331133, 9780824331139</w:t>
      </w:r>
    </w:p>
    <w:p w:rsidR="00987044" w:rsidRDefault="00987044" w:rsidP="00987044">
      <w:pPr>
        <w:ind w:left="-570" w:right="-936" w:hanging="57"/>
        <w:rPr>
          <w:sz w:val="20"/>
          <w:szCs w:val="20"/>
          <w:lang w:val="en-US"/>
        </w:rPr>
      </w:pPr>
      <w:r>
        <w:rPr>
          <w:sz w:val="20"/>
          <w:szCs w:val="20"/>
          <w:lang w:val="en-US"/>
        </w:rPr>
        <w:t>6.</w:t>
      </w:r>
      <w:r>
        <w:rPr>
          <w:sz w:val="20"/>
          <w:szCs w:val="20"/>
          <w:lang w:val="en-US"/>
        </w:rPr>
        <w:tab/>
      </w:r>
      <w:r w:rsidRPr="00987044">
        <w:rPr>
          <w:sz w:val="20"/>
          <w:szCs w:val="20"/>
          <w:lang w:val="en-US"/>
        </w:rPr>
        <w:t xml:space="preserve">Hermenean, A., &amp; Ardelean, A. (2017). Targeting the Cytoskeleton with Plant-Bioactive Compounds in Cancer Therapy. In </w:t>
      </w:r>
      <w:r w:rsidRPr="00987044">
        <w:rPr>
          <w:i/>
          <w:iCs/>
          <w:sz w:val="20"/>
          <w:szCs w:val="20"/>
          <w:lang w:val="en-US"/>
        </w:rPr>
        <w:t>Cytoskeleton-Structure, Dynamics, Function and Disease</w:t>
      </w:r>
      <w:r w:rsidRPr="00987044">
        <w:rPr>
          <w:sz w:val="20"/>
          <w:szCs w:val="20"/>
          <w:lang w:val="en-US"/>
        </w:rPr>
        <w:t>. InTech.</w:t>
      </w:r>
    </w:p>
    <w:p w:rsidR="00987044" w:rsidRPr="00987044" w:rsidRDefault="00987044" w:rsidP="00987044">
      <w:pPr>
        <w:ind w:left="-570" w:right="-936" w:hanging="57"/>
        <w:rPr>
          <w:sz w:val="20"/>
          <w:szCs w:val="20"/>
          <w:lang w:val="en-US"/>
        </w:rPr>
      </w:pPr>
      <w:r>
        <w:rPr>
          <w:sz w:val="20"/>
          <w:szCs w:val="20"/>
          <w:lang w:val="en-US"/>
        </w:rPr>
        <w:t>7.</w:t>
      </w:r>
      <w:r>
        <w:rPr>
          <w:sz w:val="20"/>
          <w:szCs w:val="20"/>
          <w:lang w:val="en-US"/>
        </w:rPr>
        <w:tab/>
      </w:r>
      <w:r w:rsidRPr="00987044">
        <w:rPr>
          <w:sz w:val="20"/>
          <w:szCs w:val="20"/>
        </w:rPr>
        <w:t xml:space="preserve">WATTS, R. M., &amp; BERNARD, H. U. (2014). EPITHELIAL GENE REGULATION. In </w:t>
      </w:r>
      <w:r w:rsidRPr="00987044">
        <w:rPr>
          <w:i/>
          <w:iCs/>
          <w:sz w:val="20"/>
          <w:szCs w:val="20"/>
        </w:rPr>
        <w:t>Epithelial Morphogenesis in Development and Disease</w:t>
      </w:r>
      <w:r w:rsidRPr="00987044">
        <w:rPr>
          <w:sz w:val="20"/>
          <w:szCs w:val="20"/>
        </w:rPr>
        <w:t xml:space="preserve"> (pp. 80-97). CRC Press.</w:t>
      </w:r>
    </w:p>
    <w:p w:rsidR="00090276" w:rsidRPr="00B746F5" w:rsidRDefault="00090276" w:rsidP="00090276">
      <w:pPr>
        <w:ind w:left="-570" w:right="-936" w:hanging="57"/>
        <w:rPr>
          <w:b/>
          <w:i/>
          <w:sz w:val="20"/>
          <w:szCs w:val="20"/>
        </w:rPr>
      </w:pPr>
      <w:r w:rsidRPr="00B746F5">
        <w:rPr>
          <w:b/>
          <w:i/>
          <w:sz w:val="20"/>
          <w:szCs w:val="20"/>
        </w:rPr>
        <w:t>Цитирания в дисертации</w:t>
      </w:r>
    </w:p>
    <w:p w:rsidR="00090276" w:rsidRPr="00B746F5" w:rsidRDefault="00090276" w:rsidP="00090276">
      <w:pPr>
        <w:ind w:left="-570" w:right="-936" w:hanging="57"/>
        <w:rPr>
          <w:bCs/>
          <w:iCs/>
          <w:sz w:val="20"/>
          <w:szCs w:val="20"/>
        </w:rPr>
      </w:pPr>
      <w:r w:rsidRPr="00B746F5">
        <w:rPr>
          <w:bCs/>
          <w:iCs/>
          <w:sz w:val="20"/>
          <w:szCs w:val="20"/>
        </w:rPr>
        <w:t xml:space="preserve">1. </w:t>
      </w:r>
      <w:r w:rsidR="003746A0" w:rsidRPr="00B746F5">
        <w:rPr>
          <w:bCs/>
          <w:iCs/>
          <w:sz w:val="20"/>
          <w:szCs w:val="20"/>
        </w:rPr>
        <w:tab/>
      </w:r>
      <w:r w:rsidRPr="00B746F5">
        <w:rPr>
          <w:bCs/>
          <w:iCs/>
          <w:sz w:val="20"/>
          <w:szCs w:val="20"/>
          <w:lang w:val="en-US"/>
        </w:rPr>
        <w:t>Andrea</w:t>
      </w:r>
      <w:r w:rsidRPr="00B746F5">
        <w:rPr>
          <w:bCs/>
          <w:iCs/>
          <w:sz w:val="20"/>
          <w:szCs w:val="20"/>
        </w:rPr>
        <w:t xml:space="preserve"> </w:t>
      </w:r>
      <w:r w:rsidRPr="00B746F5">
        <w:rPr>
          <w:bCs/>
          <w:iCs/>
          <w:sz w:val="20"/>
          <w:szCs w:val="20"/>
          <w:lang w:val="en-US"/>
        </w:rPr>
        <w:t>Gabriele</w:t>
      </w:r>
      <w:r w:rsidRPr="00B746F5">
        <w:rPr>
          <w:bCs/>
          <w:iCs/>
          <w:sz w:val="20"/>
          <w:szCs w:val="20"/>
        </w:rPr>
        <w:t xml:space="preserve"> </w:t>
      </w:r>
      <w:r w:rsidRPr="00B746F5">
        <w:rPr>
          <w:bCs/>
          <w:iCs/>
          <w:sz w:val="20"/>
          <w:szCs w:val="20"/>
          <w:lang w:val="en-US"/>
        </w:rPr>
        <w:t>Langhans</w:t>
      </w:r>
      <w:r w:rsidRPr="00B746F5">
        <w:rPr>
          <w:bCs/>
          <w:iCs/>
          <w:sz w:val="20"/>
          <w:szCs w:val="20"/>
        </w:rPr>
        <w:t xml:space="preserve">, </w:t>
      </w:r>
      <w:r w:rsidRPr="00B746F5">
        <w:rPr>
          <w:bCs/>
          <w:iCs/>
          <w:sz w:val="20"/>
          <w:szCs w:val="20"/>
          <w:lang w:val="en-US"/>
        </w:rPr>
        <w:t>Inaugural</w:t>
      </w:r>
      <w:r w:rsidRPr="00B746F5">
        <w:rPr>
          <w:bCs/>
          <w:iCs/>
          <w:sz w:val="20"/>
          <w:szCs w:val="20"/>
        </w:rPr>
        <w:t>-</w:t>
      </w:r>
      <w:r w:rsidRPr="00B746F5">
        <w:rPr>
          <w:bCs/>
          <w:iCs/>
          <w:sz w:val="20"/>
          <w:szCs w:val="20"/>
          <w:lang w:val="en-US"/>
        </w:rPr>
        <w:t>Dissertation</w:t>
      </w:r>
      <w:r w:rsidRPr="00B746F5">
        <w:rPr>
          <w:bCs/>
          <w:iCs/>
          <w:sz w:val="20"/>
          <w:szCs w:val="20"/>
        </w:rPr>
        <w:t xml:space="preserve">, </w:t>
      </w:r>
      <w:r w:rsidRPr="00B746F5">
        <w:rPr>
          <w:bCs/>
          <w:iCs/>
          <w:sz w:val="20"/>
          <w:szCs w:val="20"/>
          <w:lang w:val="en-US"/>
        </w:rPr>
        <w:t>Wirkung</w:t>
      </w:r>
      <w:r w:rsidRPr="00B746F5">
        <w:rPr>
          <w:bCs/>
          <w:iCs/>
          <w:sz w:val="20"/>
          <w:szCs w:val="20"/>
        </w:rPr>
        <w:t xml:space="preserve"> </w:t>
      </w:r>
      <w:r w:rsidRPr="00B746F5">
        <w:rPr>
          <w:bCs/>
          <w:iCs/>
          <w:sz w:val="20"/>
          <w:szCs w:val="20"/>
          <w:lang w:val="en-US"/>
        </w:rPr>
        <w:t>des</w:t>
      </w:r>
      <w:r w:rsidRPr="00B746F5">
        <w:rPr>
          <w:bCs/>
          <w:iCs/>
          <w:sz w:val="20"/>
          <w:szCs w:val="20"/>
        </w:rPr>
        <w:t xml:space="preserve"> </w:t>
      </w:r>
      <w:r w:rsidRPr="00B746F5">
        <w:rPr>
          <w:bCs/>
          <w:iCs/>
          <w:sz w:val="20"/>
          <w:szCs w:val="20"/>
          <w:lang w:val="en-US"/>
        </w:rPr>
        <w:t>Farnesyltransferaseinhibitors</w:t>
      </w:r>
      <w:r w:rsidRPr="00B746F5">
        <w:rPr>
          <w:bCs/>
          <w:iCs/>
          <w:sz w:val="20"/>
          <w:szCs w:val="20"/>
        </w:rPr>
        <w:t xml:space="preserve"> </w:t>
      </w:r>
      <w:r w:rsidRPr="00B746F5">
        <w:rPr>
          <w:bCs/>
          <w:iCs/>
          <w:sz w:val="20"/>
          <w:szCs w:val="20"/>
          <w:lang w:val="en-US"/>
        </w:rPr>
        <w:t>BZA</w:t>
      </w:r>
      <w:r w:rsidRPr="00B746F5">
        <w:rPr>
          <w:bCs/>
          <w:iCs/>
          <w:sz w:val="20"/>
          <w:szCs w:val="20"/>
        </w:rPr>
        <w:t>-5</w:t>
      </w:r>
      <w:r w:rsidRPr="00B746F5">
        <w:rPr>
          <w:bCs/>
          <w:iCs/>
          <w:sz w:val="20"/>
          <w:szCs w:val="20"/>
          <w:lang w:val="en-US"/>
        </w:rPr>
        <w:t>B</w:t>
      </w:r>
      <w:r w:rsidRPr="00B746F5">
        <w:rPr>
          <w:bCs/>
          <w:iCs/>
          <w:sz w:val="20"/>
          <w:szCs w:val="20"/>
        </w:rPr>
        <w:t xml:space="preserve"> </w:t>
      </w:r>
      <w:r w:rsidRPr="00B746F5">
        <w:rPr>
          <w:bCs/>
          <w:iCs/>
          <w:sz w:val="20"/>
          <w:szCs w:val="20"/>
          <w:lang w:val="en-US"/>
        </w:rPr>
        <w:t>auf</w:t>
      </w:r>
      <w:r w:rsidRPr="00B746F5">
        <w:rPr>
          <w:bCs/>
          <w:iCs/>
          <w:sz w:val="20"/>
          <w:szCs w:val="20"/>
        </w:rPr>
        <w:t xml:space="preserve"> </w:t>
      </w:r>
      <w:r w:rsidRPr="00B746F5">
        <w:rPr>
          <w:bCs/>
          <w:iCs/>
          <w:sz w:val="20"/>
          <w:szCs w:val="20"/>
          <w:lang w:val="en-US"/>
        </w:rPr>
        <w:t>das</w:t>
      </w:r>
    </w:p>
    <w:p w:rsidR="00F35A0F" w:rsidRDefault="00090276" w:rsidP="00CE6E37">
      <w:pPr>
        <w:ind w:left="-570" w:right="-936" w:hanging="57"/>
        <w:rPr>
          <w:rStyle w:val="Hyperlink"/>
          <w:bCs/>
          <w:iCs/>
          <w:color w:val="auto"/>
          <w:sz w:val="20"/>
          <w:szCs w:val="20"/>
          <w:lang w:val="sv-SE"/>
        </w:rPr>
      </w:pPr>
      <w:r w:rsidRPr="00B746F5">
        <w:rPr>
          <w:bCs/>
          <w:iCs/>
          <w:sz w:val="20"/>
          <w:szCs w:val="20"/>
          <w:lang w:val="sv-SE"/>
        </w:rPr>
        <w:t>Wachstum</w:t>
      </w:r>
      <w:r w:rsidRPr="00B746F5">
        <w:rPr>
          <w:bCs/>
          <w:iCs/>
          <w:sz w:val="20"/>
          <w:szCs w:val="20"/>
        </w:rPr>
        <w:t xml:space="preserve"> </w:t>
      </w:r>
      <w:r w:rsidRPr="00B746F5">
        <w:rPr>
          <w:bCs/>
          <w:iCs/>
          <w:sz w:val="20"/>
          <w:szCs w:val="20"/>
          <w:lang w:val="sv-SE"/>
        </w:rPr>
        <w:t>humaner</w:t>
      </w:r>
      <w:r w:rsidRPr="00B746F5">
        <w:rPr>
          <w:bCs/>
          <w:iCs/>
          <w:sz w:val="20"/>
          <w:szCs w:val="20"/>
        </w:rPr>
        <w:t xml:space="preserve"> </w:t>
      </w:r>
      <w:r w:rsidRPr="00B746F5">
        <w:rPr>
          <w:bCs/>
          <w:iCs/>
          <w:sz w:val="20"/>
          <w:szCs w:val="20"/>
          <w:lang w:val="sv-SE"/>
        </w:rPr>
        <w:t>Bronchialkarzinomzellen</w:t>
      </w:r>
      <w:r w:rsidRPr="00B746F5">
        <w:rPr>
          <w:bCs/>
          <w:iCs/>
          <w:sz w:val="20"/>
          <w:szCs w:val="20"/>
        </w:rPr>
        <w:t>, Universität Marburg</w:t>
      </w:r>
      <w:r w:rsidRPr="00B746F5">
        <w:rPr>
          <w:bCs/>
          <w:iCs/>
          <w:sz w:val="20"/>
          <w:szCs w:val="20"/>
          <w:lang w:val="sv-SE"/>
        </w:rPr>
        <w:t xml:space="preserve">, 2005, </w:t>
      </w:r>
      <w:hyperlink r:id="rId347" w:history="1">
        <w:r w:rsidRPr="00B746F5">
          <w:rPr>
            <w:rStyle w:val="Hyperlink"/>
            <w:bCs/>
            <w:iCs/>
            <w:color w:val="auto"/>
            <w:sz w:val="20"/>
            <w:szCs w:val="20"/>
            <w:lang w:val="sv-SE"/>
          </w:rPr>
          <w:t>http://archiv.ub.uni-marburg.de/diss/z2005/0709/</w:t>
        </w:r>
      </w:hyperlink>
    </w:p>
    <w:p w:rsidR="005A5E99" w:rsidRPr="005A5E99" w:rsidRDefault="005A5E99" w:rsidP="005A5E99">
      <w:pPr>
        <w:ind w:left="-570" w:right="-936" w:hanging="57"/>
        <w:rPr>
          <w:bCs/>
          <w:iCs/>
          <w:sz w:val="20"/>
          <w:szCs w:val="20"/>
          <w:lang w:val="en-US"/>
        </w:rPr>
      </w:pPr>
      <w:r w:rsidRPr="005A5E99">
        <w:rPr>
          <w:rStyle w:val="Hyperlink"/>
          <w:bCs/>
          <w:iCs/>
          <w:color w:val="auto"/>
          <w:sz w:val="20"/>
          <w:szCs w:val="20"/>
          <w:u w:val="none"/>
          <w:lang w:val="sv-SE"/>
        </w:rPr>
        <w:t>2.</w:t>
      </w:r>
      <w:r>
        <w:rPr>
          <w:rStyle w:val="Hyperlink"/>
          <w:bCs/>
          <w:iCs/>
          <w:color w:val="auto"/>
          <w:sz w:val="20"/>
          <w:szCs w:val="20"/>
          <w:u w:val="none"/>
          <w:lang w:val="sv-SE"/>
        </w:rPr>
        <w:tab/>
      </w:r>
      <w:r w:rsidRPr="005A5E99">
        <w:rPr>
          <w:bCs/>
          <w:iCs/>
          <w:sz w:val="20"/>
          <w:szCs w:val="20"/>
          <w:lang w:val="en-US"/>
        </w:rPr>
        <w:t xml:space="preserve">Weitbrecht, T. K. (2020). </w:t>
      </w:r>
      <w:r w:rsidRPr="005A5E99">
        <w:rPr>
          <w:bCs/>
          <w:i/>
          <w:iCs/>
          <w:sz w:val="20"/>
          <w:szCs w:val="20"/>
          <w:lang w:val="en-US"/>
        </w:rPr>
        <w:t>Expression von Cytokeratin 18 in menschlichen Tumoren und Normalgeweben: Eine Tissue-Microarray-Studie an 11.952 Tumoren</w:t>
      </w:r>
      <w:r w:rsidRPr="005A5E99">
        <w:rPr>
          <w:bCs/>
          <w:iCs/>
          <w:sz w:val="20"/>
          <w:szCs w:val="20"/>
          <w:lang w:val="en-US"/>
        </w:rPr>
        <w:t xml:space="preserve"> (Doctoral dissertation, Staats-und Universitätsbibliothek Hamburg Carl von Ossietzky).</w:t>
      </w:r>
    </w:p>
    <w:p w:rsidR="005A5E99" w:rsidRPr="005A5E99" w:rsidRDefault="005A5E99" w:rsidP="00CE6E37">
      <w:pPr>
        <w:ind w:left="-570" w:right="-936" w:hanging="57"/>
        <w:rPr>
          <w:bCs/>
          <w:iCs/>
          <w:sz w:val="20"/>
          <w:szCs w:val="20"/>
        </w:rPr>
      </w:pPr>
    </w:p>
    <w:p w:rsidR="00D40964" w:rsidRPr="00B746F5" w:rsidRDefault="00D40964" w:rsidP="00D40964">
      <w:pPr>
        <w:ind w:left="-570" w:right="-936" w:hanging="57"/>
        <w:rPr>
          <w:b/>
          <w:i/>
          <w:sz w:val="20"/>
          <w:szCs w:val="20"/>
        </w:rPr>
      </w:pPr>
      <w:r w:rsidRPr="00B746F5">
        <w:rPr>
          <w:b/>
          <w:i/>
          <w:sz w:val="20"/>
          <w:szCs w:val="20"/>
        </w:rPr>
        <w:t>Цитирания в патенти</w:t>
      </w:r>
    </w:p>
    <w:p w:rsidR="00D40964" w:rsidRPr="00B746F5" w:rsidRDefault="00D40964" w:rsidP="00D40964">
      <w:pPr>
        <w:ind w:left="-570" w:right="-936" w:hanging="57"/>
        <w:rPr>
          <w:sz w:val="20"/>
          <w:szCs w:val="20"/>
        </w:rPr>
      </w:pPr>
      <w:r w:rsidRPr="00B746F5">
        <w:rPr>
          <w:sz w:val="20"/>
          <w:szCs w:val="20"/>
        </w:rPr>
        <w:t>1.</w:t>
      </w:r>
      <w:r w:rsidRPr="00B746F5">
        <w:rPr>
          <w:sz w:val="20"/>
          <w:szCs w:val="20"/>
        </w:rPr>
        <w:tab/>
        <w:t>Henrik Ditzel, Jens Jensenius, Mixture of polypeptides from cytokeratins; anticancer agnets; vaccines, US 20050048070 A1, https://www.google.bg/patents/US20050048070?dq=Pankov+R&amp;hl=bg&amp;sa=X&amp;ei=eiGkVMeZHIvbatXqgfgO&amp;ved=0CG4Q6AEwCThG</w:t>
      </w:r>
    </w:p>
    <w:p w:rsidR="00D40964" w:rsidRPr="00B746F5" w:rsidRDefault="00D40964" w:rsidP="00D40964">
      <w:pPr>
        <w:ind w:left="-570" w:right="-936" w:hanging="57"/>
        <w:rPr>
          <w:sz w:val="20"/>
          <w:szCs w:val="20"/>
        </w:rPr>
      </w:pPr>
      <w:r w:rsidRPr="00B746F5">
        <w:rPr>
          <w:sz w:val="20"/>
          <w:szCs w:val="20"/>
        </w:rPr>
        <w:t>2.</w:t>
      </w:r>
      <w:r w:rsidRPr="00B746F5">
        <w:rPr>
          <w:sz w:val="20"/>
          <w:szCs w:val="20"/>
        </w:rPr>
        <w:tab/>
        <w:t>Henrik Ditzel, Jens C. Jensenius, Cancer-associated epitope, EP 1461001 A2, https://www.google.bg/patents/EP1461001A2?cl=en&amp;dq=Pankov+R&amp;hl=bg&amp;sa=X&amp;ei=L0ukVK3PINfkatD5grAH&amp;ved=0CB0Q6AEwADhu</w:t>
      </w:r>
    </w:p>
    <w:p w:rsidR="00CE6E37" w:rsidRPr="00B746F5" w:rsidRDefault="00CE6E37" w:rsidP="00CE6E37">
      <w:pPr>
        <w:ind w:left="-570" w:right="-936" w:hanging="57"/>
        <w:rPr>
          <w:sz w:val="20"/>
          <w:szCs w:val="20"/>
        </w:rPr>
      </w:pPr>
    </w:p>
    <w:p w:rsidR="00D22D79" w:rsidRPr="00D22D79" w:rsidRDefault="00D22D79" w:rsidP="00D22D79">
      <w:pPr>
        <w:ind w:left="-567" w:right="-936"/>
        <w:rPr>
          <w:sz w:val="20"/>
          <w:szCs w:val="20"/>
          <w:lang w:val="en-US"/>
        </w:rPr>
      </w:pPr>
      <w:r>
        <w:rPr>
          <w:b/>
          <w:bCs/>
          <w:sz w:val="20"/>
          <w:szCs w:val="20"/>
          <w:u w:val="single"/>
          <w:lang w:val="en-US"/>
        </w:rPr>
        <w:t xml:space="preserve">15. </w:t>
      </w:r>
      <w:r w:rsidRPr="00D22D79">
        <w:rPr>
          <w:b/>
          <w:bCs/>
          <w:sz w:val="20"/>
          <w:szCs w:val="20"/>
          <w:u w:val="single"/>
          <w:lang w:val="en-US"/>
        </w:rPr>
        <w:t xml:space="preserve">Koshlukova, S., Markovska, T., Pankov, R.G., Momchilova, A., and Koumanov, K. Alterations in microsomal and plasma membranes during liver regeneration. </w:t>
      </w:r>
      <w:r w:rsidRPr="00D22D79">
        <w:rPr>
          <w:b/>
          <w:bCs/>
          <w:i/>
          <w:sz w:val="20"/>
          <w:szCs w:val="20"/>
          <w:u w:val="single"/>
          <w:lang w:val="en-US"/>
        </w:rPr>
        <w:t>Biochimie</w:t>
      </w:r>
      <w:r w:rsidRPr="00D22D79">
        <w:rPr>
          <w:b/>
          <w:bCs/>
          <w:sz w:val="20"/>
          <w:szCs w:val="20"/>
          <w:u w:val="single"/>
          <w:lang w:val="en-US"/>
        </w:rPr>
        <w:t xml:space="preserve"> 74: 981-987, 1992</w:t>
      </w:r>
    </w:p>
    <w:p w:rsidR="00A436A6" w:rsidRPr="00B746F5" w:rsidRDefault="00A436A6" w:rsidP="0085619D">
      <w:pPr>
        <w:numPr>
          <w:ilvl w:val="0"/>
          <w:numId w:val="4"/>
        </w:numPr>
        <w:ind w:left="-567" w:right="-936" w:firstLine="0"/>
        <w:rPr>
          <w:sz w:val="20"/>
          <w:szCs w:val="20"/>
          <w:lang w:val="en-US"/>
        </w:rPr>
      </w:pPr>
      <w:r w:rsidRPr="00B746F5">
        <w:rPr>
          <w:sz w:val="20"/>
          <w:szCs w:val="20"/>
          <w:lang w:val="en-US"/>
        </w:rPr>
        <w:t>Delgado-Coello, B., Briones-Orta, M. A., Macías-Silva, M. and Mas-Oliva, J. (2011), Cholesterol: recapitulation of its active role during liver regeneration. Liver International. doi: 10.1111/j.1478-3231.2011.02542.x</w:t>
      </w:r>
    </w:p>
    <w:p w:rsidR="00A436A6" w:rsidRPr="00B746F5" w:rsidRDefault="00A436A6" w:rsidP="0085619D">
      <w:pPr>
        <w:numPr>
          <w:ilvl w:val="0"/>
          <w:numId w:val="4"/>
        </w:numPr>
        <w:ind w:left="-567" w:right="-936" w:firstLine="0"/>
        <w:rPr>
          <w:sz w:val="20"/>
          <w:szCs w:val="20"/>
          <w:lang w:val="en-US"/>
        </w:rPr>
      </w:pPr>
      <w:r w:rsidRPr="00B746F5">
        <w:rPr>
          <w:sz w:val="20"/>
          <w:szCs w:val="20"/>
          <w:lang w:val="en-US"/>
        </w:rPr>
        <w:t>Delton-Vandenbroucke, I; Lemaire, P; Lagarde, M; Laugier, C Title: Hydrolysis of nuclear phospholipids in relation with proliferative state in uterine stromal cells Source: BIOCHIMIE, 86 (4-5): 269-274 APR-MAY 2004</w:t>
      </w:r>
    </w:p>
    <w:p w:rsidR="00A436A6" w:rsidRPr="00B746F5" w:rsidRDefault="00A436A6" w:rsidP="0085619D">
      <w:pPr>
        <w:numPr>
          <w:ilvl w:val="0"/>
          <w:numId w:val="4"/>
        </w:numPr>
        <w:ind w:left="-567" w:right="-936" w:firstLine="0"/>
        <w:rPr>
          <w:sz w:val="20"/>
          <w:szCs w:val="20"/>
          <w:lang w:val="en-US"/>
        </w:rPr>
      </w:pPr>
      <w:r w:rsidRPr="00B746F5">
        <w:rPr>
          <w:sz w:val="20"/>
          <w:szCs w:val="20"/>
          <w:lang w:val="en-US"/>
        </w:rPr>
        <w:lastRenderedPageBreak/>
        <w:t>Drahota, Z; Rauchova, H; Sedlak, V; Koci, J; Cervinkova, Z Title: The effect of triiodothyronine on changes of membrane fluidity in regenerating rat liver Source: PHYSIOLOGICAL RESEARCH, 48 (2): 167-170 1999</w:t>
      </w:r>
    </w:p>
    <w:p w:rsidR="00A436A6" w:rsidRPr="00B746F5" w:rsidRDefault="00A436A6" w:rsidP="0085619D">
      <w:pPr>
        <w:numPr>
          <w:ilvl w:val="0"/>
          <w:numId w:val="4"/>
        </w:numPr>
        <w:ind w:left="-567" w:right="-936" w:firstLine="0"/>
        <w:rPr>
          <w:sz w:val="20"/>
          <w:szCs w:val="20"/>
          <w:lang w:val="en-US"/>
        </w:rPr>
      </w:pPr>
      <w:r w:rsidRPr="00B746F5">
        <w:rPr>
          <w:sz w:val="20"/>
          <w:szCs w:val="20"/>
          <w:lang w:val="en-US"/>
        </w:rPr>
        <w:t>Graier, WF; Hoebel, BG; Paltauf-Doburzynska, J; Kostner, GM Title:Effects of superoxide anions on endothelial Ca2+ signaling pathways , ARTERIOSCLEROSIS THROMBOSIS AND VASCULAR BIOLOGY, 18: 1470-1479 1998</w:t>
      </w:r>
    </w:p>
    <w:p w:rsidR="00A436A6" w:rsidRPr="00B746F5" w:rsidRDefault="00A436A6" w:rsidP="0085619D">
      <w:pPr>
        <w:numPr>
          <w:ilvl w:val="0"/>
          <w:numId w:val="4"/>
        </w:numPr>
        <w:ind w:left="-567" w:right="-936" w:firstLine="0"/>
        <w:rPr>
          <w:sz w:val="20"/>
          <w:szCs w:val="20"/>
          <w:lang w:val="en-US"/>
        </w:rPr>
      </w:pPr>
      <w:r w:rsidRPr="00B746F5">
        <w:rPr>
          <w:sz w:val="20"/>
          <w:szCs w:val="20"/>
          <w:lang w:val="en-US"/>
        </w:rPr>
        <w:t>Grypioti, A.D., Theocharis, S.E., Papadimas, G.K., Demopoulos, C.A., Papadopoulou-Daifoti, Z., Basayiannis, A.C., Mykoniatis, M.G.</w:t>
      </w:r>
      <w:r w:rsidRPr="00B746F5">
        <w:t xml:space="preserve"> </w:t>
      </w:r>
      <w:r w:rsidRPr="00B746F5">
        <w:rPr>
          <w:sz w:val="20"/>
          <w:szCs w:val="20"/>
          <w:lang w:val="en-US"/>
        </w:rPr>
        <w:t>Platelet-activating factor (PAF) involvement in acetaminophen-induced liver toxicity and regeneration, Archives of Toxicology 79 (8), pp. 466-474, 2005</w:t>
      </w:r>
    </w:p>
    <w:p w:rsidR="00A436A6" w:rsidRPr="00B746F5" w:rsidRDefault="00A436A6" w:rsidP="0085619D">
      <w:pPr>
        <w:numPr>
          <w:ilvl w:val="0"/>
          <w:numId w:val="4"/>
        </w:numPr>
        <w:ind w:left="-567" w:right="-936" w:firstLine="0"/>
        <w:rPr>
          <w:sz w:val="20"/>
          <w:szCs w:val="20"/>
          <w:lang w:val="en-US"/>
        </w:rPr>
      </w:pPr>
      <w:r w:rsidRPr="00B746F5">
        <w:rPr>
          <w:sz w:val="20"/>
          <w:szCs w:val="20"/>
          <w:lang w:val="en-US"/>
        </w:rPr>
        <w:t>Lombard, MN; Izzo, AA; Benhaddi, M; Natour, J; Benveniste, J Title: Liver and plasma concentrations in paf-acether and its precursors after partial hepatectomy Source: CELL PROLIFERATION, 29 (1): 33-41 JAN 1996</w:t>
      </w:r>
    </w:p>
    <w:p w:rsidR="00A436A6" w:rsidRPr="00B746F5" w:rsidRDefault="00A436A6" w:rsidP="0085619D">
      <w:pPr>
        <w:numPr>
          <w:ilvl w:val="0"/>
          <w:numId w:val="4"/>
        </w:numPr>
        <w:ind w:left="-567" w:right="-936" w:firstLine="0"/>
        <w:rPr>
          <w:sz w:val="20"/>
          <w:szCs w:val="20"/>
          <w:lang w:val="en-US"/>
        </w:rPr>
      </w:pPr>
      <w:r w:rsidRPr="00B746F5">
        <w:rPr>
          <w:sz w:val="20"/>
          <w:szCs w:val="20"/>
          <w:lang w:val="en-US"/>
        </w:rPr>
        <w:t>Watkins, PA Title: Fatty acid activation Source: PROGRESS IN LIPID RESEARCH, 36 (1): 55-83 MAR 1997</w:t>
      </w:r>
    </w:p>
    <w:p w:rsidR="00E82A32" w:rsidRPr="00B746F5" w:rsidRDefault="00E82A32">
      <w:pPr>
        <w:ind w:left="-570" w:right="-936" w:hanging="57"/>
        <w:rPr>
          <w:lang w:val="en-US"/>
        </w:rPr>
      </w:pPr>
    </w:p>
    <w:p w:rsidR="00085A27" w:rsidRPr="00085A27" w:rsidRDefault="00085A27" w:rsidP="00085A27">
      <w:pPr>
        <w:pStyle w:val="ListParagraph"/>
        <w:ind w:left="-603" w:right="-936"/>
        <w:rPr>
          <w:sz w:val="20"/>
          <w:szCs w:val="20"/>
          <w:lang w:val="en-US"/>
        </w:rPr>
      </w:pPr>
      <w:r>
        <w:rPr>
          <w:b/>
          <w:bCs/>
          <w:sz w:val="20"/>
          <w:szCs w:val="20"/>
          <w:u w:val="single"/>
          <w:lang w:val="en-US"/>
        </w:rPr>
        <w:t xml:space="preserve">14. </w:t>
      </w:r>
      <w:r w:rsidRPr="00085A27">
        <w:rPr>
          <w:b/>
          <w:bCs/>
          <w:sz w:val="20"/>
          <w:szCs w:val="20"/>
          <w:u w:val="single"/>
          <w:lang w:val="en-US"/>
        </w:rPr>
        <w:t xml:space="preserve">Gluck, U., Fernandez, J. L. R., Pankov, R., and Ben-Ze’ev, A.  Regulation of adherens junction expression in growth-activated 3T3 cells and regenerating liver. </w:t>
      </w:r>
      <w:r w:rsidRPr="00085A27">
        <w:rPr>
          <w:b/>
          <w:bCs/>
          <w:i/>
          <w:sz w:val="20"/>
          <w:szCs w:val="20"/>
          <w:u w:val="single"/>
          <w:lang w:val="en-US"/>
        </w:rPr>
        <w:t>Exp. Cell Res.</w:t>
      </w:r>
      <w:r w:rsidRPr="00085A27">
        <w:rPr>
          <w:b/>
          <w:bCs/>
          <w:sz w:val="20"/>
          <w:szCs w:val="20"/>
          <w:u w:val="single"/>
          <w:lang w:val="en-US"/>
        </w:rPr>
        <w:t xml:space="preserve"> 202: 477-486, 1992.</w:t>
      </w:r>
      <w:r w:rsidRPr="00085A27">
        <w:rPr>
          <w:b/>
          <w:bCs/>
          <w:sz w:val="20"/>
          <w:szCs w:val="20"/>
          <w:u w:val="single"/>
        </w:rPr>
        <w:t xml:space="preserve"> </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Ayalon, O; Geiger, B Title: Cyclic changes in the organization of cell adhesions and the associated cytoskeleton, induced by stimulation of tyrosine phosphorylation in bovine aortic endothelial cells</w:t>
      </w:r>
      <w:r w:rsidRPr="00085A27">
        <w:rPr>
          <w:sz w:val="20"/>
          <w:szCs w:val="20"/>
        </w:rPr>
        <w:t xml:space="preserve"> </w:t>
      </w:r>
      <w:r w:rsidRPr="00085A27">
        <w:rPr>
          <w:sz w:val="20"/>
          <w:szCs w:val="20"/>
          <w:lang w:val="en-US"/>
        </w:rPr>
        <w:t>JOURNAL OF CELL SCIENCE, 110: 547-556 Part 5 MAR 1997</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Beavon, IRG Title: Regulation of E-cadherin: does hypoxia initiate the metastatic cascade?</w:t>
      </w:r>
      <w:r w:rsidRPr="00085A27">
        <w:rPr>
          <w:sz w:val="20"/>
          <w:szCs w:val="20"/>
        </w:rPr>
        <w:t xml:space="preserve"> </w:t>
      </w:r>
      <w:r w:rsidRPr="00085A27">
        <w:rPr>
          <w:sz w:val="20"/>
          <w:szCs w:val="20"/>
          <w:lang w:val="en-US"/>
        </w:rPr>
        <w:t>JOURNAL OF CLINICAL PATHOLOGY-MOLECULAR PATHOLOGY, 52 (4): 179-188 AUG 1999</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Bershadsky, A. D. (1997). The role of the cytoskeleton in adhesion-mediated signaling and gene expression. Advances in Molecular and Cell Biology, 24, 125-163.</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Blok, P; Craanen, ME; Dekker, W; Tytgat, GNJ Title: Loss of E-cadherin expression in early gastric cancer</w:t>
      </w:r>
      <w:r w:rsidRPr="00085A27">
        <w:rPr>
          <w:sz w:val="20"/>
          <w:szCs w:val="20"/>
        </w:rPr>
        <w:t xml:space="preserve"> </w:t>
      </w:r>
      <w:r w:rsidRPr="00085A27">
        <w:rPr>
          <w:sz w:val="20"/>
          <w:szCs w:val="20"/>
          <w:lang w:val="en-US"/>
        </w:rPr>
        <w:t>HISTOPATHOLOGY, 34 (5): 410-415 MAY 1999</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Boehm, JR; Kutz, SM; Sage, EH; Staiano-Coico, L; Higgins, PJ Title: Growth state-dependent regulation of plasminogen activator inhibitor type-1 gene expression during epithelial cell stimulation by serum and transforming growth factor-beta 1 Source: JOURNAL OF CELLULAR PHYSIOLOGY, 181 (1): 96-106 OCT 1999</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Bracke, ME; VanRoy, FM; Mareel, MM Title: The E-cadherin/catenin complex in invasion and metastasis</w:t>
      </w:r>
      <w:r w:rsidRPr="00085A27">
        <w:rPr>
          <w:sz w:val="20"/>
          <w:szCs w:val="20"/>
        </w:rPr>
        <w:t xml:space="preserve"> </w:t>
      </w:r>
      <w:r w:rsidRPr="00085A27">
        <w:rPr>
          <w:sz w:val="20"/>
          <w:szCs w:val="20"/>
          <w:lang w:val="en-US"/>
        </w:rPr>
        <w:t>ATTEMPTS TO UNDERSTAND METASTASIS FORMATION I, 213: 123-161 Part I 1996</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BRANCOLINI, C; SCHNEIDER, C Title: PHOSPHORYLATION OF THE GROWTH ARREST-SPECIFIC PROTEIN GAS2 IS COUPLED TO ACTIN REARRANGEMENTS DURING GO-]G1 TRANSITION IN NIH 3T3 CELLS</w:t>
      </w:r>
      <w:r w:rsidRPr="00085A27">
        <w:rPr>
          <w:sz w:val="20"/>
          <w:szCs w:val="20"/>
        </w:rPr>
        <w:t xml:space="preserve"> </w:t>
      </w:r>
      <w:r w:rsidRPr="00085A27">
        <w:rPr>
          <w:sz w:val="20"/>
          <w:szCs w:val="20"/>
          <w:lang w:val="en-US"/>
        </w:rPr>
        <w:t>JOURNAL OF CELL BIOLOGY, 124 (5): 743-756 MAR 1994</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 xml:space="preserve">Chua, L. S., Kim, H. W., &amp; Lee, J. H. (2016). Signaling of extracellular matrices for tissue regeneration and therapeutics. </w:t>
      </w:r>
      <w:r w:rsidRPr="00085A27">
        <w:rPr>
          <w:i/>
          <w:iCs/>
          <w:sz w:val="20"/>
          <w:szCs w:val="20"/>
          <w:lang w:val="en-US"/>
        </w:rPr>
        <w:t>Tissue Engineering and Regenerative Medicine</w:t>
      </w:r>
      <w:r w:rsidRPr="00085A27">
        <w:rPr>
          <w:sz w:val="20"/>
          <w:szCs w:val="20"/>
          <w:lang w:val="en-US"/>
        </w:rPr>
        <w:t xml:space="preserve">, </w:t>
      </w:r>
      <w:r w:rsidRPr="00085A27">
        <w:rPr>
          <w:i/>
          <w:iCs/>
          <w:sz w:val="20"/>
          <w:szCs w:val="20"/>
          <w:lang w:val="en-US"/>
        </w:rPr>
        <w:t>13</w:t>
      </w:r>
      <w:r w:rsidRPr="00085A27">
        <w:rPr>
          <w:sz w:val="20"/>
          <w:szCs w:val="20"/>
          <w:lang w:val="en-US"/>
        </w:rPr>
        <w:t>(1), 1-12.</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Coll, JL; Okamura, D; Matheny, W; Adamson, ED Title: A unique RNA splicing event after the disruption of vinculin genes by homologous recombination Source: TRANSGENICS, 2 (2): 183-&amp; 1997</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Della Fazia, MA; Pettirossi, V; Ayroldi, E; Riccardi, C; Magni, MV; Servillo, G Title: Differential expression of CD44 isoforms during liver regeneration in rats Source: JOURNAL OF HEPATOLOGY, 34 (4): 555-561 APR 2001</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DESIDERIO, MA; BARDELLA, L Title: POLYAMINE ACETYLATIONS IN NORMAL AND NEOPLASTIC GROWTH-PROCESSES Source: AMINO ACIDS, 8 (1): 59-68 1995</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Du, KY; Peng, Y; Greenbaum, LE; Haber, BA; Taub, R Title: HRS/SRp40-mediated inclusion of the fibronectin EIIIB exon, a possible cause of increased EIIIB expression in proliferating liver</w:t>
      </w:r>
      <w:r w:rsidRPr="00085A27">
        <w:rPr>
          <w:sz w:val="20"/>
          <w:szCs w:val="20"/>
        </w:rPr>
        <w:t xml:space="preserve"> </w:t>
      </w:r>
      <w:r w:rsidRPr="00085A27">
        <w:rPr>
          <w:sz w:val="20"/>
          <w:szCs w:val="20"/>
          <w:lang w:val="en-US"/>
        </w:rPr>
        <w:t>MOLECULAR AND CELLULAR BIOLOGY, 17 (7): 4096-4104 JUL 1997</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GOLDSWORTHY, SM; GOLDSWORTHY, TL; SPRANKLE, CS; BUTTERWORTH, BE Title: VARIATION IN EXPRESSION OF GENES USED FOR NORMALIZATION OF NORTHERN BLOTS AFTER INDUCTION OF CELL-PROLIFERATION Source: CELL PROLIFERATION, 26 (6): 511-518 NOV 1993</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Hsu, DKW; Guo, Y; Alberts, GF; Peifley, KA; Winkles, JA Title: Fibroblast growth factor-1-inducible gene FR-17 encodes a nonmuscle alpha-actinin isoform Source: JOURNAL OF CELLULAR PHYSIOLOGY, 167 (2): 261-268 MAY 1996</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Jockusch, BM; Bubeck, P; Giehl, K; Kroemker, M; Moschner, J; Rothkegel, M; Rudiger, M; Schluter, K; Stanke, G; Winkler, J Title: The molecular architecture of focal adhesions Source: ANNUAL REVIEW OF CELL AND DEVELOPMENTAL BIOLOGY, 11: 379-416 1995</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KANEKO, S; SATOH, Y; IKEMURA, K; KONISHI, T; OHJI, T; KARASAKI, Y; HIGASHI, K; GOTOH, S</w:t>
      </w:r>
      <w:r w:rsidRPr="00085A27">
        <w:rPr>
          <w:sz w:val="20"/>
          <w:szCs w:val="20"/>
        </w:rPr>
        <w:t xml:space="preserve"> </w:t>
      </w:r>
      <w:r w:rsidRPr="00085A27">
        <w:rPr>
          <w:sz w:val="20"/>
          <w:szCs w:val="20"/>
          <w:lang w:val="en-US"/>
        </w:rPr>
        <w:t>ALTERATIONS OF EXPRESSION OF THE CYTOSKELETON AFTER IMMORTALIZATION OF HUMAN FIBROBLASTS Source: CELL STRUCTURE AND FUNCTION, 20 (1): 107-115 FEB 1995</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KREN, BT; KUMAR, NM; WANG, SQ; GILULA, NB; STEER, CJ Title: DIFFERENTIAL REGULATION OF MULTIPLE GAP JUNCTION TRANSCRIPTS AND PROTEINS DURING RAT-LIVER REGENERATION</w:t>
      </w:r>
      <w:r w:rsidRPr="00085A27">
        <w:rPr>
          <w:sz w:val="20"/>
          <w:szCs w:val="20"/>
        </w:rPr>
        <w:t xml:space="preserve"> </w:t>
      </w:r>
      <w:r w:rsidRPr="00085A27">
        <w:rPr>
          <w:sz w:val="20"/>
          <w:szCs w:val="20"/>
          <w:lang w:val="en-US"/>
        </w:rPr>
        <w:t>JOURNAL OF CELL BIOLOGY, 123 (3): 707-718 NOV 1993</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lastRenderedPageBreak/>
        <w:t>Kutz, SM; Nickey, SAT; White, LA; Higgins, PJ Title: Induced PAI-1 mRNA expression and targeted protein accumulation are early G(1) events in serum-stimulated rat kidney cell Source: JOURNAL OF CELLULAR PHYSIOLOGY, 170 (1): 8-18 JAN 1997</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Lee, SW; Otto, JJ Title: Differences in turnover rates of vinculin and talin caused by viral transformation and cell density Source: EXPERIMENTAL CELL RESEARCH, 227 (2): 352-359 SEP 15 1996</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MAESTRE, GE; TATE, BA; MAJOCHA, RE; MAGUIRE, J; MAROTTA, CA Title: INTERCELLULAR INTERACTIONS IN PC12 CELLS OVEREXPRESSING BETA/A4 AMYLOID Source: SCANNING MICROSCOPY, 8 (2): 325-336 1994</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Manfruelli, P; Arquier, N; Hanratty, WP; Semeriva, M Title: The tumor suppressor gene, lethal(2)giant larvae (I(2)gl), is required for cell shape change of epithelial cells during Drosophila development Source: DEVELOPMENT, 122 (7): 2283-2294 JUL 1996</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Minamide, LS; Painter, WB; Schevzov, G; Gunning, P; Bamburg, JR</w:t>
      </w:r>
      <w:r w:rsidRPr="00085A27">
        <w:rPr>
          <w:sz w:val="20"/>
          <w:szCs w:val="20"/>
        </w:rPr>
        <w:t xml:space="preserve"> </w:t>
      </w:r>
      <w:r w:rsidRPr="00085A27">
        <w:rPr>
          <w:sz w:val="20"/>
          <w:szCs w:val="20"/>
          <w:lang w:val="en-US"/>
        </w:rPr>
        <w:t>Differential regulation of actin depolymerizing factor and cofilin in response to alterations in the actin monomer pool</w:t>
      </w:r>
      <w:r w:rsidRPr="00085A27">
        <w:rPr>
          <w:sz w:val="20"/>
          <w:szCs w:val="20"/>
        </w:rPr>
        <w:t xml:space="preserve"> </w:t>
      </w:r>
      <w:r w:rsidRPr="00085A27">
        <w:rPr>
          <w:sz w:val="20"/>
          <w:szCs w:val="20"/>
          <w:lang w:val="en-US"/>
        </w:rPr>
        <w:t>JOURNAL OF BIOLOGICAL CHEMISTRY, 272 (13): 8303-8309 MAR 28 1997</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Monga, SPS; Pediaditakis, P; Mule, K; Stolz, DB; Michalopoulos, GK Title: Changes in wnt/beta-catenin pathway during regulated growth in rat liver regeneration Source: HEPATOLOGY, 33 (5): 1098-1109 MAY 2001</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MU, XC; HIGGINS, PJ Title: DIFFERENTIAL GROWTH STATE-DEPENDENT REGULATION OF PLASMINOGEN-ACTIVATOR INHIBITOR TYPE-1 EXPRESSION IN SENESCENT IMR-90 HUMAN-DIPLOID FIBROBLASTS Source: JOURNAL OF CELLULAR PHYSIOLOGY, 165 (3): 647-657 DEC 1995</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Mu, XC; StaianoCoico, L; Higgins, PJ Title: Increased transcription and modified growth state-dependent expression of the plasminogen activator inhibitor type-1 gene characterize the senescent phenotype in human diploid fibroblast Source: JOURNAL OF CELLULAR PHYSIOLOGY, 174 (1): 90-98 JAN 1998</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Nelson, PJ; Gelman, IH Title: Cell-cycle regulated expression and serine phosphorylation of the myristylated protein kinase C substrate, SSeCKS: Correlation with culture confluency, cell cycle phase and serum response</w:t>
      </w:r>
      <w:r w:rsidRPr="00085A27">
        <w:rPr>
          <w:sz w:val="20"/>
          <w:szCs w:val="20"/>
        </w:rPr>
        <w:t xml:space="preserve"> </w:t>
      </w:r>
      <w:r w:rsidRPr="00085A27">
        <w:rPr>
          <w:sz w:val="20"/>
          <w:szCs w:val="20"/>
          <w:lang w:val="en-US"/>
        </w:rPr>
        <w:t>MOLECULAR AND CELLULAR BIOCHEMISTRY, 175 (1-2): 233-241 OCT 1997</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 xml:space="preserve">Satterlee, A. B., Yuan, H., &amp; Huang, L. (2015). A radio-theranostic nanoparticle with high specific drug loading for cancer therapy and imaging. </w:t>
      </w:r>
      <w:r w:rsidRPr="00085A27">
        <w:rPr>
          <w:i/>
          <w:iCs/>
          <w:sz w:val="20"/>
          <w:szCs w:val="20"/>
          <w:lang w:val="en-US"/>
        </w:rPr>
        <w:t>Journal of Controlled Release</w:t>
      </w:r>
      <w:r w:rsidRPr="00085A27">
        <w:rPr>
          <w:sz w:val="20"/>
          <w:szCs w:val="20"/>
          <w:lang w:val="en-US"/>
        </w:rPr>
        <w:t xml:space="preserve">, </w:t>
      </w:r>
      <w:r w:rsidRPr="00085A27">
        <w:rPr>
          <w:i/>
          <w:iCs/>
          <w:sz w:val="20"/>
          <w:szCs w:val="20"/>
          <w:lang w:val="en-US"/>
        </w:rPr>
        <w:t>217</w:t>
      </w:r>
      <w:r w:rsidRPr="00085A27">
        <w:rPr>
          <w:sz w:val="20"/>
          <w:szCs w:val="20"/>
          <w:lang w:val="en-US"/>
        </w:rPr>
        <w:t>, 170-182.</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Taub, R Title: Liver regeneration .4. Transcriptional control of liver regeneration Source: FASEB JOURNAL, 10 (4): 413-427 MAR 1996</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Tseng, Y; Wirtz, D Title: Mechanics and multiple-particle tracking microheterogeneity of alpha-actinin-cross-linked actin filament networks Source: BIOPHYSICAL JOURNAL, 81 (3): 1643-1656 SEP 2001</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 xml:space="preserve">Vu, L. T., Orbach, S. M., Ray, W. K., Cassin, M. E., Rajagopalan, P., &amp; Helm, R. F. (2016). The hepatocyte proteome in organotypic rat liver models and the influence of the local microenvironment. </w:t>
      </w:r>
      <w:r w:rsidRPr="00085A27">
        <w:rPr>
          <w:i/>
          <w:iCs/>
          <w:sz w:val="20"/>
          <w:szCs w:val="20"/>
          <w:lang w:val="en-US"/>
        </w:rPr>
        <w:t>Proteome science</w:t>
      </w:r>
      <w:r w:rsidRPr="00085A27">
        <w:rPr>
          <w:sz w:val="20"/>
          <w:szCs w:val="20"/>
          <w:lang w:val="en-US"/>
        </w:rPr>
        <w:t xml:space="preserve">, </w:t>
      </w:r>
      <w:r w:rsidRPr="00085A27">
        <w:rPr>
          <w:i/>
          <w:iCs/>
          <w:sz w:val="20"/>
          <w:szCs w:val="20"/>
          <w:lang w:val="en-US"/>
        </w:rPr>
        <w:t>15</w:t>
      </w:r>
      <w:r w:rsidRPr="00085A27">
        <w:rPr>
          <w:sz w:val="20"/>
          <w:szCs w:val="20"/>
          <w:lang w:val="en-US"/>
        </w:rPr>
        <w:t>(1), 12.</w:t>
      </w:r>
    </w:p>
    <w:p w:rsidR="00085A27" w:rsidRP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Winkles, JA Title: Serum- and polypeptide growth factor-inducible gene expression in mouse fibroblasts</w:t>
      </w:r>
      <w:r w:rsidRPr="00085A27">
        <w:rPr>
          <w:sz w:val="20"/>
          <w:szCs w:val="20"/>
        </w:rPr>
        <w:t xml:space="preserve"> </w:t>
      </w:r>
      <w:r w:rsidRPr="00085A27">
        <w:rPr>
          <w:sz w:val="20"/>
          <w:szCs w:val="20"/>
          <w:lang w:val="en-US"/>
        </w:rPr>
        <w:t>PROGRESS IN NUCLEIC ACID RESEARCH AND MOLECULAR BIOLOGY, VOL 58, 58: 41-78 1998</w:t>
      </w:r>
    </w:p>
    <w:p w:rsidR="00085A27" w:rsidRDefault="00085A27" w:rsidP="00085A27">
      <w:pPr>
        <w:pStyle w:val="ListParagraph"/>
        <w:numPr>
          <w:ilvl w:val="0"/>
          <w:numId w:val="82"/>
        </w:numPr>
        <w:ind w:left="-630" w:right="-936" w:firstLine="27"/>
        <w:rPr>
          <w:sz w:val="20"/>
          <w:szCs w:val="20"/>
          <w:lang w:val="en-US"/>
        </w:rPr>
      </w:pPr>
      <w:r w:rsidRPr="00085A27">
        <w:rPr>
          <w:sz w:val="20"/>
          <w:szCs w:val="20"/>
          <w:lang w:val="en-US"/>
        </w:rPr>
        <w:t>Zhang, H., Dong, L. Y., Sun, G., &amp; An, W. (2014). Downregulation of hepatic stimulator substance during the early phase of liver regeneration inhibits E-cadherin expression in mice. The international journal of biochemistry &amp; cell biology, 47, 38-46.</w:t>
      </w:r>
    </w:p>
    <w:p w:rsidR="007E5B00" w:rsidRPr="007E5B00" w:rsidRDefault="007E5B00" w:rsidP="007E5B00">
      <w:pPr>
        <w:pStyle w:val="ListParagraph"/>
        <w:numPr>
          <w:ilvl w:val="0"/>
          <w:numId w:val="82"/>
        </w:numPr>
        <w:ind w:left="-630" w:right="-936" w:firstLine="27"/>
        <w:rPr>
          <w:sz w:val="20"/>
          <w:szCs w:val="20"/>
          <w:lang w:val="en-US"/>
        </w:rPr>
      </w:pPr>
      <w:r w:rsidRPr="007E5B00">
        <w:rPr>
          <w:sz w:val="20"/>
          <w:szCs w:val="20"/>
          <w:lang w:val="en-US"/>
        </w:rPr>
        <w:t xml:space="preserve">Van Campenhout, R., Crespo Yanguas, S., Cooreman, A., Gijbels, E., Leroy, K., Vilas-Boas, V., ... &amp; Vinken, M. (2019). Increased expression of adherens junction components in mouse liver following bile duct ligation. </w:t>
      </w:r>
      <w:r w:rsidRPr="007E5B00">
        <w:rPr>
          <w:i/>
          <w:iCs/>
          <w:sz w:val="20"/>
          <w:szCs w:val="20"/>
          <w:lang w:val="en-US"/>
        </w:rPr>
        <w:t>Biomolecules</w:t>
      </w:r>
      <w:r w:rsidRPr="007E5B00">
        <w:rPr>
          <w:sz w:val="20"/>
          <w:szCs w:val="20"/>
          <w:lang w:val="en-US"/>
        </w:rPr>
        <w:t xml:space="preserve">, </w:t>
      </w:r>
      <w:r w:rsidRPr="007E5B00">
        <w:rPr>
          <w:i/>
          <w:iCs/>
          <w:sz w:val="20"/>
          <w:szCs w:val="20"/>
          <w:lang w:val="en-US"/>
        </w:rPr>
        <w:t>9</w:t>
      </w:r>
      <w:r w:rsidRPr="007E5B00">
        <w:rPr>
          <w:sz w:val="20"/>
          <w:szCs w:val="20"/>
          <w:lang w:val="en-US"/>
        </w:rPr>
        <w:t>(10), 636.</w:t>
      </w:r>
    </w:p>
    <w:p w:rsidR="007E5B00" w:rsidRPr="00085A27" w:rsidRDefault="007E5B00" w:rsidP="007E5B00">
      <w:pPr>
        <w:pStyle w:val="ListParagraph"/>
        <w:ind w:left="-603" w:right="-936"/>
        <w:rPr>
          <w:sz w:val="20"/>
          <w:szCs w:val="20"/>
          <w:lang w:val="en-US"/>
        </w:rPr>
      </w:pPr>
    </w:p>
    <w:p w:rsidR="00B133C1" w:rsidRPr="00B746F5" w:rsidRDefault="00B133C1" w:rsidP="00B133C1">
      <w:pPr>
        <w:ind w:left="-570" w:right="-936" w:hanging="57"/>
        <w:rPr>
          <w:b/>
          <w:i/>
          <w:sz w:val="20"/>
          <w:szCs w:val="20"/>
        </w:rPr>
      </w:pPr>
      <w:r w:rsidRPr="00B746F5">
        <w:rPr>
          <w:b/>
          <w:i/>
          <w:sz w:val="20"/>
          <w:szCs w:val="20"/>
        </w:rPr>
        <w:t>Цитирания в книги</w:t>
      </w:r>
    </w:p>
    <w:p w:rsidR="00854297" w:rsidRPr="00B746F5" w:rsidRDefault="00854297" w:rsidP="00854297">
      <w:pPr>
        <w:ind w:left="-570" w:right="-936" w:hanging="57"/>
        <w:rPr>
          <w:sz w:val="20"/>
          <w:szCs w:val="20"/>
          <w:lang w:val="en-US"/>
        </w:rPr>
      </w:pPr>
      <w:r w:rsidRPr="00B746F5">
        <w:rPr>
          <w:sz w:val="20"/>
          <w:szCs w:val="20"/>
          <w:lang w:val="en-US"/>
        </w:rPr>
        <w:t xml:space="preserve">1. </w:t>
      </w:r>
      <w:r w:rsidR="00730081" w:rsidRPr="00B746F5">
        <w:rPr>
          <w:sz w:val="20"/>
          <w:szCs w:val="20"/>
        </w:rPr>
        <w:tab/>
      </w:r>
      <w:r w:rsidRPr="00B746F5">
        <w:rPr>
          <w:sz w:val="20"/>
          <w:szCs w:val="20"/>
          <w:lang w:val="en-US"/>
        </w:rPr>
        <w:t>Anthony Atala, Robert Lanza, James A. Thomson, Foundations of Regenerative Medicine: Clinical and Therapeutic Applications, Academic Press , 2009, ISBN0123750857, 9780123750853</w:t>
      </w:r>
    </w:p>
    <w:p w:rsidR="00B133C1" w:rsidRPr="00B746F5" w:rsidRDefault="00854297" w:rsidP="00B133C1">
      <w:pPr>
        <w:ind w:left="-570" w:right="-936" w:hanging="57"/>
        <w:rPr>
          <w:sz w:val="20"/>
          <w:szCs w:val="20"/>
          <w:lang w:val="en-US"/>
        </w:rPr>
      </w:pPr>
      <w:r w:rsidRPr="00B746F5">
        <w:rPr>
          <w:sz w:val="20"/>
          <w:szCs w:val="20"/>
          <w:lang w:val="en-US"/>
        </w:rPr>
        <w:t>2</w:t>
      </w:r>
      <w:r w:rsidR="00B133C1" w:rsidRPr="00B746F5">
        <w:rPr>
          <w:sz w:val="20"/>
          <w:szCs w:val="20"/>
        </w:rPr>
        <w:t xml:space="preserve"> </w:t>
      </w:r>
      <w:r w:rsidR="00730081" w:rsidRPr="00B746F5">
        <w:rPr>
          <w:sz w:val="20"/>
          <w:szCs w:val="20"/>
        </w:rPr>
        <w:tab/>
      </w:r>
      <w:r w:rsidR="00B133C1" w:rsidRPr="00B746F5">
        <w:rPr>
          <w:sz w:val="20"/>
          <w:szCs w:val="20"/>
          <w:lang w:val="en-US"/>
        </w:rPr>
        <w:t>Anthony Atala, Principles of Regenerative Medicine, Academic Press, 2008, ISBN, 0123694108, 9780123694102</w:t>
      </w:r>
    </w:p>
    <w:p w:rsidR="004F13B0" w:rsidRPr="00B746F5" w:rsidRDefault="00854297" w:rsidP="004F13B0">
      <w:pPr>
        <w:ind w:left="-570" w:right="-936" w:hanging="57"/>
        <w:rPr>
          <w:sz w:val="20"/>
          <w:szCs w:val="20"/>
          <w:lang w:val="en-US"/>
        </w:rPr>
      </w:pPr>
      <w:r w:rsidRPr="00B746F5">
        <w:rPr>
          <w:sz w:val="20"/>
          <w:szCs w:val="20"/>
          <w:lang w:val="en-US"/>
        </w:rPr>
        <w:t>3</w:t>
      </w:r>
      <w:r w:rsidR="004F13B0" w:rsidRPr="00B746F5">
        <w:rPr>
          <w:sz w:val="20"/>
          <w:szCs w:val="20"/>
          <w:lang w:val="en-US"/>
        </w:rPr>
        <w:t xml:space="preserve">. </w:t>
      </w:r>
      <w:r w:rsidR="00730081" w:rsidRPr="00B746F5">
        <w:rPr>
          <w:sz w:val="20"/>
          <w:szCs w:val="20"/>
        </w:rPr>
        <w:tab/>
      </w:r>
      <w:r w:rsidR="004F13B0" w:rsidRPr="00B746F5">
        <w:rPr>
          <w:sz w:val="20"/>
          <w:szCs w:val="20"/>
          <w:lang w:val="en-US"/>
        </w:rPr>
        <w:t>Randy L. Jirtle, Liver regeneration and carcinogenesis: molecular and cellular mechanisms, Academic Press, 1995, ISBN, 0123853559, 9780123853554</w:t>
      </w:r>
    </w:p>
    <w:p w:rsidR="00B133C1" w:rsidRPr="00B746F5" w:rsidRDefault="00854297" w:rsidP="00E82A32">
      <w:pPr>
        <w:ind w:left="-570" w:right="-936" w:hanging="57"/>
        <w:rPr>
          <w:sz w:val="20"/>
          <w:szCs w:val="20"/>
        </w:rPr>
      </w:pPr>
      <w:r w:rsidRPr="00B746F5">
        <w:rPr>
          <w:sz w:val="20"/>
          <w:szCs w:val="20"/>
          <w:lang w:val="en-US"/>
        </w:rPr>
        <w:t>4</w:t>
      </w:r>
      <w:r w:rsidR="004F13B0" w:rsidRPr="00B746F5">
        <w:rPr>
          <w:sz w:val="20"/>
          <w:szCs w:val="20"/>
          <w:lang w:val="en-US"/>
        </w:rPr>
        <w:t>.</w:t>
      </w:r>
      <w:r w:rsidR="00730081" w:rsidRPr="00B746F5">
        <w:rPr>
          <w:sz w:val="20"/>
          <w:szCs w:val="20"/>
        </w:rPr>
        <w:tab/>
      </w:r>
      <w:r w:rsidR="004F13B0" w:rsidRPr="00B746F5">
        <w:rPr>
          <w:sz w:val="20"/>
          <w:szCs w:val="20"/>
          <w:lang w:val="en-US"/>
        </w:rPr>
        <w:t xml:space="preserve"> Mark J. Neveu, Modifications in the expression of gap junction genes during neoplastic development in the rat liver, University of Wisconsin--Madison, 1993</w:t>
      </w:r>
    </w:p>
    <w:p w:rsidR="0078780C" w:rsidRPr="00B746F5" w:rsidRDefault="0078780C" w:rsidP="00E82A32">
      <w:pPr>
        <w:ind w:left="-570" w:right="-936" w:hanging="57"/>
        <w:rPr>
          <w:sz w:val="20"/>
          <w:szCs w:val="20"/>
          <w:lang w:val="en-US"/>
        </w:rPr>
      </w:pPr>
    </w:p>
    <w:p w:rsidR="005E5DE7" w:rsidRPr="005E5DE7" w:rsidRDefault="005E5DE7" w:rsidP="005E5DE7">
      <w:pPr>
        <w:ind w:left="-567" w:right="-936"/>
        <w:rPr>
          <w:sz w:val="20"/>
          <w:szCs w:val="20"/>
          <w:lang w:val="en-US"/>
        </w:rPr>
      </w:pPr>
      <w:r>
        <w:rPr>
          <w:b/>
          <w:bCs/>
          <w:sz w:val="20"/>
          <w:szCs w:val="20"/>
          <w:u w:val="single"/>
          <w:lang w:val="en-US"/>
        </w:rPr>
        <w:t xml:space="preserve">12. </w:t>
      </w:r>
      <w:r w:rsidRPr="005E5DE7">
        <w:rPr>
          <w:b/>
          <w:bCs/>
          <w:sz w:val="20"/>
          <w:szCs w:val="20"/>
          <w:u w:val="single"/>
          <w:lang w:val="en-US"/>
        </w:rPr>
        <w:t xml:space="preserve">Momchilova, A.B., Markovska, T.T., Koshlukova, S.E., Koumanov, K.S., and Pankov, R.G.  Phospholipid modifications influence acyl-CoA: 1-acyl-glicero-3-phosphocholine O-acyltranspherase in rat liver plasma membranes.  </w:t>
      </w:r>
      <w:r w:rsidRPr="005E5DE7">
        <w:rPr>
          <w:b/>
          <w:bCs/>
          <w:i/>
          <w:sz w:val="20"/>
          <w:szCs w:val="20"/>
          <w:u w:val="single"/>
          <w:lang w:val="en-US"/>
        </w:rPr>
        <w:t>Biochem.</w:t>
      </w:r>
      <w:r w:rsidRPr="005E5DE7">
        <w:rPr>
          <w:b/>
          <w:bCs/>
          <w:sz w:val="20"/>
          <w:szCs w:val="20"/>
          <w:u w:val="single"/>
          <w:lang w:val="en-US"/>
        </w:rPr>
        <w:t xml:space="preserve"> </w:t>
      </w:r>
      <w:r w:rsidRPr="005E5DE7">
        <w:rPr>
          <w:b/>
          <w:bCs/>
          <w:i/>
          <w:sz w:val="20"/>
          <w:szCs w:val="20"/>
          <w:u w:val="single"/>
          <w:lang w:val="en-US"/>
        </w:rPr>
        <w:t>Cell Biol.</w:t>
      </w:r>
      <w:r w:rsidRPr="005E5DE7">
        <w:rPr>
          <w:b/>
          <w:bCs/>
          <w:sz w:val="20"/>
          <w:szCs w:val="20"/>
          <w:u w:val="single"/>
          <w:lang w:val="en-US"/>
        </w:rPr>
        <w:t xml:space="preserve"> 69: 643-648, 1991</w:t>
      </w:r>
    </w:p>
    <w:p w:rsidR="0078780C" w:rsidRPr="00B746F5" w:rsidRDefault="0078780C" w:rsidP="0085619D">
      <w:pPr>
        <w:numPr>
          <w:ilvl w:val="0"/>
          <w:numId w:val="5"/>
        </w:numPr>
        <w:ind w:left="-567" w:right="-936" w:firstLine="0"/>
        <w:rPr>
          <w:sz w:val="20"/>
          <w:szCs w:val="20"/>
          <w:lang w:val="en-US"/>
        </w:rPr>
      </w:pPr>
      <w:r w:rsidRPr="00B746F5">
        <w:rPr>
          <w:sz w:val="20"/>
          <w:szCs w:val="20"/>
          <w:lang w:val="en-US"/>
        </w:rPr>
        <w:t>CSERHATI, T; SZOGYI, M</w:t>
      </w:r>
      <w:r w:rsidR="00C34018" w:rsidRPr="00B746F5">
        <w:rPr>
          <w:sz w:val="20"/>
          <w:szCs w:val="20"/>
          <w:lang w:val="en-US"/>
        </w:rPr>
        <w:t xml:space="preserve"> </w:t>
      </w:r>
      <w:r w:rsidRPr="00B746F5">
        <w:rPr>
          <w:sz w:val="20"/>
          <w:szCs w:val="20"/>
          <w:lang w:val="en-US"/>
        </w:rPr>
        <w:t>Title: INTERACTION OF PHOSPHOLIPIDS WITH PROTEINS AND PEPTIDES - NEW ADVANCES .3.</w:t>
      </w:r>
      <w:r w:rsidR="00C34018" w:rsidRPr="00B746F5">
        <w:rPr>
          <w:sz w:val="20"/>
          <w:szCs w:val="20"/>
          <w:lang w:val="en-US"/>
        </w:rPr>
        <w:t xml:space="preserve"> </w:t>
      </w:r>
      <w:r w:rsidRPr="00B746F5">
        <w:rPr>
          <w:sz w:val="20"/>
          <w:szCs w:val="20"/>
          <w:lang w:val="en-US"/>
        </w:rPr>
        <w:t>Source: INTERNATIONAL JOURNAL OF BIOCHEMISTRY, 25 (2): 123-146 FEB 1993</w:t>
      </w:r>
    </w:p>
    <w:p w:rsidR="004F13B0" w:rsidRPr="00B746F5" w:rsidRDefault="0056254F" w:rsidP="0085619D">
      <w:pPr>
        <w:numPr>
          <w:ilvl w:val="0"/>
          <w:numId w:val="5"/>
        </w:numPr>
        <w:ind w:left="-567" w:right="-936" w:firstLine="0"/>
        <w:rPr>
          <w:sz w:val="20"/>
          <w:szCs w:val="20"/>
          <w:lang w:val="en-US"/>
        </w:rPr>
      </w:pPr>
      <w:r w:rsidRPr="00B746F5">
        <w:rPr>
          <w:sz w:val="20"/>
          <w:szCs w:val="20"/>
          <w:lang w:val="en-US"/>
        </w:rPr>
        <w:lastRenderedPageBreak/>
        <w:t>J</w:t>
      </w:r>
      <w:r w:rsidRPr="00B746F5">
        <w:rPr>
          <w:sz w:val="20"/>
          <w:szCs w:val="20"/>
          <w:lang w:val="en-GB"/>
        </w:rPr>
        <w:t>.</w:t>
      </w:r>
      <w:r w:rsidRPr="00B746F5">
        <w:rPr>
          <w:sz w:val="20"/>
          <w:szCs w:val="20"/>
          <w:lang w:val="en-US"/>
        </w:rPr>
        <w:t>R</w:t>
      </w:r>
      <w:r w:rsidRPr="00B746F5">
        <w:rPr>
          <w:sz w:val="20"/>
          <w:szCs w:val="20"/>
          <w:lang w:val="en-GB"/>
        </w:rPr>
        <w:t xml:space="preserve">. </w:t>
      </w:r>
      <w:r w:rsidRPr="00B746F5">
        <w:rPr>
          <w:sz w:val="20"/>
          <w:szCs w:val="20"/>
          <w:lang w:val="en-US"/>
        </w:rPr>
        <w:t>Hazel, Thermal Adaptation in Biological Membranes: Beyond Homeoviscous Adaptation, Advances in Molecular and Cell Biology, Volume 19, 1997, Pages 57-101</w:t>
      </w:r>
    </w:p>
    <w:p w:rsidR="004F13B0" w:rsidRPr="00B746F5" w:rsidRDefault="004F13B0" w:rsidP="004F13B0">
      <w:pPr>
        <w:ind w:left="-570" w:right="-936" w:hanging="57"/>
        <w:rPr>
          <w:b/>
          <w:i/>
          <w:sz w:val="20"/>
          <w:szCs w:val="20"/>
        </w:rPr>
      </w:pPr>
      <w:r w:rsidRPr="00B746F5">
        <w:rPr>
          <w:b/>
          <w:i/>
          <w:sz w:val="20"/>
          <w:szCs w:val="20"/>
        </w:rPr>
        <w:t>Цитирания в книги</w:t>
      </w:r>
    </w:p>
    <w:p w:rsidR="004F13B0" w:rsidRPr="00B746F5" w:rsidRDefault="004F13B0" w:rsidP="004F13B0">
      <w:pPr>
        <w:ind w:left="-570" w:right="-936" w:hanging="57"/>
        <w:rPr>
          <w:sz w:val="20"/>
          <w:szCs w:val="20"/>
          <w:lang w:val="en-US"/>
        </w:rPr>
      </w:pPr>
      <w:r w:rsidRPr="00B746F5">
        <w:rPr>
          <w:sz w:val="20"/>
          <w:szCs w:val="20"/>
          <w:lang w:val="en-US"/>
        </w:rPr>
        <w:t>1.</w:t>
      </w:r>
      <w:r w:rsidR="00D33D2A" w:rsidRPr="00B746F5">
        <w:rPr>
          <w:sz w:val="20"/>
          <w:szCs w:val="20"/>
        </w:rPr>
        <w:tab/>
      </w:r>
      <w:r w:rsidRPr="00B746F5">
        <w:rPr>
          <w:sz w:val="20"/>
          <w:szCs w:val="20"/>
          <w:lang w:val="en-US"/>
        </w:rPr>
        <w:t xml:space="preserve"> Dietmar Schomburg, Margit Salzmann, Dörte Stephan, Enzyme Handbook: Volume 11: Class 2.1 - 2.3 Transferases, Springer, 1996, ISBN, 354060295X, 9783540602958</w:t>
      </w:r>
    </w:p>
    <w:p w:rsidR="004F13B0" w:rsidRPr="00B746F5" w:rsidRDefault="004F13B0" w:rsidP="004F13B0">
      <w:pPr>
        <w:ind w:left="-570" w:right="-936" w:hanging="57"/>
        <w:rPr>
          <w:sz w:val="20"/>
          <w:szCs w:val="20"/>
          <w:lang w:val="en-US"/>
        </w:rPr>
      </w:pPr>
      <w:r w:rsidRPr="00B746F5">
        <w:rPr>
          <w:sz w:val="20"/>
          <w:szCs w:val="20"/>
          <w:lang w:val="en-US"/>
        </w:rPr>
        <w:t xml:space="preserve">2. </w:t>
      </w:r>
      <w:r w:rsidR="00D33D2A" w:rsidRPr="00B746F5">
        <w:rPr>
          <w:sz w:val="20"/>
          <w:szCs w:val="20"/>
        </w:rPr>
        <w:tab/>
      </w:r>
      <w:r w:rsidRPr="00B746F5">
        <w:rPr>
          <w:sz w:val="20"/>
          <w:szCs w:val="20"/>
          <w:lang w:val="en-US"/>
        </w:rPr>
        <w:t>John S. Willis, Thermobiology, Elsevier, 1997, ISBN, 0762301422, 9780762301423</w:t>
      </w:r>
    </w:p>
    <w:p w:rsidR="004F13B0" w:rsidRPr="00B746F5" w:rsidRDefault="004F13B0" w:rsidP="00C34018">
      <w:pPr>
        <w:ind w:left="-570" w:right="-936" w:hanging="57"/>
        <w:rPr>
          <w:sz w:val="20"/>
          <w:szCs w:val="20"/>
        </w:rPr>
      </w:pPr>
      <w:r w:rsidRPr="00B746F5">
        <w:rPr>
          <w:sz w:val="20"/>
          <w:szCs w:val="20"/>
          <w:lang w:val="en-US"/>
        </w:rPr>
        <w:t xml:space="preserve">3. </w:t>
      </w:r>
      <w:r w:rsidR="00D33D2A" w:rsidRPr="00B746F5">
        <w:rPr>
          <w:sz w:val="20"/>
          <w:szCs w:val="20"/>
        </w:rPr>
        <w:tab/>
      </w:r>
      <w:r w:rsidRPr="00B746F5">
        <w:rPr>
          <w:sz w:val="20"/>
          <w:szCs w:val="20"/>
          <w:lang w:val="en-US"/>
        </w:rPr>
        <w:t>Current Advances in Protein Biochemistry, Pergamon Press, Т. 9, № 1—6</w:t>
      </w:r>
    </w:p>
    <w:p w:rsidR="00410E40" w:rsidRPr="00B746F5" w:rsidRDefault="00410E40" w:rsidP="0078780C">
      <w:pPr>
        <w:ind w:left="-570" w:right="-936" w:hanging="57"/>
        <w:rPr>
          <w:sz w:val="20"/>
          <w:szCs w:val="20"/>
          <w:lang w:val="en-US"/>
        </w:rPr>
      </w:pPr>
    </w:p>
    <w:p w:rsidR="00A1517E" w:rsidRPr="00A1517E" w:rsidRDefault="00A1517E" w:rsidP="00A1517E">
      <w:pPr>
        <w:ind w:left="-567" w:right="-936"/>
        <w:rPr>
          <w:sz w:val="20"/>
          <w:szCs w:val="20"/>
          <w:lang w:val="en-US"/>
        </w:rPr>
      </w:pPr>
      <w:r>
        <w:rPr>
          <w:b/>
          <w:bCs/>
          <w:sz w:val="20"/>
          <w:szCs w:val="20"/>
          <w:u w:val="single"/>
          <w:lang w:val="en-US"/>
        </w:rPr>
        <w:t xml:space="preserve">10. </w:t>
      </w:r>
      <w:r w:rsidRPr="00A1517E">
        <w:rPr>
          <w:b/>
          <w:bCs/>
          <w:sz w:val="20"/>
          <w:szCs w:val="20"/>
          <w:u w:val="single"/>
          <w:lang w:val="en-US"/>
        </w:rPr>
        <w:t xml:space="preserve">Hancock, R., Charron., M., Lambert, H., Lemieux, M., Pankov, R., and Pepin, N., Topoisomerase-II as a target of antitumor agents.  </w:t>
      </w:r>
      <w:r w:rsidRPr="00A1517E">
        <w:rPr>
          <w:b/>
          <w:bCs/>
          <w:i/>
          <w:sz w:val="20"/>
          <w:szCs w:val="20"/>
          <w:u w:val="single"/>
          <w:lang w:val="en-US"/>
        </w:rPr>
        <w:t>Pharmacol. Ther. S.</w:t>
      </w:r>
      <w:r w:rsidRPr="00A1517E">
        <w:rPr>
          <w:b/>
          <w:bCs/>
          <w:sz w:val="20"/>
          <w:szCs w:val="20"/>
          <w:u w:val="single"/>
          <w:lang w:val="en-US"/>
        </w:rPr>
        <w:t xml:space="preserve"> 119-137, 1990.</w:t>
      </w:r>
      <w:r w:rsidRPr="00A1517E">
        <w:rPr>
          <w:b/>
          <w:bCs/>
          <w:sz w:val="20"/>
          <w:szCs w:val="20"/>
          <w:u w:val="single"/>
        </w:rPr>
        <w:t xml:space="preserve"> </w:t>
      </w:r>
    </w:p>
    <w:p w:rsidR="00DE14AB" w:rsidRPr="00B746F5" w:rsidRDefault="00DE14AB" w:rsidP="0085619D">
      <w:pPr>
        <w:numPr>
          <w:ilvl w:val="0"/>
          <w:numId w:val="6"/>
        </w:numPr>
        <w:ind w:left="-567" w:right="-936" w:firstLine="0"/>
        <w:rPr>
          <w:sz w:val="20"/>
          <w:szCs w:val="20"/>
          <w:lang w:val="en-US"/>
        </w:rPr>
      </w:pPr>
      <w:r w:rsidRPr="00B746F5">
        <w:rPr>
          <w:sz w:val="20"/>
          <w:szCs w:val="20"/>
          <w:lang w:val="en-US"/>
        </w:rPr>
        <w:t>KAUFMANN, SH Title: ANTAGONISM BETWEEN CAMPTOTHECIN AND TOPOISOMERASE-II-DIRECTED CHEMOTHERAPEUTIC-AGENTS IN A HUMAN LEUKEMIA-CELL LINE Source: CANCER RESEARCH, 51 (4): 1129-1136 FEB 15 1991</w:t>
      </w:r>
    </w:p>
    <w:p w:rsidR="00DE14AB" w:rsidRPr="00B746F5" w:rsidRDefault="00DE14AB" w:rsidP="0085619D">
      <w:pPr>
        <w:numPr>
          <w:ilvl w:val="0"/>
          <w:numId w:val="6"/>
        </w:numPr>
        <w:ind w:left="-567" w:right="-936" w:firstLine="0"/>
        <w:rPr>
          <w:sz w:val="20"/>
          <w:szCs w:val="20"/>
          <w:lang w:val="en-US"/>
        </w:rPr>
      </w:pPr>
      <w:r w:rsidRPr="00B746F5">
        <w:rPr>
          <w:sz w:val="20"/>
          <w:szCs w:val="20"/>
          <w:lang w:val="en-US"/>
        </w:rPr>
        <w:t>Morris, SM; McGarrity, LJ; Domon, OE; Chen, JJ; Casciano, DA Title: Cell cycle traverse in AHH-1 tk+/- human lymphoblastoid cells exposed to the chromosomal mutagen, m-amsa Source: ENVIRONMENTAL AND MOLECULAR MUTAGENESIS, 27 (1): 10-18 1996</w:t>
      </w:r>
    </w:p>
    <w:p w:rsidR="00317873" w:rsidRPr="00B746F5" w:rsidRDefault="00DE14AB" w:rsidP="0085619D">
      <w:pPr>
        <w:numPr>
          <w:ilvl w:val="0"/>
          <w:numId w:val="6"/>
        </w:numPr>
        <w:ind w:left="-567" w:right="-936" w:firstLine="0"/>
        <w:rPr>
          <w:sz w:val="20"/>
          <w:szCs w:val="20"/>
          <w:lang w:val="en-US"/>
        </w:rPr>
      </w:pPr>
      <w:r w:rsidRPr="00B746F5">
        <w:rPr>
          <w:sz w:val="20"/>
          <w:szCs w:val="20"/>
          <w:lang w:val="en-US"/>
        </w:rPr>
        <w:t>WASSERMAN, RA; WANG, JC Title: ANALYSIS OF YEAST DNA TOPOISOMERASE-II MUTANTS RESISTANT TO THE ANTITUMOR DRUG AMSACRINE Source: CANCER RESEARCH, 54 (7): 1795-1800 APR 1 1994</w:t>
      </w:r>
    </w:p>
    <w:p w:rsidR="00317873" w:rsidRPr="00B746F5" w:rsidRDefault="00317873" w:rsidP="00C34018">
      <w:pPr>
        <w:ind w:left="-570" w:right="-936" w:hanging="57"/>
        <w:rPr>
          <w:b/>
          <w:i/>
          <w:sz w:val="20"/>
          <w:szCs w:val="20"/>
        </w:rPr>
      </w:pPr>
      <w:r w:rsidRPr="00B746F5">
        <w:rPr>
          <w:b/>
          <w:i/>
          <w:sz w:val="20"/>
          <w:szCs w:val="20"/>
        </w:rPr>
        <w:t>Цитирания в книги</w:t>
      </w:r>
    </w:p>
    <w:p w:rsidR="00317873" w:rsidRPr="00B746F5" w:rsidRDefault="00317873" w:rsidP="00C34018">
      <w:pPr>
        <w:ind w:left="-570" w:right="-936" w:hanging="57"/>
        <w:rPr>
          <w:sz w:val="20"/>
          <w:szCs w:val="20"/>
          <w:lang w:val="en-US"/>
        </w:rPr>
      </w:pPr>
      <w:r w:rsidRPr="00B746F5">
        <w:rPr>
          <w:sz w:val="20"/>
          <w:szCs w:val="20"/>
        </w:rPr>
        <w:t>1</w:t>
      </w:r>
      <w:r w:rsidRPr="00B746F5">
        <w:rPr>
          <w:sz w:val="20"/>
          <w:szCs w:val="20"/>
          <w:lang w:val="en-US"/>
        </w:rPr>
        <w:t xml:space="preserve">. </w:t>
      </w:r>
      <w:r w:rsidR="00DE14AB" w:rsidRPr="00B746F5">
        <w:rPr>
          <w:sz w:val="20"/>
          <w:szCs w:val="20"/>
        </w:rPr>
        <w:tab/>
      </w:r>
      <w:r w:rsidRPr="00B746F5">
        <w:rPr>
          <w:sz w:val="20"/>
          <w:szCs w:val="20"/>
          <w:lang w:val="en-US"/>
        </w:rPr>
        <w:t>Stephen Neidle, Michael J. Waring, Molecular Aspects of Anticancer Drug DNA Interactions, CRC, 1994, ISBN, 0849377730, 9780849377730</w:t>
      </w:r>
    </w:p>
    <w:p w:rsidR="008425AA" w:rsidRPr="00B746F5" w:rsidRDefault="008425AA" w:rsidP="008425AA">
      <w:pPr>
        <w:ind w:left="-570" w:right="-936" w:hanging="57"/>
        <w:rPr>
          <w:sz w:val="20"/>
          <w:szCs w:val="20"/>
          <w:lang w:val="en-US"/>
        </w:rPr>
      </w:pPr>
      <w:r w:rsidRPr="00B746F5">
        <w:rPr>
          <w:sz w:val="20"/>
          <w:szCs w:val="20"/>
          <w:lang w:val="en-US"/>
        </w:rPr>
        <w:t xml:space="preserve">2. </w:t>
      </w:r>
      <w:r w:rsidR="00DE14AB" w:rsidRPr="00B746F5">
        <w:rPr>
          <w:sz w:val="20"/>
          <w:szCs w:val="20"/>
        </w:rPr>
        <w:tab/>
      </w:r>
      <w:r w:rsidRPr="00B746F5">
        <w:rPr>
          <w:sz w:val="20"/>
          <w:szCs w:val="20"/>
          <w:lang w:val="en-US"/>
        </w:rPr>
        <w:t xml:space="preserve">James R. Harris, I. B. Zbarskiĭ, European Cell Biology Organization, Nuclear structure and function, </w:t>
      </w:r>
      <w:r w:rsidRPr="00B746F5">
        <w:rPr>
          <w:sz w:val="20"/>
          <w:szCs w:val="20"/>
          <w:lang w:val="en-US"/>
        </w:rPr>
        <w:tab/>
        <w:t>Plenum Press, 1990, ISBN, 0306437317, 9780306437311</w:t>
      </w:r>
    </w:p>
    <w:p w:rsidR="00CF3D93" w:rsidRPr="00B746F5" w:rsidRDefault="00CF3D93" w:rsidP="008425AA">
      <w:pPr>
        <w:ind w:left="-570" w:right="-936" w:hanging="57"/>
        <w:rPr>
          <w:sz w:val="20"/>
          <w:szCs w:val="20"/>
          <w:lang w:val="en-US"/>
        </w:rPr>
      </w:pPr>
      <w:r w:rsidRPr="00B746F5">
        <w:rPr>
          <w:sz w:val="20"/>
          <w:szCs w:val="20"/>
          <w:lang w:val="en-US"/>
        </w:rPr>
        <w:t>3.</w:t>
      </w:r>
      <w:r w:rsidRPr="00B746F5">
        <w:rPr>
          <w:sz w:val="20"/>
          <w:szCs w:val="20"/>
          <w:lang w:val="en-US"/>
        </w:rPr>
        <w:tab/>
        <w:t>Dimanche-Boitrel, M. T., Garrido, C., &amp; Chauffert, B. (1994). Kinetic resistance to anticancer agents. In Multiple Drug Resistance in Cancer (pp. 347-356). Springer Netherlands.</w:t>
      </w:r>
    </w:p>
    <w:p w:rsidR="00410E40" w:rsidRPr="00B746F5" w:rsidRDefault="00410E40" w:rsidP="0078780C">
      <w:pPr>
        <w:ind w:left="-570" w:right="-936" w:hanging="57"/>
        <w:rPr>
          <w:sz w:val="20"/>
          <w:szCs w:val="20"/>
        </w:rPr>
      </w:pPr>
    </w:p>
    <w:p w:rsidR="00D028C2" w:rsidRPr="00B746F5" w:rsidRDefault="009975B5" w:rsidP="002B068E">
      <w:pPr>
        <w:ind w:left="-570" w:right="-936" w:hanging="57"/>
        <w:rPr>
          <w:sz w:val="20"/>
          <w:szCs w:val="20"/>
          <w:u w:val="single"/>
        </w:rPr>
      </w:pPr>
      <w:r>
        <w:rPr>
          <w:b/>
          <w:bCs/>
          <w:sz w:val="20"/>
          <w:szCs w:val="20"/>
          <w:u w:val="single"/>
          <w:lang w:val="en-US"/>
        </w:rPr>
        <w:t xml:space="preserve">9. </w:t>
      </w:r>
      <w:r w:rsidRPr="009975B5">
        <w:rPr>
          <w:b/>
          <w:bCs/>
          <w:sz w:val="20"/>
          <w:szCs w:val="20"/>
          <w:u w:val="single"/>
          <w:lang w:val="en-US"/>
        </w:rPr>
        <w:t xml:space="preserve">Pankov, R., Lemieux, M., and Hancock, R.  An antigen localized in the kinetochore region in metaphase and on polar microtubule ends in the midbody region in anaphase, characterized using a monoclonal antibody. </w:t>
      </w:r>
      <w:r w:rsidRPr="009975B5">
        <w:rPr>
          <w:b/>
          <w:bCs/>
          <w:i/>
          <w:sz w:val="20"/>
          <w:szCs w:val="20"/>
          <w:u w:val="single"/>
          <w:lang w:val="en-US"/>
        </w:rPr>
        <w:t>Chromosoma</w:t>
      </w:r>
      <w:r w:rsidRPr="009975B5">
        <w:rPr>
          <w:b/>
          <w:bCs/>
          <w:sz w:val="20"/>
          <w:szCs w:val="20"/>
          <w:u w:val="single"/>
          <w:lang w:val="en-US"/>
        </w:rPr>
        <w:t xml:space="preserve"> 99: 95-101, 1990</w:t>
      </w:r>
      <w:r w:rsidR="00D028C2" w:rsidRPr="00B746F5">
        <w:rPr>
          <w:sz w:val="20"/>
          <w:szCs w:val="20"/>
          <w:u w:val="single"/>
        </w:rPr>
        <w:t xml:space="preserve"> </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BERNAT, RL; DELANNOY, MR; ROTHFIELD, NF; EARNSHAW, WC Title: DISRUPTION OF CENTROMERE ASSEMBLY DURING INTERPHASE INHIBITS KINETOCHORE MORPHOGENESIS AND FUNCTION IN MITOSIS Source: CELL, 66 (6): 1229-1238 SEP 20 1991</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Bronze-da-Rocha, E; Catita, JA; Sunkel, CE Title: Molecular cloning of metaphase chromosome protein 1 (MCP1), a novel human autoantigen that associates with condensed chromosomes during mitosis Source: CHROMOSOME RESEARCH, 6 (2): 85-95 APR 1998</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CASIANO, CA; LANDBERG, G; OCHS, RL; TAN, EM Title: Autoantibodies to a novel cell-cycle-regulated protein that accumulates in the nuclear matrix during s-phase and is localized in the kinetochores and spindle midzone during mitosis Source: JOURNAL OF CELL SCIENCE, 106: 1045-1056 Part 4 DEC 1993</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CHEVRIER, V; KOMESLI, S; SCHMIT, AC; VANTARD, M; LAMBERT, AM; JOB, D Title: A monoclonal-antibody, raised against mammalian centrosomes and screened by recognition of plant microtubule organizing centers, identifies a pericentriolar component in different cell-types Source: J CELL SCI, 101: 823-835 Part 4 APR 1992</w:t>
      </w:r>
    </w:p>
    <w:p w:rsidR="00D11A53" w:rsidRPr="00B746F5" w:rsidRDefault="00D11A53" w:rsidP="0085619D">
      <w:pPr>
        <w:numPr>
          <w:ilvl w:val="0"/>
          <w:numId w:val="7"/>
        </w:numPr>
        <w:ind w:left="-567" w:right="-936" w:firstLine="0"/>
        <w:rPr>
          <w:sz w:val="20"/>
          <w:szCs w:val="20"/>
        </w:rPr>
      </w:pPr>
      <w:r w:rsidRPr="00B746F5">
        <w:rPr>
          <w:sz w:val="20"/>
          <w:szCs w:val="20"/>
          <w:lang w:val="en-US"/>
        </w:rPr>
        <w:t>COMPTON, DA; YEN, TJ; CLEVELAND, DW Title: IDENTIFICATION OF NOVEL CENTROMERE KINETOCHORE-ASSOCIATED PROTEINS USING MONOCLONAL-ANTIBODIES GENERATED AGAINST HUMAN MITOTIC CHROMOSOME SCAFFOLDS Source: JOURNAL OF CELL BIOLOGY, 112 (6): 1083-1097 MAR 1991</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EARNSHAW, WC Title: WHEN IS A CENTROMERE NOT A KINETOCHORE Source: JOURNAL OF CELL SCIENCE, 99: 1-4 Part 1 MAY 1991</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EARNSHAW, WC; BERNAT, RL Title: CHROMOSOMAL PASSENGERS - TOWARD AN INTEGRATED VIEW OF MITOSIS Source: CHROMOSOMA, 100 (3): 139-146 MAR 1991</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EARNSHAW, WC; COOKE, CA Title: Analysis of the distribution of the incenps throughout mitosis reveals the existence of a pathway of structural-changes in the chromosomes during metaphase and early events in cleavage furrow formation Source: JOURNAL OF CELL SCIENCE, 98: 443-461 Part 4 APR 1991</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EARNSHAW, WC; MACKAY, AM Title: ROLE OF NONHISTONE PROTEINS IN THE CHROMOSOMAL EVENTS OF MITOSIS Source: FASEB JOURNAL, 8 (12): 947-956 SEP 1994</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Eckley, DM; Ainsztein, AM; Mackay, AM; Goldberg, IG; Earnshaw, WC Title: Chromosomal proteins and cytokinesis: Patterns of cleavage furrow formation and inner centromere protein positioning in mitotic heterokaryons and mid-anaphase cells Source: JOURNAL OF CELL BIOLOGY, 136 (6): 1169-1183 MAR 24 1997</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lastRenderedPageBreak/>
        <w:t>Goldberg, IG; Sawhney, H; Pluta, AF; Warburton, PE; Earnshaw, WC Title: Surprising deficiency of CENP-B binding sites in African green monkey alpha-satellite DNA: Implications for CENP-B function at centromeres</w:t>
      </w:r>
      <w:r w:rsidRPr="00B746F5">
        <w:rPr>
          <w:sz w:val="20"/>
          <w:szCs w:val="20"/>
        </w:rPr>
        <w:t xml:space="preserve"> </w:t>
      </w:r>
      <w:r w:rsidRPr="00B746F5">
        <w:rPr>
          <w:sz w:val="20"/>
          <w:szCs w:val="20"/>
          <w:lang w:val="en-US"/>
        </w:rPr>
        <w:t>MOLECULAR AND CELLULAR BIOLOGY, 16 (9): 5156-5168 SEP 1996</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He, D; Zeng, C; Brinkley, BR Title: Nuclear matrix proteins as structural and functional components of the mitotic apparatus Source: INTERNATIONAL REVIEW OF CYTOLOGY, VOL 162B, 162B: 1-74 1995 Book series title: INTERNATIONAL REVIEW OF CYTOLOGY-A SURVEY OF CELL BIOLOGY</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HOLLAND, KA; KERESO, J; ZAKANY, J; PRAVNOVSKZY, T; MONOSTORI, E; BELYAER, N</w:t>
      </w:r>
      <w:r w:rsidRPr="00B746F5">
        <w:rPr>
          <w:sz w:val="20"/>
          <w:szCs w:val="20"/>
        </w:rPr>
        <w:t xml:space="preserve"> </w:t>
      </w:r>
      <w:r w:rsidRPr="00B746F5">
        <w:rPr>
          <w:sz w:val="20"/>
          <w:szCs w:val="20"/>
          <w:lang w:val="en-US"/>
        </w:rPr>
        <w:t>A TIGHTLY BOUND CHROMOSOME ANTIGEN IS DETECTED BY MONOCLONAL-ANTIBODIES IN A RING-LIKE STRUCTURE ON HUMAN CENTROMERES Source: CHROMOSOMA, 103 (8): 559-566 FEB 1995</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Jasinskas, A; Hamkalo, BA Title: Purification and initial characterization of primate satellite chromatin</w:t>
      </w:r>
      <w:r w:rsidRPr="00B746F5">
        <w:rPr>
          <w:sz w:val="20"/>
          <w:szCs w:val="20"/>
        </w:rPr>
        <w:t xml:space="preserve"> </w:t>
      </w:r>
      <w:r w:rsidRPr="00B746F5">
        <w:rPr>
          <w:sz w:val="20"/>
          <w:szCs w:val="20"/>
          <w:lang w:val="en-US"/>
        </w:rPr>
        <w:t>CHROMOSOME RESEARCH, 7 (5): 341-354 1999</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KURIYAMA, R; NISLOW, C Title: MOLECULAR-COMPONENTS OF THE MITOTIC SPINDLE</w:t>
      </w:r>
      <w:r w:rsidRPr="00B746F5">
        <w:rPr>
          <w:sz w:val="20"/>
          <w:szCs w:val="20"/>
        </w:rPr>
        <w:t xml:space="preserve"> </w:t>
      </w:r>
      <w:r w:rsidRPr="00B746F5">
        <w:rPr>
          <w:sz w:val="20"/>
          <w:szCs w:val="20"/>
          <w:lang w:val="en-US"/>
        </w:rPr>
        <w:t>BIOESSAYS, 14 (2): 81-88 FEB 1992</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LaFountain, JR; Hard, R; Siegel, AJ Title: Visualization of kinetochores and analysis of their refractility in crane-fly spermatocytes after aldehyde fixation Source: CELL MOTILITY AND THE CYTOSKELETON, 40 (2): 147-159 1998</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MACKAY, AM; EARNSHAW, WC Title: THE INCENPS - STRUCTURAL AND FUNCTIONAL-ANALYSIS OF A FAMILY OF CHROMOSOME PASSENGER PROTEINS Source: COLD SPRING HARBOR SYMPOSIA ON QUANTITATIVE BIOLOGY, 58: 697-706 1993</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MACKAY, AM; ECKLEY, DM; CHUE, C; EARNSHAW, WC Title: Molecular analysis of the incenps (inner centromere proteins) - separate domains are required for association with microtubules during interphase and with the central spindle during anaphase Source: JOURNAL OF CELL BIOLOGY, 123 (2): 373-385 OCT 1993</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MARGOLIS, RL; ANDREASSEN, PR Title: THE TELOPHASE DISC - ITS POSSIBLE ROLE IN MAMMALIAN-CELL CLEAVAGE Source: BIOESSAYS, 15 (3): 201-207 MAR 1993</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MARUGG, RA Title: Transient storage of a nuclear matrix protein along intermediate-type filaments during mitosis - a novel function of cytoplasmic intermediate filaments Source: J STRUCT BIOL, 108 (2): 129-139 MAR-APR 1992</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MOENS, PB; SPYROPOULOS, B Title: IMMUNOCYTOLOGY OF CHIASMATA AND CHROMOSOMAL DISJUNCTION AT MOUSE MEIOSIS Source: CHROMOSOMA, 104 (3): 175-182 NOV 1995</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Muller-Reichert, T; Sassoon, I; O'Toole, E; Romao, M; Ashford, AJ; Hyman, AA; Antony, C Title: Analysis of the distribution of the kinetochore protein Ndc10p in Saccharomyces cerevisiae using 3-D modeling of mitotic spindles</w:t>
      </w:r>
      <w:r w:rsidRPr="00B746F5">
        <w:rPr>
          <w:sz w:val="20"/>
          <w:szCs w:val="20"/>
        </w:rPr>
        <w:t xml:space="preserve"> </w:t>
      </w:r>
      <w:r w:rsidRPr="00B746F5">
        <w:rPr>
          <w:sz w:val="20"/>
          <w:szCs w:val="20"/>
          <w:lang w:val="en-US"/>
        </w:rPr>
        <w:t>CHROMOSOMA, 111 (7): 417-428 APR 2003</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PARDO, MC; LOPEZLEON, MD; VISERAS, E; CABRERO, J; CAMACHO, JPM Title: Mitotic instability of b-chromosomes during embryo development in locusta-migratoria Source: HEREDITY, 74: 164-169 Part 2 FEB 1995</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RATTNER, JB Title: MAPPING THE MAMMALIAN INTERCELLULAR BRIDGE</w:t>
      </w:r>
      <w:r w:rsidRPr="00B746F5">
        <w:rPr>
          <w:sz w:val="20"/>
          <w:szCs w:val="20"/>
        </w:rPr>
        <w:t xml:space="preserve"> </w:t>
      </w:r>
      <w:r w:rsidRPr="00B746F5">
        <w:rPr>
          <w:sz w:val="20"/>
          <w:szCs w:val="20"/>
          <w:lang w:val="en-US"/>
        </w:rPr>
        <w:t>CELL MOTILITY AND THE CYTOSKELETON, 23 (4): 231-235 1992</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RATTNER, JB; RAO, A; FRITZLER, MJ; VALENCIA, DW; YEN, TJ Title: Cenp-f is a .ca 400 kda kinetochore protein that exhibits a cell-cycle dependent localization Source: CELL MOTILITY AND THE CYTOSKELETON, 26 (3): 214-226 1993</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RATTNER, JB; WANG, T; MACK, G; FRITZLER, MJ; MARTIN, L; VALENCIA, D Title: MSA-36 - A chromosomal and mitotic spindle-associated protein source: chromosoma, 101 (10): 625-633 OCT 1992</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RATTNER, JB; WANG, T; MACK, G; MARTIN, L; FRITZLER, MJ Title: MSA-35 - A PROTEIN IDENTIFIED BY HUMAN AUTOANTIBODIES THAT COLOCALIZES WITH MICROTUBULES Source: BIOCHEMISTRY AND CELL BIOLOGY-BIOCHIMIE ET BIOLOGIE CELLULAIRE, 70 (10-11): 1115-1122 OCT-NOV 1992</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SANTISTEBAN, MS Title: CHROMATIN STRUCTURE AND CELL-CYCLE .3. Source: PATHOLOGIE BIOLOGIE, 43 (7): 639-664 SEP 1995</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SUGIMOTO, K; MURO, Y; HIMENO, M Title: ANTI-HELIX-LOOP-HELIX DOMAIN ANTIBODIES - DISCOVERY OF AUTOANTIBODIES THAT INHIBIT DNA-BINDING ACTIVITY OF HUMAN CENTROMERE PROTEIN-B (CENP-B) Source: JOURNAL OF BIOCHEMISTRY, 111 (4): 478-483 APR 1992</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SUGIMOTO, K; YATA, H; MURO, Y; HIMENO, M Title: HUMAN CENTROMERE PROTEIN-C (CENP-C) IS A DNA-BINDING PROTEIN WHICH POSSESSES A NOVEL DNA-BINDING MOTIF Source: JOURNAL OF BIOCHEMISTRY, 116 (4): 877-881 OCT 1994</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Walker, DL; Wang, D; Jin, Y; Rath, U; Wang, YM; Johansen, J; Johansen, KM Title: Skeletor, a novel chromosomal protein that redistributes during mitosis provides evidence for the formation of a spindle matrix Source: JOURNAL OF CELL BIOLOGY, 151 (7): 1401-1411 DEC 25 2000</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t>Wein, H; Bass, HW; Cande, WZ Title: DSK1, a kinesin-related protein involved in anaphase spindle elongation, is a component of a mitotic spindle matrix Source: CELL MOTILITY AND THE CYTOSKELETON, 41 (3): 214-224 1998</w:t>
      </w:r>
    </w:p>
    <w:p w:rsidR="00D11A53" w:rsidRPr="00B746F5" w:rsidRDefault="00D11A53" w:rsidP="0085619D">
      <w:pPr>
        <w:numPr>
          <w:ilvl w:val="0"/>
          <w:numId w:val="7"/>
        </w:numPr>
        <w:ind w:left="-567" w:right="-936" w:firstLine="0"/>
        <w:rPr>
          <w:sz w:val="20"/>
          <w:szCs w:val="20"/>
          <w:lang w:val="en-US"/>
        </w:rPr>
      </w:pPr>
      <w:r w:rsidRPr="00B746F5">
        <w:rPr>
          <w:sz w:val="20"/>
          <w:szCs w:val="20"/>
          <w:lang w:val="en-US"/>
        </w:rPr>
        <w:lastRenderedPageBreak/>
        <w:t>WILLIAMS, BC; KARR, TL; MONTGOMERY, JM; GOLDBERG, ML Title: The drosophila l(1)zw10 gene-product, required for accurate mitotic chromosome segregation, is redistributed at anaphase onset Source: JOURNAL OF CELL BIOLOGY, 118 (4): 759-773 AUG 1992</w:t>
      </w:r>
    </w:p>
    <w:p w:rsidR="00050ADA" w:rsidRPr="00B746F5" w:rsidRDefault="00D11A53" w:rsidP="0085619D">
      <w:pPr>
        <w:numPr>
          <w:ilvl w:val="0"/>
          <w:numId w:val="7"/>
        </w:numPr>
        <w:ind w:left="-567" w:right="-936" w:firstLine="0"/>
        <w:rPr>
          <w:sz w:val="20"/>
          <w:szCs w:val="20"/>
          <w:lang w:val="en-US"/>
        </w:rPr>
      </w:pPr>
      <w:r w:rsidRPr="00B746F5">
        <w:rPr>
          <w:sz w:val="20"/>
          <w:szCs w:val="20"/>
          <w:lang w:val="en-US"/>
        </w:rPr>
        <w:t>YEN, TJ; COMPTON, DA; WISE, D; ZINKOWSKI, RP; BRINKLEY, BR; EARNSHAW, WC; CLEVELAND, DW Title: CENP-E, A NOVEL HUMAN CENTROMERE-ASSOCIATED PROTEIN REQUIRED FOR PROGRESSION FROM METAPHASE TO ANAPHASE Source: EMBO JOURNAL, 10 (5): 1245-1254 MAY 1991</w:t>
      </w:r>
    </w:p>
    <w:p w:rsidR="00050ADA" w:rsidRPr="00B746F5" w:rsidRDefault="00050ADA" w:rsidP="007C2F66">
      <w:pPr>
        <w:spacing w:line="160" w:lineRule="exact"/>
        <w:ind w:left="-570" w:right="-936" w:hanging="57"/>
        <w:rPr>
          <w:b/>
          <w:i/>
          <w:sz w:val="20"/>
          <w:szCs w:val="20"/>
        </w:rPr>
      </w:pPr>
      <w:r w:rsidRPr="00B746F5">
        <w:rPr>
          <w:b/>
          <w:i/>
          <w:sz w:val="20"/>
          <w:szCs w:val="20"/>
        </w:rPr>
        <w:t>Цитирания в книги</w:t>
      </w:r>
    </w:p>
    <w:p w:rsidR="00050ADA" w:rsidRPr="00B746F5" w:rsidRDefault="00050ADA" w:rsidP="00D11A53">
      <w:pPr>
        <w:pStyle w:val="BodyText"/>
        <w:spacing w:after="0"/>
        <w:ind w:left="-572" w:right="-936" w:hanging="57"/>
        <w:rPr>
          <w:rStyle w:val="fieldlabel"/>
        </w:rPr>
      </w:pPr>
      <w:r w:rsidRPr="00B746F5">
        <w:rPr>
          <w:rStyle w:val="fieldlabel"/>
          <w:lang w:val="bg-BG"/>
        </w:rPr>
        <w:t>1</w:t>
      </w:r>
      <w:r w:rsidRPr="00B746F5">
        <w:rPr>
          <w:lang w:val="bg-BG"/>
        </w:rPr>
        <w:t xml:space="preserve"> </w:t>
      </w:r>
      <w:r w:rsidR="00D11A53" w:rsidRPr="00B746F5">
        <w:rPr>
          <w:lang w:val="bg-BG"/>
        </w:rPr>
        <w:tab/>
      </w:r>
      <w:r w:rsidRPr="00B746F5">
        <w:rPr>
          <w:rStyle w:val="fieldlabel"/>
          <w:lang w:val="bg-BG"/>
        </w:rPr>
        <w:t>Ronald Berezney, Kwang W. Jeon</w:t>
      </w:r>
      <w:r w:rsidRPr="00B746F5">
        <w:rPr>
          <w:rStyle w:val="fieldlabel"/>
        </w:rPr>
        <w:t xml:space="preserve">, Structural and functional organization of the nuclear matrix, Academic Press, 1995, </w:t>
      </w:r>
    </w:p>
    <w:p w:rsidR="00050ADA" w:rsidRPr="00B746F5" w:rsidRDefault="00050ADA" w:rsidP="00D11A53">
      <w:pPr>
        <w:pStyle w:val="BodyText"/>
        <w:spacing w:after="0"/>
        <w:ind w:left="-572" w:right="-936" w:hanging="57"/>
        <w:rPr>
          <w:rStyle w:val="fieldlabel"/>
        </w:rPr>
      </w:pPr>
      <w:r w:rsidRPr="00B746F5">
        <w:rPr>
          <w:rStyle w:val="fieldlabel"/>
        </w:rPr>
        <w:t>ISBN, 0123645662, 9780123645661</w:t>
      </w:r>
    </w:p>
    <w:p w:rsidR="007C2F66" w:rsidRPr="00B746F5" w:rsidRDefault="007C2F66" w:rsidP="00D11A53">
      <w:pPr>
        <w:pStyle w:val="BodyText"/>
        <w:spacing w:after="0"/>
        <w:ind w:left="-572" w:right="-936" w:hanging="57"/>
        <w:rPr>
          <w:rStyle w:val="fieldlabel"/>
        </w:rPr>
      </w:pPr>
      <w:r w:rsidRPr="00B746F5">
        <w:rPr>
          <w:rStyle w:val="fieldlabel"/>
        </w:rPr>
        <w:t xml:space="preserve">2. </w:t>
      </w:r>
      <w:r w:rsidR="00D11A53" w:rsidRPr="00B746F5">
        <w:rPr>
          <w:rStyle w:val="fieldlabel"/>
          <w:lang w:val="bg-BG"/>
        </w:rPr>
        <w:tab/>
      </w:r>
      <w:r w:rsidRPr="00B746F5">
        <w:rPr>
          <w:rStyle w:val="fieldlabel"/>
        </w:rPr>
        <w:t>Ronald Berezney, Kwang W. Jeon, Nuclear matrix: structural and functional organization, Elsevier, 1997, ISBN, 012384620X, 9780123846204</w:t>
      </w:r>
    </w:p>
    <w:p w:rsidR="006A1FC3" w:rsidRPr="00B746F5" w:rsidRDefault="006A1FC3" w:rsidP="00D11A53">
      <w:pPr>
        <w:pStyle w:val="BodyText"/>
        <w:spacing w:after="0"/>
        <w:ind w:left="-572" w:right="-936" w:hanging="57"/>
        <w:rPr>
          <w:rStyle w:val="fieldlabel"/>
        </w:rPr>
      </w:pPr>
      <w:r w:rsidRPr="00B746F5">
        <w:rPr>
          <w:rStyle w:val="fieldlabel"/>
        </w:rPr>
        <w:t xml:space="preserve">3. </w:t>
      </w:r>
      <w:r w:rsidR="00D11A53" w:rsidRPr="00B746F5">
        <w:rPr>
          <w:rStyle w:val="fieldlabel"/>
          <w:lang w:val="bg-BG"/>
        </w:rPr>
        <w:tab/>
      </w:r>
      <w:r w:rsidRPr="00B746F5">
        <w:t>Jeremy S. Hyams, Clive W. Lloyd, Microtubules, Wiley-Liss, 1994, ISBN, 0471561932, 9780471561934</w:t>
      </w:r>
    </w:p>
    <w:p w:rsidR="001735DC" w:rsidRDefault="001735DC" w:rsidP="001735DC">
      <w:pPr>
        <w:pStyle w:val="ListParagraph"/>
        <w:ind w:left="-603" w:right="-936"/>
        <w:rPr>
          <w:b/>
          <w:sz w:val="20"/>
          <w:szCs w:val="20"/>
          <w:u w:val="single"/>
          <w:lang w:val="en-US" w:eastAsia="en-US"/>
        </w:rPr>
      </w:pPr>
    </w:p>
    <w:p w:rsidR="001735DC" w:rsidRPr="001735DC" w:rsidRDefault="001735DC" w:rsidP="001735DC">
      <w:pPr>
        <w:pStyle w:val="ListParagraph"/>
        <w:ind w:left="-603" w:right="-936"/>
        <w:rPr>
          <w:sz w:val="20"/>
          <w:szCs w:val="20"/>
          <w:lang w:val="en-US"/>
        </w:rPr>
      </w:pPr>
      <w:r>
        <w:rPr>
          <w:b/>
          <w:sz w:val="20"/>
          <w:szCs w:val="20"/>
          <w:u w:val="single"/>
          <w:lang w:val="en-US" w:eastAsia="en-US"/>
        </w:rPr>
        <w:t xml:space="preserve">8. </w:t>
      </w:r>
      <w:r w:rsidRPr="001735DC">
        <w:rPr>
          <w:b/>
          <w:sz w:val="20"/>
          <w:szCs w:val="20"/>
          <w:u w:val="single"/>
          <w:lang w:val="en-US" w:eastAsia="en-US"/>
        </w:rPr>
        <w:t xml:space="preserve">Lambert, H., Pankov, R., Gauthier, J., and Hancock, R.  Electroporation-mediated uptake of proteins into mammalian cells.  </w:t>
      </w:r>
      <w:r w:rsidRPr="001735DC">
        <w:rPr>
          <w:b/>
          <w:i/>
          <w:sz w:val="20"/>
          <w:szCs w:val="20"/>
          <w:u w:val="single"/>
          <w:lang w:val="en-US" w:eastAsia="en-US"/>
        </w:rPr>
        <w:t>Biochem. Cell Biol.</w:t>
      </w:r>
      <w:r w:rsidRPr="001735DC">
        <w:rPr>
          <w:b/>
          <w:sz w:val="20"/>
          <w:szCs w:val="20"/>
          <w:u w:val="single"/>
          <w:lang w:val="en-US" w:eastAsia="en-US"/>
        </w:rPr>
        <w:t xml:space="preserve"> 68: 729-734, 1990</w:t>
      </w:r>
    </w:p>
    <w:p w:rsid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Adamo, A., Arione, A., Sharei, A., &amp; Jensen, K. F. (2013). Flow-through comb electroporation device for delivery of macromolecules. Analytical chemistry, 85(3), 1637-1641.</w:t>
      </w:r>
    </w:p>
    <w:p w:rsidR="00FC52F4" w:rsidRPr="00FC52F4" w:rsidRDefault="00FC52F4" w:rsidP="00FC52F4">
      <w:pPr>
        <w:pStyle w:val="ListParagraph"/>
        <w:numPr>
          <w:ilvl w:val="0"/>
          <w:numId w:val="83"/>
        </w:numPr>
        <w:ind w:left="-630" w:right="-936" w:firstLine="27"/>
        <w:rPr>
          <w:sz w:val="20"/>
          <w:szCs w:val="20"/>
          <w:lang w:val="en-US"/>
        </w:rPr>
      </w:pPr>
      <w:r w:rsidRPr="00FC52F4">
        <w:rPr>
          <w:sz w:val="20"/>
          <w:szCs w:val="20"/>
          <w:lang w:val="en-US"/>
        </w:rPr>
        <w:t xml:space="preserve">Alex, A., Piano, V., Polley, S., Stuiver, M., Voss, S., Ciossani, G., ... &amp; Maffini, S. (2019). Electroporated recombinant proteins as tools for in vivo functional complementation, imaging and chemical biology. </w:t>
      </w:r>
      <w:r w:rsidRPr="00FC52F4">
        <w:rPr>
          <w:i/>
          <w:iCs/>
          <w:sz w:val="20"/>
          <w:szCs w:val="20"/>
          <w:lang w:val="en-US"/>
        </w:rPr>
        <w:t>ELife</w:t>
      </w:r>
      <w:r w:rsidRPr="00FC52F4">
        <w:rPr>
          <w:sz w:val="20"/>
          <w:szCs w:val="20"/>
          <w:lang w:val="en-US"/>
        </w:rPr>
        <w:t xml:space="preserve">, </w:t>
      </w:r>
      <w:r w:rsidRPr="00FC52F4">
        <w:rPr>
          <w:i/>
          <w:iCs/>
          <w:sz w:val="20"/>
          <w:szCs w:val="20"/>
          <w:lang w:val="en-US"/>
        </w:rPr>
        <w:t>8</w:t>
      </w:r>
      <w:r w:rsidRPr="00FC52F4">
        <w:rPr>
          <w:sz w:val="20"/>
          <w:szCs w:val="20"/>
          <w:lang w:val="en-US"/>
        </w:rPr>
        <w:t>, e48287.</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BARTELS, F; BERGEL, H; BIGALKE, H; FREVERT, J; HALPERN, J; MIDDLEBROOK, J</w:t>
      </w:r>
      <w:r w:rsidRPr="001735DC">
        <w:rPr>
          <w:sz w:val="20"/>
          <w:szCs w:val="20"/>
        </w:rPr>
        <w:t xml:space="preserve"> </w:t>
      </w:r>
      <w:r w:rsidRPr="001735DC">
        <w:rPr>
          <w:sz w:val="20"/>
          <w:szCs w:val="20"/>
          <w:lang w:val="en-US"/>
        </w:rPr>
        <w:t>Specific antibodies against the zn2+-binding domain of clostridial neurotoxins restore exocytosis in chromaffin cells treated with tetanus or botulinum a neurotoxin Source: JOURNAL OF BIOLOGICAL CHEMISTRY, 269 (11): 8122-8127 MAR 18 1994</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BARTELS, F; BIGALKE, H Title: Restoration of exocytosis occurs after inactivation of intracellular tetanus toxin Source: INFECTION AND IMMUNITY, 60 (1): 302-307 JAN 1992</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Butterfield, S., Hejjaoui, M., Fauvet, B., Awad, L., &amp; Lashuel, H. A. (2012). Chemical strategies for controlling protein folding and elucidating the molecular mechanisms of amyloid formation and toxicity. Journal of molecular biology, 421(2), 204-236.</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Chamberlain, C; Hahn, KM Title: Watching proteins in the wild: Fluorescence methods to study protein dynamics in living cells Source: TRAFFIC, 1 (10): 755-762 OCT 2000</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 xml:space="preserve">Chang, L., Li, L., Shi, J., Sheng, Y., Lu, W., Gallego-Perez, D., &amp; Lee, L. J. (2016). Micro-/nanoscale electroporation. </w:t>
      </w:r>
      <w:r w:rsidRPr="001735DC">
        <w:rPr>
          <w:i/>
          <w:iCs/>
          <w:sz w:val="20"/>
          <w:szCs w:val="20"/>
          <w:lang w:val="en-US"/>
        </w:rPr>
        <w:t>Lab on a Chip</w:t>
      </w:r>
      <w:r w:rsidRPr="001735DC">
        <w:rPr>
          <w:sz w:val="20"/>
          <w:szCs w:val="20"/>
          <w:lang w:val="en-US"/>
        </w:rPr>
        <w:t xml:space="preserve">, </w:t>
      </w:r>
      <w:r w:rsidRPr="001735DC">
        <w:rPr>
          <w:i/>
          <w:iCs/>
          <w:sz w:val="20"/>
          <w:szCs w:val="20"/>
          <w:lang w:val="en-US"/>
        </w:rPr>
        <w:t>16</w:t>
      </w:r>
      <w:r w:rsidRPr="001735DC">
        <w:rPr>
          <w:sz w:val="20"/>
          <w:szCs w:val="20"/>
          <w:lang w:val="en-US"/>
        </w:rPr>
        <w:t>(21), 4047-4062.</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CHEN, WS; CARBONE, FR; MCCLUSKEY, J Title: Electroporation and commercial liposomes efficiently deliver soluble-protein into the mhc class-i presentation pathway - priming invitro and invivo for class i-restricted recognition of soluble-antigen Source: JOURNAL OF IMMUNOLOGICAL METHODS, 160 (1): 49-57 MAR 15 1993</w:t>
      </w:r>
    </w:p>
    <w:p w:rsid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CORTES, F; DOMINGUEZ, I; SANDSTROM, B Title: EXOGENOUS CATALASE INTRODUCED IN CHO CELLS BY ELECTROPORATION DOES NOT PROTECT AGAINST CHROMOSOME-DAMAGE INDUCED BY IONIZING-RADIATION Source: CELL BIOLOGY INTERNATIONAL, 18 (10): 959-965 OCT 1994</w:t>
      </w:r>
    </w:p>
    <w:p w:rsidR="00FC52F4" w:rsidRPr="00FC52F4" w:rsidRDefault="00FC52F4" w:rsidP="00FC52F4">
      <w:pPr>
        <w:pStyle w:val="ListParagraph"/>
        <w:numPr>
          <w:ilvl w:val="0"/>
          <w:numId w:val="83"/>
        </w:numPr>
        <w:ind w:left="-630" w:right="-936" w:firstLine="27"/>
        <w:rPr>
          <w:sz w:val="20"/>
          <w:szCs w:val="20"/>
          <w:lang w:val="en-US"/>
        </w:rPr>
      </w:pPr>
      <w:r w:rsidRPr="00FC52F4">
        <w:rPr>
          <w:sz w:val="20"/>
          <w:szCs w:val="20"/>
          <w:lang w:val="en-US"/>
        </w:rPr>
        <w:t xml:space="preserve">Culley, S., Pereira, P. M., Laine, R. F., &amp; Henriques, R. (2020). An Introduction to Live-Cell Super-Resolution Imaging. </w:t>
      </w:r>
      <w:r w:rsidRPr="00FC52F4">
        <w:rPr>
          <w:i/>
          <w:iCs/>
          <w:sz w:val="20"/>
          <w:szCs w:val="20"/>
          <w:lang w:val="en-US"/>
        </w:rPr>
        <w:t>Imaging from Cells to Animals In Vivo</w:t>
      </w:r>
      <w:r w:rsidRPr="00FC52F4">
        <w:rPr>
          <w:sz w:val="20"/>
          <w:szCs w:val="20"/>
          <w:lang w:val="en-US"/>
        </w:rPr>
        <w:t>, 35.</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Djuzenova, CS; Zimmermann, U; Frank, H; Sukhorukov, VL; Richter, E; Fuhr, G Title: Effect of medium conductivity and composition on the uptake of propidium iodide into electropermeabilized myeloma cells</w:t>
      </w:r>
      <w:r w:rsidRPr="001735DC">
        <w:rPr>
          <w:sz w:val="20"/>
          <w:szCs w:val="20"/>
        </w:rPr>
        <w:t xml:space="preserve">  </w:t>
      </w:r>
      <w:r w:rsidRPr="001735DC">
        <w:rPr>
          <w:sz w:val="20"/>
          <w:szCs w:val="20"/>
          <w:lang w:val="en-US"/>
        </w:rPr>
        <w:t>BIOCHIMICA ET BIOPHYSICA ACTA-BIOMEMBRANES, 1284 (2): 143-152 OCT 23 1996</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Dybowska, U; Krawczynska, W; Sobota, A Title: Phagocytosis occurs in Acanthamoeba castellanii after electroporation Source: CELLULAR AND MOLECULAR BIOLOGY, 42 (6): 881-888 SEP 1996</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Eksioglu-Demiralp, E; Kitada, S; Carson, D; Garland, J; Andreef, M; Reed, JC Title: A method for functional evaluation of caspase activation pathways in intact lymphoid cells using electroporation-mediated protein delivery and flow cytometric analysis</w:t>
      </w:r>
      <w:r w:rsidRPr="001735DC">
        <w:rPr>
          <w:sz w:val="20"/>
          <w:szCs w:val="20"/>
        </w:rPr>
        <w:t xml:space="preserve"> </w:t>
      </w:r>
      <w:r w:rsidRPr="001735DC">
        <w:rPr>
          <w:sz w:val="20"/>
          <w:szCs w:val="20"/>
          <w:lang w:val="en-US"/>
        </w:rPr>
        <w:t xml:space="preserve"> Source: JOURNAL OF IMMUNOLOGICAL METHODS, 275 (1-2): 41-56 APR 1 2003</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ERDAL, E; BARTELS, F; BINSCHECK, T; ERDMANN, G; FREVERT, J; KISTNER, A; WELLER, U; WEVER, J; BIGALKE, H Title: Processing of tetanus and botulinum-a neurotoxins in isolated chromaffin cells Source: NAUNYN-SCHMIEDEBERGS ARCHIVES OF PHARMACOLOGY, 351 (1): 67-78 JAN 1995</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GAMBIHLER, S; DELIUS, M; ELLWART, JW Title: PERMEABILIZATION OF THE PLASMA-MEMBRANE OF L1210 MOUSE LEUKEMIA-CELLS USING LITHOTRIPTER SHOCK-WAVES</w:t>
      </w:r>
      <w:r w:rsidRPr="001735DC">
        <w:rPr>
          <w:sz w:val="20"/>
          <w:szCs w:val="20"/>
        </w:rPr>
        <w:t xml:space="preserve"> </w:t>
      </w:r>
      <w:r w:rsidRPr="001735DC">
        <w:rPr>
          <w:sz w:val="20"/>
          <w:szCs w:val="20"/>
          <w:lang w:val="en-US"/>
        </w:rPr>
        <w:t>JOURNAL OF MEMBRANE BIOLOGY, 141 (3): 267-275 SEP 1994</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GANEVA, V; GALUTZOV, B Title: Influence of pulsing and postpulsing media tonicity on electrotransformation of intact yeast-cells Source: FEMS MICROBIOLOGY LETTERS, 112 (1): 81-85 AUG 15 1993</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lastRenderedPageBreak/>
        <w:t>García-Sánchez, T., Sánchez-Ortiz, B., Vila, I., Guitart, M., Rosell, J., Gómez-Foix, A. M., &amp; Bragós, R. (2012). Design and implementation of a microelectrode assembly for use on noncontact in situ electroporation of adherent cells. The Journal of membrane biology, 245(10), 617-624.</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GLOGAUER, M; LEE, W; MCCULLOCH, CAG Title: INDUCED ENDOCYTOSIS IN HUMAN FIBROBLASTS BY ELECTRICAL FIELDS Source: EXPERIMENTAL CELL RESEARCH, 208 (1): 232-240 SEP 1993</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Hapala, I Title: Breaking the barrier: Methods for reversible permeabilization of cellular membranes</w:t>
      </w:r>
      <w:r w:rsidRPr="001735DC">
        <w:rPr>
          <w:sz w:val="20"/>
          <w:szCs w:val="20"/>
        </w:rPr>
        <w:t xml:space="preserve"> </w:t>
      </w:r>
      <w:r w:rsidRPr="001735DC">
        <w:rPr>
          <w:sz w:val="20"/>
          <w:szCs w:val="20"/>
          <w:lang w:val="en-US"/>
        </w:rPr>
        <w:t>CRITICAL REVIEWS IN BIOTECHNOLOGY, 17 (2): 105-122 1997</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Kalinowski, S; Ibron, G; Bryl, K; Figaszewski, Z Title: Chronopotentiometric studies of electroporation of bilayer lipid membranes Source: BIOCHIMICA ET BIOPHYSICA ACTA-BIOMEMBRANES, 1369 (2): 204-212 MAR 2 1998</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Kim, KW; Kim, SH; Jang, JH; Lee, EY; Park, SW; Um, JH; Lee, YJ; Lee, CH; Yoon, S; Seo, SY; Jeong, MH; Lee, ST; Chung, BS; Kang, CD Title: Dendritic cells loaded with exogenous antigen by electroporation can enhance MHC class I-mediated antitumor immunity Source: CANCER IMMUNOLOGY IMMUNOTHERAPY, 53 (4): 315-322 APR 2004</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LI, Y; KE, Y; GOTTLIEB, PD; KAPP, JA Title: DELIVERY OF EXOGENOUS ANTIGEN INTO THE MAJOR HISTOCOMPATIBILITY COMPLEX CLASS-I AND CLASS-II PATHWAYS BY ELECTROPORATION</w:t>
      </w:r>
      <w:r w:rsidRPr="001735DC">
        <w:rPr>
          <w:sz w:val="20"/>
          <w:szCs w:val="20"/>
        </w:rPr>
        <w:t xml:space="preserve"> </w:t>
      </w:r>
      <w:r w:rsidRPr="001735DC">
        <w:rPr>
          <w:sz w:val="20"/>
          <w:szCs w:val="20"/>
          <w:lang w:val="en-US"/>
        </w:rPr>
        <w:t>JOURNAL OF LEUKOCYTE BIOLOGY, 56 (5): 616-624 NOV 1994</w:t>
      </w:r>
    </w:p>
    <w:p w:rsidR="001735DC" w:rsidRPr="001735DC" w:rsidRDefault="001735DC" w:rsidP="001735DC">
      <w:pPr>
        <w:pStyle w:val="ListParagraph"/>
        <w:numPr>
          <w:ilvl w:val="0"/>
          <w:numId w:val="83"/>
        </w:numPr>
        <w:ind w:left="-630" w:right="-936" w:firstLine="27"/>
        <w:rPr>
          <w:sz w:val="20"/>
          <w:szCs w:val="20"/>
        </w:rPr>
      </w:pPr>
      <w:r w:rsidRPr="001735DC">
        <w:rPr>
          <w:sz w:val="20"/>
          <w:szCs w:val="20"/>
        </w:rPr>
        <w:t>Lin R, Chang DC, Lee YK.</w:t>
      </w:r>
      <w:r w:rsidRPr="00B746F5">
        <w:t xml:space="preserve"> </w:t>
      </w:r>
      <w:r w:rsidRPr="001735DC">
        <w:rPr>
          <w:sz w:val="20"/>
          <w:szCs w:val="20"/>
        </w:rPr>
        <w:t>Single-cell electroendocytosis on a micro chip using in situ fluorescence microscopy.</w:t>
      </w:r>
      <w:r w:rsidRPr="00B746F5">
        <w:t xml:space="preserve"> </w:t>
      </w:r>
      <w:r w:rsidRPr="001735DC">
        <w:rPr>
          <w:sz w:val="20"/>
          <w:szCs w:val="20"/>
        </w:rPr>
        <w:t>Biomed Microdevices. 2011 Dec;13(6):1063-73.</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Lin, YC; Huang, MY Title: Electroporation microchips for in vitro gene transfection</w:t>
      </w:r>
      <w:r w:rsidRPr="001735DC">
        <w:rPr>
          <w:sz w:val="20"/>
          <w:szCs w:val="20"/>
        </w:rPr>
        <w:t xml:space="preserve"> </w:t>
      </w:r>
      <w:r w:rsidRPr="001735DC">
        <w:rPr>
          <w:sz w:val="20"/>
          <w:szCs w:val="20"/>
          <w:lang w:val="en-US"/>
        </w:rPr>
        <w:t>JOURNAL OF MICROMECHANICS AND MICROENGINEERING, 11 (5): 542-547 SEP 2001</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Lin, YC; Jen, CM; Huang, MY; Wu, CY; Lin, XZ Title: Electroporation microchips for continuous gene transfection Source: SENSORS AND ACTUATORS B-CHEMICAL, 79 (2-3): 137-143 OCT 15 2001</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Lin, YC; Li, M; Fan, CS; Wu, LW Title: A microchip for electroporation of primary endothelial cells</w:t>
      </w:r>
      <w:r w:rsidRPr="001735DC">
        <w:rPr>
          <w:sz w:val="20"/>
          <w:szCs w:val="20"/>
        </w:rPr>
        <w:t xml:space="preserve"> </w:t>
      </w:r>
      <w:r w:rsidRPr="001735DC">
        <w:rPr>
          <w:sz w:val="20"/>
          <w:szCs w:val="20"/>
          <w:lang w:val="en-US"/>
        </w:rPr>
        <w:t>SENSORS AND ACTUATORS A-PHYSICAL, 108 (1-3): 12-19 NOV 15 2003</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Lin, YC; Li, M; Wu, CC Title: Simulation and experimental demonstration of the electric field assisted electroporation microchip for in vitro gene delivery enhancement Source: LAB ON A CHIP, 4 (2): 104-108 2004</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Martinez, CY; Hollenbeck, PJ Title: Transfection of primary central and peripheral nervous system neurons by electroporation Source: NEURONS: METHODS AND APPLICATIONS FOR THE CELL BIOLOGIST, 71: 339-351 2003</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 xml:space="preserve">Meacham, J. M., Durvasula, K., Degertekin, F. L., &amp; Fedorov, A. G. (2018). Enhanced intracellular delivery via coordinated acoustically driven shear mechanoporation and electrophoretic insertion. </w:t>
      </w:r>
      <w:r w:rsidRPr="001735DC">
        <w:rPr>
          <w:i/>
          <w:iCs/>
          <w:sz w:val="20"/>
          <w:szCs w:val="20"/>
          <w:lang w:val="en-US"/>
        </w:rPr>
        <w:t>Scientific reports</w:t>
      </w:r>
      <w:r w:rsidRPr="001735DC">
        <w:rPr>
          <w:sz w:val="20"/>
          <w:szCs w:val="20"/>
          <w:lang w:val="en-US"/>
        </w:rPr>
        <w:t xml:space="preserve">, </w:t>
      </w:r>
      <w:r w:rsidRPr="001735DC">
        <w:rPr>
          <w:i/>
          <w:iCs/>
          <w:sz w:val="20"/>
          <w:szCs w:val="20"/>
          <w:lang w:val="en-US"/>
        </w:rPr>
        <w:t>8</w:t>
      </w:r>
      <w:r w:rsidRPr="001735DC">
        <w:rPr>
          <w:sz w:val="20"/>
          <w:szCs w:val="20"/>
          <w:lang w:val="en-US"/>
        </w:rPr>
        <w:t>(1), 3727.</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 xml:space="preserve">O’Dea, S., Annibaldi, V., Gallagher, L., Mulholland, J., Molloy, E. L., Breen, C. J., ... &amp; Curry, F. R. (2017). Vector-free intracellular delivery by reversible permeabilization. </w:t>
      </w:r>
      <w:r w:rsidRPr="001735DC">
        <w:rPr>
          <w:i/>
          <w:iCs/>
          <w:sz w:val="20"/>
          <w:szCs w:val="20"/>
          <w:lang w:val="en-US"/>
        </w:rPr>
        <w:t>PloS one</w:t>
      </w:r>
      <w:r w:rsidRPr="001735DC">
        <w:rPr>
          <w:sz w:val="20"/>
          <w:szCs w:val="20"/>
          <w:lang w:val="en-US"/>
        </w:rPr>
        <w:t xml:space="preserve">, </w:t>
      </w:r>
      <w:r w:rsidRPr="001735DC">
        <w:rPr>
          <w:i/>
          <w:iCs/>
          <w:sz w:val="20"/>
          <w:szCs w:val="20"/>
          <w:lang w:val="en-US"/>
        </w:rPr>
        <w:t>12</w:t>
      </w:r>
      <w:r w:rsidRPr="001735DC">
        <w:rPr>
          <w:sz w:val="20"/>
          <w:szCs w:val="20"/>
          <w:lang w:val="en-US"/>
        </w:rPr>
        <w:t>(3), e0174779.</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ORTIZ, T; PINERO, J; CORTES, F Title: Chromosome-damage induced by combined treatments with restriction endonucleases introduced into cho cells by single or double electroporation Source: MUTATION RESEARCH-FUNDAMENTAL AND MOLECULAR MECHANISMS OF MUTAGENESIS, 327 (1-2): 161-169 MAR 1995</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PINCUS, M; RUTBERG, SE; BASKIN, L; BRANDTRAUF, P; RONAI, Z Title: EFFECTS OF PEPTIDES FROM ONCOGENE-RELATED PROTEINS ON REPLICATION OF POLYOMA DNA-SEQUENCES Source: MEDICAL SCIENCE RESEARCH, 22 (1): 3-4 JAN 1 1994</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PRAUSNITZ, MR; CORBETT, JD; GIMM, JA; GOLAN, DE; LANGER, R; WEAVER, JC</w:t>
      </w:r>
      <w:r w:rsidRPr="001735DC">
        <w:rPr>
          <w:sz w:val="20"/>
          <w:szCs w:val="20"/>
        </w:rPr>
        <w:t xml:space="preserve"> </w:t>
      </w:r>
      <w:r w:rsidRPr="001735DC">
        <w:rPr>
          <w:sz w:val="20"/>
          <w:szCs w:val="20"/>
          <w:lang w:val="en-US"/>
        </w:rPr>
        <w:t>MILLISECOND MEASUREMENT OF TRANSPORT DURING AND AFTER AN ELECTROPORATION PULSE</w:t>
      </w:r>
      <w:r w:rsidRPr="001735DC">
        <w:rPr>
          <w:sz w:val="20"/>
          <w:szCs w:val="20"/>
        </w:rPr>
        <w:t xml:space="preserve"> </w:t>
      </w:r>
      <w:r w:rsidRPr="001735DC">
        <w:rPr>
          <w:sz w:val="20"/>
          <w:szCs w:val="20"/>
          <w:lang w:val="en-US"/>
        </w:rPr>
        <w:t>BIOPHYSICAL JOURNAL, 68 (5): 1864-1870 MAY 1995</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PRAUSNITZ, MR; LAU, BS; MILANO, CD; CONNER, S; LANGER, R; WEAVER, JC</w:t>
      </w:r>
      <w:r w:rsidRPr="001735DC">
        <w:rPr>
          <w:sz w:val="20"/>
          <w:szCs w:val="20"/>
        </w:rPr>
        <w:t xml:space="preserve"> </w:t>
      </w:r>
      <w:r w:rsidRPr="001735DC">
        <w:rPr>
          <w:sz w:val="20"/>
          <w:szCs w:val="20"/>
          <w:lang w:val="en-US"/>
        </w:rPr>
        <w:t>A QUANTITATIVE STUDY OF ELECTROPORATION SHOWING A PLATEAU IN NET MOLECULAR-TRANSPORT Source: BIOPHYSICAL JOURNAL, 65 (1): 414-422 JUL 1993</w:t>
      </w:r>
    </w:p>
    <w:p w:rsid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PRAUSNITZ, MR; MILANO, CD; GIMM, JA; LANGER, R; WEAVER, JC</w:t>
      </w:r>
      <w:r w:rsidRPr="001735DC">
        <w:rPr>
          <w:sz w:val="20"/>
          <w:szCs w:val="20"/>
        </w:rPr>
        <w:t xml:space="preserve"> </w:t>
      </w:r>
      <w:r w:rsidRPr="001735DC">
        <w:rPr>
          <w:sz w:val="20"/>
          <w:szCs w:val="20"/>
          <w:lang w:val="en-US"/>
        </w:rPr>
        <w:t>Quantitative study of molecular-transport due to electroporation - uptake of bovine serum-albumin by erythrocyte-GHOSTS Source: BIOPHYSICAL JOURNAL, 66 (5): 1522-1530 MAY 1994</w:t>
      </w:r>
    </w:p>
    <w:p w:rsidR="00FC52F4" w:rsidRPr="00FC52F4" w:rsidRDefault="00FC52F4" w:rsidP="00FC52F4">
      <w:pPr>
        <w:pStyle w:val="ListParagraph"/>
        <w:numPr>
          <w:ilvl w:val="0"/>
          <w:numId w:val="83"/>
        </w:numPr>
        <w:ind w:left="-630" w:right="-936" w:firstLine="27"/>
        <w:rPr>
          <w:sz w:val="20"/>
          <w:szCs w:val="20"/>
          <w:lang w:val="en-US"/>
        </w:rPr>
      </w:pPr>
      <w:r w:rsidRPr="00FC52F4">
        <w:rPr>
          <w:sz w:val="20"/>
          <w:szCs w:val="20"/>
          <w:lang w:val="en-US"/>
        </w:rPr>
        <w:t xml:space="preserve">Radnaa, E., Richardson, L. S., Sheller-Miller, S., Baljinnyam, T., de Castro Silva, M., Kammala, A. K., ... &amp; Menon, R. (2021). Extracellular vesicle mediated feto-maternal HMGB1 signaling induces preterm birth. </w:t>
      </w:r>
      <w:r w:rsidRPr="00FC52F4">
        <w:rPr>
          <w:i/>
          <w:iCs/>
          <w:sz w:val="20"/>
          <w:szCs w:val="20"/>
          <w:lang w:val="en-US"/>
        </w:rPr>
        <w:t>Lab on a Chip</w:t>
      </w:r>
      <w:r w:rsidRPr="00FC52F4">
        <w:rPr>
          <w:sz w:val="20"/>
          <w:szCs w:val="20"/>
          <w:lang w:val="en-US"/>
        </w:rPr>
        <w:t>.</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ROLS, MP; FEMENIA, P; TEISSIE, J Title: LONG-LIVED MACROPINOCYTOSIS TAKES PLACE IN ELECTROPERMEABILIZED MAMMALIAN-CELLS Source: BIOCHEMICAL AND BIOPHYSICAL RESEARCH COMMUNICATIONS, 208 (1): 26-35 MAR 8 1995</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 xml:space="preserve">Rosazza, C., Deschout, H., Buntz, A., Braeckmans, K., Rols, M. P., &amp; Zumbusch, A. (2016). Endocytosis and endosomal trafficking of DNA after gene electrotransfer in vitro. </w:t>
      </w:r>
      <w:r w:rsidRPr="001735DC">
        <w:rPr>
          <w:i/>
          <w:iCs/>
          <w:sz w:val="20"/>
          <w:szCs w:val="20"/>
          <w:lang w:val="en-US"/>
        </w:rPr>
        <w:t>Molecular Therapy-Nucleic Acids</w:t>
      </w:r>
      <w:r w:rsidRPr="001735DC">
        <w:rPr>
          <w:sz w:val="20"/>
          <w:szCs w:val="20"/>
          <w:lang w:val="en-US"/>
        </w:rPr>
        <w:t xml:space="preserve">, </w:t>
      </w:r>
      <w:r w:rsidRPr="001735DC">
        <w:rPr>
          <w:i/>
          <w:iCs/>
          <w:sz w:val="20"/>
          <w:szCs w:val="20"/>
          <w:lang w:val="en-US"/>
        </w:rPr>
        <w:t>5</w:t>
      </w:r>
      <w:r w:rsidRPr="001735DC">
        <w:rPr>
          <w:sz w:val="20"/>
          <w:szCs w:val="20"/>
          <w:lang w:val="en-US"/>
        </w:rPr>
        <w:t>.</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 xml:space="preserve">Rosazza, C., Haberl Meglic, S., Zumbusch, A., Rols, M. P., &amp; Miklavcic, D. (2016). Gene electrotransfer: a mechanistic perspective. </w:t>
      </w:r>
      <w:r w:rsidRPr="001735DC">
        <w:rPr>
          <w:i/>
          <w:iCs/>
          <w:sz w:val="20"/>
          <w:szCs w:val="20"/>
          <w:lang w:val="en-US"/>
        </w:rPr>
        <w:t>Current gene therapy</w:t>
      </w:r>
      <w:r w:rsidRPr="001735DC">
        <w:rPr>
          <w:sz w:val="20"/>
          <w:szCs w:val="20"/>
          <w:lang w:val="en-US"/>
        </w:rPr>
        <w:t xml:space="preserve">, </w:t>
      </w:r>
      <w:r w:rsidRPr="001735DC">
        <w:rPr>
          <w:i/>
          <w:iCs/>
          <w:sz w:val="20"/>
          <w:szCs w:val="20"/>
          <w:lang w:val="en-US"/>
        </w:rPr>
        <w:t>16</w:t>
      </w:r>
      <w:r w:rsidRPr="001735DC">
        <w:rPr>
          <w:sz w:val="20"/>
          <w:szCs w:val="20"/>
          <w:lang w:val="en-US"/>
        </w:rPr>
        <w:t>(2), 98-129.</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lastRenderedPageBreak/>
        <w:t>Saulis G (Saulis, Gintautas), Rodaite-Riseviciene R (Rodaite-Riseviciene, Raminta), Snitka V (Snitka, Valentinas)</w:t>
      </w:r>
      <w:r w:rsidRPr="001735DC">
        <w:rPr>
          <w:sz w:val="20"/>
          <w:szCs w:val="20"/>
        </w:rPr>
        <w:t xml:space="preserve"> </w:t>
      </w:r>
      <w:r w:rsidRPr="001735DC">
        <w:rPr>
          <w:sz w:val="20"/>
          <w:szCs w:val="20"/>
          <w:lang w:val="en-US"/>
        </w:rPr>
        <w:t>Increase of the roughness of the stainless-steel anode surface due to the exposure to high-voltage electric pulses as revealed by atomic force microscopy</w:t>
      </w:r>
      <w:r w:rsidRPr="001735DC">
        <w:rPr>
          <w:sz w:val="20"/>
          <w:szCs w:val="20"/>
        </w:rPr>
        <w:t xml:space="preserve"> </w:t>
      </w:r>
      <w:r w:rsidRPr="001735DC">
        <w:rPr>
          <w:sz w:val="20"/>
          <w:szCs w:val="20"/>
          <w:lang w:val="en-US"/>
        </w:rPr>
        <w:t>BIOELECTROCHEMISTRY 70 (2): 519-523 MAY 2007</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Saulis G, Lape R, Praneviciute R, Mickevicius D Title: Changes of the solution pH due to exposure by high-voltage electric pulses Source: BIOELECTROCHEMISTRY 67 (1): 101-108 SEP 2005</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 xml:space="preserve">Saulis, G., Rodaitė‐Riševičienė, R., Dainauskaitė, V. S., &amp; Saulė, R. (2015). Electrochemical Processes During High‐Voltage Electric Pulses and their Importance in Food Processing Technology. </w:t>
      </w:r>
      <w:r w:rsidRPr="001735DC">
        <w:rPr>
          <w:i/>
          <w:iCs/>
          <w:sz w:val="20"/>
          <w:szCs w:val="20"/>
          <w:lang w:val="en-US"/>
        </w:rPr>
        <w:t>Advances in Food Biotechnology</w:t>
      </w:r>
      <w:r w:rsidRPr="001735DC">
        <w:rPr>
          <w:sz w:val="20"/>
          <w:szCs w:val="20"/>
          <w:lang w:val="en-US"/>
        </w:rPr>
        <w:t>, 575-592.</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 xml:space="preserve">Sharei, A., Mao, S., Langer, R., &amp; Jensen, K. F. (2016). Intracellular Delivery of Biomolecules by Mechanical Deformation. </w:t>
      </w:r>
      <w:r w:rsidRPr="001735DC">
        <w:rPr>
          <w:i/>
          <w:iCs/>
          <w:sz w:val="20"/>
          <w:szCs w:val="20"/>
          <w:lang w:val="en-US"/>
        </w:rPr>
        <w:t>Micro-and Nanosystems for Biotechnology</w:t>
      </w:r>
      <w:r w:rsidRPr="001735DC">
        <w:rPr>
          <w:sz w:val="20"/>
          <w:szCs w:val="20"/>
          <w:lang w:val="en-US"/>
        </w:rPr>
        <w:t xml:space="preserve">, </w:t>
      </w:r>
      <w:r w:rsidRPr="001735DC">
        <w:rPr>
          <w:i/>
          <w:iCs/>
          <w:sz w:val="20"/>
          <w:szCs w:val="20"/>
          <w:lang w:val="en-US"/>
        </w:rPr>
        <w:t>2</w:t>
      </w:r>
      <w:r w:rsidRPr="001735DC">
        <w:rPr>
          <w:sz w:val="20"/>
          <w:szCs w:val="20"/>
          <w:lang w:val="en-US"/>
        </w:rPr>
        <w:t>.</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 xml:space="preserve">Sharei, A., Trifonova, R., Jhunjhunwala, S., Hartoularos, G. C., Eyerman, A. T., Lytton-Jean, A., ... &amp; Heimann, M. (2015). Ex vivo cytosolic delivery of functional macromolecules to immune cells. </w:t>
      </w:r>
      <w:r w:rsidRPr="001735DC">
        <w:rPr>
          <w:i/>
          <w:iCs/>
          <w:sz w:val="20"/>
          <w:szCs w:val="20"/>
          <w:lang w:val="en-US"/>
        </w:rPr>
        <w:t>PloS one</w:t>
      </w:r>
      <w:r w:rsidRPr="001735DC">
        <w:rPr>
          <w:sz w:val="20"/>
          <w:szCs w:val="20"/>
          <w:lang w:val="en-US"/>
        </w:rPr>
        <w:t xml:space="preserve">, </w:t>
      </w:r>
      <w:r w:rsidRPr="001735DC">
        <w:rPr>
          <w:i/>
          <w:iCs/>
          <w:sz w:val="20"/>
          <w:szCs w:val="20"/>
          <w:lang w:val="en-US"/>
        </w:rPr>
        <w:t>10</w:t>
      </w:r>
      <w:r w:rsidRPr="001735DC">
        <w:rPr>
          <w:sz w:val="20"/>
          <w:szCs w:val="20"/>
          <w:lang w:val="en-US"/>
        </w:rPr>
        <w:t>(4), e0118803.</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Sharei, A., Zoldan, J., Adamo, A., Sim, W. Y., Cho, N., Jackson, E., ... &amp; Jensen, K. F. (2013). A vector-free microfluidic platform for intracellular delivery. Proceedings of the National Academy of Sciences, 110(6), 2082-2087.</w:t>
      </w:r>
    </w:p>
    <w:p w:rsid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Son, C. H., Bae, J. H., Shin, D. Y., Lee, H. R., Yang, K., &amp; Park, Y. S. (2014). Antitumor effect of dendritic cell loaded ex vivo and in vivo with tumor-associated antigens in lung cancer model. Immunological investigations, (0), 1-16.</w:t>
      </w:r>
    </w:p>
    <w:p w:rsidR="00FC52F4" w:rsidRPr="00FC52F4" w:rsidRDefault="00FC52F4" w:rsidP="00FC52F4">
      <w:pPr>
        <w:pStyle w:val="ListParagraph"/>
        <w:numPr>
          <w:ilvl w:val="0"/>
          <w:numId w:val="83"/>
        </w:numPr>
        <w:ind w:left="-630" w:right="-936" w:firstLine="27"/>
        <w:rPr>
          <w:sz w:val="20"/>
          <w:szCs w:val="20"/>
          <w:lang w:val="en-US"/>
        </w:rPr>
      </w:pPr>
      <w:r w:rsidRPr="00FC52F4">
        <w:rPr>
          <w:sz w:val="20"/>
          <w:szCs w:val="20"/>
          <w:lang w:val="en-US"/>
        </w:rPr>
        <w:t xml:space="preserve">Stewart, M. P., Langer, R., &amp; Jensen, K. F. (2018). Intracellular delivery by membrane disruption: mechanisms, strategies, and concepts. </w:t>
      </w:r>
      <w:r w:rsidRPr="00FC52F4">
        <w:rPr>
          <w:i/>
          <w:iCs/>
          <w:sz w:val="20"/>
          <w:szCs w:val="20"/>
          <w:lang w:val="en-US"/>
        </w:rPr>
        <w:t>Chemical reviews</w:t>
      </w:r>
      <w:r w:rsidRPr="00FC52F4">
        <w:rPr>
          <w:sz w:val="20"/>
          <w:szCs w:val="20"/>
          <w:lang w:val="en-US"/>
        </w:rPr>
        <w:t xml:space="preserve">, </w:t>
      </w:r>
      <w:r w:rsidRPr="00FC52F4">
        <w:rPr>
          <w:i/>
          <w:iCs/>
          <w:sz w:val="20"/>
          <w:szCs w:val="20"/>
          <w:lang w:val="en-US"/>
        </w:rPr>
        <w:t>118</w:t>
      </w:r>
      <w:r w:rsidRPr="00FC52F4">
        <w:rPr>
          <w:sz w:val="20"/>
          <w:szCs w:val="20"/>
          <w:lang w:val="en-US"/>
        </w:rPr>
        <w:t>(16), 7409-7531.</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SUKHORUKOV, VL; DJUZENOVA, CS; ARNOLD, WM; ZIMMERMANN, U</w:t>
      </w:r>
      <w:r w:rsidRPr="001735DC">
        <w:rPr>
          <w:sz w:val="20"/>
          <w:szCs w:val="20"/>
        </w:rPr>
        <w:t xml:space="preserve"> </w:t>
      </w:r>
      <w:r w:rsidRPr="001735DC">
        <w:rPr>
          <w:sz w:val="20"/>
          <w:szCs w:val="20"/>
          <w:lang w:val="en-US"/>
        </w:rPr>
        <w:t>DNA, PROTEIN, AND PLASMA-MEMBRANE INCORPORATION BY ARRESTED MAMMALIAN-CELLS</w:t>
      </w:r>
      <w:r w:rsidRPr="001735DC">
        <w:rPr>
          <w:sz w:val="20"/>
          <w:szCs w:val="20"/>
        </w:rPr>
        <w:t xml:space="preserve"> </w:t>
      </w:r>
      <w:r w:rsidRPr="001735DC">
        <w:rPr>
          <w:sz w:val="20"/>
          <w:szCs w:val="20"/>
          <w:lang w:val="en-US"/>
        </w:rPr>
        <w:t xml:space="preserve">JOURNAL OF MEMBRANE BIOLOGY, 142 (1): 77-92 OCT 1994 </w:t>
      </w:r>
    </w:p>
    <w:p w:rsidR="001735DC" w:rsidRPr="001735DC" w:rsidRDefault="001735DC" w:rsidP="001735DC">
      <w:pPr>
        <w:pStyle w:val="ListParagraph"/>
        <w:numPr>
          <w:ilvl w:val="0"/>
          <w:numId w:val="83"/>
        </w:numPr>
        <w:ind w:left="-630" w:right="-936" w:firstLine="27"/>
        <w:rPr>
          <w:sz w:val="20"/>
          <w:szCs w:val="20"/>
        </w:rPr>
      </w:pPr>
      <w:r w:rsidRPr="001735DC">
        <w:rPr>
          <w:sz w:val="20"/>
          <w:szCs w:val="20"/>
          <w:lang w:val="en-US"/>
        </w:rPr>
        <w:t>Teissie J, Golzio M, Rols MP Title: Mechanisms of cell membrane electropermeabilization: A minireview of our present (lack of ?) knowledge Source: BIOCHIMICA ET BIOPHYSICA ACTA-GENERAL SUBJECTS 1724 (3): 270-280 AUG 5 2005</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WEAVER, JC Title: ELECTROPORATION - A GENERAL PHENOMENON FOR MANIPULATING CELLS AND TISSUES Source: JOURNAL OF CELLULAR BIOCHEMISTRY, 51 (4): 426-435 APR 1993</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WEAVER, JC Title: ELECTROPORATION IN CELLS AND TISSUES - A BIOPHYSICAL PHENOMENON DUE TO ELECTROMAGNETIC-FIELDS Source: RADIO SCIENCE, 30 (1): 205-221 JAN-FEB 1995</w:t>
      </w:r>
    </w:p>
    <w:p w:rsidR="001735DC" w:rsidRPr="001735DC" w:rsidRDefault="001735DC" w:rsidP="001735DC">
      <w:pPr>
        <w:pStyle w:val="ListParagraph"/>
        <w:numPr>
          <w:ilvl w:val="0"/>
          <w:numId w:val="83"/>
        </w:numPr>
        <w:ind w:left="-630" w:right="-936" w:firstLine="27"/>
        <w:rPr>
          <w:sz w:val="20"/>
          <w:szCs w:val="20"/>
          <w:lang w:val="en-US"/>
        </w:rPr>
      </w:pPr>
      <w:r w:rsidRPr="001735DC">
        <w:rPr>
          <w:sz w:val="20"/>
          <w:szCs w:val="20"/>
          <w:lang w:val="en-US"/>
        </w:rPr>
        <w:t>Weaver, JC; Chizmadzhev, YA Title: Theory of electroporation: A review Source: BIOELECTROCHEMISTRY AND BIOENERGETICS, 41 (2): 135-160 DEC 1996</w:t>
      </w:r>
    </w:p>
    <w:p w:rsidR="001D14C6" w:rsidRPr="00B746F5" w:rsidRDefault="001D14C6" w:rsidP="00D028C2">
      <w:pPr>
        <w:ind w:left="-570" w:right="-936" w:hanging="57"/>
        <w:rPr>
          <w:b/>
          <w:i/>
          <w:sz w:val="20"/>
          <w:szCs w:val="20"/>
        </w:rPr>
      </w:pPr>
      <w:r w:rsidRPr="00B746F5">
        <w:rPr>
          <w:b/>
          <w:i/>
          <w:sz w:val="20"/>
          <w:szCs w:val="20"/>
        </w:rPr>
        <w:t>Цитирана в книги:</w:t>
      </w:r>
    </w:p>
    <w:p w:rsidR="006D1FC2" w:rsidRPr="00B746F5" w:rsidRDefault="006D1FC2" w:rsidP="0085619D">
      <w:pPr>
        <w:pStyle w:val="ListParagraph"/>
        <w:numPr>
          <w:ilvl w:val="0"/>
          <w:numId w:val="43"/>
        </w:numPr>
        <w:ind w:left="-567" w:right="-936" w:firstLine="0"/>
        <w:rPr>
          <w:sz w:val="20"/>
          <w:szCs w:val="20"/>
          <w:lang w:val="en-US"/>
        </w:rPr>
      </w:pPr>
      <w:r w:rsidRPr="00B746F5">
        <w:rPr>
          <w:sz w:val="20"/>
          <w:szCs w:val="20"/>
        </w:rPr>
        <w:t>Charles Polk, Elliot Postow</w:t>
      </w:r>
      <w:r w:rsidRPr="00B746F5">
        <w:rPr>
          <w:sz w:val="20"/>
          <w:szCs w:val="20"/>
          <w:lang w:val="en-US"/>
        </w:rPr>
        <w:t>, Handbook of biological effects of electromagnetic fields, CRC Press, 1996, ISBN, 0849306418, 9780849306419</w:t>
      </w:r>
    </w:p>
    <w:p w:rsidR="006D1FC2" w:rsidRPr="00B746F5" w:rsidRDefault="006D1FC2" w:rsidP="0085619D">
      <w:pPr>
        <w:pStyle w:val="ListParagraph"/>
        <w:numPr>
          <w:ilvl w:val="0"/>
          <w:numId w:val="43"/>
        </w:numPr>
        <w:ind w:left="-567" w:right="-936" w:firstLine="0"/>
        <w:rPr>
          <w:rStyle w:val="fieldlabel"/>
          <w:bCs/>
          <w:sz w:val="20"/>
          <w:szCs w:val="20"/>
          <w:lang w:val="en-US"/>
        </w:rPr>
      </w:pPr>
      <w:r w:rsidRPr="00B746F5">
        <w:rPr>
          <w:rStyle w:val="fieldlabel"/>
          <w:bCs/>
          <w:sz w:val="20"/>
          <w:szCs w:val="20"/>
          <w:lang w:val="en-US"/>
        </w:rPr>
        <w:t xml:space="preserve">Damijan Miklavcˇicˇ, Leila Towhidi, </w:t>
      </w:r>
      <w:r w:rsidRPr="00B746F5">
        <w:rPr>
          <w:bCs/>
          <w:sz w:val="20"/>
          <w:szCs w:val="20"/>
        </w:rPr>
        <w:t>Model of Cell Membrane Electroporation and Transmembrane Molecular Transport</w:t>
      </w:r>
      <w:r w:rsidRPr="00B746F5">
        <w:rPr>
          <w:bCs/>
          <w:sz w:val="20"/>
          <w:szCs w:val="20"/>
          <w:lang w:val="en-US"/>
        </w:rPr>
        <w:t xml:space="preserve"> In:</w:t>
      </w:r>
      <w:r w:rsidRPr="00B746F5">
        <w:t xml:space="preserve"> </w:t>
      </w:r>
      <w:r w:rsidRPr="00B746F5">
        <w:rPr>
          <w:bCs/>
          <w:sz w:val="20"/>
          <w:szCs w:val="20"/>
          <w:lang w:val="en-US"/>
        </w:rPr>
        <w:t>Advanced Electroporation Techniques in Biology and Medicine, , 195-208, 2010 by Taylor and Francis Group, LLC</w:t>
      </w:r>
    </w:p>
    <w:p w:rsidR="006D1FC2" w:rsidRPr="00B746F5" w:rsidRDefault="006D1FC2" w:rsidP="0085619D">
      <w:pPr>
        <w:pStyle w:val="ListParagraph"/>
        <w:numPr>
          <w:ilvl w:val="0"/>
          <w:numId w:val="43"/>
        </w:numPr>
        <w:ind w:left="-567" w:right="-936" w:firstLine="0"/>
        <w:rPr>
          <w:sz w:val="20"/>
          <w:szCs w:val="20"/>
          <w:lang w:val="en-US"/>
        </w:rPr>
      </w:pPr>
      <w:r w:rsidRPr="00B746F5">
        <w:rPr>
          <w:sz w:val="20"/>
          <w:szCs w:val="20"/>
          <w:lang w:val="en-US"/>
        </w:rPr>
        <w:t>Daryl S. Henderson, DNA repair protocols: eukaryotic systems, Humana Press, 1999, ISBN, 0896035905, 9780896035904</w:t>
      </w:r>
    </w:p>
    <w:p w:rsidR="006D1FC2" w:rsidRPr="00B746F5" w:rsidRDefault="006D1FC2" w:rsidP="0085619D">
      <w:pPr>
        <w:pStyle w:val="ListParagraph"/>
        <w:numPr>
          <w:ilvl w:val="0"/>
          <w:numId w:val="43"/>
        </w:numPr>
        <w:ind w:left="-567" w:right="-936" w:firstLine="0"/>
        <w:rPr>
          <w:sz w:val="20"/>
          <w:szCs w:val="20"/>
          <w:lang w:val="en-US"/>
        </w:rPr>
      </w:pPr>
      <w:r w:rsidRPr="00B746F5">
        <w:rPr>
          <w:sz w:val="20"/>
          <w:szCs w:val="20"/>
          <w:lang w:val="en-US"/>
        </w:rPr>
        <w:t>Hansjörg Hauser, Roland Wagner, Mammalian cell biotechnology in protein production, Walter de Gruyter, 1997, ISBN, 3110134039, 9783110134032</w:t>
      </w:r>
    </w:p>
    <w:p w:rsidR="006D1FC2" w:rsidRPr="00B746F5" w:rsidRDefault="006D1FC2" w:rsidP="0085619D">
      <w:pPr>
        <w:pStyle w:val="ListParagraph"/>
        <w:numPr>
          <w:ilvl w:val="0"/>
          <w:numId w:val="43"/>
        </w:numPr>
        <w:ind w:left="-567" w:right="-936" w:firstLine="0"/>
        <w:rPr>
          <w:sz w:val="20"/>
          <w:szCs w:val="20"/>
          <w:lang w:val="en-US"/>
        </w:rPr>
      </w:pPr>
      <w:r w:rsidRPr="00B746F5">
        <w:rPr>
          <w:sz w:val="20"/>
          <w:szCs w:val="20"/>
          <w:lang w:val="en-US"/>
        </w:rPr>
        <w:t>Jac A. Nickoloff, Animal cell electroporation and electrofusion protocols</w:t>
      </w:r>
      <w:r w:rsidRPr="00B746F5">
        <w:t xml:space="preserve"> </w:t>
      </w:r>
      <w:r w:rsidRPr="00B746F5">
        <w:rPr>
          <w:sz w:val="20"/>
          <w:szCs w:val="20"/>
          <w:lang w:val="en-US"/>
        </w:rPr>
        <w:t>Humana Press, 1995, ISBN, 089603304X, 9780896033047</w:t>
      </w:r>
    </w:p>
    <w:p w:rsidR="006D1FC2" w:rsidRPr="00B746F5" w:rsidRDefault="006D1FC2" w:rsidP="0085619D">
      <w:pPr>
        <w:pStyle w:val="ListParagraph"/>
        <w:numPr>
          <w:ilvl w:val="0"/>
          <w:numId w:val="43"/>
        </w:numPr>
        <w:ind w:left="-567" w:right="-936" w:firstLine="0"/>
        <w:rPr>
          <w:sz w:val="20"/>
          <w:szCs w:val="20"/>
          <w:lang w:val="en-US"/>
        </w:rPr>
      </w:pPr>
      <w:r w:rsidRPr="00B746F5">
        <w:rPr>
          <w:sz w:val="20"/>
          <w:szCs w:val="20"/>
          <w:lang w:val="en-US"/>
        </w:rPr>
        <w:t>Otto Holst, Bacterial toxins: methods and protocols, Humana Press, 2000, ISBN, 0896036049, 9780896036048</w:t>
      </w:r>
    </w:p>
    <w:p w:rsidR="006D1FC2" w:rsidRPr="00B746F5" w:rsidRDefault="006D1FC2" w:rsidP="0085619D">
      <w:pPr>
        <w:pStyle w:val="ListParagraph"/>
        <w:numPr>
          <w:ilvl w:val="0"/>
          <w:numId w:val="43"/>
        </w:numPr>
        <w:ind w:left="-567" w:right="-936" w:firstLine="0"/>
        <w:rPr>
          <w:sz w:val="20"/>
          <w:szCs w:val="20"/>
          <w:lang w:val="en-US"/>
        </w:rPr>
      </w:pPr>
      <w:r w:rsidRPr="00B746F5">
        <w:rPr>
          <w:sz w:val="20"/>
          <w:szCs w:val="20"/>
          <w:lang w:val="en-US"/>
        </w:rPr>
        <w:t>Peter James Hollenbeck, James R. Bamburg, Neurons: methods and applications for the cell biologist, Gulf Professional Publishing, 2003, ISBN, 0123525667, 9780123525666</w:t>
      </w:r>
    </w:p>
    <w:p w:rsidR="006D1FC2" w:rsidRPr="00B746F5" w:rsidRDefault="006D1FC2" w:rsidP="0085619D">
      <w:pPr>
        <w:pStyle w:val="ListParagraph"/>
        <w:numPr>
          <w:ilvl w:val="0"/>
          <w:numId w:val="43"/>
        </w:numPr>
        <w:ind w:left="-567" w:right="-936" w:firstLine="0"/>
        <w:rPr>
          <w:sz w:val="20"/>
          <w:szCs w:val="20"/>
          <w:lang w:val="en-US"/>
        </w:rPr>
      </w:pPr>
      <w:r w:rsidRPr="00B746F5">
        <w:rPr>
          <w:sz w:val="20"/>
          <w:szCs w:val="20"/>
          <w:lang w:val="en-US"/>
        </w:rPr>
        <w:t>Sharei, A. R. (2013). Cell squeezing: a vector-free microfluidic platform for intracellular delivery of macromolecules (Doctoral dissertation, Massachusetts Institute of Technology). http://dspace.mit.edu/handle/1721.1/81688</w:t>
      </w:r>
    </w:p>
    <w:p w:rsidR="006D1FC2" w:rsidRPr="00B746F5" w:rsidRDefault="006D1FC2" w:rsidP="0085619D">
      <w:pPr>
        <w:pStyle w:val="ListParagraph"/>
        <w:numPr>
          <w:ilvl w:val="0"/>
          <w:numId w:val="43"/>
        </w:numPr>
        <w:ind w:left="-567" w:right="-936" w:firstLine="0"/>
        <w:rPr>
          <w:sz w:val="20"/>
          <w:szCs w:val="20"/>
          <w:lang w:val="en-US"/>
        </w:rPr>
      </w:pPr>
      <w:r w:rsidRPr="00B746F5">
        <w:rPr>
          <w:sz w:val="20"/>
          <w:szCs w:val="20"/>
          <w:lang w:val="en-US"/>
        </w:rPr>
        <w:t>Ulrich Zimmermann, Garry A. Neil, Electromanipulation of cells, CRC Press, 1996, ISBN, 084934476X, 9780849344763</w:t>
      </w:r>
    </w:p>
    <w:p w:rsidR="00044B47" w:rsidRPr="00B746F5" w:rsidRDefault="006D1FC2" w:rsidP="00044B47">
      <w:pPr>
        <w:ind w:left="-570" w:right="-936" w:hanging="57"/>
        <w:rPr>
          <w:b/>
          <w:i/>
          <w:sz w:val="20"/>
          <w:szCs w:val="20"/>
          <w:lang w:val="en-US"/>
        </w:rPr>
      </w:pPr>
      <w:r w:rsidRPr="00B746F5">
        <w:rPr>
          <w:b/>
          <w:i/>
          <w:sz w:val="20"/>
          <w:szCs w:val="20"/>
        </w:rPr>
        <w:t>Цитирана в дисертации</w:t>
      </w:r>
    </w:p>
    <w:p w:rsidR="00044B47" w:rsidRDefault="00044B47" w:rsidP="00044B47">
      <w:pPr>
        <w:ind w:left="-570" w:right="-936" w:hanging="57"/>
        <w:rPr>
          <w:rStyle w:val="Hyperlink"/>
          <w:bCs/>
          <w:iCs/>
          <w:color w:val="auto"/>
          <w:sz w:val="20"/>
          <w:szCs w:val="20"/>
          <w:lang w:val="en-US"/>
        </w:rPr>
      </w:pPr>
      <w:r w:rsidRPr="00B746F5">
        <w:rPr>
          <w:bCs/>
          <w:iCs/>
          <w:sz w:val="20"/>
          <w:szCs w:val="20"/>
        </w:rPr>
        <w:t>1.</w:t>
      </w:r>
      <w:r w:rsidRPr="00B746F5">
        <w:rPr>
          <w:bCs/>
          <w:iCs/>
          <w:sz w:val="20"/>
          <w:szCs w:val="20"/>
          <w:lang w:val="en-US"/>
        </w:rPr>
        <w:t xml:space="preserve"> </w:t>
      </w:r>
      <w:r w:rsidR="002809EB" w:rsidRPr="00B746F5">
        <w:rPr>
          <w:bCs/>
          <w:iCs/>
          <w:sz w:val="20"/>
          <w:szCs w:val="20"/>
        </w:rPr>
        <w:tab/>
      </w:r>
      <w:r w:rsidRPr="00B746F5">
        <w:rPr>
          <w:bCs/>
          <w:iCs/>
          <w:sz w:val="20"/>
          <w:szCs w:val="20"/>
          <w:lang w:val="en-US"/>
        </w:rPr>
        <w:t xml:space="preserve">Prausnitz, Mark R, PhD Thesis, Electroporation of tissue and cells for drug delivery applications, Massachusetts Institute of Technology, 1994, </w:t>
      </w:r>
      <w:hyperlink r:id="rId348" w:history="1">
        <w:r w:rsidRPr="00B746F5">
          <w:rPr>
            <w:rStyle w:val="Hyperlink"/>
            <w:bCs/>
            <w:iCs/>
            <w:color w:val="auto"/>
            <w:sz w:val="20"/>
            <w:szCs w:val="20"/>
            <w:lang w:val="en-US"/>
          </w:rPr>
          <w:t>http://dspace.mit.edu/handle/1721.1/32647</w:t>
        </w:r>
      </w:hyperlink>
    </w:p>
    <w:p w:rsidR="001735DC" w:rsidRPr="001735DC" w:rsidRDefault="001735DC" w:rsidP="001735DC">
      <w:pPr>
        <w:ind w:left="-570" w:right="-936" w:hanging="57"/>
        <w:rPr>
          <w:bCs/>
          <w:iCs/>
          <w:sz w:val="20"/>
          <w:szCs w:val="20"/>
          <w:lang w:val="en-US"/>
        </w:rPr>
      </w:pPr>
      <w:r w:rsidRPr="001735DC">
        <w:rPr>
          <w:rStyle w:val="Hyperlink"/>
          <w:bCs/>
          <w:iCs/>
          <w:color w:val="auto"/>
          <w:sz w:val="20"/>
          <w:szCs w:val="20"/>
          <w:u w:val="none"/>
          <w:lang w:val="en-US"/>
        </w:rPr>
        <w:t>2.</w:t>
      </w:r>
      <w:r w:rsidRPr="001735DC">
        <w:rPr>
          <w:rStyle w:val="Hyperlink"/>
          <w:bCs/>
          <w:iCs/>
          <w:color w:val="auto"/>
          <w:sz w:val="20"/>
          <w:szCs w:val="20"/>
          <w:u w:val="none"/>
          <w:lang w:val="en-US"/>
        </w:rPr>
        <w:tab/>
      </w:r>
      <w:r w:rsidRPr="001735DC">
        <w:rPr>
          <w:bCs/>
          <w:iCs/>
          <w:sz w:val="20"/>
          <w:szCs w:val="20"/>
          <w:lang w:val="en-US"/>
        </w:rPr>
        <w:t xml:space="preserve">Rosazza, C. (2014). </w:t>
      </w:r>
      <w:r w:rsidRPr="001735DC">
        <w:rPr>
          <w:bCs/>
          <w:i/>
          <w:iCs/>
          <w:sz w:val="20"/>
          <w:szCs w:val="20"/>
          <w:lang w:val="en-US"/>
        </w:rPr>
        <w:t>Internalization and intracellular trafficking of plasmid DNA delivered by electroporation in vitro</w:t>
      </w:r>
      <w:r w:rsidRPr="001735DC">
        <w:rPr>
          <w:bCs/>
          <w:iCs/>
          <w:sz w:val="20"/>
          <w:szCs w:val="20"/>
          <w:lang w:val="en-US"/>
        </w:rPr>
        <w:t xml:space="preserve"> (Doctoral dissertation).</w:t>
      </w:r>
      <w:r w:rsidRPr="001735DC">
        <w:t xml:space="preserve"> </w:t>
      </w:r>
      <w:hyperlink r:id="rId349" w:history="1">
        <w:r w:rsidRPr="00DB24FB">
          <w:rPr>
            <w:rStyle w:val="Hyperlink"/>
            <w:bCs/>
            <w:iCs/>
            <w:sz w:val="20"/>
            <w:szCs w:val="20"/>
            <w:lang w:val="en-US"/>
          </w:rPr>
          <w:t>http://kops.uni-konstanz.de/handle/123456789/28629</w:t>
        </w:r>
      </w:hyperlink>
      <w:r>
        <w:rPr>
          <w:bCs/>
          <w:iCs/>
          <w:sz w:val="20"/>
          <w:szCs w:val="20"/>
          <w:lang w:val="en-US"/>
        </w:rPr>
        <w:t xml:space="preserve"> </w:t>
      </w:r>
    </w:p>
    <w:p w:rsidR="00136987" w:rsidRPr="00B746F5" w:rsidRDefault="00136987" w:rsidP="00136987">
      <w:pPr>
        <w:ind w:left="-570" w:right="-936" w:hanging="57"/>
        <w:rPr>
          <w:b/>
          <w:i/>
          <w:sz w:val="20"/>
          <w:szCs w:val="20"/>
        </w:rPr>
      </w:pPr>
      <w:r w:rsidRPr="00B746F5">
        <w:rPr>
          <w:b/>
          <w:i/>
          <w:sz w:val="20"/>
          <w:szCs w:val="20"/>
        </w:rPr>
        <w:t>Цитирана в патенти</w:t>
      </w:r>
    </w:p>
    <w:p w:rsidR="00136987" w:rsidRPr="00B746F5" w:rsidRDefault="00136987" w:rsidP="00136987">
      <w:pPr>
        <w:ind w:left="-570" w:right="-936" w:hanging="57"/>
        <w:rPr>
          <w:sz w:val="20"/>
          <w:szCs w:val="20"/>
          <w:lang w:val="en-US"/>
        </w:rPr>
      </w:pPr>
      <w:r w:rsidRPr="00B746F5">
        <w:rPr>
          <w:sz w:val="20"/>
          <w:szCs w:val="20"/>
        </w:rPr>
        <w:t>1.</w:t>
      </w:r>
      <w:r w:rsidRPr="00B746F5">
        <w:rPr>
          <w:sz w:val="20"/>
          <w:szCs w:val="20"/>
        </w:rPr>
        <w:tab/>
      </w:r>
      <w:r w:rsidRPr="00B746F5">
        <w:rPr>
          <w:sz w:val="20"/>
          <w:szCs w:val="20"/>
          <w:lang w:val="en-US"/>
        </w:rPr>
        <w:t xml:space="preserve">Yona Keisari, Rafi Korenstein, Igor Entin, Yosef Rosemberg Electro-endocytotic therapy as a treatment modality of cancer, US 20020198567 A1 </w:t>
      </w:r>
      <w:r w:rsidRPr="00B746F5">
        <w:rPr>
          <w:sz w:val="20"/>
          <w:szCs w:val="20"/>
          <w:lang w:val="en-US"/>
        </w:rPr>
        <w:lastRenderedPageBreak/>
        <w:t>https://www.google.bg/patents/US20020198567?dq=Pankov+R&amp;hl=bg&amp;sa=X&amp;ei=94GiVIz4K5HmarLXgIgF&amp;ved=0CGUQ6AEwCDgK</w:t>
      </w:r>
    </w:p>
    <w:p w:rsidR="00D028C2" w:rsidRPr="00B746F5" w:rsidRDefault="00D028C2" w:rsidP="0078780C">
      <w:pPr>
        <w:ind w:left="-570" w:right="-936" w:hanging="57"/>
        <w:rPr>
          <w:sz w:val="20"/>
          <w:szCs w:val="20"/>
        </w:rPr>
      </w:pPr>
    </w:p>
    <w:p w:rsidR="006040F0" w:rsidRPr="006040F0" w:rsidRDefault="006040F0" w:rsidP="006040F0">
      <w:pPr>
        <w:ind w:left="-567" w:right="-936"/>
        <w:rPr>
          <w:sz w:val="20"/>
          <w:szCs w:val="20"/>
          <w:lang w:val="en-US"/>
        </w:rPr>
      </w:pPr>
      <w:r>
        <w:rPr>
          <w:b/>
          <w:bCs/>
          <w:sz w:val="20"/>
          <w:szCs w:val="20"/>
          <w:u w:val="single"/>
          <w:lang w:val="en-US"/>
        </w:rPr>
        <w:t xml:space="preserve">7. </w:t>
      </w:r>
      <w:r w:rsidR="007F6808" w:rsidRPr="007F6808">
        <w:rPr>
          <w:b/>
          <w:bCs/>
          <w:sz w:val="20"/>
          <w:szCs w:val="20"/>
          <w:u w:val="single"/>
          <w:lang w:val="en-US"/>
        </w:rPr>
        <w:t xml:space="preserve">Pankov, R.G., Usheva, A.A., Tasheva, B.T., and Markov, G.G. Vertebrate liver cytokeratins–a comparative study.  </w:t>
      </w:r>
      <w:r w:rsidR="007F6808" w:rsidRPr="007F6808">
        <w:rPr>
          <w:b/>
          <w:bCs/>
          <w:i/>
          <w:sz w:val="20"/>
          <w:szCs w:val="20"/>
          <w:u w:val="single"/>
          <w:lang w:val="en-US"/>
        </w:rPr>
        <w:t>Biochem.</w:t>
      </w:r>
      <w:r w:rsidR="007F6808" w:rsidRPr="007F6808">
        <w:rPr>
          <w:b/>
          <w:bCs/>
          <w:sz w:val="20"/>
          <w:szCs w:val="20"/>
          <w:u w:val="single"/>
          <w:lang w:val="en-US"/>
        </w:rPr>
        <w:t xml:space="preserve"> </w:t>
      </w:r>
      <w:r w:rsidR="007F6808" w:rsidRPr="007F6808">
        <w:rPr>
          <w:b/>
          <w:bCs/>
          <w:i/>
          <w:sz w:val="20"/>
          <w:szCs w:val="20"/>
          <w:u w:val="single"/>
          <w:lang w:val="en-US"/>
        </w:rPr>
        <w:t>Cell Biol.</w:t>
      </w:r>
      <w:r w:rsidR="007F6808" w:rsidRPr="007F6808">
        <w:rPr>
          <w:b/>
          <w:bCs/>
          <w:sz w:val="20"/>
          <w:szCs w:val="20"/>
          <w:u w:val="single"/>
          <w:lang w:val="en-US"/>
        </w:rPr>
        <w:t xml:space="preserve"> 65: 547-557, 1987</w:t>
      </w:r>
    </w:p>
    <w:p w:rsidR="002809EB" w:rsidRDefault="002809EB" w:rsidP="0085619D">
      <w:pPr>
        <w:numPr>
          <w:ilvl w:val="0"/>
          <w:numId w:val="8"/>
        </w:numPr>
        <w:ind w:left="-567" w:right="-936" w:firstLine="0"/>
        <w:rPr>
          <w:sz w:val="20"/>
          <w:szCs w:val="20"/>
          <w:lang w:val="en-US"/>
        </w:rPr>
      </w:pPr>
      <w:r w:rsidRPr="00B746F5">
        <w:rPr>
          <w:sz w:val="20"/>
          <w:szCs w:val="20"/>
          <w:lang w:val="en-US"/>
        </w:rPr>
        <w:t>Alarcon, VB; Filosa, MF; Youson, JH Title: Cytokeratins in the liver of the sea lamprey (Petromyzon marinus) before and after metamorphosis Source: CELL AND TISSUE RESEARCH, 287 (2): 365-374 FEB 1997</w:t>
      </w:r>
    </w:p>
    <w:p w:rsidR="007F6808" w:rsidRPr="007F6808" w:rsidRDefault="007F6808" w:rsidP="007F6808">
      <w:pPr>
        <w:numPr>
          <w:ilvl w:val="0"/>
          <w:numId w:val="8"/>
        </w:numPr>
        <w:ind w:left="-567" w:right="-936" w:firstLine="0"/>
        <w:rPr>
          <w:sz w:val="20"/>
          <w:szCs w:val="20"/>
          <w:lang w:val="en-US"/>
        </w:rPr>
      </w:pPr>
      <w:r w:rsidRPr="007F6808">
        <w:rPr>
          <w:sz w:val="20"/>
          <w:szCs w:val="20"/>
          <w:lang w:val="en-US"/>
        </w:rPr>
        <w:t xml:space="preserve">Cogburn, L. A., Smarsh, D. N., Wang, X., Trakooljul, N., Carré, W., &amp; White, H. B. (2018). Transcriptional profiling of liver in riboflavin-deficient chicken embryos explains impaired lipid utilization, energy depletion, massive hemorrhaging, and delayed feathering. </w:t>
      </w:r>
      <w:r w:rsidRPr="007F6808">
        <w:rPr>
          <w:i/>
          <w:iCs/>
          <w:sz w:val="20"/>
          <w:szCs w:val="20"/>
          <w:lang w:val="en-US"/>
        </w:rPr>
        <w:t>BMC genomics</w:t>
      </w:r>
      <w:r w:rsidRPr="007F6808">
        <w:rPr>
          <w:sz w:val="20"/>
          <w:szCs w:val="20"/>
          <w:lang w:val="en-US"/>
        </w:rPr>
        <w:t xml:space="preserve">, </w:t>
      </w:r>
      <w:r w:rsidRPr="007F6808">
        <w:rPr>
          <w:i/>
          <w:iCs/>
          <w:sz w:val="20"/>
          <w:szCs w:val="20"/>
          <w:lang w:val="en-US"/>
        </w:rPr>
        <w:t>19</w:t>
      </w:r>
      <w:r w:rsidRPr="007F6808">
        <w:rPr>
          <w:sz w:val="20"/>
          <w:szCs w:val="20"/>
          <w:lang w:val="en-US"/>
        </w:rPr>
        <w:t>(1), 177.</w:t>
      </w:r>
    </w:p>
    <w:p w:rsidR="002809EB" w:rsidRPr="00B746F5" w:rsidRDefault="002809EB" w:rsidP="0085619D">
      <w:pPr>
        <w:numPr>
          <w:ilvl w:val="0"/>
          <w:numId w:val="8"/>
        </w:numPr>
        <w:ind w:left="-567" w:right="-936" w:firstLine="0"/>
        <w:rPr>
          <w:sz w:val="20"/>
          <w:szCs w:val="20"/>
          <w:lang w:val="en-US"/>
        </w:rPr>
      </w:pPr>
      <w:r w:rsidRPr="00B746F5">
        <w:rPr>
          <w:sz w:val="20"/>
          <w:szCs w:val="20"/>
          <w:lang w:val="en-US"/>
        </w:rPr>
        <w:t>Groff, JM; Naydan, DK; Higgins, RJ; Zinkl, JG Title: Cytokeratin-filament expression in epithelial and non-epithelial tissues of the common carp (Cyprinus carpio) Source: CELL AND TISSUE RESEARCH, 287 (2): 375-384 FEB 1997</w:t>
      </w:r>
    </w:p>
    <w:p w:rsidR="002809EB" w:rsidRPr="00B746F5" w:rsidRDefault="002809EB" w:rsidP="0085619D">
      <w:pPr>
        <w:numPr>
          <w:ilvl w:val="0"/>
          <w:numId w:val="8"/>
        </w:numPr>
        <w:ind w:left="-567" w:right="-936" w:firstLine="0"/>
        <w:rPr>
          <w:sz w:val="20"/>
          <w:szCs w:val="20"/>
          <w:lang w:val="en-US"/>
        </w:rPr>
      </w:pPr>
      <w:r w:rsidRPr="00B746F5">
        <w:rPr>
          <w:sz w:val="20"/>
          <w:szCs w:val="20"/>
          <w:lang w:val="en-US"/>
        </w:rPr>
        <w:t>Groff, JM; Naydan, DK; Zinkl, JG; Osburn, BI Title: Immunological cross-reactivity of type I-III intermediate filaments in the common carp: In situ localization with use of heterologous antibodies Source: TRANSACTIONS OF THE AMERICAN FISHERIES SOCIETY, 126 (6): 948-960 NOV 1997</w:t>
      </w:r>
    </w:p>
    <w:p w:rsidR="002809EB" w:rsidRPr="00B746F5" w:rsidRDefault="002809EB" w:rsidP="0085619D">
      <w:pPr>
        <w:numPr>
          <w:ilvl w:val="0"/>
          <w:numId w:val="8"/>
        </w:numPr>
        <w:ind w:left="-567" w:right="-936" w:firstLine="0"/>
        <w:rPr>
          <w:sz w:val="20"/>
          <w:szCs w:val="20"/>
          <w:lang w:val="en-US"/>
        </w:rPr>
      </w:pPr>
      <w:r w:rsidRPr="00B746F5">
        <w:rPr>
          <w:sz w:val="20"/>
          <w:szCs w:val="20"/>
          <w:lang w:val="en-US"/>
        </w:rPr>
        <w:t>MARKL, J; FRANKE, WW Title: Localization of cytokeratins in tissues of the rainbow-trout - fundamental differences in expression pattern between fish and higher vertebrates Source: DIFFERENTIATION, 39 (2): 97-122 1988</w:t>
      </w:r>
    </w:p>
    <w:p w:rsidR="002809EB" w:rsidRPr="00B746F5" w:rsidRDefault="002809EB" w:rsidP="0085619D">
      <w:pPr>
        <w:numPr>
          <w:ilvl w:val="0"/>
          <w:numId w:val="8"/>
        </w:numPr>
        <w:ind w:left="-567" w:right="-936" w:firstLine="0"/>
        <w:rPr>
          <w:sz w:val="20"/>
          <w:szCs w:val="20"/>
          <w:lang w:val="en-US"/>
        </w:rPr>
      </w:pPr>
      <w:r w:rsidRPr="00B746F5">
        <w:rPr>
          <w:sz w:val="20"/>
          <w:szCs w:val="20"/>
          <w:lang w:val="en-US"/>
        </w:rPr>
        <w:t>MARKL, J; WINTER, S; FRANKE, WW Title: The catalog and the expression complexity of cytokeratins in a lower vertebrate - biochemical-identification of cytokeratins in a teleost fish, the rainbow-trout Source: EUROPEAN JOURNAL OF CELL BIOLOGY, 50 (1): 1-16 OCT 1989</w:t>
      </w:r>
    </w:p>
    <w:p w:rsidR="002809EB" w:rsidRPr="00B746F5" w:rsidRDefault="002809EB" w:rsidP="0085619D">
      <w:pPr>
        <w:numPr>
          <w:ilvl w:val="0"/>
          <w:numId w:val="8"/>
        </w:numPr>
        <w:ind w:left="-567" w:right="-936" w:firstLine="0"/>
        <w:rPr>
          <w:sz w:val="20"/>
          <w:szCs w:val="20"/>
          <w:lang w:val="en-US"/>
        </w:rPr>
      </w:pPr>
      <w:r w:rsidRPr="00B746F5">
        <w:rPr>
          <w:sz w:val="20"/>
          <w:szCs w:val="20"/>
          <w:lang w:val="en-US"/>
        </w:rPr>
        <w:t>Matthias Conrad, Karin Lemb, Thomas Schubert and J. Markl, Biochemical identification and tissue-specific expression patterns of keratins in the zebrafish Danio rerio, Cell and Tissue Research, Volume 293, Number 2, 195-205</w:t>
      </w:r>
    </w:p>
    <w:p w:rsidR="00687249" w:rsidRPr="00687249" w:rsidRDefault="00687249" w:rsidP="00687249">
      <w:pPr>
        <w:numPr>
          <w:ilvl w:val="0"/>
          <w:numId w:val="8"/>
        </w:numPr>
        <w:ind w:left="-567" w:right="-936" w:firstLine="0"/>
        <w:rPr>
          <w:sz w:val="20"/>
          <w:szCs w:val="20"/>
          <w:lang w:val="en-US"/>
        </w:rPr>
      </w:pPr>
      <w:r w:rsidRPr="00687249">
        <w:rPr>
          <w:sz w:val="20"/>
          <w:szCs w:val="20"/>
          <w:lang w:val="en-US"/>
        </w:rPr>
        <w:t xml:space="preserve">Mzik, H., Ebrahim, N., &amp; Ismail, S. (2020). Comparative Immunohistochemical Study of the Distribution of CK 8/18 and CK-Cocktail in the Liver Epithelium of Three Vertebrate Species. </w:t>
      </w:r>
      <w:r w:rsidRPr="00687249">
        <w:rPr>
          <w:i/>
          <w:iCs/>
          <w:sz w:val="20"/>
          <w:szCs w:val="20"/>
          <w:lang w:val="en-US"/>
        </w:rPr>
        <w:t>Int. J. Sci. Res. in Biological Sciences Vol</w:t>
      </w:r>
      <w:r w:rsidRPr="00687249">
        <w:rPr>
          <w:sz w:val="20"/>
          <w:szCs w:val="20"/>
          <w:lang w:val="en-US"/>
        </w:rPr>
        <w:t xml:space="preserve">, </w:t>
      </w:r>
      <w:r w:rsidRPr="00687249">
        <w:rPr>
          <w:i/>
          <w:iCs/>
          <w:sz w:val="20"/>
          <w:szCs w:val="20"/>
          <w:lang w:val="en-US"/>
        </w:rPr>
        <w:t>7</w:t>
      </w:r>
      <w:r w:rsidRPr="00687249">
        <w:rPr>
          <w:sz w:val="20"/>
          <w:szCs w:val="20"/>
          <w:lang w:val="en-US"/>
        </w:rPr>
        <w:t>(1).</w:t>
      </w:r>
    </w:p>
    <w:p w:rsidR="00024B6A" w:rsidRPr="00B746F5" w:rsidRDefault="002809EB" w:rsidP="0085619D">
      <w:pPr>
        <w:numPr>
          <w:ilvl w:val="0"/>
          <w:numId w:val="8"/>
        </w:numPr>
        <w:ind w:left="-567" w:right="-936" w:firstLine="0"/>
        <w:rPr>
          <w:sz w:val="20"/>
          <w:szCs w:val="20"/>
          <w:lang w:val="en-US"/>
        </w:rPr>
      </w:pPr>
      <w:bookmarkStart w:id="0" w:name="_GoBack"/>
      <w:bookmarkEnd w:id="0"/>
      <w:r w:rsidRPr="00B746F5">
        <w:rPr>
          <w:sz w:val="20"/>
          <w:szCs w:val="20"/>
          <w:lang w:val="en-US"/>
        </w:rPr>
        <w:t>VANEYKEN, P; DESMET, VJ Title: Cytokeratins and the liver Source: LIVER, 13 (3): 113-122 JUN 1993</w:t>
      </w:r>
    </w:p>
    <w:p w:rsidR="00024B6A" w:rsidRPr="00B746F5" w:rsidRDefault="00024B6A" w:rsidP="0011167C">
      <w:pPr>
        <w:ind w:left="-570" w:right="-936" w:hanging="57"/>
        <w:rPr>
          <w:b/>
          <w:i/>
          <w:sz w:val="20"/>
          <w:szCs w:val="20"/>
        </w:rPr>
      </w:pPr>
      <w:r w:rsidRPr="00B746F5">
        <w:rPr>
          <w:b/>
          <w:i/>
          <w:sz w:val="20"/>
          <w:szCs w:val="20"/>
        </w:rPr>
        <w:t>Цитирания в книги</w:t>
      </w:r>
    </w:p>
    <w:p w:rsidR="00024B6A" w:rsidRPr="00B746F5" w:rsidRDefault="00024B6A" w:rsidP="0011167C">
      <w:pPr>
        <w:ind w:left="-570" w:right="-936" w:hanging="57"/>
        <w:rPr>
          <w:sz w:val="20"/>
          <w:szCs w:val="20"/>
        </w:rPr>
      </w:pPr>
      <w:r w:rsidRPr="00B746F5">
        <w:rPr>
          <w:sz w:val="20"/>
          <w:szCs w:val="20"/>
        </w:rPr>
        <w:t xml:space="preserve">1. </w:t>
      </w:r>
      <w:r w:rsidR="002809EB" w:rsidRPr="00B746F5">
        <w:rPr>
          <w:sz w:val="20"/>
          <w:szCs w:val="20"/>
        </w:rPr>
        <w:tab/>
      </w:r>
      <w:r w:rsidRPr="00B746F5">
        <w:rPr>
          <w:sz w:val="20"/>
          <w:szCs w:val="20"/>
          <w:lang w:val="en-US"/>
        </w:rPr>
        <w:t>Harald Herrmann, J. Robin Harris, Intermediate Filaments, Springer, 1998, ISBN, 0306458543, 9780306458545</w:t>
      </w:r>
    </w:p>
    <w:p w:rsidR="00E82A32" w:rsidRPr="00B746F5" w:rsidRDefault="00C94201">
      <w:pPr>
        <w:ind w:left="-570" w:right="-936" w:hanging="57"/>
        <w:rPr>
          <w:sz w:val="20"/>
          <w:szCs w:val="20"/>
          <w:lang w:val="en-US"/>
        </w:rPr>
      </w:pPr>
      <w:r w:rsidRPr="00B746F5">
        <w:rPr>
          <w:sz w:val="20"/>
          <w:szCs w:val="20"/>
          <w:lang w:val="en-US"/>
        </w:rPr>
        <w:t>2.</w:t>
      </w:r>
      <w:r w:rsidRPr="00B746F5">
        <w:rPr>
          <w:sz w:val="20"/>
          <w:szCs w:val="20"/>
          <w:lang w:val="en-US"/>
        </w:rPr>
        <w:tab/>
        <w:t>Urich, K. (1994). Proteins of Muscle and the Cytoskeleton. In Comparative Animal Biochemistry (pp. 331-375). Springer Berlin Heidelberg.</w:t>
      </w:r>
      <w:r w:rsidR="00F83C19" w:rsidRPr="00B746F5">
        <w:t xml:space="preserve"> </w:t>
      </w:r>
      <w:r w:rsidR="00F83C19" w:rsidRPr="00B746F5">
        <w:rPr>
          <w:sz w:val="20"/>
          <w:szCs w:val="20"/>
          <w:lang w:val="en-US"/>
        </w:rPr>
        <w:t>http://link.springer.com/chapter/10.1007/978-3-662-06303-3_10#page-1</w:t>
      </w:r>
    </w:p>
    <w:p w:rsidR="00C94201" w:rsidRPr="00B746F5" w:rsidRDefault="00C94201">
      <w:pPr>
        <w:ind w:left="-570" w:right="-936" w:hanging="57"/>
        <w:rPr>
          <w:sz w:val="22"/>
          <w:szCs w:val="22"/>
          <w:lang w:val="en-US"/>
        </w:rPr>
      </w:pPr>
    </w:p>
    <w:p w:rsidR="00DF0014" w:rsidRPr="00DF0014" w:rsidRDefault="00DF0014" w:rsidP="00DF0014">
      <w:pPr>
        <w:ind w:left="-567" w:right="-936"/>
        <w:rPr>
          <w:sz w:val="20"/>
          <w:szCs w:val="20"/>
          <w:lang w:val="en-US"/>
        </w:rPr>
      </w:pPr>
      <w:r>
        <w:rPr>
          <w:b/>
          <w:bCs/>
          <w:sz w:val="20"/>
          <w:szCs w:val="20"/>
          <w:u w:val="single"/>
          <w:lang w:val="sv-SE"/>
        </w:rPr>
        <w:t xml:space="preserve">3. </w:t>
      </w:r>
      <w:r w:rsidRPr="00DF0014">
        <w:rPr>
          <w:b/>
          <w:bCs/>
          <w:sz w:val="20"/>
          <w:szCs w:val="20"/>
          <w:u w:val="single"/>
          <w:lang w:val="sv-SE"/>
        </w:rPr>
        <w:t xml:space="preserve">Pankov, R., Uschewa, A., Tasheva, B., Petrov, P., and Markov, G.   </w:t>
      </w:r>
      <w:r w:rsidRPr="00DF0014">
        <w:rPr>
          <w:b/>
          <w:bCs/>
          <w:sz w:val="20"/>
          <w:szCs w:val="20"/>
          <w:u w:val="single"/>
          <w:lang w:val="en-US"/>
        </w:rPr>
        <w:t xml:space="preserve">Actin participates in the structure of liver intermediate filaments, </w:t>
      </w:r>
      <w:r w:rsidRPr="00DF0014">
        <w:rPr>
          <w:b/>
          <w:bCs/>
          <w:i/>
          <w:sz w:val="20"/>
          <w:szCs w:val="20"/>
          <w:u w:val="single"/>
          <w:lang w:val="en-US"/>
        </w:rPr>
        <w:t>Cell Biol. Int. Rep.</w:t>
      </w:r>
      <w:r w:rsidRPr="00DF0014">
        <w:rPr>
          <w:b/>
          <w:bCs/>
          <w:sz w:val="20"/>
          <w:szCs w:val="20"/>
          <w:u w:val="single"/>
          <w:lang w:val="en-US"/>
        </w:rPr>
        <w:t xml:space="preserve"> 9: 1003-1011, 1985.</w:t>
      </w:r>
      <w:r w:rsidRPr="00DF0014">
        <w:rPr>
          <w:b/>
          <w:bCs/>
          <w:sz w:val="20"/>
          <w:szCs w:val="20"/>
          <w:u w:val="single"/>
        </w:rPr>
        <w:t xml:space="preserve"> </w:t>
      </w:r>
    </w:p>
    <w:p w:rsidR="00EE57AE" w:rsidRPr="00B746F5" w:rsidRDefault="00EE57AE" w:rsidP="0085619D">
      <w:pPr>
        <w:numPr>
          <w:ilvl w:val="0"/>
          <w:numId w:val="9"/>
        </w:numPr>
        <w:ind w:left="-567" w:right="-936" w:firstLine="0"/>
        <w:rPr>
          <w:sz w:val="20"/>
          <w:szCs w:val="20"/>
          <w:lang w:val="en-US"/>
        </w:rPr>
      </w:pPr>
      <w:r w:rsidRPr="00B746F5">
        <w:rPr>
          <w:sz w:val="20"/>
          <w:szCs w:val="20"/>
          <w:lang w:val="en-US"/>
        </w:rPr>
        <w:t>FRENCH, SW; KAWAHARA, H; KATSUMA, Y; OHTA, M; SWIERENGA, SHH Title: Interaction of intermediate filaments with nuclear lamina and cell periphery Source: ELECTRON MICROSCOPY REVIEWS, 2 (1): 17-51 1989</w:t>
      </w:r>
    </w:p>
    <w:p w:rsidR="00EE57AE" w:rsidRPr="00B746F5" w:rsidRDefault="00EE57AE" w:rsidP="0085619D">
      <w:pPr>
        <w:numPr>
          <w:ilvl w:val="0"/>
          <w:numId w:val="9"/>
        </w:numPr>
        <w:ind w:left="-567" w:right="-936" w:firstLine="0"/>
        <w:rPr>
          <w:sz w:val="20"/>
          <w:szCs w:val="20"/>
          <w:lang w:val="en-US"/>
        </w:rPr>
      </w:pPr>
      <w:r w:rsidRPr="00B746F5">
        <w:rPr>
          <w:sz w:val="20"/>
          <w:szCs w:val="20"/>
          <w:lang w:val="en-US"/>
        </w:rPr>
        <w:t>GREEN, KJ; GEIGER, B; JONES, JCR; TALIAN, JC; GOLDMAN, RD Title: The relationship between intermediate filaments and microfilaments before and during the formation of desmosomes and adherens-type junctions in mouse epidermal-keratinocytes Source: JOURNAL OF CELL BIOLOGY, 104 (5): 1389-1402 MAY 1987</w:t>
      </w:r>
    </w:p>
    <w:p w:rsidR="00EE57AE" w:rsidRPr="00B746F5" w:rsidRDefault="00F83C19" w:rsidP="0085619D">
      <w:pPr>
        <w:numPr>
          <w:ilvl w:val="0"/>
          <w:numId w:val="9"/>
        </w:numPr>
        <w:ind w:left="-567" w:right="-936" w:firstLine="0"/>
        <w:rPr>
          <w:sz w:val="20"/>
          <w:szCs w:val="20"/>
          <w:lang w:val="en-US"/>
        </w:rPr>
      </w:pPr>
      <w:r w:rsidRPr="00B746F5">
        <w:rPr>
          <w:sz w:val="20"/>
          <w:szCs w:val="20"/>
          <w:lang w:val="en-US"/>
        </w:rPr>
        <w:t>Morimoto Michio . ( 1992) . Interrelationship of cytoskeleton and desmosomes in prima</w:t>
      </w:r>
      <w:r w:rsidR="00DF0014">
        <w:rPr>
          <w:sz w:val="20"/>
          <w:szCs w:val="20"/>
          <w:lang w:val="en-US"/>
        </w:rPr>
        <w:t>ry cultured hepatocytes . Liver, 33 (1)</w:t>
      </w:r>
      <w:r w:rsidRPr="00B746F5">
        <w:rPr>
          <w:sz w:val="20"/>
          <w:szCs w:val="20"/>
          <w:lang w:val="en-US"/>
        </w:rPr>
        <w:t>, 36-43 .</w:t>
      </w:r>
    </w:p>
    <w:p w:rsidR="00C2364E" w:rsidRPr="00B746F5" w:rsidRDefault="00F83C19">
      <w:pPr>
        <w:ind w:left="-570" w:right="-936" w:hanging="57"/>
        <w:rPr>
          <w:sz w:val="20"/>
          <w:szCs w:val="20"/>
          <w:lang w:val="en-US"/>
        </w:rPr>
      </w:pPr>
      <w:r w:rsidRPr="00B746F5">
        <w:rPr>
          <w:sz w:val="20"/>
          <w:szCs w:val="20"/>
          <w:lang w:val="en-US"/>
        </w:rPr>
        <w:t>4.</w:t>
      </w:r>
      <w:r w:rsidRPr="00B746F5">
        <w:rPr>
          <w:sz w:val="20"/>
          <w:szCs w:val="20"/>
          <w:lang w:val="en-US"/>
        </w:rPr>
        <w:tab/>
        <w:t>Quinlan, R; Hutchison, C; Lane, B Title: Intermediate filament proteins Source: PROTEIN PROFILE, 2 (8): 801-952 1995</w:t>
      </w:r>
    </w:p>
    <w:p w:rsidR="00B61F0D" w:rsidRPr="00B746F5" w:rsidRDefault="00B61F0D">
      <w:pPr>
        <w:ind w:left="-570" w:right="-936" w:hanging="57"/>
        <w:rPr>
          <w:sz w:val="20"/>
          <w:szCs w:val="20"/>
        </w:rPr>
      </w:pPr>
    </w:p>
    <w:p w:rsidR="00B61F0D" w:rsidRPr="00B746F5" w:rsidRDefault="00B61F0D">
      <w:pPr>
        <w:ind w:left="-570" w:right="-936" w:hanging="57"/>
        <w:rPr>
          <w:sz w:val="20"/>
          <w:szCs w:val="20"/>
        </w:rPr>
      </w:pPr>
    </w:p>
    <w:p w:rsidR="00B61F0D" w:rsidRPr="00B746F5" w:rsidRDefault="00B61F0D">
      <w:pPr>
        <w:ind w:left="-570" w:right="-936" w:hanging="57"/>
        <w:rPr>
          <w:sz w:val="20"/>
          <w:szCs w:val="20"/>
        </w:rPr>
      </w:pPr>
    </w:p>
    <w:p w:rsidR="00B61F0D" w:rsidRPr="00B746F5" w:rsidRDefault="00B61F0D">
      <w:pPr>
        <w:ind w:left="-570" w:right="-936" w:hanging="57"/>
        <w:rPr>
          <w:sz w:val="20"/>
          <w:szCs w:val="20"/>
        </w:rPr>
      </w:pP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p>
    <w:p w:rsidR="0011167C" w:rsidRPr="00B746F5" w:rsidRDefault="00B61F0D">
      <w:pPr>
        <w:ind w:left="-570" w:right="-936" w:hanging="57"/>
        <w:rPr>
          <w:sz w:val="20"/>
          <w:szCs w:val="20"/>
        </w:rPr>
      </w:pP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r>
      <w:r w:rsidRPr="00B746F5">
        <w:rPr>
          <w:sz w:val="20"/>
          <w:szCs w:val="20"/>
        </w:rPr>
        <w:tab/>
        <w:t xml:space="preserve">/ Р. Панков </w:t>
      </w:r>
      <w:r w:rsidR="0011167C" w:rsidRPr="00B746F5">
        <w:rPr>
          <w:sz w:val="20"/>
          <w:szCs w:val="20"/>
        </w:rPr>
        <w:t>/</w:t>
      </w:r>
    </w:p>
    <w:sectPr w:rsidR="0011167C" w:rsidRPr="00B746F5" w:rsidSect="002E1DF5">
      <w:footerReference w:type="even" r:id="rId350"/>
      <w:footerReference w:type="default" r:id="rId351"/>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045E1" w:rsidRDefault="007045E1">
      <w:r>
        <w:separator/>
      </w:r>
    </w:p>
  </w:endnote>
  <w:endnote w:type="continuationSeparator" w:id="0">
    <w:p w:rsidR="007045E1" w:rsidRDefault="007045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MS Mincho">
    <w:altName w:val="Yu Gothic UI"/>
    <w:panose1 w:val="02020609040205080304"/>
    <w:charset w:val="80"/>
    <w:family w:val="modern"/>
    <w:pitch w:val="fixed"/>
    <w:sig w:usb0="E00002FF" w:usb1="6AC7FDFB" w:usb2="00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Arial Unicode MS"/>
    <w:panose1 w:val="02010601000101010101"/>
    <w:charset w:val="88"/>
    <w:family w:val="roman"/>
    <w:pitch w:val="variable"/>
    <w:sig w:usb0="00000000" w:usb1="28CFFCFA" w:usb2="00000016" w:usb3="00000000" w:csb0="00100001" w:csb1="00000000"/>
  </w:font>
  <w:font w:name="Batang">
    <w:altName w:val="Arial Unicode MS"/>
    <w:panose1 w:val="02030600000101010101"/>
    <w:charset w:val="81"/>
    <w:family w:val="roman"/>
    <w:pitch w:val="variable"/>
    <w:sig w:usb0="00000000"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5B00" w:rsidRDefault="007E5B00" w:rsidP="002973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E5B00" w:rsidRDefault="007E5B00" w:rsidP="002973D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5B00" w:rsidRDefault="007E5B00" w:rsidP="002973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87249">
      <w:rPr>
        <w:rStyle w:val="PageNumber"/>
        <w:noProof/>
      </w:rPr>
      <w:t>398</w:t>
    </w:r>
    <w:r>
      <w:rPr>
        <w:rStyle w:val="PageNumber"/>
      </w:rPr>
      <w:fldChar w:fldCharType="end"/>
    </w:r>
  </w:p>
  <w:p w:rsidR="007E5B00" w:rsidRDefault="007E5B00" w:rsidP="002973D9">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045E1" w:rsidRDefault="007045E1">
      <w:r>
        <w:separator/>
      </w:r>
    </w:p>
  </w:footnote>
  <w:footnote w:type="continuationSeparator" w:id="0">
    <w:p w:rsidR="007045E1" w:rsidRDefault="007045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43502"/>
    <w:multiLevelType w:val="hybridMultilevel"/>
    <w:tmpl w:val="7B9469BC"/>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1" w15:restartNumberingAfterBreak="0">
    <w:nsid w:val="0535765D"/>
    <w:multiLevelType w:val="hybridMultilevel"/>
    <w:tmpl w:val="2782064A"/>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2" w15:restartNumberingAfterBreak="0">
    <w:nsid w:val="06B8642C"/>
    <w:multiLevelType w:val="hybridMultilevel"/>
    <w:tmpl w:val="6232B4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2B3CE2"/>
    <w:multiLevelType w:val="hybridMultilevel"/>
    <w:tmpl w:val="ECC87614"/>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4" w15:restartNumberingAfterBreak="0">
    <w:nsid w:val="097B771C"/>
    <w:multiLevelType w:val="hybridMultilevel"/>
    <w:tmpl w:val="68DC54DE"/>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5" w15:restartNumberingAfterBreak="0">
    <w:nsid w:val="0B880B5F"/>
    <w:multiLevelType w:val="hybridMultilevel"/>
    <w:tmpl w:val="C0B2F694"/>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6" w15:restartNumberingAfterBreak="0">
    <w:nsid w:val="0E184F1A"/>
    <w:multiLevelType w:val="hybridMultilevel"/>
    <w:tmpl w:val="AC221CD6"/>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7" w15:restartNumberingAfterBreak="0">
    <w:nsid w:val="0F3C1471"/>
    <w:multiLevelType w:val="hybridMultilevel"/>
    <w:tmpl w:val="E0BAF2D6"/>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8" w15:restartNumberingAfterBreak="0">
    <w:nsid w:val="105001BA"/>
    <w:multiLevelType w:val="hybridMultilevel"/>
    <w:tmpl w:val="F4283F24"/>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9" w15:restartNumberingAfterBreak="0">
    <w:nsid w:val="12A16908"/>
    <w:multiLevelType w:val="hybridMultilevel"/>
    <w:tmpl w:val="599AF4BA"/>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10" w15:restartNumberingAfterBreak="0">
    <w:nsid w:val="12D650CF"/>
    <w:multiLevelType w:val="hybridMultilevel"/>
    <w:tmpl w:val="BF0A9408"/>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11" w15:restartNumberingAfterBreak="0">
    <w:nsid w:val="134854A3"/>
    <w:multiLevelType w:val="hybridMultilevel"/>
    <w:tmpl w:val="7E143554"/>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12" w15:restartNumberingAfterBreak="0">
    <w:nsid w:val="13E14A6D"/>
    <w:multiLevelType w:val="hybridMultilevel"/>
    <w:tmpl w:val="DE3072B8"/>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13" w15:restartNumberingAfterBreak="0">
    <w:nsid w:val="158B1E05"/>
    <w:multiLevelType w:val="hybridMultilevel"/>
    <w:tmpl w:val="B1A0ECA8"/>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14" w15:restartNumberingAfterBreak="0">
    <w:nsid w:val="168E6B5F"/>
    <w:multiLevelType w:val="hybridMultilevel"/>
    <w:tmpl w:val="AE6CD3A0"/>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15" w15:restartNumberingAfterBreak="0">
    <w:nsid w:val="178A318F"/>
    <w:multiLevelType w:val="hybridMultilevel"/>
    <w:tmpl w:val="F5F69BF2"/>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16" w15:restartNumberingAfterBreak="0">
    <w:nsid w:val="1C1A3DD4"/>
    <w:multiLevelType w:val="hybridMultilevel"/>
    <w:tmpl w:val="61B60298"/>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17" w15:restartNumberingAfterBreak="0">
    <w:nsid w:val="1E380E01"/>
    <w:multiLevelType w:val="hybridMultilevel"/>
    <w:tmpl w:val="C504C3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F9A1A0D"/>
    <w:multiLevelType w:val="hybridMultilevel"/>
    <w:tmpl w:val="3D50A598"/>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19" w15:restartNumberingAfterBreak="0">
    <w:nsid w:val="21FC6950"/>
    <w:multiLevelType w:val="hybridMultilevel"/>
    <w:tmpl w:val="EF0E966C"/>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20" w15:restartNumberingAfterBreak="0">
    <w:nsid w:val="226E03E8"/>
    <w:multiLevelType w:val="hybridMultilevel"/>
    <w:tmpl w:val="F8D232EE"/>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21" w15:restartNumberingAfterBreak="0">
    <w:nsid w:val="22914499"/>
    <w:multiLevelType w:val="hybridMultilevel"/>
    <w:tmpl w:val="B2D64DE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25770EAB"/>
    <w:multiLevelType w:val="hybridMultilevel"/>
    <w:tmpl w:val="CE4495CE"/>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23" w15:restartNumberingAfterBreak="0">
    <w:nsid w:val="26DE4871"/>
    <w:multiLevelType w:val="hybridMultilevel"/>
    <w:tmpl w:val="9D903F78"/>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24" w15:restartNumberingAfterBreak="0">
    <w:nsid w:val="283415E6"/>
    <w:multiLevelType w:val="hybridMultilevel"/>
    <w:tmpl w:val="765622CE"/>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25" w15:restartNumberingAfterBreak="0">
    <w:nsid w:val="29270204"/>
    <w:multiLevelType w:val="hybridMultilevel"/>
    <w:tmpl w:val="E4C4D5BA"/>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26" w15:restartNumberingAfterBreak="0">
    <w:nsid w:val="2B7323E4"/>
    <w:multiLevelType w:val="hybridMultilevel"/>
    <w:tmpl w:val="16F40958"/>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27" w15:restartNumberingAfterBreak="0">
    <w:nsid w:val="2BDC4746"/>
    <w:multiLevelType w:val="hybridMultilevel"/>
    <w:tmpl w:val="FBFEE406"/>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28" w15:restartNumberingAfterBreak="0">
    <w:nsid w:val="2D0002CD"/>
    <w:multiLevelType w:val="hybridMultilevel"/>
    <w:tmpl w:val="1D70C722"/>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29" w15:restartNumberingAfterBreak="0">
    <w:nsid w:val="318F0A71"/>
    <w:multiLevelType w:val="hybridMultilevel"/>
    <w:tmpl w:val="80140A0A"/>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30" w15:restartNumberingAfterBreak="0">
    <w:nsid w:val="31A41025"/>
    <w:multiLevelType w:val="hybridMultilevel"/>
    <w:tmpl w:val="3F4CBCAA"/>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31" w15:restartNumberingAfterBreak="0">
    <w:nsid w:val="33CA0296"/>
    <w:multiLevelType w:val="hybridMultilevel"/>
    <w:tmpl w:val="B3705CFA"/>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32" w15:restartNumberingAfterBreak="0">
    <w:nsid w:val="361B64EC"/>
    <w:multiLevelType w:val="hybridMultilevel"/>
    <w:tmpl w:val="F6D29622"/>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33" w15:restartNumberingAfterBreak="0">
    <w:nsid w:val="367451BF"/>
    <w:multiLevelType w:val="hybridMultilevel"/>
    <w:tmpl w:val="88A8FF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7283854"/>
    <w:multiLevelType w:val="hybridMultilevel"/>
    <w:tmpl w:val="7CDA28DE"/>
    <w:lvl w:ilvl="0" w:tplc="0409000F">
      <w:start w:val="1"/>
      <w:numFmt w:val="decimal"/>
      <w:lvlText w:val="%1."/>
      <w:lvlJc w:val="left"/>
      <w:pPr>
        <w:ind w:left="90" w:hanging="360"/>
      </w:pPr>
    </w:lvl>
    <w:lvl w:ilvl="1" w:tplc="04090019" w:tentative="1">
      <w:start w:val="1"/>
      <w:numFmt w:val="lowerLetter"/>
      <w:lvlText w:val="%2."/>
      <w:lvlJc w:val="left"/>
      <w:pPr>
        <w:ind w:left="810" w:hanging="360"/>
      </w:pPr>
    </w:lvl>
    <w:lvl w:ilvl="2" w:tplc="0409001B" w:tentative="1">
      <w:start w:val="1"/>
      <w:numFmt w:val="lowerRoman"/>
      <w:lvlText w:val="%3."/>
      <w:lvlJc w:val="right"/>
      <w:pPr>
        <w:ind w:left="1530" w:hanging="180"/>
      </w:pPr>
    </w:lvl>
    <w:lvl w:ilvl="3" w:tplc="0409000F" w:tentative="1">
      <w:start w:val="1"/>
      <w:numFmt w:val="decimal"/>
      <w:lvlText w:val="%4."/>
      <w:lvlJc w:val="left"/>
      <w:pPr>
        <w:ind w:left="2250" w:hanging="360"/>
      </w:pPr>
    </w:lvl>
    <w:lvl w:ilvl="4" w:tplc="04090019" w:tentative="1">
      <w:start w:val="1"/>
      <w:numFmt w:val="lowerLetter"/>
      <w:lvlText w:val="%5."/>
      <w:lvlJc w:val="left"/>
      <w:pPr>
        <w:ind w:left="2970" w:hanging="360"/>
      </w:pPr>
    </w:lvl>
    <w:lvl w:ilvl="5" w:tplc="0409001B" w:tentative="1">
      <w:start w:val="1"/>
      <w:numFmt w:val="lowerRoman"/>
      <w:lvlText w:val="%6."/>
      <w:lvlJc w:val="right"/>
      <w:pPr>
        <w:ind w:left="3690" w:hanging="180"/>
      </w:pPr>
    </w:lvl>
    <w:lvl w:ilvl="6" w:tplc="0409000F" w:tentative="1">
      <w:start w:val="1"/>
      <w:numFmt w:val="decimal"/>
      <w:lvlText w:val="%7."/>
      <w:lvlJc w:val="left"/>
      <w:pPr>
        <w:ind w:left="4410" w:hanging="360"/>
      </w:pPr>
    </w:lvl>
    <w:lvl w:ilvl="7" w:tplc="04090019" w:tentative="1">
      <w:start w:val="1"/>
      <w:numFmt w:val="lowerLetter"/>
      <w:lvlText w:val="%8."/>
      <w:lvlJc w:val="left"/>
      <w:pPr>
        <w:ind w:left="5130" w:hanging="360"/>
      </w:pPr>
    </w:lvl>
    <w:lvl w:ilvl="8" w:tplc="0409001B" w:tentative="1">
      <w:start w:val="1"/>
      <w:numFmt w:val="lowerRoman"/>
      <w:lvlText w:val="%9."/>
      <w:lvlJc w:val="right"/>
      <w:pPr>
        <w:ind w:left="5850" w:hanging="180"/>
      </w:pPr>
    </w:lvl>
  </w:abstractNum>
  <w:abstractNum w:abstractNumId="35" w15:restartNumberingAfterBreak="0">
    <w:nsid w:val="394D6B55"/>
    <w:multiLevelType w:val="hybridMultilevel"/>
    <w:tmpl w:val="E56CF922"/>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36" w15:restartNumberingAfterBreak="0">
    <w:nsid w:val="3ADD78C1"/>
    <w:multiLevelType w:val="hybridMultilevel"/>
    <w:tmpl w:val="D19A8F70"/>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37" w15:restartNumberingAfterBreak="0">
    <w:nsid w:val="3C3A47FA"/>
    <w:multiLevelType w:val="hybridMultilevel"/>
    <w:tmpl w:val="FC10AA80"/>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38" w15:restartNumberingAfterBreak="0">
    <w:nsid w:val="3D9B30B6"/>
    <w:multiLevelType w:val="hybridMultilevel"/>
    <w:tmpl w:val="FC561914"/>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39" w15:restartNumberingAfterBreak="0">
    <w:nsid w:val="3F431D7A"/>
    <w:multiLevelType w:val="hybridMultilevel"/>
    <w:tmpl w:val="05EC8558"/>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0" w15:restartNumberingAfterBreak="0">
    <w:nsid w:val="3F556A9F"/>
    <w:multiLevelType w:val="hybridMultilevel"/>
    <w:tmpl w:val="3B720A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2D34833"/>
    <w:multiLevelType w:val="hybridMultilevel"/>
    <w:tmpl w:val="1B18C2CE"/>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42" w15:restartNumberingAfterBreak="0">
    <w:nsid w:val="437B1439"/>
    <w:multiLevelType w:val="hybridMultilevel"/>
    <w:tmpl w:val="29EA5838"/>
    <w:lvl w:ilvl="0" w:tplc="0402000F">
      <w:start w:val="1"/>
      <w:numFmt w:val="decimal"/>
      <w:lvlText w:val="%1."/>
      <w:lvlJc w:val="left"/>
      <w:pPr>
        <w:ind w:left="36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3" w15:restartNumberingAfterBreak="0">
    <w:nsid w:val="441C32A2"/>
    <w:multiLevelType w:val="hybridMultilevel"/>
    <w:tmpl w:val="7A1636D6"/>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44" w15:restartNumberingAfterBreak="0">
    <w:nsid w:val="446E7ADD"/>
    <w:multiLevelType w:val="hybridMultilevel"/>
    <w:tmpl w:val="95266E8E"/>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45" w15:restartNumberingAfterBreak="0">
    <w:nsid w:val="44B941EF"/>
    <w:multiLevelType w:val="hybridMultilevel"/>
    <w:tmpl w:val="5E566B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8831225"/>
    <w:multiLevelType w:val="hybridMultilevel"/>
    <w:tmpl w:val="885A496C"/>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47" w15:restartNumberingAfterBreak="0">
    <w:nsid w:val="4951615A"/>
    <w:multiLevelType w:val="hybridMultilevel"/>
    <w:tmpl w:val="28AA784A"/>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48" w15:restartNumberingAfterBreak="0">
    <w:nsid w:val="4B972311"/>
    <w:multiLevelType w:val="hybridMultilevel"/>
    <w:tmpl w:val="02E20D28"/>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49" w15:restartNumberingAfterBreak="0">
    <w:nsid w:val="4C3D74F5"/>
    <w:multiLevelType w:val="hybridMultilevel"/>
    <w:tmpl w:val="4C4EB55A"/>
    <w:lvl w:ilvl="0" w:tplc="0409000F">
      <w:start w:val="1"/>
      <w:numFmt w:val="decimal"/>
      <w:lvlText w:val="%1."/>
      <w:lvlJc w:val="left"/>
      <w:pPr>
        <w:ind w:left="90" w:hanging="360"/>
      </w:pPr>
    </w:lvl>
    <w:lvl w:ilvl="1" w:tplc="04090019" w:tentative="1">
      <w:start w:val="1"/>
      <w:numFmt w:val="lowerLetter"/>
      <w:lvlText w:val="%2."/>
      <w:lvlJc w:val="left"/>
      <w:pPr>
        <w:ind w:left="810" w:hanging="360"/>
      </w:pPr>
    </w:lvl>
    <w:lvl w:ilvl="2" w:tplc="0409001B" w:tentative="1">
      <w:start w:val="1"/>
      <w:numFmt w:val="lowerRoman"/>
      <w:lvlText w:val="%3."/>
      <w:lvlJc w:val="right"/>
      <w:pPr>
        <w:ind w:left="1530" w:hanging="180"/>
      </w:pPr>
    </w:lvl>
    <w:lvl w:ilvl="3" w:tplc="0409000F" w:tentative="1">
      <w:start w:val="1"/>
      <w:numFmt w:val="decimal"/>
      <w:lvlText w:val="%4."/>
      <w:lvlJc w:val="left"/>
      <w:pPr>
        <w:ind w:left="2250" w:hanging="360"/>
      </w:pPr>
    </w:lvl>
    <w:lvl w:ilvl="4" w:tplc="04090019" w:tentative="1">
      <w:start w:val="1"/>
      <w:numFmt w:val="lowerLetter"/>
      <w:lvlText w:val="%5."/>
      <w:lvlJc w:val="left"/>
      <w:pPr>
        <w:ind w:left="2970" w:hanging="360"/>
      </w:pPr>
    </w:lvl>
    <w:lvl w:ilvl="5" w:tplc="0409001B" w:tentative="1">
      <w:start w:val="1"/>
      <w:numFmt w:val="lowerRoman"/>
      <w:lvlText w:val="%6."/>
      <w:lvlJc w:val="right"/>
      <w:pPr>
        <w:ind w:left="3690" w:hanging="180"/>
      </w:pPr>
    </w:lvl>
    <w:lvl w:ilvl="6" w:tplc="0409000F" w:tentative="1">
      <w:start w:val="1"/>
      <w:numFmt w:val="decimal"/>
      <w:lvlText w:val="%7."/>
      <w:lvlJc w:val="left"/>
      <w:pPr>
        <w:ind w:left="4410" w:hanging="360"/>
      </w:pPr>
    </w:lvl>
    <w:lvl w:ilvl="7" w:tplc="04090019" w:tentative="1">
      <w:start w:val="1"/>
      <w:numFmt w:val="lowerLetter"/>
      <w:lvlText w:val="%8."/>
      <w:lvlJc w:val="left"/>
      <w:pPr>
        <w:ind w:left="5130" w:hanging="360"/>
      </w:pPr>
    </w:lvl>
    <w:lvl w:ilvl="8" w:tplc="0409001B" w:tentative="1">
      <w:start w:val="1"/>
      <w:numFmt w:val="lowerRoman"/>
      <w:lvlText w:val="%9."/>
      <w:lvlJc w:val="right"/>
      <w:pPr>
        <w:ind w:left="5850" w:hanging="180"/>
      </w:pPr>
    </w:lvl>
  </w:abstractNum>
  <w:abstractNum w:abstractNumId="50" w15:restartNumberingAfterBreak="0">
    <w:nsid w:val="4DAF03D3"/>
    <w:multiLevelType w:val="hybridMultilevel"/>
    <w:tmpl w:val="DF766712"/>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51" w15:restartNumberingAfterBreak="0">
    <w:nsid w:val="4DB26E8B"/>
    <w:multiLevelType w:val="hybridMultilevel"/>
    <w:tmpl w:val="59628080"/>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52" w15:restartNumberingAfterBreak="0">
    <w:nsid w:val="4E0723BC"/>
    <w:multiLevelType w:val="hybridMultilevel"/>
    <w:tmpl w:val="33DE15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E793A3F"/>
    <w:multiLevelType w:val="hybridMultilevel"/>
    <w:tmpl w:val="6304FEE2"/>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54" w15:restartNumberingAfterBreak="0">
    <w:nsid w:val="4F6112EE"/>
    <w:multiLevelType w:val="hybridMultilevel"/>
    <w:tmpl w:val="E174BE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0A20BF9"/>
    <w:multiLevelType w:val="hybridMultilevel"/>
    <w:tmpl w:val="E6247A7C"/>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56" w15:restartNumberingAfterBreak="0">
    <w:nsid w:val="519F0A5D"/>
    <w:multiLevelType w:val="hybridMultilevel"/>
    <w:tmpl w:val="71B46D48"/>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57" w15:restartNumberingAfterBreak="0">
    <w:nsid w:val="545A54D1"/>
    <w:multiLevelType w:val="hybridMultilevel"/>
    <w:tmpl w:val="311A08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57FF1421"/>
    <w:multiLevelType w:val="hybridMultilevel"/>
    <w:tmpl w:val="BA585388"/>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59" w15:restartNumberingAfterBreak="0">
    <w:nsid w:val="58557F17"/>
    <w:multiLevelType w:val="hybridMultilevel"/>
    <w:tmpl w:val="B308DEFE"/>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60" w15:restartNumberingAfterBreak="0">
    <w:nsid w:val="58587A26"/>
    <w:multiLevelType w:val="hybridMultilevel"/>
    <w:tmpl w:val="BF2A5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BE82368"/>
    <w:multiLevelType w:val="hybridMultilevel"/>
    <w:tmpl w:val="064007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C6549D9"/>
    <w:multiLevelType w:val="hybridMultilevel"/>
    <w:tmpl w:val="B8AE8410"/>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63" w15:restartNumberingAfterBreak="0">
    <w:nsid w:val="5C8A744B"/>
    <w:multiLevelType w:val="hybridMultilevel"/>
    <w:tmpl w:val="752A5910"/>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64" w15:restartNumberingAfterBreak="0">
    <w:nsid w:val="5D746562"/>
    <w:multiLevelType w:val="hybridMultilevel"/>
    <w:tmpl w:val="634A9938"/>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5" w15:restartNumberingAfterBreak="0">
    <w:nsid w:val="5E7D23F4"/>
    <w:multiLevelType w:val="hybridMultilevel"/>
    <w:tmpl w:val="20A0F666"/>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66" w15:restartNumberingAfterBreak="0">
    <w:nsid w:val="6130376C"/>
    <w:multiLevelType w:val="hybridMultilevel"/>
    <w:tmpl w:val="CDC20E1A"/>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67" w15:restartNumberingAfterBreak="0">
    <w:nsid w:val="61526509"/>
    <w:multiLevelType w:val="hybridMultilevel"/>
    <w:tmpl w:val="982436C0"/>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68" w15:restartNumberingAfterBreak="0">
    <w:nsid w:val="615D0035"/>
    <w:multiLevelType w:val="hybridMultilevel"/>
    <w:tmpl w:val="5BE856E8"/>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69" w15:restartNumberingAfterBreak="0">
    <w:nsid w:val="6362666F"/>
    <w:multiLevelType w:val="hybridMultilevel"/>
    <w:tmpl w:val="EF7C0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6175488"/>
    <w:multiLevelType w:val="hybridMultilevel"/>
    <w:tmpl w:val="3702D926"/>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71" w15:restartNumberingAfterBreak="0">
    <w:nsid w:val="67340351"/>
    <w:multiLevelType w:val="hybridMultilevel"/>
    <w:tmpl w:val="F1B8B2CA"/>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72" w15:restartNumberingAfterBreak="0">
    <w:nsid w:val="69581385"/>
    <w:multiLevelType w:val="hybridMultilevel"/>
    <w:tmpl w:val="38CC6620"/>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73" w15:restartNumberingAfterBreak="0">
    <w:nsid w:val="70E255B5"/>
    <w:multiLevelType w:val="hybridMultilevel"/>
    <w:tmpl w:val="91E8D7A6"/>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74" w15:restartNumberingAfterBreak="0">
    <w:nsid w:val="715E7E30"/>
    <w:multiLevelType w:val="hybridMultilevel"/>
    <w:tmpl w:val="8C423A08"/>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75" w15:restartNumberingAfterBreak="0">
    <w:nsid w:val="73014A8F"/>
    <w:multiLevelType w:val="hybridMultilevel"/>
    <w:tmpl w:val="3A6CAD16"/>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76" w15:restartNumberingAfterBreak="0">
    <w:nsid w:val="76A97B2E"/>
    <w:multiLevelType w:val="hybridMultilevel"/>
    <w:tmpl w:val="BF06E7C0"/>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77" w15:restartNumberingAfterBreak="0">
    <w:nsid w:val="77AD0B4C"/>
    <w:multiLevelType w:val="hybridMultilevel"/>
    <w:tmpl w:val="493251A8"/>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78" w15:restartNumberingAfterBreak="0">
    <w:nsid w:val="78E35E06"/>
    <w:multiLevelType w:val="hybridMultilevel"/>
    <w:tmpl w:val="90F0B746"/>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79" w15:restartNumberingAfterBreak="0">
    <w:nsid w:val="78F92F60"/>
    <w:multiLevelType w:val="hybridMultilevel"/>
    <w:tmpl w:val="59269854"/>
    <w:lvl w:ilvl="0" w:tplc="0402000F">
      <w:start w:val="1"/>
      <w:numFmt w:val="decimal"/>
      <w:lvlText w:val="%1."/>
      <w:lvlJc w:val="left"/>
      <w:pPr>
        <w:ind w:left="93" w:hanging="360"/>
      </w:pPr>
    </w:lvl>
    <w:lvl w:ilvl="1" w:tplc="04020019" w:tentative="1">
      <w:start w:val="1"/>
      <w:numFmt w:val="lowerLetter"/>
      <w:lvlText w:val="%2."/>
      <w:lvlJc w:val="left"/>
      <w:pPr>
        <w:ind w:left="813" w:hanging="360"/>
      </w:pPr>
    </w:lvl>
    <w:lvl w:ilvl="2" w:tplc="0402001B" w:tentative="1">
      <w:start w:val="1"/>
      <w:numFmt w:val="lowerRoman"/>
      <w:lvlText w:val="%3."/>
      <w:lvlJc w:val="right"/>
      <w:pPr>
        <w:ind w:left="1533" w:hanging="180"/>
      </w:pPr>
    </w:lvl>
    <w:lvl w:ilvl="3" w:tplc="0402000F" w:tentative="1">
      <w:start w:val="1"/>
      <w:numFmt w:val="decimal"/>
      <w:lvlText w:val="%4."/>
      <w:lvlJc w:val="left"/>
      <w:pPr>
        <w:ind w:left="2253" w:hanging="360"/>
      </w:pPr>
    </w:lvl>
    <w:lvl w:ilvl="4" w:tplc="04020019" w:tentative="1">
      <w:start w:val="1"/>
      <w:numFmt w:val="lowerLetter"/>
      <w:lvlText w:val="%5."/>
      <w:lvlJc w:val="left"/>
      <w:pPr>
        <w:ind w:left="2973" w:hanging="360"/>
      </w:pPr>
    </w:lvl>
    <w:lvl w:ilvl="5" w:tplc="0402001B" w:tentative="1">
      <w:start w:val="1"/>
      <w:numFmt w:val="lowerRoman"/>
      <w:lvlText w:val="%6."/>
      <w:lvlJc w:val="right"/>
      <w:pPr>
        <w:ind w:left="3693" w:hanging="180"/>
      </w:pPr>
    </w:lvl>
    <w:lvl w:ilvl="6" w:tplc="0402000F" w:tentative="1">
      <w:start w:val="1"/>
      <w:numFmt w:val="decimal"/>
      <w:lvlText w:val="%7."/>
      <w:lvlJc w:val="left"/>
      <w:pPr>
        <w:ind w:left="4413" w:hanging="360"/>
      </w:pPr>
    </w:lvl>
    <w:lvl w:ilvl="7" w:tplc="04020019" w:tentative="1">
      <w:start w:val="1"/>
      <w:numFmt w:val="lowerLetter"/>
      <w:lvlText w:val="%8."/>
      <w:lvlJc w:val="left"/>
      <w:pPr>
        <w:ind w:left="5133" w:hanging="360"/>
      </w:pPr>
    </w:lvl>
    <w:lvl w:ilvl="8" w:tplc="0402001B" w:tentative="1">
      <w:start w:val="1"/>
      <w:numFmt w:val="lowerRoman"/>
      <w:lvlText w:val="%9."/>
      <w:lvlJc w:val="right"/>
      <w:pPr>
        <w:ind w:left="5853" w:hanging="180"/>
      </w:pPr>
    </w:lvl>
  </w:abstractNum>
  <w:abstractNum w:abstractNumId="80" w15:restartNumberingAfterBreak="0">
    <w:nsid w:val="7AAF6AA1"/>
    <w:multiLevelType w:val="hybridMultilevel"/>
    <w:tmpl w:val="C186AED0"/>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81" w15:restartNumberingAfterBreak="0">
    <w:nsid w:val="7BD32B35"/>
    <w:multiLevelType w:val="hybridMultilevel"/>
    <w:tmpl w:val="A5448986"/>
    <w:lvl w:ilvl="0" w:tplc="0409000F">
      <w:start w:val="1"/>
      <w:numFmt w:val="decimal"/>
      <w:lvlText w:val="%1."/>
      <w:lvlJc w:val="left"/>
      <w:pPr>
        <w:ind w:left="93" w:hanging="360"/>
      </w:pPr>
    </w:lvl>
    <w:lvl w:ilvl="1" w:tplc="04090019" w:tentative="1">
      <w:start w:val="1"/>
      <w:numFmt w:val="lowerLetter"/>
      <w:lvlText w:val="%2."/>
      <w:lvlJc w:val="left"/>
      <w:pPr>
        <w:ind w:left="813" w:hanging="360"/>
      </w:pPr>
    </w:lvl>
    <w:lvl w:ilvl="2" w:tplc="0409001B" w:tentative="1">
      <w:start w:val="1"/>
      <w:numFmt w:val="lowerRoman"/>
      <w:lvlText w:val="%3."/>
      <w:lvlJc w:val="right"/>
      <w:pPr>
        <w:ind w:left="1533" w:hanging="180"/>
      </w:pPr>
    </w:lvl>
    <w:lvl w:ilvl="3" w:tplc="0409000F" w:tentative="1">
      <w:start w:val="1"/>
      <w:numFmt w:val="decimal"/>
      <w:lvlText w:val="%4."/>
      <w:lvlJc w:val="left"/>
      <w:pPr>
        <w:ind w:left="2253" w:hanging="360"/>
      </w:pPr>
    </w:lvl>
    <w:lvl w:ilvl="4" w:tplc="04090019" w:tentative="1">
      <w:start w:val="1"/>
      <w:numFmt w:val="lowerLetter"/>
      <w:lvlText w:val="%5."/>
      <w:lvlJc w:val="left"/>
      <w:pPr>
        <w:ind w:left="2973" w:hanging="360"/>
      </w:pPr>
    </w:lvl>
    <w:lvl w:ilvl="5" w:tplc="0409001B" w:tentative="1">
      <w:start w:val="1"/>
      <w:numFmt w:val="lowerRoman"/>
      <w:lvlText w:val="%6."/>
      <w:lvlJc w:val="right"/>
      <w:pPr>
        <w:ind w:left="3693" w:hanging="180"/>
      </w:pPr>
    </w:lvl>
    <w:lvl w:ilvl="6" w:tplc="0409000F" w:tentative="1">
      <w:start w:val="1"/>
      <w:numFmt w:val="decimal"/>
      <w:lvlText w:val="%7."/>
      <w:lvlJc w:val="left"/>
      <w:pPr>
        <w:ind w:left="4413" w:hanging="360"/>
      </w:pPr>
    </w:lvl>
    <w:lvl w:ilvl="7" w:tplc="04090019" w:tentative="1">
      <w:start w:val="1"/>
      <w:numFmt w:val="lowerLetter"/>
      <w:lvlText w:val="%8."/>
      <w:lvlJc w:val="left"/>
      <w:pPr>
        <w:ind w:left="5133" w:hanging="360"/>
      </w:pPr>
    </w:lvl>
    <w:lvl w:ilvl="8" w:tplc="0409001B" w:tentative="1">
      <w:start w:val="1"/>
      <w:numFmt w:val="lowerRoman"/>
      <w:lvlText w:val="%9."/>
      <w:lvlJc w:val="right"/>
      <w:pPr>
        <w:ind w:left="5853" w:hanging="180"/>
      </w:pPr>
    </w:lvl>
  </w:abstractNum>
  <w:abstractNum w:abstractNumId="82" w15:restartNumberingAfterBreak="0">
    <w:nsid w:val="7CCD238E"/>
    <w:multiLevelType w:val="hybridMultilevel"/>
    <w:tmpl w:val="54526862"/>
    <w:lvl w:ilvl="0" w:tplc="0402000F">
      <w:start w:val="1"/>
      <w:numFmt w:val="decimal"/>
      <w:lvlText w:val="%1."/>
      <w:lvlJc w:val="left"/>
      <w:pPr>
        <w:ind w:left="153" w:hanging="360"/>
      </w:pPr>
    </w:lvl>
    <w:lvl w:ilvl="1" w:tplc="04020019" w:tentative="1">
      <w:start w:val="1"/>
      <w:numFmt w:val="lowerLetter"/>
      <w:lvlText w:val="%2."/>
      <w:lvlJc w:val="left"/>
      <w:pPr>
        <w:ind w:left="873" w:hanging="360"/>
      </w:pPr>
    </w:lvl>
    <w:lvl w:ilvl="2" w:tplc="0402001B" w:tentative="1">
      <w:start w:val="1"/>
      <w:numFmt w:val="lowerRoman"/>
      <w:lvlText w:val="%3."/>
      <w:lvlJc w:val="right"/>
      <w:pPr>
        <w:ind w:left="1593" w:hanging="180"/>
      </w:pPr>
    </w:lvl>
    <w:lvl w:ilvl="3" w:tplc="0402000F" w:tentative="1">
      <w:start w:val="1"/>
      <w:numFmt w:val="decimal"/>
      <w:lvlText w:val="%4."/>
      <w:lvlJc w:val="left"/>
      <w:pPr>
        <w:ind w:left="2313" w:hanging="360"/>
      </w:pPr>
    </w:lvl>
    <w:lvl w:ilvl="4" w:tplc="04020019" w:tentative="1">
      <w:start w:val="1"/>
      <w:numFmt w:val="lowerLetter"/>
      <w:lvlText w:val="%5."/>
      <w:lvlJc w:val="left"/>
      <w:pPr>
        <w:ind w:left="3033" w:hanging="360"/>
      </w:pPr>
    </w:lvl>
    <w:lvl w:ilvl="5" w:tplc="0402001B" w:tentative="1">
      <w:start w:val="1"/>
      <w:numFmt w:val="lowerRoman"/>
      <w:lvlText w:val="%6."/>
      <w:lvlJc w:val="right"/>
      <w:pPr>
        <w:ind w:left="3753" w:hanging="180"/>
      </w:pPr>
    </w:lvl>
    <w:lvl w:ilvl="6" w:tplc="0402000F" w:tentative="1">
      <w:start w:val="1"/>
      <w:numFmt w:val="decimal"/>
      <w:lvlText w:val="%7."/>
      <w:lvlJc w:val="left"/>
      <w:pPr>
        <w:ind w:left="4473" w:hanging="360"/>
      </w:pPr>
    </w:lvl>
    <w:lvl w:ilvl="7" w:tplc="04020019" w:tentative="1">
      <w:start w:val="1"/>
      <w:numFmt w:val="lowerLetter"/>
      <w:lvlText w:val="%8."/>
      <w:lvlJc w:val="left"/>
      <w:pPr>
        <w:ind w:left="5193" w:hanging="360"/>
      </w:pPr>
    </w:lvl>
    <w:lvl w:ilvl="8" w:tplc="0402001B" w:tentative="1">
      <w:start w:val="1"/>
      <w:numFmt w:val="lowerRoman"/>
      <w:lvlText w:val="%9."/>
      <w:lvlJc w:val="right"/>
      <w:pPr>
        <w:ind w:left="5913" w:hanging="180"/>
      </w:pPr>
    </w:lvl>
  </w:abstractNum>
  <w:abstractNum w:abstractNumId="83" w15:restartNumberingAfterBreak="0">
    <w:nsid w:val="7E3A3CEC"/>
    <w:multiLevelType w:val="hybridMultilevel"/>
    <w:tmpl w:val="E69EB7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3"/>
  </w:num>
  <w:num w:numId="3">
    <w:abstractNumId w:val="41"/>
  </w:num>
  <w:num w:numId="4">
    <w:abstractNumId w:val="1"/>
  </w:num>
  <w:num w:numId="5">
    <w:abstractNumId w:val="37"/>
  </w:num>
  <w:num w:numId="6">
    <w:abstractNumId w:val="47"/>
  </w:num>
  <w:num w:numId="7">
    <w:abstractNumId w:val="67"/>
  </w:num>
  <w:num w:numId="8">
    <w:abstractNumId w:val="48"/>
  </w:num>
  <w:num w:numId="9">
    <w:abstractNumId w:val="4"/>
  </w:num>
  <w:num w:numId="10">
    <w:abstractNumId w:val="64"/>
  </w:num>
  <w:num w:numId="11">
    <w:abstractNumId w:val="39"/>
  </w:num>
  <w:num w:numId="12">
    <w:abstractNumId w:val="50"/>
  </w:num>
  <w:num w:numId="13">
    <w:abstractNumId w:val="21"/>
  </w:num>
  <w:num w:numId="14">
    <w:abstractNumId w:val="14"/>
  </w:num>
  <w:num w:numId="15">
    <w:abstractNumId w:val="42"/>
  </w:num>
  <w:num w:numId="16">
    <w:abstractNumId w:val="20"/>
  </w:num>
  <w:num w:numId="17">
    <w:abstractNumId w:val="65"/>
  </w:num>
  <w:num w:numId="18">
    <w:abstractNumId w:val="15"/>
  </w:num>
  <w:num w:numId="19">
    <w:abstractNumId w:val="43"/>
  </w:num>
  <w:num w:numId="20">
    <w:abstractNumId w:val="29"/>
  </w:num>
  <w:num w:numId="21">
    <w:abstractNumId w:val="79"/>
  </w:num>
  <w:num w:numId="22">
    <w:abstractNumId w:val="12"/>
  </w:num>
  <w:num w:numId="23">
    <w:abstractNumId w:val="56"/>
  </w:num>
  <w:num w:numId="24">
    <w:abstractNumId w:val="51"/>
  </w:num>
  <w:num w:numId="25">
    <w:abstractNumId w:val="30"/>
  </w:num>
  <w:num w:numId="26">
    <w:abstractNumId w:val="70"/>
  </w:num>
  <w:num w:numId="27">
    <w:abstractNumId w:val="13"/>
  </w:num>
  <w:num w:numId="28">
    <w:abstractNumId w:val="36"/>
  </w:num>
  <w:num w:numId="29">
    <w:abstractNumId w:val="82"/>
  </w:num>
  <w:num w:numId="30">
    <w:abstractNumId w:val="78"/>
  </w:num>
  <w:num w:numId="31">
    <w:abstractNumId w:val="58"/>
  </w:num>
  <w:num w:numId="32">
    <w:abstractNumId w:val="27"/>
  </w:num>
  <w:num w:numId="33">
    <w:abstractNumId w:val="77"/>
  </w:num>
  <w:num w:numId="34">
    <w:abstractNumId w:val="7"/>
  </w:num>
  <w:num w:numId="35">
    <w:abstractNumId w:val="75"/>
  </w:num>
  <w:num w:numId="36">
    <w:abstractNumId w:val="35"/>
  </w:num>
  <w:num w:numId="37">
    <w:abstractNumId w:val="72"/>
  </w:num>
  <w:num w:numId="38">
    <w:abstractNumId w:val="22"/>
  </w:num>
  <w:num w:numId="39">
    <w:abstractNumId w:val="74"/>
  </w:num>
  <w:num w:numId="40">
    <w:abstractNumId w:val="32"/>
  </w:num>
  <w:num w:numId="41">
    <w:abstractNumId w:val="9"/>
  </w:num>
  <w:num w:numId="42">
    <w:abstractNumId w:val="18"/>
  </w:num>
  <w:num w:numId="43">
    <w:abstractNumId w:val="26"/>
  </w:num>
  <w:num w:numId="44">
    <w:abstractNumId w:val="71"/>
  </w:num>
  <w:num w:numId="45">
    <w:abstractNumId w:val="19"/>
  </w:num>
  <w:num w:numId="46">
    <w:abstractNumId w:val="68"/>
  </w:num>
  <w:num w:numId="47">
    <w:abstractNumId w:val="80"/>
  </w:num>
  <w:num w:numId="48">
    <w:abstractNumId w:val="38"/>
  </w:num>
  <w:num w:numId="49">
    <w:abstractNumId w:val="24"/>
  </w:num>
  <w:num w:numId="50">
    <w:abstractNumId w:val="62"/>
  </w:num>
  <w:num w:numId="51">
    <w:abstractNumId w:val="0"/>
  </w:num>
  <w:num w:numId="52">
    <w:abstractNumId w:val="8"/>
  </w:num>
  <w:num w:numId="53">
    <w:abstractNumId w:val="59"/>
  </w:num>
  <w:num w:numId="54">
    <w:abstractNumId w:val="81"/>
  </w:num>
  <w:num w:numId="55">
    <w:abstractNumId w:val="6"/>
  </w:num>
  <w:num w:numId="56">
    <w:abstractNumId w:val="28"/>
  </w:num>
  <w:num w:numId="57">
    <w:abstractNumId w:val="34"/>
  </w:num>
  <w:num w:numId="58">
    <w:abstractNumId w:val="23"/>
  </w:num>
  <w:num w:numId="59">
    <w:abstractNumId w:val="10"/>
  </w:num>
  <w:num w:numId="60">
    <w:abstractNumId w:val="73"/>
  </w:num>
  <w:num w:numId="61">
    <w:abstractNumId w:val="46"/>
  </w:num>
  <w:num w:numId="62">
    <w:abstractNumId w:val="44"/>
  </w:num>
  <w:num w:numId="63">
    <w:abstractNumId w:val="5"/>
  </w:num>
  <w:num w:numId="64">
    <w:abstractNumId w:val="25"/>
  </w:num>
  <w:num w:numId="65">
    <w:abstractNumId w:val="53"/>
  </w:num>
  <w:num w:numId="66">
    <w:abstractNumId w:val="16"/>
  </w:num>
  <w:num w:numId="67">
    <w:abstractNumId w:val="83"/>
  </w:num>
  <w:num w:numId="68">
    <w:abstractNumId w:val="33"/>
  </w:num>
  <w:num w:numId="69">
    <w:abstractNumId w:val="66"/>
  </w:num>
  <w:num w:numId="70">
    <w:abstractNumId w:val="61"/>
  </w:num>
  <w:num w:numId="71">
    <w:abstractNumId w:val="49"/>
  </w:num>
  <w:num w:numId="72">
    <w:abstractNumId w:val="60"/>
  </w:num>
  <w:num w:numId="73">
    <w:abstractNumId w:val="63"/>
  </w:num>
  <w:num w:numId="74">
    <w:abstractNumId w:val="17"/>
  </w:num>
  <w:num w:numId="75">
    <w:abstractNumId w:val="52"/>
  </w:num>
  <w:num w:numId="76">
    <w:abstractNumId w:val="54"/>
  </w:num>
  <w:num w:numId="77">
    <w:abstractNumId w:val="45"/>
  </w:num>
  <w:num w:numId="78">
    <w:abstractNumId w:val="40"/>
  </w:num>
  <w:num w:numId="79">
    <w:abstractNumId w:val="69"/>
  </w:num>
  <w:num w:numId="80">
    <w:abstractNumId w:val="31"/>
  </w:num>
  <w:num w:numId="81">
    <w:abstractNumId w:val="57"/>
  </w:num>
  <w:num w:numId="82">
    <w:abstractNumId w:val="76"/>
  </w:num>
  <w:num w:numId="83">
    <w:abstractNumId w:val="55"/>
  </w:num>
  <w:num w:numId="84">
    <w:abstractNumId w:val="2"/>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SpellingErrors/>
  <w:activeWritingStyle w:appName="MSWord" w:lang="fr-FR"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s-ES_tradnl" w:vendorID="64" w:dllVersion="131078" w:nlCheck="1" w:checkStyle="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57"/>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2CBF"/>
    <w:rsid w:val="00000418"/>
    <w:rsid w:val="00002B1E"/>
    <w:rsid w:val="0000477C"/>
    <w:rsid w:val="000055A7"/>
    <w:rsid w:val="00005F4F"/>
    <w:rsid w:val="00007005"/>
    <w:rsid w:val="00010C5E"/>
    <w:rsid w:val="000125E2"/>
    <w:rsid w:val="00012D6C"/>
    <w:rsid w:val="0001303D"/>
    <w:rsid w:val="000152D5"/>
    <w:rsid w:val="00016C99"/>
    <w:rsid w:val="00017436"/>
    <w:rsid w:val="00017B82"/>
    <w:rsid w:val="00020FED"/>
    <w:rsid w:val="000224E6"/>
    <w:rsid w:val="00024B6A"/>
    <w:rsid w:val="00025773"/>
    <w:rsid w:val="00026E43"/>
    <w:rsid w:val="0002700C"/>
    <w:rsid w:val="00027521"/>
    <w:rsid w:val="0003063E"/>
    <w:rsid w:val="00032104"/>
    <w:rsid w:val="00035E7F"/>
    <w:rsid w:val="00042BCF"/>
    <w:rsid w:val="00043030"/>
    <w:rsid w:val="0004334F"/>
    <w:rsid w:val="0004423B"/>
    <w:rsid w:val="00044B47"/>
    <w:rsid w:val="00046A81"/>
    <w:rsid w:val="00046C47"/>
    <w:rsid w:val="00050ADA"/>
    <w:rsid w:val="00060335"/>
    <w:rsid w:val="000618B6"/>
    <w:rsid w:val="00062DC9"/>
    <w:rsid w:val="0006361F"/>
    <w:rsid w:val="00067A1D"/>
    <w:rsid w:val="000705E3"/>
    <w:rsid w:val="00072769"/>
    <w:rsid w:val="00074F67"/>
    <w:rsid w:val="00076816"/>
    <w:rsid w:val="000771E8"/>
    <w:rsid w:val="00077760"/>
    <w:rsid w:val="00081FAF"/>
    <w:rsid w:val="000825EF"/>
    <w:rsid w:val="00082A44"/>
    <w:rsid w:val="000833EB"/>
    <w:rsid w:val="00085865"/>
    <w:rsid w:val="00085A27"/>
    <w:rsid w:val="00085FEE"/>
    <w:rsid w:val="000860DA"/>
    <w:rsid w:val="00087C50"/>
    <w:rsid w:val="00090276"/>
    <w:rsid w:val="00090B0E"/>
    <w:rsid w:val="000957F9"/>
    <w:rsid w:val="000968D4"/>
    <w:rsid w:val="00096CDC"/>
    <w:rsid w:val="000A0122"/>
    <w:rsid w:val="000A0633"/>
    <w:rsid w:val="000A1800"/>
    <w:rsid w:val="000A3CE2"/>
    <w:rsid w:val="000A3E60"/>
    <w:rsid w:val="000A635E"/>
    <w:rsid w:val="000B105E"/>
    <w:rsid w:val="000B15E0"/>
    <w:rsid w:val="000B27CC"/>
    <w:rsid w:val="000B3EB5"/>
    <w:rsid w:val="000B5393"/>
    <w:rsid w:val="000C2EC0"/>
    <w:rsid w:val="000C3AE8"/>
    <w:rsid w:val="000C72B2"/>
    <w:rsid w:val="000C77C4"/>
    <w:rsid w:val="000D38BD"/>
    <w:rsid w:val="000D42DA"/>
    <w:rsid w:val="000D575A"/>
    <w:rsid w:val="000D5D43"/>
    <w:rsid w:val="000D75C5"/>
    <w:rsid w:val="000D7629"/>
    <w:rsid w:val="000E03AB"/>
    <w:rsid w:val="000E0D31"/>
    <w:rsid w:val="000E3B57"/>
    <w:rsid w:val="000E6796"/>
    <w:rsid w:val="000E7E4A"/>
    <w:rsid w:val="000F27D0"/>
    <w:rsid w:val="000F5514"/>
    <w:rsid w:val="000F6AE0"/>
    <w:rsid w:val="000F77C8"/>
    <w:rsid w:val="00100881"/>
    <w:rsid w:val="00100A44"/>
    <w:rsid w:val="0010378F"/>
    <w:rsid w:val="00103911"/>
    <w:rsid w:val="00104011"/>
    <w:rsid w:val="00104D68"/>
    <w:rsid w:val="0010715F"/>
    <w:rsid w:val="00110040"/>
    <w:rsid w:val="0011167C"/>
    <w:rsid w:val="00112202"/>
    <w:rsid w:val="00112380"/>
    <w:rsid w:val="0011445D"/>
    <w:rsid w:val="001163EB"/>
    <w:rsid w:val="001218FB"/>
    <w:rsid w:val="00121A2C"/>
    <w:rsid w:val="001221F0"/>
    <w:rsid w:val="00123A2A"/>
    <w:rsid w:val="00125231"/>
    <w:rsid w:val="0013161F"/>
    <w:rsid w:val="00131A0A"/>
    <w:rsid w:val="001355D7"/>
    <w:rsid w:val="00135D96"/>
    <w:rsid w:val="00136987"/>
    <w:rsid w:val="00140248"/>
    <w:rsid w:val="00142506"/>
    <w:rsid w:val="00142CF0"/>
    <w:rsid w:val="00143856"/>
    <w:rsid w:val="00143D34"/>
    <w:rsid w:val="0014423C"/>
    <w:rsid w:val="00146479"/>
    <w:rsid w:val="00153C71"/>
    <w:rsid w:val="00155059"/>
    <w:rsid w:val="00155824"/>
    <w:rsid w:val="00155FA4"/>
    <w:rsid w:val="001612D8"/>
    <w:rsid w:val="00162DF8"/>
    <w:rsid w:val="001659E6"/>
    <w:rsid w:val="00166C3D"/>
    <w:rsid w:val="00166F04"/>
    <w:rsid w:val="00171B90"/>
    <w:rsid w:val="00172351"/>
    <w:rsid w:val="00172BD3"/>
    <w:rsid w:val="001735DC"/>
    <w:rsid w:val="0017637A"/>
    <w:rsid w:val="00176C2E"/>
    <w:rsid w:val="001770A6"/>
    <w:rsid w:val="0018550A"/>
    <w:rsid w:val="00187F71"/>
    <w:rsid w:val="0019118E"/>
    <w:rsid w:val="0019150C"/>
    <w:rsid w:val="00191F12"/>
    <w:rsid w:val="00193160"/>
    <w:rsid w:val="00193D29"/>
    <w:rsid w:val="001954A2"/>
    <w:rsid w:val="00196A5E"/>
    <w:rsid w:val="001A122B"/>
    <w:rsid w:val="001A2458"/>
    <w:rsid w:val="001A3944"/>
    <w:rsid w:val="001A3CFB"/>
    <w:rsid w:val="001A4879"/>
    <w:rsid w:val="001A4DA9"/>
    <w:rsid w:val="001A4FA4"/>
    <w:rsid w:val="001A6FAF"/>
    <w:rsid w:val="001B1430"/>
    <w:rsid w:val="001B17F7"/>
    <w:rsid w:val="001B32FF"/>
    <w:rsid w:val="001B4C5A"/>
    <w:rsid w:val="001B7E56"/>
    <w:rsid w:val="001C06C8"/>
    <w:rsid w:val="001C0B60"/>
    <w:rsid w:val="001C1255"/>
    <w:rsid w:val="001C225B"/>
    <w:rsid w:val="001C508C"/>
    <w:rsid w:val="001C7ACD"/>
    <w:rsid w:val="001D14C6"/>
    <w:rsid w:val="001D4E69"/>
    <w:rsid w:val="001D6233"/>
    <w:rsid w:val="001E094E"/>
    <w:rsid w:val="001E0985"/>
    <w:rsid w:val="001E67A4"/>
    <w:rsid w:val="001E78F7"/>
    <w:rsid w:val="001E7D21"/>
    <w:rsid w:val="001F0DFA"/>
    <w:rsid w:val="001F10AC"/>
    <w:rsid w:val="001F4173"/>
    <w:rsid w:val="001F4316"/>
    <w:rsid w:val="001F7C4E"/>
    <w:rsid w:val="002030DB"/>
    <w:rsid w:val="00205EA8"/>
    <w:rsid w:val="00206A0C"/>
    <w:rsid w:val="00207CD1"/>
    <w:rsid w:val="00210D11"/>
    <w:rsid w:val="00210F65"/>
    <w:rsid w:val="00217C54"/>
    <w:rsid w:val="00217EB4"/>
    <w:rsid w:val="002204E1"/>
    <w:rsid w:val="0022089C"/>
    <w:rsid w:val="002211AC"/>
    <w:rsid w:val="00225CE1"/>
    <w:rsid w:val="00227C7B"/>
    <w:rsid w:val="00227DF2"/>
    <w:rsid w:val="00232B1F"/>
    <w:rsid w:val="00232CEC"/>
    <w:rsid w:val="0023475B"/>
    <w:rsid w:val="002356CA"/>
    <w:rsid w:val="0023639C"/>
    <w:rsid w:val="00236BEA"/>
    <w:rsid w:val="00241722"/>
    <w:rsid w:val="002417E3"/>
    <w:rsid w:val="002435B3"/>
    <w:rsid w:val="0024769E"/>
    <w:rsid w:val="00250F68"/>
    <w:rsid w:val="0025180E"/>
    <w:rsid w:val="0025424E"/>
    <w:rsid w:val="002553F5"/>
    <w:rsid w:val="00257EDE"/>
    <w:rsid w:val="002631C3"/>
    <w:rsid w:val="002700F7"/>
    <w:rsid w:val="0027120E"/>
    <w:rsid w:val="0027149C"/>
    <w:rsid w:val="002727BC"/>
    <w:rsid w:val="00272A1A"/>
    <w:rsid w:val="00273AB7"/>
    <w:rsid w:val="002809EB"/>
    <w:rsid w:val="00281BE9"/>
    <w:rsid w:val="00281E26"/>
    <w:rsid w:val="002828ED"/>
    <w:rsid w:val="002831BF"/>
    <w:rsid w:val="00286997"/>
    <w:rsid w:val="00286ACD"/>
    <w:rsid w:val="00286DE4"/>
    <w:rsid w:val="002900CE"/>
    <w:rsid w:val="002900F1"/>
    <w:rsid w:val="002901BF"/>
    <w:rsid w:val="002918D6"/>
    <w:rsid w:val="002952A7"/>
    <w:rsid w:val="002972A3"/>
    <w:rsid w:val="002973D9"/>
    <w:rsid w:val="00297946"/>
    <w:rsid w:val="002A1736"/>
    <w:rsid w:val="002A4957"/>
    <w:rsid w:val="002A49B7"/>
    <w:rsid w:val="002A6B88"/>
    <w:rsid w:val="002B068E"/>
    <w:rsid w:val="002B482B"/>
    <w:rsid w:val="002C02C4"/>
    <w:rsid w:val="002C1BCB"/>
    <w:rsid w:val="002C7CF1"/>
    <w:rsid w:val="002D310E"/>
    <w:rsid w:val="002D3896"/>
    <w:rsid w:val="002D4389"/>
    <w:rsid w:val="002D468B"/>
    <w:rsid w:val="002E1DF5"/>
    <w:rsid w:val="002E2331"/>
    <w:rsid w:val="002E59F4"/>
    <w:rsid w:val="002E65BB"/>
    <w:rsid w:val="002F1034"/>
    <w:rsid w:val="002F2338"/>
    <w:rsid w:val="002F3C17"/>
    <w:rsid w:val="002F40B9"/>
    <w:rsid w:val="002F4EBB"/>
    <w:rsid w:val="002F64D6"/>
    <w:rsid w:val="0030062F"/>
    <w:rsid w:val="00306BF3"/>
    <w:rsid w:val="00310DAB"/>
    <w:rsid w:val="00311839"/>
    <w:rsid w:val="00313175"/>
    <w:rsid w:val="003174E8"/>
    <w:rsid w:val="00317873"/>
    <w:rsid w:val="0032327A"/>
    <w:rsid w:val="003236BB"/>
    <w:rsid w:val="00323BEA"/>
    <w:rsid w:val="0032576E"/>
    <w:rsid w:val="003258DF"/>
    <w:rsid w:val="00326412"/>
    <w:rsid w:val="00326F45"/>
    <w:rsid w:val="0033057D"/>
    <w:rsid w:val="0033264D"/>
    <w:rsid w:val="00337202"/>
    <w:rsid w:val="00341B2B"/>
    <w:rsid w:val="003428BB"/>
    <w:rsid w:val="00342B7A"/>
    <w:rsid w:val="00343AF4"/>
    <w:rsid w:val="0034525D"/>
    <w:rsid w:val="0035019B"/>
    <w:rsid w:val="003577DA"/>
    <w:rsid w:val="00362ED4"/>
    <w:rsid w:val="00362F9B"/>
    <w:rsid w:val="0036353C"/>
    <w:rsid w:val="003642C6"/>
    <w:rsid w:val="00364816"/>
    <w:rsid w:val="00364CE9"/>
    <w:rsid w:val="00371115"/>
    <w:rsid w:val="0037307C"/>
    <w:rsid w:val="00373929"/>
    <w:rsid w:val="00373B38"/>
    <w:rsid w:val="003746A0"/>
    <w:rsid w:val="00375701"/>
    <w:rsid w:val="00375FAC"/>
    <w:rsid w:val="00376B7B"/>
    <w:rsid w:val="00380F20"/>
    <w:rsid w:val="00383CE1"/>
    <w:rsid w:val="00386BC3"/>
    <w:rsid w:val="00392E5C"/>
    <w:rsid w:val="003930EF"/>
    <w:rsid w:val="003A0FB3"/>
    <w:rsid w:val="003A2FB1"/>
    <w:rsid w:val="003A33EE"/>
    <w:rsid w:val="003A3D07"/>
    <w:rsid w:val="003B09D8"/>
    <w:rsid w:val="003B106E"/>
    <w:rsid w:val="003B2CBF"/>
    <w:rsid w:val="003B4905"/>
    <w:rsid w:val="003B5F6D"/>
    <w:rsid w:val="003B710F"/>
    <w:rsid w:val="003B7124"/>
    <w:rsid w:val="003C0806"/>
    <w:rsid w:val="003C1AFB"/>
    <w:rsid w:val="003C1BBA"/>
    <w:rsid w:val="003C3A3C"/>
    <w:rsid w:val="003C610D"/>
    <w:rsid w:val="003D21D5"/>
    <w:rsid w:val="003D226F"/>
    <w:rsid w:val="003D3A4E"/>
    <w:rsid w:val="003D4571"/>
    <w:rsid w:val="003D614E"/>
    <w:rsid w:val="003E3B07"/>
    <w:rsid w:val="003E56EC"/>
    <w:rsid w:val="003E77A9"/>
    <w:rsid w:val="003F0AEA"/>
    <w:rsid w:val="003F212B"/>
    <w:rsid w:val="003F41D7"/>
    <w:rsid w:val="003F4B2B"/>
    <w:rsid w:val="003F5260"/>
    <w:rsid w:val="004004C5"/>
    <w:rsid w:val="004020E9"/>
    <w:rsid w:val="004043F9"/>
    <w:rsid w:val="00405C25"/>
    <w:rsid w:val="004103AF"/>
    <w:rsid w:val="00410E40"/>
    <w:rsid w:val="00414848"/>
    <w:rsid w:val="00416568"/>
    <w:rsid w:val="00416875"/>
    <w:rsid w:val="004217BC"/>
    <w:rsid w:val="00423F14"/>
    <w:rsid w:val="00426F9A"/>
    <w:rsid w:val="004271B3"/>
    <w:rsid w:val="0042732A"/>
    <w:rsid w:val="00435999"/>
    <w:rsid w:val="00435B65"/>
    <w:rsid w:val="00435CA8"/>
    <w:rsid w:val="00440D7E"/>
    <w:rsid w:val="004410BB"/>
    <w:rsid w:val="00442835"/>
    <w:rsid w:val="00442848"/>
    <w:rsid w:val="00442917"/>
    <w:rsid w:val="00442C98"/>
    <w:rsid w:val="00444A50"/>
    <w:rsid w:val="00454E1A"/>
    <w:rsid w:val="004552BA"/>
    <w:rsid w:val="00455678"/>
    <w:rsid w:val="0045728A"/>
    <w:rsid w:val="0046124F"/>
    <w:rsid w:val="0046126E"/>
    <w:rsid w:val="00465975"/>
    <w:rsid w:val="004661C8"/>
    <w:rsid w:val="00470894"/>
    <w:rsid w:val="00471EB5"/>
    <w:rsid w:val="00472287"/>
    <w:rsid w:val="0047245C"/>
    <w:rsid w:val="004744A0"/>
    <w:rsid w:val="00474BE0"/>
    <w:rsid w:val="0048001D"/>
    <w:rsid w:val="00486973"/>
    <w:rsid w:val="00487F53"/>
    <w:rsid w:val="00493A2E"/>
    <w:rsid w:val="00494956"/>
    <w:rsid w:val="00495351"/>
    <w:rsid w:val="00495F4B"/>
    <w:rsid w:val="00497EB7"/>
    <w:rsid w:val="00497FAA"/>
    <w:rsid w:val="004A420D"/>
    <w:rsid w:val="004A5129"/>
    <w:rsid w:val="004A5549"/>
    <w:rsid w:val="004A5C2F"/>
    <w:rsid w:val="004A62E0"/>
    <w:rsid w:val="004A640B"/>
    <w:rsid w:val="004B0FAA"/>
    <w:rsid w:val="004B4020"/>
    <w:rsid w:val="004B4576"/>
    <w:rsid w:val="004B6C5E"/>
    <w:rsid w:val="004C090B"/>
    <w:rsid w:val="004C2692"/>
    <w:rsid w:val="004C2E8B"/>
    <w:rsid w:val="004C6427"/>
    <w:rsid w:val="004C7871"/>
    <w:rsid w:val="004D5701"/>
    <w:rsid w:val="004D6E70"/>
    <w:rsid w:val="004D7BC4"/>
    <w:rsid w:val="004E0761"/>
    <w:rsid w:val="004E1556"/>
    <w:rsid w:val="004E2263"/>
    <w:rsid w:val="004E3E35"/>
    <w:rsid w:val="004E4425"/>
    <w:rsid w:val="004E4D8B"/>
    <w:rsid w:val="004E5115"/>
    <w:rsid w:val="004E5555"/>
    <w:rsid w:val="004E6620"/>
    <w:rsid w:val="004F0717"/>
    <w:rsid w:val="004F07AA"/>
    <w:rsid w:val="004F12C1"/>
    <w:rsid w:val="004F13B0"/>
    <w:rsid w:val="004F4808"/>
    <w:rsid w:val="004F5D8A"/>
    <w:rsid w:val="004F765C"/>
    <w:rsid w:val="00500BFD"/>
    <w:rsid w:val="005010C9"/>
    <w:rsid w:val="005012EA"/>
    <w:rsid w:val="00501597"/>
    <w:rsid w:val="0050341F"/>
    <w:rsid w:val="00503A48"/>
    <w:rsid w:val="00503F0A"/>
    <w:rsid w:val="00505DA7"/>
    <w:rsid w:val="00511410"/>
    <w:rsid w:val="00513D4F"/>
    <w:rsid w:val="0051408F"/>
    <w:rsid w:val="0052016A"/>
    <w:rsid w:val="00520607"/>
    <w:rsid w:val="00520BA5"/>
    <w:rsid w:val="005221B1"/>
    <w:rsid w:val="00523138"/>
    <w:rsid w:val="005262EC"/>
    <w:rsid w:val="00527E7B"/>
    <w:rsid w:val="0053025D"/>
    <w:rsid w:val="00531703"/>
    <w:rsid w:val="00532DB3"/>
    <w:rsid w:val="00533E5A"/>
    <w:rsid w:val="005360DA"/>
    <w:rsid w:val="00540A34"/>
    <w:rsid w:val="00542CC9"/>
    <w:rsid w:val="00545B65"/>
    <w:rsid w:val="00545FFF"/>
    <w:rsid w:val="00546F09"/>
    <w:rsid w:val="00547CB0"/>
    <w:rsid w:val="005502CF"/>
    <w:rsid w:val="00550DFF"/>
    <w:rsid w:val="005528D3"/>
    <w:rsid w:val="00554635"/>
    <w:rsid w:val="00554D7E"/>
    <w:rsid w:val="00555C9A"/>
    <w:rsid w:val="00560FB5"/>
    <w:rsid w:val="005611BB"/>
    <w:rsid w:val="0056254F"/>
    <w:rsid w:val="00563156"/>
    <w:rsid w:val="00565ED8"/>
    <w:rsid w:val="005660AE"/>
    <w:rsid w:val="00566AB4"/>
    <w:rsid w:val="0057190E"/>
    <w:rsid w:val="00574263"/>
    <w:rsid w:val="00575CCF"/>
    <w:rsid w:val="0057720E"/>
    <w:rsid w:val="005772A6"/>
    <w:rsid w:val="0057768F"/>
    <w:rsid w:val="00591513"/>
    <w:rsid w:val="005924EE"/>
    <w:rsid w:val="00592E1E"/>
    <w:rsid w:val="005939DC"/>
    <w:rsid w:val="00593D4D"/>
    <w:rsid w:val="00595B64"/>
    <w:rsid w:val="005A080E"/>
    <w:rsid w:val="005A209B"/>
    <w:rsid w:val="005A5E99"/>
    <w:rsid w:val="005A7648"/>
    <w:rsid w:val="005A7F4B"/>
    <w:rsid w:val="005B15BE"/>
    <w:rsid w:val="005B37CE"/>
    <w:rsid w:val="005B4A65"/>
    <w:rsid w:val="005B68ED"/>
    <w:rsid w:val="005B6B06"/>
    <w:rsid w:val="005B7770"/>
    <w:rsid w:val="005B7E1C"/>
    <w:rsid w:val="005C0126"/>
    <w:rsid w:val="005C10E2"/>
    <w:rsid w:val="005C2C2C"/>
    <w:rsid w:val="005C63EA"/>
    <w:rsid w:val="005C7552"/>
    <w:rsid w:val="005C7B67"/>
    <w:rsid w:val="005D417F"/>
    <w:rsid w:val="005E0928"/>
    <w:rsid w:val="005E0C21"/>
    <w:rsid w:val="005E0E0B"/>
    <w:rsid w:val="005E229F"/>
    <w:rsid w:val="005E22CF"/>
    <w:rsid w:val="005E3F6A"/>
    <w:rsid w:val="005E5B90"/>
    <w:rsid w:val="005E5DE7"/>
    <w:rsid w:val="005E7D3A"/>
    <w:rsid w:val="005F0697"/>
    <w:rsid w:val="005F0A6F"/>
    <w:rsid w:val="005F1DE6"/>
    <w:rsid w:val="005F20DA"/>
    <w:rsid w:val="005F22FC"/>
    <w:rsid w:val="005F2B35"/>
    <w:rsid w:val="005F5B73"/>
    <w:rsid w:val="006001CE"/>
    <w:rsid w:val="0060152A"/>
    <w:rsid w:val="00601B29"/>
    <w:rsid w:val="00604044"/>
    <w:rsid w:val="006040F0"/>
    <w:rsid w:val="006065CA"/>
    <w:rsid w:val="00606682"/>
    <w:rsid w:val="00607EEF"/>
    <w:rsid w:val="00610661"/>
    <w:rsid w:val="00610A52"/>
    <w:rsid w:val="00610B4A"/>
    <w:rsid w:val="00612720"/>
    <w:rsid w:val="00613ADB"/>
    <w:rsid w:val="00613E56"/>
    <w:rsid w:val="00615444"/>
    <w:rsid w:val="00615A7C"/>
    <w:rsid w:val="00621F96"/>
    <w:rsid w:val="00623A8D"/>
    <w:rsid w:val="006255D0"/>
    <w:rsid w:val="00625EB3"/>
    <w:rsid w:val="00632B71"/>
    <w:rsid w:val="00632D74"/>
    <w:rsid w:val="00635CA9"/>
    <w:rsid w:val="0064121B"/>
    <w:rsid w:val="00641E6C"/>
    <w:rsid w:val="0064305A"/>
    <w:rsid w:val="006437BC"/>
    <w:rsid w:val="00644313"/>
    <w:rsid w:val="00650A8E"/>
    <w:rsid w:val="00651792"/>
    <w:rsid w:val="0065461F"/>
    <w:rsid w:val="00654B60"/>
    <w:rsid w:val="00655370"/>
    <w:rsid w:val="00655738"/>
    <w:rsid w:val="00656498"/>
    <w:rsid w:val="00657FDC"/>
    <w:rsid w:val="00660355"/>
    <w:rsid w:val="006641CC"/>
    <w:rsid w:val="006652C8"/>
    <w:rsid w:val="00665FF5"/>
    <w:rsid w:val="00666708"/>
    <w:rsid w:val="00667D46"/>
    <w:rsid w:val="006732FB"/>
    <w:rsid w:val="00673FA6"/>
    <w:rsid w:val="00680540"/>
    <w:rsid w:val="00681AB5"/>
    <w:rsid w:val="00681BEF"/>
    <w:rsid w:val="00682111"/>
    <w:rsid w:val="00683FF8"/>
    <w:rsid w:val="00687249"/>
    <w:rsid w:val="00691A5F"/>
    <w:rsid w:val="006923EA"/>
    <w:rsid w:val="00696621"/>
    <w:rsid w:val="00697C8D"/>
    <w:rsid w:val="006A148E"/>
    <w:rsid w:val="006A1FC3"/>
    <w:rsid w:val="006A3A3E"/>
    <w:rsid w:val="006A5D5B"/>
    <w:rsid w:val="006A671B"/>
    <w:rsid w:val="006A6812"/>
    <w:rsid w:val="006B09D6"/>
    <w:rsid w:val="006B1C3B"/>
    <w:rsid w:val="006B266E"/>
    <w:rsid w:val="006B2CC7"/>
    <w:rsid w:val="006C0F5F"/>
    <w:rsid w:val="006C212B"/>
    <w:rsid w:val="006C4A61"/>
    <w:rsid w:val="006C4C72"/>
    <w:rsid w:val="006D057F"/>
    <w:rsid w:val="006D1FA9"/>
    <w:rsid w:val="006D1FC2"/>
    <w:rsid w:val="006D20D4"/>
    <w:rsid w:val="006D5BFE"/>
    <w:rsid w:val="006D5D10"/>
    <w:rsid w:val="006D7236"/>
    <w:rsid w:val="006E09C1"/>
    <w:rsid w:val="006E2B3C"/>
    <w:rsid w:val="006E4A94"/>
    <w:rsid w:val="006E519F"/>
    <w:rsid w:val="006E6833"/>
    <w:rsid w:val="006E6E58"/>
    <w:rsid w:val="006F1A10"/>
    <w:rsid w:val="006F3826"/>
    <w:rsid w:val="006F556F"/>
    <w:rsid w:val="007001A1"/>
    <w:rsid w:val="007022A0"/>
    <w:rsid w:val="00702C46"/>
    <w:rsid w:val="0070348D"/>
    <w:rsid w:val="00703741"/>
    <w:rsid w:val="007045E1"/>
    <w:rsid w:val="0070610C"/>
    <w:rsid w:val="00710499"/>
    <w:rsid w:val="00711CFD"/>
    <w:rsid w:val="007141AE"/>
    <w:rsid w:val="007147EF"/>
    <w:rsid w:val="0072061E"/>
    <w:rsid w:val="00721C97"/>
    <w:rsid w:val="00721EEE"/>
    <w:rsid w:val="00722D27"/>
    <w:rsid w:val="00723F9E"/>
    <w:rsid w:val="00724467"/>
    <w:rsid w:val="00730081"/>
    <w:rsid w:val="00730221"/>
    <w:rsid w:val="00733E83"/>
    <w:rsid w:val="007418E4"/>
    <w:rsid w:val="00742A99"/>
    <w:rsid w:val="00742DB4"/>
    <w:rsid w:val="00742EF1"/>
    <w:rsid w:val="007436DD"/>
    <w:rsid w:val="00745192"/>
    <w:rsid w:val="007460FA"/>
    <w:rsid w:val="00746285"/>
    <w:rsid w:val="00750687"/>
    <w:rsid w:val="00751C16"/>
    <w:rsid w:val="007524DD"/>
    <w:rsid w:val="00752AE4"/>
    <w:rsid w:val="00753238"/>
    <w:rsid w:val="007534CC"/>
    <w:rsid w:val="0075387C"/>
    <w:rsid w:val="00756DBB"/>
    <w:rsid w:val="00760D39"/>
    <w:rsid w:val="00761A6B"/>
    <w:rsid w:val="007622CA"/>
    <w:rsid w:val="00763411"/>
    <w:rsid w:val="00765A93"/>
    <w:rsid w:val="0076638A"/>
    <w:rsid w:val="00766FE7"/>
    <w:rsid w:val="00771C72"/>
    <w:rsid w:val="00772F33"/>
    <w:rsid w:val="007731C1"/>
    <w:rsid w:val="00773721"/>
    <w:rsid w:val="00775529"/>
    <w:rsid w:val="0078306C"/>
    <w:rsid w:val="00784BBC"/>
    <w:rsid w:val="00785003"/>
    <w:rsid w:val="00785585"/>
    <w:rsid w:val="007859DE"/>
    <w:rsid w:val="0078780C"/>
    <w:rsid w:val="007879EF"/>
    <w:rsid w:val="007912F5"/>
    <w:rsid w:val="00792E58"/>
    <w:rsid w:val="007953B1"/>
    <w:rsid w:val="00796C3F"/>
    <w:rsid w:val="00797280"/>
    <w:rsid w:val="007A2658"/>
    <w:rsid w:val="007A46D5"/>
    <w:rsid w:val="007A4FCA"/>
    <w:rsid w:val="007A72A4"/>
    <w:rsid w:val="007B1131"/>
    <w:rsid w:val="007B3F91"/>
    <w:rsid w:val="007B45BE"/>
    <w:rsid w:val="007B5105"/>
    <w:rsid w:val="007B646F"/>
    <w:rsid w:val="007C0D7A"/>
    <w:rsid w:val="007C2DA2"/>
    <w:rsid w:val="007C2F66"/>
    <w:rsid w:val="007C3717"/>
    <w:rsid w:val="007C3A93"/>
    <w:rsid w:val="007C4DB2"/>
    <w:rsid w:val="007C6F9C"/>
    <w:rsid w:val="007D161D"/>
    <w:rsid w:val="007D1694"/>
    <w:rsid w:val="007D23D5"/>
    <w:rsid w:val="007D2DBE"/>
    <w:rsid w:val="007D4C17"/>
    <w:rsid w:val="007D6076"/>
    <w:rsid w:val="007D67A9"/>
    <w:rsid w:val="007D6ACF"/>
    <w:rsid w:val="007E07FB"/>
    <w:rsid w:val="007E5B00"/>
    <w:rsid w:val="007E5F95"/>
    <w:rsid w:val="007E79BB"/>
    <w:rsid w:val="007F02FA"/>
    <w:rsid w:val="007F48F5"/>
    <w:rsid w:val="007F6808"/>
    <w:rsid w:val="007F795E"/>
    <w:rsid w:val="00801E9F"/>
    <w:rsid w:val="00802213"/>
    <w:rsid w:val="0080356B"/>
    <w:rsid w:val="00804D11"/>
    <w:rsid w:val="0080548B"/>
    <w:rsid w:val="008057DC"/>
    <w:rsid w:val="00814332"/>
    <w:rsid w:val="00814ABD"/>
    <w:rsid w:val="00814BFF"/>
    <w:rsid w:val="00814CB2"/>
    <w:rsid w:val="008161A5"/>
    <w:rsid w:val="0081684D"/>
    <w:rsid w:val="008169F8"/>
    <w:rsid w:val="00816CFC"/>
    <w:rsid w:val="00820242"/>
    <w:rsid w:val="00821E79"/>
    <w:rsid w:val="00821F4C"/>
    <w:rsid w:val="00822B21"/>
    <w:rsid w:val="00822E00"/>
    <w:rsid w:val="00823A1F"/>
    <w:rsid w:val="00824112"/>
    <w:rsid w:val="00825577"/>
    <w:rsid w:val="00825CDD"/>
    <w:rsid w:val="00831217"/>
    <w:rsid w:val="00831DAC"/>
    <w:rsid w:val="00831F85"/>
    <w:rsid w:val="008324E3"/>
    <w:rsid w:val="00832A25"/>
    <w:rsid w:val="00835886"/>
    <w:rsid w:val="00835996"/>
    <w:rsid w:val="00835E07"/>
    <w:rsid w:val="00840351"/>
    <w:rsid w:val="00840997"/>
    <w:rsid w:val="00841C07"/>
    <w:rsid w:val="008425AA"/>
    <w:rsid w:val="00842A55"/>
    <w:rsid w:val="00842F67"/>
    <w:rsid w:val="00843177"/>
    <w:rsid w:val="008434C7"/>
    <w:rsid w:val="008442AD"/>
    <w:rsid w:val="008456A1"/>
    <w:rsid w:val="008456EC"/>
    <w:rsid w:val="00845AE8"/>
    <w:rsid w:val="008464B1"/>
    <w:rsid w:val="00850702"/>
    <w:rsid w:val="00851C38"/>
    <w:rsid w:val="00853443"/>
    <w:rsid w:val="00854297"/>
    <w:rsid w:val="008549E7"/>
    <w:rsid w:val="008555D4"/>
    <w:rsid w:val="008557D8"/>
    <w:rsid w:val="0085607F"/>
    <w:rsid w:val="0085619D"/>
    <w:rsid w:val="0086051A"/>
    <w:rsid w:val="0086154D"/>
    <w:rsid w:val="00862BEB"/>
    <w:rsid w:val="00865C08"/>
    <w:rsid w:val="00865FA8"/>
    <w:rsid w:val="00866631"/>
    <w:rsid w:val="00866661"/>
    <w:rsid w:val="00870241"/>
    <w:rsid w:val="00874313"/>
    <w:rsid w:val="00877D21"/>
    <w:rsid w:val="00884882"/>
    <w:rsid w:val="00884CFF"/>
    <w:rsid w:val="0088629C"/>
    <w:rsid w:val="00887552"/>
    <w:rsid w:val="008879E5"/>
    <w:rsid w:val="008901F4"/>
    <w:rsid w:val="00891CCA"/>
    <w:rsid w:val="00893109"/>
    <w:rsid w:val="00895A91"/>
    <w:rsid w:val="0089674F"/>
    <w:rsid w:val="00897908"/>
    <w:rsid w:val="008A1E71"/>
    <w:rsid w:val="008A5C87"/>
    <w:rsid w:val="008A5EEA"/>
    <w:rsid w:val="008A62EC"/>
    <w:rsid w:val="008B3710"/>
    <w:rsid w:val="008B3DB6"/>
    <w:rsid w:val="008B4180"/>
    <w:rsid w:val="008B4722"/>
    <w:rsid w:val="008B5135"/>
    <w:rsid w:val="008B5ED3"/>
    <w:rsid w:val="008B6023"/>
    <w:rsid w:val="008B6423"/>
    <w:rsid w:val="008B7598"/>
    <w:rsid w:val="008B7ADF"/>
    <w:rsid w:val="008C2256"/>
    <w:rsid w:val="008C23AC"/>
    <w:rsid w:val="008C2C81"/>
    <w:rsid w:val="008C3BEF"/>
    <w:rsid w:val="008C5A34"/>
    <w:rsid w:val="008C763B"/>
    <w:rsid w:val="008D0065"/>
    <w:rsid w:val="008D15C0"/>
    <w:rsid w:val="008D37EB"/>
    <w:rsid w:val="008D474E"/>
    <w:rsid w:val="008D511E"/>
    <w:rsid w:val="008D5D16"/>
    <w:rsid w:val="008D6145"/>
    <w:rsid w:val="008D6817"/>
    <w:rsid w:val="008D7EBF"/>
    <w:rsid w:val="008E0AD9"/>
    <w:rsid w:val="008E3031"/>
    <w:rsid w:val="008E521E"/>
    <w:rsid w:val="008E53CD"/>
    <w:rsid w:val="008E7CCF"/>
    <w:rsid w:val="008F12D3"/>
    <w:rsid w:val="008F1B3F"/>
    <w:rsid w:val="008F1D71"/>
    <w:rsid w:val="008F30C3"/>
    <w:rsid w:val="008F4120"/>
    <w:rsid w:val="00902012"/>
    <w:rsid w:val="009039EA"/>
    <w:rsid w:val="00903D54"/>
    <w:rsid w:val="009065E4"/>
    <w:rsid w:val="00907077"/>
    <w:rsid w:val="00910A78"/>
    <w:rsid w:val="00913E60"/>
    <w:rsid w:val="00914E14"/>
    <w:rsid w:val="009156DA"/>
    <w:rsid w:val="00915D52"/>
    <w:rsid w:val="0092235C"/>
    <w:rsid w:val="009245A2"/>
    <w:rsid w:val="00926184"/>
    <w:rsid w:val="009271CB"/>
    <w:rsid w:val="0092795D"/>
    <w:rsid w:val="009320D9"/>
    <w:rsid w:val="00933AB3"/>
    <w:rsid w:val="0093403C"/>
    <w:rsid w:val="00935014"/>
    <w:rsid w:val="009372F3"/>
    <w:rsid w:val="00941505"/>
    <w:rsid w:val="0094240C"/>
    <w:rsid w:val="009431CE"/>
    <w:rsid w:val="00943EA6"/>
    <w:rsid w:val="00944115"/>
    <w:rsid w:val="009454F7"/>
    <w:rsid w:val="00945B7E"/>
    <w:rsid w:val="009466ED"/>
    <w:rsid w:val="0095536F"/>
    <w:rsid w:val="00955E57"/>
    <w:rsid w:val="009604DA"/>
    <w:rsid w:val="00964504"/>
    <w:rsid w:val="00966105"/>
    <w:rsid w:val="00967629"/>
    <w:rsid w:val="00967C37"/>
    <w:rsid w:val="0097004C"/>
    <w:rsid w:val="00973BBD"/>
    <w:rsid w:val="00975884"/>
    <w:rsid w:val="00981E6F"/>
    <w:rsid w:val="00986781"/>
    <w:rsid w:val="009867E5"/>
    <w:rsid w:val="00987044"/>
    <w:rsid w:val="00987C3C"/>
    <w:rsid w:val="0099057E"/>
    <w:rsid w:val="00990FC7"/>
    <w:rsid w:val="00993656"/>
    <w:rsid w:val="00995BB0"/>
    <w:rsid w:val="00996996"/>
    <w:rsid w:val="0099749C"/>
    <w:rsid w:val="009975B5"/>
    <w:rsid w:val="009A0881"/>
    <w:rsid w:val="009A18FA"/>
    <w:rsid w:val="009A1AB8"/>
    <w:rsid w:val="009A2990"/>
    <w:rsid w:val="009B3178"/>
    <w:rsid w:val="009B3C06"/>
    <w:rsid w:val="009B579A"/>
    <w:rsid w:val="009B687D"/>
    <w:rsid w:val="009B6D7A"/>
    <w:rsid w:val="009B73B0"/>
    <w:rsid w:val="009C0A64"/>
    <w:rsid w:val="009C228A"/>
    <w:rsid w:val="009C232C"/>
    <w:rsid w:val="009C33C4"/>
    <w:rsid w:val="009C5191"/>
    <w:rsid w:val="009C77A5"/>
    <w:rsid w:val="009D2A02"/>
    <w:rsid w:val="009D7250"/>
    <w:rsid w:val="009D7439"/>
    <w:rsid w:val="009E0138"/>
    <w:rsid w:val="009E0F73"/>
    <w:rsid w:val="009E7D6D"/>
    <w:rsid w:val="009E7F6A"/>
    <w:rsid w:val="009F26E5"/>
    <w:rsid w:val="009F2A66"/>
    <w:rsid w:val="009F2CA4"/>
    <w:rsid w:val="009F2DE2"/>
    <w:rsid w:val="009F49E3"/>
    <w:rsid w:val="009F5B49"/>
    <w:rsid w:val="009F6C97"/>
    <w:rsid w:val="00A007E5"/>
    <w:rsid w:val="00A04332"/>
    <w:rsid w:val="00A0604E"/>
    <w:rsid w:val="00A0623C"/>
    <w:rsid w:val="00A07096"/>
    <w:rsid w:val="00A12A5B"/>
    <w:rsid w:val="00A137E8"/>
    <w:rsid w:val="00A1517E"/>
    <w:rsid w:val="00A16692"/>
    <w:rsid w:val="00A20BEC"/>
    <w:rsid w:val="00A23CD0"/>
    <w:rsid w:val="00A2561B"/>
    <w:rsid w:val="00A267A6"/>
    <w:rsid w:val="00A26828"/>
    <w:rsid w:val="00A27B0A"/>
    <w:rsid w:val="00A31508"/>
    <w:rsid w:val="00A31B58"/>
    <w:rsid w:val="00A3297A"/>
    <w:rsid w:val="00A32B80"/>
    <w:rsid w:val="00A34537"/>
    <w:rsid w:val="00A37423"/>
    <w:rsid w:val="00A40A96"/>
    <w:rsid w:val="00A421C9"/>
    <w:rsid w:val="00A425E1"/>
    <w:rsid w:val="00A436A6"/>
    <w:rsid w:val="00A436C5"/>
    <w:rsid w:val="00A44C01"/>
    <w:rsid w:val="00A46717"/>
    <w:rsid w:val="00A47CCC"/>
    <w:rsid w:val="00A538BB"/>
    <w:rsid w:val="00A5491A"/>
    <w:rsid w:val="00A61CAC"/>
    <w:rsid w:val="00A62DDB"/>
    <w:rsid w:val="00A66D91"/>
    <w:rsid w:val="00A70B45"/>
    <w:rsid w:val="00A733AC"/>
    <w:rsid w:val="00A734E7"/>
    <w:rsid w:val="00A75C20"/>
    <w:rsid w:val="00A77795"/>
    <w:rsid w:val="00A77D03"/>
    <w:rsid w:val="00A8313A"/>
    <w:rsid w:val="00A850C8"/>
    <w:rsid w:val="00A85AE4"/>
    <w:rsid w:val="00A85EBF"/>
    <w:rsid w:val="00A860F8"/>
    <w:rsid w:val="00A86557"/>
    <w:rsid w:val="00A902DB"/>
    <w:rsid w:val="00A91650"/>
    <w:rsid w:val="00A91A95"/>
    <w:rsid w:val="00A92030"/>
    <w:rsid w:val="00A92E7D"/>
    <w:rsid w:val="00A93183"/>
    <w:rsid w:val="00A96BB1"/>
    <w:rsid w:val="00A97166"/>
    <w:rsid w:val="00AA10BA"/>
    <w:rsid w:val="00AA22CA"/>
    <w:rsid w:val="00AA4BF0"/>
    <w:rsid w:val="00AA5172"/>
    <w:rsid w:val="00AA5E05"/>
    <w:rsid w:val="00AA69AF"/>
    <w:rsid w:val="00AA75AD"/>
    <w:rsid w:val="00AB1CB5"/>
    <w:rsid w:val="00AB233F"/>
    <w:rsid w:val="00AB54CA"/>
    <w:rsid w:val="00AB5A7A"/>
    <w:rsid w:val="00AB6098"/>
    <w:rsid w:val="00AC16D7"/>
    <w:rsid w:val="00AC18A9"/>
    <w:rsid w:val="00AC2495"/>
    <w:rsid w:val="00AC3BFB"/>
    <w:rsid w:val="00AC42B3"/>
    <w:rsid w:val="00AC6FAD"/>
    <w:rsid w:val="00AC743D"/>
    <w:rsid w:val="00AD03AF"/>
    <w:rsid w:val="00AD0A5F"/>
    <w:rsid w:val="00AD4967"/>
    <w:rsid w:val="00AE0F1A"/>
    <w:rsid w:val="00AE638E"/>
    <w:rsid w:val="00AE7A5B"/>
    <w:rsid w:val="00AF7BBC"/>
    <w:rsid w:val="00B00DA9"/>
    <w:rsid w:val="00B033F2"/>
    <w:rsid w:val="00B03DA7"/>
    <w:rsid w:val="00B121FE"/>
    <w:rsid w:val="00B123F8"/>
    <w:rsid w:val="00B12EE9"/>
    <w:rsid w:val="00B133C1"/>
    <w:rsid w:val="00B167EE"/>
    <w:rsid w:val="00B2228D"/>
    <w:rsid w:val="00B24021"/>
    <w:rsid w:val="00B24C1B"/>
    <w:rsid w:val="00B24E2B"/>
    <w:rsid w:val="00B255E1"/>
    <w:rsid w:val="00B26FDB"/>
    <w:rsid w:val="00B2730A"/>
    <w:rsid w:val="00B30A21"/>
    <w:rsid w:val="00B32662"/>
    <w:rsid w:val="00B33CF9"/>
    <w:rsid w:val="00B35DFD"/>
    <w:rsid w:val="00B42D0D"/>
    <w:rsid w:val="00B430B4"/>
    <w:rsid w:val="00B430E2"/>
    <w:rsid w:val="00B472D7"/>
    <w:rsid w:val="00B47570"/>
    <w:rsid w:val="00B47662"/>
    <w:rsid w:val="00B50EE9"/>
    <w:rsid w:val="00B532EA"/>
    <w:rsid w:val="00B53313"/>
    <w:rsid w:val="00B60769"/>
    <w:rsid w:val="00B60BA6"/>
    <w:rsid w:val="00B61F0D"/>
    <w:rsid w:val="00B65921"/>
    <w:rsid w:val="00B65CD2"/>
    <w:rsid w:val="00B66F07"/>
    <w:rsid w:val="00B73BA8"/>
    <w:rsid w:val="00B74219"/>
    <w:rsid w:val="00B746F5"/>
    <w:rsid w:val="00B76227"/>
    <w:rsid w:val="00B82901"/>
    <w:rsid w:val="00B8556A"/>
    <w:rsid w:val="00B868C4"/>
    <w:rsid w:val="00B86C4D"/>
    <w:rsid w:val="00B905FD"/>
    <w:rsid w:val="00B90829"/>
    <w:rsid w:val="00B90862"/>
    <w:rsid w:val="00B90894"/>
    <w:rsid w:val="00B91DA7"/>
    <w:rsid w:val="00B9511B"/>
    <w:rsid w:val="00B97D76"/>
    <w:rsid w:val="00BA0F2E"/>
    <w:rsid w:val="00BA3770"/>
    <w:rsid w:val="00BA49B0"/>
    <w:rsid w:val="00BA4B40"/>
    <w:rsid w:val="00BA59B2"/>
    <w:rsid w:val="00BA6128"/>
    <w:rsid w:val="00BA66A2"/>
    <w:rsid w:val="00BB0186"/>
    <w:rsid w:val="00BB1E01"/>
    <w:rsid w:val="00BB21EA"/>
    <w:rsid w:val="00BB28E7"/>
    <w:rsid w:val="00BB468E"/>
    <w:rsid w:val="00BB5FBD"/>
    <w:rsid w:val="00BB78CB"/>
    <w:rsid w:val="00BB7F5E"/>
    <w:rsid w:val="00BC038F"/>
    <w:rsid w:val="00BC04FD"/>
    <w:rsid w:val="00BC1571"/>
    <w:rsid w:val="00BC26E5"/>
    <w:rsid w:val="00BC4E1E"/>
    <w:rsid w:val="00BC5801"/>
    <w:rsid w:val="00BC6BFA"/>
    <w:rsid w:val="00BC747B"/>
    <w:rsid w:val="00BD0F09"/>
    <w:rsid w:val="00BD13D9"/>
    <w:rsid w:val="00BD26C3"/>
    <w:rsid w:val="00BD2F87"/>
    <w:rsid w:val="00BD4C39"/>
    <w:rsid w:val="00BE0875"/>
    <w:rsid w:val="00BE0BE6"/>
    <w:rsid w:val="00BE1A27"/>
    <w:rsid w:val="00BE1CCF"/>
    <w:rsid w:val="00BE5233"/>
    <w:rsid w:val="00BF0B24"/>
    <w:rsid w:val="00BF1D10"/>
    <w:rsid w:val="00BF6D7A"/>
    <w:rsid w:val="00BF7180"/>
    <w:rsid w:val="00C01105"/>
    <w:rsid w:val="00C016D9"/>
    <w:rsid w:val="00C0221D"/>
    <w:rsid w:val="00C02A33"/>
    <w:rsid w:val="00C044C3"/>
    <w:rsid w:val="00C066BB"/>
    <w:rsid w:val="00C1219D"/>
    <w:rsid w:val="00C121EA"/>
    <w:rsid w:val="00C13362"/>
    <w:rsid w:val="00C16153"/>
    <w:rsid w:val="00C17EB2"/>
    <w:rsid w:val="00C20C64"/>
    <w:rsid w:val="00C2364E"/>
    <w:rsid w:val="00C23CBB"/>
    <w:rsid w:val="00C23F88"/>
    <w:rsid w:val="00C304DD"/>
    <w:rsid w:val="00C318ED"/>
    <w:rsid w:val="00C320F9"/>
    <w:rsid w:val="00C34018"/>
    <w:rsid w:val="00C353B1"/>
    <w:rsid w:val="00C354FC"/>
    <w:rsid w:val="00C37155"/>
    <w:rsid w:val="00C405E3"/>
    <w:rsid w:val="00C41260"/>
    <w:rsid w:val="00C41B6C"/>
    <w:rsid w:val="00C426B4"/>
    <w:rsid w:val="00C430A3"/>
    <w:rsid w:val="00C431B6"/>
    <w:rsid w:val="00C476C3"/>
    <w:rsid w:val="00C512FC"/>
    <w:rsid w:val="00C5223A"/>
    <w:rsid w:val="00C52B2B"/>
    <w:rsid w:val="00C5394B"/>
    <w:rsid w:val="00C54A97"/>
    <w:rsid w:val="00C55027"/>
    <w:rsid w:val="00C62413"/>
    <w:rsid w:val="00C63E88"/>
    <w:rsid w:val="00C71590"/>
    <w:rsid w:val="00C71CF6"/>
    <w:rsid w:val="00C71E8C"/>
    <w:rsid w:val="00C74B05"/>
    <w:rsid w:val="00C77ACC"/>
    <w:rsid w:val="00C819BA"/>
    <w:rsid w:val="00C84A25"/>
    <w:rsid w:val="00C90B37"/>
    <w:rsid w:val="00C921E0"/>
    <w:rsid w:val="00C92625"/>
    <w:rsid w:val="00C94201"/>
    <w:rsid w:val="00C95526"/>
    <w:rsid w:val="00C96DD1"/>
    <w:rsid w:val="00CA03A0"/>
    <w:rsid w:val="00CA1A55"/>
    <w:rsid w:val="00CA3285"/>
    <w:rsid w:val="00CA3553"/>
    <w:rsid w:val="00CA57D7"/>
    <w:rsid w:val="00CA5F2C"/>
    <w:rsid w:val="00CA639B"/>
    <w:rsid w:val="00CA6678"/>
    <w:rsid w:val="00CA740D"/>
    <w:rsid w:val="00CA7B7C"/>
    <w:rsid w:val="00CA7F16"/>
    <w:rsid w:val="00CB4B2F"/>
    <w:rsid w:val="00CB5023"/>
    <w:rsid w:val="00CB54FA"/>
    <w:rsid w:val="00CB7401"/>
    <w:rsid w:val="00CC0567"/>
    <w:rsid w:val="00CC0E57"/>
    <w:rsid w:val="00CC286F"/>
    <w:rsid w:val="00CC2A91"/>
    <w:rsid w:val="00CC2D9B"/>
    <w:rsid w:val="00CC2DAA"/>
    <w:rsid w:val="00CC2FB3"/>
    <w:rsid w:val="00CC3CE1"/>
    <w:rsid w:val="00CC596B"/>
    <w:rsid w:val="00CC6AD7"/>
    <w:rsid w:val="00CD1E86"/>
    <w:rsid w:val="00CD5A46"/>
    <w:rsid w:val="00CD5BEE"/>
    <w:rsid w:val="00CD6188"/>
    <w:rsid w:val="00CD6223"/>
    <w:rsid w:val="00CE4AB1"/>
    <w:rsid w:val="00CE643A"/>
    <w:rsid w:val="00CE6E37"/>
    <w:rsid w:val="00CF36C5"/>
    <w:rsid w:val="00CF3D93"/>
    <w:rsid w:val="00CF433E"/>
    <w:rsid w:val="00CF4B9E"/>
    <w:rsid w:val="00CF5190"/>
    <w:rsid w:val="00CF5EC8"/>
    <w:rsid w:val="00CF7207"/>
    <w:rsid w:val="00D00458"/>
    <w:rsid w:val="00D028C2"/>
    <w:rsid w:val="00D02A9F"/>
    <w:rsid w:val="00D041ED"/>
    <w:rsid w:val="00D055F5"/>
    <w:rsid w:val="00D0654F"/>
    <w:rsid w:val="00D100D9"/>
    <w:rsid w:val="00D105E1"/>
    <w:rsid w:val="00D11A53"/>
    <w:rsid w:val="00D138A3"/>
    <w:rsid w:val="00D1715A"/>
    <w:rsid w:val="00D17264"/>
    <w:rsid w:val="00D20F12"/>
    <w:rsid w:val="00D21F1F"/>
    <w:rsid w:val="00D22D79"/>
    <w:rsid w:val="00D24D24"/>
    <w:rsid w:val="00D258E4"/>
    <w:rsid w:val="00D271B9"/>
    <w:rsid w:val="00D31EC9"/>
    <w:rsid w:val="00D33D2A"/>
    <w:rsid w:val="00D37A30"/>
    <w:rsid w:val="00D40964"/>
    <w:rsid w:val="00D42772"/>
    <w:rsid w:val="00D43394"/>
    <w:rsid w:val="00D43CA2"/>
    <w:rsid w:val="00D447F1"/>
    <w:rsid w:val="00D44991"/>
    <w:rsid w:val="00D52214"/>
    <w:rsid w:val="00D52C3C"/>
    <w:rsid w:val="00D53D59"/>
    <w:rsid w:val="00D5563C"/>
    <w:rsid w:val="00D557C7"/>
    <w:rsid w:val="00D55A87"/>
    <w:rsid w:val="00D56AAF"/>
    <w:rsid w:val="00D60A74"/>
    <w:rsid w:val="00D65D94"/>
    <w:rsid w:val="00D67531"/>
    <w:rsid w:val="00D72B9B"/>
    <w:rsid w:val="00D735A5"/>
    <w:rsid w:val="00D73B80"/>
    <w:rsid w:val="00D7526D"/>
    <w:rsid w:val="00D75FAA"/>
    <w:rsid w:val="00D8285F"/>
    <w:rsid w:val="00D82AB5"/>
    <w:rsid w:val="00D83D0A"/>
    <w:rsid w:val="00D84D61"/>
    <w:rsid w:val="00D86480"/>
    <w:rsid w:val="00D90059"/>
    <w:rsid w:val="00D94475"/>
    <w:rsid w:val="00D96938"/>
    <w:rsid w:val="00DA2DE3"/>
    <w:rsid w:val="00DA3A90"/>
    <w:rsid w:val="00DA6C04"/>
    <w:rsid w:val="00DA6DB4"/>
    <w:rsid w:val="00DA7123"/>
    <w:rsid w:val="00DA725F"/>
    <w:rsid w:val="00DA7699"/>
    <w:rsid w:val="00DB12FC"/>
    <w:rsid w:val="00DB48E7"/>
    <w:rsid w:val="00DB574C"/>
    <w:rsid w:val="00DB6D9D"/>
    <w:rsid w:val="00DB7351"/>
    <w:rsid w:val="00DC269C"/>
    <w:rsid w:val="00DC2EA8"/>
    <w:rsid w:val="00DC4234"/>
    <w:rsid w:val="00DC61A0"/>
    <w:rsid w:val="00DC6BCF"/>
    <w:rsid w:val="00DD3CF6"/>
    <w:rsid w:val="00DD41CE"/>
    <w:rsid w:val="00DE14AB"/>
    <w:rsid w:val="00DE25AF"/>
    <w:rsid w:val="00DE2A5F"/>
    <w:rsid w:val="00DE4382"/>
    <w:rsid w:val="00DE49B3"/>
    <w:rsid w:val="00DF0014"/>
    <w:rsid w:val="00DF0A3D"/>
    <w:rsid w:val="00DF34F3"/>
    <w:rsid w:val="00DF416E"/>
    <w:rsid w:val="00DF4406"/>
    <w:rsid w:val="00DF7834"/>
    <w:rsid w:val="00E019F9"/>
    <w:rsid w:val="00E02630"/>
    <w:rsid w:val="00E057B6"/>
    <w:rsid w:val="00E0748D"/>
    <w:rsid w:val="00E115D2"/>
    <w:rsid w:val="00E1174D"/>
    <w:rsid w:val="00E12137"/>
    <w:rsid w:val="00E13089"/>
    <w:rsid w:val="00E14557"/>
    <w:rsid w:val="00E165CC"/>
    <w:rsid w:val="00E16B1E"/>
    <w:rsid w:val="00E2223E"/>
    <w:rsid w:val="00E2355D"/>
    <w:rsid w:val="00E3058C"/>
    <w:rsid w:val="00E30F43"/>
    <w:rsid w:val="00E30F47"/>
    <w:rsid w:val="00E31728"/>
    <w:rsid w:val="00E31CF9"/>
    <w:rsid w:val="00E3273C"/>
    <w:rsid w:val="00E333A7"/>
    <w:rsid w:val="00E339C0"/>
    <w:rsid w:val="00E33C7D"/>
    <w:rsid w:val="00E37E4C"/>
    <w:rsid w:val="00E40C5D"/>
    <w:rsid w:val="00E42F04"/>
    <w:rsid w:val="00E4328A"/>
    <w:rsid w:val="00E4595D"/>
    <w:rsid w:val="00E47E10"/>
    <w:rsid w:val="00E530C8"/>
    <w:rsid w:val="00E54CA7"/>
    <w:rsid w:val="00E551B0"/>
    <w:rsid w:val="00E55484"/>
    <w:rsid w:val="00E575EE"/>
    <w:rsid w:val="00E60739"/>
    <w:rsid w:val="00E62687"/>
    <w:rsid w:val="00E629D4"/>
    <w:rsid w:val="00E64E0B"/>
    <w:rsid w:val="00E65E0D"/>
    <w:rsid w:val="00E666FB"/>
    <w:rsid w:val="00E6739A"/>
    <w:rsid w:val="00E675B3"/>
    <w:rsid w:val="00E71917"/>
    <w:rsid w:val="00E733B1"/>
    <w:rsid w:val="00E73824"/>
    <w:rsid w:val="00E7402E"/>
    <w:rsid w:val="00E768E9"/>
    <w:rsid w:val="00E76ADA"/>
    <w:rsid w:val="00E81BE5"/>
    <w:rsid w:val="00E82A32"/>
    <w:rsid w:val="00E9036F"/>
    <w:rsid w:val="00E92921"/>
    <w:rsid w:val="00E93574"/>
    <w:rsid w:val="00E97BE0"/>
    <w:rsid w:val="00E97C82"/>
    <w:rsid w:val="00EA096D"/>
    <w:rsid w:val="00EA4850"/>
    <w:rsid w:val="00EA7315"/>
    <w:rsid w:val="00EB03B1"/>
    <w:rsid w:val="00EB4606"/>
    <w:rsid w:val="00EB717C"/>
    <w:rsid w:val="00EC0CA2"/>
    <w:rsid w:val="00EC13D3"/>
    <w:rsid w:val="00EC4862"/>
    <w:rsid w:val="00EC58B0"/>
    <w:rsid w:val="00EC5D1B"/>
    <w:rsid w:val="00EC66B4"/>
    <w:rsid w:val="00EC6DA3"/>
    <w:rsid w:val="00ED2CF4"/>
    <w:rsid w:val="00ED30B7"/>
    <w:rsid w:val="00ED4225"/>
    <w:rsid w:val="00ED4C6F"/>
    <w:rsid w:val="00ED795E"/>
    <w:rsid w:val="00ED7FF1"/>
    <w:rsid w:val="00EE0CF3"/>
    <w:rsid w:val="00EE1316"/>
    <w:rsid w:val="00EE300A"/>
    <w:rsid w:val="00EE4790"/>
    <w:rsid w:val="00EE52E1"/>
    <w:rsid w:val="00EE57AE"/>
    <w:rsid w:val="00EE6976"/>
    <w:rsid w:val="00EF23C8"/>
    <w:rsid w:val="00EF31CA"/>
    <w:rsid w:val="00EF3B90"/>
    <w:rsid w:val="00EF3C35"/>
    <w:rsid w:val="00EF46E0"/>
    <w:rsid w:val="00EF69E9"/>
    <w:rsid w:val="00EF77C8"/>
    <w:rsid w:val="00F02FA6"/>
    <w:rsid w:val="00F03232"/>
    <w:rsid w:val="00F039E5"/>
    <w:rsid w:val="00F03B10"/>
    <w:rsid w:val="00F0555A"/>
    <w:rsid w:val="00F109DC"/>
    <w:rsid w:val="00F167B5"/>
    <w:rsid w:val="00F16B20"/>
    <w:rsid w:val="00F203D3"/>
    <w:rsid w:val="00F21B0D"/>
    <w:rsid w:val="00F21CD9"/>
    <w:rsid w:val="00F22451"/>
    <w:rsid w:val="00F22FE2"/>
    <w:rsid w:val="00F23F70"/>
    <w:rsid w:val="00F24660"/>
    <w:rsid w:val="00F25453"/>
    <w:rsid w:val="00F260E8"/>
    <w:rsid w:val="00F27FCF"/>
    <w:rsid w:val="00F31452"/>
    <w:rsid w:val="00F33642"/>
    <w:rsid w:val="00F3408A"/>
    <w:rsid w:val="00F35A0F"/>
    <w:rsid w:val="00F36010"/>
    <w:rsid w:val="00F36409"/>
    <w:rsid w:val="00F371AB"/>
    <w:rsid w:val="00F410DC"/>
    <w:rsid w:val="00F4188E"/>
    <w:rsid w:val="00F41D9B"/>
    <w:rsid w:val="00F429F7"/>
    <w:rsid w:val="00F45CC7"/>
    <w:rsid w:val="00F46A49"/>
    <w:rsid w:val="00F46EDF"/>
    <w:rsid w:val="00F50B22"/>
    <w:rsid w:val="00F5256F"/>
    <w:rsid w:val="00F53EC4"/>
    <w:rsid w:val="00F56B84"/>
    <w:rsid w:val="00F61954"/>
    <w:rsid w:val="00F640CC"/>
    <w:rsid w:val="00F720A8"/>
    <w:rsid w:val="00F73413"/>
    <w:rsid w:val="00F753E8"/>
    <w:rsid w:val="00F7790D"/>
    <w:rsid w:val="00F80CC8"/>
    <w:rsid w:val="00F838D1"/>
    <w:rsid w:val="00F83C19"/>
    <w:rsid w:val="00F8440A"/>
    <w:rsid w:val="00F856C6"/>
    <w:rsid w:val="00F85B94"/>
    <w:rsid w:val="00F86106"/>
    <w:rsid w:val="00F86424"/>
    <w:rsid w:val="00F877A8"/>
    <w:rsid w:val="00F87A9B"/>
    <w:rsid w:val="00F90FC4"/>
    <w:rsid w:val="00F91108"/>
    <w:rsid w:val="00F967C9"/>
    <w:rsid w:val="00F96DE7"/>
    <w:rsid w:val="00F97548"/>
    <w:rsid w:val="00F97B3D"/>
    <w:rsid w:val="00F97BB7"/>
    <w:rsid w:val="00FA1429"/>
    <w:rsid w:val="00FA237C"/>
    <w:rsid w:val="00FA332D"/>
    <w:rsid w:val="00FA4199"/>
    <w:rsid w:val="00FA4B42"/>
    <w:rsid w:val="00FA774D"/>
    <w:rsid w:val="00FB2979"/>
    <w:rsid w:val="00FB2E87"/>
    <w:rsid w:val="00FB4E5C"/>
    <w:rsid w:val="00FB6A0D"/>
    <w:rsid w:val="00FB7C3E"/>
    <w:rsid w:val="00FC2DB9"/>
    <w:rsid w:val="00FC2F87"/>
    <w:rsid w:val="00FC38C7"/>
    <w:rsid w:val="00FC52F4"/>
    <w:rsid w:val="00FC614E"/>
    <w:rsid w:val="00FC6837"/>
    <w:rsid w:val="00FD2A5B"/>
    <w:rsid w:val="00FD47B4"/>
    <w:rsid w:val="00FE147B"/>
    <w:rsid w:val="00FE2C01"/>
    <w:rsid w:val="00FE3AD7"/>
    <w:rsid w:val="00FE53F4"/>
    <w:rsid w:val="00FF08B6"/>
    <w:rsid w:val="00FF1C43"/>
    <w:rsid w:val="00FF438F"/>
    <w:rsid w:val="00FF4471"/>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martTagType w:namespaceuri="isiresearchsoft-com/cwyw" w:name="citation"/>
  <w:shapeDefaults>
    <o:shapedefaults v:ext="edit" spidmax="1026"/>
    <o:shapelayout v:ext="edit">
      <o:idmap v:ext="edit" data="1"/>
    </o:shapelayout>
  </w:shapeDefaults>
  <w:decimalSymbol w:val="."/>
  <w:listSeparator w:val=","/>
  <w14:docId w14:val="76701DFF"/>
  <w15:docId w15:val="{F1694B04-4DD9-4A4E-84FE-216937A14D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26E5"/>
    <w:rPr>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ieldlabel">
    <w:name w:val="fieldlabel"/>
    <w:basedOn w:val="DefaultParagraphFont"/>
    <w:rsid w:val="003B2CBF"/>
  </w:style>
  <w:style w:type="paragraph" w:styleId="BodyText">
    <w:name w:val="Body Text"/>
    <w:basedOn w:val="Normal"/>
    <w:rsid w:val="001B7E56"/>
    <w:pPr>
      <w:spacing w:after="120"/>
    </w:pPr>
    <w:rPr>
      <w:sz w:val="20"/>
      <w:szCs w:val="20"/>
      <w:lang w:val="en-US" w:eastAsia="en-US"/>
    </w:rPr>
  </w:style>
  <w:style w:type="paragraph" w:styleId="Footer">
    <w:name w:val="footer"/>
    <w:basedOn w:val="Normal"/>
    <w:rsid w:val="002973D9"/>
    <w:pPr>
      <w:tabs>
        <w:tab w:val="center" w:pos="4153"/>
        <w:tab w:val="right" w:pos="8306"/>
      </w:tabs>
    </w:pPr>
  </w:style>
  <w:style w:type="character" w:styleId="PageNumber">
    <w:name w:val="page number"/>
    <w:basedOn w:val="DefaultParagraphFont"/>
    <w:rsid w:val="002973D9"/>
  </w:style>
  <w:style w:type="paragraph" w:styleId="BalloonText">
    <w:name w:val="Balloon Text"/>
    <w:basedOn w:val="Normal"/>
    <w:semiHidden/>
    <w:rsid w:val="00FE147B"/>
    <w:rPr>
      <w:rFonts w:ascii="Tahoma" w:hAnsi="Tahoma" w:cs="Tahoma"/>
      <w:sz w:val="16"/>
      <w:szCs w:val="16"/>
    </w:rPr>
  </w:style>
  <w:style w:type="character" w:styleId="Hyperlink">
    <w:name w:val="Hyperlink"/>
    <w:basedOn w:val="DefaultParagraphFont"/>
    <w:rsid w:val="00756DBB"/>
    <w:rPr>
      <w:color w:val="0000FF"/>
      <w:u w:val="single"/>
    </w:rPr>
  </w:style>
  <w:style w:type="character" w:styleId="FollowedHyperlink">
    <w:name w:val="FollowedHyperlink"/>
    <w:basedOn w:val="DefaultParagraphFont"/>
    <w:rsid w:val="006923EA"/>
    <w:rPr>
      <w:color w:val="800080"/>
      <w:u w:val="single"/>
    </w:rPr>
  </w:style>
  <w:style w:type="paragraph" w:styleId="Header">
    <w:name w:val="header"/>
    <w:basedOn w:val="Normal"/>
    <w:link w:val="HeaderChar"/>
    <w:rsid w:val="00DE4382"/>
    <w:pPr>
      <w:tabs>
        <w:tab w:val="center" w:pos="4536"/>
        <w:tab w:val="right" w:pos="9072"/>
      </w:tabs>
    </w:pPr>
  </w:style>
  <w:style w:type="character" w:customStyle="1" w:styleId="HeaderChar">
    <w:name w:val="Header Char"/>
    <w:basedOn w:val="DefaultParagraphFont"/>
    <w:link w:val="Header"/>
    <w:rsid w:val="00DE4382"/>
    <w:rPr>
      <w:sz w:val="24"/>
      <w:szCs w:val="24"/>
    </w:rPr>
  </w:style>
  <w:style w:type="paragraph" w:styleId="ListParagraph">
    <w:name w:val="List Paragraph"/>
    <w:basedOn w:val="Normal"/>
    <w:uiPriority w:val="34"/>
    <w:qFormat/>
    <w:rsid w:val="00B2228D"/>
    <w:pPr>
      <w:ind w:left="720"/>
      <w:contextualSpacing/>
    </w:pPr>
  </w:style>
  <w:style w:type="character" w:styleId="CommentReference">
    <w:name w:val="annotation reference"/>
    <w:basedOn w:val="DefaultParagraphFont"/>
    <w:semiHidden/>
    <w:unhideWhenUsed/>
    <w:rsid w:val="00193D29"/>
    <w:rPr>
      <w:sz w:val="16"/>
      <w:szCs w:val="16"/>
    </w:rPr>
  </w:style>
  <w:style w:type="paragraph" w:styleId="CommentText">
    <w:name w:val="annotation text"/>
    <w:basedOn w:val="Normal"/>
    <w:link w:val="CommentTextChar"/>
    <w:semiHidden/>
    <w:unhideWhenUsed/>
    <w:rsid w:val="00193D29"/>
    <w:rPr>
      <w:sz w:val="20"/>
      <w:szCs w:val="20"/>
    </w:rPr>
  </w:style>
  <w:style w:type="character" w:customStyle="1" w:styleId="CommentTextChar">
    <w:name w:val="Comment Text Char"/>
    <w:basedOn w:val="DefaultParagraphFont"/>
    <w:link w:val="CommentText"/>
    <w:semiHidden/>
    <w:rsid w:val="00193D29"/>
  </w:style>
  <w:style w:type="paragraph" w:styleId="CommentSubject">
    <w:name w:val="annotation subject"/>
    <w:basedOn w:val="CommentText"/>
    <w:next w:val="CommentText"/>
    <w:link w:val="CommentSubjectChar"/>
    <w:semiHidden/>
    <w:unhideWhenUsed/>
    <w:rsid w:val="00193D29"/>
    <w:rPr>
      <w:b/>
      <w:bCs/>
    </w:rPr>
  </w:style>
  <w:style w:type="character" w:customStyle="1" w:styleId="CommentSubjectChar">
    <w:name w:val="Comment Subject Char"/>
    <w:basedOn w:val="CommentTextChar"/>
    <w:link w:val="CommentSubject"/>
    <w:semiHidden/>
    <w:rsid w:val="00193D2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2818">
      <w:bodyDiv w:val="1"/>
      <w:marLeft w:val="0"/>
      <w:marRight w:val="0"/>
      <w:marTop w:val="0"/>
      <w:marBottom w:val="0"/>
      <w:divBdr>
        <w:top w:val="none" w:sz="0" w:space="0" w:color="auto"/>
        <w:left w:val="none" w:sz="0" w:space="0" w:color="auto"/>
        <w:bottom w:val="none" w:sz="0" w:space="0" w:color="auto"/>
        <w:right w:val="none" w:sz="0" w:space="0" w:color="auto"/>
      </w:divBdr>
      <w:divsChild>
        <w:div w:id="1944261937">
          <w:marLeft w:val="0"/>
          <w:marRight w:val="0"/>
          <w:marTop w:val="0"/>
          <w:marBottom w:val="0"/>
          <w:divBdr>
            <w:top w:val="none" w:sz="0" w:space="0" w:color="auto"/>
            <w:left w:val="none" w:sz="0" w:space="0" w:color="auto"/>
            <w:bottom w:val="none" w:sz="0" w:space="0" w:color="auto"/>
            <w:right w:val="none" w:sz="0" w:space="0" w:color="auto"/>
          </w:divBdr>
        </w:div>
      </w:divsChild>
    </w:div>
    <w:div w:id="1710058">
      <w:bodyDiv w:val="1"/>
      <w:marLeft w:val="0"/>
      <w:marRight w:val="0"/>
      <w:marTop w:val="0"/>
      <w:marBottom w:val="0"/>
      <w:divBdr>
        <w:top w:val="none" w:sz="0" w:space="0" w:color="auto"/>
        <w:left w:val="none" w:sz="0" w:space="0" w:color="auto"/>
        <w:bottom w:val="none" w:sz="0" w:space="0" w:color="auto"/>
        <w:right w:val="none" w:sz="0" w:space="0" w:color="auto"/>
      </w:divBdr>
      <w:divsChild>
        <w:div w:id="1732000889">
          <w:marLeft w:val="0"/>
          <w:marRight w:val="0"/>
          <w:marTop w:val="0"/>
          <w:marBottom w:val="0"/>
          <w:divBdr>
            <w:top w:val="none" w:sz="0" w:space="0" w:color="auto"/>
            <w:left w:val="none" w:sz="0" w:space="0" w:color="auto"/>
            <w:bottom w:val="none" w:sz="0" w:space="0" w:color="auto"/>
            <w:right w:val="none" w:sz="0" w:space="0" w:color="auto"/>
          </w:divBdr>
        </w:div>
      </w:divsChild>
    </w:div>
    <w:div w:id="2126698">
      <w:bodyDiv w:val="1"/>
      <w:marLeft w:val="0"/>
      <w:marRight w:val="0"/>
      <w:marTop w:val="0"/>
      <w:marBottom w:val="0"/>
      <w:divBdr>
        <w:top w:val="none" w:sz="0" w:space="0" w:color="auto"/>
        <w:left w:val="none" w:sz="0" w:space="0" w:color="auto"/>
        <w:bottom w:val="none" w:sz="0" w:space="0" w:color="auto"/>
        <w:right w:val="none" w:sz="0" w:space="0" w:color="auto"/>
      </w:divBdr>
      <w:divsChild>
        <w:div w:id="1081021234">
          <w:marLeft w:val="0"/>
          <w:marRight w:val="0"/>
          <w:marTop w:val="0"/>
          <w:marBottom w:val="0"/>
          <w:divBdr>
            <w:top w:val="none" w:sz="0" w:space="0" w:color="auto"/>
            <w:left w:val="none" w:sz="0" w:space="0" w:color="auto"/>
            <w:bottom w:val="none" w:sz="0" w:space="0" w:color="auto"/>
            <w:right w:val="none" w:sz="0" w:space="0" w:color="auto"/>
          </w:divBdr>
        </w:div>
      </w:divsChild>
    </w:div>
    <w:div w:id="6175240">
      <w:bodyDiv w:val="1"/>
      <w:marLeft w:val="0"/>
      <w:marRight w:val="0"/>
      <w:marTop w:val="0"/>
      <w:marBottom w:val="0"/>
      <w:divBdr>
        <w:top w:val="none" w:sz="0" w:space="0" w:color="auto"/>
        <w:left w:val="none" w:sz="0" w:space="0" w:color="auto"/>
        <w:bottom w:val="none" w:sz="0" w:space="0" w:color="auto"/>
        <w:right w:val="none" w:sz="0" w:space="0" w:color="auto"/>
      </w:divBdr>
      <w:divsChild>
        <w:div w:id="67581752">
          <w:marLeft w:val="0"/>
          <w:marRight w:val="0"/>
          <w:marTop w:val="0"/>
          <w:marBottom w:val="0"/>
          <w:divBdr>
            <w:top w:val="none" w:sz="0" w:space="0" w:color="auto"/>
            <w:left w:val="none" w:sz="0" w:space="0" w:color="auto"/>
            <w:bottom w:val="none" w:sz="0" w:space="0" w:color="auto"/>
            <w:right w:val="none" w:sz="0" w:space="0" w:color="auto"/>
          </w:divBdr>
        </w:div>
      </w:divsChild>
    </w:div>
    <w:div w:id="7484587">
      <w:bodyDiv w:val="1"/>
      <w:marLeft w:val="0"/>
      <w:marRight w:val="0"/>
      <w:marTop w:val="0"/>
      <w:marBottom w:val="0"/>
      <w:divBdr>
        <w:top w:val="none" w:sz="0" w:space="0" w:color="auto"/>
        <w:left w:val="none" w:sz="0" w:space="0" w:color="auto"/>
        <w:bottom w:val="none" w:sz="0" w:space="0" w:color="auto"/>
        <w:right w:val="none" w:sz="0" w:space="0" w:color="auto"/>
      </w:divBdr>
      <w:divsChild>
        <w:div w:id="1260794790">
          <w:marLeft w:val="0"/>
          <w:marRight w:val="0"/>
          <w:marTop w:val="0"/>
          <w:marBottom w:val="0"/>
          <w:divBdr>
            <w:top w:val="none" w:sz="0" w:space="0" w:color="auto"/>
            <w:left w:val="none" w:sz="0" w:space="0" w:color="auto"/>
            <w:bottom w:val="none" w:sz="0" w:space="0" w:color="auto"/>
            <w:right w:val="none" w:sz="0" w:space="0" w:color="auto"/>
          </w:divBdr>
        </w:div>
      </w:divsChild>
    </w:div>
    <w:div w:id="7756872">
      <w:bodyDiv w:val="1"/>
      <w:marLeft w:val="0"/>
      <w:marRight w:val="0"/>
      <w:marTop w:val="0"/>
      <w:marBottom w:val="0"/>
      <w:divBdr>
        <w:top w:val="none" w:sz="0" w:space="0" w:color="auto"/>
        <w:left w:val="none" w:sz="0" w:space="0" w:color="auto"/>
        <w:bottom w:val="none" w:sz="0" w:space="0" w:color="auto"/>
        <w:right w:val="none" w:sz="0" w:space="0" w:color="auto"/>
      </w:divBdr>
      <w:divsChild>
        <w:div w:id="776019703">
          <w:marLeft w:val="0"/>
          <w:marRight w:val="0"/>
          <w:marTop w:val="0"/>
          <w:marBottom w:val="0"/>
          <w:divBdr>
            <w:top w:val="none" w:sz="0" w:space="0" w:color="auto"/>
            <w:left w:val="none" w:sz="0" w:space="0" w:color="auto"/>
            <w:bottom w:val="none" w:sz="0" w:space="0" w:color="auto"/>
            <w:right w:val="none" w:sz="0" w:space="0" w:color="auto"/>
          </w:divBdr>
        </w:div>
      </w:divsChild>
    </w:div>
    <w:div w:id="8917385">
      <w:bodyDiv w:val="1"/>
      <w:marLeft w:val="0"/>
      <w:marRight w:val="0"/>
      <w:marTop w:val="0"/>
      <w:marBottom w:val="0"/>
      <w:divBdr>
        <w:top w:val="none" w:sz="0" w:space="0" w:color="auto"/>
        <w:left w:val="none" w:sz="0" w:space="0" w:color="auto"/>
        <w:bottom w:val="none" w:sz="0" w:space="0" w:color="auto"/>
        <w:right w:val="none" w:sz="0" w:space="0" w:color="auto"/>
      </w:divBdr>
      <w:divsChild>
        <w:div w:id="81727312">
          <w:marLeft w:val="0"/>
          <w:marRight w:val="0"/>
          <w:marTop w:val="0"/>
          <w:marBottom w:val="0"/>
          <w:divBdr>
            <w:top w:val="none" w:sz="0" w:space="0" w:color="auto"/>
            <w:left w:val="none" w:sz="0" w:space="0" w:color="auto"/>
            <w:bottom w:val="none" w:sz="0" w:space="0" w:color="auto"/>
            <w:right w:val="none" w:sz="0" w:space="0" w:color="auto"/>
          </w:divBdr>
        </w:div>
      </w:divsChild>
    </w:div>
    <w:div w:id="9962792">
      <w:bodyDiv w:val="1"/>
      <w:marLeft w:val="0"/>
      <w:marRight w:val="0"/>
      <w:marTop w:val="0"/>
      <w:marBottom w:val="0"/>
      <w:divBdr>
        <w:top w:val="none" w:sz="0" w:space="0" w:color="auto"/>
        <w:left w:val="none" w:sz="0" w:space="0" w:color="auto"/>
        <w:bottom w:val="none" w:sz="0" w:space="0" w:color="auto"/>
        <w:right w:val="none" w:sz="0" w:space="0" w:color="auto"/>
      </w:divBdr>
      <w:divsChild>
        <w:div w:id="2003770880">
          <w:marLeft w:val="0"/>
          <w:marRight w:val="0"/>
          <w:marTop w:val="0"/>
          <w:marBottom w:val="0"/>
          <w:divBdr>
            <w:top w:val="none" w:sz="0" w:space="0" w:color="auto"/>
            <w:left w:val="none" w:sz="0" w:space="0" w:color="auto"/>
            <w:bottom w:val="none" w:sz="0" w:space="0" w:color="auto"/>
            <w:right w:val="none" w:sz="0" w:space="0" w:color="auto"/>
          </w:divBdr>
        </w:div>
      </w:divsChild>
    </w:div>
    <w:div w:id="9991684">
      <w:bodyDiv w:val="1"/>
      <w:marLeft w:val="0"/>
      <w:marRight w:val="0"/>
      <w:marTop w:val="0"/>
      <w:marBottom w:val="0"/>
      <w:divBdr>
        <w:top w:val="none" w:sz="0" w:space="0" w:color="auto"/>
        <w:left w:val="none" w:sz="0" w:space="0" w:color="auto"/>
        <w:bottom w:val="none" w:sz="0" w:space="0" w:color="auto"/>
        <w:right w:val="none" w:sz="0" w:space="0" w:color="auto"/>
      </w:divBdr>
      <w:divsChild>
        <w:div w:id="275258166">
          <w:marLeft w:val="0"/>
          <w:marRight w:val="0"/>
          <w:marTop w:val="0"/>
          <w:marBottom w:val="0"/>
          <w:divBdr>
            <w:top w:val="none" w:sz="0" w:space="0" w:color="auto"/>
            <w:left w:val="none" w:sz="0" w:space="0" w:color="auto"/>
            <w:bottom w:val="none" w:sz="0" w:space="0" w:color="auto"/>
            <w:right w:val="none" w:sz="0" w:space="0" w:color="auto"/>
          </w:divBdr>
        </w:div>
      </w:divsChild>
    </w:div>
    <w:div w:id="10836712">
      <w:bodyDiv w:val="1"/>
      <w:marLeft w:val="0"/>
      <w:marRight w:val="0"/>
      <w:marTop w:val="0"/>
      <w:marBottom w:val="0"/>
      <w:divBdr>
        <w:top w:val="none" w:sz="0" w:space="0" w:color="auto"/>
        <w:left w:val="none" w:sz="0" w:space="0" w:color="auto"/>
        <w:bottom w:val="none" w:sz="0" w:space="0" w:color="auto"/>
        <w:right w:val="none" w:sz="0" w:space="0" w:color="auto"/>
      </w:divBdr>
      <w:divsChild>
        <w:div w:id="1865092827">
          <w:marLeft w:val="0"/>
          <w:marRight w:val="0"/>
          <w:marTop w:val="0"/>
          <w:marBottom w:val="0"/>
          <w:divBdr>
            <w:top w:val="none" w:sz="0" w:space="0" w:color="auto"/>
            <w:left w:val="none" w:sz="0" w:space="0" w:color="auto"/>
            <w:bottom w:val="none" w:sz="0" w:space="0" w:color="auto"/>
            <w:right w:val="none" w:sz="0" w:space="0" w:color="auto"/>
          </w:divBdr>
        </w:div>
      </w:divsChild>
    </w:div>
    <w:div w:id="14309880">
      <w:bodyDiv w:val="1"/>
      <w:marLeft w:val="0"/>
      <w:marRight w:val="0"/>
      <w:marTop w:val="0"/>
      <w:marBottom w:val="0"/>
      <w:divBdr>
        <w:top w:val="none" w:sz="0" w:space="0" w:color="auto"/>
        <w:left w:val="none" w:sz="0" w:space="0" w:color="auto"/>
        <w:bottom w:val="none" w:sz="0" w:space="0" w:color="auto"/>
        <w:right w:val="none" w:sz="0" w:space="0" w:color="auto"/>
      </w:divBdr>
      <w:divsChild>
        <w:div w:id="769543977">
          <w:marLeft w:val="0"/>
          <w:marRight w:val="0"/>
          <w:marTop w:val="0"/>
          <w:marBottom w:val="0"/>
          <w:divBdr>
            <w:top w:val="none" w:sz="0" w:space="0" w:color="auto"/>
            <w:left w:val="none" w:sz="0" w:space="0" w:color="auto"/>
            <w:bottom w:val="none" w:sz="0" w:space="0" w:color="auto"/>
            <w:right w:val="none" w:sz="0" w:space="0" w:color="auto"/>
          </w:divBdr>
        </w:div>
      </w:divsChild>
    </w:div>
    <w:div w:id="14576479">
      <w:bodyDiv w:val="1"/>
      <w:marLeft w:val="0"/>
      <w:marRight w:val="0"/>
      <w:marTop w:val="0"/>
      <w:marBottom w:val="0"/>
      <w:divBdr>
        <w:top w:val="none" w:sz="0" w:space="0" w:color="auto"/>
        <w:left w:val="none" w:sz="0" w:space="0" w:color="auto"/>
        <w:bottom w:val="none" w:sz="0" w:space="0" w:color="auto"/>
        <w:right w:val="none" w:sz="0" w:space="0" w:color="auto"/>
      </w:divBdr>
      <w:divsChild>
        <w:div w:id="355157524">
          <w:marLeft w:val="0"/>
          <w:marRight w:val="0"/>
          <w:marTop w:val="0"/>
          <w:marBottom w:val="0"/>
          <w:divBdr>
            <w:top w:val="none" w:sz="0" w:space="0" w:color="auto"/>
            <w:left w:val="none" w:sz="0" w:space="0" w:color="auto"/>
            <w:bottom w:val="none" w:sz="0" w:space="0" w:color="auto"/>
            <w:right w:val="none" w:sz="0" w:space="0" w:color="auto"/>
          </w:divBdr>
        </w:div>
      </w:divsChild>
    </w:div>
    <w:div w:id="15737128">
      <w:bodyDiv w:val="1"/>
      <w:marLeft w:val="0"/>
      <w:marRight w:val="0"/>
      <w:marTop w:val="0"/>
      <w:marBottom w:val="0"/>
      <w:divBdr>
        <w:top w:val="none" w:sz="0" w:space="0" w:color="auto"/>
        <w:left w:val="none" w:sz="0" w:space="0" w:color="auto"/>
        <w:bottom w:val="none" w:sz="0" w:space="0" w:color="auto"/>
        <w:right w:val="none" w:sz="0" w:space="0" w:color="auto"/>
      </w:divBdr>
      <w:divsChild>
        <w:div w:id="971522566">
          <w:marLeft w:val="0"/>
          <w:marRight w:val="0"/>
          <w:marTop w:val="0"/>
          <w:marBottom w:val="0"/>
          <w:divBdr>
            <w:top w:val="none" w:sz="0" w:space="0" w:color="auto"/>
            <w:left w:val="none" w:sz="0" w:space="0" w:color="auto"/>
            <w:bottom w:val="none" w:sz="0" w:space="0" w:color="auto"/>
            <w:right w:val="none" w:sz="0" w:space="0" w:color="auto"/>
          </w:divBdr>
        </w:div>
      </w:divsChild>
    </w:div>
    <w:div w:id="16735388">
      <w:bodyDiv w:val="1"/>
      <w:marLeft w:val="0"/>
      <w:marRight w:val="0"/>
      <w:marTop w:val="0"/>
      <w:marBottom w:val="0"/>
      <w:divBdr>
        <w:top w:val="none" w:sz="0" w:space="0" w:color="auto"/>
        <w:left w:val="none" w:sz="0" w:space="0" w:color="auto"/>
        <w:bottom w:val="none" w:sz="0" w:space="0" w:color="auto"/>
        <w:right w:val="none" w:sz="0" w:space="0" w:color="auto"/>
      </w:divBdr>
      <w:divsChild>
        <w:div w:id="1945992758">
          <w:marLeft w:val="0"/>
          <w:marRight w:val="0"/>
          <w:marTop w:val="0"/>
          <w:marBottom w:val="0"/>
          <w:divBdr>
            <w:top w:val="none" w:sz="0" w:space="0" w:color="auto"/>
            <w:left w:val="none" w:sz="0" w:space="0" w:color="auto"/>
            <w:bottom w:val="none" w:sz="0" w:space="0" w:color="auto"/>
            <w:right w:val="none" w:sz="0" w:space="0" w:color="auto"/>
          </w:divBdr>
        </w:div>
      </w:divsChild>
    </w:div>
    <w:div w:id="17396406">
      <w:bodyDiv w:val="1"/>
      <w:marLeft w:val="0"/>
      <w:marRight w:val="0"/>
      <w:marTop w:val="0"/>
      <w:marBottom w:val="0"/>
      <w:divBdr>
        <w:top w:val="none" w:sz="0" w:space="0" w:color="auto"/>
        <w:left w:val="none" w:sz="0" w:space="0" w:color="auto"/>
        <w:bottom w:val="none" w:sz="0" w:space="0" w:color="auto"/>
        <w:right w:val="none" w:sz="0" w:space="0" w:color="auto"/>
      </w:divBdr>
      <w:divsChild>
        <w:div w:id="1119180075">
          <w:marLeft w:val="0"/>
          <w:marRight w:val="0"/>
          <w:marTop w:val="0"/>
          <w:marBottom w:val="0"/>
          <w:divBdr>
            <w:top w:val="none" w:sz="0" w:space="0" w:color="auto"/>
            <w:left w:val="none" w:sz="0" w:space="0" w:color="auto"/>
            <w:bottom w:val="none" w:sz="0" w:space="0" w:color="auto"/>
            <w:right w:val="none" w:sz="0" w:space="0" w:color="auto"/>
          </w:divBdr>
        </w:div>
      </w:divsChild>
    </w:div>
    <w:div w:id="17582232">
      <w:bodyDiv w:val="1"/>
      <w:marLeft w:val="0"/>
      <w:marRight w:val="0"/>
      <w:marTop w:val="0"/>
      <w:marBottom w:val="0"/>
      <w:divBdr>
        <w:top w:val="none" w:sz="0" w:space="0" w:color="auto"/>
        <w:left w:val="none" w:sz="0" w:space="0" w:color="auto"/>
        <w:bottom w:val="none" w:sz="0" w:space="0" w:color="auto"/>
        <w:right w:val="none" w:sz="0" w:space="0" w:color="auto"/>
      </w:divBdr>
      <w:divsChild>
        <w:div w:id="522859847">
          <w:marLeft w:val="0"/>
          <w:marRight w:val="0"/>
          <w:marTop w:val="0"/>
          <w:marBottom w:val="0"/>
          <w:divBdr>
            <w:top w:val="none" w:sz="0" w:space="0" w:color="auto"/>
            <w:left w:val="none" w:sz="0" w:space="0" w:color="auto"/>
            <w:bottom w:val="none" w:sz="0" w:space="0" w:color="auto"/>
            <w:right w:val="none" w:sz="0" w:space="0" w:color="auto"/>
          </w:divBdr>
        </w:div>
      </w:divsChild>
    </w:div>
    <w:div w:id="17589626">
      <w:bodyDiv w:val="1"/>
      <w:marLeft w:val="0"/>
      <w:marRight w:val="0"/>
      <w:marTop w:val="0"/>
      <w:marBottom w:val="0"/>
      <w:divBdr>
        <w:top w:val="none" w:sz="0" w:space="0" w:color="auto"/>
        <w:left w:val="none" w:sz="0" w:space="0" w:color="auto"/>
        <w:bottom w:val="none" w:sz="0" w:space="0" w:color="auto"/>
        <w:right w:val="none" w:sz="0" w:space="0" w:color="auto"/>
      </w:divBdr>
      <w:divsChild>
        <w:div w:id="1418556711">
          <w:marLeft w:val="0"/>
          <w:marRight w:val="0"/>
          <w:marTop w:val="0"/>
          <w:marBottom w:val="0"/>
          <w:divBdr>
            <w:top w:val="none" w:sz="0" w:space="0" w:color="auto"/>
            <w:left w:val="none" w:sz="0" w:space="0" w:color="auto"/>
            <w:bottom w:val="none" w:sz="0" w:space="0" w:color="auto"/>
            <w:right w:val="none" w:sz="0" w:space="0" w:color="auto"/>
          </w:divBdr>
        </w:div>
      </w:divsChild>
    </w:div>
    <w:div w:id="17970848">
      <w:bodyDiv w:val="1"/>
      <w:marLeft w:val="0"/>
      <w:marRight w:val="0"/>
      <w:marTop w:val="0"/>
      <w:marBottom w:val="0"/>
      <w:divBdr>
        <w:top w:val="none" w:sz="0" w:space="0" w:color="auto"/>
        <w:left w:val="none" w:sz="0" w:space="0" w:color="auto"/>
        <w:bottom w:val="none" w:sz="0" w:space="0" w:color="auto"/>
        <w:right w:val="none" w:sz="0" w:space="0" w:color="auto"/>
      </w:divBdr>
      <w:divsChild>
        <w:div w:id="1704208624">
          <w:marLeft w:val="0"/>
          <w:marRight w:val="0"/>
          <w:marTop w:val="0"/>
          <w:marBottom w:val="0"/>
          <w:divBdr>
            <w:top w:val="none" w:sz="0" w:space="0" w:color="auto"/>
            <w:left w:val="none" w:sz="0" w:space="0" w:color="auto"/>
            <w:bottom w:val="none" w:sz="0" w:space="0" w:color="auto"/>
            <w:right w:val="none" w:sz="0" w:space="0" w:color="auto"/>
          </w:divBdr>
        </w:div>
      </w:divsChild>
    </w:div>
    <w:div w:id="18701114">
      <w:bodyDiv w:val="1"/>
      <w:marLeft w:val="0"/>
      <w:marRight w:val="0"/>
      <w:marTop w:val="0"/>
      <w:marBottom w:val="0"/>
      <w:divBdr>
        <w:top w:val="none" w:sz="0" w:space="0" w:color="auto"/>
        <w:left w:val="none" w:sz="0" w:space="0" w:color="auto"/>
        <w:bottom w:val="none" w:sz="0" w:space="0" w:color="auto"/>
        <w:right w:val="none" w:sz="0" w:space="0" w:color="auto"/>
      </w:divBdr>
      <w:divsChild>
        <w:div w:id="1505632008">
          <w:marLeft w:val="0"/>
          <w:marRight w:val="0"/>
          <w:marTop w:val="0"/>
          <w:marBottom w:val="0"/>
          <w:divBdr>
            <w:top w:val="none" w:sz="0" w:space="0" w:color="auto"/>
            <w:left w:val="none" w:sz="0" w:space="0" w:color="auto"/>
            <w:bottom w:val="none" w:sz="0" w:space="0" w:color="auto"/>
            <w:right w:val="none" w:sz="0" w:space="0" w:color="auto"/>
          </w:divBdr>
        </w:div>
      </w:divsChild>
    </w:div>
    <w:div w:id="19548974">
      <w:bodyDiv w:val="1"/>
      <w:marLeft w:val="0"/>
      <w:marRight w:val="0"/>
      <w:marTop w:val="0"/>
      <w:marBottom w:val="0"/>
      <w:divBdr>
        <w:top w:val="none" w:sz="0" w:space="0" w:color="auto"/>
        <w:left w:val="none" w:sz="0" w:space="0" w:color="auto"/>
        <w:bottom w:val="none" w:sz="0" w:space="0" w:color="auto"/>
        <w:right w:val="none" w:sz="0" w:space="0" w:color="auto"/>
      </w:divBdr>
      <w:divsChild>
        <w:div w:id="1684747975">
          <w:marLeft w:val="0"/>
          <w:marRight w:val="0"/>
          <w:marTop w:val="0"/>
          <w:marBottom w:val="0"/>
          <w:divBdr>
            <w:top w:val="none" w:sz="0" w:space="0" w:color="auto"/>
            <w:left w:val="none" w:sz="0" w:space="0" w:color="auto"/>
            <w:bottom w:val="none" w:sz="0" w:space="0" w:color="auto"/>
            <w:right w:val="none" w:sz="0" w:space="0" w:color="auto"/>
          </w:divBdr>
        </w:div>
      </w:divsChild>
    </w:div>
    <w:div w:id="19553248">
      <w:bodyDiv w:val="1"/>
      <w:marLeft w:val="0"/>
      <w:marRight w:val="0"/>
      <w:marTop w:val="0"/>
      <w:marBottom w:val="0"/>
      <w:divBdr>
        <w:top w:val="none" w:sz="0" w:space="0" w:color="auto"/>
        <w:left w:val="none" w:sz="0" w:space="0" w:color="auto"/>
        <w:bottom w:val="none" w:sz="0" w:space="0" w:color="auto"/>
        <w:right w:val="none" w:sz="0" w:space="0" w:color="auto"/>
      </w:divBdr>
      <w:divsChild>
        <w:div w:id="1828937061">
          <w:marLeft w:val="0"/>
          <w:marRight w:val="0"/>
          <w:marTop w:val="0"/>
          <w:marBottom w:val="0"/>
          <w:divBdr>
            <w:top w:val="none" w:sz="0" w:space="0" w:color="auto"/>
            <w:left w:val="none" w:sz="0" w:space="0" w:color="auto"/>
            <w:bottom w:val="none" w:sz="0" w:space="0" w:color="auto"/>
            <w:right w:val="none" w:sz="0" w:space="0" w:color="auto"/>
          </w:divBdr>
        </w:div>
      </w:divsChild>
    </w:div>
    <w:div w:id="19820752">
      <w:bodyDiv w:val="1"/>
      <w:marLeft w:val="0"/>
      <w:marRight w:val="0"/>
      <w:marTop w:val="0"/>
      <w:marBottom w:val="0"/>
      <w:divBdr>
        <w:top w:val="none" w:sz="0" w:space="0" w:color="auto"/>
        <w:left w:val="none" w:sz="0" w:space="0" w:color="auto"/>
        <w:bottom w:val="none" w:sz="0" w:space="0" w:color="auto"/>
        <w:right w:val="none" w:sz="0" w:space="0" w:color="auto"/>
      </w:divBdr>
      <w:divsChild>
        <w:div w:id="1028021228">
          <w:marLeft w:val="0"/>
          <w:marRight w:val="0"/>
          <w:marTop w:val="0"/>
          <w:marBottom w:val="0"/>
          <w:divBdr>
            <w:top w:val="none" w:sz="0" w:space="0" w:color="auto"/>
            <w:left w:val="none" w:sz="0" w:space="0" w:color="auto"/>
            <w:bottom w:val="none" w:sz="0" w:space="0" w:color="auto"/>
            <w:right w:val="none" w:sz="0" w:space="0" w:color="auto"/>
          </w:divBdr>
        </w:div>
      </w:divsChild>
    </w:div>
    <w:div w:id="20397400">
      <w:bodyDiv w:val="1"/>
      <w:marLeft w:val="0"/>
      <w:marRight w:val="0"/>
      <w:marTop w:val="0"/>
      <w:marBottom w:val="0"/>
      <w:divBdr>
        <w:top w:val="none" w:sz="0" w:space="0" w:color="auto"/>
        <w:left w:val="none" w:sz="0" w:space="0" w:color="auto"/>
        <w:bottom w:val="none" w:sz="0" w:space="0" w:color="auto"/>
        <w:right w:val="none" w:sz="0" w:space="0" w:color="auto"/>
      </w:divBdr>
      <w:divsChild>
        <w:div w:id="941649247">
          <w:marLeft w:val="0"/>
          <w:marRight w:val="0"/>
          <w:marTop w:val="0"/>
          <w:marBottom w:val="0"/>
          <w:divBdr>
            <w:top w:val="none" w:sz="0" w:space="0" w:color="auto"/>
            <w:left w:val="none" w:sz="0" w:space="0" w:color="auto"/>
            <w:bottom w:val="none" w:sz="0" w:space="0" w:color="auto"/>
            <w:right w:val="none" w:sz="0" w:space="0" w:color="auto"/>
          </w:divBdr>
        </w:div>
      </w:divsChild>
    </w:div>
    <w:div w:id="22174617">
      <w:bodyDiv w:val="1"/>
      <w:marLeft w:val="0"/>
      <w:marRight w:val="0"/>
      <w:marTop w:val="0"/>
      <w:marBottom w:val="0"/>
      <w:divBdr>
        <w:top w:val="none" w:sz="0" w:space="0" w:color="auto"/>
        <w:left w:val="none" w:sz="0" w:space="0" w:color="auto"/>
        <w:bottom w:val="none" w:sz="0" w:space="0" w:color="auto"/>
        <w:right w:val="none" w:sz="0" w:space="0" w:color="auto"/>
      </w:divBdr>
      <w:divsChild>
        <w:div w:id="1256280643">
          <w:marLeft w:val="0"/>
          <w:marRight w:val="0"/>
          <w:marTop w:val="0"/>
          <w:marBottom w:val="0"/>
          <w:divBdr>
            <w:top w:val="none" w:sz="0" w:space="0" w:color="auto"/>
            <w:left w:val="none" w:sz="0" w:space="0" w:color="auto"/>
            <w:bottom w:val="none" w:sz="0" w:space="0" w:color="auto"/>
            <w:right w:val="none" w:sz="0" w:space="0" w:color="auto"/>
          </w:divBdr>
        </w:div>
      </w:divsChild>
    </w:div>
    <w:div w:id="22291790">
      <w:bodyDiv w:val="1"/>
      <w:marLeft w:val="0"/>
      <w:marRight w:val="0"/>
      <w:marTop w:val="0"/>
      <w:marBottom w:val="0"/>
      <w:divBdr>
        <w:top w:val="none" w:sz="0" w:space="0" w:color="auto"/>
        <w:left w:val="none" w:sz="0" w:space="0" w:color="auto"/>
        <w:bottom w:val="none" w:sz="0" w:space="0" w:color="auto"/>
        <w:right w:val="none" w:sz="0" w:space="0" w:color="auto"/>
      </w:divBdr>
      <w:divsChild>
        <w:div w:id="2057730497">
          <w:marLeft w:val="0"/>
          <w:marRight w:val="0"/>
          <w:marTop w:val="0"/>
          <w:marBottom w:val="0"/>
          <w:divBdr>
            <w:top w:val="none" w:sz="0" w:space="0" w:color="auto"/>
            <w:left w:val="none" w:sz="0" w:space="0" w:color="auto"/>
            <w:bottom w:val="none" w:sz="0" w:space="0" w:color="auto"/>
            <w:right w:val="none" w:sz="0" w:space="0" w:color="auto"/>
          </w:divBdr>
        </w:div>
      </w:divsChild>
    </w:div>
    <w:div w:id="23479063">
      <w:bodyDiv w:val="1"/>
      <w:marLeft w:val="0"/>
      <w:marRight w:val="0"/>
      <w:marTop w:val="0"/>
      <w:marBottom w:val="0"/>
      <w:divBdr>
        <w:top w:val="none" w:sz="0" w:space="0" w:color="auto"/>
        <w:left w:val="none" w:sz="0" w:space="0" w:color="auto"/>
        <w:bottom w:val="none" w:sz="0" w:space="0" w:color="auto"/>
        <w:right w:val="none" w:sz="0" w:space="0" w:color="auto"/>
      </w:divBdr>
      <w:divsChild>
        <w:div w:id="1223327079">
          <w:marLeft w:val="0"/>
          <w:marRight w:val="0"/>
          <w:marTop w:val="0"/>
          <w:marBottom w:val="0"/>
          <w:divBdr>
            <w:top w:val="none" w:sz="0" w:space="0" w:color="auto"/>
            <w:left w:val="none" w:sz="0" w:space="0" w:color="auto"/>
            <w:bottom w:val="none" w:sz="0" w:space="0" w:color="auto"/>
            <w:right w:val="none" w:sz="0" w:space="0" w:color="auto"/>
          </w:divBdr>
        </w:div>
      </w:divsChild>
    </w:div>
    <w:div w:id="23480864">
      <w:bodyDiv w:val="1"/>
      <w:marLeft w:val="0"/>
      <w:marRight w:val="0"/>
      <w:marTop w:val="0"/>
      <w:marBottom w:val="0"/>
      <w:divBdr>
        <w:top w:val="none" w:sz="0" w:space="0" w:color="auto"/>
        <w:left w:val="none" w:sz="0" w:space="0" w:color="auto"/>
        <w:bottom w:val="none" w:sz="0" w:space="0" w:color="auto"/>
        <w:right w:val="none" w:sz="0" w:space="0" w:color="auto"/>
      </w:divBdr>
      <w:divsChild>
        <w:div w:id="2136751335">
          <w:marLeft w:val="0"/>
          <w:marRight w:val="0"/>
          <w:marTop w:val="0"/>
          <w:marBottom w:val="0"/>
          <w:divBdr>
            <w:top w:val="none" w:sz="0" w:space="0" w:color="auto"/>
            <w:left w:val="none" w:sz="0" w:space="0" w:color="auto"/>
            <w:bottom w:val="none" w:sz="0" w:space="0" w:color="auto"/>
            <w:right w:val="none" w:sz="0" w:space="0" w:color="auto"/>
          </w:divBdr>
        </w:div>
      </w:divsChild>
    </w:div>
    <w:div w:id="23487796">
      <w:bodyDiv w:val="1"/>
      <w:marLeft w:val="0"/>
      <w:marRight w:val="0"/>
      <w:marTop w:val="0"/>
      <w:marBottom w:val="0"/>
      <w:divBdr>
        <w:top w:val="none" w:sz="0" w:space="0" w:color="auto"/>
        <w:left w:val="none" w:sz="0" w:space="0" w:color="auto"/>
        <w:bottom w:val="none" w:sz="0" w:space="0" w:color="auto"/>
        <w:right w:val="none" w:sz="0" w:space="0" w:color="auto"/>
      </w:divBdr>
      <w:divsChild>
        <w:div w:id="1990355215">
          <w:marLeft w:val="0"/>
          <w:marRight w:val="0"/>
          <w:marTop w:val="0"/>
          <w:marBottom w:val="0"/>
          <w:divBdr>
            <w:top w:val="none" w:sz="0" w:space="0" w:color="auto"/>
            <w:left w:val="none" w:sz="0" w:space="0" w:color="auto"/>
            <w:bottom w:val="none" w:sz="0" w:space="0" w:color="auto"/>
            <w:right w:val="none" w:sz="0" w:space="0" w:color="auto"/>
          </w:divBdr>
        </w:div>
      </w:divsChild>
    </w:div>
    <w:div w:id="23752402">
      <w:bodyDiv w:val="1"/>
      <w:marLeft w:val="0"/>
      <w:marRight w:val="0"/>
      <w:marTop w:val="0"/>
      <w:marBottom w:val="0"/>
      <w:divBdr>
        <w:top w:val="none" w:sz="0" w:space="0" w:color="auto"/>
        <w:left w:val="none" w:sz="0" w:space="0" w:color="auto"/>
        <w:bottom w:val="none" w:sz="0" w:space="0" w:color="auto"/>
        <w:right w:val="none" w:sz="0" w:space="0" w:color="auto"/>
      </w:divBdr>
      <w:divsChild>
        <w:div w:id="1541282474">
          <w:marLeft w:val="0"/>
          <w:marRight w:val="0"/>
          <w:marTop w:val="0"/>
          <w:marBottom w:val="0"/>
          <w:divBdr>
            <w:top w:val="none" w:sz="0" w:space="0" w:color="auto"/>
            <w:left w:val="none" w:sz="0" w:space="0" w:color="auto"/>
            <w:bottom w:val="none" w:sz="0" w:space="0" w:color="auto"/>
            <w:right w:val="none" w:sz="0" w:space="0" w:color="auto"/>
          </w:divBdr>
        </w:div>
      </w:divsChild>
    </w:div>
    <w:div w:id="24336122">
      <w:bodyDiv w:val="1"/>
      <w:marLeft w:val="0"/>
      <w:marRight w:val="0"/>
      <w:marTop w:val="0"/>
      <w:marBottom w:val="0"/>
      <w:divBdr>
        <w:top w:val="none" w:sz="0" w:space="0" w:color="auto"/>
        <w:left w:val="none" w:sz="0" w:space="0" w:color="auto"/>
        <w:bottom w:val="none" w:sz="0" w:space="0" w:color="auto"/>
        <w:right w:val="none" w:sz="0" w:space="0" w:color="auto"/>
      </w:divBdr>
      <w:divsChild>
        <w:div w:id="1205677873">
          <w:marLeft w:val="0"/>
          <w:marRight w:val="0"/>
          <w:marTop w:val="0"/>
          <w:marBottom w:val="0"/>
          <w:divBdr>
            <w:top w:val="none" w:sz="0" w:space="0" w:color="auto"/>
            <w:left w:val="none" w:sz="0" w:space="0" w:color="auto"/>
            <w:bottom w:val="none" w:sz="0" w:space="0" w:color="auto"/>
            <w:right w:val="none" w:sz="0" w:space="0" w:color="auto"/>
          </w:divBdr>
        </w:div>
      </w:divsChild>
    </w:div>
    <w:div w:id="25838423">
      <w:bodyDiv w:val="1"/>
      <w:marLeft w:val="0"/>
      <w:marRight w:val="0"/>
      <w:marTop w:val="0"/>
      <w:marBottom w:val="0"/>
      <w:divBdr>
        <w:top w:val="none" w:sz="0" w:space="0" w:color="auto"/>
        <w:left w:val="none" w:sz="0" w:space="0" w:color="auto"/>
        <w:bottom w:val="none" w:sz="0" w:space="0" w:color="auto"/>
        <w:right w:val="none" w:sz="0" w:space="0" w:color="auto"/>
      </w:divBdr>
      <w:divsChild>
        <w:div w:id="976492552">
          <w:marLeft w:val="0"/>
          <w:marRight w:val="0"/>
          <w:marTop w:val="0"/>
          <w:marBottom w:val="0"/>
          <w:divBdr>
            <w:top w:val="none" w:sz="0" w:space="0" w:color="auto"/>
            <w:left w:val="none" w:sz="0" w:space="0" w:color="auto"/>
            <w:bottom w:val="none" w:sz="0" w:space="0" w:color="auto"/>
            <w:right w:val="none" w:sz="0" w:space="0" w:color="auto"/>
          </w:divBdr>
        </w:div>
      </w:divsChild>
    </w:div>
    <w:div w:id="25982086">
      <w:bodyDiv w:val="1"/>
      <w:marLeft w:val="0"/>
      <w:marRight w:val="0"/>
      <w:marTop w:val="0"/>
      <w:marBottom w:val="0"/>
      <w:divBdr>
        <w:top w:val="none" w:sz="0" w:space="0" w:color="auto"/>
        <w:left w:val="none" w:sz="0" w:space="0" w:color="auto"/>
        <w:bottom w:val="none" w:sz="0" w:space="0" w:color="auto"/>
        <w:right w:val="none" w:sz="0" w:space="0" w:color="auto"/>
      </w:divBdr>
      <w:divsChild>
        <w:div w:id="396831116">
          <w:marLeft w:val="0"/>
          <w:marRight w:val="0"/>
          <w:marTop w:val="0"/>
          <w:marBottom w:val="0"/>
          <w:divBdr>
            <w:top w:val="none" w:sz="0" w:space="0" w:color="auto"/>
            <w:left w:val="none" w:sz="0" w:space="0" w:color="auto"/>
            <w:bottom w:val="none" w:sz="0" w:space="0" w:color="auto"/>
            <w:right w:val="none" w:sz="0" w:space="0" w:color="auto"/>
          </w:divBdr>
        </w:div>
      </w:divsChild>
    </w:div>
    <w:div w:id="26028828">
      <w:bodyDiv w:val="1"/>
      <w:marLeft w:val="0"/>
      <w:marRight w:val="0"/>
      <w:marTop w:val="0"/>
      <w:marBottom w:val="0"/>
      <w:divBdr>
        <w:top w:val="none" w:sz="0" w:space="0" w:color="auto"/>
        <w:left w:val="none" w:sz="0" w:space="0" w:color="auto"/>
        <w:bottom w:val="none" w:sz="0" w:space="0" w:color="auto"/>
        <w:right w:val="none" w:sz="0" w:space="0" w:color="auto"/>
      </w:divBdr>
      <w:divsChild>
        <w:div w:id="2085372075">
          <w:marLeft w:val="0"/>
          <w:marRight w:val="0"/>
          <w:marTop w:val="0"/>
          <w:marBottom w:val="0"/>
          <w:divBdr>
            <w:top w:val="none" w:sz="0" w:space="0" w:color="auto"/>
            <w:left w:val="none" w:sz="0" w:space="0" w:color="auto"/>
            <w:bottom w:val="none" w:sz="0" w:space="0" w:color="auto"/>
            <w:right w:val="none" w:sz="0" w:space="0" w:color="auto"/>
          </w:divBdr>
        </w:div>
      </w:divsChild>
    </w:div>
    <w:div w:id="26874878">
      <w:bodyDiv w:val="1"/>
      <w:marLeft w:val="0"/>
      <w:marRight w:val="0"/>
      <w:marTop w:val="0"/>
      <w:marBottom w:val="0"/>
      <w:divBdr>
        <w:top w:val="none" w:sz="0" w:space="0" w:color="auto"/>
        <w:left w:val="none" w:sz="0" w:space="0" w:color="auto"/>
        <w:bottom w:val="none" w:sz="0" w:space="0" w:color="auto"/>
        <w:right w:val="none" w:sz="0" w:space="0" w:color="auto"/>
      </w:divBdr>
      <w:divsChild>
        <w:div w:id="1780100396">
          <w:marLeft w:val="0"/>
          <w:marRight w:val="0"/>
          <w:marTop w:val="0"/>
          <w:marBottom w:val="0"/>
          <w:divBdr>
            <w:top w:val="none" w:sz="0" w:space="0" w:color="auto"/>
            <w:left w:val="none" w:sz="0" w:space="0" w:color="auto"/>
            <w:bottom w:val="none" w:sz="0" w:space="0" w:color="auto"/>
            <w:right w:val="none" w:sz="0" w:space="0" w:color="auto"/>
          </w:divBdr>
        </w:div>
      </w:divsChild>
    </w:div>
    <w:div w:id="27535124">
      <w:bodyDiv w:val="1"/>
      <w:marLeft w:val="0"/>
      <w:marRight w:val="0"/>
      <w:marTop w:val="0"/>
      <w:marBottom w:val="0"/>
      <w:divBdr>
        <w:top w:val="none" w:sz="0" w:space="0" w:color="auto"/>
        <w:left w:val="none" w:sz="0" w:space="0" w:color="auto"/>
        <w:bottom w:val="none" w:sz="0" w:space="0" w:color="auto"/>
        <w:right w:val="none" w:sz="0" w:space="0" w:color="auto"/>
      </w:divBdr>
      <w:divsChild>
        <w:div w:id="2143881934">
          <w:marLeft w:val="0"/>
          <w:marRight w:val="0"/>
          <w:marTop w:val="0"/>
          <w:marBottom w:val="0"/>
          <w:divBdr>
            <w:top w:val="none" w:sz="0" w:space="0" w:color="auto"/>
            <w:left w:val="none" w:sz="0" w:space="0" w:color="auto"/>
            <w:bottom w:val="none" w:sz="0" w:space="0" w:color="auto"/>
            <w:right w:val="none" w:sz="0" w:space="0" w:color="auto"/>
          </w:divBdr>
        </w:div>
      </w:divsChild>
    </w:div>
    <w:div w:id="28146667">
      <w:bodyDiv w:val="1"/>
      <w:marLeft w:val="0"/>
      <w:marRight w:val="0"/>
      <w:marTop w:val="0"/>
      <w:marBottom w:val="0"/>
      <w:divBdr>
        <w:top w:val="none" w:sz="0" w:space="0" w:color="auto"/>
        <w:left w:val="none" w:sz="0" w:space="0" w:color="auto"/>
        <w:bottom w:val="none" w:sz="0" w:space="0" w:color="auto"/>
        <w:right w:val="none" w:sz="0" w:space="0" w:color="auto"/>
      </w:divBdr>
      <w:divsChild>
        <w:div w:id="1223177079">
          <w:marLeft w:val="0"/>
          <w:marRight w:val="0"/>
          <w:marTop w:val="0"/>
          <w:marBottom w:val="0"/>
          <w:divBdr>
            <w:top w:val="none" w:sz="0" w:space="0" w:color="auto"/>
            <w:left w:val="none" w:sz="0" w:space="0" w:color="auto"/>
            <w:bottom w:val="none" w:sz="0" w:space="0" w:color="auto"/>
            <w:right w:val="none" w:sz="0" w:space="0" w:color="auto"/>
          </w:divBdr>
        </w:div>
      </w:divsChild>
    </w:div>
    <w:div w:id="31418273">
      <w:bodyDiv w:val="1"/>
      <w:marLeft w:val="0"/>
      <w:marRight w:val="0"/>
      <w:marTop w:val="0"/>
      <w:marBottom w:val="0"/>
      <w:divBdr>
        <w:top w:val="none" w:sz="0" w:space="0" w:color="auto"/>
        <w:left w:val="none" w:sz="0" w:space="0" w:color="auto"/>
        <w:bottom w:val="none" w:sz="0" w:space="0" w:color="auto"/>
        <w:right w:val="none" w:sz="0" w:space="0" w:color="auto"/>
      </w:divBdr>
      <w:divsChild>
        <w:div w:id="1043138911">
          <w:marLeft w:val="0"/>
          <w:marRight w:val="0"/>
          <w:marTop w:val="0"/>
          <w:marBottom w:val="0"/>
          <w:divBdr>
            <w:top w:val="none" w:sz="0" w:space="0" w:color="auto"/>
            <w:left w:val="none" w:sz="0" w:space="0" w:color="auto"/>
            <w:bottom w:val="none" w:sz="0" w:space="0" w:color="auto"/>
            <w:right w:val="none" w:sz="0" w:space="0" w:color="auto"/>
          </w:divBdr>
        </w:div>
      </w:divsChild>
    </w:div>
    <w:div w:id="31540293">
      <w:bodyDiv w:val="1"/>
      <w:marLeft w:val="0"/>
      <w:marRight w:val="0"/>
      <w:marTop w:val="0"/>
      <w:marBottom w:val="0"/>
      <w:divBdr>
        <w:top w:val="none" w:sz="0" w:space="0" w:color="auto"/>
        <w:left w:val="none" w:sz="0" w:space="0" w:color="auto"/>
        <w:bottom w:val="none" w:sz="0" w:space="0" w:color="auto"/>
        <w:right w:val="none" w:sz="0" w:space="0" w:color="auto"/>
      </w:divBdr>
      <w:divsChild>
        <w:div w:id="383793796">
          <w:marLeft w:val="0"/>
          <w:marRight w:val="0"/>
          <w:marTop w:val="0"/>
          <w:marBottom w:val="0"/>
          <w:divBdr>
            <w:top w:val="none" w:sz="0" w:space="0" w:color="auto"/>
            <w:left w:val="none" w:sz="0" w:space="0" w:color="auto"/>
            <w:bottom w:val="none" w:sz="0" w:space="0" w:color="auto"/>
            <w:right w:val="none" w:sz="0" w:space="0" w:color="auto"/>
          </w:divBdr>
        </w:div>
      </w:divsChild>
    </w:div>
    <w:div w:id="31544998">
      <w:bodyDiv w:val="1"/>
      <w:marLeft w:val="0"/>
      <w:marRight w:val="0"/>
      <w:marTop w:val="0"/>
      <w:marBottom w:val="0"/>
      <w:divBdr>
        <w:top w:val="none" w:sz="0" w:space="0" w:color="auto"/>
        <w:left w:val="none" w:sz="0" w:space="0" w:color="auto"/>
        <w:bottom w:val="none" w:sz="0" w:space="0" w:color="auto"/>
        <w:right w:val="none" w:sz="0" w:space="0" w:color="auto"/>
      </w:divBdr>
      <w:divsChild>
        <w:div w:id="527718326">
          <w:marLeft w:val="0"/>
          <w:marRight w:val="0"/>
          <w:marTop w:val="0"/>
          <w:marBottom w:val="0"/>
          <w:divBdr>
            <w:top w:val="none" w:sz="0" w:space="0" w:color="auto"/>
            <w:left w:val="none" w:sz="0" w:space="0" w:color="auto"/>
            <w:bottom w:val="none" w:sz="0" w:space="0" w:color="auto"/>
            <w:right w:val="none" w:sz="0" w:space="0" w:color="auto"/>
          </w:divBdr>
        </w:div>
      </w:divsChild>
    </w:div>
    <w:div w:id="33583620">
      <w:bodyDiv w:val="1"/>
      <w:marLeft w:val="0"/>
      <w:marRight w:val="0"/>
      <w:marTop w:val="0"/>
      <w:marBottom w:val="0"/>
      <w:divBdr>
        <w:top w:val="none" w:sz="0" w:space="0" w:color="auto"/>
        <w:left w:val="none" w:sz="0" w:space="0" w:color="auto"/>
        <w:bottom w:val="none" w:sz="0" w:space="0" w:color="auto"/>
        <w:right w:val="none" w:sz="0" w:space="0" w:color="auto"/>
      </w:divBdr>
      <w:divsChild>
        <w:div w:id="979260759">
          <w:marLeft w:val="0"/>
          <w:marRight w:val="0"/>
          <w:marTop w:val="0"/>
          <w:marBottom w:val="0"/>
          <w:divBdr>
            <w:top w:val="none" w:sz="0" w:space="0" w:color="auto"/>
            <w:left w:val="none" w:sz="0" w:space="0" w:color="auto"/>
            <w:bottom w:val="none" w:sz="0" w:space="0" w:color="auto"/>
            <w:right w:val="none" w:sz="0" w:space="0" w:color="auto"/>
          </w:divBdr>
        </w:div>
      </w:divsChild>
    </w:div>
    <w:div w:id="35813709">
      <w:bodyDiv w:val="1"/>
      <w:marLeft w:val="0"/>
      <w:marRight w:val="0"/>
      <w:marTop w:val="0"/>
      <w:marBottom w:val="0"/>
      <w:divBdr>
        <w:top w:val="none" w:sz="0" w:space="0" w:color="auto"/>
        <w:left w:val="none" w:sz="0" w:space="0" w:color="auto"/>
        <w:bottom w:val="none" w:sz="0" w:space="0" w:color="auto"/>
        <w:right w:val="none" w:sz="0" w:space="0" w:color="auto"/>
      </w:divBdr>
      <w:divsChild>
        <w:div w:id="1901805">
          <w:marLeft w:val="0"/>
          <w:marRight w:val="0"/>
          <w:marTop w:val="0"/>
          <w:marBottom w:val="0"/>
          <w:divBdr>
            <w:top w:val="none" w:sz="0" w:space="0" w:color="auto"/>
            <w:left w:val="none" w:sz="0" w:space="0" w:color="auto"/>
            <w:bottom w:val="none" w:sz="0" w:space="0" w:color="auto"/>
            <w:right w:val="none" w:sz="0" w:space="0" w:color="auto"/>
          </w:divBdr>
        </w:div>
      </w:divsChild>
    </w:div>
    <w:div w:id="36971531">
      <w:bodyDiv w:val="1"/>
      <w:marLeft w:val="0"/>
      <w:marRight w:val="0"/>
      <w:marTop w:val="0"/>
      <w:marBottom w:val="0"/>
      <w:divBdr>
        <w:top w:val="none" w:sz="0" w:space="0" w:color="auto"/>
        <w:left w:val="none" w:sz="0" w:space="0" w:color="auto"/>
        <w:bottom w:val="none" w:sz="0" w:space="0" w:color="auto"/>
        <w:right w:val="none" w:sz="0" w:space="0" w:color="auto"/>
      </w:divBdr>
      <w:divsChild>
        <w:div w:id="149831060">
          <w:marLeft w:val="0"/>
          <w:marRight w:val="0"/>
          <w:marTop w:val="0"/>
          <w:marBottom w:val="0"/>
          <w:divBdr>
            <w:top w:val="none" w:sz="0" w:space="0" w:color="auto"/>
            <w:left w:val="none" w:sz="0" w:space="0" w:color="auto"/>
            <w:bottom w:val="none" w:sz="0" w:space="0" w:color="auto"/>
            <w:right w:val="none" w:sz="0" w:space="0" w:color="auto"/>
          </w:divBdr>
        </w:div>
      </w:divsChild>
    </w:div>
    <w:div w:id="37315542">
      <w:bodyDiv w:val="1"/>
      <w:marLeft w:val="0"/>
      <w:marRight w:val="0"/>
      <w:marTop w:val="0"/>
      <w:marBottom w:val="0"/>
      <w:divBdr>
        <w:top w:val="none" w:sz="0" w:space="0" w:color="auto"/>
        <w:left w:val="none" w:sz="0" w:space="0" w:color="auto"/>
        <w:bottom w:val="none" w:sz="0" w:space="0" w:color="auto"/>
        <w:right w:val="none" w:sz="0" w:space="0" w:color="auto"/>
      </w:divBdr>
      <w:divsChild>
        <w:div w:id="320626434">
          <w:marLeft w:val="0"/>
          <w:marRight w:val="0"/>
          <w:marTop w:val="0"/>
          <w:marBottom w:val="0"/>
          <w:divBdr>
            <w:top w:val="none" w:sz="0" w:space="0" w:color="auto"/>
            <w:left w:val="none" w:sz="0" w:space="0" w:color="auto"/>
            <w:bottom w:val="none" w:sz="0" w:space="0" w:color="auto"/>
            <w:right w:val="none" w:sz="0" w:space="0" w:color="auto"/>
          </w:divBdr>
        </w:div>
      </w:divsChild>
    </w:div>
    <w:div w:id="38017203">
      <w:bodyDiv w:val="1"/>
      <w:marLeft w:val="0"/>
      <w:marRight w:val="0"/>
      <w:marTop w:val="0"/>
      <w:marBottom w:val="0"/>
      <w:divBdr>
        <w:top w:val="none" w:sz="0" w:space="0" w:color="auto"/>
        <w:left w:val="none" w:sz="0" w:space="0" w:color="auto"/>
        <w:bottom w:val="none" w:sz="0" w:space="0" w:color="auto"/>
        <w:right w:val="none" w:sz="0" w:space="0" w:color="auto"/>
      </w:divBdr>
      <w:divsChild>
        <w:div w:id="321465624">
          <w:marLeft w:val="0"/>
          <w:marRight w:val="0"/>
          <w:marTop w:val="0"/>
          <w:marBottom w:val="0"/>
          <w:divBdr>
            <w:top w:val="none" w:sz="0" w:space="0" w:color="auto"/>
            <w:left w:val="none" w:sz="0" w:space="0" w:color="auto"/>
            <w:bottom w:val="none" w:sz="0" w:space="0" w:color="auto"/>
            <w:right w:val="none" w:sz="0" w:space="0" w:color="auto"/>
          </w:divBdr>
        </w:div>
      </w:divsChild>
    </w:div>
    <w:div w:id="38479621">
      <w:bodyDiv w:val="1"/>
      <w:marLeft w:val="0"/>
      <w:marRight w:val="0"/>
      <w:marTop w:val="0"/>
      <w:marBottom w:val="0"/>
      <w:divBdr>
        <w:top w:val="none" w:sz="0" w:space="0" w:color="auto"/>
        <w:left w:val="none" w:sz="0" w:space="0" w:color="auto"/>
        <w:bottom w:val="none" w:sz="0" w:space="0" w:color="auto"/>
        <w:right w:val="none" w:sz="0" w:space="0" w:color="auto"/>
      </w:divBdr>
      <w:divsChild>
        <w:div w:id="1950159800">
          <w:marLeft w:val="0"/>
          <w:marRight w:val="0"/>
          <w:marTop w:val="0"/>
          <w:marBottom w:val="0"/>
          <w:divBdr>
            <w:top w:val="none" w:sz="0" w:space="0" w:color="auto"/>
            <w:left w:val="none" w:sz="0" w:space="0" w:color="auto"/>
            <w:bottom w:val="none" w:sz="0" w:space="0" w:color="auto"/>
            <w:right w:val="none" w:sz="0" w:space="0" w:color="auto"/>
          </w:divBdr>
        </w:div>
      </w:divsChild>
    </w:div>
    <w:div w:id="39939111">
      <w:bodyDiv w:val="1"/>
      <w:marLeft w:val="0"/>
      <w:marRight w:val="0"/>
      <w:marTop w:val="0"/>
      <w:marBottom w:val="0"/>
      <w:divBdr>
        <w:top w:val="none" w:sz="0" w:space="0" w:color="auto"/>
        <w:left w:val="none" w:sz="0" w:space="0" w:color="auto"/>
        <w:bottom w:val="none" w:sz="0" w:space="0" w:color="auto"/>
        <w:right w:val="none" w:sz="0" w:space="0" w:color="auto"/>
      </w:divBdr>
      <w:divsChild>
        <w:div w:id="1609924000">
          <w:marLeft w:val="0"/>
          <w:marRight w:val="0"/>
          <w:marTop w:val="0"/>
          <w:marBottom w:val="0"/>
          <w:divBdr>
            <w:top w:val="none" w:sz="0" w:space="0" w:color="auto"/>
            <w:left w:val="none" w:sz="0" w:space="0" w:color="auto"/>
            <w:bottom w:val="none" w:sz="0" w:space="0" w:color="auto"/>
            <w:right w:val="none" w:sz="0" w:space="0" w:color="auto"/>
          </w:divBdr>
        </w:div>
      </w:divsChild>
    </w:div>
    <w:div w:id="40446586">
      <w:bodyDiv w:val="1"/>
      <w:marLeft w:val="0"/>
      <w:marRight w:val="0"/>
      <w:marTop w:val="0"/>
      <w:marBottom w:val="0"/>
      <w:divBdr>
        <w:top w:val="none" w:sz="0" w:space="0" w:color="auto"/>
        <w:left w:val="none" w:sz="0" w:space="0" w:color="auto"/>
        <w:bottom w:val="none" w:sz="0" w:space="0" w:color="auto"/>
        <w:right w:val="none" w:sz="0" w:space="0" w:color="auto"/>
      </w:divBdr>
      <w:divsChild>
        <w:div w:id="18437880">
          <w:marLeft w:val="0"/>
          <w:marRight w:val="0"/>
          <w:marTop w:val="0"/>
          <w:marBottom w:val="0"/>
          <w:divBdr>
            <w:top w:val="none" w:sz="0" w:space="0" w:color="auto"/>
            <w:left w:val="none" w:sz="0" w:space="0" w:color="auto"/>
            <w:bottom w:val="none" w:sz="0" w:space="0" w:color="auto"/>
            <w:right w:val="none" w:sz="0" w:space="0" w:color="auto"/>
          </w:divBdr>
        </w:div>
      </w:divsChild>
    </w:div>
    <w:div w:id="45573532">
      <w:bodyDiv w:val="1"/>
      <w:marLeft w:val="0"/>
      <w:marRight w:val="0"/>
      <w:marTop w:val="0"/>
      <w:marBottom w:val="0"/>
      <w:divBdr>
        <w:top w:val="none" w:sz="0" w:space="0" w:color="auto"/>
        <w:left w:val="none" w:sz="0" w:space="0" w:color="auto"/>
        <w:bottom w:val="none" w:sz="0" w:space="0" w:color="auto"/>
        <w:right w:val="none" w:sz="0" w:space="0" w:color="auto"/>
      </w:divBdr>
      <w:divsChild>
        <w:div w:id="549658913">
          <w:marLeft w:val="0"/>
          <w:marRight w:val="0"/>
          <w:marTop w:val="0"/>
          <w:marBottom w:val="0"/>
          <w:divBdr>
            <w:top w:val="none" w:sz="0" w:space="0" w:color="auto"/>
            <w:left w:val="none" w:sz="0" w:space="0" w:color="auto"/>
            <w:bottom w:val="none" w:sz="0" w:space="0" w:color="auto"/>
            <w:right w:val="none" w:sz="0" w:space="0" w:color="auto"/>
          </w:divBdr>
        </w:div>
      </w:divsChild>
    </w:div>
    <w:div w:id="46272183">
      <w:bodyDiv w:val="1"/>
      <w:marLeft w:val="0"/>
      <w:marRight w:val="0"/>
      <w:marTop w:val="0"/>
      <w:marBottom w:val="0"/>
      <w:divBdr>
        <w:top w:val="none" w:sz="0" w:space="0" w:color="auto"/>
        <w:left w:val="none" w:sz="0" w:space="0" w:color="auto"/>
        <w:bottom w:val="none" w:sz="0" w:space="0" w:color="auto"/>
        <w:right w:val="none" w:sz="0" w:space="0" w:color="auto"/>
      </w:divBdr>
      <w:divsChild>
        <w:div w:id="627125354">
          <w:marLeft w:val="0"/>
          <w:marRight w:val="0"/>
          <w:marTop w:val="0"/>
          <w:marBottom w:val="0"/>
          <w:divBdr>
            <w:top w:val="none" w:sz="0" w:space="0" w:color="auto"/>
            <w:left w:val="none" w:sz="0" w:space="0" w:color="auto"/>
            <w:bottom w:val="none" w:sz="0" w:space="0" w:color="auto"/>
            <w:right w:val="none" w:sz="0" w:space="0" w:color="auto"/>
          </w:divBdr>
        </w:div>
      </w:divsChild>
    </w:div>
    <w:div w:id="46689648">
      <w:bodyDiv w:val="1"/>
      <w:marLeft w:val="0"/>
      <w:marRight w:val="0"/>
      <w:marTop w:val="0"/>
      <w:marBottom w:val="0"/>
      <w:divBdr>
        <w:top w:val="none" w:sz="0" w:space="0" w:color="auto"/>
        <w:left w:val="none" w:sz="0" w:space="0" w:color="auto"/>
        <w:bottom w:val="none" w:sz="0" w:space="0" w:color="auto"/>
        <w:right w:val="none" w:sz="0" w:space="0" w:color="auto"/>
      </w:divBdr>
      <w:divsChild>
        <w:div w:id="642001569">
          <w:marLeft w:val="0"/>
          <w:marRight w:val="0"/>
          <w:marTop w:val="0"/>
          <w:marBottom w:val="0"/>
          <w:divBdr>
            <w:top w:val="none" w:sz="0" w:space="0" w:color="auto"/>
            <w:left w:val="none" w:sz="0" w:space="0" w:color="auto"/>
            <w:bottom w:val="none" w:sz="0" w:space="0" w:color="auto"/>
            <w:right w:val="none" w:sz="0" w:space="0" w:color="auto"/>
          </w:divBdr>
        </w:div>
      </w:divsChild>
    </w:div>
    <w:div w:id="47072580">
      <w:bodyDiv w:val="1"/>
      <w:marLeft w:val="0"/>
      <w:marRight w:val="0"/>
      <w:marTop w:val="0"/>
      <w:marBottom w:val="0"/>
      <w:divBdr>
        <w:top w:val="none" w:sz="0" w:space="0" w:color="auto"/>
        <w:left w:val="none" w:sz="0" w:space="0" w:color="auto"/>
        <w:bottom w:val="none" w:sz="0" w:space="0" w:color="auto"/>
        <w:right w:val="none" w:sz="0" w:space="0" w:color="auto"/>
      </w:divBdr>
      <w:divsChild>
        <w:div w:id="1790585562">
          <w:marLeft w:val="0"/>
          <w:marRight w:val="0"/>
          <w:marTop w:val="0"/>
          <w:marBottom w:val="0"/>
          <w:divBdr>
            <w:top w:val="none" w:sz="0" w:space="0" w:color="auto"/>
            <w:left w:val="none" w:sz="0" w:space="0" w:color="auto"/>
            <w:bottom w:val="none" w:sz="0" w:space="0" w:color="auto"/>
            <w:right w:val="none" w:sz="0" w:space="0" w:color="auto"/>
          </w:divBdr>
        </w:div>
      </w:divsChild>
    </w:div>
    <w:div w:id="50927422">
      <w:bodyDiv w:val="1"/>
      <w:marLeft w:val="0"/>
      <w:marRight w:val="0"/>
      <w:marTop w:val="0"/>
      <w:marBottom w:val="0"/>
      <w:divBdr>
        <w:top w:val="none" w:sz="0" w:space="0" w:color="auto"/>
        <w:left w:val="none" w:sz="0" w:space="0" w:color="auto"/>
        <w:bottom w:val="none" w:sz="0" w:space="0" w:color="auto"/>
        <w:right w:val="none" w:sz="0" w:space="0" w:color="auto"/>
      </w:divBdr>
      <w:divsChild>
        <w:div w:id="1090731726">
          <w:marLeft w:val="0"/>
          <w:marRight w:val="0"/>
          <w:marTop w:val="0"/>
          <w:marBottom w:val="0"/>
          <w:divBdr>
            <w:top w:val="none" w:sz="0" w:space="0" w:color="auto"/>
            <w:left w:val="none" w:sz="0" w:space="0" w:color="auto"/>
            <w:bottom w:val="none" w:sz="0" w:space="0" w:color="auto"/>
            <w:right w:val="none" w:sz="0" w:space="0" w:color="auto"/>
          </w:divBdr>
        </w:div>
      </w:divsChild>
    </w:div>
    <w:div w:id="51122710">
      <w:bodyDiv w:val="1"/>
      <w:marLeft w:val="0"/>
      <w:marRight w:val="0"/>
      <w:marTop w:val="0"/>
      <w:marBottom w:val="0"/>
      <w:divBdr>
        <w:top w:val="none" w:sz="0" w:space="0" w:color="auto"/>
        <w:left w:val="none" w:sz="0" w:space="0" w:color="auto"/>
        <w:bottom w:val="none" w:sz="0" w:space="0" w:color="auto"/>
        <w:right w:val="none" w:sz="0" w:space="0" w:color="auto"/>
      </w:divBdr>
      <w:divsChild>
        <w:div w:id="1914118550">
          <w:marLeft w:val="0"/>
          <w:marRight w:val="0"/>
          <w:marTop w:val="0"/>
          <w:marBottom w:val="0"/>
          <w:divBdr>
            <w:top w:val="none" w:sz="0" w:space="0" w:color="auto"/>
            <w:left w:val="none" w:sz="0" w:space="0" w:color="auto"/>
            <w:bottom w:val="none" w:sz="0" w:space="0" w:color="auto"/>
            <w:right w:val="none" w:sz="0" w:space="0" w:color="auto"/>
          </w:divBdr>
        </w:div>
      </w:divsChild>
    </w:div>
    <w:div w:id="52656169">
      <w:bodyDiv w:val="1"/>
      <w:marLeft w:val="0"/>
      <w:marRight w:val="0"/>
      <w:marTop w:val="0"/>
      <w:marBottom w:val="0"/>
      <w:divBdr>
        <w:top w:val="none" w:sz="0" w:space="0" w:color="auto"/>
        <w:left w:val="none" w:sz="0" w:space="0" w:color="auto"/>
        <w:bottom w:val="none" w:sz="0" w:space="0" w:color="auto"/>
        <w:right w:val="none" w:sz="0" w:space="0" w:color="auto"/>
      </w:divBdr>
      <w:divsChild>
        <w:div w:id="85999530">
          <w:marLeft w:val="0"/>
          <w:marRight w:val="0"/>
          <w:marTop w:val="0"/>
          <w:marBottom w:val="0"/>
          <w:divBdr>
            <w:top w:val="none" w:sz="0" w:space="0" w:color="auto"/>
            <w:left w:val="none" w:sz="0" w:space="0" w:color="auto"/>
            <w:bottom w:val="none" w:sz="0" w:space="0" w:color="auto"/>
            <w:right w:val="none" w:sz="0" w:space="0" w:color="auto"/>
          </w:divBdr>
        </w:div>
      </w:divsChild>
    </w:div>
    <w:div w:id="54470098">
      <w:bodyDiv w:val="1"/>
      <w:marLeft w:val="0"/>
      <w:marRight w:val="0"/>
      <w:marTop w:val="0"/>
      <w:marBottom w:val="0"/>
      <w:divBdr>
        <w:top w:val="none" w:sz="0" w:space="0" w:color="auto"/>
        <w:left w:val="none" w:sz="0" w:space="0" w:color="auto"/>
        <w:bottom w:val="none" w:sz="0" w:space="0" w:color="auto"/>
        <w:right w:val="none" w:sz="0" w:space="0" w:color="auto"/>
      </w:divBdr>
      <w:divsChild>
        <w:div w:id="1489438767">
          <w:marLeft w:val="0"/>
          <w:marRight w:val="0"/>
          <w:marTop w:val="0"/>
          <w:marBottom w:val="0"/>
          <w:divBdr>
            <w:top w:val="none" w:sz="0" w:space="0" w:color="auto"/>
            <w:left w:val="none" w:sz="0" w:space="0" w:color="auto"/>
            <w:bottom w:val="none" w:sz="0" w:space="0" w:color="auto"/>
            <w:right w:val="none" w:sz="0" w:space="0" w:color="auto"/>
          </w:divBdr>
        </w:div>
      </w:divsChild>
    </w:div>
    <w:div w:id="54554408">
      <w:bodyDiv w:val="1"/>
      <w:marLeft w:val="0"/>
      <w:marRight w:val="0"/>
      <w:marTop w:val="0"/>
      <w:marBottom w:val="0"/>
      <w:divBdr>
        <w:top w:val="none" w:sz="0" w:space="0" w:color="auto"/>
        <w:left w:val="none" w:sz="0" w:space="0" w:color="auto"/>
        <w:bottom w:val="none" w:sz="0" w:space="0" w:color="auto"/>
        <w:right w:val="none" w:sz="0" w:space="0" w:color="auto"/>
      </w:divBdr>
      <w:divsChild>
        <w:div w:id="1586256185">
          <w:marLeft w:val="0"/>
          <w:marRight w:val="0"/>
          <w:marTop w:val="0"/>
          <w:marBottom w:val="0"/>
          <w:divBdr>
            <w:top w:val="none" w:sz="0" w:space="0" w:color="auto"/>
            <w:left w:val="none" w:sz="0" w:space="0" w:color="auto"/>
            <w:bottom w:val="none" w:sz="0" w:space="0" w:color="auto"/>
            <w:right w:val="none" w:sz="0" w:space="0" w:color="auto"/>
          </w:divBdr>
        </w:div>
      </w:divsChild>
    </w:div>
    <w:div w:id="54741401">
      <w:bodyDiv w:val="1"/>
      <w:marLeft w:val="0"/>
      <w:marRight w:val="0"/>
      <w:marTop w:val="0"/>
      <w:marBottom w:val="0"/>
      <w:divBdr>
        <w:top w:val="none" w:sz="0" w:space="0" w:color="auto"/>
        <w:left w:val="none" w:sz="0" w:space="0" w:color="auto"/>
        <w:bottom w:val="none" w:sz="0" w:space="0" w:color="auto"/>
        <w:right w:val="none" w:sz="0" w:space="0" w:color="auto"/>
      </w:divBdr>
      <w:divsChild>
        <w:div w:id="1072971860">
          <w:marLeft w:val="0"/>
          <w:marRight w:val="0"/>
          <w:marTop w:val="0"/>
          <w:marBottom w:val="0"/>
          <w:divBdr>
            <w:top w:val="none" w:sz="0" w:space="0" w:color="auto"/>
            <w:left w:val="none" w:sz="0" w:space="0" w:color="auto"/>
            <w:bottom w:val="none" w:sz="0" w:space="0" w:color="auto"/>
            <w:right w:val="none" w:sz="0" w:space="0" w:color="auto"/>
          </w:divBdr>
        </w:div>
      </w:divsChild>
    </w:div>
    <w:div w:id="55203912">
      <w:bodyDiv w:val="1"/>
      <w:marLeft w:val="0"/>
      <w:marRight w:val="0"/>
      <w:marTop w:val="0"/>
      <w:marBottom w:val="0"/>
      <w:divBdr>
        <w:top w:val="none" w:sz="0" w:space="0" w:color="auto"/>
        <w:left w:val="none" w:sz="0" w:space="0" w:color="auto"/>
        <w:bottom w:val="none" w:sz="0" w:space="0" w:color="auto"/>
        <w:right w:val="none" w:sz="0" w:space="0" w:color="auto"/>
      </w:divBdr>
      <w:divsChild>
        <w:div w:id="1175538360">
          <w:marLeft w:val="0"/>
          <w:marRight w:val="0"/>
          <w:marTop w:val="0"/>
          <w:marBottom w:val="0"/>
          <w:divBdr>
            <w:top w:val="none" w:sz="0" w:space="0" w:color="auto"/>
            <w:left w:val="none" w:sz="0" w:space="0" w:color="auto"/>
            <w:bottom w:val="none" w:sz="0" w:space="0" w:color="auto"/>
            <w:right w:val="none" w:sz="0" w:space="0" w:color="auto"/>
          </w:divBdr>
        </w:div>
      </w:divsChild>
    </w:div>
    <w:div w:id="56435747">
      <w:bodyDiv w:val="1"/>
      <w:marLeft w:val="0"/>
      <w:marRight w:val="0"/>
      <w:marTop w:val="0"/>
      <w:marBottom w:val="0"/>
      <w:divBdr>
        <w:top w:val="none" w:sz="0" w:space="0" w:color="auto"/>
        <w:left w:val="none" w:sz="0" w:space="0" w:color="auto"/>
        <w:bottom w:val="none" w:sz="0" w:space="0" w:color="auto"/>
        <w:right w:val="none" w:sz="0" w:space="0" w:color="auto"/>
      </w:divBdr>
      <w:divsChild>
        <w:div w:id="255790278">
          <w:marLeft w:val="0"/>
          <w:marRight w:val="0"/>
          <w:marTop w:val="0"/>
          <w:marBottom w:val="0"/>
          <w:divBdr>
            <w:top w:val="none" w:sz="0" w:space="0" w:color="auto"/>
            <w:left w:val="none" w:sz="0" w:space="0" w:color="auto"/>
            <w:bottom w:val="none" w:sz="0" w:space="0" w:color="auto"/>
            <w:right w:val="none" w:sz="0" w:space="0" w:color="auto"/>
          </w:divBdr>
        </w:div>
      </w:divsChild>
    </w:div>
    <w:div w:id="58989353">
      <w:bodyDiv w:val="1"/>
      <w:marLeft w:val="0"/>
      <w:marRight w:val="0"/>
      <w:marTop w:val="0"/>
      <w:marBottom w:val="0"/>
      <w:divBdr>
        <w:top w:val="none" w:sz="0" w:space="0" w:color="auto"/>
        <w:left w:val="none" w:sz="0" w:space="0" w:color="auto"/>
        <w:bottom w:val="none" w:sz="0" w:space="0" w:color="auto"/>
        <w:right w:val="none" w:sz="0" w:space="0" w:color="auto"/>
      </w:divBdr>
      <w:divsChild>
        <w:div w:id="121313475">
          <w:marLeft w:val="0"/>
          <w:marRight w:val="0"/>
          <w:marTop w:val="0"/>
          <w:marBottom w:val="0"/>
          <w:divBdr>
            <w:top w:val="none" w:sz="0" w:space="0" w:color="auto"/>
            <w:left w:val="none" w:sz="0" w:space="0" w:color="auto"/>
            <w:bottom w:val="none" w:sz="0" w:space="0" w:color="auto"/>
            <w:right w:val="none" w:sz="0" w:space="0" w:color="auto"/>
          </w:divBdr>
        </w:div>
      </w:divsChild>
    </w:div>
    <w:div w:id="61831744">
      <w:bodyDiv w:val="1"/>
      <w:marLeft w:val="0"/>
      <w:marRight w:val="0"/>
      <w:marTop w:val="0"/>
      <w:marBottom w:val="0"/>
      <w:divBdr>
        <w:top w:val="none" w:sz="0" w:space="0" w:color="auto"/>
        <w:left w:val="none" w:sz="0" w:space="0" w:color="auto"/>
        <w:bottom w:val="none" w:sz="0" w:space="0" w:color="auto"/>
        <w:right w:val="none" w:sz="0" w:space="0" w:color="auto"/>
      </w:divBdr>
      <w:divsChild>
        <w:div w:id="1145048285">
          <w:marLeft w:val="0"/>
          <w:marRight w:val="0"/>
          <w:marTop w:val="0"/>
          <w:marBottom w:val="0"/>
          <w:divBdr>
            <w:top w:val="none" w:sz="0" w:space="0" w:color="auto"/>
            <w:left w:val="none" w:sz="0" w:space="0" w:color="auto"/>
            <w:bottom w:val="none" w:sz="0" w:space="0" w:color="auto"/>
            <w:right w:val="none" w:sz="0" w:space="0" w:color="auto"/>
          </w:divBdr>
        </w:div>
      </w:divsChild>
    </w:div>
    <w:div w:id="65733777">
      <w:bodyDiv w:val="1"/>
      <w:marLeft w:val="0"/>
      <w:marRight w:val="0"/>
      <w:marTop w:val="0"/>
      <w:marBottom w:val="0"/>
      <w:divBdr>
        <w:top w:val="none" w:sz="0" w:space="0" w:color="auto"/>
        <w:left w:val="none" w:sz="0" w:space="0" w:color="auto"/>
        <w:bottom w:val="none" w:sz="0" w:space="0" w:color="auto"/>
        <w:right w:val="none" w:sz="0" w:space="0" w:color="auto"/>
      </w:divBdr>
      <w:divsChild>
        <w:div w:id="803279626">
          <w:marLeft w:val="0"/>
          <w:marRight w:val="0"/>
          <w:marTop w:val="0"/>
          <w:marBottom w:val="0"/>
          <w:divBdr>
            <w:top w:val="none" w:sz="0" w:space="0" w:color="auto"/>
            <w:left w:val="none" w:sz="0" w:space="0" w:color="auto"/>
            <w:bottom w:val="none" w:sz="0" w:space="0" w:color="auto"/>
            <w:right w:val="none" w:sz="0" w:space="0" w:color="auto"/>
          </w:divBdr>
        </w:div>
      </w:divsChild>
    </w:div>
    <w:div w:id="67581679">
      <w:bodyDiv w:val="1"/>
      <w:marLeft w:val="0"/>
      <w:marRight w:val="0"/>
      <w:marTop w:val="0"/>
      <w:marBottom w:val="0"/>
      <w:divBdr>
        <w:top w:val="none" w:sz="0" w:space="0" w:color="auto"/>
        <w:left w:val="none" w:sz="0" w:space="0" w:color="auto"/>
        <w:bottom w:val="none" w:sz="0" w:space="0" w:color="auto"/>
        <w:right w:val="none" w:sz="0" w:space="0" w:color="auto"/>
      </w:divBdr>
      <w:divsChild>
        <w:div w:id="1700204899">
          <w:marLeft w:val="0"/>
          <w:marRight w:val="0"/>
          <w:marTop w:val="0"/>
          <w:marBottom w:val="0"/>
          <w:divBdr>
            <w:top w:val="none" w:sz="0" w:space="0" w:color="auto"/>
            <w:left w:val="none" w:sz="0" w:space="0" w:color="auto"/>
            <w:bottom w:val="none" w:sz="0" w:space="0" w:color="auto"/>
            <w:right w:val="none" w:sz="0" w:space="0" w:color="auto"/>
          </w:divBdr>
        </w:div>
      </w:divsChild>
    </w:div>
    <w:div w:id="67700560">
      <w:bodyDiv w:val="1"/>
      <w:marLeft w:val="0"/>
      <w:marRight w:val="0"/>
      <w:marTop w:val="0"/>
      <w:marBottom w:val="0"/>
      <w:divBdr>
        <w:top w:val="none" w:sz="0" w:space="0" w:color="auto"/>
        <w:left w:val="none" w:sz="0" w:space="0" w:color="auto"/>
        <w:bottom w:val="none" w:sz="0" w:space="0" w:color="auto"/>
        <w:right w:val="none" w:sz="0" w:space="0" w:color="auto"/>
      </w:divBdr>
      <w:divsChild>
        <w:div w:id="657997865">
          <w:marLeft w:val="0"/>
          <w:marRight w:val="0"/>
          <w:marTop w:val="0"/>
          <w:marBottom w:val="0"/>
          <w:divBdr>
            <w:top w:val="none" w:sz="0" w:space="0" w:color="auto"/>
            <w:left w:val="none" w:sz="0" w:space="0" w:color="auto"/>
            <w:bottom w:val="none" w:sz="0" w:space="0" w:color="auto"/>
            <w:right w:val="none" w:sz="0" w:space="0" w:color="auto"/>
          </w:divBdr>
        </w:div>
      </w:divsChild>
    </w:div>
    <w:div w:id="67966118">
      <w:bodyDiv w:val="1"/>
      <w:marLeft w:val="0"/>
      <w:marRight w:val="0"/>
      <w:marTop w:val="0"/>
      <w:marBottom w:val="0"/>
      <w:divBdr>
        <w:top w:val="none" w:sz="0" w:space="0" w:color="auto"/>
        <w:left w:val="none" w:sz="0" w:space="0" w:color="auto"/>
        <w:bottom w:val="none" w:sz="0" w:space="0" w:color="auto"/>
        <w:right w:val="none" w:sz="0" w:space="0" w:color="auto"/>
      </w:divBdr>
      <w:divsChild>
        <w:div w:id="1879468867">
          <w:marLeft w:val="0"/>
          <w:marRight w:val="0"/>
          <w:marTop w:val="0"/>
          <w:marBottom w:val="0"/>
          <w:divBdr>
            <w:top w:val="none" w:sz="0" w:space="0" w:color="auto"/>
            <w:left w:val="none" w:sz="0" w:space="0" w:color="auto"/>
            <w:bottom w:val="none" w:sz="0" w:space="0" w:color="auto"/>
            <w:right w:val="none" w:sz="0" w:space="0" w:color="auto"/>
          </w:divBdr>
        </w:div>
      </w:divsChild>
    </w:div>
    <w:div w:id="68625838">
      <w:bodyDiv w:val="1"/>
      <w:marLeft w:val="0"/>
      <w:marRight w:val="0"/>
      <w:marTop w:val="0"/>
      <w:marBottom w:val="0"/>
      <w:divBdr>
        <w:top w:val="none" w:sz="0" w:space="0" w:color="auto"/>
        <w:left w:val="none" w:sz="0" w:space="0" w:color="auto"/>
        <w:bottom w:val="none" w:sz="0" w:space="0" w:color="auto"/>
        <w:right w:val="none" w:sz="0" w:space="0" w:color="auto"/>
      </w:divBdr>
      <w:divsChild>
        <w:div w:id="789593092">
          <w:marLeft w:val="0"/>
          <w:marRight w:val="0"/>
          <w:marTop w:val="0"/>
          <w:marBottom w:val="0"/>
          <w:divBdr>
            <w:top w:val="none" w:sz="0" w:space="0" w:color="auto"/>
            <w:left w:val="none" w:sz="0" w:space="0" w:color="auto"/>
            <w:bottom w:val="none" w:sz="0" w:space="0" w:color="auto"/>
            <w:right w:val="none" w:sz="0" w:space="0" w:color="auto"/>
          </w:divBdr>
        </w:div>
      </w:divsChild>
    </w:div>
    <w:div w:id="70197391">
      <w:bodyDiv w:val="1"/>
      <w:marLeft w:val="0"/>
      <w:marRight w:val="0"/>
      <w:marTop w:val="0"/>
      <w:marBottom w:val="0"/>
      <w:divBdr>
        <w:top w:val="none" w:sz="0" w:space="0" w:color="auto"/>
        <w:left w:val="none" w:sz="0" w:space="0" w:color="auto"/>
        <w:bottom w:val="none" w:sz="0" w:space="0" w:color="auto"/>
        <w:right w:val="none" w:sz="0" w:space="0" w:color="auto"/>
      </w:divBdr>
      <w:divsChild>
        <w:div w:id="1928685051">
          <w:marLeft w:val="0"/>
          <w:marRight w:val="0"/>
          <w:marTop w:val="0"/>
          <w:marBottom w:val="0"/>
          <w:divBdr>
            <w:top w:val="none" w:sz="0" w:space="0" w:color="auto"/>
            <w:left w:val="none" w:sz="0" w:space="0" w:color="auto"/>
            <w:bottom w:val="none" w:sz="0" w:space="0" w:color="auto"/>
            <w:right w:val="none" w:sz="0" w:space="0" w:color="auto"/>
          </w:divBdr>
        </w:div>
      </w:divsChild>
    </w:div>
    <w:div w:id="70931696">
      <w:bodyDiv w:val="1"/>
      <w:marLeft w:val="0"/>
      <w:marRight w:val="0"/>
      <w:marTop w:val="0"/>
      <w:marBottom w:val="0"/>
      <w:divBdr>
        <w:top w:val="none" w:sz="0" w:space="0" w:color="auto"/>
        <w:left w:val="none" w:sz="0" w:space="0" w:color="auto"/>
        <w:bottom w:val="none" w:sz="0" w:space="0" w:color="auto"/>
        <w:right w:val="none" w:sz="0" w:space="0" w:color="auto"/>
      </w:divBdr>
      <w:divsChild>
        <w:div w:id="1854958353">
          <w:marLeft w:val="0"/>
          <w:marRight w:val="0"/>
          <w:marTop w:val="0"/>
          <w:marBottom w:val="0"/>
          <w:divBdr>
            <w:top w:val="none" w:sz="0" w:space="0" w:color="auto"/>
            <w:left w:val="none" w:sz="0" w:space="0" w:color="auto"/>
            <w:bottom w:val="none" w:sz="0" w:space="0" w:color="auto"/>
            <w:right w:val="none" w:sz="0" w:space="0" w:color="auto"/>
          </w:divBdr>
        </w:div>
      </w:divsChild>
    </w:div>
    <w:div w:id="71202566">
      <w:bodyDiv w:val="1"/>
      <w:marLeft w:val="0"/>
      <w:marRight w:val="0"/>
      <w:marTop w:val="0"/>
      <w:marBottom w:val="0"/>
      <w:divBdr>
        <w:top w:val="none" w:sz="0" w:space="0" w:color="auto"/>
        <w:left w:val="none" w:sz="0" w:space="0" w:color="auto"/>
        <w:bottom w:val="none" w:sz="0" w:space="0" w:color="auto"/>
        <w:right w:val="none" w:sz="0" w:space="0" w:color="auto"/>
      </w:divBdr>
      <w:divsChild>
        <w:div w:id="1635912922">
          <w:marLeft w:val="0"/>
          <w:marRight w:val="0"/>
          <w:marTop w:val="0"/>
          <w:marBottom w:val="0"/>
          <w:divBdr>
            <w:top w:val="none" w:sz="0" w:space="0" w:color="auto"/>
            <w:left w:val="none" w:sz="0" w:space="0" w:color="auto"/>
            <w:bottom w:val="none" w:sz="0" w:space="0" w:color="auto"/>
            <w:right w:val="none" w:sz="0" w:space="0" w:color="auto"/>
          </w:divBdr>
        </w:div>
      </w:divsChild>
    </w:div>
    <w:div w:id="71976980">
      <w:bodyDiv w:val="1"/>
      <w:marLeft w:val="0"/>
      <w:marRight w:val="0"/>
      <w:marTop w:val="0"/>
      <w:marBottom w:val="0"/>
      <w:divBdr>
        <w:top w:val="none" w:sz="0" w:space="0" w:color="auto"/>
        <w:left w:val="none" w:sz="0" w:space="0" w:color="auto"/>
        <w:bottom w:val="none" w:sz="0" w:space="0" w:color="auto"/>
        <w:right w:val="none" w:sz="0" w:space="0" w:color="auto"/>
      </w:divBdr>
      <w:divsChild>
        <w:div w:id="1468821825">
          <w:marLeft w:val="0"/>
          <w:marRight w:val="0"/>
          <w:marTop w:val="0"/>
          <w:marBottom w:val="0"/>
          <w:divBdr>
            <w:top w:val="none" w:sz="0" w:space="0" w:color="auto"/>
            <w:left w:val="none" w:sz="0" w:space="0" w:color="auto"/>
            <w:bottom w:val="none" w:sz="0" w:space="0" w:color="auto"/>
            <w:right w:val="none" w:sz="0" w:space="0" w:color="auto"/>
          </w:divBdr>
        </w:div>
      </w:divsChild>
    </w:div>
    <w:div w:id="72162128">
      <w:bodyDiv w:val="1"/>
      <w:marLeft w:val="0"/>
      <w:marRight w:val="0"/>
      <w:marTop w:val="0"/>
      <w:marBottom w:val="0"/>
      <w:divBdr>
        <w:top w:val="none" w:sz="0" w:space="0" w:color="auto"/>
        <w:left w:val="none" w:sz="0" w:space="0" w:color="auto"/>
        <w:bottom w:val="none" w:sz="0" w:space="0" w:color="auto"/>
        <w:right w:val="none" w:sz="0" w:space="0" w:color="auto"/>
      </w:divBdr>
      <w:divsChild>
        <w:div w:id="1219315610">
          <w:marLeft w:val="0"/>
          <w:marRight w:val="0"/>
          <w:marTop w:val="0"/>
          <w:marBottom w:val="0"/>
          <w:divBdr>
            <w:top w:val="none" w:sz="0" w:space="0" w:color="auto"/>
            <w:left w:val="none" w:sz="0" w:space="0" w:color="auto"/>
            <w:bottom w:val="none" w:sz="0" w:space="0" w:color="auto"/>
            <w:right w:val="none" w:sz="0" w:space="0" w:color="auto"/>
          </w:divBdr>
        </w:div>
      </w:divsChild>
    </w:div>
    <w:div w:id="74590885">
      <w:bodyDiv w:val="1"/>
      <w:marLeft w:val="0"/>
      <w:marRight w:val="0"/>
      <w:marTop w:val="0"/>
      <w:marBottom w:val="0"/>
      <w:divBdr>
        <w:top w:val="none" w:sz="0" w:space="0" w:color="auto"/>
        <w:left w:val="none" w:sz="0" w:space="0" w:color="auto"/>
        <w:bottom w:val="none" w:sz="0" w:space="0" w:color="auto"/>
        <w:right w:val="none" w:sz="0" w:space="0" w:color="auto"/>
      </w:divBdr>
      <w:divsChild>
        <w:div w:id="1467819458">
          <w:marLeft w:val="0"/>
          <w:marRight w:val="0"/>
          <w:marTop w:val="0"/>
          <w:marBottom w:val="0"/>
          <w:divBdr>
            <w:top w:val="none" w:sz="0" w:space="0" w:color="auto"/>
            <w:left w:val="none" w:sz="0" w:space="0" w:color="auto"/>
            <w:bottom w:val="none" w:sz="0" w:space="0" w:color="auto"/>
            <w:right w:val="none" w:sz="0" w:space="0" w:color="auto"/>
          </w:divBdr>
        </w:div>
      </w:divsChild>
    </w:div>
    <w:div w:id="75631813">
      <w:bodyDiv w:val="1"/>
      <w:marLeft w:val="0"/>
      <w:marRight w:val="0"/>
      <w:marTop w:val="0"/>
      <w:marBottom w:val="0"/>
      <w:divBdr>
        <w:top w:val="none" w:sz="0" w:space="0" w:color="auto"/>
        <w:left w:val="none" w:sz="0" w:space="0" w:color="auto"/>
        <w:bottom w:val="none" w:sz="0" w:space="0" w:color="auto"/>
        <w:right w:val="none" w:sz="0" w:space="0" w:color="auto"/>
      </w:divBdr>
      <w:divsChild>
        <w:div w:id="63142861">
          <w:marLeft w:val="0"/>
          <w:marRight w:val="0"/>
          <w:marTop w:val="0"/>
          <w:marBottom w:val="0"/>
          <w:divBdr>
            <w:top w:val="none" w:sz="0" w:space="0" w:color="auto"/>
            <w:left w:val="none" w:sz="0" w:space="0" w:color="auto"/>
            <w:bottom w:val="none" w:sz="0" w:space="0" w:color="auto"/>
            <w:right w:val="none" w:sz="0" w:space="0" w:color="auto"/>
          </w:divBdr>
        </w:div>
      </w:divsChild>
    </w:div>
    <w:div w:id="75787090">
      <w:bodyDiv w:val="1"/>
      <w:marLeft w:val="0"/>
      <w:marRight w:val="0"/>
      <w:marTop w:val="0"/>
      <w:marBottom w:val="0"/>
      <w:divBdr>
        <w:top w:val="none" w:sz="0" w:space="0" w:color="auto"/>
        <w:left w:val="none" w:sz="0" w:space="0" w:color="auto"/>
        <w:bottom w:val="none" w:sz="0" w:space="0" w:color="auto"/>
        <w:right w:val="none" w:sz="0" w:space="0" w:color="auto"/>
      </w:divBdr>
      <w:divsChild>
        <w:div w:id="1480919571">
          <w:marLeft w:val="0"/>
          <w:marRight w:val="0"/>
          <w:marTop w:val="0"/>
          <w:marBottom w:val="0"/>
          <w:divBdr>
            <w:top w:val="none" w:sz="0" w:space="0" w:color="auto"/>
            <w:left w:val="none" w:sz="0" w:space="0" w:color="auto"/>
            <w:bottom w:val="none" w:sz="0" w:space="0" w:color="auto"/>
            <w:right w:val="none" w:sz="0" w:space="0" w:color="auto"/>
          </w:divBdr>
        </w:div>
      </w:divsChild>
    </w:div>
    <w:div w:id="78523441">
      <w:bodyDiv w:val="1"/>
      <w:marLeft w:val="0"/>
      <w:marRight w:val="0"/>
      <w:marTop w:val="0"/>
      <w:marBottom w:val="0"/>
      <w:divBdr>
        <w:top w:val="none" w:sz="0" w:space="0" w:color="auto"/>
        <w:left w:val="none" w:sz="0" w:space="0" w:color="auto"/>
        <w:bottom w:val="none" w:sz="0" w:space="0" w:color="auto"/>
        <w:right w:val="none" w:sz="0" w:space="0" w:color="auto"/>
      </w:divBdr>
      <w:divsChild>
        <w:div w:id="1508982148">
          <w:marLeft w:val="0"/>
          <w:marRight w:val="0"/>
          <w:marTop w:val="0"/>
          <w:marBottom w:val="0"/>
          <w:divBdr>
            <w:top w:val="none" w:sz="0" w:space="0" w:color="auto"/>
            <w:left w:val="none" w:sz="0" w:space="0" w:color="auto"/>
            <w:bottom w:val="none" w:sz="0" w:space="0" w:color="auto"/>
            <w:right w:val="none" w:sz="0" w:space="0" w:color="auto"/>
          </w:divBdr>
        </w:div>
      </w:divsChild>
    </w:div>
    <w:div w:id="78865737">
      <w:bodyDiv w:val="1"/>
      <w:marLeft w:val="0"/>
      <w:marRight w:val="0"/>
      <w:marTop w:val="0"/>
      <w:marBottom w:val="0"/>
      <w:divBdr>
        <w:top w:val="none" w:sz="0" w:space="0" w:color="auto"/>
        <w:left w:val="none" w:sz="0" w:space="0" w:color="auto"/>
        <w:bottom w:val="none" w:sz="0" w:space="0" w:color="auto"/>
        <w:right w:val="none" w:sz="0" w:space="0" w:color="auto"/>
      </w:divBdr>
      <w:divsChild>
        <w:div w:id="992026419">
          <w:marLeft w:val="0"/>
          <w:marRight w:val="0"/>
          <w:marTop w:val="0"/>
          <w:marBottom w:val="0"/>
          <w:divBdr>
            <w:top w:val="none" w:sz="0" w:space="0" w:color="auto"/>
            <w:left w:val="none" w:sz="0" w:space="0" w:color="auto"/>
            <w:bottom w:val="none" w:sz="0" w:space="0" w:color="auto"/>
            <w:right w:val="none" w:sz="0" w:space="0" w:color="auto"/>
          </w:divBdr>
        </w:div>
      </w:divsChild>
    </w:div>
    <w:div w:id="78868655">
      <w:bodyDiv w:val="1"/>
      <w:marLeft w:val="0"/>
      <w:marRight w:val="0"/>
      <w:marTop w:val="0"/>
      <w:marBottom w:val="0"/>
      <w:divBdr>
        <w:top w:val="none" w:sz="0" w:space="0" w:color="auto"/>
        <w:left w:val="none" w:sz="0" w:space="0" w:color="auto"/>
        <w:bottom w:val="none" w:sz="0" w:space="0" w:color="auto"/>
        <w:right w:val="none" w:sz="0" w:space="0" w:color="auto"/>
      </w:divBdr>
      <w:divsChild>
        <w:div w:id="1743864753">
          <w:marLeft w:val="0"/>
          <w:marRight w:val="0"/>
          <w:marTop w:val="0"/>
          <w:marBottom w:val="0"/>
          <w:divBdr>
            <w:top w:val="none" w:sz="0" w:space="0" w:color="auto"/>
            <w:left w:val="none" w:sz="0" w:space="0" w:color="auto"/>
            <w:bottom w:val="none" w:sz="0" w:space="0" w:color="auto"/>
            <w:right w:val="none" w:sz="0" w:space="0" w:color="auto"/>
          </w:divBdr>
        </w:div>
      </w:divsChild>
    </w:div>
    <w:div w:id="79105835">
      <w:bodyDiv w:val="1"/>
      <w:marLeft w:val="0"/>
      <w:marRight w:val="0"/>
      <w:marTop w:val="0"/>
      <w:marBottom w:val="0"/>
      <w:divBdr>
        <w:top w:val="none" w:sz="0" w:space="0" w:color="auto"/>
        <w:left w:val="none" w:sz="0" w:space="0" w:color="auto"/>
        <w:bottom w:val="none" w:sz="0" w:space="0" w:color="auto"/>
        <w:right w:val="none" w:sz="0" w:space="0" w:color="auto"/>
      </w:divBdr>
      <w:divsChild>
        <w:div w:id="946544262">
          <w:marLeft w:val="0"/>
          <w:marRight w:val="0"/>
          <w:marTop w:val="0"/>
          <w:marBottom w:val="0"/>
          <w:divBdr>
            <w:top w:val="none" w:sz="0" w:space="0" w:color="auto"/>
            <w:left w:val="none" w:sz="0" w:space="0" w:color="auto"/>
            <w:bottom w:val="none" w:sz="0" w:space="0" w:color="auto"/>
            <w:right w:val="none" w:sz="0" w:space="0" w:color="auto"/>
          </w:divBdr>
        </w:div>
      </w:divsChild>
    </w:div>
    <w:div w:id="80370082">
      <w:bodyDiv w:val="1"/>
      <w:marLeft w:val="0"/>
      <w:marRight w:val="0"/>
      <w:marTop w:val="0"/>
      <w:marBottom w:val="0"/>
      <w:divBdr>
        <w:top w:val="none" w:sz="0" w:space="0" w:color="auto"/>
        <w:left w:val="none" w:sz="0" w:space="0" w:color="auto"/>
        <w:bottom w:val="none" w:sz="0" w:space="0" w:color="auto"/>
        <w:right w:val="none" w:sz="0" w:space="0" w:color="auto"/>
      </w:divBdr>
      <w:divsChild>
        <w:div w:id="301739355">
          <w:marLeft w:val="0"/>
          <w:marRight w:val="0"/>
          <w:marTop w:val="0"/>
          <w:marBottom w:val="0"/>
          <w:divBdr>
            <w:top w:val="none" w:sz="0" w:space="0" w:color="auto"/>
            <w:left w:val="none" w:sz="0" w:space="0" w:color="auto"/>
            <w:bottom w:val="none" w:sz="0" w:space="0" w:color="auto"/>
            <w:right w:val="none" w:sz="0" w:space="0" w:color="auto"/>
          </w:divBdr>
        </w:div>
      </w:divsChild>
    </w:div>
    <w:div w:id="83648857">
      <w:bodyDiv w:val="1"/>
      <w:marLeft w:val="0"/>
      <w:marRight w:val="0"/>
      <w:marTop w:val="0"/>
      <w:marBottom w:val="0"/>
      <w:divBdr>
        <w:top w:val="none" w:sz="0" w:space="0" w:color="auto"/>
        <w:left w:val="none" w:sz="0" w:space="0" w:color="auto"/>
        <w:bottom w:val="none" w:sz="0" w:space="0" w:color="auto"/>
        <w:right w:val="none" w:sz="0" w:space="0" w:color="auto"/>
      </w:divBdr>
      <w:divsChild>
        <w:div w:id="253394162">
          <w:marLeft w:val="0"/>
          <w:marRight w:val="0"/>
          <w:marTop w:val="0"/>
          <w:marBottom w:val="0"/>
          <w:divBdr>
            <w:top w:val="none" w:sz="0" w:space="0" w:color="auto"/>
            <w:left w:val="none" w:sz="0" w:space="0" w:color="auto"/>
            <w:bottom w:val="none" w:sz="0" w:space="0" w:color="auto"/>
            <w:right w:val="none" w:sz="0" w:space="0" w:color="auto"/>
          </w:divBdr>
        </w:div>
      </w:divsChild>
    </w:div>
    <w:div w:id="84232163">
      <w:bodyDiv w:val="1"/>
      <w:marLeft w:val="0"/>
      <w:marRight w:val="0"/>
      <w:marTop w:val="0"/>
      <w:marBottom w:val="0"/>
      <w:divBdr>
        <w:top w:val="none" w:sz="0" w:space="0" w:color="auto"/>
        <w:left w:val="none" w:sz="0" w:space="0" w:color="auto"/>
        <w:bottom w:val="none" w:sz="0" w:space="0" w:color="auto"/>
        <w:right w:val="none" w:sz="0" w:space="0" w:color="auto"/>
      </w:divBdr>
      <w:divsChild>
        <w:div w:id="860825730">
          <w:marLeft w:val="0"/>
          <w:marRight w:val="0"/>
          <w:marTop w:val="0"/>
          <w:marBottom w:val="0"/>
          <w:divBdr>
            <w:top w:val="none" w:sz="0" w:space="0" w:color="auto"/>
            <w:left w:val="none" w:sz="0" w:space="0" w:color="auto"/>
            <w:bottom w:val="none" w:sz="0" w:space="0" w:color="auto"/>
            <w:right w:val="none" w:sz="0" w:space="0" w:color="auto"/>
          </w:divBdr>
        </w:div>
      </w:divsChild>
    </w:div>
    <w:div w:id="84425715">
      <w:bodyDiv w:val="1"/>
      <w:marLeft w:val="0"/>
      <w:marRight w:val="0"/>
      <w:marTop w:val="0"/>
      <w:marBottom w:val="0"/>
      <w:divBdr>
        <w:top w:val="none" w:sz="0" w:space="0" w:color="auto"/>
        <w:left w:val="none" w:sz="0" w:space="0" w:color="auto"/>
        <w:bottom w:val="none" w:sz="0" w:space="0" w:color="auto"/>
        <w:right w:val="none" w:sz="0" w:space="0" w:color="auto"/>
      </w:divBdr>
      <w:divsChild>
        <w:div w:id="453792574">
          <w:marLeft w:val="0"/>
          <w:marRight w:val="0"/>
          <w:marTop w:val="0"/>
          <w:marBottom w:val="0"/>
          <w:divBdr>
            <w:top w:val="none" w:sz="0" w:space="0" w:color="auto"/>
            <w:left w:val="none" w:sz="0" w:space="0" w:color="auto"/>
            <w:bottom w:val="none" w:sz="0" w:space="0" w:color="auto"/>
            <w:right w:val="none" w:sz="0" w:space="0" w:color="auto"/>
          </w:divBdr>
        </w:div>
      </w:divsChild>
    </w:div>
    <w:div w:id="85269474">
      <w:bodyDiv w:val="1"/>
      <w:marLeft w:val="0"/>
      <w:marRight w:val="0"/>
      <w:marTop w:val="0"/>
      <w:marBottom w:val="0"/>
      <w:divBdr>
        <w:top w:val="none" w:sz="0" w:space="0" w:color="auto"/>
        <w:left w:val="none" w:sz="0" w:space="0" w:color="auto"/>
        <w:bottom w:val="none" w:sz="0" w:space="0" w:color="auto"/>
        <w:right w:val="none" w:sz="0" w:space="0" w:color="auto"/>
      </w:divBdr>
      <w:divsChild>
        <w:div w:id="1583172994">
          <w:marLeft w:val="0"/>
          <w:marRight w:val="0"/>
          <w:marTop w:val="0"/>
          <w:marBottom w:val="0"/>
          <w:divBdr>
            <w:top w:val="none" w:sz="0" w:space="0" w:color="auto"/>
            <w:left w:val="none" w:sz="0" w:space="0" w:color="auto"/>
            <w:bottom w:val="none" w:sz="0" w:space="0" w:color="auto"/>
            <w:right w:val="none" w:sz="0" w:space="0" w:color="auto"/>
          </w:divBdr>
        </w:div>
      </w:divsChild>
    </w:div>
    <w:div w:id="89207786">
      <w:bodyDiv w:val="1"/>
      <w:marLeft w:val="0"/>
      <w:marRight w:val="0"/>
      <w:marTop w:val="0"/>
      <w:marBottom w:val="0"/>
      <w:divBdr>
        <w:top w:val="none" w:sz="0" w:space="0" w:color="auto"/>
        <w:left w:val="none" w:sz="0" w:space="0" w:color="auto"/>
        <w:bottom w:val="none" w:sz="0" w:space="0" w:color="auto"/>
        <w:right w:val="none" w:sz="0" w:space="0" w:color="auto"/>
      </w:divBdr>
      <w:divsChild>
        <w:div w:id="49503585">
          <w:marLeft w:val="0"/>
          <w:marRight w:val="0"/>
          <w:marTop w:val="0"/>
          <w:marBottom w:val="0"/>
          <w:divBdr>
            <w:top w:val="none" w:sz="0" w:space="0" w:color="auto"/>
            <w:left w:val="none" w:sz="0" w:space="0" w:color="auto"/>
            <w:bottom w:val="none" w:sz="0" w:space="0" w:color="auto"/>
            <w:right w:val="none" w:sz="0" w:space="0" w:color="auto"/>
          </w:divBdr>
        </w:div>
      </w:divsChild>
    </w:div>
    <w:div w:id="89934382">
      <w:bodyDiv w:val="1"/>
      <w:marLeft w:val="0"/>
      <w:marRight w:val="0"/>
      <w:marTop w:val="0"/>
      <w:marBottom w:val="0"/>
      <w:divBdr>
        <w:top w:val="none" w:sz="0" w:space="0" w:color="auto"/>
        <w:left w:val="none" w:sz="0" w:space="0" w:color="auto"/>
        <w:bottom w:val="none" w:sz="0" w:space="0" w:color="auto"/>
        <w:right w:val="none" w:sz="0" w:space="0" w:color="auto"/>
      </w:divBdr>
      <w:divsChild>
        <w:div w:id="684940902">
          <w:marLeft w:val="0"/>
          <w:marRight w:val="0"/>
          <w:marTop w:val="0"/>
          <w:marBottom w:val="0"/>
          <w:divBdr>
            <w:top w:val="none" w:sz="0" w:space="0" w:color="auto"/>
            <w:left w:val="none" w:sz="0" w:space="0" w:color="auto"/>
            <w:bottom w:val="none" w:sz="0" w:space="0" w:color="auto"/>
            <w:right w:val="none" w:sz="0" w:space="0" w:color="auto"/>
          </w:divBdr>
        </w:div>
      </w:divsChild>
    </w:div>
    <w:div w:id="90664947">
      <w:bodyDiv w:val="1"/>
      <w:marLeft w:val="0"/>
      <w:marRight w:val="0"/>
      <w:marTop w:val="0"/>
      <w:marBottom w:val="0"/>
      <w:divBdr>
        <w:top w:val="none" w:sz="0" w:space="0" w:color="auto"/>
        <w:left w:val="none" w:sz="0" w:space="0" w:color="auto"/>
        <w:bottom w:val="none" w:sz="0" w:space="0" w:color="auto"/>
        <w:right w:val="none" w:sz="0" w:space="0" w:color="auto"/>
      </w:divBdr>
      <w:divsChild>
        <w:div w:id="1707833786">
          <w:marLeft w:val="0"/>
          <w:marRight w:val="0"/>
          <w:marTop w:val="0"/>
          <w:marBottom w:val="0"/>
          <w:divBdr>
            <w:top w:val="none" w:sz="0" w:space="0" w:color="auto"/>
            <w:left w:val="none" w:sz="0" w:space="0" w:color="auto"/>
            <w:bottom w:val="none" w:sz="0" w:space="0" w:color="auto"/>
            <w:right w:val="none" w:sz="0" w:space="0" w:color="auto"/>
          </w:divBdr>
        </w:div>
      </w:divsChild>
    </w:div>
    <w:div w:id="90712255">
      <w:bodyDiv w:val="1"/>
      <w:marLeft w:val="0"/>
      <w:marRight w:val="0"/>
      <w:marTop w:val="0"/>
      <w:marBottom w:val="0"/>
      <w:divBdr>
        <w:top w:val="none" w:sz="0" w:space="0" w:color="auto"/>
        <w:left w:val="none" w:sz="0" w:space="0" w:color="auto"/>
        <w:bottom w:val="none" w:sz="0" w:space="0" w:color="auto"/>
        <w:right w:val="none" w:sz="0" w:space="0" w:color="auto"/>
      </w:divBdr>
      <w:divsChild>
        <w:div w:id="566694293">
          <w:marLeft w:val="0"/>
          <w:marRight w:val="0"/>
          <w:marTop w:val="0"/>
          <w:marBottom w:val="0"/>
          <w:divBdr>
            <w:top w:val="none" w:sz="0" w:space="0" w:color="auto"/>
            <w:left w:val="none" w:sz="0" w:space="0" w:color="auto"/>
            <w:bottom w:val="none" w:sz="0" w:space="0" w:color="auto"/>
            <w:right w:val="none" w:sz="0" w:space="0" w:color="auto"/>
          </w:divBdr>
        </w:div>
      </w:divsChild>
    </w:div>
    <w:div w:id="91752679">
      <w:bodyDiv w:val="1"/>
      <w:marLeft w:val="0"/>
      <w:marRight w:val="0"/>
      <w:marTop w:val="0"/>
      <w:marBottom w:val="0"/>
      <w:divBdr>
        <w:top w:val="none" w:sz="0" w:space="0" w:color="auto"/>
        <w:left w:val="none" w:sz="0" w:space="0" w:color="auto"/>
        <w:bottom w:val="none" w:sz="0" w:space="0" w:color="auto"/>
        <w:right w:val="none" w:sz="0" w:space="0" w:color="auto"/>
      </w:divBdr>
      <w:divsChild>
        <w:div w:id="203057206">
          <w:marLeft w:val="0"/>
          <w:marRight w:val="0"/>
          <w:marTop w:val="0"/>
          <w:marBottom w:val="0"/>
          <w:divBdr>
            <w:top w:val="none" w:sz="0" w:space="0" w:color="auto"/>
            <w:left w:val="none" w:sz="0" w:space="0" w:color="auto"/>
            <w:bottom w:val="none" w:sz="0" w:space="0" w:color="auto"/>
            <w:right w:val="none" w:sz="0" w:space="0" w:color="auto"/>
          </w:divBdr>
        </w:div>
      </w:divsChild>
    </w:div>
    <w:div w:id="92096821">
      <w:bodyDiv w:val="1"/>
      <w:marLeft w:val="0"/>
      <w:marRight w:val="0"/>
      <w:marTop w:val="0"/>
      <w:marBottom w:val="0"/>
      <w:divBdr>
        <w:top w:val="none" w:sz="0" w:space="0" w:color="auto"/>
        <w:left w:val="none" w:sz="0" w:space="0" w:color="auto"/>
        <w:bottom w:val="none" w:sz="0" w:space="0" w:color="auto"/>
        <w:right w:val="none" w:sz="0" w:space="0" w:color="auto"/>
      </w:divBdr>
      <w:divsChild>
        <w:div w:id="1312249942">
          <w:marLeft w:val="0"/>
          <w:marRight w:val="0"/>
          <w:marTop w:val="0"/>
          <w:marBottom w:val="0"/>
          <w:divBdr>
            <w:top w:val="none" w:sz="0" w:space="0" w:color="auto"/>
            <w:left w:val="none" w:sz="0" w:space="0" w:color="auto"/>
            <w:bottom w:val="none" w:sz="0" w:space="0" w:color="auto"/>
            <w:right w:val="none" w:sz="0" w:space="0" w:color="auto"/>
          </w:divBdr>
        </w:div>
      </w:divsChild>
    </w:div>
    <w:div w:id="92172053">
      <w:bodyDiv w:val="1"/>
      <w:marLeft w:val="0"/>
      <w:marRight w:val="0"/>
      <w:marTop w:val="0"/>
      <w:marBottom w:val="0"/>
      <w:divBdr>
        <w:top w:val="none" w:sz="0" w:space="0" w:color="auto"/>
        <w:left w:val="none" w:sz="0" w:space="0" w:color="auto"/>
        <w:bottom w:val="none" w:sz="0" w:space="0" w:color="auto"/>
        <w:right w:val="none" w:sz="0" w:space="0" w:color="auto"/>
      </w:divBdr>
      <w:divsChild>
        <w:div w:id="536822612">
          <w:marLeft w:val="0"/>
          <w:marRight w:val="0"/>
          <w:marTop w:val="0"/>
          <w:marBottom w:val="0"/>
          <w:divBdr>
            <w:top w:val="none" w:sz="0" w:space="0" w:color="auto"/>
            <w:left w:val="none" w:sz="0" w:space="0" w:color="auto"/>
            <w:bottom w:val="none" w:sz="0" w:space="0" w:color="auto"/>
            <w:right w:val="none" w:sz="0" w:space="0" w:color="auto"/>
          </w:divBdr>
        </w:div>
      </w:divsChild>
    </w:div>
    <w:div w:id="92627437">
      <w:bodyDiv w:val="1"/>
      <w:marLeft w:val="0"/>
      <w:marRight w:val="0"/>
      <w:marTop w:val="0"/>
      <w:marBottom w:val="0"/>
      <w:divBdr>
        <w:top w:val="none" w:sz="0" w:space="0" w:color="auto"/>
        <w:left w:val="none" w:sz="0" w:space="0" w:color="auto"/>
        <w:bottom w:val="none" w:sz="0" w:space="0" w:color="auto"/>
        <w:right w:val="none" w:sz="0" w:space="0" w:color="auto"/>
      </w:divBdr>
      <w:divsChild>
        <w:div w:id="353506382">
          <w:marLeft w:val="0"/>
          <w:marRight w:val="0"/>
          <w:marTop w:val="0"/>
          <w:marBottom w:val="0"/>
          <w:divBdr>
            <w:top w:val="none" w:sz="0" w:space="0" w:color="auto"/>
            <w:left w:val="none" w:sz="0" w:space="0" w:color="auto"/>
            <w:bottom w:val="none" w:sz="0" w:space="0" w:color="auto"/>
            <w:right w:val="none" w:sz="0" w:space="0" w:color="auto"/>
          </w:divBdr>
        </w:div>
      </w:divsChild>
    </w:div>
    <w:div w:id="93480399">
      <w:bodyDiv w:val="1"/>
      <w:marLeft w:val="0"/>
      <w:marRight w:val="0"/>
      <w:marTop w:val="0"/>
      <w:marBottom w:val="0"/>
      <w:divBdr>
        <w:top w:val="none" w:sz="0" w:space="0" w:color="auto"/>
        <w:left w:val="none" w:sz="0" w:space="0" w:color="auto"/>
        <w:bottom w:val="none" w:sz="0" w:space="0" w:color="auto"/>
        <w:right w:val="none" w:sz="0" w:space="0" w:color="auto"/>
      </w:divBdr>
      <w:divsChild>
        <w:div w:id="795217120">
          <w:marLeft w:val="0"/>
          <w:marRight w:val="0"/>
          <w:marTop w:val="0"/>
          <w:marBottom w:val="0"/>
          <w:divBdr>
            <w:top w:val="none" w:sz="0" w:space="0" w:color="auto"/>
            <w:left w:val="none" w:sz="0" w:space="0" w:color="auto"/>
            <w:bottom w:val="none" w:sz="0" w:space="0" w:color="auto"/>
            <w:right w:val="none" w:sz="0" w:space="0" w:color="auto"/>
          </w:divBdr>
        </w:div>
      </w:divsChild>
    </w:div>
    <w:div w:id="93671351">
      <w:bodyDiv w:val="1"/>
      <w:marLeft w:val="0"/>
      <w:marRight w:val="0"/>
      <w:marTop w:val="0"/>
      <w:marBottom w:val="0"/>
      <w:divBdr>
        <w:top w:val="none" w:sz="0" w:space="0" w:color="auto"/>
        <w:left w:val="none" w:sz="0" w:space="0" w:color="auto"/>
        <w:bottom w:val="none" w:sz="0" w:space="0" w:color="auto"/>
        <w:right w:val="none" w:sz="0" w:space="0" w:color="auto"/>
      </w:divBdr>
      <w:divsChild>
        <w:div w:id="2094276987">
          <w:marLeft w:val="0"/>
          <w:marRight w:val="0"/>
          <w:marTop w:val="0"/>
          <w:marBottom w:val="0"/>
          <w:divBdr>
            <w:top w:val="none" w:sz="0" w:space="0" w:color="auto"/>
            <w:left w:val="none" w:sz="0" w:space="0" w:color="auto"/>
            <w:bottom w:val="none" w:sz="0" w:space="0" w:color="auto"/>
            <w:right w:val="none" w:sz="0" w:space="0" w:color="auto"/>
          </w:divBdr>
        </w:div>
      </w:divsChild>
    </w:div>
    <w:div w:id="93674760">
      <w:bodyDiv w:val="1"/>
      <w:marLeft w:val="0"/>
      <w:marRight w:val="0"/>
      <w:marTop w:val="0"/>
      <w:marBottom w:val="0"/>
      <w:divBdr>
        <w:top w:val="none" w:sz="0" w:space="0" w:color="auto"/>
        <w:left w:val="none" w:sz="0" w:space="0" w:color="auto"/>
        <w:bottom w:val="none" w:sz="0" w:space="0" w:color="auto"/>
        <w:right w:val="none" w:sz="0" w:space="0" w:color="auto"/>
      </w:divBdr>
      <w:divsChild>
        <w:div w:id="1656954245">
          <w:marLeft w:val="0"/>
          <w:marRight w:val="0"/>
          <w:marTop w:val="0"/>
          <w:marBottom w:val="0"/>
          <w:divBdr>
            <w:top w:val="none" w:sz="0" w:space="0" w:color="auto"/>
            <w:left w:val="none" w:sz="0" w:space="0" w:color="auto"/>
            <w:bottom w:val="none" w:sz="0" w:space="0" w:color="auto"/>
            <w:right w:val="none" w:sz="0" w:space="0" w:color="auto"/>
          </w:divBdr>
        </w:div>
      </w:divsChild>
    </w:div>
    <w:div w:id="94643802">
      <w:bodyDiv w:val="1"/>
      <w:marLeft w:val="0"/>
      <w:marRight w:val="0"/>
      <w:marTop w:val="0"/>
      <w:marBottom w:val="0"/>
      <w:divBdr>
        <w:top w:val="none" w:sz="0" w:space="0" w:color="auto"/>
        <w:left w:val="none" w:sz="0" w:space="0" w:color="auto"/>
        <w:bottom w:val="none" w:sz="0" w:space="0" w:color="auto"/>
        <w:right w:val="none" w:sz="0" w:space="0" w:color="auto"/>
      </w:divBdr>
      <w:divsChild>
        <w:div w:id="964970518">
          <w:marLeft w:val="0"/>
          <w:marRight w:val="0"/>
          <w:marTop w:val="0"/>
          <w:marBottom w:val="0"/>
          <w:divBdr>
            <w:top w:val="none" w:sz="0" w:space="0" w:color="auto"/>
            <w:left w:val="none" w:sz="0" w:space="0" w:color="auto"/>
            <w:bottom w:val="none" w:sz="0" w:space="0" w:color="auto"/>
            <w:right w:val="none" w:sz="0" w:space="0" w:color="auto"/>
          </w:divBdr>
        </w:div>
      </w:divsChild>
    </w:div>
    <w:div w:id="95634714">
      <w:bodyDiv w:val="1"/>
      <w:marLeft w:val="0"/>
      <w:marRight w:val="0"/>
      <w:marTop w:val="0"/>
      <w:marBottom w:val="0"/>
      <w:divBdr>
        <w:top w:val="none" w:sz="0" w:space="0" w:color="auto"/>
        <w:left w:val="none" w:sz="0" w:space="0" w:color="auto"/>
        <w:bottom w:val="none" w:sz="0" w:space="0" w:color="auto"/>
        <w:right w:val="none" w:sz="0" w:space="0" w:color="auto"/>
      </w:divBdr>
      <w:divsChild>
        <w:div w:id="865757395">
          <w:marLeft w:val="0"/>
          <w:marRight w:val="0"/>
          <w:marTop w:val="0"/>
          <w:marBottom w:val="0"/>
          <w:divBdr>
            <w:top w:val="none" w:sz="0" w:space="0" w:color="auto"/>
            <w:left w:val="none" w:sz="0" w:space="0" w:color="auto"/>
            <w:bottom w:val="none" w:sz="0" w:space="0" w:color="auto"/>
            <w:right w:val="none" w:sz="0" w:space="0" w:color="auto"/>
          </w:divBdr>
        </w:div>
      </w:divsChild>
    </w:div>
    <w:div w:id="97340554">
      <w:bodyDiv w:val="1"/>
      <w:marLeft w:val="0"/>
      <w:marRight w:val="0"/>
      <w:marTop w:val="0"/>
      <w:marBottom w:val="0"/>
      <w:divBdr>
        <w:top w:val="none" w:sz="0" w:space="0" w:color="auto"/>
        <w:left w:val="none" w:sz="0" w:space="0" w:color="auto"/>
        <w:bottom w:val="none" w:sz="0" w:space="0" w:color="auto"/>
        <w:right w:val="none" w:sz="0" w:space="0" w:color="auto"/>
      </w:divBdr>
      <w:divsChild>
        <w:div w:id="2041316873">
          <w:marLeft w:val="0"/>
          <w:marRight w:val="0"/>
          <w:marTop w:val="0"/>
          <w:marBottom w:val="0"/>
          <w:divBdr>
            <w:top w:val="none" w:sz="0" w:space="0" w:color="auto"/>
            <w:left w:val="none" w:sz="0" w:space="0" w:color="auto"/>
            <w:bottom w:val="none" w:sz="0" w:space="0" w:color="auto"/>
            <w:right w:val="none" w:sz="0" w:space="0" w:color="auto"/>
          </w:divBdr>
        </w:div>
      </w:divsChild>
    </w:div>
    <w:div w:id="99300666">
      <w:bodyDiv w:val="1"/>
      <w:marLeft w:val="0"/>
      <w:marRight w:val="0"/>
      <w:marTop w:val="0"/>
      <w:marBottom w:val="0"/>
      <w:divBdr>
        <w:top w:val="none" w:sz="0" w:space="0" w:color="auto"/>
        <w:left w:val="none" w:sz="0" w:space="0" w:color="auto"/>
        <w:bottom w:val="none" w:sz="0" w:space="0" w:color="auto"/>
        <w:right w:val="none" w:sz="0" w:space="0" w:color="auto"/>
      </w:divBdr>
      <w:divsChild>
        <w:div w:id="1790970420">
          <w:marLeft w:val="0"/>
          <w:marRight w:val="0"/>
          <w:marTop w:val="0"/>
          <w:marBottom w:val="0"/>
          <w:divBdr>
            <w:top w:val="none" w:sz="0" w:space="0" w:color="auto"/>
            <w:left w:val="none" w:sz="0" w:space="0" w:color="auto"/>
            <w:bottom w:val="none" w:sz="0" w:space="0" w:color="auto"/>
            <w:right w:val="none" w:sz="0" w:space="0" w:color="auto"/>
          </w:divBdr>
        </w:div>
      </w:divsChild>
    </w:div>
    <w:div w:id="100226806">
      <w:bodyDiv w:val="1"/>
      <w:marLeft w:val="0"/>
      <w:marRight w:val="0"/>
      <w:marTop w:val="0"/>
      <w:marBottom w:val="0"/>
      <w:divBdr>
        <w:top w:val="none" w:sz="0" w:space="0" w:color="auto"/>
        <w:left w:val="none" w:sz="0" w:space="0" w:color="auto"/>
        <w:bottom w:val="none" w:sz="0" w:space="0" w:color="auto"/>
        <w:right w:val="none" w:sz="0" w:space="0" w:color="auto"/>
      </w:divBdr>
      <w:divsChild>
        <w:div w:id="432164569">
          <w:marLeft w:val="0"/>
          <w:marRight w:val="0"/>
          <w:marTop w:val="0"/>
          <w:marBottom w:val="0"/>
          <w:divBdr>
            <w:top w:val="none" w:sz="0" w:space="0" w:color="auto"/>
            <w:left w:val="none" w:sz="0" w:space="0" w:color="auto"/>
            <w:bottom w:val="none" w:sz="0" w:space="0" w:color="auto"/>
            <w:right w:val="none" w:sz="0" w:space="0" w:color="auto"/>
          </w:divBdr>
        </w:div>
      </w:divsChild>
    </w:div>
    <w:div w:id="100228536">
      <w:bodyDiv w:val="1"/>
      <w:marLeft w:val="0"/>
      <w:marRight w:val="0"/>
      <w:marTop w:val="0"/>
      <w:marBottom w:val="0"/>
      <w:divBdr>
        <w:top w:val="none" w:sz="0" w:space="0" w:color="auto"/>
        <w:left w:val="none" w:sz="0" w:space="0" w:color="auto"/>
        <w:bottom w:val="none" w:sz="0" w:space="0" w:color="auto"/>
        <w:right w:val="none" w:sz="0" w:space="0" w:color="auto"/>
      </w:divBdr>
      <w:divsChild>
        <w:div w:id="672562121">
          <w:marLeft w:val="0"/>
          <w:marRight w:val="0"/>
          <w:marTop w:val="0"/>
          <w:marBottom w:val="0"/>
          <w:divBdr>
            <w:top w:val="none" w:sz="0" w:space="0" w:color="auto"/>
            <w:left w:val="none" w:sz="0" w:space="0" w:color="auto"/>
            <w:bottom w:val="none" w:sz="0" w:space="0" w:color="auto"/>
            <w:right w:val="none" w:sz="0" w:space="0" w:color="auto"/>
          </w:divBdr>
        </w:div>
      </w:divsChild>
    </w:div>
    <w:div w:id="106779189">
      <w:bodyDiv w:val="1"/>
      <w:marLeft w:val="0"/>
      <w:marRight w:val="0"/>
      <w:marTop w:val="0"/>
      <w:marBottom w:val="0"/>
      <w:divBdr>
        <w:top w:val="none" w:sz="0" w:space="0" w:color="auto"/>
        <w:left w:val="none" w:sz="0" w:space="0" w:color="auto"/>
        <w:bottom w:val="none" w:sz="0" w:space="0" w:color="auto"/>
        <w:right w:val="none" w:sz="0" w:space="0" w:color="auto"/>
      </w:divBdr>
      <w:divsChild>
        <w:div w:id="700010205">
          <w:marLeft w:val="0"/>
          <w:marRight w:val="0"/>
          <w:marTop w:val="0"/>
          <w:marBottom w:val="0"/>
          <w:divBdr>
            <w:top w:val="none" w:sz="0" w:space="0" w:color="auto"/>
            <w:left w:val="none" w:sz="0" w:space="0" w:color="auto"/>
            <w:bottom w:val="none" w:sz="0" w:space="0" w:color="auto"/>
            <w:right w:val="none" w:sz="0" w:space="0" w:color="auto"/>
          </w:divBdr>
        </w:div>
      </w:divsChild>
    </w:div>
    <w:div w:id="107435546">
      <w:bodyDiv w:val="1"/>
      <w:marLeft w:val="0"/>
      <w:marRight w:val="0"/>
      <w:marTop w:val="0"/>
      <w:marBottom w:val="0"/>
      <w:divBdr>
        <w:top w:val="none" w:sz="0" w:space="0" w:color="auto"/>
        <w:left w:val="none" w:sz="0" w:space="0" w:color="auto"/>
        <w:bottom w:val="none" w:sz="0" w:space="0" w:color="auto"/>
        <w:right w:val="none" w:sz="0" w:space="0" w:color="auto"/>
      </w:divBdr>
      <w:divsChild>
        <w:div w:id="74909957">
          <w:marLeft w:val="0"/>
          <w:marRight w:val="0"/>
          <w:marTop w:val="0"/>
          <w:marBottom w:val="0"/>
          <w:divBdr>
            <w:top w:val="none" w:sz="0" w:space="0" w:color="auto"/>
            <w:left w:val="none" w:sz="0" w:space="0" w:color="auto"/>
            <w:bottom w:val="none" w:sz="0" w:space="0" w:color="auto"/>
            <w:right w:val="none" w:sz="0" w:space="0" w:color="auto"/>
          </w:divBdr>
        </w:div>
      </w:divsChild>
    </w:div>
    <w:div w:id="111900832">
      <w:bodyDiv w:val="1"/>
      <w:marLeft w:val="0"/>
      <w:marRight w:val="0"/>
      <w:marTop w:val="0"/>
      <w:marBottom w:val="0"/>
      <w:divBdr>
        <w:top w:val="none" w:sz="0" w:space="0" w:color="auto"/>
        <w:left w:val="none" w:sz="0" w:space="0" w:color="auto"/>
        <w:bottom w:val="none" w:sz="0" w:space="0" w:color="auto"/>
        <w:right w:val="none" w:sz="0" w:space="0" w:color="auto"/>
      </w:divBdr>
      <w:divsChild>
        <w:div w:id="1203253358">
          <w:marLeft w:val="0"/>
          <w:marRight w:val="0"/>
          <w:marTop w:val="0"/>
          <w:marBottom w:val="0"/>
          <w:divBdr>
            <w:top w:val="none" w:sz="0" w:space="0" w:color="auto"/>
            <w:left w:val="none" w:sz="0" w:space="0" w:color="auto"/>
            <w:bottom w:val="none" w:sz="0" w:space="0" w:color="auto"/>
            <w:right w:val="none" w:sz="0" w:space="0" w:color="auto"/>
          </w:divBdr>
        </w:div>
      </w:divsChild>
    </w:div>
    <w:div w:id="112939891">
      <w:bodyDiv w:val="1"/>
      <w:marLeft w:val="0"/>
      <w:marRight w:val="0"/>
      <w:marTop w:val="0"/>
      <w:marBottom w:val="0"/>
      <w:divBdr>
        <w:top w:val="none" w:sz="0" w:space="0" w:color="auto"/>
        <w:left w:val="none" w:sz="0" w:space="0" w:color="auto"/>
        <w:bottom w:val="none" w:sz="0" w:space="0" w:color="auto"/>
        <w:right w:val="none" w:sz="0" w:space="0" w:color="auto"/>
      </w:divBdr>
      <w:divsChild>
        <w:div w:id="1282884853">
          <w:marLeft w:val="0"/>
          <w:marRight w:val="0"/>
          <w:marTop w:val="0"/>
          <w:marBottom w:val="0"/>
          <w:divBdr>
            <w:top w:val="none" w:sz="0" w:space="0" w:color="auto"/>
            <w:left w:val="none" w:sz="0" w:space="0" w:color="auto"/>
            <w:bottom w:val="none" w:sz="0" w:space="0" w:color="auto"/>
            <w:right w:val="none" w:sz="0" w:space="0" w:color="auto"/>
          </w:divBdr>
        </w:div>
      </w:divsChild>
    </w:div>
    <w:div w:id="115148524">
      <w:bodyDiv w:val="1"/>
      <w:marLeft w:val="0"/>
      <w:marRight w:val="0"/>
      <w:marTop w:val="0"/>
      <w:marBottom w:val="0"/>
      <w:divBdr>
        <w:top w:val="none" w:sz="0" w:space="0" w:color="auto"/>
        <w:left w:val="none" w:sz="0" w:space="0" w:color="auto"/>
        <w:bottom w:val="none" w:sz="0" w:space="0" w:color="auto"/>
        <w:right w:val="none" w:sz="0" w:space="0" w:color="auto"/>
      </w:divBdr>
      <w:divsChild>
        <w:div w:id="2021270440">
          <w:marLeft w:val="0"/>
          <w:marRight w:val="0"/>
          <w:marTop w:val="0"/>
          <w:marBottom w:val="0"/>
          <w:divBdr>
            <w:top w:val="none" w:sz="0" w:space="0" w:color="auto"/>
            <w:left w:val="none" w:sz="0" w:space="0" w:color="auto"/>
            <w:bottom w:val="none" w:sz="0" w:space="0" w:color="auto"/>
            <w:right w:val="none" w:sz="0" w:space="0" w:color="auto"/>
          </w:divBdr>
        </w:div>
      </w:divsChild>
    </w:div>
    <w:div w:id="116148903">
      <w:bodyDiv w:val="1"/>
      <w:marLeft w:val="0"/>
      <w:marRight w:val="0"/>
      <w:marTop w:val="0"/>
      <w:marBottom w:val="0"/>
      <w:divBdr>
        <w:top w:val="none" w:sz="0" w:space="0" w:color="auto"/>
        <w:left w:val="none" w:sz="0" w:space="0" w:color="auto"/>
        <w:bottom w:val="none" w:sz="0" w:space="0" w:color="auto"/>
        <w:right w:val="none" w:sz="0" w:space="0" w:color="auto"/>
      </w:divBdr>
      <w:divsChild>
        <w:div w:id="1108770558">
          <w:marLeft w:val="0"/>
          <w:marRight w:val="0"/>
          <w:marTop w:val="0"/>
          <w:marBottom w:val="0"/>
          <w:divBdr>
            <w:top w:val="none" w:sz="0" w:space="0" w:color="auto"/>
            <w:left w:val="none" w:sz="0" w:space="0" w:color="auto"/>
            <w:bottom w:val="none" w:sz="0" w:space="0" w:color="auto"/>
            <w:right w:val="none" w:sz="0" w:space="0" w:color="auto"/>
          </w:divBdr>
        </w:div>
      </w:divsChild>
    </w:div>
    <w:div w:id="120349539">
      <w:bodyDiv w:val="1"/>
      <w:marLeft w:val="0"/>
      <w:marRight w:val="0"/>
      <w:marTop w:val="0"/>
      <w:marBottom w:val="0"/>
      <w:divBdr>
        <w:top w:val="none" w:sz="0" w:space="0" w:color="auto"/>
        <w:left w:val="none" w:sz="0" w:space="0" w:color="auto"/>
        <w:bottom w:val="none" w:sz="0" w:space="0" w:color="auto"/>
        <w:right w:val="none" w:sz="0" w:space="0" w:color="auto"/>
      </w:divBdr>
      <w:divsChild>
        <w:div w:id="624234454">
          <w:marLeft w:val="0"/>
          <w:marRight w:val="0"/>
          <w:marTop w:val="0"/>
          <w:marBottom w:val="0"/>
          <w:divBdr>
            <w:top w:val="none" w:sz="0" w:space="0" w:color="auto"/>
            <w:left w:val="none" w:sz="0" w:space="0" w:color="auto"/>
            <w:bottom w:val="none" w:sz="0" w:space="0" w:color="auto"/>
            <w:right w:val="none" w:sz="0" w:space="0" w:color="auto"/>
          </w:divBdr>
        </w:div>
      </w:divsChild>
    </w:div>
    <w:div w:id="120539334">
      <w:bodyDiv w:val="1"/>
      <w:marLeft w:val="0"/>
      <w:marRight w:val="0"/>
      <w:marTop w:val="0"/>
      <w:marBottom w:val="0"/>
      <w:divBdr>
        <w:top w:val="none" w:sz="0" w:space="0" w:color="auto"/>
        <w:left w:val="none" w:sz="0" w:space="0" w:color="auto"/>
        <w:bottom w:val="none" w:sz="0" w:space="0" w:color="auto"/>
        <w:right w:val="none" w:sz="0" w:space="0" w:color="auto"/>
      </w:divBdr>
      <w:divsChild>
        <w:div w:id="620112248">
          <w:marLeft w:val="0"/>
          <w:marRight w:val="0"/>
          <w:marTop w:val="0"/>
          <w:marBottom w:val="0"/>
          <w:divBdr>
            <w:top w:val="none" w:sz="0" w:space="0" w:color="auto"/>
            <w:left w:val="none" w:sz="0" w:space="0" w:color="auto"/>
            <w:bottom w:val="none" w:sz="0" w:space="0" w:color="auto"/>
            <w:right w:val="none" w:sz="0" w:space="0" w:color="auto"/>
          </w:divBdr>
        </w:div>
      </w:divsChild>
    </w:div>
    <w:div w:id="121384957">
      <w:bodyDiv w:val="1"/>
      <w:marLeft w:val="0"/>
      <w:marRight w:val="0"/>
      <w:marTop w:val="0"/>
      <w:marBottom w:val="0"/>
      <w:divBdr>
        <w:top w:val="none" w:sz="0" w:space="0" w:color="auto"/>
        <w:left w:val="none" w:sz="0" w:space="0" w:color="auto"/>
        <w:bottom w:val="none" w:sz="0" w:space="0" w:color="auto"/>
        <w:right w:val="none" w:sz="0" w:space="0" w:color="auto"/>
      </w:divBdr>
      <w:divsChild>
        <w:div w:id="862594114">
          <w:marLeft w:val="0"/>
          <w:marRight w:val="0"/>
          <w:marTop w:val="0"/>
          <w:marBottom w:val="0"/>
          <w:divBdr>
            <w:top w:val="none" w:sz="0" w:space="0" w:color="auto"/>
            <w:left w:val="none" w:sz="0" w:space="0" w:color="auto"/>
            <w:bottom w:val="none" w:sz="0" w:space="0" w:color="auto"/>
            <w:right w:val="none" w:sz="0" w:space="0" w:color="auto"/>
          </w:divBdr>
        </w:div>
      </w:divsChild>
    </w:div>
    <w:div w:id="122117482">
      <w:bodyDiv w:val="1"/>
      <w:marLeft w:val="0"/>
      <w:marRight w:val="0"/>
      <w:marTop w:val="0"/>
      <w:marBottom w:val="0"/>
      <w:divBdr>
        <w:top w:val="none" w:sz="0" w:space="0" w:color="auto"/>
        <w:left w:val="none" w:sz="0" w:space="0" w:color="auto"/>
        <w:bottom w:val="none" w:sz="0" w:space="0" w:color="auto"/>
        <w:right w:val="none" w:sz="0" w:space="0" w:color="auto"/>
      </w:divBdr>
      <w:divsChild>
        <w:div w:id="1814906925">
          <w:marLeft w:val="0"/>
          <w:marRight w:val="0"/>
          <w:marTop w:val="0"/>
          <w:marBottom w:val="0"/>
          <w:divBdr>
            <w:top w:val="none" w:sz="0" w:space="0" w:color="auto"/>
            <w:left w:val="none" w:sz="0" w:space="0" w:color="auto"/>
            <w:bottom w:val="none" w:sz="0" w:space="0" w:color="auto"/>
            <w:right w:val="none" w:sz="0" w:space="0" w:color="auto"/>
          </w:divBdr>
        </w:div>
      </w:divsChild>
    </w:div>
    <w:div w:id="122237062">
      <w:bodyDiv w:val="1"/>
      <w:marLeft w:val="0"/>
      <w:marRight w:val="0"/>
      <w:marTop w:val="0"/>
      <w:marBottom w:val="0"/>
      <w:divBdr>
        <w:top w:val="none" w:sz="0" w:space="0" w:color="auto"/>
        <w:left w:val="none" w:sz="0" w:space="0" w:color="auto"/>
        <w:bottom w:val="none" w:sz="0" w:space="0" w:color="auto"/>
        <w:right w:val="none" w:sz="0" w:space="0" w:color="auto"/>
      </w:divBdr>
      <w:divsChild>
        <w:div w:id="1398090321">
          <w:marLeft w:val="0"/>
          <w:marRight w:val="0"/>
          <w:marTop w:val="0"/>
          <w:marBottom w:val="0"/>
          <w:divBdr>
            <w:top w:val="none" w:sz="0" w:space="0" w:color="auto"/>
            <w:left w:val="none" w:sz="0" w:space="0" w:color="auto"/>
            <w:bottom w:val="none" w:sz="0" w:space="0" w:color="auto"/>
            <w:right w:val="none" w:sz="0" w:space="0" w:color="auto"/>
          </w:divBdr>
        </w:div>
      </w:divsChild>
    </w:div>
    <w:div w:id="122308226">
      <w:bodyDiv w:val="1"/>
      <w:marLeft w:val="0"/>
      <w:marRight w:val="0"/>
      <w:marTop w:val="0"/>
      <w:marBottom w:val="0"/>
      <w:divBdr>
        <w:top w:val="none" w:sz="0" w:space="0" w:color="auto"/>
        <w:left w:val="none" w:sz="0" w:space="0" w:color="auto"/>
        <w:bottom w:val="none" w:sz="0" w:space="0" w:color="auto"/>
        <w:right w:val="none" w:sz="0" w:space="0" w:color="auto"/>
      </w:divBdr>
      <w:divsChild>
        <w:div w:id="1183082373">
          <w:marLeft w:val="0"/>
          <w:marRight w:val="0"/>
          <w:marTop w:val="0"/>
          <w:marBottom w:val="0"/>
          <w:divBdr>
            <w:top w:val="none" w:sz="0" w:space="0" w:color="auto"/>
            <w:left w:val="none" w:sz="0" w:space="0" w:color="auto"/>
            <w:bottom w:val="none" w:sz="0" w:space="0" w:color="auto"/>
            <w:right w:val="none" w:sz="0" w:space="0" w:color="auto"/>
          </w:divBdr>
        </w:div>
      </w:divsChild>
    </w:div>
    <w:div w:id="122776168">
      <w:bodyDiv w:val="1"/>
      <w:marLeft w:val="0"/>
      <w:marRight w:val="0"/>
      <w:marTop w:val="0"/>
      <w:marBottom w:val="0"/>
      <w:divBdr>
        <w:top w:val="none" w:sz="0" w:space="0" w:color="auto"/>
        <w:left w:val="none" w:sz="0" w:space="0" w:color="auto"/>
        <w:bottom w:val="none" w:sz="0" w:space="0" w:color="auto"/>
        <w:right w:val="none" w:sz="0" w:space="0" w:color="auto"/>
      </w:divBdr>
      <w:divsChild>
        <w:div w:id="86122608">
          <w:marLeft w:val="0"/>
          <w:marRight w:val="0"/>
          <w:marTop w:val="0"/>
          <w:marBottom w:val="0"/>
          <w:divBdr>
            <w:top w:val="none" w:sz="0" w:space="0" w:color="auto"/>
            <w:left w:val="none" w:sz="0" w:space="0" w:color="auto"/>
            <w:bottom w:val="none" w:sz="0" w:space="0" w:color="auto"/>
            <w:right w:val="none" w:sz="0" w:space="0" w:color="auto"/>
          </w:divBdr>
        </w:div>
      </w:divsChild>
    </w:div>
    <w:div w:id="124155649">
      <w:bodyDiv w:val="1"/>
      <w:marLeft w:val="0"/>
      <w:marRight w:val="0"/>
      <w:marTop w:val="0"/>
      <w:marBottom w:val="0"/>
      <w:divBdr>
        <w:top w:val="none" w:sz="0" w:space="0" w:color="auto"/>
        <w:left w:val="none" w:sz="0" w:space="0" w:color="auto"/>
        <w:bottom w:val="none" w:sz="0" w:space="0" w:color="auto"/>
        <w:right w:val="none" w:sz="0" w:space="0" w:color="auto"/>
      </w:divBdr>
      <w:divsChild>
        <w:div w:id="190152203">
          <w:marLeft w:val="0"/>
          <w:marRight w:val="0"/>
          <w:marTop w:val="0"/>
          <w:marBottom w:val="0"/>
          <w:divBdr>
            <w:top w:val="none" w:sz="0" w:space="0" w:color="auto"/>
            <w:left w:val="none" w:sz="0" w:space="0" w:color="auto"/>
            <w:bottom w:val="none" w:sz="0" w:space="0" w:color="auto"/>
            <w:right w:val="none" w:sz="0" w:space="0" w:color="auto"/>
          </w:divBdr>
        </w:div>
      </w:divsChild>
    </w:div>
    <w:div w:id="125779299">
      <w:bodyDiv w:val="1"/>
      <w:marLeft w:val="0"/>
      <w:marRight w:val="0"/>
      <w:marTop w:val="0"/>
      <w:marBottom w:val="0"/>
      <w:divBdr>
        <w:top w:val="none" w:sz="0" w:space="0" w:color="auto"/>
        <w:left w:val="none" w:sz="0" w:space="0" w:color="auto"/>
        <w:bottom w:val="none" w:sz="0" w:space="0" w:color="auto"/>
        <w:right w:val="none" w:sz="0" w:space="0" w:color="auto"/>
      </w:divBdr>
      <w:divsChild>
        <w:div w:id="672686761">
          <w:marLeft w:val="0"/>
          <w:marRight w:val="0"/>
          <w:marTop w:val="0"/>
          <w:marBottom w:val="0"/>
          <w:divBdr>
            <w:top w:val="none" w:sz="0" w:space="0" w:color="auto"/>
            <w:left w:val="none" w:sz="0" w:space="0" w:color="auto"/>
            <w:bottom w:val="none" w:sz="0" w:space="0" w:color="auto"/>
            <w:right w:val="none" w:sz="0" w:space="0" w:color="auto"/>
          </w:divBdr>
        </w:div>
      </w:divsChild>
    </w:div>
    <w:div w:id="125970815">
      <w:bodyDiv w:val="1"/>
      <w:marLeft w:val="0"/>
      <w:marRight w:val="0"/>
      <w:marTop w:val="0"/>
      <w:marBottom w:val="0"/>
      <w:divBdr>
        <w:top w:val="none" w:sz="0" w:space="0" w:color="auto"/>
        <w:left w:val="none" w:sz="0" w:space="0" w:color="auto"/>
        <w:bottom w:val="none" w:sz="0" w:space="0" w:color="auto"/>
        <w:right w:val="none" w:sz="0" w:space="0" w:color="auto"/>
      </w:divBdr>
      <w:divsChild>
        <w:div w:id="2064986469">
          <w:marLeft w:val="0"/>
          <w:marRight w:val="0"/>
          <w:marTop w:val="0"/>
          <w:marBottom w:val="0"/>
          <w:divBdr>
            <w:top w:val="none" w:sz="0" w:space="0" w:color="auto"/>
            <w:left w:val="none" w:sz="0" w:space="0" w:color="auto"/>
            <w:bottom w:val="none" w:sz="0" w:space="0" w:color="auto"/>
            <w:right w:val="none" w:sz="0" w:space="0" w:color="auto"/>
          </w:divBdr>
        </w:div>
      </w:divsChild>
    </w:div>
    <w:div w:id="126439981">
      <w:bodyDiv w:val="1"/>
      <w:marLeft w:val="0"/>
      <w:marRight w:val="0"/>
      <w:marTop w:val="0"/>
      <w:marBottom w:val="0"/>
      <w:divBdr>
        <w:top w:val="none" w:sz="0" w:space="0" w:color="auto"/>
        <w:left w:val="none" w:sz="0" w:space="0" w:color="auto"/>
        <w:bottom w:val="none" w:sz="0" w:space="0" w:color="auto"/>
        <w:right w:val="none" w:sz="0" w:space="0" w:color="auto"/>
      </w:divBdr>
      <w:divsChild>
        <w:div w:id="1674213091">
          <w:marLeft w:val="0"/>
          <w:marRight w:val="0"/>
          <w:marTop w:val="0"/>
          <w:marBottom w:val="0"/>
          <w:divBdr>
            <w:top w:val="none" w:sz="0" w:space="0" w:color="auto"/>
            <w:left w:val="none" w:sz="0" w:space="0" w:color="auto"/>
            <w:bottom w:val="none" w:sz="0" w:space="0" w:color="auto"/>
            <w:right w:val="none" w:sz="0" w:space="0" w:color="auto"/>
          </w:divBdr>
        </w:div>
      </w:divsChild>
    </w:div>
    <w:div w:id="130950516">
      <w:bodyDiv w:val="1"/>
      <w:marLeft w:val="0"/>
      <w:marRight w:val="0"/>
      <w:marTop w:val="0"/>
      <w:marBottom w:val="0"/>
      <w:divBdr>
        <w:top w:val="none" w:sz="0" w:space="0" w:color="auto"/>
        <w:left w:val="none" w:sz="0" w:space="0" w:color="auto"/>
        <w:bottom w:val="none" w:sz="0" w:space="0" w:color="auto"/>
        <w:right w:val="none" w:sz="0" w:space="0" w:color="auto"/>
      </w:divBdr>
      <w:divsChild>
        <w:div w:id="661470246">
          <w:marLeft w:val="0"/>
          <w:marRight w:val="0"/>
          <w:marTop w:val="0"/>
          <w:marBottom w:val="0"/>
          <w:divBdr>
            <w:top w:val="none" w:sz="0" w:space="0" w:color="auto"/>
            <w:left w:val="none" w:sz="0" w:space="0" w:color="auto"/>
            <w:bottom w:val="none" w:sz="0" w:space="0" w:color="auto"/>
            <w:right w:val="none" w:sz="0" w:space="0" w:color="auto"/>
          </w:divBdr>
        </w:div>
      </w:divsChild>
    </w:div>
    <w:div w:id="132215446">
      <w:bodyDiv w:val="1"/>
      <w:marLeft w:val="0"/>
      <w:marRight w:val="0"/>
      <w:marTop w:val="0"/>
      <w:marBottom w:val="0"/>
      <w:divBdr>
        <w:top w:val="none" w:sz="0" w:space="0" w:color="auto"/>
        <w:left w:val="none" w:sz="0" w:space="0" w:color="auto"/>
        <w:bottom w:val="none" w:sz="0" w:space="0" w:color="auto"/>
        <w:right w:val="none" w:sz="0" w:space="0" w:color="auto"/>
      </w:divBdr>
      <w:divsChild>
        <w:div w:id="370616653">
          <w:marLeft w:val="0"/>
          <w:marRight w:val="0"/>
          <w:marTop w:val="0"/>
          <w:marBottom w:val="0"/>
          <w:divBdr>
            <w:top w:val="none" w:sz="0" w:space="0" w:color="auto"/>
            <w:left w:val="none" w:sz="0" w:space="0" w:color="auto"/>
            <w:bottom w:val="none" w:sz="0" w:space="0" w:color="auto"/>
            <w:right w:val="none" w:sz="0" w:space="0" w:color="auto"/>
          </w:divBdr>
        </w:div>
      </w:divsChild>
    </w:div>
    <w:div w:id="133524057">
      <w:bodyDiv w:val="1"/>
      <w:marLeft w:val="0"/>
      <w:marRight w:val="0"/>
      <w:marTop w:val="0"/>
      <w:marBottom w:val="0"/>
      <w:divBdr>
        <w:top w:val="none" w:sz="0" w:space="0" w:color="auto"/>
        <w:left w:val="none" w:sz="0" w:space="0" w:color="auto"/>
        <w:bottom w:val="none" w:sz="0" w:space="0" w:color="auto"/>
        <w:right w:val="none" w:sz="0" w:space="0" w:color="auto"/>
      </w:divBdr>
      <w:divsChild>
        <w:div w:id="293760214">
          <w:marLeft w:val="0"/>
          <w:marRight w:val="0"/>
          <w:marTop w:val="0"/>
          <w:marBottom w:val="0"/>
          <w:divBdr>
            <w:top w:val="none" w:sz="0" w:space="0" w:color="auto"/>
            <w:left w:val="none" w:sz="0" w:space="0" w:color="auto"/>
            <w:bottom w:val="none" w:sz="0" w:space="0" w:color="auto"/>
            <w:right w:val="none" w:sz="0" w:space="0" w:color="auto"/>
          </w:divBdr>
        </w:div>
      </w:divsChild>
    </w:div>
    <w:div w:id="133791663">
      <w:bodyDiv w:val="1"/>
      <w:marLeft w:val="0"/>
      <w:marRight w:val="0"/>
      <w:marTop w:val="0"/>
      <w:marBottom w:val="0"/>
      <w:divBdr>
        <w:top w:val="none" w:sz="0" w:space="0" w:color="auto"/>
        <w:left w:val="none" w:sz="0" w:space="0" w:color="auto"/>
        <w:bottom w:val="none" w:sz="0" w:space="0" w:color="auto"/>
        <w:right w:val="none" w:sz="0" w:space="0" w:color="auto"/>
      </w:divBdr>
      <w:divsChild>
        <w:div w:id="617106674">
          <w:marLeft w:val="0"/>
          <w:marRight w:val="0"/>
          <w:marTop w:val="0"/>
          <w:marBottom w:val="0"/>
          <w:divBdr>
            <w:top w:val="none" w:sz="0" w:space="0" w:color="auto"/>
            <w:left w:val="none" w:sz="0" w:space="0" w:color="auto"/>
            <w:bottom w:val="none" w:sz="0" w:space="0" w:color="auto"/>
            <w:right w:val="none" w:sz="0" w:space="0" w:color="auto"/>
          </w:divBdr>
        </w:div>
      </w:divsChild>
    </w:div>
    <w:div w:id="135610644">
      <w:bodyDiv w:val="1"/>
      <w:marLeft w:val="0"/>
      <w:marRight w:val="0"/>
      <w:marTop w:val="0"/>
      <w:marBottom w:val="0"/>
      <w:divBdr>
        <w:top w:val="none" w:sz="0" w:space="0" w:color="auto"/>
        <w:left w:val="none" w:sz="0" w:space="0" w:color="auto"/>
        <w:bottom w:val="none" w:sz="0" w:space="0" w:color="auto"/>
        <w:right w:val="none" w:sz="0" w:space="0" w:color="auto"/>
      </w:divBdr>
      <w:divsChild>
        <w:div w:id="666134312">
          <w:marLeft w:val="0"/>
          <w:marRight w:val="0"/>
          <w:marTop w:val="0"/>
          <w:marBottom w:val="0"/>
          <w:divBdr>
            <w:top w:val="none" w:sz="0" w:space="0" w:color="auto"/>
            <w:left w:val="none" w:sz="0" w:space="0" w:color="auto"/>
            <w:bottom w:val="none" w:sz="0" w:space="0" w:color="auto"/>
            <w:right w:val="none" w:sz="0" w:space="0" w:color="auto"/>
          </w:divBdr>
        </w:div>
      </w:divsChild>
    </w:div>
    <w:div w:id="136073492">
      <w:bodyDiv w:val="1"/>
      <w:marLeft w:val="0"/>
      <w:marRight w:val="0"/>
      <w:marTop w:val="0"/>
      <w:marBottom w:val="0"/>
      <w:divBdr>
        <w:top w:val="none" w:sz="0" w:space="0" w:color="auto"/>
        <w:left w:val="none" w:sz="0" w:space="0" w:color="auto"/>
        <w:bottom w:val="none" w:sz="0" w:space="0" w:color="auto"/>
        <w:right w:val="none" w:sz="0" w:space="0" w:color="auto"/>
      </w:divBdr>
      <w:divsChild>
        <w:div w:id="1228148760">
          <w:marLeft w:val="0"/>
          <w:marRight w:val="0"/>
          <w:marTop w:val="0"/>
          <w:marBottom w:val="0"/>
          <w:divBdr>
            <w:top w:val="none" w:sz="0" w:space="0" w:color="auto"/>
            <w:left w:val="none" w:sz="0" w:space="0" w:color="auto"/>
            <w:bottom w:val="none" w:sz="0" w:space="0" w:color="auto"/>
            <w:right w:val="none" w:sz="0" w:space="0" w:color="auto"/>
          </w:divBdr>
        </w:div>
      </w:divsChild>
    </w:div>
    <w:div w:id="136191529">
      <w:bodyDiv w:val="1"/>
      <w:marLeft w:val="0"/>
      <w:marRight w:val="0"/>
      <w:marTop w:val="0"/>
      <w:marBottom w:val="0"/>
      <w:divBdr>
        <w:top w:val="none" w:sz="0" w:space="0" w:color="auto"/>
        <w:left w:val="none" w:sz="0" w:space="0" w:color="auto"/>
        <w:bottom w:val="none" w:sz="0" w:space="0" w:color="auto"/>
        <w:right w:val="none" w:sz="0" w:space="0" w:color="auto"/>
      </w:divBdr>
      <w:divsChild>
        <w:div w:id="1039814498">
          <w:marLeft w:val="0"/>
          <w:marRight w:val="0"/>
          <w:marTop w:val="0"/>
          <w:marBottom w:val="0"/>
          <w:divBdr>
            <w:top w:val="none" w:sz="0" w:space="0" w:color="auto"/>
            <w:left w:val="none" w:sz="0" w:space="0" w:color="auto"/>
            <w:bottom w:val="none" w:sz="0" w:space="0" w:color="auto"/>
            <w:right w:val="none" w:sz="0" w:space="0" w:color="auto"/>
          </w:divBdr>
        </w:div>
      </w:divsChild>
    </w:div>
    <w:div w:id="136529225">
      <w:bodyDiv w:val="1"/>
      <w:marLeft w:val="0"/>
      <w:marRight w:val="0"/>
      <w:marTop w:val="0"/>
      <w:marBottom w:val="0"/>
      <w:divBdr>
        <w:top w:val="none" w:sz="0" w:space="0" w:color="auto"/>
        <w:left w:val="none" w:sz="0" w:space="0" w:color="auto"/>
        <w:bottom w:val="none" w:sz="0" w:space="0" w:color="auto"/>
        <w:right w:val="none" w:sz="0" w:space="0" w:color="auto"/>
      </w:divBdr>
      <w:divsChild>
        <w:div w:id="1354187814">
          <w:marLeft w:val="0"/>
          <w:marRight w:val="0"/>
          <w:marTop w:val="0"/>
          <w:marBottom w:val="0"/>
          <w:divBdr>
            <w:top w:val="none" w:sz="0" w:space="0" w:color="auto"/>
            <w:left w:val="none" w:sz="0" w:space="0" w:color="auto"/>
            <w:bottom w:val="none" w:sz="0" w:space="0" w:color="auto"/>
            <w:right w:val="none" w:sz="0" w:space="0" w:color="auto"/>
          </w:divBdr>
        </w:div>
      </w:divsChild>
    </w:div>
    <w:div w:id="137037027">
      <w:bodyDiv w:val="1"/>
      <w:marLeft w:val="0"/>
      <w:marRight w:val="0"/>
      <w:marTop w:val="0"/>
      <w:marBottom w:val="0"/>
      <w:divBdr>
        <w:top w:val="none" w:sz="0" w:space="0" w:color="auto"/>
        <w:left w:val="none" w:sz="0" w:space="0" w:color="auto"/>
        <w:bottom w:val="none" w:sz="0" w:space="0" w:color="auto"/>
        <w:right w:val="none" w:sz="0" w:space="0" w:color="auto"/>
      </w:divBdr>
      <w:divsChild>
        <w:div w:id="2020769721">
          <w:marLeft w:val="0"/>
          <w:marRight w:val="0"/>
          <w:marTop w:val="0"/>
          <w:marBottom w:val="0"/>
          <w:divBdr>
            <w:top w:val="none" w:sz="0" w:space="0" w:color="auto"/>
            <w:left w:val="none" w:sz="0" w:space="0" w:color="auto"/>
            <w:bottom w:val="none" w:sz="0" w:space="0" w:color="auto"/>
            <w:right w:val="none" w:sz="0" w:space="0" w:color="auto"/>
          </w:divBdr>
        </w:div>
      </w:divsChild>
    </w:div>
    <w:div w:id="139079602">
      <w:bodyDiv w:val="1"/>
      <w:marLeft w:val="0"/>
      <w:marRight w:val="0"/>
      <w:marTop w:val="0"/>
      <w:marBottom w:val="0"/>
      <w:divBdr>
        <w:top w:val="none" w:sz="0" w:space="0" w:color="auto"/>
        <w:left w:val="none" w:sz="0" w:space="0" w:color="auto"/>
        <w:bottom w:val="none" w:sz="0" w:space="0" w:color="auto"/>
        <w:right w:val="none" w:sz="0" w:space="0" w:color="auto"/>
      </w:divBdr>
      <w:divsChild>
        <w:div w:id="817039948">
          <w:marLeft w:val="0"/>
          <w:marRight w:val="0"/>
          <w:marTop w:val="0"/>
          <w:marBottom w:val="0"/>
          <w:divBdr>
            <w:top w:val="none" w:sz="0" w:space="0" w:color="auto"/>
            <w:left w:val="none" w:sz="0" w:space="0" w:color="auto"/>
            <w:bottom w:val="none" w:sz="0" w:space="0" w:color="auto"/>
            <w:right w:val="none" w:sz="0" w:space="0" w:color="auto"/>
          </w:divBdr>
        </w:div>
      </w:divsChild>
    </w:div>
    <w:div w:id="139469401">
      <w:bodyDiv w:val="1"/>
      <w:marLeft w:val="0"/>
      <w:marRight w:val="0"/>
      <w:marTop w:val="0"/>
      <w:marBottom w:val="0"/>
      <w:divBdr>
        <w:top w:val="none" w:sz="0" w:space="0" w:color="auto"/>
        <w:left w:val="none" w:sz="0" w:space="0" w:color="auto"/>
        <w:bottom w:val="none" w:sz="0" w:space="0" w:color="auto"/>
        <w:right w:val="none" w:sz="0" w:space="0" w:color="auto"/>
      </w:divBdr>
      <w:divsChild>
        <w:div w:id="291256741">
          <w:marLeft w:val="0"/>
          <w:marRight w:val="0"/>
          <w:marTop w:val="0"/>
          <w:marBottom w:val="0"/>
          <w:divBdr>
            <w:top w:val="none" w:sz="0" w:space="0" w:color="auto"/>
            <w:left w:val="none" w:sz="0" w:space="0" w:color="auto"/>
            <w:bottom w:val="none" w:sz="0" w:space="0" w:color="auto"/>
            <w:right w:val="none" w:sz="0" w:space="0" w:color="auto"/>
          </w:divBdr>
        </w:div>
      </w:divsChild>
    </w:div>
    <w:div w:id="141238152">
      <w:bodyDiv w:val="1"/>
      <w:marLeft w:val="0"/>
      <w:marRight w:val="0"/>
      <w:marTop w:val="0"/>
      <w:marBottom w:val="0"/>
      <w:divBdr>
        <w:top w:val="none" w:sz="0" w:space="0" w:color="auto"/>
        <w:left w:val="none" w:sz="0" w:space="0" w:color="auto"/>
        <w:bottom w:val="none" w:sz="0" w:space="0" w:color="auto"/>
        <w:right w:val="none" w:sz="0" w:space="0" w:color="auto"/>
      </w:divBdr>
      <w:divsChild>
        <w:div w:id="431783521">
          <w:marLeft w:val="0"/>
          <w:marRight w:val="0"/>
          <w:marTop w:val="0"/>
          <w:marBottom w:val="0"/>
          <w:divBdr>
            <w:top w:val="none" w:sz="0" w:space="0" w:color="auto"/>
            <w:left w:val="none" w:sz="0" w:space="0" w:color="auto"/>
            <w:bottom w:val="none" w:sz="0" w:space="0" w:color="auto"/>
            <w:right w:val="none" w:sz="0" w:space="0" w:color="auto"/>
          </w:divBdr>
        </w:div>
      </w:divsChild>
    </w:div>
    <w:div w:id="142282894">
      <w:bodyDiv w:val="1"/>
      <w:marLeft w:val="0"/>
      <w:marRight w:val="0"/>
      <w:marTop w:val="0"/>
      <w:marBottom w:val="0"/>
      <w:divBdr>
        <w:top w:val="none" w:sz="0" w:space="0" w:color="auto"/>
        <w:left w:val="none" w:sz="0" w:space="0" w:color="auto"/>
        <w:bottom w:val="none" w:sz="0" w:space="0" w:color="auto"/>
        <w:right w:val="none" w:sz="0" w:space="0" w:color="auto"/>
      </w:divBdr>
      <w:divsChild>
        <w:div w:id="850221689">
          <w:marLeft w:val="0"/>
          <w:marRight w:val="0"/>
          <w:marTop w:val="0"/>
          <w:marBottom w:val="0"/>
          <w:divBdr>
            <w:top w:val="none" w:sz="0" w:space="0" w:color="auto"/>
            <w:left w:val="none" w:sz="0" w:space="0" w:color="auto"/>
            <w:bottom w:val="none" w:sz="0" w:space="0" w:color="auto"/>
            <w:right w:val="none" w:sz="0" w:space="0" w:color="auto"/>
          </w:divBdr>
        </w:div>
      </w:divsChild>
    </w:div>
    <w:div w:id="144444143">
      <w:bodyDiv w:val="1"/>
      <w:marLeft w:val="0"/>
      <w:marRight w:val="0"/>
      <w:marTop w:val="0"/>
      <w:marBottom w:val="0"/>
      <w:divBdr>
        <w:top w:val="none" w:sz="0" w:space="0" w:color="auto"/>
        <w:left w:val="none" w:sz="0" w:space="0" w:color="auto"/>
        <w:bottom w:val="none" w:sz="0" w:space="0" w:color="auto"/>
        <w:right w:val="none" w:sz="0" w:space="0" w:color="auto"/>
      </w:divBdr>
      <w:divsChild>
        <w:div w:id="1052735890">
          <w:marLeft w:val="0"/>
          <w:marRight w:val="0"/>
          <w:marTop w:val="0"/>
          <w:marBottom w:val="0"/>
          <w:divBdr>
            <w:top w:val="none" w:sz="0" w:space="0" w:color="auto"/>
            <w:left w:val="none" w:sz="0" w:space="0" w:color="auto"/>
            <w:bottom w:val="none" w:sz="0" w:space="0" w:color="auto"/>
            <w:right w:val="none" w:sz="0" w:space="0" w:color="auto"/>
          </w:divBdr>
        </w:div>
      </w:divsChild>
    </w:div>
    <w:div w:id="145712492">
      <w:bodyDiv w:val="1"/>
      <w:marLeft w:val="0"/>
      <w:marRight w:val="0"/>
      <w:marTop w:val="0"/>
      <w:marBottom w:val="0"/>
      <w:divBdr>
        <w:top w:val="none" w:sz="0" w:space="0" w:color="auto"/>
        <w:left w:val="none" w:sz="0" w:space="0" w:color="auto"/>
        <w:bottom w:val="none" w:sz="0" w:space="0" w:color="auto"/>
        <w:right w:val="none" w:sz="0" w:space="0" w:color="auto"/>
      </w:divBdr>
      <w:divsChild>
        <w:div w:id="377633893">
          <w:marLeft w:val="0"/>
          <w:marRight w:val="0"/>
          <w:marTop w:val="0"/>
          <w:marBottom w:val="0"/>
          <w:divBdr>
            <w:top w:val="none" w:sz="0" w:space="0" w:color="auto"/>
            <w:left w:val="none" w:sz="0" w:space="0" w:color="auto"/>
            <w:bottom w:val="none" w:sz="0" w:space="0" w:color="auto"/>
            <w:right w:val="none" w:sz="0" w:space="0" w:color="auto"/>
          </w:divBdr>
        </w:div>
      </w:divsChild>
    </w:div>
    <w:div w:id="146020533">
      <w:bodyDiv w:val="1"/>
      <w:marLeft w:val="0"/>
      <w:marRight w:val="0"/>
      <w:marTop w:val="0"/>
      <w:marBottom w:val="0"/>
      <w:divBdr>
        <w:top w:val="none" w:sz="0" w:space="0" w:color="auto"/>
        <w:left w:val="none" w:sz="0" w:space="0" w:color="auto"/>
        <w:bottom w:val="none" w:sz="0" w:space="0" w:color="auto"/>
        <w:right w:val="none" w:sz="0" w:space="0" w:color="auto"/>
      </w:divBdr>
      <w:divsChild>
        <w:div w:id="1400515037">
          <w:marLeft w:val="0"/>
          <w:marRight w:val="0"/>
          <w:marTop w:val="0"/>
          <w:marBottom w:val="0"/>
          <w:divBdr>
            <w:top w:val="none" w:sz="0" w:space="0" w:color="auto"/>
            <w:left w:val="none" w:sz="0" w:space="0" w:color="auto"/>
            <w:bottom w:val="none" w:sz="0" w:space="0" w:color="auto"/>
            <w:right w:val="none" w:sz="0" w:space="0" w:color="auto"/>
          </w:divBdr>
        </w:div>
      </w:divsChild>
    </w:div>
    <w:div w:id="146870162">
      <w:bodyDiv w:val="1"/>
      <w:marLeft w:val="0"/>
      <w:marRight w:val="0"/>
      <w:marTop w:val="0"/>
      <w:marBottom w:val="0"/>
      <w:divBdr>
        <w:top w:val="none" w:sz="0" w:space="0" w:color="auto"/>
        <w:left w:val="none" w:sz="0" w:space="0" w:color="auto"/>
        <w:bottom w:val="none" w:sz="0" w:space="0" w:color="auto"/>
        <w:right w:val="none" w:sz="0" w:space="0" w:color="auto"/>
      </w:divBdr>
      <w:divsChild>
        <w:div w:id="1881895968">
          <w:marLeft w:val="0"/>
          <w:marRight w:val="0"/>
          <w:marTop w:val="0"/>
          <w:marBottom w:val="0"/>
          <w:divBdr>
            <w:top w:val="none" w:sz="0" w:space="0" w:color="auto"/>
            <w:left w:val="none" w:sz="0" w:space="0" w:color="auto"/>
            <w:bottom w:val="none" w:sz="0" w:space="0" w:color="auto"/>
            <w:right w:val="none" w:sz="0" w:space="0" w:color="auto"/>
          </w:divBdr>
        </w:div>
      </w:divsChild>
    </w:div>
    <w:div w:id="146898722">
      <w:bodyDiv w:val="1"/>
      <w:marLeft w:val="0"/>
      <w:marRight w:val="0"/>
      <w:marTop w:val="0"/>
      <w:marBottom w:val="0"/>
      <w:divBdr>
        <w:top w:val="none" w:sz="0" w:space="0" w:color="auto"/>
        <w:left w:val="none" w:sz="0" w:space="0" w:color="auto"/>
        <w:bottom w:val="none" w:sz="0" w:space="0" w:color="auto"/>
        <w:right w:val="none" w:sz="0" w:space="0" w:color="auto"/>
      </w:divBdr>
      <w:divsChild>
        <w:div w:id="1959290227">
          <w:marLeft w:val="0"/>
          <w:marRight w:val="0"/>
          <w:marTop w:val="0"/>
          <w:marBottom w:val="0"/>
          <w:divBdr>
            <w:top w:val="none" w:sz="0" w:space="0" w:color="auto"/>
            <w:left w:val="none" w:sz="0" w:space="0" w:color="auto"/>
            <w:bottom w:val="none" w:sz="0" w:space="0" w:color="auto"/>
            <w:right w:val="none" w:sz="0" w:space="0" w:color="auto"/>
          </w:divBdr>
        </w:div>
      </w:divsChild>
    </w:div>
    <w:div w:id="150755985">
      <w:bodyDiv w:val="1"/>
      <w:marLeft w:val="0"/>
      <w:marRight w:val="0"/>
      <w:marTop w:val="0"/>
      <w:marBottom w:val="0"/>
      <w:divBdr>
        <w:top w:val="none" w:sz="0" w:space="0" w:color="auto"/>
        <w:left w:val="none" w:sz="0" w:space="0" w:color="auto"/>
        <w:bottom w:val="none" w:sz="0" w:space="0" w:color="auto"/>
        <w:right w:val="none" w:sz="0" w:space="0" w:color="auto"/>
      </w:divBdr>
      <w:divsChild>
        <w:div w:id="1153644922">
          <w:marLeft w:val="0"/>
          <w:marRight w:val="0"/>
          <w:marTop w:val="0"/>
          <w:marBottom w:val="0"/>
          <w:divBdr>
            <w:top w:val="none" w:sz="0" w:space="0" w:color="auto"/>
            <w:left w:val="none" w:sz="0" w:space="0" w:color="auto"/>
            <w:bottom w:val="none" w:sz="0" w:space="0" w:color="auto"/>
            <w:right w:val="none" w:sz="0" w:space="0" w:color="auto"/>
          </w:divBdr>
        </w:div>
      </w:divsChild>
    </w:div>
    <w:div w:id="151533379">
      <w:bodyDiv w:val="1"/>
      <w:marLeft w:val="0"/>
      <w:marRight w:val="0"/>
      <w:marTop w:val="0"/>
      <w:marBottom w:val="0"/>
      <w:divBdr>
        <w:top w:val="none" w:sz="0" w:space="0" w:color="auto"/>
        <w:left w:val="none" w:sz="0" w:space="0" w:color="auto"/>
        <w:bottom w:val="none" w:sz="0" w:space="0" w:color="auto"/>
        <w:right w:val="none" w:sz="0" w:space="0" w:color="auto"/>
      </w:divBdr>
      <w:divsChild>
        <w:div w:id="2100787182">
          <w:marLeft w:val="0"/>
          <w:marRight w:val="0"/>
          <w:marTop w:val="0"/>
          <w:marBottom w:val="0"/>
          <w:divBdr>
            <w:top w:val="none" w:sz="0" w:space="0" w:color="auto"/>
            <w:left w:val="none" w:sz="0" w:space="0" w:color="auto"/>
            <w:bottom w:val="none" w:sz="0" w:space="0" w:color="auto"/>
            <w:right w:val="none" w:sz="0" w:space="0" w:color="auto"/>
          </w:divBdr>
        </w:div>
      </w:divsChild>
    </w:div>
    <w:div w:id="152186018">
      <w:bodyDiv w:val="1"/>
      <w:marLeft w:val="0"/>
      <w:marRight w:val="0"/>
      <w:marTop w:val="0"/>
      <w:marBottom w:val="0"/>
      <w:divBdr>
        <w:top w:val="none" w:sz="0" w:space="0" w:color="auto"/>
        <w:left w:val="none" w:sz="0" w:space="0" w:color="auto"/>
        <w:bottom w:val="none" w:sz="0" w:space="0" w:color="auto"/>
        <w:right w:val="none" w:sz="0" w:space="0" w:color="auto"/>
      </w:divBdr>
      <w:divsChild>
        <w:div w:id="1775907016">
          <w:marLeft w:val="0"/>
          <w:marRight w:val="0"/>
          <w:marTop w:val="0"/>
          <w:marBottom w:val="0"/>
          <w:divBdr>
            <w:top w:val="none" w:sz="0" w:space="0" w:color="auto"/>
            <w:left w:val="none" w:sz="0" w:space="0" w:color="auto"/>
            <w:bottom w:val="none" w:sz="0" w:space="0" w:color="auto"/>
            <w:right w:val="none" w:sz="0" w:space="0" w:color="auto"/>
          </w:divBdr>
        </w:div>
      </w:divsChild>
    </w:div>
    <w:div w:id="152793169">
      <w:bodyDiv w:val="1"/>
      <w:marLeft w:val="0"/>
      <w:marRight w:val="0"/>
      <w:marTop w:val="0"/>
      <w:marBottom w:val="0"/>
      <w:divBdr>
        <w:top w:val="none" w:sz="0" w:space="0" w:color="auto"/>
        <w:left w:val="none" w:sz="0" w:space="0" w:color="auto"/>
        <w:bottom w:val="none" w:sz="0" w:space="0" w:color="auto"/>
        <w:right w:val="none" w:sz="0" w:space="0" w:color="auto"/>
      </w:divBdr>
      <w:divsChild>
        <w:div w:id="460921688">
          <w:marLeft w:val="0"/>
          <w:marRight w:val="0"/>
          <w:marTop w:val="0"/>
          <w:marBottom w:val="0"/>
          <w:divBdr>
            <w:top w:val="none" w:sz="0" w:space="0" w:color="auto"/>
            <w:left w:val="none" w:sz="0" w:space="0" w:color="auto"/>
            <w:bottom w:val="none" w:sz="0" w:space="0" w:color="auto"/>
            <w:right w:val="none" w:sz="0" w:space="0" w:color="auto"/>
          </w:divBdr>
        </w:div>
      </w:divsChild>
    </w:div>
    <w:div w:id="152794051">
      <w:bodyDiv w:val="1"/>
      <w:marLeft w:val="0"/>
      <w:marRight w:val="0"/>
      <w:marTop w:val="0"/>
      <w:marBottom w:val="0"/>
      <w:divBdr>
        <w:top w:val="none" w:sz="0" w:space="0" w:color="auto"/>
        <w:left w:val="none" w:sz="0" w:space="0" w:color="auto"/>
        <w:bottom w:val="none" w:sz="0" w:space="0" w:color="auto"/>
        <w:right w:val="none" w:sz="0" w:space="0" w:color="auto"/>
      </w:divBdr>
      <w:divsChild>
        <w:div w:id="1217356900">
          <w:marLeft w:val="0"/>
          <w:marRight w:val="0"/>
          <w:marTop w:val="0"/>
          <w:marBottom w:val="0"/>
          <w:divBdr>
            <w:top w:val="none" w:sz="0" w:space="0" w:color="auto"/>
            <w:left w:val="none" w:sz="0" w:space="0" w:color="auto"/>
            <w:bottom w:val="none" w:sz="0" w:space="0" w:color="auto"/>
            <w:right w:val="none" w:sz="0" w:space="0" w:color="auto"/>
          </w:divBdr>
        </w:div>
      </w:divsChild>
    </w:div>
    <w:div w:id="154228305">
      <w:bodyDiv w:val="1"/>
      <w:marLeft w:val="0"/>
      <w:marRight w:val="0"/>
      <w:marTop w:val="0"/>
      <w:marBottom w:val="0"/>
      <w:divBdr>
        <w:top w:val="none" w:sz="0" w:space="0" w:color="auto"/>
        <w:left w:val="none" w:sz="0" w:space="0" w:color="auto"/>
        <w:bottom w:val="none" w:sz="0" w:space="0" w:color="auto"/>
        <w:right w:val="none" w:sz="0" w:space="0" w:color="auto"/>
      </w:divBdr>
      <w:divsChild>
        <w:div w:id="1174565259">
          <w:marLeft w:val="0"/>
          <w:marRight w:val="0"/>
          <w:marTop w:val="0"/>
          <w:marBottom w:val="0"/>
          <w:divBdr>
            <w:top w:val="none" w:sz="0" w:space="0" w:color="auto"/>
            <w:left w:val="none" w:sz="0" w:space="0" w:color="auto"/>
            <w:bottom w:val="none" w:sz="0" w:space="0" w:color="auto"/>
            <w:right w:val="none" w:sz="0" w:space="0" w:color="auto"/>
          </w:divBdr>
        </w:div>
      </w:divsChild>
    </w:div>
    <w:div w:id="157619371">
      <w:bodyDiv w:val="1"/>
      <w:marLeft w:val="0"/>
      <w:marRight w:val="0"/>
      <w:marTop w:val="0"/>
      <w:marBottom w:val="0"/>
      <w:divBdr>
        <w:top w:val="none" w:sz="0" w:space="0" w:color="auto"/>
        <w:left w:val="none" w:sz="0" w:space="0" w:color="auto"/>
        <w:bottom w:val="none" w:sz="0" w:space="0" w:color="auto"/>
        <w:right w:val="none" w:sz="0" w:space="0" w:color="auto"/>
      </w:divBdr>
      <w:divsChild>
        <w:div w:id="1705867940">
          <w:marLeft w:val="0"/>
          <w:marRight w:val="0"/>
          <w:marTop w:val="0"/>
          <w:marBottom w:val="0"/>
          <w:divBdr>
            <w:top w:val="none" w:sz="0" w:space="0" w:color="auto"/>
            <w:left w:val="none" w:sz="0" w:space="0" w:color="auto"/>
            <w:bottom w:val="none" w:sz="0" w:space="0" w:color="auto"/>
            <w:right w:val="none" w:sz="0" w:space="0" w:color="auto"/>
          </w:divBdr>
        </w:div>
      </w:divsChild>
    </w:div>
    <w:div w:id="158154761">
      <w:bodyDiv w:val="1"/>
      <w:marLeft w:val="0"/>
      <w:marRight w:val="0"/>
      <w:marTop w:val="0"/>
      <w:marBottom w:val="0"/>
      <w:divBdr>
        <w:top w:val="none" w:sz="0" w:space="0" w:color="auto"/>
        <w:left w:val="none" w:sz="0" w:space="0" w:color="auto"/>
        <w:bottom w:val="none" w:sz="0" w:space="0" w:color="auto"/>
        <w:right w:val="none" w:sz="0" w:space="0" w:color="auto"/>
      </w:divBdr>
      <w:divsChild>
        <w:div w:id="643700804">
          <w:marLeft w:val="0"/>
          <w:marRight w:val="0"/>
          <w:marTop w:val="0"/>
          <w:marBottom w:val="0"/>
          <w:divBdr>
            <w:top w:val="none" w:sz="0" w:space="0" w:color="auto"/>
            <w:left w:val="none" w:sz="0" w:space="0" w:color="auto"/>
            <w:bottom w:val="none" w:sz="0" w:space="0" w:color="auto"/>
            <w:right w:val="none" w:sz="0" w:space="0" w:color="auto"/>
          </w:divBdr>
        </w:div>
      </w:divsChild>
    </w:div>
    <w:div w:id="158231356">
      <w:bodyDiv w:val="1"/>
      <w:marLeft w:val="0"/>
      <w:marRight w:val="0"/>
      <w:marTop w:val="0"/>
      <w:marBottom w:val="0"/>
      <w:divBdr>
        <w:top w:val="none" w:sz="0" w:space="0" w:color="auto"/>
        <w:left w:val="none" w:sz="0" w:space="0" w:color="auto"/>
        <w:bottom w:val="none" w:sz="0" w:space="0" w:color="auto"/>
        <w:right w:val="none" w:sz="0" w:space="0" w:color="auto"/>
      </w:divBdr>
      <w:divsChild>
        <w:div w:id="114064990">
          <w:marLeft w:val="0"/>
          <w:marRight w:val="0"/>
          <w:marTop w:val="0"/>
          <w:marBottom w:val="0"/>
          <w:divBdr>
            <w:top w:val="none" w:sz="0" w:space="0" w:color="auto"/>
            <w:left w:val="none" w:sz="0" w:space="0" w:color="auto"/>
            <w:bottom w:val="none" w:sz="0" w:space="0" w:color="auto"/>
            <w:right w:val="none" w:sz="0" w:space="0" w:color="auto"/>
          </w:divBdr>
        </w:div>
      </w:divsChild>
    </w:div>
    <w:div w:id="159546584">
      <w:bodyDiv w:val="1"/>
      <w:marLeft w:val="0"/>
      <w:marRight w:val="0"/>
      <w:marTop w:val="0"/>
      <w:marBottom w:val="0"/>
      <w:divBdr>
        <w:top w:val="none" w:sz="0" w:space="0" w:color="auto"/>
        <w:left w:val="none" w:sz="0" w:space="0" w:color="auto"/>
        <w:bottom w:val="none" w:sz="0" w:space="0" w:color="auto"/>
        <w:right w:val="none" w:sz="0" w:space="0" w:color="auto"/>
      </w:divBdr>
      <w:divsChild>
        <w:div w:id="531188818">
          <w:marLeft w:val="0"/>
          <w:marRight w:val="0"/>
          <w:marTop w:val="0"/>
          <w:marBottom w:val="0"/>
          <w:divBdr>
            <w:top w:val="none" w:sz="0" w:space="0" w:color="auto"/>
            <w:left w:val="none" w:sz="0" w:space="0" w:color="auto"/>
            <w:bottom w:val="none" w:sz="0" w:space="0" w:color="auto"/>
            <w:right w:val="none" w:sz="0" w:space="0" w:color="auto"/>
          </w:divBdr>
        </w:div>
      </w:divsChild>
    </w:div>
    <w:div w:id="160631877">
      <w:bodyDiv w:val="1"/>
      <w:marLeft w:val="0"/>
      <w:marRight w:val="0"/>
      <w:marTop w:val="0"/>
      <w:marBottom w:val="0"/>
      <w:divBdr>
        <w:top w:val="none" w:sz="0" w:space="0" w:color="auto"/>
        <w:left w:val="none" w:sz="0" w:space="0" w:color="auto"/>
        <w:bottom w:val="none" w:sz="0" w:space="0" w:color="auto"/>
        <w:right w:val="none" w:sz="0" w:space="0" w:color="auto"/>
      </w:divBdr>
      <w:divsChild>
        <w:div w:id="1637755303">
          <w:marLeft w:val="0"/>
          <w:marRight w:val="0"/>
          <w:marTop w:val="0"/>
          <w:marBottom w:val="0"/>
          <w:divBdr>
            <w:top w:val="none" w:sz="0" w:space="0" w:color="auto"/>
            <w:left w:val="none" w:sz="0" w:space="0" w:color="auto"/>
            <w:bottom w:val="none" w:sz="0" w:space="0" w:color="auto"/>
            <w:right w:val="none" w:sz="0" w:space="0" w:color="auto"/>
          </w:divBdr>
        </w:div>
      </w:divsChild>
    </w:div>
    <w:div w:id="161167347">
      <w:bodyDiv w:val="1"/>
      <w:marLeft w:val="0"/>
      <w:marRight w:val="0"/>
      <w:marTop w:val="0"/>
      <w:marBottom w:val="0"/>
      <w:divBdr>
        <w:top w:val="none" w:sz="0" w:space="0" w:color="auto"/>
        <w:left w:val="none" w:sz="0" w:space="0" w:color="auto"/>
        <w:bottom w:val="none" w:sz="0" w:space="0" w:color="auto"/>
        <w:right w:val="none" w:sz="0" w:space="0" w:color="auto"/>
      </w:divBdr>
      <w:divsChild>
        <w:div w:id="1102728858">
          <w:marLeft w:val="0"/>
          <w:marRight w:val="0"/>
          <w:marTop w:val="0"/>
          <w:marBottom w:val="0"/>
          <w:divBdr>
            <w:top w:val="none" w:sz="0" w:space="0" w:color="auto"/>
            <w:left w:val="none" w:sz="0" w:space="0" w:color="auto"/>
            <w:bottom w:val="none" w:sz="0" w:space="0" w:color="auto"/>
            <w:right w:val="none" w:sz="0" w:space="0" w:color="auto"/>
          </w:divBdr>
        </w:div>
      </w:divsChild>
    </w:div>
    <w:div w:id="162279644">
      <w:bodyDiv w:val="1"/>
      <w:marLeft w:val="0"/>
      <w:marRight w:val="0"/>
      <w:marTop w:val="0"/>
      <w:marBottom w:val="0"/>
      <w:divBdr>
        <w:top w:val="none" w:sz="0" w:space="0" w:color="auto"/>
        <w:left w:val="none" w:sz="0" w:space="0" w:color="auto"/>
        <w:bottom w:val="none" w:sz="0" w:space="0" w:color="auto"/>
        <w:right w:val="none" w:sz="0" w:space="0" w:color="auto"/>
      </w:divBdr>
      <w:divsChild>
        <w:div w:id="1067071155">
          <w:marLeft w:val="0"/>
          <w:marRight w:val="0"/>
          <w:marTop w:val="0"/>
          <w:marBottom w:val="0"/>
          <w:divBdr>
            <w:top w:val="none" w:sz="0" w:space="0" w:color="auto"/>
            <w:left w:val="none" w:sz="0" w:space="0" w:color="auto"/>
            <w:bottom w:val="none" w:sz="0" w:space="0" w:color="auto"/>
            <w:right w:val="none" w:sz="0" w:space="0" w:color="auto"/>
          </w:divBdr>
        </w:div>
      </w:divsChild>
    </w:div>
    <w:div w:id="163084702">
      <w:bodyDiv w:val="1"/>
      <w:marLeft w:val="0"/>
      <w:marRight w:val="0"/>
      <w:marTop w:val="0"/>
      <w:marBottom w:val="0"/>
      <w:divBdr>
        <w:top w:val="none" w:sz="0" w:space="0" w:color="auto"/>
        <w:left w:val="none" w:sz="0" w:space="0" w:color="auto"/>
        <w:bottom w:val="none" w:sz="0" w:space="0" w:color="auto"/>
        <w:right w:val="none" w:sz="0" w:space="0" w:color="auto"/>
      </w:divBdr>
      <w:divsChild>
        <w:div w:id="1648049860">
          <w:marLeft w:val="0"/>
          <w:marRight w:val="0"/>
          <w:marTop w:val="0"/>
          <w:marBottom w:val="0"/>
          <w:divBdr>
            <w:top w:val="none" w:sz="0" w:space="0" w:color="auto"/>
            <w:left w:val="none" w:sz="0" w:space="0" w:color="auto"/>
            <w:bottom w:val="none" w:sz="0" w:space="0" w:color="auto"/>
            <w:right w:val="none" w:sz="0" w:space="0" w:color="auto"/>
          </w:divBdr>
        </w:div>
      </w:divsChild>
    </w:div>
    <w:div w:id="163790998">
      <w:bodyDiv w:val="1"/>
      <w:marLeft w:val="0"/>
      <w:marRight w:val="0"/>
      <w:marTop w:val="0"/>
      <w:marBottom w:val="0"/>
      <w:divBdr>
        <w:top w:val="none" w:sz="0" w:space="0" w:color="auto"/>
        <w:left w:val="none" w:sz="0" w:space="0" w:color="auto"/>
        <w:bottom w:val="none" w:sz="0" w:space="0" w:color="auto"/>
        <w:right w:val="none" w:sz="0" w:space="0" w:color="auto"/>
      </w:divBdr>
      <w:divsChild>
        <w:div w:id="1701511482">
          <w:marLeft w:val="0"/>
          <w:marRight w:val="0"/>
          <w:marTop w:val="0"/>
          <w:marBottom w:val="0"/>
          <w:divBdr>
            <w:top w:val="none" w:sz="0" w:space="0" w:color="auto"/>
            <w:left w:val="none" w:sz="0" w:space="0" w:color="auto"/>
            <w:bottom w:val="none" w:sz="0" w:space="0" w:color="auto"/>
            <w:right w:val="none" w:sz="0" w:space="0" w:color="auto"/>
          </w:divBdr>
        </w:div>
      </w:divsChild>
    </w:div>
    <w:div w:id="165219280">
      <w:bodyDiv w:val="1"/>
      <w:marLeft w:val="0"/>
      <w:marRight w:val="0"/>
      <w:marTop w:val="0"/>
      <w:marBottom w:val="0"/>
      <w:divBdr>
        <w:top w:val="none" w:sz="0" w:space="0" w:color="auto"/>
        <w:left w:val="none" w:sz="0" w:space="0" w:color="auto"/>
        <w:bottom w:val="none" w:sz="0" w:space="0" w:color="auto"/>
        <w:right w:val="none" w:sz="0" w:space="0" w:color="auto"/>
      </w:divBdr>
      <w:divsChild>
        <w:div w:id="790589134">
          <w:marLeft w:val="0"/>
          <w:marRight w:val="0"/>
          <w:marTop w:val="0"/>
          <w:marBottom w:val="0"/>
          <w:divBdr>
            <w:top w:val="none" w:sz="0" w:space="0" w:color="auto"/>
            <w:left w:val="none" w:sz="0" w:space="0" w:color="auto"/>
            <w:bottom w:val="none" w:sz="0" w:space="0" w:color="auto"/>
            <w:right w:val="none" w:sz="0" w:space="0" w:color="auto"/>
          </w:divBdr>
        </w:div>
      </w:divsChild>
    </w:div>
    <w:div w:id="167017432">
      <w:bodyDiv w:val="1"/>
      <w:marLeft w:val="0"/>
      <w:marRight w:val="0"/>
      <w:marTop w:val="0"/>
      <w:marBottom w:val="0"/>
      <w:divBdr>
        <w:top w:val="none" w:sz="0" w:space="0" w:color="auto"/>
        <w:left w:val="none" w:sz="0" w:space="0" w:color="auto"/>
        <w:bottom w:val="none" w:sz="0" w:space="0" w:color="auto"/>
        <w:right w:val="none" w:sz="0" w:space="0" w:color="auto"/>
      </w:divBdr>
      <w:divsChild>
        <w:div w:id="401677804">
          <w:marLeft w:val="0"/>
          <w:marRight w:val="0"/>
          <w:marTop w:val="0"/>
          <w:marBottom w:val="0"/>
          <w:divBdr>
            <w:top w:val="none" w:sz="0" w:space="0" w:color="auto"/>
            <w:left w:val="none" w:sz="0" w:space="0" w:color="auto"/>
            <w:bottom w:val="none" w:sz="0" w:space="0" w:color="auto"/>
            <w:right w:val="none" w:sz="0" w:space="0" w:color="auto"/>
          </w:divBdr>
        </w:div>
      </w:divsChild>
    </w:div>
    <w:div w:id="167643364">
      <w:bodyDiv w:val="1"/>
      <w:marLeft w:val="0"/>
      <w:marRight w:val="0"/>
      <w:marTop w:val="0"/>
      <w:marBottom w:val="0"/>
      <w:divBdr>
        <w:top w:val="none" w:sz="0" w:space="0" w:color="auto"/>
        <w:left w:val="none" w:sz="0" w:space="0" w:color="auto"/>
        <w:bottom w:val="none" w:sz="0" w:space="0" w:color="auto"/>
        <w:right w:val="none" w:sz="0" w:space="0" w:color="auto"/>
      </w:divBdr>
      <w:divsChild>
        <w:div w:id="230777660">
          <w:marLeft w:val="0"/>
          <w:marRight w:val="0"/>
          <w:marTop w:val="0"/>
          <w:marBottom w:val="0"/>
          <w:divBdr>
            <w:top w:val="none" w:sz="0" w:space="0" w:color="auto"/>
            <w:left w:val="none" w:sz="0" w:space="0" w:color="auto"/>
            <w:bottom w:val="none" w:sz="0" w:space="0" w:color="auto"/>
            <w:right w:val="none" w:sz="0" w:space="0" w:color="auto"/>
          </w:divBdr>
        </w:div>
      </w:divsChild>
    </w:div>
    <w:div w:id="168060743">
      <w:bodyDiv w:val="1"/>
      <w:marLeft w:val="0"/>
      <w:marRight w:val="0"/>
      <w:marTop w:val="0"/>
      <w:marBottom w:val="0"/>
      <w:divBdr>
        <w:top w:val="none" w:sz="0" w:space="0" w:color="auto"/>
        <w:left w:val="none" w:sz="0" w:space="0" w:color="auto"/>
        <w:bottom w:val="none" w:sz="0" w:space="0" w:color="auto"/>
        <w:right w:val="none" w:sz="0" w:space="0" w:color="auto"/>
      </w:divBdr>
      <w:divsChild>
        <w:div w:id="2015566690">
          <w:marLeft w:val="0"/>
          <w:marRight w:val="0"/>
          <w:marTop w:val="0"/>
          <w:marBottom w:val="0"/>
          <w:divBdr>
            <w:top w:val="none" w:sz="0" w:space="0" w:color="auto"/>
            <w:left w:val="none" w:sz="0" w:space="0" w:color="auto"/>
            <w:bottom w:val="none" w:sz="0" w:space="0" w:color="auto"/>
            <w:right w:val="none" w:sz="0" w:space="0" w:color="auto"/>
          </w:divBdr>
        </w:div>
      </w:divsChild>
    </w:div>
    <w:div w:id="168066149">
      <w:bodyDiv w:val="1"/>
      <w:marLeft w:val="0"/>
      <w:marRight w:val="0"/>
      <w:marTop w:val="0"/>
      <w:marBottom w:val="0"/>
      <w:divBdr>
        <w:top w:val="none" w:sz="0" w:space="0" w:color="auto"/>
        <w:left w:val="none" w:sz="0" w:space="0" w:color="auto"/>
        <w:bottom w:val="none" w:sz="0" w:space="0" w:color="auto"/>
        <w:right w:val="none" w:sz="0" w:space="0" w:color="auto"/>
      </w:divBdr>
      <w:divsChild>
        <w:div w:id="1891841411">
          <w:marLeft w:val="0"/>
          <w:marRight w:val="0"/>
          <w:marTop w:val="0"/>
          <w:marBottom w:val="0"/>
          <w:divBdr>
            <w:top w:val="none" w:sz="0" w:space="0" w:color="auto"/>
            <w:left w:val="none" w:sz="0" w:space="0" w:color="auto"/>
            <w:bottom w:val="none" w:sz="0" w:space="0" w:color="auto"/>
            <w:right w:val="none" w:sz="0" w:space="0" w:color="auto"/>
          </w:divBdr>
        </w:div>
      </w:divsChild>
    </w:div>
    <w:div w:id="169106171">
      <w:bodyDiv w:val="1"/>
      <w:marLeft w:val="0"/>
      <w:marRight w:val="0"/>
      <w:marTop w:val="0"/>
      <w:marBottom w:val="0"/>
      <w:divBdr>
        <w:top w:val="none" w:sz="0" w:space="0" w:color="auto"/>
        <w:left w:val="none" w:sz="0" w:space="0" w:color="auto"/>
        <w:bottom w:val="none" w:sz="0" w:space="0" w:color="auto"/>
        <w:right w:val="none" w:sz="0" w:space="0" w:color="auto"/>
      </w:divBdr>
      <w:divsChild>
        <w:div w:id="475755982">
          <w:marLeft w:val="0"/>
          <w:marRight w:val="0"/>
          <w:marTop w:val="0"/>
          <w:marBottom w:val="0"/>
          <w:divBdr>
            <w:top w:val="none" w:sz="0" w:space="0" w:color="auto"/>
            <w:left w:val="none" w:sz="0" w:space="0" w:color="auto"/>
            <w:bottom w:val="none" w:sz="0" w:space="0" w:color="auto"/>
            <w:right w:val="none" w:sz="0" w:space="0" w:color="auto"/>
          </w:divBdr>
        </w:div>
      </w:divsChild>
    </w:div>
    <w:div w:id="170410054">
      <w:bodyDiv w:val="1"/>
      <w:marLeft w:val="0"/>
      <w:marRight w:val="0"/>
      <w:marTop w:val="0"/>
      <w:marBottom w:val="0"/>
      <w:divBdr>
        <w:top w:val="none" w:sz="0" w:space="0" w:color="auto"/>
        <w:left w:val="none" w:sz="0" w:space="0" w:color="auto"/>
        <w:bottom w:val="none" w:sz="0" w:space="0" w:color="auto"/>
        <w:right w:val="none" w:sz="0" w:space="0" w:color="auto"/>
      </w:divBdr>
      <w:divsChild>
        <w:div w:id="696085495">
          <w:marLeft w:val="0"/>
          <w:marRight w:val="0"/>
          <w:marTop w:val="0"/>
          <w:marBottom w:val="0"/>
          <w:divBdr>
            <w:top w:val="none" w:sz="0" w:space="0" w:color="auto"/>
            <w:left w:val="none" w:sz="0" w:space="0" w:color="auto"/>
            <w:bottom w:val="none" w:sz="0" w:space="0" w:color="auto"/>
            <w:right w:val="none" w:sz="0" w:space="0" w:color="auto"/>
          </w:divBdr>
        </w:div>
      </w:divsChild>
    </w:div>
    <w:div w:id="170920104">
      <w:bodyDiv w:val="1"/>
      <w:marLeft w:val="0"/>
      <w:marRight w:val="0"/>
      <w:marTop w:val="0"/>
      <w:marBottom w:val="0"/>
      <w:divBdr>
        <w:top w:val="none" w:sz="0" w:space="0" w:color="auto"/>
        <w:left w:val="none" w:sz="0" w:space="0" w:color="auto"/>
        <w:bottom w:val="none" w:sz="0" w:space="0" w:color="auto"/>
        <w:right w:val="none" w:sz="0" w:space="0" w:color="auto"/>
      </w:divBdr>
      <w:divsChild>
        <w:div w:id="1100027245">
          <w:marLeft w:val="0"/>
          <w:marRight w:val="0"/>
          <w:marTop w:val="0"/>
          <w:marBottom w:val="0"/>
          <w:divBdr>
            <w:top w:val="none" w:sz="0" w:space="0" w:color="auto"/>
            <w:left w:val="none" w:sz="0" w:space="0" w:color="auto"/>
            <w:bottom w:val="none" w:sz="0" w:space="0" w:color="auto"/>
            <w:right w:val="none" w:sz="0" w:space="0" w:color="auto"/>
          </w:divBdr>
        </w:div>
      </w:divsChild>
    </w:div>
    <w:div w:id="175703344">
      <w:bodyDiv w:val="1"/>
      <w:marLeft w:val="0"/>
      <w:marRight w:val="0"/>
      <w:marTop w:val="0"/>
      <w:marBottom w:val="0"/>
      <w:divBdr>
        <w:top w:val="none" w:sz="0" w:space="0" w:color="auto"/>
        <w:left w:val="none" w:sz="0" w:space="0" w:color="auto"/>
        <w:bottom w:val="none" w:sz="0" w:space="0" w:color="auto"/>
        <w:right w:val="none" w:sz="0" w:space="0" w:color="auto"/>
      </w:divBdr>
      <w:divsChild>
        <w:div w:id="723531660">
          <w:marLeft w:val="0"/>
          <w:marRight w:val="0"/>
          <w:marTop w:val="0"/>
          <w:marBottom w:val="0"/>
          <w:divBdr>
            <w:top w:val="none" w:sz="0" w:space="0" w:color="auto"/>
            <w:left w:val="none" w:sz="0" w:space="0" w:color="auto"/>
            <w:bottom w:val="none" w:sz="0" w:space="0" w:color="auto"/>
            <w:right w:val="none" w:sz="0" w:space="0" w:color="auto"/>
          </w:divBdr>
        </w:div>
      </w:divsChild>
    </w:div>
    <w:div w:id="177013225">
      <w:bodyDiv w:val="1"/>
      <w:marLeft w:val="0"/>
      <w:marRight w:val="0"/>
      <w:marTop w:val="0"/>
      <w:marBottom w:val="0"/>
      <w:divBdr>
        <w:top w:val="none" w:sz="0" w:space="0" w:color="auto"/>
        <w:left w:val="none" w:sz="0" w:space="0" w:color="auto"/>
        <w:bottom w:val="none" w:sz="0" w:space="0" w:color="auto"/>
        <w:right w:val="none" w:sz="0" w:space="0" w:color="auto"/>
      </w:divBdr>
      <w:divsChild>
        <w:div w:id="1915117078">
          <w:marLeft w:val="0"/>
          <w:marRight w:val="0"/>
          <w:marTop w:val="0"/>
          <w:marBottom w:val="0"/>
          <w:divBdr>
            <w:top w:val="none" w:sz="0" w:space="0" w:color="auto"/>
            <w:left w:val="none" w:sz="0" w:space="0" w:color="auto"/>
            <w:bottom w:val="none" w:sz="0" w:space="0" w:color="auto"/>
            <w:right w:val="none" w:sz="0" w:space="0" w:color="auto"/>
          </w:divBdr>
        </w:div>
      </w:divsChild>
    </w:div>
    <w:div w:id="177356792">
      <w:bodyDiv w:val="1"/>
      <w:marLeft w:val="0"/>
      <w:marRight w:val="0"/>
      <w:marTop w:val="0"/>
      <w:marBottom w:val="0"/>
      <w:divBdr>
        <w:top w:val="none" w:sz="0" w:space="0" w:color="auto"/>
        <w:left w:val="none" w:sz="0" w:space="0" w:color="auto"/>
        <w:bottom w:val="none" w:sz="0" w:space="0" w:color="auto"/>
        <w:right w:val="none" w:sz="0" w:space="0" w:color="auto"/>
      </w:divBdr>
      <w:divsChild>
        <w:div w:id="70977717">
          <w:marLeft w:val="0"/>
          <w:marRight w:val="0"/>
          <w:marTop w:val="0"/>
          <w:marBottom w:val="0"/>
          <w:divBdr>
            <w:top w:val="none" w:sz="0" w:space="0" w:color="auto"/>
            <w:left w:val="none" w:sz="0" w:space="0" w:color="auto"/>
            <w:bottom w:val="none" w:sz="0" w:space="0" w:color="auto"/>
            <w:right w:val="none" w:sz="0" w:space="0" w:color="auto"/>
          </w:divBdr>
        </w:div>
      </w:divsChild>
    </w:div>
    <w:div w:id="177738176">
      <w:bodyDiv w:val="1"/>
      <w:marLeft w:val="0"/>
      <w:marRight w:val="0"/>
      <w:marTop w:val="0"/>
      <w:marBottom w:val="0"/>
      <w:divBdr>
        <w:top w:val="none" w:sz="0" w:space="0" w:color="auto"/>
        <w:left w:val="none" w:sz="0" w:space="0" w:color="auto"/>
        <w:bottom w:val="none" w:sz="0" w:space="0" w:color="auto"/>
        <w:right w:val="none" w:sz="0" w:space="0" w:color="auto"/>
      </w:divBdr>
      <w:divsChild>
        <w:div w:id="1458256220">
          <w:marLeft w:val="0"/>
          <w:marRight w:val="0"/>
          <w:marTop w:val="0"/>
          <w:marBottom w:val="0"/>
          <w:divBdr>
            <w:top w:val="none" w:sz="0" w:space="0" w:color="auto"/>
            <w:left w:val="none" w:sz="0" w:space="0" w:color="auto"/>
            <w:bottom w:val="none" w:sz="0" w:space="0" w:color="auto"/>
            <w:right w:val="none" w:sz="0" w:space="0" w:color="auto"/>
          </w:divBdr>
        </w:div>
      </w:divsChild>
    </w:div>
    <w:div w:id="180439523">
      <w:bodyDiv w:val="1"/>
      <w:marLeft w:val="0"/>
      <w:marRight w:val="0"/>
      <w:marTop w:val="0"/>
      <w:marBottom w:val="0"/>
      <w:divBdr>
        <w:top w:val="none" w:sz="0" w:space="0" w:color="auto"/>
        <w:left w:val="none" w:sz="0" w:space="0" w:color="auto"/>
        <w:bottom w:val="none" w:sz="0" w:space="0" w:color="auto"/>
        <w:right w:val="none" w:sz="0" w:space="0" w:color="auto"/>
      </w:divBdr>
      <w:divsChild>
        <w:div w:id="1330258593">
          <w:marLeft w:val="0"/>
          <w:marRight w:val="0"/>
          <w:marTop w:val="0"/>
          <w:marBottom w:val="0"/>
          <w:divBdr>
            <w:top w:val="none" w:sz="0" w:space="0" w:color="auto"/>
            <w:left w:val="none" w:sz="0" w:space="0" w:color="auto"/>
            <w:bottom w:val="none" w:sz="0" w:space="0" w:color="auto"/>
            <w:right w:val="none" w:sz="0" w:space="0" w:color="auto"/>
          </w:divBdr>
        </w:div>
      </w:divsChild>
    </w:div>
    <w:div w:id="181015646">
      <w:bodyDiv w:val="1"/>
      <w:marLeft w:val="0"/>
      <w:marRight w:val="0"/>
      <w:marTop w:val="0"/>
      <w:marBottom w:val="0"/>
      <w:divBdr>
        <w:top w:val="none" w:sz="0" w:space="0" w:color="auto"/>
        <w:left w:val="none" w:sz="0" w:space="0" w:color="auto"/>
        <w:bottom w:val="none" w:sz="0" w:space="0" w:color="auto"/>
        <w:right w:val="none" w:sz="0" w:space="0" w:color="auto"/>
      </w:divBdr>
      <w:divsChild>
        <w:div w:id="944656243">
          <w:marLeft w:val="0"/>
          <w:marRight w:val="0"/>
          <w:marTop w:val="0"/>
          <w:marBottom w:val="0"/>
          <w:divBdr>
            <w:top w:val="none" w:sz="0" w:space="0" w:color="auto"/>
            <w:left w:val="none" w:sz="0" w:space="0" w:color="auto"/>
            <w:bottom w:val="none" w:sz="0" w:space="0" w:color="auto"/>
            <w:right w:val="none" w:sz="0" w:space="0" w:color="auto"/>
          </w:divBdr>
        </w:div>
      </w:divsChild>
    </w:div>
    <w:div w:id="181827412">
      <w:bodyDiv w:val="1"/>
      <w:marLeft w:val="0"/>
      <w:marRight w:val="0"/>
      <w:marTop w:val="0"/>
      <w:marBottom w:val="0"/>
      <w:divBdr>
        <w:top w:val="none" w:sz="0" w:space="0" w:color="auto"/>
        <w:left w:val="none" w:sz="0" w:space="0" w:color="auto"/>
        <w:bottom w:val="none" w:sz="0" w:space="0" w:color="auto"/>
        <w:right w:val="none" w:sz="0" w:space="0" w:color="auto"/>
      </w:divBdr>
      <w:divsChild>
        <w:div w:id="732850821">
          <w:marLeft w:val="0"/>
          <w:marRight w:val="0"/>
          <w:marTop w:val="0"/>
          <w:marBottom w:val="0"/>
          <w:divBdr>
            <w:top w:val="none" w:sz="0" w:space="0" w:color="auto"/>
            <w:left w:val="none" w:sz="0" w:space="0" w:color="auto"/>
            <w:bottom w:val="none" w:sz="0" w:space="0" w:color="auto"/>
            <w:right w:val="none" w:sz="0" w:space="0" w:color="auto"/>
          </w:divBdr>
        </w:div>
      </w:divsChild>
    </w:div>
    <w:div w:id="182060067">
      <w:bodyDiv w:val="1"/>
      <w:marLeft w:val="0"/>
      <w:marRight w:val="0"/>
      <w:marTop w:val="0"/>
      <w:marBottom w:val="0"/>
      <w:divBdr>
        <w:top w:val="none" w:sz="0" w:space="0" w:color="auto"/>
        <w:left w:val="none" w:sz="0" w:space="0" w:color="auto"/>
        <w:bottom w:val="none" w:sz="0" w:space="0" w:color="auto"/>
        <w:right w:val="none" w:sz="0" w:space="0" w:color="auto"/>
      </w:divBdr>
      <w:divsChild>
        <w:div w:id="682829683">
          <w:marLeft w:val="0"/>
          <w:marRight w:val="0"/>
          <w:marTop w:val="0"/>
          <w:marBottom w:val="0"/>
          <w:divBdr>
            <w:top w:val="none" w:sz="0" w:space="0" w:color="auto"/>
            <w:left w:val="none" w:sz="0" w:space="0" w:color="auto"/>
            <w:bottom w:val="none" w:sz="0" w:space="0" w:color="auto"/>
            <w:right w:val="none" w:sz="0" w:space="0" w:color="auto"/>
          </w:divBdr>
        </w:div>
      </w:divsChild>
    </w:div>
    <w:div w:id="182714395">
      <w:bodyDiv w:val="1"/>
      <w:marLeft w:val="0"/>
      <w:marRight w:val="0"/>
      <w:marTop w:val="0"/>
      <w:marBottom w:val="0"/>
      <w:divBdr>
        <w:top w:val="none" w:sz="0" w:space="0" w:color="auto"/>
        <w:left w:val="none" w:sz="0" w:space="0" w:color="auto"/>
        <w:bottom w:val="none" w:sz="0" w:space="0" w:color="auto"/>
        <w:right w:val="none" w:sz="0" w:space="0" w:color="auto"/>
      </w:divBdr>
      <w:divsChild>
        <w:div w:id="1079520142">
          <w:marLeft w:val="0"/>
          <w:marRight w:val="0"/>
          <w:marTop w:val="0"/>
          <w:marBottom w:val="0"/>
          <w:divBdr>
            <w:top w:val="none" w:sz="0" w:space="0" w:color="auto"/>
            <w:left w:val="none" w:sz="0" w:space="0" w:color="auto"/>
            <w:bottom w:val="none" w:sz="0" w:space="0" w:color="auto"/>
            <w:right w:val="none" w:sz="0" w:space="0" w:color="auto"/>
          </w:divBdr>
        </w:div>
      </w:divsChild>
    </w:div>
    <w:div w:id="183443469">
      <w:bodyDiv w:val="1"/>
      <w:marLeft w:val="0"/>
      <w:marRight w:val="0"/>
      <w:marTop w:val="0"/>
      <w:marBottom w:val="0"/>
      <w:divBdr>
        <w:top w:val="none" w:sz="0" w:space="0" w:color="auto"/>
        <w:left w:val="none" w:sz="0" w:space="0" w:color="auto"/>
        <w:bottom w:val="none" w:sz="0" w:space="0" w:color="auto"/>
        <w:right w:val="none" w:sz="0" w:space="0" w:color="auto"/>
      </w:divBdr>
      <w:divsChild>
        <w:div w:id="1909534580">
          <w:marLeft w:val="0"/>
          <w:marRight w:val="0"/>
          <w:marTop w:val="0"/>
          <w:marBottom w:val="0"/>
          <w:divBdr>
            <w:top w:val="none" w:sz="0" w:space="0" w:color="auto"/>
            <w:left w:val="none" w:sz="0" w:space="0" w:color="auto"/>
            <w:bottom w:val="none" w:sz="0" w:space="0" w:color="auto"/>
            <w:right w:val="none" w:sz="0" w:space="0" w:color="auto"/>
          </w:divBdr>
        </w:div>
      </w:divsChild>
    </w:div>
    <w:div w:id="183443626">
      <w:bodyDiv w:val="1"/>
      <w:marLeft w:val="0"/>
      <w:marRight w:val="0"/>
      <w:marTop w:val="0"/>
      <w:marBottom w:val="0"/>
      <w:divBdr>
        <w:top w:val="none" w:sz="0" w:space="0" w:color="auto"/>
        <w:left w:val="none" w:sz="0" w:space="0" w:color="auto"/>
        <w:bottom w:val="none" w:sz="0" w:space="0" w:color="auto"/>
        <w:right w:val="none" w:sz="0" w:space="0" w:color="auto"/>
      </w:divBdr>
      <w:divsChild>
        <w:div w:id="1513494503">
          <w:marLeft w:val="0"/>
          <w:marRight w:val="0"/>
          <w:marTop w:val="0"/>
          <w:marBottom w:val="0"/>
          <w:divBdr>
            <w:top w:val="none" w:sz="0" w:space="0" w:color="auto"/>
            <w:left w:val="none" w:sz="0" w:space="0" w:color="auto"/>
            <w:bottom w:val="none" w:sz="0" w:space="0" w:color="auto"/>
            <w:right w:val="none" w:sz="0" w:space="0" w:color="auto"/>
          </w:divBdr>
        </w:div>
      </w:divsChild>
    </w:div>
    <w:div w:id="184902722">
      <w:bodyDiv w:val="1"/>
      <w:marLeft w:val="0"/>
      <w:marRight w:val="0"/>
      <w:marTop w:val="0"/>
      <w:marBottom w:val="0"/>
      <w:divBdr>
        <w:top w:val="none" w:sz="0" w:space="0" w:color="auto"/>
        <w:left w:val="none" w:sz="0" w:space="0" w:color="auto"/>
        <w:bottom w:val="none" w:sz="0" w:space="0" w:color="auto"/>
        <w:right w:val="none" w:sz="0" w:space="0" w:color="auto"/>
      </w:divBdr>
      <w:divsChild>
        <w:div w:id="660504458">
          <w:marLeft w:val="0"/>
          <w:marRight w:val="0"/>
          <w:marTop w:val="0"/>
          <w:marBottom w:val="0"/>
          <w:divBdr>
            <w:top w:val="none" w:sz="0" w:space="0" w:color="auto"/>
            <w:left w:val="none" w:sz="0" w:space="0" w:color="auto"/>
            <w:bottom w:val="none" w:sz="0" w:space="0" w:color="auto"/>
            <w:right w:val="none" w:sz="0" w:space="0" w:color="auto"/>
          </w:divBdr>
        </w:div>
      </w:divsChild>
    </w:div>
    <w:div w:id="185483088">
      <w:bodyDiv w:val="1"/>
      <w:marLeft w:val="0"/>
      <w:marRight w:val="0"/>
      <w:marTop w:val="0"/>
      <w:marBottom w:val="0"/>
      <w:divBdr>
        <w:top w:val="none" w:sz="0" w:space="0" w:color="auto"/>
        <w:left w:val="none" w:sz="0" w:space="0" w:color="auto"/>
        <w:bottom w:val="none" w:sz="0" w:space="0" w:color="auto"/>
        <w:right w:val="none" w:sz="0" w:space="0" w:color="auto"/>
      </w:divBdr>
      <w:divsChild>
        <w:div w:id="434523201">
          <w:marLeft w:val="0"/>
          <w:marRight w:val="0"/>
          <w:marTop w:val="0"/>
          <w:marBottom w:val="0"/>
          <w:divBdr>
            <w:top w:val="none" w:sz="0" w:space="0" w:color="auto"/>
            <w:left w:val="none" w:sz="0" w:space="0" w:color="auto"/>
            <w:bottom w:val="none" w:sz="0" w:space="0" w:color="auto"/>
            <w:right w:val="none" w:sz="0" w:space="0" w:color="auto"/>
          </w:divBdr>
        </w:div>
      </w:divsChild>
    </w:div>
    <w:div w:id="187642114">
      <w:bodyDiv w:val="1"/>
      <w:marLeft w:val="0"/>
      <w:marRight w:val="0"/>
      <w:marTop w:val="0"/>
      <w:marBottom w:val="0"/>
      <w:divBdr>
        <w:top w:val="none" w:sz="0" w:space="0" w:color="auto"/>
        <w:left w:val="none" w:sz="0" w:space="0" w:color="auto"/>
        <w:bottom w:val="none" w:sz="0" w:space="0" w:color="auto"/>
        <w:right w:val="none" w:sz="0" w:space="0" w:color="auto"/>
      </w:divBdr>
      <w:divsChild>
        <w:div w:id="179784549">
          <w:marLeft w:val="0"/>
          <w:marRight w:val="0"/>
          <w:marTop w:val="0"/>
          <w:marBottom w:val="0"/>
          <w:divBdr>
            <w:top w:val="none" w:sz="0" w:space="0" w:color="auto"/>
            <w:left w:val="none" w:sz="0" w:space="0" w:color="auto"/>
            <w:bottom w:val="none" w:sz="0" w:space="0" w:color="auto"/>
            <w:right w:val="none" w:sz="0" w:space="0" w:color="auto"/>
          </w:divBdr>
        </w:div>
      </w:divsChild>
    </w:div>
    <w:div w:id="188681913">
      <w:bodyDiv w:val="1"/>
      <w:marLeft w:val="0"/>
      <w:marRight w:val="0"/>
      <w:marTop w:val="0"/>
      <w:marBottom w:val="0"/>
      <w:divBdr>
        <w:top w:val="none" w:sz="0" w:space="0" w:color="auto"/>
        <w:left w:val="none" w:sz="0" w:space="0" w:color="auto"/>
        <w:bottom w:val="none" w:sz="0" w:space="0" w:color="auto"/>
        <w:right w:val="none" w:sz="0" w:space="0" w:color="auto"/>
      </w:divBdr>
      <w:divsChild>
        <w:div w:id="1569461069">
          <w:marLeft w:val="0"/>
          <w:marRight w:val="0"/>
          <w:marTop w:val="0"/>
          <w:marBottom w:val="0"/>
          <w:divBdr>
            <w:top w:val="none" w:sz="0" w:space="0" w:color="auto"/>
            <w:left w:val="none" w:sz="0" w:space="0" w:color="auto"/>
            <w:bottom w:val="none" w:sz="0" w:space="0" w:color="auto"/>
            <w:right w:val="none" w:sz="0" w:space="0" w:color="auto"/>
          </w:divBdr>
        </w:div>
      </w:divsChild>
    </w:div>
    <w:div w:id="188762312">
      <w:bodyDiv w:val="1"/>
      <w:marLeft w:val="0"/>
      <w:marRight w:val="0"/>
      <w:marTop w:val="0"/>
      <w:marBottom w:val="0"/>
      <w:divBdr>
        <w:top w:val="none" w:sz="0" w:space="0" w:color="auto"/>
        <w:left w:val="none" w:sz="0" w:space="0" w:color="auto"/>
        <w:bottom w:val="none" w:sz="0" w:space="0" w:color="auto"/>
        <w:right w:val="none" w:sz="0" w:space="0" w:color="auto"/>
      </w:divBdr>
      <w:divsChild>
        <w:div w:id="1396389345">
          <w:marLeft w:val="0"/>
          <w:marRight w:val="0"/>
          <w:marTop w:val="0"/>
          <w:marBottom w:val="0"/>
          <w:divBdr>
            <w:top w:val="none" w:sz="0" w:space="0" w:color="auto"/>
            <w:left w:val="none" w:sz="0" w:space="0" w:color="auto"/>
            <w:bottom w:val="none" w:sz="0" w:space="0" w:color="auto"/>
            <w:right w:val="none" w:sz="0" w:space="0" w:color="auto"/>
          </w:divBdr>
        </w:div>
      </w:divsChild>
    </w:div>
    <w:div w:id="189799694">
      <w:bodyDiv w:val="1"/>
      <w:marLeft w:val="0"/>
      <w:marRight w:val="0"/>
      <w:marTop w:val="0"/>
      <w:marBottom w:val="0"/>
      <w:divBdr>
        <w:top w:val="none" w:sz="0" w:space="0" w:color="auto"/>
        <w:left w:val="none" w:sz="0" w:space="0" w:color="auto"/>
        <w:bottom w:val="none" w:sz="0" w:space="0" w:color="auto"/>
        <w:right w:val="none" w:sz="0" w:space="0" w:color="auto"/>
      </w:divBdr>
      <w:divsChild>
        <w:div w:id="1652515820">
          <w:marLeft w:val="0"/>
          <w:marRight w:val="0"/>
          <w:marTop w:val="0"/>
          <w:marBottom w:val="0"/>
          <w:divBdr>
            <w:top w:val="none" w:sz="0" w:space="0" w:color="auto"/>
            <w:left w:val="none" w:sz="0" w:space="0" w:color="auto"/>
            <w:bottom w:val="none" w:sz="0" w:space="0" w:color="auto"/>
            <w:right w:val="none" w:sz="0" w:space="0" w:color="auto"/>
          </w:divBdr>
        </w:div>
      </w:divsChild>
    </w:div>
    <w:div w:id="190070690">
      <w:bodyDiv w:val="1"/>
      <w:marLeft w:val="0"/>
      <w:marRight w:val="0"/>
      <w:marTop w:val="0"/>
      <w:marBottom w:val="0"/>
      <w:divBdr>
        <w:top w:val="none" w:sz="0" w:space="0" w:color="auto"/>
        <w:left w:val="none" w:sz="0" w:space="0" w:color="auto"/>
        <w:bottom w:val="none" w:sz="0" w:space="0" w:color="auto"/>
        <w:right w:val="none" w:sz="0" w:space="0" w:color="auto"/>
      </w:divBdr>
      <w:divsChild>
        <w:div w:id="491798946">
          <w:marLeft w:val="0"/>
          <w:marRight w:val="0"/>
          <w:marTop w:val="0"/>
          <w:marBottom w:val="0"/>
          <w:divBdr>
            <w:top w:val="none" w:sz="0" w:space="0" w:color="auto"/>
            <w:left w:val="none" w:sz="0" w:space="0" w:color="auto"/>
            <w:bottom w:val="none" w:sz="0" w:space="0" w:color="auto"/>
            <w:right w:val="none" w:sz="0" w:space="0" w:color="auto"/>
          </w:divBdr>
        </w:div>
      </w:divsChild>
    </w:div>
    <w:div w:id="190533633">
      <w:bodyDiv w:val="1"/>
      <w:marLeft w:val="0"/>
      <w:marRight w:val="0"/>
      <w:marTop w:val="0"/>
      <w:marBottom w:val="0"/>
      <w:divBdr>
        <w:top w:val="none" w:sz="0" w:space="0" w:color="auto"/>
        <w:left w:val="none" w:sz="0" w:space="0" w:color="auto"/>
        <w:bottom w:val="none" w:sz="0" w:space="0" w:color="auto"/>
        <w:right w:val="none" w:sz="0" w:space="0" w:color="auto"/>
      </w:divBdr>
      <w:divsChild>
        <w:div w:id="293802843">
          <w:marLeft w:val="0"/>
          <w:marRight w:val="0"/>
          <w:marTop w:val="0"/>
          <w:marBottom w:val="0"/>
          <w:divBdr>
            <w:top w:val="none" w:sz="0" w:space="0" w:color="auto"/>
            <w:left w:val="none" w:sz="0" w:space="0" w:color="auto"/>
            <w:bottom w:val="none" w:sz="0" w:space="0" w:color="auto"/>
            <w:right w:val="none" w:sz="0" w:space="0" w:color="auto"/>
          </w:divBdr>
        </w:div>
      </w:divsChild>
    </w:div>
    <w:div w:id="191769088">
      <w:bodyDiv w:val="1"/>
      <w:marLeft w:val="0"/>
      <w:marRight w:val="0"/>
      <w:marTop w:val="0"/>
      <w:marBottom w:val="0"/>
      <w:divBdr>
        <w:top w:val="none" w:sz="0" w:space="0" w:color="auto"/>
        <w:left w:val="none" w:sz="0" w:space="0" w:color="auto"/>
        <w:bottom w:val="none" w:sz="0" w:space="0" w:color="auto"/>
        <w:right w:val="none" w:sz="0" w:space="0" w:color="auto"/>
      </w:divBdr>
      <w:divsChild>
        <w:div w:id="528033098">
          <w:marLeft w:val="0"/>
          <w:marRight w:val="0"/>
          <w:marTop w:val="0"/>
          <w:marBottom w:val="0"/>
          <w:divBdr>
            <w:top w:val="none" w:sz="0" w:space="0" w:color="auto"/>
            <w:left w:val="none" w:sz="0" w:space="0" w:color="auto"/>
            <w:bottom w:val="none" w:sz="0" w:space="0" w:color="auto"/>
            <w:right w:val="none" w:sz="0" w:space="0" w:color="auto"/>
          </w:divBdr>
        </w:div>
      </w:divsChild>
    </w:div>
    <w:div w:id="192960751">
      <w:bodyDiv w:val="1"/>
      <w:marLeft w:val="0"/>
      <w:marRight w:val="0"/>
      <w:marTop w:val="0"/>
      <w:marBottom w:val="0"/>
      <w:divBdr>
        <w:top w:val="none" w:sz="0" w:space="0" w:color="auto"/>
        <w:left w:val="none" w:sz="0" w:space="0" w:color="auto"/>
        <w:bottom w:val="none" w:sz="0" w:space="0" w:color="auto"/>
        <w:right w:val="none" w:sz="0" w:space="0" w:color="auto"/>
      </w:divBdr>
      <w:divsChild>
        <w:div w:id="1922525809">
          <w:marLeft w:val="0"/>
          <w:marRight w:val="0"/>
          <w:marTop w:val="0"/>
          <w:marBottom w:val="0"/>
          <w:divBdr>
            <w:top w:val="none" w:sz="0" w:space="0" w:color="auto"/>
            <w:left w:val="none" w:sz="0" w:space="0" w:color="auto"/>
            <w:bottom w:val="none" w:sz="0" w:space="0" w:color="auto"/>
            <w:right w:val="none" w:sz="0" w:space="0" w:color="auto"/>
          </w:divBdr>
        </w:div>
      </w:divsChild>
    </w:div>
    <w:div w:id="193930682">
      <w:bodyDiv w:val="1"/>
      <w:marLeft w:val="0"/>
      <w:marRight w:val="0"/>
      <w:marTop w:val="0"/>
      <w:marBottom w:val="0"/>
      <w:divBdr>
        <w:top w:val="none" w:sz="0" w:space="0" w:color="auto"/>
        <w:left w:val="none" w:sz="0" w:space="0" w:color="auto"/>
        <w:bottom w:val="none" w:sz="0" w:space="0" w:color="auto"/>
        <w:right w:val="none" w:sz="0" w:space="0" w:color="auto"/>
      </w:divBdr>
      <w:divsChild>
        <w:div w:id="424499960">
          <w:marLeft w:val="0"/>
          <w:marRight w:val="0"/>
          <w:marTop w:val="0"/>
          <w:marBottom w:val="0"/>
          <w:divBdr>
            <w:top w:val="none" w:sz="0" w:space="0" w:color="auto"/>
            <w:left w:val="none" w:sz="0" w:space="0" w:color="auto"/>
            <w:bottom w:val="none" w:sz="0" w:space="0" w:color="auto"/>
            <w:right w:val="none" w:sz="0" w:space="0" w:color="auto"/>
          </w:divBdr>
        </w:div>
      </w:divsChild>
    </w:div>
    <w:div w:id="195041627">
      <w:bodyDiv w:val="1"/>
      <w:marLeft w:val="0"/>
      <w:marRight w:val="0"/>
      <w:marTop w:val="0"/>
      <w:marBottom w:val="0"/>
      <w:divBdr>
        <w:top w:val="none" w:sz="0" w:space="0" w:color="auto"/>
        <w:left w:val="none" w:sz="0" w:space="0" w:color="auto"/>
        <w:bottom w:val="none" w:sz="0" w:space="0" w:color="auto"/>
        <w:right w:val="none" w:sz="0" w:space="0" w:color="auto"/>
      </w:divBdr>
      <w:divsChild>
        <w:div w:id="395518578">
          <w:marLeft w:val="0"/>
          <w:marRight w:val="0"/>
          <w:marTop w:val="0"/>
          <w:marBottom w:val="0"/>
          <w:divBdr>
            <w:top w:val="none" w:sz="0" w:space="0" w:color="auto"/>
            <w:left w:val="none" w:sz="0" w:space="0" w:color="auto"/>
            <w:bottom w:val="none" w:sz="0" w:space="0" w:color="auto"/>
            <w:right w:val="none" w:sz="0" w:space="0" w:color="auto"/>
          </w:divBdr>
        </w:div>
      </w:divsChild>
    </w:div>
    <w:div w:id="196358168">
      <w:bodyDiv w:val="1"/>
      <w:marLeft w:val="0"/>
      <w:marRight w:val="0"/>
      <w:marTop w:val="0"/>
      <w:marBottom w:val="0"/>
      <w:divBdr>
        <w:top w:val="none" w:sz="0" w:space="0" w:color="auto"/>
        <w:left w:val="none" w:sz="0" w:space="0" w:color="auto"/>
        <w:bottom w:val="none" w:sz="0" w:space="0" w:color="auto"/>
        <w:right w:val="none" w:sz="0" w:space="0" w:color="auto"/>
      </w:divBdr>
      <w:divsChild>
        <w:div w:id="1816796205">
          <w:marLeft w:val="0"/>
          <w:marRight w:val="0"/>
          <w:marTop w:val="0"/>
          <w:marBottom w:val="0"/>
          <w:divBdr>
            <w:top w:val="none" w:sz="0" w:space="0" w:color="auto"/>
            <w:left w:val="none" w:sz="0" w:space="0" w:color="auto"/>
            <w:bottom w:val="none" w:sz="0" w:space="0" w:color="auto"/>
            <w:right w:val="none" w:sz="0" w:space="0" w:color="auto"/>
          </w:divBdr>
        </w:div>
      </w:divsChild>
    </w:div>
    <w:div w:id="196547407">
      <w:bodyDiv w:val="1"/>
      <w:marLeft w:val="0"/>
      <w:marRight w:val="0"/>
      <w:marTop w:val="0"/>
      <w:marBottom w:val="0"/>
      <w:divBdr>
        <w:top w:val="none" w:sz="0" w:space="0" w:color="auto"/>
        <w:left w:val="none" w:sz="0" w:space="0" w:color="auto"/>
        <w:bottom w:val="none" w:sz="0" w:space="0" w:color="auto"/>
        <w:right w:val="none" w:sz="0" w:space="0" w:color="auto"/>
      </w:divBdr>
      <w:divsChild>
        <w:div w:id="1152647882">
          <w:marLeft w:val="0"/>
          <w:marRight w:val="0"/>
          <w:marTop w:val="0"/>
          <w:marBottom w:val="0"/>
          <w:divBdr>
            <w:top w:val="none" w:sz="0" w:space="0" w:color="auto"/>
            <w:left w:val="none" w:sz="0" w:space="0" w:color="auto"/>
            <w:bottom w:val="none" w:sz="0" w:space="0" w:color="auto"/>
            <w:right w:val="none" w:sz="0" w:space="0" w:color="auto"/>
          </w:divBdr>
        </w:div>
      </w:divsChild>
    </w:div>
    <w:div w:id="197545170">
      <w:bodyDiv w:val="1"/>
      <w:marLeft w:val="0"/>
      <w:marRight w:val="0"/>
      <w:marTop w:val="0"/>
      <w:marBottom w:val="0"/>
      <w:divBdr>
        <w:top w:val="none" w:sz="0" w:space="0" w:color="auto"/>
        <w:left w:val="none" w:sz="0" w:space="0" w:color="auto"/>
        <w:bottom w:val="none" w:sz="0" w:space="0" w:color="auto"/>
        <w:right w:val="none" w:sz="0" w:space="0" w:color="auto"/>
      </w:divBdr>
      <w:divsChild>
        <w:div w:id="1974364641">
          <w:marLeft w:val="0"/>
          <w:marRight w:val="0"/>
          <w:marTop w:val="0"/>
          <w:marBottom w:val="0"/>
          <w:divBdr>
            <w:top w:val="none" w:sz="0" w:space="0" w:color="auto"/>
            <w:left w:val="none" w:sz="0" w:space="0" w:color="auto"/>
            <w:bottom w:val="none" w:sz="0" w:space="0" w:color="auto"/>
            <w:right w:val="none" w:sz="0" w:space="0" w:color="auto"/>
          </w:divBdr>
        </w:div>
      </w:divsChild>
    </w:div>
    <w:div w:id="199053991">
      <w:bodyDiv w:val="1"/>
      <w:marLeft w:val="0"/>
      <w:marRight w:val="0"/>
      <w:marTop w:val="0"/>
      <w:marBottom w:val="0"/>
      <w:divBdr>
        <w:top w:val="none" w:sz="0" w:space="0" w:color="auto"/>
        <w:left w:val="none" w:sz="0" w:space="0" w:color="auto"/>
        <w:bottom w:val="none" w:sz="0" w:space="0" w:color="auto"/>
        <w:right w:val="none" w:sz="0" w:space="0" w:color="auto"/>
      </w:divBdr>
      <w:divsChild>
        <w:div w:id="1102339636">
          <w:marLeft w:val="0"/>
          <w:marRight w:val="0"/>
          <w:marTop w:val="0"/>
          <w:marBottom w:val="0"/>
          <w:divBdr>
            <w:top w:val="none" w:sz="0" w:space="0" w:color="auto"/>
            <w:left w:val="none" w:sz="0" w:space="0" w:color="auto"/>
            <w:bottom w:val="none" w:sz="0" w:space="0" w:color="auto"/>
            <w:right w:val="none" w:sz="0" w:space="0" w:color="auto"/>
          </w:divBdr>
        </w:div>
      </w:divsChild>
    </w:div>
    <w:div w:id="199824436">
      <w:bodyDiv w:val="1"/>
      <w:marLeft w:val="0"/>
      <w:marRight w:val="0"/>
      <w:marTop w:val="0"/>
      <w:marBottom w:val="0"/>
      <w:divBdr>
        <w:top w:val="none" w:sz="0" w:space="0" w:color="auto"/>
        <w:left w:val="none" w:sz="0" w:space="0" w:color="auto"/>
        <w:bottom w:val="none" w:sz="0" w:space="0" w:color="auto"/>
        <w:right w:val="none" w:sz="0" w:space="0" w:color="auto"/>
      </w:divBdr>
      <w:divsChild>
        <w:div w:id="196743643">
          <w:marLeft w:val="0"/>
          <w:marRight w:val="0"/>
          <w:marTop w:val="0"/>
          <w:marBottom w:val="0"/>
          <w:divBdr>
            <w:top w:val="none" w:sz="0" w:space="0" w:color="auto"/>
            <w:left w:val="none" w:sz="0" w:space="0" w:color="auto"/>
            <w:bottom w:val="none" w:sz="0" w:space="0" w:color="auto"/>
            <w:right w:val="none" w:sz="0" w:space="0" w:color="auto"/>
          </w:divBdr>
        </w:div>
      </w:divsChild>
    </w:div>
    <w:div w:id="199898419">
      <w:bodyDiv w:val="1"/>
      <w:marLeft w:val="0"/>
      <w:marRight w:val="0"/>
      <w:marTop w:val="0"/>
      <w:marBottom w:val="0"/>
      <w:divBdr>
        <w:top w:val="none" w:sz="0" w:space="0" w:color="auto"/>
        <w:left w:val="none" w:sz="0" w:space="0" w:color="auto"/>
        <w:bottom w:val="none" w:sz="0" w:space="0" w:color="auto"/>
        <w:right w:val="none" w:sz="0" w:space="0" w:color="auto"/>
      </w:divBdr>
      <w:divsChild>
        <w:div w:id="767623231">
          <w:marLeft w:val="0"/>
          <w:marRight w:val="0"/>
          <w:marTop w:val="0"/>
          <w:marBottom w:val="0"/>
          <w:divBdr>
            <w:top w:val="none" w:sz="0" w:space="0" w:color="auto"/>
            <w:left w:val="none" w:sz="0" w:space="0" w:color="auto"/>
            <w:bottom w:val="none" w:sz="0" w:space="0" w:color="auto"/>
            <w:right w:val="none" w:sz="0" w:space="0" w:color="auto"/>
          </w:divBdr>
        </w:div>
      </w:divsChild>
    </w:div>
    <w:div w:id="200679370">
      <w:bodyDiv w:val="1"/>
      <w:marLeft w:val="0"/>
      <w:marRight w:val="0"/>
      <w:marTop w:val="0"/>
      <w:marBottom w:val="0"/>
      <w:divBdr>
        <w:top w:val="none" w:sz="0" w:space="0" w:color="auto"/>
        <w:left w:val="none" w:sz="0" w:space="0" w:color="auto"/>
        <w:bottom w:val="none" w:sz="0" w:space="0" w:color="auto"/>
        <w:right w:val="none" w:sz="0" w:space="0" w:color="auto"/>
      </w:divBdr>
      <w:divsChild>
        <w:div w:id="1885561580">
          <w:marLeft w:val="0"/>
          <w:marRight w:val="0"/>
          <w:marTop w:val="0"/>
          <w:marBottom w:val="0"/>
          <w:divBdr>
            <w:top w:val="none" w:sz="0" w:space="0" w:color="auto"/>
            <w:left w:val="none" w:sz="0" w:space="0" w:color="auto"/>
            <w:bottom w:val="none" w:sz="0" w:space="0" w:color="auto"/>
            <w:right w:val="none" w:sz="0" w:space="0" w:color="auto"/>
          </w:divBdr>
        </w:div>
      </w:divsChild>
    </w:div>
    <w:div w:id="200830238">
      <w:bodyDiv w:val="1"/>
      <w:marLeft w:val="0"/>
      <w:marRight w:val="0"/>
      <w:marTop w:val="0"/>
      <w:marBottom w:val="0"/>
      <w:divBdr>
        <w:top w:val="none" w:sz="0" w:space="0" w:color="auto"/>
        <w:left w:val="none" w:sz="0" w:space="0" w:color="auto"/>
        <w:bottom w:val="none" w:sz="0" w:space="0" w:color="auto"/>
        <w:right w:val="none" w:sz="0" w:space="0" w:color="auto"/>
      </w:divBdr>
      <w:divsChild>
        <w:div w:id="703291352">
          <w:marLeft w:val="0"/>
          <w:marRight w:val="0"/>
          <w:marTop w:val="0"/>
          <w:marBottom w:val="0"/>
          <w:divBdr>
            <w:top w:val="none" w:sz="0" w:space="0" w:color="auto"/>
            <w:left w:val="none" w:sz="0" w:space="0" w:color="auto"/>
            <w:bottom w:val="none" w:sz="0" w:space="0" w:color="auto"/>
            <w:right w:val="none" w:sz="0" w:space="0" w:color="auto"/>
          </w:divBdr>
        </w:div>
      </w:divsChild>
    </w:div>
    <w:div w:id="201131979">
      <w:bodyDiv w:val="1"/>
      <w:marLeft w:val="0"/>
      <w:marRight w:val="0"/>
      <w:marTop w:val="0"/>
      <w:marBottom w:val="0"/>
      <w:divBdr>
        <w:top w:val="none" w:sz="0" w:space="0" w:color="auto"/>
        <w:left w:val="none" w:sz="0" w:space="0" w:color="auto"/>
        <w:bottom w:val="none" w:sz="0" w:space="0" w:color="auto"/>
        <w:right w:val="none" w:sz="0" w:space="0" w:color="auto"/>
      </w:divBdr>
      <w:divsChild>
        <w:div w:id="69281214">
          <w:marLeft w:val="0"/>
          <w:marRight w:val="0"/>
          <w:marTop w:val="0"/>
          <w:marBottom w:val="0"/>
          <w:divBdr>
            <w:top w:val="none" w:sz="0" w:space="0" w:color="auto"/>
            <w:left w:val="none" w:sz="0" w:space="0" w:color="auto"/>
            <w:bottom w:val="none" w:sz="0" w:space="0" w:color="auto"/>
            <w:right w:val="none" w:sz="0" w:space="0" w:color="auto"/>
          </w:divBdr>
        </w:div>
      </w:divsChild>
    </w:div>
    <w:div w:id="201553097">
      <w:bodyDiv w:val="1"/>
      <w:marLeft w:val="0"/>
      <w:marRight w:val="0"/>
      <w:marTop w:val="0"/>
      <w:marBottom w:val="0"/>
      <w:divBdr>
        <w:top w:val="none" w:sz="0" w:space="0" w:color="auto"/>
        <w:left w:val="none" w:sz="0" w:space="0" w:color="auto"/>
        <w:bottom w:val="none" w:sz="0" w:space="0" w:color="auto"/>
        <w:right w:val="none" w:sz="0" w:space="0" w:color="auto"/>
      </w:divBdr>
      <w:divsChild>
        <w:div w:id="1692149609">
          <w:marLeft w:val="0"/>
          <w:marRight w:val="0"/>
          <w:marTop w:val="0"/>
          <w:marBottom w:val="0"/>
          <w:divBdr>
            <w:top w:val="none" w:sz="0" w:space="0" w:color="auto"/>
            <w:left w:val="none" w:sz="0" w:space="0" w:color="auto"/>
            <w:bottom w:val="none" w:sz="0" w:space="0" w:color="auto"/>
            <w:right w:val="none" w:sz="0" w:space="0" w:color="auto"/>
          </w:divBdr>
        </w:div>
      </w:divsChild>
    </w:div>
    <w:div w:id="203062704">
      <w:bodyDiv w:val="1"/>
      <w:marLeft w:val="0"/>
      <w:marRight w:val="0"/>
      <w:marTop w:val="0"/>
      <w:marBottom w:val="0"/>
      <w:divBdr>
        <w:top w:val="none" w:sz="0" w:space="0" w:color="auto"/>
        <w:left w:val="none" w:sz="0" w:space="0" w:color="auto"/>
        <w:bottom w:val="none" w:sz="0" w:space="0" w:color="auto"/>
        <w:right w:val="none" w:sz="0" w:space="0" w:color="auto"/>
      </w:divBdr>
      <w:divsChild>
        <w:div w:id="1367564772">
          <w:marLeft w:val="0"/>
          <w:marRight w:val="0"/>
          <w:marTop w:val="0"/>
          <w:marBottom w:val="0"/>
          <w:divBdr>
            <w:top w:val="none" w:sz="0" w:space="0" w:color="auto"/>
            <w:left w:val="none" w:sz="0" w:space="0" w:color="auto"/>
            <w:bottom w:val="none" w:sz="0" w:space="0" w:color="auto"/>
            <w:right w:val="none" w:sz="0" w:space="0" w:color="auto"/>
          </w:divBdr>
        </w:div>
      </w:divsChild>
    </w:div>
    <w:div w:id="206378868">
      <w:bodyDiv w:val="1"/>
      <w:marLeft w:val="0"/>
      <w:marRight w:val="0"/>
      <w:marTop w:val="0"/>
      <w:marBottom w:val="0"/>
      <w:divBdr>
        <w:top w:val="none" w:sz="0" w:space="0" w:color="auto"/>
        <w:left w:val="none" w:sz="0" w:space="0" w:color="auto"/>
        <w:bottom w:val="none" w:sz="0" w:space="0" w:color="auto"/>
        <w:right w:val="none" w:sz="0" w:space="0" w:color="auto"/>
      </w:divBdr>
      <w:divsChild>
        <w:div w:id="262494568">
          <w:marLeft w:val="0"/>
          <w:marRight w:val="0"/>
          <w:marTop w:val="0"/>
          <w:marBottom w:val="0"/>
          <w:divBdr>
            <w:top w:val="none" w:sz="0" w:space="0" w:color="auto"/>
            <w:left w:val="none" w:sz="0" w:space="0" w:color="auto"/>
            <w:bottom w:val="none" w:sz="0" w:space="0" w:color="auto"/>
            <w:right w:val="none" w:sz="0" w:space="0" w:color="auto"/>
          </w:divBdr>
        </w:div>
      </w:divsChild>
    </w:div>
    <w:div w:id="206452417">
      <w:bodyDiv w:val="1"/>
      <w:marLeft w:val="0"/>
      <w:marRight w:val="0"/>
      <w:marTop w:val="0"/>
      <w:marBottom w:val="0"/>
      <w:divBdr>
        <w:top w:val="none" w:sz="0" w:space="0" w:color="auto"/>
        <w:left w:val="none" w:sz="0" w:space="0" w:color="auto"/>
        <w:bottom w:val="none" w:sz="0" w:space="0" w:color="auto"/>
        <w:right w:val="none" w:sz="0" w:space="0" w:color="auto"/>
      </w:divBdr>
      <w:divsChild>
        <w:div w:id="107285358">
          <w:marLeft w:val="0"/>
          <w:marRight w:val="0"/>
          <w:marTop w:val="0"/>
          <w:marBottom w:val="0"/>
          <w:divBdr>
            <w:top w:val="none" w:sz="0" w:space="0" w:color="auto"/>
            <w:left w:val="none" w:sz="0" w:space="0" w:color="auto"/>
            <w:bottom w:val="none" w:sz="0" w:space="0" w:color="auto"/>
            <w:right w:val="none" w:sz="0" w:space="0" w:color="auto"/>
          </w:divBdr>
        </w:div>
      </w:divsChild>
    </w:div>
    <w:div w:id="206768094">
      <w:bodyDiv w:val="1"/>
      <w:marLeft w:val="0"/>
      <w:marRight w:val="0"/>
      <w:marTop w:val="0"/>
      <w:marBottom w:val="0"/>
      <w:divBdr>
        <w:top w:val="none" w:sz="0" w:space="0" w:color="auto"/>
        <w:left w:val="none" w:sz="0" w:space="0" w:color="auto"/>
        <w:bottom w:val="none" w:sz="0" w:space="0" w:color="auto"/>
        <w:right w:val="none" w:sz="0" w:space="0" w:color="auto"/>
      </w:divBdr>
      <w:divsChild>
        <w:div w:id="1704016740">
          <w:marLeft w:val="0"/>
          <w:marRight w:val="0"/>
          <w:marTop w:val="0"/>
          <w:marBottom w:val="0"/>
          <w:divBdr>
            <w:top w:val="none" w:sz="0" w:space="0" w:color="auto"/>
            <w:left w:val="none" w:sz="0" w:space="0" w:color="auto"/>
            <w:bottom w:val="none" w:sz="0" w:space="0" w:color="auto"/>
            <w:right w:val="none" w:sz="0" w:space="0" w:color="auto"/>
          </w:divBdr>
        </w:div>
      </w:divsChild>
    </w:div>
    <w:div w:id="206837157">
      <w:bodyDiv w:val="1"/>
      <w:marLeft w:val="0"/>
      <w:marRight w:val="0"/>
      <w:marTop w:val="0"/>
      <w:marBottom w:val="0"/>
      <w:divBdr>
        <w:top w:val="none" w:sz="0" w:space="0" w:color="auto"/>
        <w:left w:val="none" w:sz="0" w:space="0" w:color="auto"/>
        <w:bottom w:val="none" w:sz="0" w:space="0" w:color="auto"/>
        <w:right w:val="none" w:sz="0" w:space="0" w:color="auto"/>
      </w:divBdr>
      <w:divsChild>
        <w:div w:id="1808663823">
          <w:marLeft w:val="0"/>
          <w:marRight w:val="0"/>
          <w:marTop w:val="0"/>
          <w:marBottom w:val="0"/>
          <w:divBdr>
            <w:top w:val="none" w:sz="0" w:space="0" w:color="auto"/>
            <w:left w:val="none" w:sz="0" w:space="0" w:color="auto"/>
            <w:bottom w:val="none" w:sz="0" w:space="0" w:color="auto"/>
            <w:right w:val="none" w:sz="0" w:space="0" w:color="auto"/>
          </w:divBdr>
        </w:div>
      </w:divsChild>
    </w:div>
    <w:div w:id="208029041">
      <w:bodyDiv w:val="1"/>
      <w:marLeft w:val="0"/>
      <w:marRight w:val="0"/>
      <w:marTop w:val="0"/>
      <w:marBottom w:val="0"/>
      <w:divBdr>
        <w:top w:val="none" w:sz="0" w:space="0" w:color="auto"/>
        <w:left w:val="none" w:sz="0" w:space="0" w:color="auto"/>
        <w:bottom w:val="none" w:sz="0" w:space="0" w:color="auto"/>
        <w:right w:val="none" w:sz="0" w:space="0" w:color="auto"/>
      </w:divBdr>
      <w:divsChild>
        <w:div w:id="209001344">
          <w:marLeft w:val="0"/>
          <w:marRight w:val="0"/>
          <w:marTop w:val="0"/>
          <w:marBottom w:val="0"/>
          <w:divBdr>
            <w:top w:val="none" w:sz="0" w:space="0" w:color="auto"/>
            <w:left w:val="none" w:sz="0" w:space="0" w:color="auto"/>
            <w:bottom w:val="none" w:sz="0" w:space="0" w:color="auto"/>
            <w:right w:val="none" w:sz="0" w:space="0" w:color="auto"/>
          </w:divBdr>
        </w:div>
      </w:divsChild>
    </w:div>
    <w:div w:id="208150057">
      <w:bodyDiv w:val="1"/>
      <w:marLeft w:val="0"/>
      <w:marRight w:val="0"/>
      <w:marTop w:val="0"/>
      <w:marBottom w:val="0"/>
      <w:divBdr>
        <w:top w:val="none" w:sz="0" w:space="0" w:color="auto"/>
        <w:left w:val="none" w:sz="0" w:space="0" w:color="auto"/>
        <w:bottom w:val="none" w:sz="0" w:space="0" w:color="auto"/>
        <w:right w:val="none" w:sz="0" w:space="0" w:color="auto"/>
      </w:divBdr>
      <w:divsChild>
        <w:div w:id="1875341106">
          <w:marLeft w:val="0"/>
          <w:marRight w:val="0"/>
          <w:marTop w:val="0"/>
          <w:marBottom w:val="0"/>
          <w:divBdr>
            <w:top w:val="none" w:sz="0" w:space="0" w:color="auto"/>
            <w:left w:val="none" w:sz="0" w:space="0" w:color="auto"/>
            <w:bottom w:val="none" w:sz="0" w:space="0" w:color="auto"/>
            <w:right w:val="none" w:sz="0" w:space="0" w:color="auto"/>
          </w:divBdr>
        </w:div>
      </w:divsChild>
    </w:div>
    <w:div w:id="208957153">
      <w:bodyDiv w:val="1"/>
      <w:marLeft w:val="0"/>
      <w:marRight w:val="0"/>
      <w:marTop w:val="0"/>
      <w:marBottom w:val="0"/>
      <w:divBdr>
        <w:top w:val="none" w:sz="0" w:space="0" w:color="auto"/>
        <w:left w:val="none" w:sz="0" w:space="0" w:color="auto"/>
        <w:bottom w:val="none" w:sz="0" w:space="0" w:color="auto"/>
        <w:right w:val="none" w:sz="0" w:space="0" w:color="auto"/>
      </w:divBdr>
      <w:divsChild>
        <w:div w:id="1513451188">
          <w:marLeft w:val="0"/>
          <w:marRight w:val="0"/>
          <w:marTop w:val="0"/>
          <w:marBottom w:val="0"/>
          <w:divBdr>
            <w:top w:val="none" w:sz="0" w:space="0" w:color="auto"/>
            <w:left w:val="none" w:sz="0" w:space="0" w:color="auto"/>
            <w:bottom w:val="none" w:sz="0" w:space="0" w:color="auto"/>
            <w:right w:val="none" w:sz="0" w:space="0" w:color="auto"/>
          </w:divBdr>
        </w:div>
      </w:divsChild>
    </w:div>
    <w:div w:id="209003423">
      <w:bodyDiv w:val="1"/>
      <w:marLeft w:val="0"/>
      <w:marRight w:val="0"/>
      <w:marTop w:val="0"/>
      <w:marBottom w:val="0"/>
      <w:divBdr>
        <w:top w:val="none" w:sz="0" w:space="0" w:color="auto"/>
        <w:left w:val="none" w:sz="0" w:space="0" w:color="auto"/>
        <w:bottom w:val="none" w:sz="0" w:space="0" w:color="auto"/>
        <w:right w:val="none" w:sz="0" w:space="0" w:color="auto"/>
      </w:divBdr>
      <w:divsChild>
        <w:div w:id="1123306401">
          <w:marLeft w:val="0"/>
          <w:marRight w:val="0"/>
          <w:marTop w:val="0"/>
          <w:marBottom w:val="0"/>
          <w:divBdr>
            <w:top w:val="none" w:sz="0" w:space="0" w:color="auto"/>
            <w:left w:val="none" w:sz="0" w:space="0" w:color="auto"/>
            <w:bottom w:val="none" w:sz="0" w:space="0" w:color="auto"/>
            <w:right w:val="none" w:sz="0" w:space="0" w:color="auto"/>
          </w:divBdr>
        </w:div>
      </w:divsChild>
    </w:div>
    <w:div w:id="210306301">
      <w:bodyDiv w:val="1"/>
      <w:marLeft w:val="0"/>
      <w:marRight w:val="0"/>
      <w:marTop w:val="0"/>
      <w:marBottom w:val="0"/>
      <w:divBdr>
        <w:top w:val="none" w:sz="0" w:space="0" w:color="auto"/>
        <w:left w:val="none" w:sz="0" w:space="0" w:color="auto"/>
        <w:bottom w:val="none" w:sz="0" w:space="0" w:color="auto"/>
        <w:right w:val="none" w:sz="0" w:space="0" w:color="auto"/>
      </w:divBdr>
      <w:divsChild>
        <w:div w:id="52657882">
          <w:marLeft w:val="0"/>
          <w:marRight w:val="0"/>
          <w:marTop w:val="0"/>
          <w:marBottom w:val="0"/>
          <w:divBdr>
            <w:top w:val="none" w:sz="0" w:space="0" w:color="auto"/>
            <w:left w:val="none" w:sz="0" w:space="0" w:color="auto"/>
            <w:bottom w:val="none" w:sz="0" w:space="0" w:color="auto"/>
            <w:right w:val="none" w:sz="0" w:space="0" w:color="auto"/>
          </w:divBdr>
        </w:div>
      </w:divsChild>
    </w:div>
    <w:div w:id="210846654">
      <w:bodyDiv w:val="1"/>
      <w:marLeft w:val="0"/>
      <w:marRight w:val="0"/>
      <w:marTop w:val="0"/>
      <w:marBottom w:val="0"/>
      <w:divBdr>
        <w:top w:val="none" w:sz="0" w:space="0" w:color="auto"/>
        <w:left w:val="none" w:sz="0" w:space="0" w:color="auto"/>
        <w:bottom w:val="none" w:sz="0" w:space="0" w:color="auto"/>
        <w:right w:val="none" w:sz="0" w:space="0" w:color="auto"/>
      </w:divBdr>
      <w:divsChild>
        <w:div w:id="845899079">
          <w:marLeft w:val="0"/>
          <w:marRight w:val="0"/>
          <w:marTop w:val="0"/>
          <w:marBottom w:val="0"/>
          <w:divBdr>
            <w:top w:val="none" w:sz="0" w:space="0" w:color="auto"/>
            <w:left w:val="none" w:sz="0" w:space="0" w:color="auto"/>
            <w:bottom w:val="none" w:sz="0" w:space="0" w:color="auto"/>
            <w:right w:val="none" w:sz="0" w:space="0" w:color="auto"/>
          </w:divBdr>
        </w:div>
      </w:divsChild>
    </w:div>
    <w:div w:id="211313842">
      <w:bodyDiv w:val="1"/>
      <w:marLeft w:val="0"/>
      <w:marRight w:val="0"/>
      <w:marTop w:val="0"/>
      <w:marBottom w:val="0"/>
      <w:divBdr>
        <w:top w:val="none" w:sz="0" w:space="0" w:color="auto"/>
        <w:left w:val="none" w:sz="0" w:space="0" w:color="auto"/>
        <w:bottom w:val="none" w:sz="0" w:space="0" w:color="auto"/>
        <w:right w:val="none" w:sz="0" w:space="0" w:color="auto"/>
      </w:divBdr>
      <w:divsChild>
        <w:div w:id="1513034567">
          <w:marLeft w:val="0"/>
          <w:marRight w:val="0"/>
          <w:marTop w:val="0"/>
          <w:marBottom w:val="0"/>
          <w:divBdr>
            <w:top w:val="none" w:sz="0" w:space="0" w:color="auto"/>
            <w:left w:val="none" w:sz="0" w:space="0" w:color="auto"/>
            <w:bottom w:val="none" w:sz="0" w:space="0" w:color="auto"/>
            <w:right w:val="none" w:sz="0" w:space="0" w:color="auto"/>
          </w:divBdr>
        </w:div>
      </w:divsChild>
    </w:div>
    <w:div w:id="214660112">
      <w:bodyDiv w:val="1"/>
      <w:marLeft w:val="0"/>
      <w:marRight w:val="0"/>
      <w:marTop w:val="0"/>
      <w:marBottom w:val="0"/>
      <w:divBdr>
        <w:top w:val="none" w:sz="0" w:space="0" w:color="auto"/>
        <w:left w:val="none" w:sz="0" w:space="0" w:color="auto"/>
        <w:bottom w:val="none" w:sz="0" w:space="0" w:color="auto"/>
        <w:right w:val="none" w:sz="0" w:space="0" w:color="auto"/>
      </w:divBdr>
      <w:divsChild>
        <w:div w:id="975256931">
          <w:marLeft w:val="0"/>
          <w:marRight w:val="0"/>
          <w:marTop w:val="0"/>
          <w:marBottom w:val="0"/>
          <w:divBdr>
            <w:top w:val="none" w:sz="0" w:space="0" w:color="auto"/>
            <w:left w:val="none" w:sz="0" w:space="0" w:color="auto"/>
            <w:bottom w:val="none" w:sz="0" w:space="0" w:color="auto"/>
            <w:right w:val="none" w:sz="0" w:space="0" w:color="auto"/>
          </w:divBdr>
        </w:div>
      </w:divsChild>
    </w:div>
    <w:div w:id="216361619">
      <w:bodyDiv w:val="1"/>
      <w:marLeft w:val="0"/>
      <w:marRight w:val="0"/>
      <w:marTop w:val="0"/>
      <w:marBottom w:val="0"/>
      <w:divBdr>
        <w:top w:val="none" w:sz="0" w:space="0" w:color="auto"/>
        <w:left w:val="none" w:sz="0" w:space="0" w:color="auto"/>
        <w:bottom w:val="none" w:sz="0" w:space="0" w:color="auto"/>
        <w:right w:val="none" w:sz="0" w:space="0" w:color="auto"/>
      </w:divBdr>
      <w:divsChild>
        <w:div w:id="1261336972">
          <w:marLeft w:val="0"/>
          <w:marRight w:val="0"/>
          <w:marTop w:val="0"/>
          <w:marBottom w:val="0"/>
          <w:divBdr>
            <w:top w:val="none" w:sz="0" w:space="0" w:color="auto"/>
            <w:left w:val="none" w:sz="0" w:space="0" w:color="auto"/>
            <w:bottom w:val="none" w:sz="0" w:space="0" w:color="auto"/>
            <w:right w:val="none" w:sz="0" w:space="0" w:color="auto"/>
          </w:divBdr>
        </w:div>
      </w:divsChild>
    </w:div>
    <w:div w:id="216624257">
      <w:bodyDiv w:val="1"/>
      <w:marLeft w:val="0"/>
      <w:marRight w:val="0"/>
      <w:marTop w:val="0"/>
      <w:marBottom w:val="0"/>
      <w:divBdr>
        <w:top w:val="none" w:sz="0" w:space="0" w:color="auto"/>
        <w:left w:val="none" w:sz="0" w:space="0" w:color="auto"/>
        <w:bottom w:val="none" w:sz="0" w:space="0" w:color="auto"/>
        <w:right w:val="none" w:sz="0" w:space="0" w:color="auto"/>
      </w:divBdr>
      <w:divsChild>
        <w:div w:id="1324360747">
          <w:marLeft w:val="0"/>
          <w:marRight w:val="0"/>
          <w:marTop w:val="0"/>
          <w:marBottom w:val="0"/>
          <w:divBdr>
            <w:top w:val="none" w:sz="0" w:space="0" w:color="auto"/>
            <w:left w:val="none" w:sz="0" w:space="0" w:color="auto"/>
            <w:bottom w:val="none" w:sz="0" w:space="0" w:color="auto"/>
            <w:right w:val="none" w:sz="0" w:space="0" w:color="auto"/>
          </w:divBdr>
        </w:div>
      </w:divsChild>
    </w:div>
    <w:div w:id="219947313">
      <w:bodyDiv w:val="1"/>
      <w:marLeft w:val="0"/>
      <w:marRight w:val="0"/>
      <w:marTop w:val="0"/>
      <w:marBottom w:val="0"/>
      <w:divBdr>
        <w:top w:val="none" w:sz="0" w:space="0" w:color="auto"/>
        <w:left w:val="none" w:sz="0" w:space="0" w:color="auto"/>
        <w:bottom w:val="none" w:sz="0" w:space="0" w:color="auto"/>
        <w:right w:val="none" w:sz="0" w:space="0" w:color="auto"/>
      </w:divBdr>
      <w:divsChild>
        <w:div w:id="1714381828">
          <w:marLeft w:val="0"/>
          <w:marRight w:val="0"/>
          <w:marTop w:val="0"/>
          <w:marBottom w:val="0"/>
          <w:divBdr>
            <w:top w:val="none" w:sz="0" w:space="0" w:color="auto"/>
            <w:left w:val="none" w:sz="0" w:space="0" w:color="auto"/>
            <w:bottom w:val="none" w:sz="0" w:space="0" w:color="auto"/>
            <w:right w:val="none" w:sz="0" w:space="0" w:color="auto"/>
          </w:divBdr>
        </w:div>
      </w:divsChild>
    </w:div>
    <w:div w:id="220410733">
      <w:bodyDiv w:val="1"/>
      <w:marLeft w:val="0"/>
      <w:marRight w:val="0"/>
      <w:marTop w:val="0"/>
      <w:marBottom w:val="0"/>
      <w:divBdr>
        <w:top w:val="none" w:sz="0" w:space="0" w:color="auto"/>
        <w:left w:val="none" w:sz="0" w:space="0" w:color="auto"/>
        <w:bottom w:val="none" w:sz="0" w:space="0" w:color="auto"/>
        <w:right w:val="none" w:sz="0" w:space="0" w:color="auto"/>
      </w:divBdr>
      <w:divsChild>
        <w:div w:id="330331254">
          <w:marLeft w:val="0"/>
          <w:marRight w:val="0"/>
          <w:marTop w:val="0"/>
          <w:marBottom w:val="0"/>
          <w:divBdr>
            <w:top w:val="none" w:sz="0" w:space="0" w:color="auto"/>
            <w:left w:val="none" w:sz="0" w:space="0" w:color="auto"/>
            <w:bottom w:val="none" w:sz="0" w:space="0" w:color="auto"/>
            <w:right w:val="none" w:sz="0" w:space="0" w:color="auto"/>
          </w:divBdr>
        </w:div>
      </w:divsChild>
    </w:div>
    <w:div w:id="221645659">
      <w:bodyDiv w:val="1"/>
      <w:marLeft w:val="0"/>
      <w:marRight w:val="0"/>
      <w:marTop w:val="0"/>
      <w:marBottom w:val="0"/>
      <w:divBdr>
        <w:top w:val="none" w:sz="0" w:space="0" w:color="auto"/>
        <w:left w:val="none" w:sz="0" w:space="0" w:color="auto"/>
        <w:bottom w:val="none" w:sz="0" w:space="0" w:color="auto"/>
        <w:right w:val="none" w:sz="0" w:space="0" w:color="auto"/>
      </w:divBdr>
      <w:divsChild>
        <w:div w:id="24135568">
          <w:marLeft w:val="0"/>
          <w:marRight w:val="0"/>
          <w:marTop w:val="0"/>
          <w:marBottom w:val="0"/>
          <w:divBdr>
            <w:top w:val="none" w:sz="0" w:space="0" w:color="auto"/>
            <w:left w:val="none" w:sz="0" w:space="0" w:color="auto"/>
            <w:bottom w:val="none" w:sz="0" w:space="0" w:color="auto"/>
            <w:right w:val="none" w:sz="0" w:space="0" w:color="auto"/>
          </w:divBdr>
        </w:div>
      </w:divsChild>
    </w:div>
    <w:div w:id="222370065">
      <w:bodyDiv w:val="1"/>
      <w:marLeft w:val="0"/>
      <w:marRight w:val="0"/>
      <w:marTop w:val="0"/>
      <w:marBottom w:val="0"/>
      <w:divBdr>
        <w:top w:val="none" w:sz="0" w:space="0" w:color="auto"/>
        <w:left w:val="none" w:sz="0" w:space="0" w:color="auto"/>
        <w:bottom w:val="none" w:sz="0" w:space="0" w:color="auto"/>
        <w:right w:val="none" w:sz="0" w:space="0" w:color="auto"/>
      </w:divBdr>
      <w:divsChild>
        <w:div w:id="985742110">
          <w:marLeft w:val="0"/>
          <w:marRight w:val="0"/>
          <w:marTop w:val="0"/>
          <w:marBottom w:val="0"/>
          <w:divBdr>
            <w:top w:val="none" w:sz="0" w:space="0" w:color="auto"/>
            <w:left w:val="none" w:sz="0" w:space="0" w:color="auto"/>
            <w:bottom w:val="none" w:sz="0" w:space="0" w:color="auto"/>
            <w:right w:val="none" w:sz="0" w:space="0" w:color="auto"/>
          </w:divBdr>
        </w:div>
      </w:divsChild>
    </w:div>
    <w:div w:id="222526416">
      <w:bodyDiv w:val="1"/>
      <w:marLeft w:val="0"/>
      <w:marRight w:val="0"/>
      <w:marTop w:val="0"/>
      <w:marBottom w:val="0"/>
      <w:divBdr>
        <w:top w:val="none" w:sz="0" w:space="0" w:color="auto"/>
        <w:left w:val="none" w:sz="0" w:space="0" w:color="auto"/>
        <w:bottom w:val="none" w:sz="0" w:space="0" w:color="auto"/>
        <w:right w:val="none" w:sz="0" w:space="0" w:color="auto"/>
      </w:divBdr>
      <w:divsChild>
        <w:div w:id="664169647">
          <w:marLeft w:val="0"/>
          <w:marRight w:val="0"/>
          <w:marTop w:val="0"/>
          <w:marBottom w:val="0"/>
          <w:divBdr>
            <w:top w:val="none" w:sz="0" w:space="0" w:color="auto"/>
            <w:left w:val="none" w:sz="0" w:space="0" w:color="auto"/>
            <w:bottom w:val="none" w:sz="0" w:space="0" w:color="auto"/>
            <w:right w:val="none" w:sz="0" w:space="0" w:color="auto"/>
          </w:divBdr>
        </w:div>
      </w:divsChild>
    </w:div>
    <w:div w:id="222765451">
      <w:bodyDiv w:val="1"/>
      <w:marLeft w:val="0"/>
      <w:marRight w:val="0"/>
      <w:marTop w:val="0"/>
      <w:marBottom w:val="0"/>
      <w:divBdr>
        <w:top w:val="none" w:sz="0" w:space="0" w:color="auto"/>
        <w:left w:val="none" w:sz="0" w:space="0" w:color="auto"/>
        <w:bottom w:val="none" w:sz="0" w:space="0" w:color="auto"/>
        <w:right w:val="none" w:sz="0" w:space="0" w:color="auto"/>
      </w:divBdr>
      <w:divsChild>
        <w:div w:id="1532960880">
          <w:marLeft w:val="0"/>
          <w:marRight w:val="0"/>
          <w:marTop w:val="0"/>
          <w:marBottom w:val="0"/>
          <w:divBdr>
            <w:top w:val="none" w:sz="0" w:space="0" w:color="auto"/>
            <w:left w:val="none" w:sz="0" w:space="0" w:color="auto"/>
            <w:bottom w:val="none" w:sz="0" w:space="0" w:color="auto"/>
            <w:right w:val="none" w:sz="0" w:space="0" w:color="auto"/>
          </w:divBdr>
        </w:div>
      </w:divsChild>
    </w:div>
    <w:div w:id="223490683">
      <w:bodyDiv w:val="1"/>
      <w:marLeft w:val="0"/>
      <w:marRight w:val="0"/>
      <w:marTop w:val="0"/>
      <w:marBottom w:val="0"/>
      <w:divBdr>
        <w:top w:val="none" w:sz="0" w:space="0" w:color="auto"/>
        <w:left w:val="none" w:sz="0" w:space="0" w:color="auto"/>
        <w:bottom w:val="none" w:sz="0" w:space="0" w:color="auto"/>
        <w:right w:val="none" w:sz="0" w:space="0" w:color="auto"/>
      </w:divBdr>
      <w:divsChild>
        <w:div w:id="1789541954">
          <w:marLeft w:val="0"/>
          <w:marRight w:val="0"/>
          <w:marTop w:val="0"/>
          <w:marBottom w:val="0"/>
          <w:divBdr>
            <w:top w:val="none" w:sz="0" w:space="0" w:color="auto"/>
            <w:left w:val="none" w:sz="0" w:space="0" w:color="auto"/>
            <w:bottom w:val="none" w:sz="0" w:space="0" w:color="auto"/>
            <w:right w:val="none" w:sz="0" w:space="0" w:color="auto"/>
          </w:divBdr>
        </w:div>
      </w:divsChild>
    </w:div>
    <w:div w:id="225189072">
      <w:bodyDiv w:val="1"/>
      <w:marLeft w:val="0"/>
      <w:marRight w:val="0"/>
      <w:marTop w:val="0"/>
      <w:marBottom w:val="0"/>
      <w:divBdr>
        <w:top w:val="none" w:sz="0" w:space="0" w:color="auto"/>
        <w:left w:val="none" w:sz="0" w:space="0" w:color="auto"/>
        <w:bottom w:val="none" w:sz="0" w:space="0" w:color="auto"/>
        <w:right w:val="none" w:sz="0" w:space="0" w:color="auto"/>
      </w:divBdr>
      <w:divsChild>
        <w:div w:id="266037949">
          <w:marLeft w:val="0"/>
          <w:marRight w:val="0"/>
          <w:marTop w:val="0"/>
          <w:marBottom w:val="0"/>
          <w:divBdr>
            <w:top w:val="none" w:sz="0" w:space="0" w:color="auto"/>
            <w:left w:val="none" w:sz="0" w:space="0" w:color="auto"/>
            <w:bottom w:val="none" w:sz="0" w:space="0" w:color="auto"/>
            <w:right w:val="none" w:sz="0" w:space="0" w:color="auto"/>
          </w:divBdr>
        </w:div>
      </w:divsChild>
    </w:div>
    <w:div w:id="225461100">
      <w:bodyDiv w:val="1"/>
      <w:marLeft w:val="0"/>
      <w:marRight w:val="0"/>
      <w:marTop w:val="0"/>
      <w:marBottom w:val="0"/>
      <w:divBdr>
        <w:top w:val="none" w:sz="0" w:space="0" w:color="auto"/>
        <w:left w:val="none" w:sz="0" w:space="0" w:color="auto"/>
        <w:bottom w:val="none" w:sz="0" w:space="0" w:color="auto"/>
        <w:right w:val="none" w:sz="0" w:space="0" w:color="auto"/>
      </w:divBdr>
      <w:divsChild>
        <w:div w:id="1505433558">
          <w:marLeft w:val="0"/>
          <w:marRight w:val="0"/>
          <w:marTop w:val="0"/>
          <w:marBottom w:val="0"/>
          <w:divBdr>
            <w:top w:val="none" w:sz="0" w:space="0" w:color="auto"/>
            <w:left w:val="none" w:sz="0" w:space="0" w:color="auto"/>
            <w:bottom w:val="none" w:sz="0" w:space="0" w:color="auto"/>
            <w:right w:val="none" w:sz="0" w:space="0" w:color="auto"/>
          </w:divBdr>
        </w:div>
      </w:divsChild>
    </w:div>
    <w:div w:id="226917536">
      <w:bodyDiv w:val="1"/>
      <w:marLeft w:val="0"/>
      <w:marRight w:val="0"/>
      <w:marTop w:val="0"/>
      <w:marBottom w:val="0"/>
      <w:divBdr>
        <w:top w:val="none" w:sz="0" w:space="0" w:color="auto"/>
        <w:left w:val="none" w:sz="0" w:space="0" w:color="auto"/>
        <w:bottom w:val="none" w:sz="0" w:space="0" w:color="auto"/>
        <w:right w:val="none" w:sz="0" w:space="0" w:color="auto"/>
      </w:divBdr>
      <w:divsChild>
        <w:div w:id="735780559">
          <w:marLeft w:val="0"/>
          <w:marRight w:val="0"/>
          <w:marTop w:val="0"/>
          <w:marBottom w:val="0"/>
          <w:divBdr>
            <w:top w:val="none" w:sz="0" w:space="0" w:color="auto"/>
            <w:left w:val="none" w:sz="0" w:space="0" w:color="auto"/>
            <w:bottom w:val="none" w:sz="0" w:space="0" w:color="auto"/>
            <w:right w:val="none" w:sz="0" w:space="0" w:color="auto"/>
          </w:divBdr>
        </w:div>
      </w:divsChild>
    </w:div>
    <w:div w:id="227346225">
      <w:bodyDiv w:val="1"/>
      <w:marLeft w:val="0"/>
      <w:marRight w:val="0"/>
      <w:marTop w:val="0"/>
      <w:marBottom w:val="0"/>
      <w:divBdr>
        <w:top w:val="none" w:sz="0" w:space="0" w:color="auto"/>
        <w:left w:val="none" w:sz="0" w:space="0" w:color="auto"/>
        <w:bottom w:val="none" w:sz="0" w:space="0" w:color="auto"/>
        <w:right w:val="none" w:sz="0" w:space="0" w:color="auto"/>
      </w:divBdr>
      <w:divsChild>
        <w:div w:id="1154448596">
          <w:marLeft w:val="0"/>
          <w:marRight w:val="0"/>
          <w:marTop w:val="0"/>
          <w:marBottom w:val="0"/>
          <w:divBdr>
            <w:top w:val="none" w:sz="0" w:space="0" w:color="auto"/>
            <w:left w:val="none" w:sz="0" w:space="0" w:color="auto"/>
            <w:bottom w:val="none" w:sz="0" w:space="0" w:color="auto"/>
            <w:right w:val="none" w:sz="0" w:space="0" w:color="auto"/>
          </w:divBdr>
        </w:div>
      </w:divsChild>
    </w:div>
    <w:div w:id="227958035">
      <w:bodyDiv w:val="1"/>
      <w:marLeft w:val="0"/>
      <w:marRight w:val="0"/>
      <w:marTop w:val="0"/>
      <w:marBottom w:val="0"/>
      <w:divBdr>
        <w:top w:val="none" w:sz="0" w:space="0" w:color="auto"/>
        <w:left w:val="none" w:sz="0" w:space="0" w:color="auto"/>
        <w:bottom w:val="none" w:sz="0" w:space="0" w:color="auto"/>
        <w:right w:val="none" w:sz="0" w:space="0" w:color="auto"/>
      </w:divBdr>
      <w:divsChild>
        <w:div w:id="1812943191">
          <w:marLeft w:val="0"/>
          <w:marRight w:val="0"/>
          <w:marTop w:val="0"/>
          <w:marBottom w:val="0"/>
          <w:divBdr>
            <w:top w:val="none" w:sz="0" w:space="0" w:color="auto"/>
            <w:left w:val="none" w:sz="0" w:space="0" w:color="auto"/>
            <w:bottom w:val="none" w:sz="0" w:space="0" w:color="auto"/>
            <w:right w:val="none" w:sz="0" w:space="0" w:color="auto"/>
          </w:divBdr>
        </w:div>
      </w:divsChild>
    </w:div>
    <w:div w:id="228729372">
      <w:bodyDiv w:val="1"/>
      <w:marLeft w:val="0"/>
      <w:marRight w:val="0"/>
      <w:marTop w:val="0"/>
      <w:marBottom w:val="0"/>
      <w:divBdr>
        <w:top w:val="none" w:sz="0" w:space="0" w:color="auto"/>
        <w:left w:val="none" w:sz="0" w:space="0" w:color="auto"/>
        <w:bottom w:val="none" w:sz="0" w:space="0" w:color="auto"/>
        <w:right w:val="none" w:sz="0" w:space="0" w:color="auto"/>
      </w:divBdr>
      <w:divsChild>
        <w:div w:id="1915505529">
          <w:marLeft w:val="0"/>
          <w:marRight w:val="0"/>
          <w:marTop w:val="0"/>
          <w:marBottom w:val="0"/>
          <w:divBdr>
            <w:top w:val="none" w:sz="0" w:space="0" w:color="auto"/>
            <w:left w:val="none" w:sz="0" w:space="0" w:color="auto"/>
            <w:bottom w:val="none" w:sz="0" w:space="0" w:color="auto"/>
            <w:right w:val="none" w:sz="0" w:space="0" w:color="auto"/>
          </w:divBdr>
        </w:div>
      </w:divsChild>
    </w:div>
    <w:div w:id="229466892">
      <w:bodyDiv w:val="1"/>
      <w:marLeft w:val="0"/>
      <w:marRight w:val="0"/>
      <w:marTop w:val="0"/>
      <w:marBottom w:val="0"/>
      <w:divBdr>
        <w:top w:val="none" w:sz="0" w:space="0" w:color="auto"/>
        <w:left w:val="none" w:sz="0" w:space="0" w:color="auto"/>
        <w:bottom w:val="none" w:sz="0" w:space="0" w:color="auto"/>
        <w:right w:val="none" w:sz="0" w:space="0" w:color="auto"/>
      </w:divBdr>
      <w:divsChild>
        <w:div w:id="138113713">
          <w:marLeft w:val="0"/>
          <w:marRight w:val="0"/>
          <w:marTop w:val="0"/>
          <w:marBottom w:val="0"/>
          <w:divBdr>
            <w:top w:val="none" w:sz="0" w:space="0" w:color="auto"/>
            <w:left w:val="none" w:sz="0" w:space="0" w:color="auto"/>
            <w:bottom w:val="none" w:sz="0" w:space="0" w:color="auto"/>
            <w:right w:val="none" w:sz="0" w:space="0" w:color="auto"/>
          </w:divBdr>
        </w:div>
      </w:divsChild>
    </w:div>
    <w:div w:id="230042998">
      <w:bodyDiv w:val="1"/>
      <w:marLeft w:val="0"/>
      <w:marRight w:val="0"/>
      <w:marTop w:val="0"/>
      <w:marBottom w:val="0"/>
      <w:divBdr>
        <w:top w:val="none" w:sz="0" w:space="0" w:color="auto"/>
        <w:left w:val="none" w:sz="0" w:space="0" w:color="auto"/>
        <w:bottom w:val="none" w:sz="0" w:space="0" w:color="auto"/>
        <w:right w:val="none" w:sz="0" w:space="0" w:color="auto"/>
      </w:divBdr>
      <w:divsChild>
        <w:div w:id="379937035">
          <w:marLeft w:val="0"/>
          <w:marRight w:val="0"/>
          <w:marTop w:val="0"/>
          <w:marBottom w:val="0"/>
          <w:divBdr>
            <w:top w:val="none" w:sz="0" w:space="0" w:color="auto"/>
            <w:left w:val="none" w:sz="0" w:space="0" w:color="auto"/>
            <w:bottom w:val="none" w:sz="0" w:space="0" w:color="auto"/>
            <w:right w:val="none" w:sz="0" w:space="0" w:color="auto"/>
          </w:divBdr>
        </w:div>
      </w:divsChild>
    </w:div>
    <w:div w:id="230122128">
      <w:bodyDiv w:val="1"/>
      <w:marLeft w:val="0"/>
      <w:marRight w:val="0"/>
      <w:marTop w:val="0"/>
      <w:marBottom w:val="0"/>
      <w:divBdr>
        <w:top w:val="none" w:sz="0" w:space="0" w:color="auto"/>
        <w:left w:val="none" w:sz="0" w:space="0" w:color="auto"/>
        <w:bottom w:val="none" w:sz="0" w:space="0" w:color="auto"/>
        <w:right w:val="none" w:sz="0" w:space="0" w:color="auto"/>
      </w:divBdr>
      <w:divsChild>
        <w:div w:id="2079134628">
          <w:marLeft w:val="0"/>
          <w:marRight w:val="0"/>
          <w:marTop w:val="0"/>
          <w:marBottom w:val="0"/>
          <w:divBdr>
            <w:top w:val="none" w:sz="0" w:space="0" w:color="auto"/>
            <w:left w:val="none" w:sz="0" w:space="0" w:color="auto"/>
            <w:bottom w:val="none" w:sz="0" w:space="0" w:color="auto"/>
            <w:right w:val="none" w:sz="0" w:space="0" w:color="auto"/>
          </w:divBdr>
        </w:div>
      </w:divsChild>
    </w:div>
    <w:div w:id="232081492">
      <w:bodyDiv w:val="1"/>
      <w:marLeft w:val="0"/>
      <w:marRight w:val="0"/>
      <w:marTop w:val="0"/>
      <w:marBottom w:val="0"/>
      <w:divBdr>
        <w:top w:val="none" w:sz="0" w:space="0" w:color="auto"/>
        <w:left w:val="none" w:sz="0" w:space="0" w:color="auto"/>
        <w:bottom w:val="none" w:sz="0" w:space="0" w:color="auto"/>
        <w:right w:val="none" w:sz="0" w:space="0" w:color="auto"/>
      </w:divBdr>
      <w:divsChild>
        <w:div w:id="545488381">
          <w:marLeft w:val="0"/>
          <w:marRight w:val="0"/>
          <w:marTop w:val="0"/>
          <w:marBottom w:val="0"/>
          <w:divBdr>
            <w:top w:val="none" w:sz="0" w:space="0" w:color="auto"/>
            <w:left w:val="none" w:sz="0" w:space="0" w:color="auto"/>
            <w:bottom w:val="none" w:sz="0" w:space="0" w:color="auto"/>
            <w:right w:val="none" w:sz="0" w:space="0" w:color="auto"/>
          </w:divBdr>
        </w:div>
      </w:divsChild>
    </w:div>
    <w:div w:id="236676082">
      <w:bodyDiv w:val="1"/>
      <w:marLeft w:val="0"/>
      <w:marRight w:val="0"/>
      <w:marTop w:val="0"/>
      <w:marBottom w:val="0"/>
      <w:divBdr>
        <w:top w:val="none" w:sz="0" w:space="0" w:color="auto"/>
        <w:left w:val="none" w:sz="0" w:space="0" w:color="auto"/>
        <w:bottom w:val="none" w:sz="0" w:space="0" w:color="auto"/>
        <w:right w:val="none" w:sz="0" w:space="0" w:color="auto"/>
      </w:divBdr>
      <w:divsChild>
        <w:div w:id="1809320551">
          <w:marLeft w:val="0"/>
          <w:marRight w:val="0"/>
          <w:marTop w:val="0"/>
          <w:marBottom w:val="0"/>
          <w:divBdr>
            <w:top w:val="none" w:sz="0" w:space="0" w:color="auto"/>
            <w:left w:val="none" w:sz="0" w:space="0" w:color="auto"/>
            <w:bottom w:val="none" w:sz="0" w:space="0" w:color="auto"/>
            <w:right w:val="none" w:sz="0" w:space="0" w:color="auto"/>
          </w:divBdr>
        </w:div>
      </w:divsChild>
    </w:div>
    <w:div w:id="237256725">
      <w:bodyDiv w:val="1"/>
      <w:marLeft w:val="0"/>
      <w:marRight w:val="0"/>
      <w:marTop w:val="0"/>
      <w:marBottom w:val="0"/>
      <w:divBdr>
        <w:top w:val="none" w:sz="0" w:space="0" w:color="auto"/>
        <w:left w:val="none" w:sz="0" w:space="0" w:color="auto"/>
        <w:bottom w:val="none" w:sz="0" w:space="0" w:color="auto"/>
        <w:right w:val="none" w:sz="0" w:space="0" w:color="auto"/>
      </w:divBdr>
      <w:divsChild>
        <w:div w:id="1039401571">
          <w:marLeft w:val="0"/>
          <w:marRight w:val="0"/>
          <w:marTop w:val="0"/>
          <w:marBottom w:val="0"/>
          <w:divBdr>
            <w:top w:val="none" w:sz="0" w:space="0" w:color="auto"/>
            <w:left w:val="none" w:sz="0" w:space="0" w:color="auto"/>
            <w:bottom w:val="none" w:sz="0" w:space="0" w:color="auto"/>
            <w:right w:val="none" w:sz="0" w:space="0" w:color="auto"/>
          </w:divBdr>
        </w:div>
      </w:divsChild>
    </w:div>
    <w:div w:id="238448976">
      <w:bodyDiv w:val="1"/>
      <w:marLeft w:val="0"/>
      <w:marRight w:val="0"/>
      <w:marTop w:val="0"/>
      <w:marBottom w:val="0"/>
      <w:divBdr>
        <w:top w:val="none" w:sz="0" w:space="0" w:color="auto"/>
        <w:left w:val="none" w:sz="0" w:space="0" w:color="auto"/>
        <w:bottom w:val="none" w:sz="0" w:space="0" w:color="auto"/>
        <w:right w:val="none" w:sz="0" w:space="0" w:color="auto"/>
      </w:divBdr>
      <w:divsChild>
        <w:div w:id="560672842">
          <w:marLeft w:val="0"/>
          <w:marRight w:val="0"/>
          <w:marTop w:val="0"/>
          <w:marBottom w:val="0"/>
          <w:divBdr>
            <w:top w:val="none" w:sz="0" w:space="0" w:color="auto"/>
            <w:left w:val="none" w:sz="0" w:space="0" w:color="auto"/>
            <w:bottom w:val="none" w:sz="0" w:space="0" w:color="auto"/>
            <w:right w:val="none" w:sz="0" w:space="0" w:color="auto"/>
          </w:divBdr>
        </w:div>
      </w:divsChild>
    </w:div>
    <w:div w:id="239558132">
      <w:bodyDiv w:val="1"/>
      <w:marLeft w:val="0"/>
      <w:marRight w:val="0"/>
      <w:marTop w:val="0"/>
      <w:marBottom w:val="0"/>
      <w:divBdr>
        <w:top w:val="none" w:sz="0" w:space="0" w:color="auto"/>
        <w:left w:val="none" w:sz="0" w:space="0" w:color="auto"/>
        <w:bottom w:val="none" w:sz="0" w:space="0" w:color="auto"/>
        <w:right w:val="none" w:sz="0" w:space="0" w:color="auto"/>
      </w:divBdr>
      <w:divsChild>
        <w:div w:id="861280275">
          <w:marLeft w:val="0"/>
          <w:marRight w:val="0"/>
          <w:marTop w:val="0"/>
          <w:marBottom w:val="0"/>
          <w:divBdr>
            <w:top w:val="none" w:sz="0" w:space="0" w:color="auto"/>
            <w:left w:val="none" w:sz="0" w:space="0" w:color="auto"/>
            <w:bottom w:val="none" w:sz="0" w:space="0" w:color="auto"/>
            <w:right w:val="none" w:sz="0" w:space="0" w:color="auto"/>
          </w:divBdr>
        </w:div>
      </w:divsChild>
    </w:div>
    <w:div w:id="239676395">
      <w:bodyDiv w:val="1"/>
      <w:marLeft w:val="0"/>
      <w:marRight w:val="0"/>
      <w:marTop w:val="0"/>
      <w:marBottom w:val="0"/>
      <w:divBdr>
        <w:top w:val="none" w:sz="0" w:space="0" w:color="auto"/>
        <w:left w:val="none" w:sz="0" w:space="0" w:color="auto"/>
        <w:bottom w:val="none" w:sz="0" w:space="0" w:color="auto"/>
        <w:right w:val="none" w:sz="0" w:space="0" w:color="auto"/>
      </w:divBdr>
      <w:divsChild>
        <w:div w:id="143084830">
          <w:marLeft w:val="0"/>
          <w:marRight w:val="0"/>
          <w:marTop w:val="0"/>
          <w:marBottom w:val="0"/>
          <w:divBdr>
            <w:top w:val="none" w:sz="0" w:space="0" w:color="auto"/>
            <w:left w:val="none" w:sz="0" w:space="0" w:color="auto"/>
            <w:bottom w:val="none" w:sz="0" w:space="0" w:color="auto"/>
            <w:right w:val="none" w:sz="0" w:space="0" w:color="auto"/>
          </w:divBdr>
        </w:div>
      </w:divsChild>
    </w:div>
    <w:div w:id="241645597">
      <w:bodyDiv w:val="1"/>
      <w:marLeft w:val="0"/>
      <w:marRight w:val="0"/>
      <w:marTop w:val="0"/>
      <w:marBottom w:val="0"/>
      <w:divBdr>
        <w:top w:val="none" w:sz="0" w:space="0" w:color="auto"/>
        <w:left w:val="none" w:sz="0" w:space="0" w:color="auto"/>
        <w:bottom w:val="none" w:sz="0" w:space="0" w:color="auto"/>
        <w:right w:val="none" w:sz="0" w:space="0" w:color="auto"/>
      </w:divBdr>
      <w:divsChild>
        <w:div w:id="1691444815">
          <w:marLeft w:val="0"/>
          <w:marRight w:val="0"/>
          <w:marTop w:val="0"/>
          <w:marBottom w:val="0"/>
          <w:divBdr>
            <w:top w:val="none" w:sz="0" w:space="0" w:color="auto"/>
            <w:left w:val="none" w:sz="0" w:space="0" w:color="auto"/>
            <w:bottom w:val="none" w:sz="0" w:space="0" w:color="auto"/>
            <w:right w:val="none" w:sz="0" w:space="0" w:color="auto"/>
          </w:divBdr>
        </w:div>
      </w:divsChild>
    </w:div>
    <w:div w:id="243027031">
      <w:bodyDiv w:val="1"/>
      <w:marLeft w:val="0"/>
      <w:marRight w:val="0"/>
      <w:marTop w:val="0"/>
      <w:marBottom w:val="0"/>
      <w:divBdr>
        <w:top w:val="none" w:sz="0" w:space="0" w:color="auto"/>
        <w:left w:val="none" w:sz="0" w:space="0" w:color="auto"/>
        <w:bottom w:val="none" w:sz="0" w:space="0" w:color="auto"/>
        <w:right w:val="none" w:sz="0" w:space="0" w:color="auto"/>
      </w:divBdr>
      <w:divsChild>
        <w:div w:id="558588461">
          <w:marLeft w:val="0"/>
          <w:marRight w:val="0"/>
          <w:marTop w:val="0"/>
          <w:marBottom w:val="0"/>
          <w:divBdr>
            <w:top w:val="none" w:sz="0" w:space="0" w:color="auto"/>
            <w:left w:val="none" w:sz="0" w:space="0" w:color="auto"/>
            <w:bottom w:val="none" w:sz="0" w:space="0" w:color="auto"/>
            <w:right w:val="none" w:sz="0" w:space="0" w:color="auto"/>
          </w:divBdr>
        </w:div>
      </w:divsChild>
    </w:div>
    <w:div w:id="244267860">
      <w:bodyDiv w:val="1"/>
      <w:marLeft w:val="0"/>
      <w:marRight w:val="0"/>
      <w:marTop w:val="0"/>
      <w:marBottom w:val="0"/>
      <w:divBdr>
        <w:top w:val="none" w:sz="0" w:space="0" w:color="auto"/>
        <w:left w:val="none" w:sz="0" w:space="0" w:color="auto"/>
        <w:bottom w:val="none" w:sz="0" w:space="0" w:color="auto"/>
        <w:right w:val="none" w:sz="0" w:space="0" w:color="auto"/>
      </w:divBdr>
      <w:divsChild>
        <w:div w:id="1770656156">
          <w:marLeft w:val="0"/>
          <w:marRight w:val="0"/>
          <w:marTop w:val="0"/>
          <w:marBottom w:val="0"/>
          <w:divBdr>
            <w:top w:val="none" w:sz="0" w:space="0" w:color="auto"/>
            <w:left w:val="none" w:sz="0" w:space="0" w:color="auto"/>
            <w:bottom w:val="none" w:sz="0" w:space="0" w:color="auto"/>
            <w:right w:val="none" w:sz="0" w:space="0" w:color="auto"/>
          </w:divBdr>
        </w:div>
      </w:divsChild>
    </w:div>
    <w:div w:id="245267086">
      <w:bodyDiv w:val="1"/>
      <w:marLeft w:val="0"/>
      <w:marRight w:val="0"/>
      <w:marTop w:val="0"/>
      <w:marBottom w:val="0"/>
      <w:divBdr>
        <w:top w:val="none" w:sz="0" w:space="0" w:color="auto"/>
        <w:left w:val="none" w:sz="0" w:space="0" w:color="auto"/>
        <w:bottom w:val="none" w:sz="0" w:space="0" w:color="auto"/>
        <w:right w:val="none" w:sz="0" w:space="0" w:color="auto"/>
      </w:divBdr>
      <w:divsChild>
        <w:div w:id="371417836">
          <w:marLeft w:val="0"/>
          <w:marRight w:val="0"/>
          <w:marTop w:val="0"/>
          <w:marBottom w:val="0"/>
          <w:divBdr>
            <w:top w:val="none" w:sz="0" w:space="0" w:color="auto"/>
            <w:left w:val="none" w:sz="0" w:space="0" w:color="auto"/>
            <w:bottom w:val="none" w:sz="0" w:space="0" w:color="auto"/>
            <w:right w:val="none" w:sz="0" w:space="0" w:color="auto"/>
          </w:divBdr>
        </w:div>
      </w:divsChild>
    </w:div>
    <w:div w:id="248782100">
      <w:bodyDiv w:val="1"/>
      <w:marLeft w:val="0"/>
      <w:marRight w:val="0"/>
      <w:marTop w:val="0"/>
      <w:marBottom w:val="0"/>
      <w:divBdr>
        <w:top w:val="none" w:sz="0" w:space="0" w:color="auto"/>
        <w:left w:val="none" w:sz="0" w:space="0" w:color="auto"/>
        <w:bottom w:val="none" w:sz="0" w:space="0" w:color="auto"/>
        <w:right w:val="none" w:sz="0" w:space="0" w:color="auto"/>
      </w:divBdr>
      <w:divsChild>
        <w:div w:id="1413357914">
          <w:marLeft w:val="0"/>
          <w:marRight w:val="0"/>
          <w:marTop w:val="0"/>
          <w:marBottom w:val="0"/>
          <w:divBdr>
            <w:top w:val="none" w:sz="0" w:space="0" w:color="auto"/>
            <w:left w:val="none" w:sz="0" w:space="0" w:color="auto"/>
            <w:bottom w:val="none" w:sz="0" w:space="0" w:color="auto"/>
            <w:right w:val="none" w:sz="0" w:space="0" w:color="auto"/>
          </w:divBdr>
        </w:div>
      </w:divsChild>
    </w:div>
    <w:div w:id="249237040">
      <w:bodyDiv w:val="1"/>
      <w:marLeft w:val="0"/>
      <w:marRight w:val="0"/>
      <w:marTop w:val="0"/>
      <w:marBottom w:val="0"/>
      <w:divBdr>
        <w:top w:val="none" w:sz="0" w:space="0" w:color="auto"/>
        <w:left w:val="none" w:sz="0" w:space="0" w:color="auto"/>
        <w:bottom w:val="none" w:sz="0" w:space="0" w:color="auto"/>
        <w:right w:val="none" w:sz="0" w:space="0" w:color="auto"/>
      </w:divBdr>
      <w:divsChild>
        <w:div w:id="1785886245">
          <w:marLeft w:val="0"/>
          <w:marRight w:val="0"/>
          <w:marTop w:val="0"/>
          <w:marBottom w:val="0"/>
          <w:divBdr>
            <w:top w:val="none" w:sz="0" w:space="0" w:color="auto"/>
            <w:left w:val="none" w:sz="0" w:space="0" w:color="auto"/>
            <w:bottom w:val="none" w:sz="0" w:space="0" w:color="auto"/>
            <w:right w:val="none" w:sz="0" w:space="0" w:color="auto"/>
          </w:divBdr>
        </w:div>
      </w:divsChild>
    </w:div>
    <w:div w:id="249824585">
      <w:bodyDiv w:val="1"/>
      <w:marLeft w:val="0"/>
      <w:marRight w:val="0"/>
      <w:marTop w:val="0"/>
      <w:marBottom w:val="0"/>
      <w:divBdr>
        <w:top w:val="none" w:sz="0" w:space="0" w:color="auto"/>
        <w:left w:val="none" w:sz="0" w:space="0" w:color="auto"/>
        <w:bottom w:val="none" w:sz="0" w:space="0" w:color="auto"/>
        <w:right w:val="none" w:sz="0" w:space="0" w:color="auto"/>
      </w:divBdr>
      <w:divsChild>
        <w:div w:id="1571650082">
          <w:marLeft w:val="0"/>
          <w:marRight w:val="0"/>
          <w:marTop w:val="0"/>
          <w:marBottom w:val="0"/>
          <w:divBdr>
            <w:top w:val="none" w:sz="0" w:space="0" w:color="auto"/>
            <w:left w:val="none" w:sz="0" w:space="0" w:color="auto"/>
            <w:bottom w:val="none" w:sz="0" w:space="0" w:color="auto"/>
            <w:right w:val="none" w:sz="0" w:space="0" w:color="auto"/>
          </w:divBdr>
        </w:div>
      </w:divsChild>
    </w:div>
    <w:div w:id="250893319">
      <w:bodyDiv w:val="1"/>
      <w:marLeft w:val="0"/>
      <w:marRight w:val="0"/>
      <w:marTop w:val="0"/>
      <w:marBottom w:val="0"/>
      <w:divBdr>
        <w:top w:val="none" w:sz="0" w:space="0" w:color="auto"/>
        <w:left w:val="none" w:sz="0" w:space="0" w:color="auto"/>
        <w:bottom w:val="none" w:sz="0" w:space="0" w:color="auto"/>
        <w:right w:val="none" w:sz="0" w:space="0" w:color="auto"/>
      </w:divBdr>
      <w:divsChild>
        <w:div w:id="1531064454">
          <w:marLeft w:val="0"/>
          <w:marRight w:val="0"/>
          <w:marTop w:val="0"/>
          <w:marBottom w:val="0"/>
          <w:divBdr>
            <w:top w:val="none" w:sz="0" w:space="0" w:color="auto"/>
            <w:left w:val="none" w:sz="0" w:space="0" w:color="auto"/>
            <w:bottom w:val="none" w:sz="0" w:space="0" w:color="auto"/>
            <w:right w:val="none" w:sz="0" w:space="0" w:color="auto"/>
          </w:divBdr>
        </w:div>
      </w:divsChild>
    </w:div>
    <w:div w:id="253250251">
      <w:bodyDiv w:val="1"/>
      <w:marLeft w:val="0"/>
      <w:marRight w:val="0"/>
      <w:marTop w:val="0"/>
      <w:marBottom w:val="0"/>
      <w:divBdr>
        <w:top w:val="none" w:sz="0" w:space="0" w:color="auto"/>
        <w:left w:val="none" w:sz="0" w:space="0" w:color="auto"/>
        <w:bottom w:val="none" w:sz="0" w:space="0" w:color="auto"/>
        <w:right w:val="none" w:sz="0" w:space="0" w:color="auto"/>
      </w:divBdr>
      <w:divsChild>
        <w:div w:id="140006092">
          <w:marLeft w:val="0"/>
          <w:marRight w:val="0"/>
          <w:marTop w:val="0"/>
          <w:marBottom w:val="0"/>
          <w:divBdr>
            <w:top w:val="none" w:sz="0" w:space="0" w:color="auto"/>
            <w:left w:val="none" w:sz="0" w:space="0" w:color="auto"/>
            <w:bottom w:val="none" w:sz="0" w:space="0" w:color="auto"/>
            <w:right w:val="none" w:sz="0" w:space="0" w:color="auto"/>
          </w:divBdr>
        </w:div>
      </w:divsChild>
    </w:div>
    <w:div w:id="254361222">
      <w:bodyDiv w:val="1"/>
      <w:marLeft w:val="0"/>
      <w:marRight w:val="0"/>
      <w:marTop w:val="0"/>
      <w:marBottom w:val="0"/>
      <w:divBdr>
        <w:top w:val="none" w:sz="0" w:space="0" w:color="auto"/>
        <w:left w:val="none" w:sz="0" w:space="0" w:color="auto"/>
        <w:bottom w:val="none" w:sz="0" w:space="0" w:color="auto"/>
        <w:right w:val="none" w:sz="0" w:space="0" w:color="auto"/>
      </w:divBdr>
      <w:divsChild>
        <w:div w:id="1412389014">
          <w:marLeft w:val="0"/>
          <w:marRight w:val="0"/>
          <w:marTop w:val="0"/>
          <w:marBottom w:val="0"/>
          <w:divBdr>
            <w:top w:val="none" w:sz="0" w:space="0" w:color="auto"/>
            <w:left w:val="none" w:sz="0" w:space="0" w:color="auto"/>
            <w:bottom w:val="none" w:sz="0" w:space="0" w:color="auto"/>
            <w:right w:val="none" w:sz="0" w:space="0" w:color="auto"/>
          </w:divBdr>
        </w:div>
      </w:divsChild>
    </w:div>
    <w:div w:id="255210274">
      <w:bodyDiv w:val="1"/>
      <w:marLeft w:val="0"/>
      <w:marRight w:val="0"/>
      <w:marTop w:val="0"/>
      <w:marBottom w:val="0"/>
      <w:divBdr>
        <w:top w:val="none" w:sz="0" w:space="0" w:color="auto"/>
        <w:left w:val="none" w:sz="0" w:space="0" w:color="auto"/>
        <w:bottom w:val="none" w:sz="0" w:space="0" w:color="auto"/>
        <w:right w:val="none" w:sz="0" w:space="0" w:color="auto"/>
      </w:divBdr>
      <w:divsChild>
        <w:div w:id="1886676819">
          <w:marLeft w:val="0"/>
          <w:marRight w:val="0"/>
          <w:marTop w:val="0"/>
          <w:marBottom w:val="0"/>
          <w:divBdr>
            <w:top w:val="none" w:sz="0" w:space="0" w:color="auto"/>
            <w:left w:val="none" w:sz="0" w:space="0" w:color="auto"/>
            <w:bottom w:val="none" w:sz="0" w:space="0" w:color="auto"/>
            <w:right w:val="none" w:sz="0" w:space="0" w:color="auto"/>
          </w:divBdr>
        </w:div>
      </w:divsChild>
    </w:div>
    <w:div w:id="255796513">
      <w:bodyDiv w:val="1"/>
      <w:marLeft w:val="0"/>
      <w:marRight w:val="0"/>
      <w:marTop w:val="0"/>
      <w:marBottom w:val="0"/>
      <w:divBdr>
        <w:top w:val="none" w:sz="0" w:space="0" w:color="auto"/>
        <w:left w:val="none" w:sz="0" w:space="0" w:color="auto"/>
        <w:bottom w:val="none" w:sz="0" w:space="0" w:color="auto"/>
        <w:right w:val="none" w:sz="0" w:space="0" w:color="auto"/>
      </w:divBdr>
      <w:divsChild>
        <w:div w:id="1910728912">
          <w:marLeft w:val="0"/>
          <w:marRight w:val="0"/>
          <w:marTop w:val="0"/>
          <w:marBottom w:val="0"/>
          <w:divBdr>
            <w:top w:val="none" w:sz="0" w:space="0" w:color="auto"/>
            <w:left w:val="none" w:sz="0" w:space="0" w:color="auto"/>
            <w:bottom w:val="none" w:sz="0" w:space="0" w:color="auto"/>
            <w:right w:val="none" w:sz="0" w:space="0" w:color="auto"/>
          </w:divBdr>
        </w:div>
      </w:divsChild>
    </w:div>
    <w:div w:id="256646216">
      <w:bodyDiv w:val="1"/>
      <w:marLeft w:val="0"/>
      <w:marRight w:val="0"/>
      <w:marTop w:val="0"/>
      <w:marBottom w:val="0"/>
      <w:divBdr>
        <w:top w:val="none" w:sz="0" w:space="0" w:color="auto"/>
        <w:left w:val="none" w:sz="0" w:space="0" w:color="auto"/>
        <w:bottom w:val="none" w:sz="0" w:space="0" w:color="auto"/>
        <w:right w:val="none" w:sz="0" w:space="0" w:color="auto"/>
      </w:divBdr>
      <w:divsChild>
        <w:div w:id="603268195">
          <w:marLeft w:val="0"/>
          <w:marRight w:val="0"/>
          <w:marTop w:val="0"/>
          <w:marBottom w:val="0"/>
          <w:divBdr>
            <w:top w:val="none" w:sz="0" w:space="0" w:color="auto"/>
            <w:left w:val="none" w:sz="0" w:space="0" w:color="auto"/>
            <w:bottom w:val="none" w:sz="0" w:space="0" w:color="auto"/>
            <w:right w:val="none" w:sz="0" w:space="0" w:color="auto"/>
          </w:divBdr>
        </w:div>
      </w:divsChild>
    </w:div>
    <w:div w:id="258560143">
      <w:bodyDiv w:val="1"/>
      <w:marLeft w:val="0"/>
      <w:marRight w:val="0"/>
      <w:marTop w:val="0"/>
      <w:marBottom w:val="0"/>
      <w:divBdr>
        <w:top w:val="none" w:sz="0" w:space="0" w:color="auto"/>
        <w:left w:val="none" w:sz="0" w:space="0" w:color="auto"/>
        <w:bottom w:val="none" w:sz="0" w:space="0" w:color="auto"/>
        <w:right w:val="none" w:sz="0" w:space="0" w:color="auto"/>
      </w:divBdr>
      <w:divsChild>
        <w:div w:id="1017191730">
          <w:marLeft w:val="0"/>
          <w:marRight w:val="0"/>
          <w:marTop w:val="0"/>
          <w:marBottom w:val="0"/>
          <w:divBdr>
            <w:top w:val="none" w:sz="0" w:space="0" w:color="auto"/>
            <w:left w:val="none" w:sz="0" w:space="0" w:color="auto"/>
            <w:bottom w:val="none" w:sz="0" w:space="0" w:color="auto"/>
            <w:right w:val="none" w:sz="0" w:space="0" w:color="auto"/>
          </w:divBdr>
        </w:div>
      </w:divsChild>
    </w:div>
    <w:div w:id="258610722">
      <w:bodyDiv w:val="1"/>
      <w:marLeft w:val="0"/>
      <w:marRight w:val="0"/>
      <w:marTop w:val="0"/>
      <w:marBottom w:val="0"/>
      <w:divBdr>
        <w:top w:val="none" w:sz="0" w:space="0" w:color="auto"/>
        <w:left w:val="none" w:sz="0" w:space="0" w:color="auto"/>
        <w:bottom w:val="none" w:sz="0" w:space="0" w:color="auto"/>
        <w:right w:val="none" w:sz="0" w:space="0" w:color="auto"/>
      </w:divBdr>
      <w:divsChild>
        <w:div w:id="1046418003">
          <w:marLeft w:val="0"/>
          <w:marRight w:val="0"/>
          <w:marTop w:val="0"/>
          <w:marBottom w:val="0"/>
          <w:divBdr>
            <w:top w:val="none" w:sz="0" w:space="0" w:color="auto"/>
            <w:left w:val="none" w:sz="0" w:space="0" w:color="auto"/>
            <w:bottom w:val="none" w:sz="0" w:space="0" w:color="auto"/>
            <w:right w:val="none" w:sz="0" w:space="0" w:color="auto"/>
          </w:divBdr>
        </w:div>
      </w:divsChild>
    </w:div>
    <w:div w:id="259223159">
      <w:bodyDiv w:val="1"/>
      <w:marLeft w:val="0"/>
      <w:marRight w:val="0"/>
      <w:marTop w:val="0"/>
      <w:marBottom w:val="0"/>
      <w:divBdr>
        <w:top w:val="none" w:sz="0" w:space="0" w:color="auto"/>
        <w:left w:val="none" w:sz="0" w:space="0" w:color="auto"/>
        <w:bottom w:val="none" w:sz="0" w:space="0" w:color="auto"/>
        <w:right w:val="none" w:sz="0" w:space="0" w:color="auto"/>
      </w:divBdr>
      <w:divsChild>
        <w:div w:id="1939093672">
          <w:marLeft w:val="0"/>
          <w:marRight w:val="0"/>
          <w:marTop w:val="0"/>
          <w:marBottom w:val="0"/>
          <w:divBdr>
            <w:top w:val="none" w:sz="0" w:space="0" w:color="auto"/>
            <w:left w:val="none" w:sz="0" w:space="0" w:color="auto"/>
            <w:bottom w:val="none" w:sz="0" w:space="0" w:color="auto"/>
            <w:right w:val="none" w:sz="0" w:space="0" w:color="auto"/>
          </w:divBdr>
        </w:div>
      </w:divsChild>
    </w:div>
    <w:div w:id="260339483">
      <w:bodyDiv w:val="1"/>
      <w:marLeft w:val="0"/>
      <w:marRight w:val="0"/>
      <w:marTop w:val="0"/>
      <w:marBottom w:val="0"/>
      <w:divBdr>
        <w:top w:val="none" w:sz="0" w:space="0" w:color="auto"/>
        <w:left w:val="none" w:sz="0" w:space="0" w:color="auto"/>
        <w:bottom w:val="none" w:sz="0" w:space="0" w:color="auto"/>
        <w:right w:val="none" w:sz="0" w:space="0" w:color="auto"/>
      </w:divBdr>
      <w:divsChild>
        <w:div w:id="104273848">
          <w:marLeft w:val="0"/>
          <w:marRight w:val="0"/>
          <w:marTop w:val="0"/>
          <w:marBottom w:val="0"/>
          <w:divBdr>
            <w:top w:val="none" w:sz="0" w:space="0" w:color="auto"/>
            <w:left w:val="none" w:sz="0" w:space="0" w:color="auto"/>
            <w:bottom w:val="none" w:sz="0" w:space="0" w:color="auto"/>
            <w:right w:val="none" w:sz="0" w:space="0" w:color="auto"/>
          </w:divBdr>
        </w:div>
      </w:divsChild>
    </w:div>
    <w:div w:id="261645845">
      <w:bodyDiv w:val="1"/>
      <w:marLeft w:val="0"/>
      <w:marRight w:val="0"/>
      <w:marTop w:val="0"/>
      <w:marBottom w:val="0"/>
      <w:divBdr>
        <w:top w:val="none" w:sz="0" w:space="0" w:color="auto"/>
        <w:left w:val="none" w:sz="0" w:space="0" w:color="auto"/>
        <w:bottom w:val="none" w:sz="0" w:space="0" w:color="auto"/>
        <w:right w:val="none" w:sz="0" w:space="0" w:color="auto"/>
      </w:divBdr>
      <w:divsChild>
        <w:div w:id="1095438291">
          <w:marLeft w:val="0"/>
          <w:marRight w:val="0"/>
          <w:marTop w:val="0"/>
          <w:marBottom w:val="0"/>
          <w:divBdr>
            <w:top w:val="none" w:sz="0" w:space="0" w:color="auto"/>
            <w:left w:val="none" w:sz="0" w:space="0" w:color="auto"/>
            <w:bottom w:val="none" w:sz="0" w:space="0" w:color="auto"/>
            <w:right w:val="none" w:sz="0" w:space="0" w:color="auto"/>
          </w:divBdr>
        </w:div>
      </w:divsChild>
    </w:div>
    <w:div w:id="262734081">
      <w:bodyDiv w:val="1"/>
      <w:marLeft w:val="0"/>
      <w:marRight w:val="0"/>
      <w:marTop w:val="0"/>
      <w:marBottom w:val="0"/>
      <w:divBdr>
        <w:top w:val="none" w:sz="0" w:space="0" w:color="auto"/>
        <w:left w:val="none" w:sz="0" w:space="0" w:color="auto"/>
        <w:bottom w:val="none" w:sz="0" w:space="0" w:color="auto"/>
        <w:right w:val="none" w:sz="0" w:space="0" w:color="auto"/>
      </w:divBdr>
      <w:divsChild>
        <w:div w:id="710151660">
          <w:marLeft w:val="0"/>
          <w:marRight w:val="0"/>
          <w:marTop w:val="0"/>
          <w:marBottom w:val="0"/>
          <w:divBdr>
            <w:top w:val="none" w:sz="0" w:space="0" w:color="auto"/>
            <w:left w:val="none" w:sz="0" w:space="0" w:color="auto"/>
            <w:bottom w:val="none" w:sz="0" w:space="0" w:color="auto"/>
            <w:right w:val="none" w:sz="0" w:space="0" w:color="auto"/>
          </w:divBdr>
        </w:div>
      </w:divsChild>
    </w:div>
    <w:div w:id="262887154">
      <w:bodyDiv w:val="1"/>
      <w:marLeft w:val="0"/>
      <w:marRight w:val="0"/>
      <w:marTop w:val="0"/>
      <w:marBottom w:val="0"/>
      <w:divBdr>
        <w:top w:val="none" w:sz="0" w:space="0" w:color="auto"/>
        <w:left w:val="none" w:sz="0" w:space="0" w:color="auto"/>
        <w:bottom w:val="none" w:sz="0" w:space="0" w:color="auto"/>
        <w:right w:val="none" w:sz="0" w:space="0" w:color="auto"/>
      </w:divBdr>
      <w:divsChild>
        <w:div w:id="1691831525">
          <w:marLeft w:val="0"/>
          <w:marRight w:val="0"/>
          <w:marTop w:val="0"/>
          <w:marBottom w:val="0"/>
          <w:divBdr>
            <w:top w:val="none" w:sz="0" w:space="0" w:color="auto"/>
            <w:left w:val="none" w:sz="0" w:space="0" w:color="auto"/>
            <w:bottom w:val="none" w:sz="0" w:space="0" w:color="auto"/>
            <w:right w:val="none" w:sz="0" w:space="0" w:color="auto"/>
          </w:divBdr>
        </w:div>
      </w:divsChild>
    </w:div>
    <w:div w:id="263659897">
      <w:bodyDiv w:val="1"/>
      <w:marLeft w:val="0"/>
      <w:marRight w:val="0"/>
      <w:marTop w:val="0"/>
      <w:marBottom w:val="0"/>
      <w:divBdr>
        <w:top w:val="none" w:sz="0" w:space="0" w:color="auto"/>
        <w:left w:val="none" w:sz="0" w:space="0" w:color="auto"/>
        <w:bottom w:val="none" w:sz="0" w:space="0" w:color="auto"/>
        <w:right w:val="none" w:sz="0" w:space="0" w:color="auto"/>
      </w:divBdr>
      <w:divsChild>
        <w:div w:id="1526864688">
          <w:marLeft w:val="0"/>
          <w:marRight w:val="0"/>
          <w:marTop w:val="0"/>
          <w:marBottom w:val="0"/>
          <w:divBdr>
            <w:top w:val="none" w:sz="0" w:space="0" w:color="auto"/>
            <w:left w:val="none" w:sz="0" w:space="0" w:color="auto"/>
            <w:bottom w:val="none" w:sz="0" w:space="0" w:color="auto"/>
            <w:right w:val="none" w:sz="0" w:space="0" w:color="auto"/>
          </w:divBdr>
        </w:div>
      </w:divsChild>
    </w:div>
    <w:div w:id="263878749">
      <w:bodyDiv w:val="1"/>
      <w:marLeft w:val="0"/>
      <w:marRight w:val="0"/>
      <w:marTop w:val="0"/>
      <w:marBottom w:val="0"/>
      <w:divBdr>
        <w:top w:val="none" w:sz="0" w:space="0" w:color="auto"/>
        <w:left w:val="none" w:sz="0" w:space="0" w:color="auto"/>
        <w:bottom w:val="none" w:sz="0" w:space="0" w:color="auto"/>
        <w:right w:val="none" w:sz="0" w:space="0" w:color="auto"/>
      </w:divBdr>
      <w:divsChild>
        <w:div w:id="2141418751">
          <w:marLeft w:val="0"/>
          <w:marRight w:val="0"/>
          <w:marTop w:val="0"/>
          <w:marBottom w:val="0"/>
          <w:divBdr>
            <w:top w:val="none" w:sz="0" w:space="0" w:color="auto"/>
            <w:left w:val="none" w:sz="0" w:space="0" w:color="auto"/>
            <w:bottom w:val="none" w:sz="0" w:space="0" w:color="auto"/>
            <w:right w:val="none" w:sz="0" w:space="0" w:color="auto"/>
          </w:divBdr>
        </w:div>
      </w:divsChild>
    </w:div>
    <w:div w:id="266471603">
      <w:bodyDiv w:val="1"/>
      <w:marLeft w:val="0"/>
      <w:marRight w:val="0"/>
      <w:marTop w:val="0"/>
      <w:marBottom w:val="0"/>
      <w:divBdr>
        <w:top w:val="none" w:sz="0" w:space="0" w:color="auto"/>
        <w:left w:val="none" w:sz="0" w:space="0" w:color="auto"/>
        <w:bottom w:val="none" w:sz="0" w:space="0" w:color="auto"/>
        <w:right w:val="none" w:sz="0" w:space="0" w:color="auto"/>
      </w:divBdr>
      <w:divsChild>
        <w:div w:id="1934970459">
          <w:marLeft w:val="0"/>
          <w:marRight w:val="0"/>
          <w:marTop w:val="0"/>
          <w:marBottom w:val="0"/>
          <w:divBdr>
            <w:top w:val="none" w:sz="0" w:space="0" w:color="auto"/>
            <w:left w:val="none" w:sz="0" w:space="0" w:color="auto"/>
            <w:bottom w:val="none" w:sz="0" w:space="0" w:color="auto"/>
            <w:right w:val="none" w:sz="0" w:space="0" w:color="auto"/>
          </w:divBdr>
        </w:div>
      </w:divsChild>
    </w:div>
    <w:div w:id="266541915">
      <w:bodyDiv w:val="1"/>
      <w:marLeft w:val="0"/>
      <w:marRight w:val="0"/>
      <w:marTop w:val="0"/>
      <w:marBottom w:val="0"/>
      <w:divBdr>
        <w:top w:val="none" w:sz="0" w:space="0" w:color="auto"/>
        <w:left w:val="none" w:sz="0" w:space="0" w:color="auto"/>
        <w:bottom w:val="none" w:sz="0" w:space="0" w:color="auto"/>
        <w:right w:val="none" w:sz="0" w:space="0" w:color="auto"/>
      </w:divBdr>
      <w:divsChild>
        <w:div w:id="194007440">
          <w:marLeft w:val="0"/>
          <w:marRight w:val="0"/>
          <w:marTop w:val="0"/>
          <w:marBottom w:val="0"/>
          <w:divBdr>
            <w:top w:val="none" w:sz="0" w:space="0" w:color="auto"/>
            <w:left w:val="none" w:sz="0" w:space="0" w:color="auto"/>
            <w:bottom w:val="none" w:sz="0" w:space="0" w:color="auto"/>
            <w:right w:val="none" w:sz="0" w:space="0" w:color="auto"/>
          </w:divBdr>
        </w:div>
      </w:divsChild>
    </w:div>
    <w:div w:id="267198856">
      <w:bodyDiv w:val="1"/>
      <w:marLeft w:val="0"/>
      <w:marRight w:val="0"/>
      <w:marTop w:val="0"/>
      <w:marBottom w:val="0"/>
      <w:divBdr>
        <w:top w:val="none" w:sz="0" w:space="0" w:color="auto"/>
        <w:left w:val="none" w:sz="0" w:space="0" w:color="auto"/>
        <w:bottom w:val="none" w:sz="0" w:space="0" w:color="auto"/>
        <w:right w:val="none" w:sz="0" w:space="0" w:color="auto"/>
      </w:divBdr>
      <w:divsChild>
        <w:div w:id="1446845022">
          <w:marLeft w:val="0"/>
          <w:marRight w:val="0"/>
          <w:marTop w:val="0"/>
          <w:marBottom w:val="0"/>
          <w:divBdr>
            <w:top w:val="none" w:sz="0" w:space="0" w:color="auto"/>
            <w:left w:val="none" w:sz="0" w:space="0" w:color="auto"/>
            <w:bottom w:val="none" w:sz="0" w:space="0" w:color="auto"/>
            <w:right w:val="none" w:sz="0" w:space="0" w:color="auto"/>
          </w:divBdr>
        </w:div>
      </w:divsChild>
    </w:div>
    <w:div w:id="267201054">
      <w:bodyDiv w:val="1"/>
      <w:marLeft w:val="0"/>
      <w:marRight w:val="0"/>
      <w:marTop w:val="0"/>
      <w:marBottom w:val="0"/>
      <w:divBdr>
        <w:top w:val="none" w:sz="0" w:space="0" w:color="auto"/>
        <w:left w:val="none" w:sz="0" w:space="0" w:color="auto"/>
        <w:bottom w:val="none" w:sz="0" w:space="0" w:color="auto"/>
        <w:right w:val="none" w:sz="0" w:space="0" w:color="auto"/>
      </w:divBdr>
      <w:divsChild>
        <w:div w:id="1919706009">
          <w:marLeft w:val="0"/>
          <w:marRight w:val="0"/>
          <w:marTop w:val="0"/>
          <w:marBottom w:val="0"/>
          <w:divBdr>
            <w:top w:val="none" w:sz="0" w:space="0" w:color="auto"/>
            <w:left w:val="none" w:sz="0" w:space="0" w:color="auto"/>
            <w:bottom w:val="none" w:sz="0" w:space="0" w:color="auto"/>
            <w:right w:val="none" w:sz="0" w:space="0" w:color="auto"/>
          </w:divBdr>
        </w:div>
      </w:divsChild>
    </w:div>
    <w:div w:id="268313553">
      <w:bodyDiv w:val="1"/>
      <w:marLeft w:val="0"/>
      <w:marRight w:val="0"/>
      <w:marTop w:val="0"/>
      <w:marBottom w:val="0"/>
      <w:divBdr>
        <w:top w:val="none" w:sz="0" w:space="0" w:color="auto"/>
        <w:left w:val="none" w:sz="0" w:space="0" w:color="auto"/>
        <w:bottom w:val="none" w:sz="0" w:space="0" w:color="auto"/>
        <w:right w:val="none" w:sz="0" w:space="0" w:color="auto"/>
      </w:divBdr>
      <w:divsChild>
        <w:div w:id="2001612900">
          <w:marLeft w:val="0"/>
          <w:marRight w:val="0"/>
          <w:marTop w:val="0"/>
          <w:marBottom w:val="0"/>
          <w:divBdr>
            <w:top w:val="none" w:sz="0" w:space="0" w:color="auto"/>
            <w:left w:val="none" w:sz="0" w:space="0" w:color="auto"/>
            <w:bottom w:val="none" w:sz="0" w:space="0" w:color="auto"/>
            <w:right w:val="none" w:sz="0" w:space="0" w:color="auto"/>
          </w:divBdr>
        </w:div>
      </w:divsChild>
    </w:div>
    <w:div w:id="269555626">
      <w:bodyDiv w:val="1"/>
      <w:marLeft w:val="0"/>
      <w:marRight w:val="0"/>
      <w:marTop w:val="0"/>
      <w:marBottom w:val="0"/>
      <w:divBdr>
        <w:top w:val="none" w:sz="0" w:space="0" w:color="auto"/>
        <w:left w:val="none" w:sz="0" w:space="0" w:color="auto"/>
        <w:bottom w:val="none" w:sz="0" w:space="0" w:color="auto"/>
        <w:right w:val="none" w:sz="0" w:space="0" w:color="auto"/>
      </w:divBdr>
      <w:divsChild>
        <w:div w:id="1301575465">
          <w:marLeft w:val="0"/>
          <w:marRight w:val="0"/>
          <w:marTop w:val="0"/>
          <w:marBottom w:val="0"/>
          <w:divBdr>
            <w:top w:val="none" w:sz="0" w:space="0" w:color="auto"/>
            <w:left w:val="none" w:sz="0" w:space="0" w:color="auto"/>
            <w:bottom w:val="none" w:sz="0" w:space="0" w:color="auto"/>
            <w:right w:val="none" w:sz="0" w:space="0" w:color="auto"/>
          </w:divBdr>
        </w:div>
      </w:divsChild>
    </w:div>
    <w:div w:id="270742939">
      <w:bodyDiv w:val="1"/>
      <w:marLeft w:val="0"/>
      <w:marRight w:val="0"/>
      <w:marTop w:val="0"/>
      <w:marBottom w:val="0"/>
      <w:divBdr>
        <w:top w:val="none" w:sz="0" w:space="0" w:color="auto"/>
        <w:left w:val="none" w:sz="0" w:space="0" w:color="auto"/>
        <w:bottom w:val="none" w:sz="0" w:space="0" w:color="auto"/>
        <w:right w:val="none" w:sz="0" w:space="0" w:color="auto"/>
      </w:divBdr>
      <w:divsChild>
        <w:div w:id="501118701">
          <w:marLeft w:val="0"/>
          <w:marRight w:val="0"/>
          <w:marTop w:val="0"/>
          <w:marBottom w:val="0"/>
          <w:divBdr>
            <w:top w:val="none" w:sz="0" w:space="0" w:color="auto"/>
            <w:left w:val="none" w:sz="0" w:space="0" w:color="auto"/>
            <w:bottom w:val="none" w:sz="0" w:space="0" w:color="auto"/>
            <w:right w:val="none" w:sz="0" w:space="0" w:color="auto"/>
          </w:divBdr>
        </w:div>
      </w:divsChild>
    </w:div>
    <w:div w:id="272171476">
      <w:bodyDiv w:val="1"/>
      <w:marLeft w:val="0"/>
      <w:marRight w:val="0"/>
      <w:marTop w:val="0"/>
      <w:marBottom w:val="0"/>
      <w:divBdr>
        <w:top w:val="none" w:sz="0" w:space="0" w:color="auto"/>
        <w:left w:val="none" w:sz="0" w:space="0" w:color="auto"/>
        <w:bottom w:val="none" w:sz="0" w:space="0" w:color="auto"/>
        <w:right w:val="none" w:sz="0" w:space="0" w:color="auto"/>
      </w:divBdr>
      <w:divsChild>
        <w:div w:id="970935438">
          <w:marLeft w:val="0"/>
          <w:marRight w:val="0"/>
          <w:marTop w:val="0"/>
          <w:marBottom w:val="0"/>
          <w:divBdr>
            <w:top w:val="none" w:sz="0" w:space="0" w:color="auto"/>
            <w:left w:val="none" w:sz="0" w:space="0" w:color="auto"/>
            <w:bottom w:val="none" w:sz="0" w:space="0" w:color="auto"/>
            <w:right w:val="none" w:sz="0" w:space="0" w:color="auto"/>
          </w:divBdr>
        </w:div>
      </w:divsChild>
    </w:div>
    <w:div w:id="272174817">
      <w:bodyDiv w:val="1"/>
      <w:marLeft w:val="0"/>
      <w:marRight w:val="0"/>
      <w:marTop w:val="0"/>
      <w:marBottom w:val="0"/>
      <w:divBdr>
        <w:top w:val="none" w:sz="0" w:space="0" w:color="auto"/>
        <w:left w:val="none" w:sz="0" w:space="0" w:color="auto"/>
        <w:bottom w:val="none" w:sz="0" w:space="0" w:color="auto"/>
        <w:right w:val="none" w:sz="0" w:space="0" w:color="auto"/>
      </w:divBdr>
      <w:divsChild>
        <w:div w:id="2000234062">
          <w:marLeft w:val="0"/>
          <w:marRight w:val="0"/>
          <w:marTop w:val="0"/>
          <w:marBottom w:val="0"/>
          <w:divBdr>
            <w:top w:val="none" w:sz="0" w:space="0" w:color="auto"/>
            <w:left w:val="none" w:sz="0" w:space="0" w:color="auto"/>
            <w:bottom w:val="none" w:sz="0" w:space="0" w:color="auto"/>
            <w:right w:val="none" w:sz="0" w:space="0" w:color="auto"/>
          </w:divBdr>
        </w:div>
      </w:divsChild>
    </w:div>
    <w:div w:id="273826678">
      <w:bodyDiv w:val="1"/>
      <w:marLeft w:val="0"/>
      <w:marRight w:val="0"/>
      <w:marTop w:val="0"/>
      <w:marBottom w:val="0"/>
      <w:divBdr>
        <w:top w:val="none" w:sz="0" w:space="0" w:color="auto"/>
        <w:left w:val="none" w:sz="0" w:space="0" w:color="auto"/>
        <w:bottom w:val="none" w:sz="0" w:space="0" w:color="auto"/>
        <w:right w:val="none" w:sz="0" w:space="0" w:color="auto"/>
      </w:divBdr>
      <w:divsChild>
        <w:div w:id="2020620472">
          <w:marLeft w:val="0"/>
          <w:marRight w:val="0"/>
          <w:marTop w:val="0"/>
          <w:marBottom w:val="0"/>
          <w:divBdr>
            <w:top w:val="none" w:sz="0" w:space="0" w:color="auto"/>
            <w:left w:val="none" w:sz="0" w:space="0" w:color="auto"/>
            <w:bottom w:val="none" w:sz="0" w:space="0" w:color="auto"/>
            <w:right w:val="none" w:sz="0" w:space="0" w:color="auto"/>
          </w:divBdr>
        </w:div>
      </w:divsChild>
    </w:div>
    <w:div w:id="273828119">
      <w:bodyDiv w:val="1"/>
      <w:marLeft w:val="0"/>
      <w:marRight w:val="0"/>
      <w:marTop w:val="0"/>
      <w:marBottom w:val="0"/>
      <w:divBdr>
        <w:top w:val="none" w:sz="0" w:space="0" w:color="auto"/>
        <w:left w:val="none" w:sz="0" w:space="0" w:color="auto"/>
        <w:bottom w:val="none" w:sz="0" w:space="0" w:color="auto"/>
        <w:right w:val="none" w:sz="0" w:space="0" w:color="auto"/>
      </w:divBdr>
      <w:divsChild>
        <w:div w:id="488716843">
          <w:marLeft w:val="0"/>
          <w:marRight w:val="0"/>
          <w:marTop w:val="0"/>
          <w:marBottom w:val="0"/>
          <w:divBdr>
            <w:top w:val="none" w:sz="0" w:space="0" w:color="auto"/>
            <w:left w:val="none" w:sz="0" w:space="0" w:color="auto"/>
            <w:bottom w:val="none" w:sz="0" w:space="0" w:color="auto"/>
            <w:right w:val="none" w:sz="0" w:space="0" w:color="auto"/>
          </w:divBdr>
        </w:div>
      </w:divsChild>
    </w:div>
    <w:div w:id="273945708">
      <w:bodyDiv w:val="1"/>
      <w:marLeft w:val="0"/>
      <w:marRight w:val="0"/>
      <w:marTop w:val="0"/>
      <w:marBottom w:val="0"/>
      <w:divBdr>
        <w:top w:val="none" w:sz="0" w:space="0" w:color="auto"/>
        <w:left w:val="none" w:sz="0" w:space="0" w:color="auto"/>
        <w:bottom w:val="none" w:sz="0" w:space="0" w:color="auto"/>
        <w:right w:val="none" w:sz="0" w:space="0" w:color="auto"/>
      </w:divBdr>
      <w:divsChild>
        <w:div w:id="2074234292">
          <w:marLeft w:val="0"/>
          <w:marRight w:val="0"/>
          <w:marTop w:val="0"/>
          <w:marBottom w:val="0"/>
          <w:divBdr>
            <w:top w:val="none" w:sz="0" w:space="0" w:color="auto"/>
            <w:left w:val="none" w:sz="0" w:space="0" w:color="auto"/>
            <w:bottom w:val="none" w:sz="0" w:space="0" w:color="auto"/>
            <w:right w:val="none" w:sz="0" w:space="0" w:color="auto"/>
          </w:divBdr>
        </w:div>
      </w:divsChild>
    </w:div>
    <w:div w:id="275672952">
      <w:bodyDiv w:val="1"/>
      <w:marLeft w:val="0"/>
      <w:marRight w:val="0"/>
      <w:marTop w:val="0"/>
      <w:marBottom w:val="0"/>
      <w:divBdr>
        <w:top w:val="none" w:sz="0" w:space="0" w:color="auto"/>
        <w:left w:val="none" w:sz="0" w:space="0" w:color="auto"/>
        <w:bottom w:val="none" w:sz="0" w:space="0" w:color="auto"/>
        <w:right w:val="none" w:sz="0" w:space="0" w:color="auto"/>
      </w:divBdr>
      <w:divsChild>
        <w:div w:id="291861883">
          <w:marLeft w:val="0"/>
          <w:marRight w:val="0"/>
          <w:marTop w:val="0"/>
          <w:marBottom w:val="0"/>
          <w:divBdr>
            <w:top w:val="none" w:sz="0" w:space="0" w:color="auto"/>
            <w:left w:val="none" w:sz="0" w:space="0" w:color="auto"/>
            <w:bottom w:val="none" w:sz="0" w:space="0" w:color="auto"/>
            <w:right w:val="none" w:sz="0" w:space="0" w:color="auto"/>
          </w:divBdr>
        </w:div>
      </w:divsChild>
    </w:div>
    <w:div w:id="277375394">
      <w:bodyDiv w:val="1"/>
      <w:marLeft w:val="0"/>
      <w:marRight w:val="0"/>
      <w:marTop w:val="0"/>
      <w:marBottom w:val="0"/>
      <w:divBdr>
        <w:top w:val="none" w:sz="0" w:space="0" w:color="auto"/>
        <w:left w:val="none" w:sz="0" w:space="0" w:color="auto"/>
        <w:bottom w:val="none" w:sz="0" w:space="0" w:color="auto"/>
        <w:right w:val="none" w:sz="0" w:space="0" w:color="auto"/>
      </w:divBdr>
      <w:divsChild>
        <w:div w:id="205916424">
          <w:marLeft w:val="0"/>
          <w:marRight w:val="0"/>
          <w:marTop w:val="0"/>
          <w:marBottom w:val="0"/>
          <w:divBdr>
            <w:top w:val="none" w:sz="0" w:space="0" w:color="auto"/>
            <w:left w:val="none" w:sz="0" w:space="0" w:color="auto"/>
            <w:bottom w:val="none" w:sz="0" w:space="0" w:color="auto"/>
            <w:right w:val="none" w:sz="0" w:space="0" w:color="auto"/>
          </w:divBdr>
        </w:div>
      </w:divsChild>
    </w:div>
    <w:div w:id="278218257">
      <w:bodyDiv w:val="1"/>
      <w:marLeft w:val="0"/>
      <w:marRight w:val="0"/>
      <w:marTop w:val="0"/>
      <w:marBottom w:val="0"/>
      <w:divBdr>
        <w:top w:val="none" w:sz="0" w:space="0" w:color="auto"/>
        <w:left w:val="none" w:sz="0" w:space="0" w:color="auto"/>
        <w:bottom w:val="none" w:sz="0" w:space="0" w:color="auto"/>
        <w:right w:val="none" w:sz="0" w:space="0" w:color="auto"/>
      </w:divBdr>
      <w:divsChild>
        <w:div w:id="1700163706">
          <w:marLeft w:val="0"/>
          <w:marRight w:val="0"/>
          <w:marTop w:val="0"/>
          <w:marBottom w:val="0"/>
          <w:divBdr>
            <w:top w:val="none" w:sz="0" w:space="0" w:color="auto"/>
            <w:left w:val="none" w:sz="0" w:space="0" w:color="auto"/>
            <w:bottom w:val="none" w:sz="0" w:space="0" w:color="auto"/>
            <w:right w:val="none" w:sz="0" w:space="0" w:color="auto"/>
          </w:divBdr>
        </w:div>
      </w:divsChild>
    </w:div>
    <w:div w:id="278222801">
      <w:bodyDiv w:val="1"/>
      <w:marLeft w:val="0"/>
      <w:marRight w:val="0"/>
      <w:marTop w:val="0"/>
      <w:marBottom w:val="0"/>
      <w:divBdr>
        <w:top w:val="none" w:sz="0" w:space="0" w:color="auto"/>
        <w:left w:val="none" w:sz="0" w:space="0" w:color="auto"/>
        <w:bottom w:val="none" w:sz="0" w:space="0" w:color="auto"/>
        <w:right w:val="none" w:sz="0" w:space="0" w:color="auto"/>
      </w:divBdr>
      <w:divsChild>
        <w:div w:id="897977449">
          <w:marLeft w:val="0"/>
          <w:marRight w:val="0"/>
          <w:marTop w:val="0"/>
          <w:marBottom w:val="0"/>
          <w:divBdr>
            <w:top w:val="none" w:sz="0" w:space="0" w:color="auto"/>
            <w:left w:val="none" w:sz="0" w:space="0" w:color="auto"/>
            <w:bottom w:val="none" w:sz="0" w:space="0" w:color="auto"/>
            <w:right w:val="none" w:sz="0" w:space="0" w:color="auto"/>
          </w:divBdr>
        </w:div>
      </w:divsChild>
    </w:div>
    <w:div w:id="278226919">
      <w:bodyDiv w:val="1"/>
      <w:marLeft w:val="0"/>
      <w:marRight w:val="0"/>
      <w:marTop w:val="0"/>
      <w:marBottom w:val="0"/>
      <w:divBdr>
        <w:top w:val="none" w:sz="0" w:space="0" w:color="auto"/>
        <w:left w:val="none" w:sz="0" w:space="0" w:color="auto"/>
        <w:bottom w:val="none" w:sz="0" w:space="0" w:color="auto"/>
        <w:right w:val="none" w:sz="0" w:space="0" w:color="auto"/>
      </w:divBdr>
      <w:divsChild>
        <w:div w:id="926695602">
          <w:marLeft w:val="0"/>
          <w:marRight w:val="0"/>
          <w:marTop w:val="0"/>
          <w:marBottom w:val="0"/>
          <w:divBdr>
            <w:top w:val="none" w:sz="0" w:space="0" w:color="auto"/>
            <w:left w:val="none" w:sz="0" w:space="0" w:color="auto"/>
            <w:bottom w:val="none" w:sz="0" w:space="0" w:color="auto"/>
            <w:right w:val="none" w:sz="0" w:space="0" w:color="auto"/>
          </w:divBdr>
        </w:div>
      </w:divsChild>
    </w:div>
    <w:div w:id="279918289">
      <w:bodyDiv w:val="1"/>
      <w:marLeft w:val="0"/>
      <w:marRight w:val="0"/>
      <w:marTop w:val="0"/>
      <w:marBottom w:val="0"/>
      <w:divBdr>
        <w:top w:val="none" w:sz="0" w:space="0" w:color="auto"/>
        <w:left w:val="none" w:sz="0" w:space="0" w:color="auto"/>
        <w:bottom w:val="none" w:sz="0" w:space="0" w:color="auto"/>
        <w:right w:val="none" w:sz="0" w:space="0" w:color="auto"/>
      </w:divBdr>
      <w:divsChild>
        <w:div w:id="2095857755">
          <w:marLeft w:val="0"/>
          <w:marRight w:val="0"/>
          <w:marTop w:val="0"/>
          <w:marBottom w:val="0"/>
          <w:divBdr>
            <w:top w:val="none" w:sz="0" w:space="0" w:color="auto"/>
            <w:left w:val="none" w:sz="0" w:space="0" w:color="auto"/>
            <w:bottom w:val="none" w:sz="0" w:space="0" w:color="auto"/>
            <w:right w:val="none" w:sz="0" w:space="0" w:color="auto"/>
          </w:divBdr>
        </w:div>
      </w:divsChild>
    </w:div>
    <w:div w:id="283730714">
      <w:bodyDiv w:val="1"/>
      <w:marLeft w:val="0"/>
      <w:marRight w:val="0"/>
      <w:marTop w:val="0"/>
      <w:marBottom w:val="0"/>
      <w:divBdr>
        <w:top w:val="none" w:sz="0" w:space="0" w:color="auto"/>
        <w:left w:val="none" w:sz="0" w:space="0" w:color="auto"/>
        <w:bottom w:val="none" w:sz="0" w:space="0" w:color="auto"/>
        <w:right w:val="none" w:sz="0" w:space="0" w:color="auto"/>
      </w:divBdr>
      <w:divsChild>
        <w:div w:id="517962968">
          <w:marLeft w:val="0"/>
          <w:marRight w:val="0"/>
          <w:marTop w:val="0"/>
          <w:marBottom w:val="0"/>
          <w:divBdr>
            <w:top w:val="none" w:sz="0" w:space="0" w:color="auto"/>
            <w:left w:val="none" w:sz="0" w:space="0" w:color="auto"/>
            <w:bottom w:val="none" w:sz="0" w:space="0" w:color="auto"/>
            <w:right w:val="none" w:sz="0" w:space="0" w:color="auto"/>
          </w:divBdr>
        </w:div>
      </w:divsChild>
    </w:div>
    <w:div w:id="285433019">
      <w:bodyDiv w:val="1"/>
      <w:marLeft w:val="0"/>
      <w:marRight w:val="0"/>
      <w:marTop w:val="0"/>
      <w:marBottom w:val="0"/>
      <w:divBdr>
        <w:top w:val="none" w:sz="0" w:space="0" w:color="auto"/>
        <w:left w:val="none" w:sz="0" w:space="0" w:color="auto"/>
        <w:bottom w:val="none" w:sz="0" w:space="0" w:color="auto"/>
        <w:right w:val="none" w:sz="0" w:space="0" w:color="auto"/>
      </w:divBdr>
      <w:divsChild>
        <w:div w:id="1623875908">
          <w:marLeft w:val="0"/>
          <w:marRight w:val="0"/>
          <w:marTop w:val="0"/>
          <w:marBottom w:val="0"/>
          <w:divBdr>
            <w:top w:val="none" w:sz="0" w:space="0" w:color="auto"/>
            <w:left w:val="none" w:sz="0" w:space="0" w:color="auto"/>
            <w:bottom w:val="none" w:sz="0" w:space="0" w:color="auto"/>
            <w:right w:val="none" w:sz="0" w:space="0" w:color="auto"/>
          </w:divBdr>
        </w:div>
      </w:divsChild>
    </w:div>
    <w:div w:id="287930574">
      <w:bodyDiv w:val="1"/>
      <w:marLeft w:val="0"/>
      <w:marRight w:val="0"/>
      <w:marTop w:val="0"/>
      <w:marBottom w:val="0"/>
      <w:divBdr>
        <w:top w:val="none" w:sz="0" w:space="0" w:color="auto"/>
        <w:left w:val="none" w:sz="0" w:space="0" w:color="auto"/>
        <w:bottom w:val="none" w:sz="0" w:space="0" w:color="auto"/>
        <w:right w:val="none" w:sz="0" w:space="0" w:color="auto"/>
      </w:divBdr>
      <w:divsChild>
        <w:div w:id="2058434441">
          <w:marLeft w:val="0"/>
          <w:marRight w:val="0"/>
          <w:marTop w:val="0"/>
          <w:marBottom w:val="0"/>
          <w:divBdr>
            <w:top w:val="none" w:sz="0" w:space="0" w:color="auto"/>
            <w:left w:val="none" w:sz="0" w:space="0" w:color="auto"/>
            <w:bottom w:val="none" w:sz="0" w:space="0" w:color="auto"/>
            <w:right w:val="none" w:sz="0" w:space="0" w:color="auto"/>
          </w:divBdr>
        </w:div>
      </w:divsChild>
    </w:div>
    <w:div w:id="288126526">
      <w:bodyDiv w:val="1"/>
      <w:marLeft w:val="0"/>
      <w:marRight w:val="0"/>
      <w:marTop w:val="0"/>
      <w:marBottom w:val="0"/>
      <w:divBdr>
        <w:top w:val="none" w:sz="0" w:space="0" w:color="auto"/>
        <w:left w:val="none" w:sz="0" w:space="0" w:color="auto"/>
        <w:bottom w:val="none" w:sz="0" w:space="0" w:color="auto"/>
        <w:right w:val="none" w:sz="0" w:space="0" w:color="auto"/>
      </w:divBdr>
      <w:divsChild>
        <w:div w:id="531462366">
          <w:marLeft w:val="0"/>
          <w:marRight w:val="0"/>
          <w:marTop w:val="0"/>
          <w:marBottom w:val="0"/>
          <w:divBdr>
            <w:top w:val="none" w:sz="0" w:space="0" w:color="auto"/>
            <w:left w:val="none" w:sz="0" w:space="0" w:color="auto"/>
            <w:bottom w:val="none" w:sz="0" w:space="0" w:color="auto"/>
            <w:right w:val="none" w:sz="0" w:space="0" w:color="auto"/>
          </w:divBdr>
        </w:div>
      </w:divsChild>
    </w:div>
    <w:div w:id="289633075">
      <w:bodyDiv w:val="1"/>
      <w:marLeft w:val="0"/>
      <w:marRight w:val="0"/>
      <w:marTop w:val="0"/>
      <w:marBottom w:val="0"/>
      <w:divBdr>
        <w:top w:val="none" w:sz="0" w:space="0" w:color="auto"/>
        <w:left w:val="none" w:sz="0" w:space="0" w:color="auto"/>
        <w:bottom w:val="none" w:sz="0" w:space="0" w:color="auto"/>
        <w:right w:val="none" w:sz="0" w:space="0" w:color="auto"/>
      </w:divBdr>
      <w:divsChild>
        <w:div w:id="291324279">
          <w:marLeft w:val="0"/>
          <w:marRight w:val="0"/>
          <w:marTop w:val="0"/>
          <w:marBottom w:val="0"/>
          <w:divBdr>
            <w:top w:val="none" w:sz="0" w:space="0" w:color="auto"/>
            <w:left w:val="none" w:sz="0" w:space="0" w:color="auto"/>
            <w:bottom w:val="none" w:sz="0" w:space="0" w:color="auto"/>
            <w:right w:val="none" w:sz="0" w:space="0" w:color="auto"/>
          </w:divBdr>
        </w:div>
      </w:divsChild>
    </w:div>
    <w:div w:id="290406508">
      <w:bodyDiv w:val="1"/>
      <w:marLeft w:val="0"/>
      <w:marRight w:val="0"/>
      <w:marTop w:val="0"/>
      <w:marBottom w:val="0"/>
      <w:divBdr>
        <w:top w:val="none" w:sz="0" w:space="0" w:color="auto"/>
        <w:left w:val="none" w:sz="0" w:space="0" w:color="auto"/>
        <w:bottom w:val="none" w:sz="0" w:space="0" w:color="auto"/>
        <w:right w:val="none" w:sz="0" w:space="0" w:color="auto"/>
      </w:divBdr>
      <w:divsChild>
        <w:div w:id="1966542202">
          <w:marLeft w:val="0"/>
          <w:marRight w:val="0"/>
          <w:marTop w:val="0"/>
          <w:marBottom w:val="0"/>
          <w:divBdr>
            <w:top w:val="none" w:sz="0" w:space="0" w:color="auto"/>
            <w:left w:val="none" w:sz="0" w:space="0" w:color="auto"/>
            <w:bottom w:val="none" w:sz="0" w:space="0" w:color="auto"/>
            <w:right w:val="none" w:sz="0" w:space="0" w:color="auto"/>
          </w:divBdr>
        </w:div>
      </w:divsChild>
    </w:div>
    <w:div w:id="291130617">
      <w:bodyDiv w:val="1"/>
      <w:marLeft w:val="0"/>
      <w:marRight w:val="0"/>
      <w:marTop w:val="0"/>
      <w:marBottom w:val="0"/>
      <w:divBdr>
        <w:top w:val="none" w:sz="0" w:space="0" w:color="auto"/>
        <w:left w:val="none" w:sz="0" w:space="0" w:color="auto"/>
        <w:bottom w:val="none" w:sz="0" w:space="0" w:color="auto"/>
        <w:right w:val="none" w:sz="0" w:space="0" w:color="auto"/>
      </w:divBdr>
      <w:divsChild>
        <w:div w:id="601645674">
          <w:marLeft w:val="0"/>
          <w:marRight w:val="0"/>
          <w:marTop w:val="0"/>
          <w:marBottom w:val="0"/>
          <w:divBdr>
            <w:top w:val="none" w:sz="0" w:space="0" w:color="auto"/>
            <w:left w:val="none" w:sz="0" w:space="0" w:color="auto"/>
            <w:bottom w:val="none" w:sz="0" w:space="0" w:color="auto"/>
            <w:right w:val="none" w:sz="0" w:space="0" w:color="auto"/>
          </w:divBdr>
        </w:div>
      </w:divsChild>
    </w:div>
    <w:div w:id="291250455">
      <w:bodyDiv w:val="1"/>
      <w:marLeft w:val="0"/>
      <w:marRight w:val="0"/>
      <w:marTop w:val="0"/>
      <w:marBottom w:val="0"/>
      <w:divBdr>
        <w:top w:val="none" w:sz="0" w:space="0" w:color="auto"/>
        <w:left w:val="none" w:sz="0" w:space="0" w:color="auto"/>
        <w:bottom w:val="none" w:sz="0" w:space="0" w:color="auto"/>
        <w:right w:val="none" w:sz="0" w:space="0" w:color="auto"/>
      </w:divBdr>
      <w:divsChild>
        <w:div w:id="1552615608">
          <w:marLeft w:val="0"/>
          <w:marRight w:val="0"/>
          <w:marTop w:val="0"/>
          <w:marBottom w:val="0"/>
          <w:divBdr>
            <w:top w:val="none" w:sz="0" w:space="0" w:color="auto"/>
            <w:left w:val="none" w:sz="0" w:space="0" w:color="auto"/>
            <w:bottom w:val="none" w:sz="0" w:space="0" w:color="auto"/>
            <w:right w:val="none" w:sz="0" w:space="0" w:color="auto"/>
          </w:divBdr>
        </w:div>
      </w:divsChild>
    </w:div>
    <w:div w:id="292709455">
      <w:bodyDiv w:val="1"/>
      <w:marLeft w:val="0"/>
      <w:marRight w:val="0"/>
      <w:marTop w:val="0"/>
      <w:marBottom w:val="0"/>
      <w:divBdr>
        <w:top w:val="none" w:sz="0" w:space="0" w:color="auto"/>
        <w:left w:val="none" w:sz="0" w:space="0" w:color="auto"/>
        <w:bottom w:val="none" w:sz="0" w:space="0" w:color="auto"/>
        <w:right w:val="none" w:sz="0" w:space="0" w:color="auto"/>
      </w:divBdr>
      <w:divsChild>
        <w:div w:id="21439351">
          <w:marLeft w:val="0"/>
          <w:marRight w:val="0"/>
          <w:marTop w:val="0"/>
          <w:marBottom w:val="0"/>
          <w:divBdr>
            <w:top w:val="none" w:sz="0" w:space="0" w:color="auto"/>
            <w:left w:val="none" w:sz="0" w:space="0" w:color="auto"/>
            <w:bottom w:val="none" w:sz="0" w:space="0" w:color="auto"/>
            <w:right w:val="none" w:sz="0" w:space="0" w:color="auto"/>
          </w:divBdr>
        </w:div>
      </w:divsChild>
    </w:div>
    <w:div w:id="292836804">
      <w:bodyDiv w:val="1"/>
      <w:marLeft w:val="0"/>
      <w:marRight w:val="0"/>
      <w:marTop w:val="0"/>
      <w:marBottom w:val="0"/>
      <w:divBdr>
        <w:top w:val="none" w:sz="0" w:space="0" w:color="auto"/>
        <w:left w:val="none" w:sz="0" w:space="0" w:color="auto"/>
        <w:bottom w:val="none" w:sz="0" w:space="0" w:color="auto"/>
        <w:right w:val="none" w:sz="0" w:space="0" w:color="auto"/>
      </w:divBdr>
      <w:divsChild>
        <w:div w:id="916986539">
          <w:marLeft w:val="0"/>
          <w:marRight w:val="0"/>
          <w:marTop w:val="0"/>
          <w:marBottom w:val="0"/>
          <w:divBdr>
            <w:top w:val="none" w:sz="0" w:space="0" w:color="auto"/>
            <w:left w:val="none" w:sz="0" w:space="0" w:color="auto"/>
            <w:bottom w:val="none" w:sz="0" w:space="0" w:color="auto"/>
            <w:right w:val="none" w:sz="0" w:space="0" w:color="auto"/>
          </w:divBdr>
        </w:div>
      </w:divsChild>
    </w:div>
    <w:div w:id="294455975">
      <w:bodyDiv w:val="1"/>
      <w:marLeft w:val="0"/>
      <w:marRight w:val="0"/>
      <w:marTop w:val="0"/>
      <w:marBottom w:val="0"/>
      <w:divBdr>
        <w:top w:val="none" w:sz="0" w:space="0" w:color="auto"/>
        <w:left w:val="none" w:sz="0" w:space="0" w:color="auto"/>
        <w:bottom w:val="none" w:sz="0" w:space="0" w:color="auto"/>
        <w:right w:val="none" w:sz="0" w:space="0" w:color="auto"/>
      </w:divBdr>
      <w:divsChild>
        <w:div w:id="1770349058">
          <w:marLeft w:val="0"/>
          <w:marRight w:val="0"/>
          <w:marTop w:val="0"/>
          <w:marBottom w:val="0"/>
          <w:divBdr>
            <w:top w:val="none" w:sz="0" w:space="0" w:color="auto"/>
            <w:left w:val="none" w:sz="0" w:space="0" w:color="auto"/>
            <w:bottom w:val="none" w:sz="0" w:space="0" w:color="auto"/>
            <w:right w:val="none" w:sz="0" w:space="0" w:color="auto"/>
          </w:divBdr>
        </w:div>
      </w:divsChild>
    </w:div>
    <w:div w:id="294676543">
      <w:bodyDiv w:val="1"/>
      <w:marLeft w:val="0"/>
      <w:marRight w:val="0"/>
      <w:marTop w:val="0"/>
      <w:marBottom w:val="0"/>
      <w:divBdr>
        <w:top w:val="none" w:sz="0" w:space="0" w:color="auto"/>
        <w:left w:val="none" w:sz="0" w:space="0" w:color="auto"/>
        <w:bottom w:val="none" w:sz="0" w:space="0" w:color="auto"/>
        <w:right w:val="none" w:sz="0" w:space="0" w:color="auto"/>
      </w:divBdr>
      <w:divsChild>
        <w:div w:id="1122503624">
          <w:marLeft w:val="0"/>
          <w:marRight w:val="0"/>
          <w:marTop w:val="0"/>
          <w:marBottom w:val="0"/>
          <w:divBdr>
            <w:top w:val="none" w:sz="0" w:space="0" w:color="auto"/>
            <w:left w:val="none" w:sz="0" w:space="0" w:color="auto"/>
            <w:bottom w:val="none" w:sz="0" w:space="0" w:color="auto"/>
            <w:right w:val="none" w:sz="0" w:space="0" w:color="auto"/>
          </w:divBdr>
        </w:div>
      </w:divsChild>
    </w:div>
    <w:div w:id="295838633">
      <w:bodyDiv w:val="1"/>
      <w:marLeft w:val="0"/>
      <w:marRight w:val="0"/>
      <w:marTop w:val="0"/>
      <w:marBottom w:val="0"/>
      <w:divBdr>
        <w:top w:val="none" w:sz="0" w:space="0" w:color="auto"/>
        <w:left w:val="none" w:sz="0" w:space="0" w:color="auto"/>
        <w:bottom w:val="none" w:sz="0" w:space="0" w:color="auto"/>
        <w:right w:val="none" w:sz="0" w:space="0" w:color="auto"/>
      </w:divBdr>
      <w:divsChild>
        <w:div w:id="335966199">
          <w:marLeft w:val="0"/>
          <w:marRight w:val="0"/>
          <w:marTop w:val="0"/>
          <w:marBottom w:val="0"/>
          <w:divBdr>
            <w:top w:val="none" w:sz="0" w:space="0" w:color="auto"/>
            <w:left w:val="none" w:sz="0" w:space="0" w:color="auto"/>
            <w:bottom w:val="none" w:sz="0" w:space="0" w:color="auto"/>
            <w:right w:val="none" w:sz="0" w:space="0" w:color="auto"/>
          </w:divBdr>
        </w:div>
      </w:divsChild>
    </w:div>
    <w:div w:id="297340285">
      <w:bodyDiv w:val="1"/>
      <w:marLeft w:val="0"/>
      <w:marRight w:val="0"/>
      <w:marTop w:val="0"/>
      <w:marBottom w:val="0"/>
      <w:divBdr>
        <w:top w:val="none" w:sz="0" w:space="0" w:color="auto"/>
        <w:left w:val="none" w:sz="0" w:space="0" w:color="auto"/>
        <w:bottom w:val="none" w:sz="0" w:space="0" w:color="auto"/>
        <w:right w:val="none" w:sz="0" w:space="0" w:color="auto"/>
      </w:divBdr>
      <w:divsChild>
        <w:div w:id="1864636825">
          <w:marLeft w:val="0"/>
          <w:marRight w:val="0"/>
          <w:marTop w:val="0"/>
          <w:marBottom w:val="0"/>
          <w:divBdr>
            <w:top w:val="none" w:sz="0" w:space="0" w:color="auto"/>
            <w:left w:val="none" w:sz="0" w:space="0" w:color="auto"/>
            <w:bottom w:val="none" w:sz="0" w:space="0" w:color="auto"/>
            <w:right w:val="none" w:sz="0" w:space="0" w:color="auto"/>
          </w:divBdr>
        </w:div>
      </w:divsChild>
    </w:div>
    <w:div w:id="297537922">
      <w:bodyDiv w:val="1"/>
      <w:marLeft w:val="0"/>
      <w:marRight w:val="0"/>
      <w:marTop w:val="0"/>
      <w:marBottom w:val="0"/>
      <w:divBdr>
        <w:top w:val="none" w:sz="0" w:space="0" w:color="auto"/>
        <w:left w:val="none" w:sz="0" w:space="0" w:color="auto"/>
        <w:bottom w:val="none" w:sz="0" w:space="0" w:color="auto"/>
        <w:right w:val="none" w:sz="0" w:space="0" w:color="auto"/>
      </w:divBdr>
      <w:divsChild>
        <w:div w:id="1785684609">
          <w:marLeft w:val="0"/>
          <w:marRight w:val="0"/>
          <w:marTop w:val="0"/>
          <w:marBottom w:val="0"/>
          <w:divBdr>
            <w:top w:val="none" w:sz="0" w:space="0" w:color="auto"/>
            <w:left w:val="none" w:sz="0" w:space="0" w:color="auto"/>
            <w:bottom w:val="none" w:sz="0" w:space="0" w:color="auto"/>
            <w:right w:val="none" w:sz="0" w:space="0" w:color="auto"/>
          </w:divBdr>
        </w:div>
      </w:divsChild>
    </w:div>
    <w:div w:id="298413951">
      <w:bodyDiv w:val="1"/>
      <w:marLeft w:val="0"/>
      <w:marRight w:val="0"/>
      <w:marTop w:val="0"/>
      <w:marBottom w:val="0"/>
      <w:divBdr>
        <w:top w:val="none" w:sz="0" w:space="0" w:color="auto"/>
        <w:left w:val="none" w:sz="0" w:space="0" w:color="auto"/>
        <w:bottom w:val="none" w:sz="0" w:space="0" w:color="auto"/>
        <w:right w:val="none" w:sz="0" w:space="0" w:color="auto"/>
      </w:divBdr>
      <w:divsChild>
        <w:div w:id="7411517">
          <w:marLeft w:val="0"/>
          <w:marRight w:val="0"/>
          <w:marTop w:val="0"/>
          <w:marBottom w:val="0"/>
          <w:divBdr>
            <w:top w:val="none" w:sz="0" w:space="0" w:color="auto"/>
            <w:left w:val="none" w:sz="0" w:space="0" w:color="auto"/>
            <w:bottom w:val="none" w:sz="0" w:space="0" w:color="auto"/>
            <w:right w:val="none" w:sz="0" w:space="0" w:color="auto"/>
          </w:divBdr>
        </w:div>
      </w:divsChild>
    </w:div>
    <w:div w:id="298800336">
      <w:bodyDiv w:val="1"/>
      <w:marLeft w:val="0"/>
      <w:marRight w:val="0"/>
      <w:marTop w:val="0"/>
      <w:marBottom w:val="0"/>
      <w:divBdr>
        <w:top w:val="none" w:sz="0" w:space="0" w:color="auto"/>
        <w:left w:val="none" w:sz="0" w:space="0" w:color="auto"/>
        <w:bottom w:val="none" w:sz="0" w:space="0" w:color="auto"/>
        <w:right w:val="none" w:sz="0" w:space="0" w:color="auto"/>
      </w:divBdr>
      <w:divsChild>
        <w:div w:id="211307696">
          <w:marLeft w:val="0"/>
          <w:marRight w:val="0"/>
          <w:marTop w:val="0"/>
          <w:marBottom w:val="0"/>
          <w:divBdr>
            <w:top w:val="none" w:sz="0" w:space="0" w:color="auto"/>
            <w:left w:val="none" w:sz="0" w:space="0" w:color="auto"/>
            <w:bottom w:val="none" w:sz="0" w:space="0" w:color="auto"/>
            <w:right w:val="none" w:sz="0" w:space="0" w:color="auto"/>
          </w:divBdr>
        </w:div>
      </w:divsChild>
    </w:div>
    <w:div w:id="300549275">
      <w:bodyDiv w:val="1"/>
      <w:marLeft w:val="0"/>
      <w:marRight w:val="0"/>
      <w:marTop w:val="0"/>
      <w:marBottom w:val="0"/>
      <w:divBdr>
        <w:top w:val="none" w:sz="0" w:space="0" w:color="auto"/>
        <w:left w:val="none" w:sz="0" w:space="0" w:color="auto"/>
        <w:bottom w:val="none" w:sz="0" w:space="0" w:color="auto"/>
        <w:right w:val="none" w:sz="0" w:space="0" w:color="auto"/>
      </w:divBdr>
      <w:divsChild>
        <w:div w:id="929315631">
          <w:marLeft w:val="0"/>
          <w:marRight w:val="0"/>
          <w:marTop w:val="0"/>
          <w:marBottom w:val="0"/>
          <w:divBdr>
            <w:top w:val="none" w:sz="0" w:space="0" w:color="auto"/>
            <w:left w:val="none" w:sz="0" w:space="0" w:color="auto"/>
            <w:bottom w:val="none" w:sz="0" w:space="0" w:color="auto"/>
            <w:right w:val="none" w:sz="0" w:space="0" w:color="auto"/>
          </w:divBdr>
        </w:div>
      </w:divsChild>
    </w:div>
    <w:div w:id="302589820">
      <w:bodyDiv w:val="1"/>
      <w:marLeft w:val="0"/>
      <w:marRight w:val="0"/>
      <w:marTop w:val="0"/>
      <w:marBottom w:val="0"/>
      <w:divBdr>
        <w:top w:val="none" w:sz="0" w:space="0" w:color="auto"/>
        <w:left w:val="none" w:sz="0" w:space="0" w:color="auto"/>
        <w:bottom w:val="none" w:sz="0" w:space="0" w:color="auto"/>
        <w:right w:val="none" w:sz="0" w:space="0" w:color="auto"/>
      </w:divBdr>
      <w:divsChild>
        <w:div w:id="1414161712">
          <w:marLeft w:val="0"/>
          <w:marRight w:val="0"/>
          <w:marTop w:val="0"/>
          <w:marBottom w:val="0"/>
          <w:divBdr>
            <w:top w:val="none" w:sz="0" w:space="0" w:color="auto"/>
            <w:left w:val="none" w:sz="0" w:space="0" w:color="auto"/>
            <w:bottom w:val="none" w:sz="0" w:space="0" w:color="auto"/>
            <w:right w:val="none" w:sz="0" w:space="0" w:color="auto"/>
          </w:divBdr>
        </w:div>
      </w:divsChild>
    </w:div>
    <w:div w:id="302926708">
      <w:bodyDiv w:val="1"/>
      <w:marLeft w:val="0"/>
      <w:marRight w:val="0"/>
      <w:marTop w:val="0"/>
      <w:marBottom w:val="0"/>
      <w:divBdr>
        <w:top w:val="none" w:sz="0" w:space="0" w:color="auto"/>
        <w:left w:val="none" w:sz="0" w:space="0" w:color="auto"/>
        <w:bottom w:val="none" w:sz="0" w:space="0" w:color="auto"/>
        <w:right w:val="none" w:sz="0" w:space="0" w:color="auto"/>
      </w:divBdr>
      <w:divsChild>
        <w:div w:id="1560556942">
          <w:marLeft w:val="0"/>
          <w:marRight w:val="0"/>
          <w:marTop w:val="0"/>
          <w:marBottom w:val="0"/>
          <w:divBdr>
            <w:top w:val="none" w:sz="0" w:space="0" w:color="auto"/>
            <w:left w:val="none" w:sz="0" w:space="0" w:color="auto"/>
            <w:bottom w:val="none" w:sz="0" w:space="0" w:color="auto"/>
            <w:right w:val="none" w:sz="0" w:space="0" w:color="auto"/>
          </w:divBdr>
        </w:div>
      </w:divsChild>
    </w:div>
    <w:div w:id="304701133">
      <w:bodyDiv w:val="1"/>
      <w:marLeft w:val="0"/>
      <w:marRight w:val="0"/>
      <w:marTop w:val="0"/>
      <w:marBottom w:val="0"/>
      <w:divBdr>
        <w:top w:val="none" w:sz="0" w:space="0" w:color="auto"/>
        <w:left w:val="none" w:sz="0" w:space="0" w:color="auto"/>
        <w:bottom w:val="none" w:sz="0" w:space="0" w:color="auto"/>
        <w:right w:val="none" w:sz="0" w:space="0" w:color="auto"/>
      </w:divBdr>
      <w:divsChild>
        <w:div w:id="1555851822">
          <w:marLeft w:val="0"/>
          <w:marRight w:val="0"/>
          <w:marTop w:val="0"/>
          <w:marBottom w:val="0"/>
          <w:divBdr>
            <w:top w:val="none" w:sz="0" w:space="0" w:color="auto"/>
            <w:left w:val="none" w:sz="0" w:space="0" w:color="auto"/>
            <w:bottom w:val="none" w:sz="0" w:space="0" w:color="auto"/>
            <w:right w:val="none" w:sz="0" w:space="0" w:color="auto"/>
          </w:divBdr>
        </w:div>
      </w:divsChild>
    </w:div>
    <w:div w:id="306738387">
      <w:bodyDiv w:val="1"/>
      <w:marLeft w:val="0"/>
      <w:marRight w:val="0"/>
      <w:marTop w:val="0"/>
      <w:marBottom w:val="0"/>
      <w:divBdr>
        <w:top w:val="none" w:sz="0" w:space="0" w:color="auto"/>
        <w:left w:val="none" w:sz="0" w:space="0" w:color="auto"/>
        <w:bottom w:val="none" w:sz="0" w:space="0" w:color="auto"/>
        <w:right w:val="none" w:sz="0" w:space="0" w:color="auto"/>
      </w:divBdr>
      <w:divsChild>
        <w:div w:id="1361975328">
          <w:marLeft w:val="0"/>
          <w:marRight w:val="0"/>
          <w:marTop w:val="0"/>
          <w:marBottom w:val="0"/>
          <w:divBdr>
            <w:top w:val="none" w:sz="0" w:space="0" w:color="auto"/>
            <w:left w:val="none" w:sz="0" w:space="0" w:color="auto"/>
            <w:bottom w:val="none" w:sz="0" w:space="0" w:color="auto"/>
            <w:right w:val="none" w:sz="0" w:space="0" w:color="auto"/>
          </w:divBdr>
        </w:div>
      </w:divsChild>
    </w:div>
    <w:div w:id="306937038">
      <w:bodyDiv w:val="1"/>
      <w:marLeft w:val="0"/>
      <w:marRight w:val="0"/>
      <w:marTop w:val="0"/>
      <w:marBottom w:val="0"/>
      <w:divBdr>
        <w:top w:val="none" w:sz="0" w:space="0" w:color="auto"/>
        <w:left w:val="none" w:sz="0" w:space="0" w:color="auto"/>
        <w:bottom w:val="none" w:sz="0" w:space="0" w:color="auto"/>
        <w:right w:val="none" w:sz="0" w:space="0" w:color="auto"/>
      </w:divBdr>
      <w:divsChild>
        <w:div w:id="306665035">
          <w:marLeft w:val="0"/>
          <w:marRight w:val="0"/>
          <w:marTop w:val="0"/>
          <w:marBottom w:val="0"/>
          <w:divBdr>
            <w:top w:val="none" w:sz="0" w:space="0" w:color="auto"/>
            <w:left w:val="none" w:sz="0" w:space="0" w:color="auto"/>
            <w:bottom w:val="none" w:sz="0" w:space="0" w:color="auto"/>
            <w:right w:val="none" w:sz="0" w:space="0" w:color="auto"/>
          </w:divBdr>
        </w:div>
      </w:divsChild>
    </w:div>
    <w:div w:id="310795359">
      <w:bodyDiv w:val="1"/>
      <w:marLeft w:val="0"/>
      <w:marRight w:val="0"/>
      <w:marTop w:val="0"/>
      <w:marBottom w:val="0"/>
      <w:divBdr>
        <w:top w:val="none" w:sz="0" w:space="0" w:color="auto"/>
        <w:left w:val="none" w:sz="0" w:space="0" w:color="auto"/>
        <w:bottom w:val="none" w:sz="0" w:space="0" w:color="auto"/>
        <w:right w:val="none" w:sz="0" w:space="0" w:color="auto"/>
      </w:divBdr>
      <w:divsChild>
        <w:div w:id="478808308">
          <w:marLeft w:val="0"/>
          <w:marRight w:val="0"/>
          <w:marTop w:val="0"/>
          <w:marBottom w:val="0"/>
          <w:divBdr>
            <w:top w:val="none" w:sz="0" w:space="0" w:color="auto"/>
            <w:left w:val="none" w:sz="0" w:space="0" w:color="auto"/>
            <w:bottom w:val="none" w:sz="0" w:space="0" w:color="auto"/>
            <w:right w:val="none" w:sz="0" w:space="0" w:color="auto"/>
          </w:divBdr>
        </w:div>
      </w:divsChild>
    </w:div>
    <w:div w:id="311759313">
      <w:bodyDiv w:val="1"/>
      <w:marLeft w:val="0"/>
      <w:marRight w:val="0"/>
      <w:marTop w:val="0"/>
      <w:marBottom w:val="0"/>
      <w:divBdr>
        <w:top w:val="none" w:sz="0" w:space="0" w:color="auto"/>
        <w:left w:val="none" w:sz="0" w:space="0" w:color="auto"/>
        <w:bottom w:val="none" w:sz="0" w:space="0" w:color="auto"/>
        <w:right w:val="none" w:sz="0" w:space="0" w:color="auto"/>
      </w:divBdr>
      <w:divsChild>
        <w:div w:id="24529368">
          <w:marLeft w:val="0"/>
          <w:marRight w:val="0"/>
          <w:marTop w:val="0"/>
          <w:marBottom w:val="0"/>
          <w:divBdr>
            <w:top w:val="none" w:sz="0" w:space="0" w:color="auto"/>
            <w:left w:val="none" w:sz="0" w:space="0" w:color="auto"/>
            <w:bottom w:val="none" w:sz="0" w:space="0" w:color="auto"/>
            <w:right w:val="none" w:sz="0" w:space="0" w:color="auto"/>
          </w:divBdr>
        </w:div>
      </w:divsChild>
    </w:div>
    <w:div w:id="313293363">
      <w:bodyDiv w:val="1"/>
      <w:marLeft w:val="0"/>
      <w:marRight w:val="0"/>
      <w:marTop w:val="0"/>
      <w:marBottom w:val="0"/>
      <w:divBdr>
        <w:top w:val="none" w:sz="0" w:space="0" w:color="auto"/>
        <w:left w:val="none" w:sz="0" w:space="0" w:color="auto"/>
        <w:bottom w:val="none" w:sz="0" w:space="0" w:color="auto"/>
        <w:right w:val="none" w:sz="0" w:space="0" w:color="auto"/>
      </w:divBdr>
      <w:divsChild>
        <w:div w:id="702367342">
          <w:marLeft w:val="0"/>
          <w:marRight w:val="0"/>
          <w:marTop w:val="0"/>
          <w:marBottom w:val="0"/>
          <w:divBdr>
            <w:top w:val="none" w:sz="0" w:space="0" w:color="auto"/>
            <w:left w:val="none" w:sz="0" w:space="0" w:color="auto"/>
            <w:bottom w:val="none" w:sz="0" w:space="0" w:color="auto"/>
            <w:right w:val="none" w:sz="0" w:space="0" w:color="auto"/>
          </w:divBdr>
        </w:div>
      </w:divsChild>
    </w:div>
    <w:div w:id="315230690">
      <w:bodyDiv w:val="1"/>
      <w:marLeft w:val="0"/>
      <w:marRight w:val="0"/>
      <w:marTop w:val="0"/>
      <w:marBottom w:val="0"/>
      <w:divBdr>
        <w:top w:val="none" w:sz="0" w:space="0" w:color="auto"/>
        <w:left w:val="none" w:sz="0" w:space="0" w:color="auto"/>
        <w:bottom w:val="none" w:sz="0" w:space="0" w:color="auto"/>
        <w:right w:val="none" w:sz="0" w:space="0" w:color="auto"/>
      </w:divBdr>
      <w:divsChild>
        <w:div w:id="669215792">
          <w:marLeft w:val="0"/>
          <w:marRight w:val="0"/>
          <w:marTop w:val="0"/>
          <w:marBottom w:val="0"/>
          <w:divBdr>
            <w:top w:val="none" w:sz="0" w:space="0" w:color="auto"/>
            <w:left w:val="none" w:sz="0" w:space="0" w:color="auto"/>
            <w:bottom w:val="none" w:sz="0" w:space="0" w:color="auto"/>
            <w:right w:val="none" w:sz="0" w:space="0" w:color="auto"/>
          </w:divBdr>
        </w:div>
      </w:divsChild>
    </w:div>
    <w:div w:id="315719200">
      <w:bodyDiv w:val="1"/>
      <w:marLeft w:val="0"/>
      <w:marRight w:val="0"/>
      <w:marTop w:val="0"/>
      <w:marBottom w:val="0"/>
      <w:divBdr>
        <w:top w:val="none" w:sz="0" w:space="0" w:color="auto"/>
        <w:left w:val="none" w:sz="0" w:space="0" w:color="auto"/>
        <w:bottom w:val="none" w:sz="0" w:space="0" w:color="auto"/>
        <w:right w:val="none" w:sz="0" w:space="0" w:color="auto"/>
      </w:divBdr>
      <w:divsChild>
        <w:div w:id="1164198957">
          <w:marLeft w:val="0"/>
          <w:marRight w:val="0"/>
          <w:marTop w:val="0"/>
          <w:marBottom w:val="0"/>
          <w:divBdr>
            <w:top w:val="none" w:sz="0" w:space="0" w:color="auto"/>
            <w:left w:val="none" w:sz="0" w:space="0" w:color="auto"/>
            <w:bottom w:val="none" w:sz="0" w:space="0" w:color="auto"/>
            <w:right w:val="none" w:sz="0" w:space="0" w:color="auto"/>
          </w:divBdr>
        </w:div>
      </w:divsChild>
    </w:div>
    <w:div w:id="315770599">
      <w:bodyDiv w:val="1"/>
      <w:marLeft w:val="0"/>
      <w:marRight w:val="0"/>
      <w:marTop w:val="0"/>
      <w:marBottom w:val="0"/>
      <w:divBdr>
        <w:top w:val="none" w:sz="0" w:space="0" w:color="auto"/>
        <w:left w:val="none" w:sz="0" w:space="0" w:color="auto"/>
        <w:bottom w:val="none" w:sz="0" w:space="0" w:color="auto"/>
        <w:right w:val="none" w:sz="0" w:space="0" w:color="auto"/>
      </w:divBdr>
      <w:divsChild>
        <w:div w:id="834997623">
          <w:marLeft w:val="0"/>
          <w:marRight w:val="0"/>
          <w:marTop w:val="0"/>
          <w:marBottom w:val="0"/>
          <w:divBdr>
            <w:top w:val="none" w:sz="0" w:space="0" w:color="auto"/>
            <w:left w:val="none" w:sz="0" w:space="0" w:color="auto"/>
            <w:bottom w:val="none" w:sz="0" w:space="0" w:color="auto"/>
            <w:right w:val="none" w:sz="0" w:space="0" w:color="auto"/>
          </w:divBdr>
        </w:div>
      </w:divsChild>
    </w:div>
    <w:div w:id="315844077">
      <w:bodyDiv w:val="1"/>
      <w:marLeft w:val="0"/>
      <w:marRight w:val="0"/>
      <w:marTop w:val="0"/>
      <w:marBottom w:val="0"/>
      <w:divBdr>
        <w:top w:val="none" w:sz="0" w:space="0" w:color="auto"/>
        <w:left w:val="none" w:sz="0" w:space="0" w:color="auto"/>
        <w:bottom w:val="none" w:sz="0" w:space="0" w:color="auto"/>
        <w:right w:val="none" w:sz="0" w:space="0" w:color="auto"/>
      </w:divBdr>
      <w:divsChild>
        <w:div w:id="1257247112">
          <w:marLeft w:val="0"/>
          <w:marRight w:val="0"/>
          <w:marTop w:val="0"/>
          <w:marBottom w:val="0"/>
          <w:divBdr>
            <w:top w:val="none" w:sz="0" w:space="0" w:color="auto"/>
            <w:left w:val="none" w:sz="0" w:space="0" w:color="auto"/>
            <w:bottom w:val="none" w:sz="0" w:space="0" w:color="auto"/>
            <w:right w:val="none" w:sz="0" w:space="0" w:color="auto"/>
          </w:divBdr>
        </w:div>
      </w:divsChild>
    </w:div>
    <w:div w:id="317809094">
      <w:bodyDiv w:val="1"/>
      <w:marLeft w:val="0"/>
      <w:marRight w:val="0"/>
      <w:marTop w:val="0"/>
      <w:marBottom w:val="0"/>
      <w:divBdr>
        <w:top w:val="none" w:sz="0" w:space="0" w:color="auto"/>
        <w:left w:val="none" w:sz="0" w:space="0" w:color="auto"/>
        <w:bottom w:val="none" w:sz="0" w:space="0" w:color="auto"/>
        <w:right w:val="none" w:sz="0" w:space="0" w:color="auto"/>
      </w:divBdr>
      <w:divsChild>
        <w:div w:id="1771195388">
          <w:marLeft w:val="0"/>
          <w:marRight w:val="0"/>
          <w:marTop w:val="0"/>
          <w:marBottom w:val="0"/>
          <w:divBdr>
            <w:top w:val="none" w:sz="0" w:space="0" w:color="auto"/>
            <w:left w:val="none" w:sz="0" w:space="0" w:color="auto"/>
            <w:bottom w:val="none" w:sz="0" w:space="0" w:color="auto"/>
            <w:right w:val="none" w:sz="0" w:space="0" w:color="auto"/>
          </w:divBdr>
        </w:div>
      </w:divsChild>
    </w:div>
    <w:div w:id="320626351">
      <w:bodyDiv w:val="1"/>
      <w:marLeft w:val="0"/>
      <w:marRight w:val="0"/>
      <w:marTop w:val="0"/>
      <w:marBottom w:val="0"/>
      <w:divBdr>
        <w:top w:val="none" w:sz="0" w:space="0" w:color="auto"/>
        <w:left w:val="none" w:sz="0" w:space="0" w:color="auto"/>
        <w:bottom w:val="none" w:sz="0" w:space="0" w:color="auto"/>
        <w:right w:val="none" w:sz="0" w:space="0" w:color="auto"/>
      </w:divBdr>
      <w:divsChild>
        <w:div w:id="274216310">
          <w:marLeft w:val="0"/>
          <w:marRight w:val="0"/>
          <w:marTop w:val="0"/>
          <w:marBottom w:val="0"/>
          <w:divBdr>
            <w:top w:val="none" w:sz="0" w:space="0" w:color="auto"/>
            <w:left w:val="none" w:sz="0" w:space="0" w:color="auto"/>
            <w:bottom w:val="none" w:sz="0" w:space="0" w:color="auto"/>
            <w:right w:val="none" w:sz="0" w:space="0" w:color="auto"/>
          </w:divBdr>
        </w:div>
      </w:divsChild>
    </w:div>
    <w:div w:id="321930337">
      <w:bodyDiv w:val="1"/>
      <w:marLeft w:val="0"/>
      <w:marRight w:val="0"/>
      <w:marTop w:val="0"/>
      <w:marBottom w:val="0"/>
      <w:divBdr>
        <w:top w:val="none" w:sz="0" w:space="0" w:color="auto"/>
        <w:left w:val="none" w:sz="0" w:space="0" w:color="auto"/>
        <w:bottom w:val="none" w:sz="0" w:space="0" w:color="auto"/>
        <w:right w:val="none" w:sz="0" w:space="0" w:color="auto"/>
      </w:divBdr>
      <w:divsChild>
        <w:div w:id="937180788">
          <w:marLeft w:val="0"/>
          <w:marRight w:val="0"/>
          <w:marTop w:val="0"/>
          <w:marBottom w:val="0"/>
          <w:divBdr>
            <w:top w:val="none" w:sz="0" w:space="0" w:color="auto"/>
            <w:left w:val="none" w:sz="0" w:space="0" w:color="auto"/>
            <w:bottom w:val="none" w:sz="0" w:space="0" w:color="auto"/>
            <w:right w:val="none" w:sz="0" w:space="0" w:color="auto"/>
          </w:divBdr>
        </w:div>
      </w:divsChild>
    </w:div>
    <w:div w:id="323748212">
      <w:bodyDiv w:val="1"/>
      <w:marLeft w:val="0"/>
      <w:marRight w:val="0"/>
      <w:marTop w:val="0"/>
      <w:marBottom w:val="0"/>
      <w:divBdr>
        <w:top w:val="none" w:sz="0" w:space="0" w:color="auto"/>
        <w:left w:val="none" w:sz="0" w:space="0" w:color="auto"/>
        <w:bottom w:val="none" w:sz="0" w:space="0" w:color="auto"/>
        <w:right w:val="none" w:sz="0" w:space="0" w:color="auto"/>
      </w:divBdr>
      <w:divsChild>
        <w:div w:id="1153567318">
          <w:marLeft w:val="0"/>
          <w:marRight w:val="0"/>
          <w:marTop w:val="0"/>
          <w:marBottom w:val="0"/>
          <w:divBdr>
            <w:top w:val="none" w:sz="0" w:space="0" w:color="auto"/>
            <w:left w:val="none" w:sz="0" w:space="0" w:color="auto"/>
            <w:bottom w:val="none" w:sz="0" w:space="0" w:color="auto"/>
            <w:right w:val="none" w:sz="0" w:space="0" w:color="auto"/>
          </w:divBdr>
        </w:div>
      </w:divsChild>
    </w:div>
    <w:div w:id="324624518">
      <w:bodyDiv w:val="1"/>
      <w:marLeft w:val="0"/>
      <w:marRight w:val="0"/>
      <w:marTop w:val="0"/>
      <w:marBottom w:val="0"/>
      <w:divBdr>
        <w:top w:val="none" w:sz="0" w:space="0" w:color="auto"/>
        <w:left w:val="none" w:sz="0" w:space="0" w:color="auto"/>
        <w:bottom w:val="none" w:sz="0" w:space="0" w:color="auto"/>
        <w:right w:val="none" w:sz="0" w:space="0" w:color="auto"/>
      </w:divBdr>
      <w:divsChild>
        <w:div w:id="49505327">
          <w:marLeft w:val="0"/>
          <w:marRight w:val="0"/>
          <w:marTop w:val="0"/>
          <w:marBottom w:val="0"/>
          <w:divBdr>
            <w:top w:val="none" w:sz="0" w:space="0" w:color="auto"/>
            <w:left w:val="none" w:sz="0" w:space="0" w:color="auto"/>
            <w:bottom w:val="none" w:sz="0" w:space="0" w:color="auto"/>
            <w:right w:val="none" w:sz="0" w:space="0" w:color="auto"/>
          </w:divBdr>
        </w:div>
      </w:divsChild>
    </w:div>
    <w:div w:id="325328817">
      <w:bodyDiv w:val="1"/>
      <w:marLeft w:val="0"/>
      <w:marRight w:val="0"/>
      <w:marTop w:val="0"/>
      <w:marBottom w:val="0"/>
      <w:divBdr>
        <w:top w:val="none" w:sz="0" w:space="0" w:color="auto"/>
        <w:left w:val="none" w:sz="0" w:space="0" w:color="auto"/>
        <w:bottom w:val="none" w:sz="0" w:space="0" w:color="auto"/>
        <w:right w:val="none" w:sz="0" w:space="0" w:color="auto"/>
      </w:divBdr>
      <w:divsChild>
        <w:div w:id="97330893">
          <w:marLeft w:val="0"/>
          <w:marRight w:val="0"/>
          <w:marTop w:val="0"/>
          <w:marBottom w:val="0"/>
          <w:divBdr>
            <w:top w:val="none" w:sz="0" w:space="0" w:color="auto"/>
            <w:left w:val="none" w:sz="0" w:space="0" w:color="auto"/>
            <w:bottom w:val="none" w:sz="0" w:space="0" w:color="auto"/>
            <w:right w:val="none" w:sz="0" w:space="0" w:color="auto"/>
          </w:divBdr>
        </w:div>
      </w:divsChild>
    </w:div>
    <w:div w:id="325596311">
      <w:bodyDiv w:val="1"/>
      <w:marLeft w:val="0"/>
      <w:marRight w:val="0"/>
      <w:marTop w:val="0"/>
      <w:marBottom w:val="0"/>
      <w:divBdr>
        <w:top w:val="none" w:sz="0" w:space="0" w:color="auto"/>
        <w:left w:val="none" w:sz="0" w:space="0" w:color="auto"/>
        <w:bottom w:val="none" w:sz="0" w:space="0" w:color="auto"/>
        <w:right w:val="none" w:sz="0" w:space="0" w:color="auto"/>
      </w:divBdr>
      <w:divsChild>
        <w:div w:id="2048095814">
          <w:marLeft w:val="0"/>
          <w:marRight w:val="0"/>
          <w:marTop w:val="0"/>
          <w:marBottom w:val="0"/>
          <w:divBdr>
            <w:top w:val="none" w:sz="0" w:space="0" w:color="auto"/>
            <w:left w:val="none" w:sz="0" w:space="0" w:color="auto"/>
            <w:bottom w:val="none" w:sz="0" w:space="0" w:color="auto"/>
            <w:right w:val="none" w:sz="0" w:space="0" w:color="auto"/>
          </w:divBdr>
        </w:div>
      </w:divsChild>
    </w:div>
    <w:div w:id="326835102">
      <w:bodyDiv w:val="1"/>
      <w:marLeft w:val="0"/>
      <w:marRight w:val="0"/>
      <w:marTop w:val="0"/>
      <w:marBottom w:val="0"/>
      <w:divBdr>
        <w:top w:val="none" w:sz="0" w:space="0" w:color="auto"/>
        <w:left w:val="none" w:sz="0" w:space="0" w:color="auto"/>
        <w:bottom w:val="none" w:sz="0" w:space="0" w:color="auto"/>
        <w:right w:val="none" w:sz="0" w:space="0" w:color="auto"/>
      </w:divBdr>
      <w:divsChild>
        <w:div w:id="288122224">
          <w:marLeft w:val="0"/>
          <w:marRight w:val="0"/>
          <w:marTop w:val="0"/>
          <w:marBottom w:val="0"/>
          <w:divBdr>
            <w:top w:val="none" w:sz="0" w:space="0" w:color="auto"/>
            <w:left w:val="none" w:sz="0" w:space="0" w:color="auto"/>
            <w:bottom w:val="none" w:sz="0" w:space="0" w:color="auto"/>
            <w:right w:val="none" w:sz="0" w:space="0" w:color="auto"/>
          </w:divBdr>
        </w:div>
      </w:divsChild>
    </w:div>
    <w:div w:id="327944283">
      <w:bodyDiv w:val="1"/>
      <w:marLeft w:val="0"/>
      <w:marRight w:val="0"/>
      <w:marTop w:val="0"/>
      <w:marBottom w:val="0"/>
      <w:divBdr>
        <w:top w:val="none" w:sz="0" w:space="0" w:color="auto"/>
        <w:left w:val="none" w:sz="0" w:space="0" w:color="auto"/>
        <w:bottom w:val="none" w:sz="0" w:space="0" w:color="auto"/>
        <w:right w:val="none" w:sz="0" w:space="0" w:color="auto"/>
      </w:divBdr>
      <w:divsChild>
        <w:div w:id="927612576">
          <w:marLeft w:val="0"/>
          <w:marRight w:val="0"/>
          <w:marTop w:val="0"/>
          <w:marBottom w:val="0"/>
          <w:divBdr>
            <w:top w:val="none" w:sz="0" w:space="0" w:color="auto"/>
            <w:left w:val="none" w:sz="0" w:space="0" w:color="auto"/>
            <w:bottom w:val="none" w:sz="0" w:space="0" w:color="auto"/>
            <w:right w:val="none" w:sz="0" w:space="0" w:color="auto"/>
          </w:divBdr>
        </w:div>
      </w:divsChild>
    </w:div>
    <w:div w:id="328598567">
      <w:bodyDiv w:val="1"/>
      <w:marLeft w:val="0"/>
      <w:marRight w:val="0"/>
      <w:marTop w:val="0"/>
      <w:marBottom w:val="0"/>
      <w:divBdr>
        <w:top w:val="none" w:sz="0" w:space="0" w:color="auto"/>
        <w:left w:val="none" w:sz="0" w:space="0" w:color="auto"/>
        <w:bottom w:val="none" w:sz="0" w:space="0" w:color="auto"/>
        <w:right w:val="none" w:sz="0" w:space="0" w:color="auto"/>
      </w:divBdr>
      <w:divsChild>
        <w:div w:id="48772520">
          <w:marLeft w:val="0"/>
          <w:marRight w:val="0"/>
          <w:marTop w:val="0"/>
          <w:marBottom w:val="0"/>
          <w:divBdr>
            <w:top w:val="none" w:sz="0" w:space="0" w:color="auto"/>
            <w:left w:val="none" w:sz="0" w:space="0" w:color="auto"/>
            <w:bottom w:val="none" w:sz="0" w:space="0" w:color="auto"/>
            <w:right w:val="none" w:sz="0" w:space="0" w:color="auto"/>
          </w:divBdr>
        </w:div>
      </w:divsChild>
    </w:div>
    <w:div w:id="331690808">
      <w:bodyDiv w:val="1"/>
      <w:marLeft w:val="0"/>
      <w:marRight w:val="0"/>
      <w:marTop w:val="0"/>
      <w:marBottom w:val="0"/>
      <w:divBdr>
        <w:top w:val="none" w:sz="0" w:space="0" w:color="auto"/>
        <w:left w:val="none" w:sz="0" w:space="0" w:color="auto"/>
        <w:bottom w:val="none" w:sz="0" w:space="0" w:color="auto"/>
        <w:right w:val="none" w:sz="0" w:space="0" w:color="auto"/>
      </w:divBdr>
      <w:divsChild>
        <w:div w:id="621883175">
          <w:marLeft w:val="0"/>
          <w:marRight w:val="0"/>
          <w:marTop w:val="0"/>
          <w:marBottom w:val="0"/>
          <w:divBdr>
            <w:top w:val="none" w:sz="0" w:space="0" w:color="auto"/>
            <w:left w:val="none" w:sz="0" w:space="0" w:color="auto"/>
            <w:bottom w:val="none" w:sz="0" w:space="0" w:color="auto"/>
            <w:right w:val="none" w:sz="0" w:space="0" w:color="auto"/>
          </w:divBdr>
        </w:div>
      </w:divsChild>
    </w:div>
    <w:div w:id="332805512">
      <w:bodyDiv w:val="1"/>
      <w:marLeft w:val="0"/>
      <w:marRight w:val="0"/>
      <w:marTop w:val="0"/>
      <w:marBottom w:val="0"/>
      <w:divBdr>
        <w:top w:val="none" w:sz="0" w:space="0" w:color="auto"/>
        <w:left w:val="none" w:sz="0" w:space="0" w:color="auto"/>
        <w:bottom w:val="none" w:sz="0" w:space="0" w:color="auto"/>
        <w:right w:val="none" w:sz="0" w:space="0" w:color="auto"/>
      </w:divBdr>
      <w:divsChild>
        <w:div w:id="894849617">
          <w:marLeft w:val="0"/>
          <w:marRight w:val="0"/>
          <w:marTop w:val="0"/>
          <w:marBottom w:val="0"/>
          <w:divBdr>
            <w:top w:val="none" w:sz="0" w:space="0" w:color="auto"/>
            <w:left w:val="none" w:sz="0" w:space="0" w:color="auto"/>
            <w:bottom w:val="none" w:sz="0" w:space="0" w:color="auto"/>
            <w:right w:val="none" w:sz="0" w:space="0" w:color="auto"/>
          </w:divBdr>
        </w:div>
      </w:divsChild>
    </w:div>
    <w:div w:id="334724354">
      <w:bodyDiv w:val="1"/>
      <w:marLeft w:val="0"/>
      <w:marRight w:val="0"/>
      <w:marTop w:val="0"/>
      <w:marBottom w:val="0"/>
      <w:divBdr>
        <w:top w:val="none" w:sz="0" w:space="0" w:color="auto"/>
        <w:left w:val="none" w:sz="0" w:space="0" w:color="auto"/>
        <w:bottom w:val="none" w:sz="0" w:space="0" w:color="auto"/>
        <w:right w:val="none" w:sz="0" w:space="0" w:color="auto"/>
      </w:divBdr>
      <w:divsChild>
        <w:div w:id="417101172">
          <w:marLeft w:val="0"/>
          <w:marRight w:val="0"/>
          <w:marTop w:val="0"/>
          <w:marBottom w:val="0"/>
          <w:divBdr>
            <w:top w:val="none" w:sz="0" w:space="0" w:color="auto"/>
            <w:left w:val="none" w:sz="0" w:space="0" w:color="auto"/>
            <w:bottom w:val="none" w:sz="0" w:space="0" w:color="auto"/>
            <w:right w:val="none" w:sz="0" w:space="0" w:color="auto"/>
          </w:divBdr>
        </w:div>
      </w:divsChild>
    </w:div>
    <w:div w:id="335688149">
      <w:bodyDiv w:val="1"/>
      <w:marLeft w:val="0"/>
      <w:marRight w:val="0"/>
      <w:marTop w:val="0"/>
      <w:marBottom w:val="0"/>
      <w:divBdr>
        <w:top w:val="none" w:sz="0" w:space="0" w:color="auto"/>
        <w:left w:val="none" w:sz="0" w:space="0" w:color="auto"/>
        <w:bottom w:val="none" w:sz="0" w:space="0" w:color="auto"/>
        <w:right w:val="none" w:sz="0" w:space="0" w:color="auto"/>
      </w:divBdr>
      <w:divsChild>
        <w:div w:id="1138570070">
          <w:marLeft w:val="0"/>
          <w:marRight w:val="0"/>
          <w:marTop w:val="0"/>
          <w:marBottom w:val="0"/>
          <w:divBdr>
            <w:top w:val="none" w:sz="0" w:space="0" w:color="auto"/>
            <w:left w:val="none" w:sz="0" w:space="0" w:color="auto"/>
            <w:bottom w:val="none" w:sz="0" w:space="0" w:color="auto"/>
            <w:right w:val="none" w:sz="0" w:space="0" w:color="auto"/>
          </w:divBdr>
        </w:div>
      </w:divsChild>
    </w:div>
    <w:div w:id="336661008">
      <w:bodyDiv w:val="1"/>
      <w:marLeft w:val="0"/>
      <w:marRight w:val="0"/>
      <w:marTop w:val="0"/>
      <w:marBottom w:val="0"/>
      <w:divBdr>
        <w:top w:val="none" w:sz="0" w:space="0" w:color="auto"/>
        <w:left w:val="none" w:sz="0" w:space="0" w:color="auto"/>
        <w:bottom w:val="none" w:sz="0" w:space="0" w:color="auto"/>
        <w:right w:val="none" w:sz="0" w:space="0" w:color="auto"/>
      </w:divBdr>
      <w:divsChild>
        <w:div w:id="1062602906">
          <w:marLeft w:val="0"/>
          <w:marRight w:val="0"/>
          <w:marTop w:val="0"/>
          <w:marBottom w:val="0"/>
          <w:divBdr>
            <w:top w:val="none" w:sz="0" w:space="0" w:color="auto"/>
            <w:left w:val="none" w:sz="0" w:space="0" w:color="auto"/>
            <w:bottom w:val="none" w:sz="0" w:space="0" w:color="auto"/>
            <w:right w:val="none" w:sz="0" w:space="0" w:color="auto"/>
          </w:divBdr>
        </w:div>
      </w:divsChild>
    </w:div>
    <w:div w:id="338116351">
      <w:bodyDiv w:val="1"/>
      <w:marLeft w:val="0"/>
      <w:marRight w:val="0"/>
      <w:marTop w:val="0"/>
      <w:marBottom w:val="0"/>
      <w:divBdr>
        <w:top w:val="none" w:sz="0" w:space="0" w:color="auto"/>
        <w:left w:val="none" w:sz="0" w:space="0" w:color="auto"/>
        <w:bottom w:val="none" w:sz="0" w:space="0" w:color="auto"/>
        <w:right w:val="none" w:sz="0" w:space="0" w:color="auto"/>
      </w:divBdr>
      <w:divsChild>
        <w:div w:id="76169037">
          <w:marLeft w:val="0"/>
          <w:marRight w:val="0"/>
          <w:marTop w:val="0"/>
          <w:marBottom w:val="0"/>
          <w:divBdr>
            <w:top w:val="none" w:sz="0" w:space="0" w:color="auto"/>
            <w:left w:val="none" w:sz="0" w:space="0" w:color="auto"/>
            <w:bottom w:val="none" w:sz="0" w:space="0" w:color="auto"/>
            <w:right w:val="none" w:sz="0" w:space="0" w:color="auto"/>
          </w:divBdr>
        </w:div>
      </w:divsChild>
    </w:div>
    <w:div w:id="338583057">
      <w:bodyDiv w:val="1"/>
      <w:marLeft w:val="0"/>
      <w:marRight w:val="0"/>
      <w:marTop w:val="0"/>
      <w:marBottom w:val="0"/>
      <w:divBdr>
        <w:top w:val="none" w:sz="0" w:space="0" w:color="auto"/>
        <w:left w:val="none" w:sz="0" w:space="0" w:color="auto"/>
        <w:bottom w:val="none" w:sz="0" w:space="0" w:color="auto"/>
        <w:right w:val="none" w:sz="0" w:space="0" w:color="auto"/>
      </w:divBdr>
      <w:divsChild>
        <w:div w:id="1780686891">
          <w:marLeft w:val="0"/>
          <w:marRight w:val="0"/>
          <w:marTop w:val="0"/>
          <w:marBottom w:val="0"/>
          <w:divBdr>
            <w:top w:val="none" w:sz="0" w:space="0" w:color="auto"/>
            <w:left w:val="none" w:sz="0" w:space="0" w:color="auto"/>
            <w:bottom w:val="none" w:sz="0" w:space="0" w:color="auto"/>
            <w:right w:val="none" w:sz="0" w:space="0" w:color="auto"/>
          </w:divBdr>
        </w:div>
      </w:divsChild>
    </w:div>
    <w:div w:id="339627431">
      <w:bodyDiv w:val="1"/>
      <w:marLeft w:val="0"/>
      <w:marRight w:val="0"/>
      <w:marTop w:val="0"/>
      <w:marBottom w:val="0"/>
      <w:divBdr>
        <w:top w:val="none" w:sz="0" w:space="0" w:color="auto"/>
        <w:left w:val="none" w:sz="0" w:space="0" w:color="auto"/>
        <w:bottom w:val="none" w:sz="0" w:space="0" w:color="auto"/>
        <w:right w:val="none" w:sz="0" w:space="0" w:color="auto"/>
      </w:divBdr>
      <w:divsChild>
        <w:div w:id="1449814371">
          <w:marLeft w:val="0"/>
          <w:marRight w:val="0"/>
          <w:marTop w:val="0"/>
          <w:marBottom w:val="0"/>
          <w:divBdr>
            <w:top w:val="none" w:sz="0" w:space="0" w:color="auto"/>
            <w:left w:val="none" w:sz="0" w:space="0" w:color="auto"/>
            <w:bottom w:val="none" w:sz="0" w:space="0" w:color="auto"/>
            <w:right w:val="none" w:sz="0" w:space="0" w:color="auto"/>
          </w:divBdr>
        </w:div>
      </w:divsChild>
    </w:div>
    <w:div w:id="340664467">
      <w:bodyDiv w:val="1"/>
      <w:marLeft w:val="0"/>
      <w:marRight w:val="0"/>
      <w:marTop w:val="0"/>
      <w:marBottom w:val="0"/>
      <w:divBdr>
        <w:top w:val="none" w:sz="0" w:space="0" w:color="auto"/>
        <w:left w:val="none" w:sz="0" w:space="0" w:color="auto"/>
        <w:bottom w:val="none" w:sz="0" w:space="0" w:color="auto"/>
        <w:right w:val="none" w:sz="0" w:space="0" w:color="auto"/>
      </w:divBdr>
      <w:divsChild>
        <w:div w:id="1123041395">
          <w:marLeft w:val="0"/>
          <w:marRight w:val="0"/>
          <w:marTop w:val="0"/>
          <w:marBottom w:val="0"/>
          <w:divBdr>
            <w:top w:val="none" w:sz="0" w:space="0" w:color="auto"/>
            <w:left w:val="none" w:sz="0" w:space="0" w:color="auto"/>
            <w:bottom w:val="none" w:sz="0" w:space="0" w:color="auto"/>
            <w:right w:val="none" w:sz="0" w:space="0" w:color="auto"/>
          </w:divBdr>
        </w:div>
      </w:divsChild>
    </w:div>
    <w:div w:id="341975948">
      <w:bodyDiv w:val="1"/>
      <w:marLeft w:val="0"/>
      <w:marRight w:val="0"/>
      <w:marTop w:val="0"/>
      <w:marBottom w:val="0"/>
      <w:divBdr>
        <w:top w:val="none" w:sz="0" w:space="0" w:color="auto"/>
        <w:left w:val="none" w:sz="0" w:space="0" w:color="auto"/>
        <w:bottom w:val="none" w:sz="0" w:space="0" w:color="auto"/>
        <w:right w:val="none" w:sz="0" w:space="0" w:color="auto"/>
      </w:divBdr>
      <w:divsChild>
        <w:div w:id="399602883">
          <w:marLeft w:val="0"/>
          <w:marRight w:val="0"/>
          <w:marTop w:val="0"/>
          <w:marBottom w:val="0"/>
          <w:divBdr>
            <w:top w:val="none" w:sz="0" w:space="0" w:color="auto"/>
            <w:left w:val="none" w:sz="0" w:space="0" w:color="auto"/>
            <w:bottom w:val="none" w:sz="0" w:space="0" w:color="auto"/>
            <w:right w:val="none" w:sz="0" w:space="0" w:color="auto"/>
          </w:divBdr>
        </w:div>
      </w:divsChild>
    </w:div>
    <w:div w:id="341978845">
      <w:bodyDiv w:val="1"/>
      <w:marLeft w:val="0"/>
      <w:marRight w:val="0"/>
      <w:marTop w:val="0"/>
      <w:marBottom w:val="0"/>
      <w:divBdr>
        <w:top w:val="none" w:sz="0" w:space="0" w:color="auto"/>
        <w:left w:val="none" w:sz="0" w:space="0" w:color="auto"/>
        <w:bottom w:val="none" w:sz="0" w:space="0" w:color="auto"/>
        <w:right w:val="none" w:sz="0" w:space="0" w:color="auto"/>
      </w:divBdr>
      <w:divsChild>
        <w:div w:id="1890607398">
          <w:marLeft w:val="0"/>
          <w:marRight w:val="0"/>
          <w:marTop w:val="0"/>
          <w:marBottom w:val="0"/>
          <w:divBdr>
            <w:top w:val="none" w:sz="0" w:space="0" w:color="auto"/>
            <w:left w:val="none" w:sz="0" w:space="0" w:color="auto"/>
            <w:bottom w:val="none" w:sz="0" w:space="0" w:color="auto"/>
            <w:right w:val="none" w:sz="0" w:space="0" w:color="auto"/>
          </w:divBdr>
        </w:div>
      </w:divsChild>
    </w:div>
    <w:div w:id="342054047">
      <w:bodyDiv w:val="1"/>
      <w:marLeft w:val="0"/>
      <w:marRight w:val="0"/>
      <w:marTop w:val="0"/>
      <w:marBottom w:val="0"/>
      <w:divBdr>
        <w:top w:val="none" w:sz="0" w:space="0" w:color="auto"/>
        <w:left w:val="none" w:sz="0" w:space="0" w:color="auto"/>
        <w:bottom w:val="none" w:sz="0" w:space="0" w:color="auto"/>
        <w:right w:val="none" w:sz="0" w:space="0" w:color="auto"/>
      </w:divBdr>
      <w:divsChild>
        <w:div w:id="1419861923">
          <w:marLeft w:val="0"/>
          <w:marRight w:val="0"/>
          <w:marTop w:val="0"/>
          <w:marBottom w:val="0"/>
          <w:divBdr>
            <w:top w:val="none" w:sz="0" w:space="0" w:color="auto"/>
            <w:left w:val="none" w:sz="0" w:space="0" w:color="auto"/>
            <w:bottom w:val="none" w:sz="0" w:space="0" w:color="auto"/>
            <w:right w:val="none" w:sz="0" w:space="0" w:color="auto"/>
          </w:divBdr>
        </w:div>
      </w:divsChild>
    </w:div>
    <w:div w:id="342898076">
      <w:bodyDiv w:val="1"/>
      <w:marLeft w:val="0"/>
      <w:marRight w:val="0"/>
      <w:marTop w:val="0"/>
      <w:marBottom w:val="0"/>
      <w:divBdr>
        <w:top w:val="none" w:sz="0" w:space="0" w:color="auto"/>
        <w:left w:val="none" w:sz="0" w:space="0" w:color="auto"/>
        <w:bottom w:val="none" w:sz="0" w:space="0" w:color="auto"/>
        <w:right w:val="none" w:sz="0" w:space="0" w:color="auto"/>
      </w:divBdr>
      <w:divsChild>
        <w:div w:id="1239367722">
          <w:marLeft w:val="0"/>
          <w:marRight w:val="0"/>
          <w:marTop w:val="0"/>
          <w:marBottom w:val="0"/>
          <w:divBdr>
            <w:top w:val="none" w:sz="0" w:space="0" w:color="auto"/>
            <w:left w:val="none" w:sz="0" w:space="0" w:color="auto"/>
            <w:bottom w:val="none" w:sz="0" w:space="0" w:color="auto"/>
            <w:right w:val="none" w:sz="0" w:space="0" w:color="auto"/>
          </w:divBdr>
        </w:div>
      </w:divsChild>
    </w:div>
    <w:div w:id="343436467">
      <w:bodyDiv w:val="1"/>
      <w:marLeft w:val="0"/>
      <w:marRight w:val="0"/>
      <w:marTop w:val="0"/>
      <w:marBottom w:val="0"/>
      <w:divBdr>
        <w:top w:val="none" w:sz="0" w:space="0" w:color="auto"/>
        <w:left w:val="none" w:sz="0" w:space="0" w:color="auto"/>
        <w:bottom w:val="none" w:sz="0" w:space="0" w:color="auto"/>
        <w:right w:val="none" w:sz="0" w:space="0" w:color="auto"/>
      </w:divBdr>
      <w:divsChild>
        <w:div w:id="843781652">
          <w:marLeft w:val="0"/>
          <w:marRight w:val="0"/>
          <w:marTop w:val="0"/>
          <w:marBottom w:val="0"/>
          <w:divBdr>
            <w:top w:val="none" w:sz="0" w:space="0" w:color="auto"/>
            <w:left w:val="none" w:sz="0" w:space="0" w:color="auto"/>
            <w:bottom w:val="none" w:sz="0" w:space="0" w:color="auto"/>
            <w:right w:val="none" w:sz="0" w:space="0" w:color="auto"/>
          </w:divBdr>
        </w:div>
      </w:divsChild>
    </w:div>
    <w:div w:id="344283034">
      <w:bodyDiv w:val="1"/>
      <w:marLeft w:val="0"/>
      <w:marRight w:val="0"/>
      <w:marTop w:val="0"/>
      <w:marBottom w:val="0"/>
      <w:divBdr>
        <w:top w:val="none" w:sz="0" w:space="0" w:color="auto"/>
        <w:left w:val="none" w:sz="0" w:space="0" w:color="auto"/>
        <w:bottom w:val="none" w:sz="0" w:space="0" w:color="auto"/>
        <w:right w:val="none" w:sz="0" w:space="0" w:color="auto"/>
      </w:divBdr>
      <w:divsChild>
        <w:div w:id="1928422040">
          <w:marLeft w:val="0"/>
          <w:marRight w:val="0"/>
          <w:marTop w:val="0"/>
          <w:marBottom w:val="0"/>
          <w:divBdr>
            <w:top w:val="none" w:sz="0" w:space="0" w:color="auto"/>
            <w:left w:val="none" w:sz="0" w:space="0" w:color="auto"/>
            <w:bottom w:val="none" w:sz="0" w:space="0" w:color="auto"/>
            <w:right w:val="none" w:sz="0" w:space="0" w:color="auto"/>
          </w:divBdr>
        </w:div>
      </w:divsChild>
    </w:div>
    <w:div w:id="345179695">
      <w:bodyDiv w:val="1"/>
      <w:marLeft w:val="0"/>
      <w:marRight w:val="0"/>
      <w:marTop w:val="0"/>
      <w:marBottom w:val="0"/>
      <w:divBdr>
        <w:top w:val="none" w:sz="0" w:space="0" w:color="auto"/>
        <w:left w:val="none" w:sz="0" w:space="0" w:color="auto"/>
        <w:bottom w:val="none" w:sz="0" w:space="0" w:color="auto"/>
        <w:right w:val="none" w:sz="0" w:space="0" w:color="auto"/>
      </w:divBdr>
      <w:divsChild>
        <w:div w:id="1632707820">
          <w:marLeft w:val="0"/>
          <w:marRight w:val="0"/>
          <w:marTop w:val="0"/>
          <w:marBottom w:val="0"/>
          <w:divBdr>
            <w:top w:val="none" w:sz="0" w:space="0" w:color="auto"/>
            <w:left w:val="none" w:sz="0" w:space="0" w:color="auto"/>
            <w:bottom w:val="none" w:sz="0" w:space="0" w:color="auto"/>
            <w:right w:val="none" w:sz="0" w:space="0" w:color="auto"/>
          </w:divBdr>
        </w:div>
      </w:divsChild>
    </w:div>
    <w:div w:id="346447551">
      <w:bodyDiv w:val="1"/>
      <w:marLeft w:val="0"/>
      <w:marRight w:val="0"/>
      <w:marTop w:val="0"/>
      <w:marBottom w:val="0"/>
      <w:divBdr>
        <w:top w:val="none" w:sz="0" w:space="0" w:color="auto"/>
        <w:left w:val="none" w:sz="0" w:space="0" w:color="auto"/>
        <w:bottom w:val="none" w:sz="0" w:space="0" w:color="auto"/>
        <w:right w:val="none" w:sz="0" w:space="0" w:color="auto"/>
      </w:divBdr>
      <w:divsChild>
        <w:div w:id="1627156225">
          <w:marLeft w:val="0"/>
          <w:marRight w:val="0"/>
          <w:marTop w:val="0"/>
          <w:marBottom w:val="0"/>
          <w:divBdr>
            <w:top w:val="none" w:sz="0" w:space="0" w:color="auto"/>
            <w:left w:val="none" w:sz="0" w:space="0" w:color="auto"/>
            <w:bottom w:val="none" w:sz="0" w:space="0" w:color="auto"/>
            <w:right w:val="none" w:sz="0" w:space="0" w:color="auto"/>
          </w:divBdr>
        </w:div>
      </w:divsChild>
    </w:div>
    <w:div w:id="347877651">
      <w:bodyDiv w:val="1"/>
      <w:marLeft w:val="0"/>
      <w:marRight w:val="0"/>
      <w:marTop w:val="0"/>
      <w:marBottom w:val="0"/>
      <w:divBdr>
        <w:top w:val="none" w:sz="0" w:space="0" w:color="auto"/>
        <w:left w:val="none" w:sz="0" w:space="0" w:color="auto"/>
        <w:bottom w:val="none" w:sz="0" w:space="0" w:color="auto"/>
        <w:right w:val="none" w:sz="0" w:space="0" w:color="auto"/>
      </w:divBdr>
      <w:divsChild>
        <w:div w:id="651520675">
          <w:marLeft w:val="0"/>
          <w:marRight w:val="0"/>
          <w:marTop w:val="0"/>
          <w:marBottom w:val="0"/>
          <w:divBdr>
            <w:top w:val="none" w:sz="0" w:space="0" w:color="auto"/>
            <w:left w:val="none" w:sz="0" w:space="0" w:color="auto"/>
            <w:bottom w:val="none" w:sz="0" w:space="0" w:color="auto"/>
            <w:right w:val="none" w:sz="0" w:space="0" w:color="auto"/>
          </w:divBdr>
        </w:div>
      </w:divsChild>
    </w:div>
    <w:div w:id="348069662">
      <w:bodyDiv w:val="1"/>
      <w:marLeft w:val="0"/>
      <w:marRight w:val="0"/>
      <w:marTop w:val="0"/>
      <w:marBottom w:val="0"/>
      <w:divBdr>
        <w:top w:val="none" w:sz="0" w:space="0" w:color="auto"/>
        <w:left w:val="none" w:sz="0" w:space="0" w:color="auto"/>
        <w:bottom w:val="none" w:sz="0" w:space="0" w:color="auto"/>
        <w:right w:val="none" w:sz="0" w:space="0" w:color="auto"/>
      </w:divBdr>
      <w:divsChild>
        <w:div w:id="1895118565">
          <w:marLeft w:val="0"/>
          <w:marRight w:val="0"/>
          <w:marTop w:val="0"/>
          <w:marBottom w:val="0"/>
          <w:divBdr>
            <w:top w:val="none" w:sz="0" w:space="0" w:color="auto"/>
            <w:left w:val="none" w:sz="0" w:space="0" w:color="auto"/>
            <w:bottom w:val="none" w:sz="0" w:space="0" w:color="auto"/>
            <w:right w:val="none" w:sz="0" w:space="0" w:color="auto"/>
          </w:divBdr>
        </w:div>
      </w:divsChild>
    </w:div>
    <w:div w:id="349141069">
      <w:bodyDiv w:val="1"/>
      <w:marLeft w:val="0"/>
      <w:marRight w:val="0"/>
      <w:marTop w:val="0"/>
      <w:marBottom w:val="0"/>
      <w:divBdr>
        <w:top w:val="none" w:sz="0" w:space="0" w:color="auto"/>
        <w:left w:val="none" w:sz="0" w:space="0" w:color="auto"/>
        <w:bottom w:val="none" w:sz="0" w:space="0" w:color="auto"/>
        <w:right w:val="none" w:sz="0" w:space="0" w:color="auto"/>
      </w:divBdr>
      <w:divsChild>
        <w:div w:id="1706558928">
          <w:marLeft w:val="0"/>
          <w:marRight w:val="0"/>
          <w:marTop w:val="0"/>
          <w:marBottom w:val="0"/>
          <w:divBdr>
            <w:top w:val="none" w:sz="0" w:space="0" w:color="auto"/>
            <w:left w:val="none" w:sz="0" w:space="0" w:color="auto"/>
            <w:bottom w:val="none" w:sz="0" w:space="0" w:color="auto"/>
            <w:right w:val="none" w:sz="0" w:space="0" w:color="auto"/>
          </w:divBdr>
        </w:div>
      </w:divsChild>
    </w:div>
    <w:div w:id="351029861">
      <w:bodyDiv w:val="1"/>
      <w:marLeft w:val="0"/>
      <w:marRight w:val="0"/>
      <w:marTop w:val="0"/>
      <w:marBottom w:val="0"/>
      <w:divBdr>
        <w:top w:val="none" w:sz="0" w:space="0" w:color="auto"/>
        <w:left w:val="none" w:sz="0" w:space="0" w:color="auto"/>
        <w:bottom w:val="none" w:sz="0" w:space="0" w:color="auto"/>
        <w:right w:val="none" w:sz="0" w:space="0" w:color="auto"/>
      </w:divBdr>
      <w:divsChild>
        <w:div w:id="2029524417">
          <w:marLeft w:val="0"/>
          <w:marRight w:val="0"/>
          <w:marTop w:val="0"/>
          <w:marBottom w:val="0"/>
          <w:divBdr>
            <w:top w:val="none" w:sz="0" w:space="0" w:color="auto"/>
            <w:left w:val="none" w:sz="0" w:space="0" w:color="auto"/>
            <w:bottom w:val="none" w:sz="0" w:space="0" w:color="auto"/>
            <w:right w:val="none" w:sz="0" w:space="0" w:color="auto"/>
          </w:divBdr>
        </w:div>
      </w:divsChild>
    </w:div>
    <w:div w:id="351296949">
      <w:bodyDiv w:val="1"/>
      <w:marLeft w:val="0"/>
      <w:marRight w:val="0"/>
      <w:marTop w:val="0"/>
      <w:marBottom w:val="0"/>
      <w:divBdr>
        <w:top w:val="none" w:sz="0" w:space="0" w:color="auto"/>
        <w:left w:val="none" w:sz="0" w:space="0" w:color="auto"/>
        <w:bottom w:val="none" w:sz="0" w:space="0" w:color="auto"/>
        <w:right w:val="none" w:sz="0" w:space="0" w:color="auto"/>
      </w:divBdr>
      <w:divsChild>
        <w:div w:id="1822768893">
          <w:marLeft w:val="0"/>
          <w:marRight w:val="0"/>
          <w:marTop w:val="0"/>
          <w:marBottom w:val="0"/>
          <w:divBdr>
            <w:top w:val="none" w:sz="0" w:space="0" w:color="auto"/>
            <w:left w:val="none" w:sz="0" w:space="0" w:color="auto"/>
            <w:bottom w:val="none" w:sz="0" w:space="0" w:color="auto"/>
            <w:right w:val="none" w:sz="0" w:space="0" w:color="auto"/>
          </w:divBdr>
        </w:div>
      </w:divsChild>
    </w:div>
    <w:div w:id="351417130">
      <w:bodyDiv w:val="1"/>
      <w:marLeft w:val="0"/>
      <w:marRight w:val="0"/>
      <w:marTop w:val="0"/>
      <w:marBottom w:val="0"/>
      <w:divBdr>
        <w:top w:val="none" w:sz="0" w:space="0" w:color="auto"/>
        <w:left w:val="none" w:sz="0" w:space="0" w:color="auto"/>
        <w:bottom w:val="none" w:sz="0" w:space="0" w:color="auto"/>
        <w:right w:val="none" w:sz="0" w:space="0" w:color="auto"/>
      </w:divBdr>
      <w:divsChild>
        <w:div w:id="1239050768">
          <w:marLeft w:val="0"/>
          <w:marRight w:val="0"/>
          <w:marTop w:val="0"/>
          <w:marBottom w:val="0"/>
          <w:divBdr>
            <w:top w:val="none" w:sz="0" w:space="0" w:color="auto"/>
            <w:left w:val="none" w:sz="0" w:space="0" w:color="auto"/>
            <w:bottom w:val="none" w:sz="0" w:space="0" w:color="auto"/>
            <w:right w:val="none" w:sz="0" w:space="0" w:color="auto"/>
          </w:divBdr>
        </w:div>
      </w:divsChild>
    </w:div>
    <w:div w:id="353188117">
      <w:bodyDiv w:val="1"/>
      <w:marLeft w:val="0"/>
      <w:marRight w:val="0"/>
      <w:marTop w:val="0"/>
      <w:marBottom w:val="0"/>
      <w:divBdr>
        <w:top w:val="none" w:sz="0" w:space="0" w:color="auto"/>
        <w:left w:val="none" w:sz="0" w:space="0" w:color="auto"/>
        <w:bottom w:val="none" w:sz="0" w:space="0" w:color="auto"/>
        <w:right w:val="none" w:sz="0" w:space="0" w:color="auto"/>
      </w:divBdr>
      <w:divsChild>
        <w:div w:id="744035273">
          <w:marLeft w:val="0"/>
          <w:marRight w:val="0"/>
          <w:marTop w:val="0"/>
          <w:marBottom w:val="0"/>
          <w:divBdr>
            <w:top w:val="none" w:sz="0" w:space="0" w:color="auto"/>
            <w:left w:val="none" w:sz="0" w:space="0" w:color="auto"/>
            <w:bottom w:val="none" w:sz="0" w:space="0" w:color="auto"/>
            <w:right w:val="none" w:sz="0" w:space="0" w:color="auto"/>
          </w:divBdr>
        </w:div>
      </w:divsChild>
    </w:div>
    <w:div w:id="353657735">
      <w:bodyDiv w:val="1"/>
      <w:marLeft w:val="0"/>
      <w:marRight w:val="0"/>
      <w:marTop w:val="0"/>
      <w:marBottom w:val="0"/>
      <w:divBdr>
        <w:top w:val="none" w:sz="0" w:space="0" w:color="auto"/>
        <w:left w:val="none" w:sz="0" w:space="0" w:color="auto"/>
        <w:bottom w:val="none" w:sz="0" w:space="0" w:color="auto"/>
        <w:right w:val="none" w:sz="0" w:space="0" w:color="auto"/>
      </w:divBdr>
      <w:divsChild>
        <w:div w:id="1597902926">
          <w:marLeft w:val="0"/>
          <w:marRight w:val="0"/>
          <w:marTop w:val="0"/>
          <w:marBottom w:val="0"/>
          <w:divBdr>
            <w:top w:val="none" w:sz="0" w:space="0" w:color="auto"/>
            <w:left w:val="none" w:sz="0" w:space="0" w:color="auto"/>
            <w:bottom w:val="none" w:sz="0" w:space="0" w:color="auto"/>
            <w:right w:val="none" w:sz="0" w:space="0" w:color="auto"/>
          </w:divBdr>
        </w:div>
      </w:divsChild>
    </w:div>
    <w:div w:id="354232934">
      <w:bodyDiv w:val="1"/>
      <w:marLeft w:val="0"/>
      <w:marRight w:val="0"/>
      <w:marTop w:val="0"/>
      <w:marBottom w:val="0"/>
      <w:divBdr>
        <w:top w:val="none" w:sz="0" w:space="0" w:color="auto"/>
        <w:left w:val="none" w:sz="0" w:space="0" w:color="auto"/>
        <w:bottom w:val="none" w:sz="0" w:space="0" w:color="auto"/>
        <w:right w:val="none" w:sz="0" w:space="0" w:color="auto"/>
      </w:divBdr>
      <w:divsChild>
        <w:div w:id="433983176">
          <w:marLeft w:val="0"/>
          <w:marRight w:val="0"/>
          <w:marTop w:val="0"/>
          <w:marBottom w:val="0"/>
          <w:divBdr>
            <w:top w:val="none" w:sz="0" w:space="0" w:color="auto"/>
            <w:left w:val="none" w:sz="0" w:space="0" w:color="auto"/>
            <w:bottom w:val="none" w:sz="0" w:space="0" w:color="auto"/>
            <w:right w:val="none" w:sz="0" w:space="0" w:color="auto"/>
          </w:divBdr>
        </w:div>
      </w:divsChild>
    </w:div>
    <w:div w:id="354581639">
      <w:bodyDiv w:val="1"/>
      <w:marLeft w:val="0"/>
      <w:marRight w:val="0"/>
      <w:marTop w:val="0"/>
      <w:marBottom w:val="0"/>
      <w:divBdr>
        <w:top w:val="none" w:sz="0" w:space="0" w:color="auto"/>
        <w:left w:val="none" w:sz="0" w:space="0" w:color="auto"/>
        <w:bottom w:val="none" w:sz="0" w:space="0" w:color="auto"/>
        <w:right w:val="none" w:sz="0" w:space="0" w:color="auto"/>
      </w:divBdr>
      <w:divsChild>
        <w:div w:id="682054359">
          <w:marLeft w:val="0"/>
          <w:marRight w:val="0"/>
          <w:marTop w:val="0"/>
          <w:marBottom w:val="0"/>
          <w:divBdr>
            <w:top w:val="none" w:sz="0" w:space="0" w:color="auto"/>
            <w:left w:val="none" w:sz="0" w:space="0" w:color="auto"/>
            <w:bottom w:val="none" w:sz="0" w:space="0" w:color="auto"/>
            <w:right w:val="none" w:sz="0" w:space="0" w:color="auto"/>
          </w:divBdr>
        </w:div>
      </w:divsChild>
    </w:div>
    <w:div w:id="355545903">
      <w:bodyDiv w:val="1"/>
      <w:marLeft w:val="0"/>
      <w:marRight w:val="0"/>
      <w:marTop w:val="0"/>
      <w:marBottom w:val="0"/>
      <w:divBdr>
        <w:top w:val="none" w:sz="0" w:space="0" w:color="auto"/>
        <w:left w:val="none" w:sz="0" w:space="0" w:color="auto"/>
        <w:bottom w:val="none" w:sz="0" w:space="0" w:color="auto"/>
        <w:right w:val="none" w:sz="0" w:space="0" w:color="auto"/>
      </w:divBdr>
      <w:divsChild>
        <w:div w:id="554857717">
          <w:marLeft w:val="0"/>
          <w:marRight w:val="0"/>
          <w:marTop w:val="0"/>
          <w:marBottom w:val="0"/>
          <w:divBdr>
            <w:top w:val="none" w:sz="0" w:space="0" w:color="auto"/>
            <w:left w:val="none" w:sz="0" w:space="0" w:color="auto"/>
            <w:bottom w:val="none" w:sz="0" w:space="0" w:color="auto"/>
            <w:right w:val="none" w:sz="0" w:space="0" w:color="auto"/>
          </w:divBdr>
        </w:div>
      </w:divsChild>
    </w:div>
    <w:div w:id="357048693">
      <w:bodyDiv w:val="1"/>
      <w:marLeft w:val="0"/>
      <w:marRight w:val="0"/>
      <w:marTop w:val="0"/>
      <w:marBottom w:val="0"/>
      <w:divBdr>
        <w:top w:val="none" w:sz="0" w:space="0" w:color="auto"/>
        <w:left w:val="none" w:sz="0" w:space="0" w:color="auto"/>
        <w:bottom w:val="none" w:sz="0" w:space="0" w:color="auto"/>
        <w:right w:val="none" w:sz="0" w:space="0" w:color="auto"/>
      </w:divBdr>
      <w:divsChild>
        <w:div w:id="1099108987">
          <w:marLeft w:val="0"/>
          <w:marRight w:val="0"/>
          <w:marTop w:val="0"/>
          <w:marBottom w:val="0"/>
          <w:divBdr>
            <w:top w:val="none" w:sz="0" w:space="0" w:color="auto"/>
            <w:left w:val="none" w:sz="0" w:space="0" w:color="auto"/>
            <w:bottom w:val="none" w:sz="0" w:space="0" w:color="auto"/>
            <w:right w:val="none" w:sz="0" w:space="0" w:color="auto"/>
          </w:divBdr>
        </w:div>
      </w:divsChild>
    </w:div>
    <w:div w:id="357390863">
      <w:bodyDiv w:val="1"/>
      <w:marLeft w:val="0"/>
      <w:marRight w:val="0"/>
      <w:marTop w:val="0"/>
      <w:marBottom w:val="0"/>
      <w:divBdr>
        <w:top w:val="none" w:sz="0" w:space="0" w:color="auto"/>
        <w:left w:val="none" w:sz="0" w:space="0" w:color="auto"/>
        <w:bottom w:val="none" w:sz="0" w:space="0" w:color="auto"/>
        <w:right w:val="none" w:sz="0" w:space="0" w:color="auto"/>
      </w:divBdr>
      <w:divsChild>
        <w:div w:id="216742800">
          <w:marLeft w:val="0"/>
          <w:marRight w:val="0"/>
          <w:marTop w:val="0"/>
          <w:marBottom w:val="0"/>
          <w:divBdr>
            <w:top w:val="none" w:sz="0" w:space="0" w:color="auto"/>
            <w:left w:val="none" w:sz="0" w:space="0" w:color="auto"/>
            <w:bottom w:val="none" w:sz="0" w:space="0" w:color="auto"/>
            <w:right w:val="none" w:sz="0" w:space="0" w:color="auto"/>
          </w:divBdr>
        </w:div>
      </w:divsChild>
    </w:div>
    <w:div w:id="358550413">
      <w:bodyDiv w:val="1"/>
      <w:marLeft w:val="0"/>
      <w:marRight w:val="0"/>
      <w:marTop w:val="0"/>
      <w:marBottom w:val="0"/>
      <w:divBdr>
        <w:top w:val="none" w:sz="0" w:space="0" w:color="auto"/>
        <w:left w:val="none" w:sz="0" w:space="0" w:color="auto"/>
        <w:bottom w:val="none" w:sz="0" w:space="0" w:color="auto"/>
        <w:right w:val="none" w:sz="0" w:space="0" w:color="auto"/>
      </w:divBdr>
      <w:divsChild>
        <w:div w:id="1035933468">
          <w:marLeft w:val="0"/>
          <w:marRight w:val="0"/>
          <w:marTop w:val="0"/>
          <w:marBottom w:val="0"/>
          <w:divBdr>
            <w:top w:val="none" w:sz="0" w:space="0" w:color="auto"/>
            <w:left w:val="none" w:sz="0" w:space="0" w:color="auto"/>
            <w:bottom w:val="none" w:sz="0" w:space="0" w:color="auto"/>
            <w:right w:val="none" w:sz="0" w:space="0" w:color="auto"/>
          </w:divBdr>
        </w:div>
      </w:divsChild>
    </w:div>
    <w:div w:id="365102747">
      <w:bodyDiv w:val="1"/>
      <w:marLeft w:val="0"/>
      <w:marRight w:val="0"/>
      <w:marTop w:val="0"/>
      <w:marBottom w:val="0"/>
      <w:divBdr>
        <w:top w:val="none" w:sz="0" w:space="0" w:color="auto"/>
        <w:left w:val="none" w:sz="0" w:space="0" w:color="auto"/>
        <w:bottom w:val="none" w:sz="0" w:space="0" w:color="auto"/>
        <w:right w:val="none" w:sz="0" w:space="0" w:color="auto"/>
      </w:divBdr>
      <w:divsChild>
        <w:div w:id="1822841025">
          <w:marLeft w:val="0"/>
          <w:marRight w:val="0"/>
          <w:marTop w:val="0"/>
          <w:marBottom w:val="0"/>
          <w:divBdr>
            <w:top w:val="none" w:sz="0" w:space="0" w:color="auto"/>
            <w:left w:val="none" w:sz="0" w:space="0" w:color="auto"/>
            <w:bottom w:val="none" w:sz="0" w:space="0" w:color="auto"/>
            <w:right w:val="none" w:sz="0" w:space="0" w:color="auto"/>
          </w:divBdr>
        </w:div>
      </w:divsChild>
    </w:div>
    <w:div w:id="365329707">
      <w:bodyDiv w:val="1"/>
      <w:marLeft w:val="0"/>
      <w:marRight w:val="0"/>
      <w:marTop w:val="0"/>
      <w:marBottom w:val="0"/>
      <w:divBdr>
        <w:top w:val="none" w:sz="0" w:space="0" w:color="auto"/>
        <w:left w:val="none" w:sz="0" w:space="0" w:color="auto"/>
        <w:bottom w:val="none" w:sz="0" w:space="0" w:color="auto"/>
        <w:right w:val="none" w:sz="0" w:space="0" w:color="auto"/>
      </w:divBdr>
      <w:divsChild>
        <w:div w:id="1757166633">
          <w:marLeft w:val="0"/>
          <w:marRight w:val="0"/>
          <w:marTop w:val="0"/>
          <w:marBottom w:val="0"/>
          <w:divBdr>
            <w:top w:val="none" w:sz="0" w:space="0" w:color="auto"/>
            <w:left w:val="none" w:sz="0" w:space="0" w:color="auto"/>
            <w:bottom w:val="none" w:sz="0" w:space="0" w:color="auto"/>
            <w:right w:val="none" w:sz="0" w:space="0" w:color="auto"/>
          </w:divBdr>
        </w:div>
      </w:divsChild>
    </w:div>
    <w:div w:id="365713943">
      <w:bodyDiv w:val="1"/>
      <w:marLeft w:val="0"/>
      <w:marRight w:val="0"/>
      <w:marTop w:val="0"/>
      <w:marBottom w:val="0"/>
      <w:divBdr>
        <w:top w:val="none" w:sz="0" w:space="0" w:color="auto"/>
        <w:left w:val="none" w:sz="0" w:space="0" w:color="auto"/>
        <w:bottom w:val="none" w:sz="0" w:space="0" w:color="auto"/>
        <w:right w:val="none" w:sz="0" w:space="0" w:color="auto"/>
      </w:divBdr>
      <w:divsChild>
        <w:div w:id="499930949">
          <w:marLeft w:val="0"/>
          <w:marRight w:val="0"/>
          <w:marTop w:val="0"/>
          <w:marBottom w:val="0"/>
          <w:divBdr>
            <w:top w:val="none" w:sz="0" w:space="0" w:color="auto"/>
            <w:left w:val="none" w:sz="0" w:space="0" w:color="auto"/>
            <w:bottom w:val="none" w:sz="0" w:space="0" w:color="auto"/>
            <w:right w:val="none" w:sz="0" w:space="0" w:color="auto"/>
          </w:divBdr>
        </w:div>
      </w:divsChild>
    </w:div>
    <w:div w:id="366108500">
      <w:bodyDiv w:val="1"/>
      <w:marLeft w:val="0"/>
      <w:marRight w:val="0"/>
      <w:marTop w:val="0"/>
      <w:marBottom w:val="0"/>
      <w:divBdr>
        <w:top w:val="none" w:sz="0" w:space="0" w:color="auto"/>
        <w:left w:val="none" w:sz="0" w:space="0" w:color="auto"/>
        <w:bottom w:val="none" w:sz="0" w:space="0" w:color="auto"/>
        <w:right w:val="none" w:sz="0" w:space="0" w:color="auto"/>
      </w:divBdr>
      <w:divsChild>
        <w:div w:id="900949310">
          <w:marLeft w:val="0"/>
          <w:marRight w:val="0"/>
          <w:marTop w:val="0"/>
          <w:marBottom w:val="0"/>
          <w:divBdr>
            <w:top w:val="none" w:sz="0" w:space="0" w:color="auto"/>
            <w:left w:val="none" w:sz="0" w:space="0" w:color="auto"/>
            <w:bottom w:val="none" w:sz="0" w:space="0" w:color="auto"/>
            <w:right w:val="none" w:sz="0" w:space="0" w:color="auto"/>
          </w:divBdr>
        </w:div>
      </w:divsChild>
    </w:div>
    <w:div w:id="368533897">
      <w:bodyDiv w:val="1"/>
      <w:marLeft w:val="0"/>
      <w:marRight w:val="0"/>
      <w:marTop w:val="0"/>
      <w:marBottom w:val="0"/>
      <w:divBdr>
        <w:top w:val="none" w:sz="0" w:space="0" w:color="auto"/>
        <w:left w:val="none" w:sz="0" w:space="0" w:color="auto"/>
        <w:bottom w:val="none" w:sz="0" w:space="0" w:color="auto"/>
        <w:right w:val="none" w:sz="0" w:space="0" w:color="auto"/>
      </w:divBdr>
      <w:divsChild>
        <w:div w:id="272370306">
          <w:marLeft w:val="0"/>
          <w:marRight w:val="0"/>
          <w:marTop w:val="0"/>
          <w:marBottom w:val="0"/>
          <w:divBdr>
            <w:top w:val="none" w:sz="0" w:space="0" w:color="auto"/>
            <w:left w:val="none" w:sz="0" w:space="0" w:color="auto"/>
            <w:bottom w:val="none" w:sz="0" w:space="0" w:color="auto"/>
            <w:right w:val="none" w:sz="0" w:space="0" w:color="auto"/>
          </w:divBdr>
        </w:div>
      </w:divsChild>
    </w:div>
    <w:div w:id="369647093">
      <w:bodyDiv w:val="1"/>
      <w:marLeft w:val="0"/>
      <w:marRight w:val="0"/>
      <w:marTop w:val="0"/>
      <w:marBottom w:val="0"/>
      <w:divBdr>
        <w:top w:val="none" w:sz="0" w:space="0" w:color="auto"/>
        <w:left w:val="none" w:sz="0" w:space="0" w:color="auto"/>
        <w:bottom w:val="none" w:sz="0" w:space="0" w:color="auto"/>
        <w:right w:val="none" w:sz="0" w:space="0" w:color="auto"/>
      </w:divBdr>
      <w:divsChild>
        <w:div w:id="357975192">
          <w:marLeft w:val="0"/>
          <w:marRight w:val="0"/>
          <w:marTop w:val="0"/>
          <w:marBottom w:val="0"/>
          <w:divBdr>
            <w:top w:val="none" w:sz="0" w:space="0" w:color="auto"/>
            <w:left w:val="none" w:sz="0" w:space="0" w:color="auto"/>
            <w:bottom w:val="none" w:sz="0" w:space="0" w:color="auto"/>
            <w:right w:val="none" w:sz="0" w:space="0" w:color="auto"/>
          </w:divBdr>
        </w:div>
      </w:divsChild>
    </w:div>
    <w:div w:id="370111838">
      <w:bodyDiv w:val="1"/>
      <w:marLeft w:val="0"/>
      <w:marRight w:val="0"/>
      <w:marTop w:val="0"/>
      <w:marBottom w:val="0"/>
      <w:divBdr>
        <w:top w:val="none" w:sz="0" w:space="0" w:color="auto"/>
        <w:left w:val="none" w:sz="0" w:space="0" w:color="auto"/>
        <w:bottom w:val="none" w:sz="0" w:space="0" w:color="auto"/>
        <w:right w:val="none" w:sz="0" w:space="0" w:color="auto"/>
      </w:divBdr>
      <w:divsChild>
        <w:div w:id="1616449324">
          <w:marLeft w:val="0"/>
          <w:marRight w:val="0"/>
          <w:marTop w:val="0"/>
          <w:marBottom w:val="0"/>
          <w:divBdr>
            <w:top w:val="none" w:sz="0" w:space="0" w:color="auto"/>
            <w:left w:val="none" w:sz="0" w:space="0" w:color="auto"/>
            <w:bottom w:val="none" w:sz="0" w:space="0" w:color="auto"/>
            <w:right w:val="none" w:sz="0" w:space="0" w:color="auto"/>
          </w:divBdr>
        </w:div>
      </w:divsChild>
    </w:div>
    <w:div w:id="370571477">
      <w:bodyDiv w:val="1"/>
      <w:marLeft w:val="0"/>
      <w:marRight w:val="0"/>
      <w:marTop w:val="0"/>
      <w:marBottom w:val="0"/>
      <w:divBdr>
        <w:top w:val="none" w:sz="0" w:space="0" w:color="auto"/>
        <w:left w:val="none" w:sz="0" w:space="0" w:color="auto"/>
        <w:bottom w:val="none" w:sz="0" w:space="0" w:color="auto"/>
        <w:right w:val="none" w:sz="0" w:space="0" w:color="auto"/>
      </w:divBdr>
      <w:divsChild>
        <w:div w:id="1546216305">
          <w:marLeft w:val="0"/>
          <w:marRight w:val="0"/>
          <w:marTop w:val="0"/>
          <w:marBottom w:val="0"/>
          <w:divBdr>
            <w:top w:val="none" w:sz="0" w:space="0" w:color="auto"/>
            <w:left w:val="none" w:sz="0" w:space="0" w:color="auto"/>
            <w:bottom w:val="none" w:sz="0" w:space="0" w:color="auto"/>
            <w:right w:val="none" w:sz="0" w:space="0" w:color="auto"/>
          </w:divBdr>
        </w:div>
      </w:divsChild>
    </w:div>
    <w:div w:id="370692824">
      <w:bodyDiv w:val="1"/>
      <w:marLeft w:val="0"/>
      <w:marRight w:val="0"/>
      <w:marTop w:val="0"/>
      <w:marBottom w:val="0"/>
      <w:divBdr>
        <w:top w:val="none" w:sz="0" w:space="0" w:color="auto"/>
        <w:left w:val="none" w:sz="0" w:space="0" w:color="auto"/>
        <w:bottom w:val="none" w:sz="0" w:space="0" w:color="auto"/>
        <w:right w:val="none" w:sz="0" w:space="0" w:color="auto"/>
      </w:divBdr>
      <w:divsChild>
        <w:div w:id="1395469826">
          <w:marLeft w:val="0"/>
          <w:marRight w:val="0"/>
          <w:marTop w:val="0"/>
          <w:marBottom w:val="0"/>
          <w:divBdr>
            <w:top w:val="none" w:sz="0" w:space="0" w:color="auto"/>
            <w:left w:val="none" w:sz="0" w:space="0" w:color="auto"/>
            <w:bottom w:val="none" w:sz="0" w:space="0" w:color="auto"/>
            <w:right w:val="none" w:sz="0" w:space="0" w:color="auto"/>
          </w:divBdr>
        </w:div>
      </w:divsChild>
    </w:div>
    <w:div w:id="370887676">
      <w:bodyDiv w:val="1"/>
      <w:marLeft w:val="0"/>
      <w:marRight w:val="0"/>
      <w:marTop w:val="0"/>
      <w:marBottom w:val="0"/>
      <w:divBdr>
        <w:top w:val="none" w:sz="0" w:space="0" w:color="auto"/>
        <w:left w:val="none" w:sz="0" w:space="0" w:color="auto"/>
        <w:bottom w:val="none" w:sz="0" w:space="0" w:color="auto"/>
        <w:right w:val="none" w:sz="0" w:space="0" w:color="auto"/>
      </w:divBdr>
      <w:divsChild>
        <w:div w:id="2106726092">
          <w:marLeft w:val="0"/>
          <w:marRight w:val="0"/>
          <w:marTop w:val="0"/>
          <w:marBottom w:val="0"/>
          <w:divBdr>
            <w:top w:val="none" w:sz="0" w:space="0" w:color="auto"/>
            <w:left w:val="none" w:sz="0" w:space="0" w:color="auto"/>
            <w:bottom w:val="none" w:sz="0" w:space="0" w:color="auto"/>
            <w:right w:val="none" w:sz="0" w:space="0" w:color="auto"/>
          </w:divBdr>
        </w:div>
      </w:divsChild>
    </w:div>
    <w:div w:id="371274079">
      <w:bodyDiv w:val="1"/>
      <w:marLeft w:val="0"/>
      <w:marRight w:val="0"/>
      <w:marTop w:val="0"/>
      <w:marBottom w:val="0"/>
      <w:divBdr>
        <w:top w:val="none" w:sz="0" w:space="0" w:color="auto"/>
        <w:left w:val="none" w:sz="0" w:space="0" w:color="auto"/>
        <w:bottom w:val="none" w:sz="0" w:space="0" w:color="auto"/>
        <w:right w:val="none" w:sz="0" w:space="0" w:color="auto"/>
      </w:divBdr>
      <w:divsChild>
        <w:div w:id="988246415">
          <w:marLeft w:val="0"/>
          <w:marRight w:val="0"/>
          <w:marTop w:val="0"/>
          <w:marBottom w:val="0"/>
          <w:divBdr>
            <w:top w:val="none" w:sz="0" w:space="0" w:color="auto"/>
            <w:left w:val="none" w:sz="0" w:space="0" w:color="auto"/>
            <w:bottom w:val="none" w:sz="0" w:space="0" w:color="auto"/>
            <w:right w:val="none" w:sz="0" w:space="0" w:color="auto"/>
          </w:divBdr>
        </w:div>
      </w:divsChild>
    </w:div>
    <w:div w:id="371344665">
      <w:bodyDiv w:val="1"/>
      <w:marLeft w:val="0"/>
      <w:marRight w:val="0"/>
      <w:marTop w:val="0"/>
      <w:marBottom w:val="0"/>
      <w:divBdr>
        <w:top w:val="none" w:sz="0" w:space="0" w:color="auto"/>
        <w:left w:val="none" w:sz="0" w:space="0" w:color="auto"/>
        <w:bottom w:val="none" w:sz="0" w:space="0" w:color="auto"/>
        <w:right w:val="none" w:sz="0" w:space="0" w:color="auto"/>
      </w:divBdr>
      <w:divsChild>
        <w:div w:id="225802402">
          <w:marLeft w:val="0"/>
          <w:marRight w:val="0"/>
          <w:marTop w:val="0"/>
          <w:marBottom w:val="0"/>
          <w:divBdr>
            <w:top w:val="none" w:sz="0" w:space="0" w:color="auto"/>
            <w:left w:val="none" w:sz="0" w:space="0" w:color="auto"/>
            <w:bottom w:val="none" w:sz="0" w:space="0" w:color="auto"/>
            <w:right w:val="none" w:sz="0" w:space="0" w:color="auto"/>
          </w:divBdr>
        </w:div>
      </w:divsChild>
    </w:div>
    <w:div w:id="371466396">
      <w:bodyDiv w:val="1"/>
      <w:marLeft w:val="0"/>
      <w:marRight w:val="0"/>
      <w:marTop w:val="0"/>
      <w:marBottom w:val="0"/>
      <w:divBdr>
        <w:top w:val="none" w:sz="0" w:space="0" w:color="auto"/>
        <w:left w:val="none" w:sz="0" w:space="0" w:color="auto"/>
        <w:bottom w:val="none" w:sz="0" w:space="0" w:color="auto"/>
        <w:right w:val="none" w:sz="0" w:space="0" w:color="auto"/>
      </w:divBdr>
      <w:divsChild>
        <w:div w:id="1002589343">
          <w:marLeft w:val="0"/>
          <w:marRight w:val="0"/>
          <w:marTop w:val="0"/>
          <w:marBottom w:val="0"/>
          <w:divBdr>
            <w:top w:val="none" w:sz="0" w:space="0" w:color="auto"/>
            <w:left w:val="none" w:sz="0" w:space="0" w:color="auto"/>
            <w:bottom w:val="none" w:sz="0" w:space="0" w:color="auto"/>
            <w:right w:val="none" w:sz="0" w:space="0" w:color="auto"/>
          </w:divBdr>
        </w:div>
      </w:divsChild>
    </w:div>
    <w:div w:id="371466817">
      <w:bodyDiv w:val="1"/>
      <w:marLeft w:val="0"/>
      <w:marRight w:val="0"/>
      <w:marTop w:val="0"/>
      <w:marBottom w:val="0"/>
      <w:divBdr>
        <w:top w:val="none" w:sz="0" w:space="0" w:color="auto"/>
        <w:left w:val="none" w:sz="0" w:space="0" w:color="auto"/>
        <w:bottom w:val="none" w:sz="0" w:space="0" w:color="auto"/>
        <w:right w:val="none" w:sz="0" w:space="0" w:color="auto"/>
      </w:divBdr>
      <w:divsChild>
        <w:div w:id="1227491849">
          <w:marLeft w:val="0"/>
          <w:marRight w:val="0"/>
          <w:marTop w:val="0"/>
          <w:marBottom w:val="0"/>
          <w:divBdr>
            <w:top w:val="none" w:sz="0" w:space="0" w:color="auto"/>
            <w:left w:val="none" w:sz="0" w:space="0" w:color="auto"/>
            <w:bottom w:val="none" w:sz="0" w:space="0" w:color="auto"/>
            <w:right w:val="none" w:sz="0" w:space="0" w:color="auto"/>
          </w:divBdr>
        </w:div>
      </w:divsChild>
    </w:div>
    <w:div w:id="371537774">
      <w:bodyDiv w:val="1"/>
      <w:marLeft w:val="0"/>
      <w:marRight w:val="0"/>
      <w:marTop w:val="0"/>
      <w:marBottom w:val="0"/>
      <w:divBdr>
        <w:top w:val="none" w:sz="0" w:space="0" w:color="auto"/>
        <w:left w:val="none" w:sz="0" w:space="0" w:color="auto"/>
        <w:bottom w:val="none" w:sz="0" w:space="0" w:color="auto"/>
        <w:right w:val="none" w:sz="0" w:space="0" w:color="auto"/>
      </w:divBdr>
      <w:divsChild>
        <w:div w:id="1769151637">
          <w:marLeft w:val="0"/>
          <w:marRight w:val="0"/>
          <w:marTop w:val="0"/>
          <w:marBottom w:val="0"/>
          <w:divBdr>
            <w:top w:val="none" w:sz="0" w:space="0" w:color="auto"/>
            <w:left w:val="none" w:sz="0" w:space="0" w:color="auto"/>
            <w:bottom w:val="none" w:sz="0" w:space="0" w:color="auto"/>
            <w:right w:val="none" w:sz="0" w:space="0" w:color="auto"/>
          </w:divBdr>
        </w:div>
      </w:divsChild>
    </w:div>
    <w:div w:id="372507554">
      <w:bodyDiv w:val="1"/>
      <w:marLeft w:val="0"/>
      <w:marRight w:val="0"/>
      <w:marTop w:val="0"/>
      <w:marBottom w:val="0"/>
      <w:divBdr>
        <w:top w:val="none" w:sz="0" w:space="0" w:color="auto"/>
        <w:left w:val="none" w:sz="0" w:space="0" w:color="auto"/>
        <w:bottom w:val="none" w:sz="0" w:space="0" w:color="auto"/>
        <w:right w:val="none" w:sz="0" w:space="0" w:color="auto"/>
      </w:divBdr>
      <w:divsChild>
        <w:div w:id="1135295709">
          <w:marLeft w:val="0"/>
          <w:marRight w:val="0"/>
          <w:marTop w:val="0"/>
          <w:marBottom w:val="0"/>
          <w:divBdr>
            <w:top w:val="none" w:sz="0" w:space="0" w:color="auto"/>
            <w:left w:val="none" w:sz="0" w:space="0" w:color="auto"/>
            <w:bottom w:val="none" w:sz="0" w:space="0" w:color="auto"/>
            <w:right w:val="none" w:sz="0" w:space="0" w:color="auto"/>
          </w:divBdr>
        </w:div>
      </w:divsChild>
    </w:div>
    <w:div w:id="372852872">
      <w:bodyDiv w:val="1"/>
      <w:marLeft w:val="0"/>
      <w:marRight w:val="0"/>
      <w:marTop w:val="0"/>
      <w:marBottom w:val="0"/>
      <w:divBdr>
        <w:top w:val="none" w:sz="0" w:space="0" w:color="auto"/>
        <w:left w:val="none" w:sz="0" w:space="0" w:color="auto"/>
        <w:bottom w:val="none" w:sz="0" w:space="0" w:color="auto"/>
        <w:right w:val="none" w:sz="0" w:space="0" w:color="auto"/>
      </w:divBdr>
      <w:divsChild>
        <w:div w:id="740523194">
          <w:marLeft w:val="0"/>
          <w:marRight w:val="0"/>
          <w:marTop w:val="0"/>
          <w:marBottom w:val="0"/>
          <w:divBdr>
            <w:top w:val="none" w:sz="0" w:space="0" w:color="auto"/>
            <w:left w:val="none" w:sz="0" w:space="0" w:color="auto"/>
            <w:bottom w:val="none" w:sz="0" w:space="0" w:color="auto"/>
            <w:right w:val="none" w:sz="0" w:space="0" w:color="auto"/>
          </w:divBdr>
        </w:div>
      </w:divsChild>
    </w:div>
    <w:div w:id="372929123">
      <w:bodyDiv w:val="1"/>
      <w:marLeft w:val="0"/>
      <w:marRight w:val="0"/>
      <w:marTop w:val="0"/>
      <w:marBottom w:val="0"/>
      <w:divBdr>
        <w:top w:val="none" w:sz="0" w:space="0" w:color="auto"/>
        <w:left w:val="none" w:sz="0" w:space="0" w:color="auto"/>
        <w:bottom w:val="none" w:sz="0" w:space="0" w:color="auto"/>
        <w:right w:val="none" w:sz="0" w:space="0" w:color="auto"/>
      </w:divBdr>
      <w:divsChild>
        <w:div w:id="1035229658">
          <w:marLeft w:val="0"/>
          <w:marRight w:val="0"/>
          <w:marTop w:val="0"/>
          <w:marBottom w:val="0"/>
          <w:divBdr>
            <w:top w:val="none" w:sz="0" w:space="0" w:color="auto"/>
            <w:left w:val="none" w:sz="0" w:space="0" w:color="auto"/>
            <w:bottom w:val="none" w:sz="0" w:space="0" w:color="auto"/>
            <w:right w:val="none" w:sz="0" w:space="0" w:color="auto"/>
          </w:divBdr>
        </w:div>
      </w:divsChild>
    </w:div>
    <w:div w:id="373314937">
      <w:bodyDiv w:val="1"/>
      <w:marLeft w:val="0"/>
      <w:marRight w:val="0"/>
      <w:marTop w:val="0"/>
      <w:marBottom w:val="0"/>
      <w:divBdr>
        <w:top w:val="none" w:sz="0" w:space="0" w:color="auto"/>
        <w:left w:val="none" w:sz="0" w:space="0" w:color="auto"/>
        <w:bottom w:val="none" w:sz="0" w:space="0" w:color="auto"/>
        <w:right w:val="none" w:sz="0" w:space="0" w:color="auto"/>
      </w:divBdr>
      <w:divsChild>
        <w:div w:id="1867979181">
          <w:marLeft w:val="0"/>
          <w:marRight w:val="0"/>
          <w:marTop w:val="0"/>
          <w:marBottom w:val="0"/>
          <w:divBdr>
            <w:top w:val="none" w:sz="0" w:space="0" w:color="auto"/>
            <w:left w:val="none" w:sz="0" w:space="0" w:color="auto"/>
            <w:bottom w:val="none" w:sz="0" w:space="0" w:color="auto"/>
            <w:right w:val="none" w:sz="0" w:space="0" w:color="auto"/>
          </w:divBdr>
        </w:div>
      </w:divsChild>
    </w:div>
    <w:div w:id="373773387">
      <w:bodyDiv w:val="1"/>
      <w:marLeft w:val="0"/>
      <w:marRight w:val="0"/>
      <w:marTop w:val="0"/>
      <w:marBottom w:val="0"/>
      <w:divBdr>
        <w:top w:val="none" w:sz="0" w:space="0" w:color="auto"/>
        <w:left w:val="none" w:sz="0" w:space="0" w:color="auto"/>
        <w:bottom w:val="none" w:sz="0" w:space="0" w:color="auto"/>
        <w:right w:val="none" w:sz="0" w:space="0" w:color="auto"/>
      </w:divBdr>
      <w:divsChild>
        <w:div w:id="1693535211">
          <w:marLeft w:val="0"/>
          <w:marRight w:val="0"/>
          <w:marTop w:val="0"/>
          <w:marBottom w:val="0"/>
          <w:divBdr>
            <w:top w:val="none" w:sz="0" w:space="0" w:color="auto"/>
            <w:left w:val="none" w:sz="0" w:space="0" w:color="auto"/>
            <w:bottom w:val="none" w:sz="0" w:space="0" w:color="auto"/>
            <w:right w:val="none" w:sz="0" w:space="0" w:color="auto"/>
          </w:divBdr>
        </w:div>
      </w:divsChild>
    </w:div>
    <w:div w:id="375160023">
      <w:bodyDiv w:val="1"/>
      <w:marLeft w:val="0"/>
      <w:marRight w:val="0"/>
      <w:marTop w:val="0"/>
      <w:marBottom w:val="0"/>
      <w:divBdr>
        <w:top w:val="none" w:sz="0" w:space="0" w:color="auto"/>
        <w:left w:val="none" w:sz="0" w:space="0" w:color="auto"/>
        <w:bottom w:val="none" w:sz="0" w:space="0" w:color="auto"/>
        <w:right w:val="none" w:sz="0" w:space="0" w:color="auto"/>
      </w:divBdr>
      <w:divsChild>
        <w:div w:id="526408511">
          <w:marLeft w:val="0"/>
          <w:marRight w:val="0"/>
          <w:marTop w:val="0"/>
          <w:marBottom w:val="0"/>
          <w:divBdr>
            <w:top w:val="none" w:sz="0" w:space="0" w:color="auto"/>
            <w:left w:val="none" w:sz="0" w:space="0" w:color="auto"/>
            <w:bottom w:val="none" w:sz="0" w:space="0" w:color="auto"/>
            <w:right w:val="none" w:sz="0" w:space="0" w:color="auto"/>
          </w:divBdr>
        </w:div>
      </w:divsChild>
    </w:div>
    <w:div w:id="375394305">
      <w:bodyDiv w:val="1"/>
      <w:marLeft w:val="0"/>
      <w:marRight w:val="0"/>
      <w:marTop w:val="0"/>
      <w:marBottom w:val="0"/>
      <w:divBdr>
        <w:top w:val="none" w:sz="0" w:space="0" w:color="auto"/>
        <w:left w:val="none" w:sz="0" w:space="0" w:color="auto"/>
        <w:bottom w:val="none" w:sz="0" w:space="0" w:color="auto"/>
        <w:right w:val="none" w:sz="0" w:space="0" w:color="auto"/>
      </w:divBdr>
      <w:divsChild>
        <w:div w:id="1544515199">
          <w:marLeft w:val="0"/>
          <w:marRight w:val="0"/>
          <w:marTop w:val="0"/>
          <w:marBottom w:val="0"/>
          <w:divBdr>
            <w:top w:val="none" w:sz="0" w:space="0" w:color="auto"/>
            <w:left w:val="none" w:sz="0" w:space="0" w:color="auto"/>
            <w:bottom w:val="none" w:sz="0" w:space="0" w:color="auto"/>
            <w:right w:val="none" w:sz="0" w:space="0" w:color="auto"/>
          </w:divBdr>
        </w:div>
      </w:divsChild>
    </w:div>
    <w:div w:id="378020452">
      <w:bodyDiv w:val="1"/>
      <w:marLeft w:val="0"/>
      <w:marRight w:val="0"/>
      <w:marTop w:val="0"/>
      <w:marBottom w:val="0"/>
      <w:divBdr>
        <w:top w:val="none" w:sz="0" w:space="0" w:color="auto"/>
        <w:left w:val="none" w:sz="0" w:space="0" w:color="auto"/>
        <w:bottom w:val="none" w:sz="0" w:space="0" w:color="auto"/>
        <w:right w:val="none" w:sz="0" w:space="0" w:color="auto"/>
      </w:divBdr>
      <w:divsChild>
        <w:div w:id="1712261081">
          <w:marLeft w:val="0"/>
          <w:marRight w:val="0"/>
          <w:marTop w:val="0"/>
          <w:marBottom w:val="0"/>
          <w:divBdr>
            <w:top w:val="none" w:sz="0" w:space="0" w:color="auto"/>
            <w:left w:val="none" w:sz="0" w:space="0" w:color="auto"/>
            <w:bottom w:val="none" w:sz="0" w:space="0" w:color="auto"/>
            <w:right w:val="none" w:sz="0" w:space="0" w:color="auto"/>
          </w:divBdr>
        </w:div>
      </w:divsChild>
    </w:div>
    <w:div w:id="379205617">
      <w:bodyDiv w:val="1"/>
      <w:marLeft w:val="0"/>
      <w:marRight w:val="0"/>
      <w:marTop w:val="0"/>
      <w:marBottom w:val="0"/>
      <w:divBdr>
        <w:top w:val="none" w:sz="0" w:space="0" w:color="auto"/>
        <w:left w:val="none" w:sz="0" w:space="0" w:color="auto"/>
        <w:bottom w:val="none" w:sz="0" w:space="0" w:color="auto"/>
        <w:right w:val="none" w:sz="0" w:space="0" w:color="auto"/>
      </w:divBdr>
      <w:divsChild>
        <w:div w:id="44069249">
          <w:marLeft w:val="0"/>
          <w:marRight w:val="0"/>
          <w:marTop w:val="0"/>
          <w:marBottom w:val="0"/>
          <w:divBdr>
            <w:top w:val="none" w:sz="0" w:space="0" w:color="auto"/>
            <w:left w:val="none" w:sz="0" w:space="0" w:color="auto"/>
            <w:bottom w:val="none" w:sz="0" w:space="0" w:color="auto"/>
            <w:right w:val="none" w:sz="0" w:space="0" w:color="auto"/>
          </w:divBdr>
        </w:div>
      </w:divsChild>
    </w:div>
    <w:div w:id="379330995">
      <w:bodyDiv w:val="1"/>
      <w:marLeft w:val="0"/>
      <w:marRight w:val="0"/>
      <w:marTop w:val="0"/>
      <w:marBottom w:val="0"/>
      <w:divBdr>
        <w:top w:val="none" w:sz="0" w:space="0" w:color="auto"/>
        <w:left w:val="none" w:sz="0" w:space="0" w:color="auto"/>
        <w:bottom w:val="none" w:sz="0" w:space="0" w:color="auto"/>
        <w:right w:val="none" w:sz="0" w:space="0" w:color="auto"/>
      </w:divBdr>
      <w:divsChild>
        <w:div w:id="1164785702">
          <w:marLeft w:val="0"/>
          <w:marRight w:val="0"/>
          <w:marTop w:val="0"/>
          <w:marBottom w:val="0"/>
          <w:divBdr>
            <w:top w:val="none" w:sz="0" w:space="0" w:color="auto"/>
            <w:left w:val="none" w:sz="0" w:space="0" w:color="auto"/>
            <w:bottom w:val="none" w:sz="0" w:space="0" w:color="auto"/>
            <w:right w:val="none" w:sz="0" w:space="0" w:color="auto"/>
          </w:divBdr>
        </w:div>
      </w:divsChild>
    </w:div>
    <w:div w:id="380520550">
      <w:bodyDiv w:val="1"/>
      <w:marLeft w:val="0"/>
      <w:marRight w:val="0"/>
      <w:marTop w:val="0"/>
      <w:marBottom w:val="0"/>
      <w:divBdr>
        <w:top w:val="none" w:sz="0" w:space="0" w:color="auto"/>
        <w:left w:val="none" w:sz="0" w:space="0" w:color="auto"/>
        <w:bottom w:val="none" w:sz="0" w:space="0" w:color="auto"/>
        <w:right w:val="none" w:sz="0" w:space="0" w:color="auto"/>
      </w:divBdr>
      <w:divsChild>
        <w:div w:id="453985425">
          <w:marLeft w:val="0"/>
          <w:marRight w:val="0"/>
          <w:marTop w:val="0"/>
          <w:marBottom w:val="0"/>
          <w:divBdr>
            <w:top w:val="none" w:sz="0" w:space="0" w:color="auto"/>
            <w:left w:val="none" w:sz="0" w:space="0" w:color="auto"/>
            <w:bottom w:val="none" w:sz="0" w:space="0" w:color="auto"/>
            <w:right w:val="none" w:sz="0" w:space="0" w:color="auto"/>
          </w:divBdr>
        </w:div>
      </w:divsChild>
    </w:div>
    <w:div w:id="381633490">
      <w:bodyDiv w:val="1"/>
      <w:marLeft w:val="0"/>
      <w:marRight w:val="0"/>
      <w:marTop w:val="0"/>
      <w:marBottom w:val="0"/>
      <w:divBdr>
        <w:top w:val="none" w:sz="0" w:space="0" w:color="auto"/>
        <w:left w:val="none" w:sz="0" w:space="0" w:color="auto"/>
        <w:bottom w:val="none" w:sz="0" w:space="0" w:color="auto"/>
        <w:right w:val="none" w:sz="0" w:space="0" w:color="auto"/>
      </w:divBdr>
      <w:divsChild>
        <w:div w:id="497841781">
          <w:marLeft w:val="0"/>
          <w:marRight w:val="0"/>
          <w:marTop w:val="0"/>
          <w:marBottom w:val="0"/>
          <w:divBdr>
            <w:top w:val="none" w:sz="0" w:space="0" w:color="auto"/>
            <w:left w:val="none" w:sz="0" w:space="0" w:color="auto"/>
            <w:bottom w:val="none" w:sz="0" w:space="0" w:color="auto"/>
            <w:right w:val="none" w:sz="0" w:space="0" w:color="auto"/>
          </w:divBdr>
        </w:div>
      </w:divsChild>
    </w:div>
    <w:div w:id="382679784">
      <w:bodyDiv w:val="1"/>
      <w:marLeft w:val="0"/>
      <w:marRight w:val="0"/>
      <w:marTop w:val="0"/>
      <w:marBottom w:val="0"/>
      <w:divBdr>
        <w:top w:val="none" w:sz="0" w:space="0" w:color="auto"/>
        <w:left w:val="none" w:sz="0" w:space="0" w:color="auto"/>
        <w:bottom w:val="none" w:sz="0" w:space="0" w:color="auto"/>
        <w:right w:val="none" w:sz="0" w:space="0" w:color="auto"/>
      </w:divBdr>
      <w:divsChild>
        <w:div w:id="1182084810">
          <w:marLeft w:val="0"/>
          <w:marRight w:val="0"/>
          <w:marTop w:val="0"/>
          <w:marBottom w:val="0"/>
          <w:divBdr>
            <w:top w:val="none" w:sz="0" w:space="0" w:color="auto"/>
            <w:left w:val="none" w:sz="0" w:space="0" w:color="auto"/>
            <w:bottom w:val="none" w:sz="0" w:space="0" w:color="auto"/>
            <w:right w:val="none" w:sz="0" w:space="0" w:color="auto"/>
          </w:divBdr>
        </w:div>
      </w:divsChild>
    </w:div>
    <w:div w:id="383019642">
      <w:bodyDiv w:val="1"/>
      <w:marLeft w:val="0"/>
      <w:marRight w:val="0"/>
      <w:marTop w:val="0"/>
      <w:marBottom w:val="0"/>
      <w:divBdr>
        <w:top w:val="none" w:sz="0" w:space="0" w:color="auto"/>
        <w:left w:val="none" w:sz="0" w:space="0" w:color="auto"/>
        <w:bottom w:val="none" w:sz="0" w:space="0" w:color="auto"/>
        <w:right w:val="none" w:sz="0" w:space="0" w:color="auto"/>
      </w:divBdr>
      <w:divsChild>
        <w:div w:id="629018422">
          <w:marLeft w:val="0"/>
          <w:marRight w:val="0"/>
          <w:marTop w:val="0"/>
          <w:marBottom w:val="0"/>
          <w:divBdr>
            <w:top w:val="none" w:sz="0" w:space="0" w:color="auto"/>
            <w:left w:val="none" w:sz="0" w:space="0" w:color="auto"/>
            <w:bottom w:val="none" w:sz="0" w:space="0" w:color="auto"/>
            <w:right w:val="none" w:sz="0" w:space="0" w:color="auto"/>
          </w:divBdr>
        </w:div>
      </w:divsChild>
    </w:div>
    <w:div w:id="385614930">
      <w:bodyDiv w:val="1"/>
      <w:marLeft w:val="0"/>
      <w:marRight w:val="0"/>
      <w:marTop w:val="0"/>
      <w:marBottom w:val="0"/>
      <w:divBdr>
        <w:top w:val="none" w:sz="0" w:space="0" w:color="auto"/>
        <w:left w:val="none" w:sz="0" w:space="0" w:color="auto"/>
        <w:bottom w:val="none" w:sz="0" w:space="0" w:color="auto"/>
        <w:right w:val="none" w:sz="0" w:space="0" w:color="auto"/>
      </w:divBdr>
      <w:divsChild>
        <w:div w:id="1125657236">
          <w:marLeft w:val="0"/>
          <w:marRight w:val="0"/>
          <w:marTop w:val="0"/>
          <w:marBottom w:val="0"/>
          <w:divBdr>
            <w:top w:val="none" w:sz="0" w:space="0" w:color="auto"/>
            <w:left w:val="none" w:sz="0" w:space="0" w:color="auto"/>
            <w:bottom w:val="none" w:sz="0" w:space="0" w:color="auto"/>
            <w:right w:val="none" w:sz="0" w:space="0" w:color="auto"/>
          </w:divBdr>
        </w:div>
      </w:divsChild>
    </w:div>
    <w:div w:id="386028584">
      <w:bodyDiv w:val="1"/>
      <w:marLeft w:val="0"/>
      <w:marRight w:val="0"/>
      <w:marTop w:val="0"/>
      <w:marBottom w:val="0"/>
      <w:divBdr>
        <w:top w:val="none" w:sz="0" w:space="0" w:color="auto"/>
        <w:left w:val="none" w:sz="0" w:space="0" w:color="auto"/>
        <w:bottom w:val="none" w:sz="0" w:space="0" w:color="auto"/>
        <w:right w:val="none" w:sz="0" w:space="0" w:color="auto"/>
      </w:divBdr>
      <w:divsChild>
        <w:div w:id="2113431309">
          <w:marLeft w:val="0"/>
          <w:marRight w:val="0"/>
          <w:marTop w:val="0"/>
          <w:marBottom w:val="0"/>
          <w:divBdr>
            <w:top w:val="none" w:sz="0" w:space="0" w:color="auto"/>
            <w:left w:val="none" w:sz="0" w:space="0" w:color="auto"/>
            <w:bottom w:val="none" w:sz="0" w:space="0" w:color="auto"/>
            <w:right w:val="none" w:sz="0" w:space="0" w:color="auto"/>
          </w:divBdr>
        </w:div>
      </w:divsChild>
    </w:div>
    <w:div w:id="386297936">
      <w:bodyDiv w:val="1"/>
      <w:marLeft w:val="0"/>
      <w:marRight w:val="0"/>
      <w:marTop w:val="0"/>
      <w:marBottom w:val="0"/>
      <w:divBdr>
        <w:top w:val="none" w:sz="0" w:space="0" w:color="auto"/>
        <w:left w:val="none" w:sz="0" w:space="0" w:color="auto"/>
        <w:bottom w:val="none" w:sz="0" w:space="0" w:color="auto"/>
        <w:right w:val="none" w:sz="0" w:space="0" w:color="auto"/>
      </w:divBdr>
      <w:divsChild>
        <w:div w:id="2068335715">
          <w:marLeft w:val="0"/>
          <w:marRight w:val="0"/>
          <w:marTop w:val="0"/>
          <w:marBottom w:val="0"/>
          <w:divBdr>
            <w:top w:val="none" w:sz="0" w:space="0" w:color="auto"/>
            <w:left w:val="none" w:sz="0" w:space="0" w:color="auto"/>
            <w:bottom w:val="none" w:sz="0" w:space="0" w:color="auto"/>
            <w:right w:val="none" w:sz="0" w:space="0" w:color="auto"/>
          </w:divBdr>
        </w:div>
      </w:divsChild>
    </w:div>
    <w:div w:id="386339859">
      <w:bodyDiv w:val="1"/>
      <w:marLeft w:val="0"/>
      <w:marRight w:val="0"/>
      <w:marTop w:val="0"/>
      <w:marBottom w:val="0"/>
      <w:divBdr>
        <w:top w:val="none" w:sz="0" w:space="0" w:color="auto"/>
        <w:left w:val="none" w:sz="0" w:space="0" w:color="auto"/>
        <w:bottom w:val="none" w:sz="0" w:space="0" w:color="auto"/>
        <w:right w:val="none" w:sz="0" w:space="0" w:color="auto"/>
      </w:divBdr>
      <w:divsChild>
        <w:div w:id="1396011567">
          <w:marLeft w:val="0"/>
          <w:marRight w:val="0"/>
          <w:marTop w:val="0"/>
          <w:marBottom w:val="0"/>
          <w:divBdr>
            <w:top w:val="none" w:sz="0" w:space="0" w:color="auto"/>
            <w:left w:val="none" w:sz="0" w:space="0" w:color="auto"/>
            <w:bottom w:val="none" w:sz="0" w:space="0" w:color="auto"/>
            <w:right w:val="none" w:sz="0" w:space="0" w:color="auto"/>
          </w:divBdr>
        </w:div>
      </w:divsChild>
    </w:div>
    <w:div w:id="389349928">
      <w:bodyDiv w:val="1"/>
      <w:marLeft w:val="0"/>
      <w:marRight w:val="0"/>
      <w:marTop w:val="0"/>
      <w:marBottom w:val="0"/>
      <w:divBdr>
        <w:top w:val="none" w:sz="0" w:space="0" w:color="auto"/>
        <w:left w:val="none" w:sz="0" w:space="0" w:color="auto"/>
        <w:bottom w:val="none" w:sz="0" w:space="0" w:color="auto"/>
        <w:right w:val="none" w:sz="0" w:space="0" w:color="auto"/>
      </w:divBdr>
      <w:divsChild>
        <w:div w:id="2010980862">
          <w:marLeft w:val="0"/>
          <w:marRight w:val="0"/>
          <w:marTop w:val="0"/>
          <w:marBottom w:val="0"/>
          <w:divBdr>
            <w:top w:val="none" w:sz="0" w:space="0" w:color="auto"/>
            <w:left w:val="none" w:sz="0" w:space="0" w:color="auto"/>
            <w:bottom w:val="none" w:sz="0" w:space="0" w:color="auto"/>
            <w:right w:val="none" w:sz="0" w:space="0" w:color="auto"/>
          </w:divBdr>
        </w:div>
      </w:divsChild>
    </w:div>
    <w:div w:id="390079120">
      <w:bodyDiv w:val="1"/>
      <w:marLeft w:val="0"/>
      <w:marRight w:val="0"/>
      <w:marTop w:val="0"/>
      <w:marBottom w:val="0"/>
      <w:divBdr>
        <w:top w:val="none" w:sz="0" w:space="0" w:color="auto"/>
        <w:left w:val="none" w:sz="0" w:space="0" w:color="auto"/>
        <w:bottom w:val="none" w:sz="0" w:space="0" w:color="auto"/>
        <w:right w:val="none" w:sz="0" w:space="0" w:color="auto"/>
      </w:divBdr>
      <w:divsChild>
        <w:div w:id="1732269546">
          <w:marLeft w:val="0"/>
          <w:marRight w:val="0"/>
          <w:marTop w:val="0"/>
          <w:marBottom w:val="0"/>
          <w:divBdr>
            <w:top w:val="none" w:sz="0" w:space="0" w:color="auto"/>
            <w:left w:val="none" w:sz="0" w:space="0" w:color="auto"/>
            <w:bottom w:val="none" w:sz="0" w:space="0" w:color="auto"/>
            <w:right w:val="none" w:sz="0" w:space="0" w:color="auto"/>
          </w:divBdr>
        </w:div>
      </w:divsChild>
    </w:div>
    <w:div w:id="393889243">
      <w:bodyDiv w:val="1"/>
      <w:marLeft w:val="0"/>
      <w:marRight w:val="0"/>
      <w:marTop w:val="0"/>
      <w:marBottom w:val="0"/>
      <w:divBdr>
        <w:top w:val="none" w:sz="0" w:space="0" w:color="auto"/>
        <w:left w:val="none" w:sz="0" w:space="0" w:color="auto"/>
        <w:bottom w:val="none" w:sz="0" w:space="0" w:color="auto"/>
        <w:right w:val="none" w:sz="0" w:space="0" w:color="auto"/>
      </w:divBdr>
      <w:divsChild>
        <w:div w:id="2111074819">
          <w:marLeft w:val="0"/>
          <w:marRight w:val="0"/>
          <w:marTop w:val="0"/>
          <w:marBottom w:val="0"/>
          <w:divBdr>
            <w:top w:val="none" w:sz="0" w:space="0" w:color="auto"/>
            <w:left w:val="none" w:sz="0" w:space="0" w:color="auto"/>
            <w:bottom w:val="none" w:sz="0" w:space="0" w:color="auto"/>
            <w:right w:val="none" w:sz="0" w:space="0" w:color="auto"/>
          </w:divBdr>
        </w:div>
      </w:divsChild>
    </w:div>
    <w:div w:id="395789119">
      <w:bodyDiv w:val="1"/>
      <w:marLeft w:val="0"/>
      <w:marRight w:val="0"/>
      <w:marTop w:val="0"/>
      <w:marBottom w:val="0"/>
      <w:divBdr>
        <w:top w:val="none" w:sz="0" w:space="0" w:color="auto"/>
        <w:left w:val="none" w:sz="0" w:space="0" w:color="auto"/>
        <w:bottom w:val="none" w:sz="0" w:space="0" w:color="auto"/>
        <w:right w:val="none" w:sz="0" w:space="0" w:color="auto"/>
      </w:divBdr>
      <w:divsChild>
        <w:div w:id="1006708442">
          <w:marLeft w:val="0"/>
          <w:marRight w:val="0"/>
          <w:marTop w:val="0"/>
          <w:marBottom w:val="0"/>
          <w:divBdr>
            <w:top w:val="none" w:sz="0" w:space="0" w:color="auto"/>
            <w:left w:val="none" w:sz="0" w:space="0" w:color="auto"/>
            <w:bottom w:val="none" w:sz="0" w:space="0" w:color="auto"/>
            <w:right w:val="none" w:sz="0" w:space="0" w:color="auto"/>
          </w:divBdr>
        </w:div>
      </w:divsChild>
    </w:div>
    <w:div w:id="395930444">
      <w:bodyDiv w:val="1"/>
      <w:marLeft w:val="0"/>
      <w:marRight w:val="0"/>
      <w:marTop w:val="0"/>
      <w:marBottom w:val="0"/>
      <w:divBdr>
        <w:top w:val="none" w:sz="0" w:space="0" w:color="auto"/>
        <w:left w:val="none" w:sz="0" w:space="0" w:color="auto"/>
        <w:bottom w:val="none" w:sz="0" w:space="0" w:color="auto"/>
        <w:right w:val="none" w:sz="0" w:space="0" w:color="auto"/>
      </w:divBdr>
      <w:divsChild>
        <w:div w:id="164591755">
          <w:marLeft w:val="0"/>
          <w:marRight w:val="0"/>
          <w:marTop w:val="0"/>
          <w:marBottom w:val="0"/>
          <w:divBdr>
            <w:top w:val="none" w:sz="0" w:space="0" w:color="auto"/>
            <w:left w:val="none" w:sz="0" w:space="0" w:color="auto"/>
            <w:bottom w:val="none" w:sz="0" w:space="0" w:color="auto"/>
            <w:right w:val="none" w:sz="0" w:space="0" w:color="auto"/>
          </w:divBdr>
        </w:div>
      </w:divsChild>
    </w:div>
    <w:div w:id="396828273">
      <w:bodyDiv w:val="1"/>
      <w:marLeft w:val="0"/>
      <w:marRight w:val="0"/>
      <w:marTop w:val="0"/>
      <w:marBottom w:val="0"/>
      <w:divBdr>
        <w:top w:val="none" w:sz="0" w:space="0" w:color="auto"/>
        <w:left w:val="none" w:sz="0" w:space="0" w:color="auto"/>
        <w:bottom w:val="none" w:sz="0" w:space="0" w:color="auto"/>
        <w:right w:val="none" w:sz="0" w:space="0" w:color="auto"/>
      </w:divBdr>
      <w:divsChild>
        <w:div w:id="1839421537">
          <w:marLeft w:val="0"/>
          <w:marRight w:val="0"/>
          <w:marTop w:val="0"/>
          <w:marBottom w:val="0"/>
          <w:divBdr>
            <w:top w:val="none" w:sz="0" w:space="0" w:color="auto"/>
            <w:left w:val="none" w:sz="0" w:space="0" w:color="auto"/>
            <w:bottom w:val="none" w:sz="0" w:space="0" w:color="auto"/>
            <w:right w:val="none" w:sz="0" w:space="0" w:color="auto"/>
          </w:divBdr>
        </w:div>
      </w:divsChild>
    </w:div>
    <w:div w:id="399907734">
      <w:bodyDiv w:val="1"/>
      <w:marLeft w:val="0"/>
      <w:marRight w:val="0"/>
      <w:marTop w:val="0"/>
      <w:marBottom w:val="0"/>
      <w:divBdr>
        <w:top w:val="none" w:sz="0" w:space="0" w:color="auto"/>
        <w:left w:val="none" w:sz="0" w:space="0" w:color="auto"/>
        <w:bottom w:val="none" w:sz="0" w:space="0" w:color="auto"/>
        <w:right w:val="none" w:sz="0" w:space="0" w:color="auto"/>
      </w:divBdr>
      <w:divsChild>
        <w:div w:id="615986497">
          <w:marLeft w:val="0"/>
          <w:marRight w:val="0"/>
          <w:marTop w:val="0"/>
          <w:marBottom w:val="0"/>
          <w:divBdr>
            <w:top w:val="none" w:sz="0" w:space="0" w:color="auto"/>
            <w:left w:val="none" w:sz="0" w:space="0" w:color="auto"/>
            <w:bottom w:val="none" w:sz="0" w:space="0" w:color="auto"/>
            <w:right w:val="none" w:sz="0" w:space="0" w:color="auto"/>
          </w:divBdr>
        </w:div>
      </w:divsChild>
    </w:div>
    <w:div w:id="399983513">
      <w:bodyDiv w:val="1"/>
      <w:marLeft w:val="0"/>
      <w:marRight w:val="0"/>
      <w:marTop w:val="0"/>
      <w:marBottom w:val="0"/>
      <w:divBdr>
        <w:top w:val="none" w:sz="0" w:space="0" w:color="auto"/>
        <w:left w:val="none" w:sz="0" w:space="0" w:color="auto"/>
        <w:bottom w:val="none" w:sz="0" w:space="0" w:color="auto"/>
        <w:right w:val="none" w:sz="0" w:space="0" w:color="auto"/>
      </w:divBdr>
      <w:divsChild>
        <w:div w:id="2018993623">
          <w:marLeft w:val="0"/>
          <w:marRight w:val="0"/>
          <w:marTop w:val="0"/>
          <w:marBottom w:val="0"/>
          <w:divBdr>
            <w:top w:val="none" w:sz="0" w:space="0" w:color="auto"/>
            <w:left w:val="none" w:sz="0" w:space="0" w:color="auto"/>
            <w:bottom w:val="none" w:sz="0" w:space="0" w:color="auto"/>
            <w:right w:val="none" w:sz="0" w:space="0" w:color="auto"/>
          </w:divBdr>
        </w:div>
      </w:divsChild>
    </w:div>
    <w:div w:id="402683471">
      <w:bodyDiv w:val="1"/>
      <w:marLeft w:val="0"/>
      <w:marRight w:val="0"/>
      <w:marTop w:val="0"/>
      <w:marBottom w:val="0"/>
      <w:divBdr>
        <w:top w:val="none" w:sz="0" w:space="0" w:color="auto"/>
        <w:left w:val="none" w:sz="0" w:space="0" w:color="auto"/>
        <w:bottom w:val="none" w:sz="0" w:space="0" w:color="auto"/>
        <w:right w:val="none" w:sz="0" w:space="0" w:color="auto"/>
      </w:divBdr>
      <w:divsChild>
        <w:div w:id="1524781759">
          <w:marLeft w:val="0"/>
          <w:marRight w:val="0"/>
          <w:marTop w:val="0"/>
          <w:marBottom w:val="0"/>
          <w:divBdr>
            <w:top w:val="none" w:sz="0" w:space="0" w:color="auto"/>
            <w:left w:val="none" w:sz="0" w:space="0" w:color="auto"/>
            <w:bottom w:val="none" w:sz="0" w:space="0" w:color="auto"/>
            <w:right w:val="none" w:sz="0" w:space="0" w:color="auto"/>
          </w:divBdr>
        </w:div>
      </w:divsChild>
    </w:div>
    <w:div w:id="402995668">
      <w:bodyDiv w:val="1"/>
      <w:marLeft w:val="0"/>
      <w:marRight w:val="0"/>
      <w:marTop w:val="0"/>
      <w:marBottom w:val="0"/>
      <w:divBdr>
        <w:top w:val="none" w:sz="0" w:space="0" w:color="auto"/>
        <w:left w:val="none" w:sz="0" w:space="0" w:color="auto"/>
        <w:bottom w:val="none" w:sz="0" w:space="0" w:color="auto"/>
        <w:right w:val="none" w:sz="0" w:space="0" w:color="auto"/>
      </w:divBdr>
      <w:divsChild>
        <w:div w:id="370305422">
          <w:marLeft w:val="0"/>
          <w:marRight w:val="0"/>
          <w:marTop w:val="0"/>
          <w:marBottom w:val="0"/>
          <w:divBdr>
            <w:top w:val="none" w:sz="0" w:space="0" w:color="auto"/>
            <w:left w:val="none" w:sz="0" w:space="0" w:color="auto"/>
            <w:bottom w:val="none" w:sz="0" w:space="0" w:color="auto"/>
            <w:right w:val="none" w:sz="0" w:space="0" w:color="auto"/>
          </w:divBdr>
        </w:div>
      </w:divsChild>
    </w:div>
    <w:div w:id="403063064">
      <w:bodyDiv w:val="1"/>
      <w:marLeft w:val="0"/>
      <w:marRight w:val="0"/>
      <w:marTop w:val="0"/>
      <w:marBottom w:val="0"/>
      <w:divBdr>
        <w:top w:val="none" w:sz="0" w:space="0" w:color="auto"/>
        <w:left w:val="none" w:sz="0" w:space="0" w:color="auto"/>
        <w:bottom w:val="none" w:sz="0" w:space="0" w:color="auto"/>
        <w:right w:val="none" w:sz="0" w:space="0" w:color="auto"/>
      </w:divBdr>
      <w:divsChild>
        <w:div w:id="27146475">
          <w:marLeft w:val="0"/>
          <w:marRight w:val="0"/>
          <w:marTop w:val="0"/>
          <w:marBottom w:val="0"/>
          <w:divBdr>
            <w:top w:val="none" w:sz="0" w:space="0" w:color="auto"/>
            <w:left w:val="none" w:sz="0" w:space="0" w:color="auto"/>
            <w:bottom w:val="none" w:sz="0" w:space="0" w:color="auto"/>
            <w:right w:val="none" w:sz="0" w:space="0" w:color="auto"/>
          </w:divBdr>
        </w:div>
      </w:divsChild>
    </w:div>
    <w:div w:id="404107238">
      <w:bodyDiv w:val="1"/>
      <w:marLeft w:val="0"/>
      <w:marRight w:val="0"/>
      <w:marTop w:val="0"/>
      <w:marBottom w:val="0"/>
      <w:divBdr>
        <w:top w:val="none" w:sz="0" w:space="0" w:color="auto"/>
        <w:left w:val="none" w:sz="0" w:space="0" w:color="auto"/>
        <w:bottom w:val="none" w:sz="0" w:space="0" w:color="auto"/>
        <w:right w:val="none" w:sz="0" w:space="0" w:color="auto"/>
      </w:divBdr>
      <w:divsChild>
        <w:div w:id="938105239">
          <w:marLeft w:val="0"/>
          <w:marRight w:val="0"/>
          <w:marTop w:val="0"/>
          <w:marBottom w:val="0"/>
          <w:divBdr>
            <w:top w:val="none" w:sz="0" w:space="0" w:color="auto"/>
            <w:left w:val="none" w:sz="0" w:space="0" w:color="auto"/>
            <w:bottom w:val="none" w:sz="0" w:space="0" w:color="auto"/>
            <w:right w:val="none" w:sz="0" w:space="0" w:color="auto"/>
          </w:divBdr>
        </w:div>
      </w:divsChild>
    </w:div>
    <w:div w:id="404455063">
      <w:bodyDiv w:val="1"/>
      <w:marLeft w:val="0"/>
      <w:marRight w:val="0"/>
      <w:marTop w:val="0"/>
      <w:marBottom w:val="0"/>
      <w:divBdr>
        <w:top w:val="none" w:sz="0" w:space="0" w:color="auto"/>
        <w:left w:val="none" w:sz="0" w:space="0" w:color="auto"/>
        <w:bottom w:val="none" w:sz="0" w:space="0" w:color="auto"/>
        <w:right w:val="none" w:sz="0" w:space="0" w:color="auto"/>
      </w:divBdr>
      <w:divsChild>
        <w:div w:id="949701715">
          <w:marLeft w:val="0"/>
          <w:marRight w:val="0"/>
          <w:marTop w:val="0"/>
          <w:marBottom w:val="0"/>
          <w:divBdr>
            <w:top w:val="none" w:sz="0" w:space="0" w:color="auto"/>
            <w:left w:val="none" w:sz="0" w:space="0" w:color="auto"/>
            <w:bottom w:val="none" w:sz="0" w:space="0" w:color="auto"/>
            <w:right w:val="none" w:sz="0" w:space="0" w:color="auto"/>
          </w:divBdr>
        </w:div>
      </w:divsChild>
    </w:div>
    <w:div w:id="406416739">
      <w:bodyDiv w:val="1"/>
      <w:marLeft w:val="0"/>
      <w:marRight w:val="0"/>
      <w:marTop w:val="0"/>
      <w:marBottom w:val="0"/>
      <w:divBdr>
        <w:top w:val="none" w:sz="0" w:space="0" w:color="auto"/>
        <w:left w:val="none" w:sz="0" w:space="0" w:color="auto"/>
        <w:bottom w:val="none" w:sz="0" w:space="0" w:color="auto"/>
        <w:right w:val="none" w:sz="0" w:space="0" w:color="auto"/>
      </w:divBdr>
      <w:divsChild>
        <w:div w:id="794299543">
          <w:marLeft w:val="0"/>
          <w:marRight w:val="0"/>
          <w:marTop w:val="0"/>
          <w:marBottom w:val="0"/>
          <w:divBdr>
            <w:top w:val="none" w:sz="0" w:space="0" w:color="auto"/>
            <w:left w:val="none" w:sz="0" w:space="0" w:color="auto"/>
            <w:bottom w:val="none" w:sz="0" w:space="0" w:color="auto"/>
            <w:right w:val="none" w:sz="0" w:space="0" w:color="auto"/>
          </w:divBdr>
        </w:div>
      </w:divsChild>
    </w:div>
    <w:div w:id="406994635">
      <w:bodyDiv w:val="1"/>
      <w:marLeft w:val="0"/>
      <w:marRight w:val="0"/>
      <w:marTop w:val="0"/>
      <w:marBottom w:val="0"/>
      <w:divBdr>
        <w:top w:val="none" w:sz="0" w:space="0" w:color="auto"/>
        <w:left w:val="none" w:sz="0" w:space="0" w:color="auto"/>
        <w:bottom w:val="none" w:sz="0" w:space="0" w:color="auto"/>
        <w:right w:val="none" w:sz="0" w:space="0" w:color="auto"/>
      </w:divBdr>
      <w:divsChild>
        <w:div w:id="707804729">
          <w:marLeft w:val="0"/>
          <w:marRight w:val="0"/>
          <w:marTop w:val="0"/>
          <w:marBottom w:val="0"/>
          <w:divBdr>
            <w:top w:val="none" w:sz="0" w:space="0" w:color="auto"/>
            <w:left w:val="none" w:sz="0" w:space="0" w:color="auto"/>
            <w:bottom w:val="none" w:sz="0" w:space="0" w:color="auto"/>
            <w:right w:val="none" w:sz="0" w:space="0" w:color="auto"/>
          </w:divBdr>
        </w:div>
      </w:divsChild>
    </w:div>
    <w:div w:id="408620279">
      <w:bodyDiv w:val="1"/>
      <w:marLeft w:val="0"/>
      <w:marRight w:val="0"/>
      <w:marTop w:val="0"/>
      <w:marBottom w:val="0"/>
      <w:divBdr>
        <w:top w:val="none" w:sz="0" w:space="0" w:color="auto"/>
        <w:left w:val="none" w:sz="0" w:space="0" w:color="auto"/>
        <w:bottom w:val="none" w:sz="0" w:space="0" w:color="auto"/>
        <w:right w:val="none" w:sz="0" w:space="0" w:color="auto"/>
      </w:divBdr>
      <w:divsChild>
        <w:div w:id="704909420">
          <w:marLeft w:val="0"/>
          <w:marRight w:val="0"/>
          <w:marTop w:val="0"/>
          <w:marBottom w:val="0"/>
          <w:divBdr>
            <w:top w:val="none" w:sz="0" w:space="0" w:color="auto"/>
            <w:left w:val="none" w:sz="0" w:space="0" w:color="auto"/>
            <w:bottom w:val="none" w:sz="0" w:space="0" w:color="auto"/>
            <w:right w:val="none" w:sz="0" w:space="0" w:color="auto"/>
          </w:divBdr>
        </w:div>
      </w:divsChild>
    </w:div>
    <w:div w:id="410009872">
      <w:bodyDiv w:val="1"/>
      <w:marLeft w:val="0"/>
      <w:marRight w:val="0"/>
      <w:marTop w:val="0"/>
      <w:marBottom w:val="0"/>
      <w:divBdr>
        <w:top w:val="none" w:sz="0" w:space="0" w:color="auto"/>
        <w:left w:val="none" w:sz="0" w:space="0" w:color="auto"/>
        <w:bottom w:val="none" w:sz="0" w:space="0" w:color="auto"/>
        <w:right w:val="none" w:sz="0" w:space="0" w:color="auto"/>
      </w:divBdr>
      <w:divsChild>
        <w:div w:id="2027556382">
          <w:marLeft w:val="0"/>
          <w:marRight w:val="0"/>
          <w:marTop w:val="0"/>
          <w:marBottom w:val="0"/>
          <w:divBdr>
            <w:top w:val="none" w:sz="0" w:space="0" w:color="auto"/>
            <w:left w:val="none" w:sz="0" w:space="0" w:color="auto"/>
            <w:bottom w:val="none" w:sz="0" w:space="0" w:color="auto"/>
            <w:right w:val="none" w:sz="0" w:space="0" w:color="auto"/>
          </w:divBdr>
        </w:div>
      </w:divsChild>
    </w:div>
    <w:div w:id="410392098">
      <w:bodyDiv w:val="1"/>
      <w:marLeft w:val="0"/>
      <w:marRight w:val="0"/>
      <w:marTop w:val="0"/>
      <w:marBottom w:val="0"/>
      <w:divBdr>
        <w:top w:val="none" w:sz="0" w:space="0" w:color="auto"/>
        <w:left w:val="none" w:sz="0" w:space="0" w:color="auto"/>
        <w:bottom w:val="none" w:sz="0" w:space="0" w:color="auto"/>
        <w:right w:val="none" w:sz="0" w:space="0" w:color="auto"/>
      </w:divBdr>
      <w:divsChild>
        <w:div w:id="334380994">
          <w:marLeft w:val="0"/>
          <w:marRight w:val="0"/>
          <w:marTop w:val="0"/>
          <w:marBottom w:val="0"/>
          <w:divBdr>
            <w:top w:val="none" w:sz="0" w:space="0" w:color="auto"/>
            <w:left w:val="none" w:sz="0" w:space="0" w:color="auto"/>
            <w:bottom w:val="none" w:sz="0" w:space="0" w:color="auto"/>
            <w:right w:val="none" w:sz="0" w:space="0" w:color="auto"/>
          </w:divBdr>
        </w:div>
      </w:divsChild>
    </w:div>
    <w:div w:id="410398165">
      <w:bodyDiv w:val="1"/>
      <w:marLeft w:val="0"/>
      <w:marRight w:val="0"/>
      <w:marTop w:val="0"/>
      <w:marBottom w:val="0"/>
      <w:divBdr>
        <w:top w:val="none" w:sz="0" w:space="0" w:color="auto"/>
        <w:left w:val="none" w:sz="0" w:space="0" w:color="auto"/>
        <w:bottom w:val="none" w:sz="0" w:space="0" w:color="auto"/>
        <w:right w:val="none" w:sz="0" w:space="0" w:color="auto"/>
      </w:divBdr>
      <w:divsChild>
        <w:div w:id="1368023935">
          <w:marLeft w:val="0"/>
          <w:marRight w:val="0"/>
          <w:marTop w:val="0"/>
          <w:marBottom w:val="0"/>
          <w:divBdr>
            <w:top w:val="none" w:sz="0" w:space="0" w:color="auto"/>
            <w:left w:val="none" w:sz="0" w:space="0" w:color="auto"/>
            <w:bottom w:val="none" w:sz="0" w:space="0" w:color="auto"/>
            <w:right w:val="none" w:sz="0" w:space="0" w:color="auto"/>
          </w:divBdr>
        </w:div>
      </w:divsChild>
    </w:div>
    <w:div w:id="411510636">
      <w:bodyDiv w:val="1"/>
      <w:marLeft w:val="0"/>
      <w:marRight w:val="0"/>
      <w:marTop w:val="0"/>
      <w:marBottom w:val="0"/>
      <w:divBdr>
        <w:top w:val="none" w:sz="0" w:space="0" w:color="auto"/>
        <w:left w:val="none" w:sz="0" w:space="0" w:color="auto"/>
        <w:bottom w:val="none" w:sz="0" w:space="0" w:color="auto"/>
        <w:right w:val="none" w:sz="0" w:space="0" w:color="auto"/>
      </w:divBdr>
      <w:divsChild>
        <w:div w:id="1280648412">
          <w:marLeft w:val="0"/>
          <w:marRight w:val="0"/>
          <w:marTop w:val="0"/>
          <w:marBottom w:val="0"/>
          <w:divBdr>
            <w:top w:val="none" w:sz="0" w:space="0" w:color="auto"/>
            <w:left w:val="none" w:sz="0" w:space="0" w:color="auto"/>
            <w:bottom w:val="none" w:sz="0" w:space="0" w:color="auto"/>
            <w:right w:val="none" w:sz="0" w:space="0" w:color="auto"/>
          </w:divBdr>
        </w:div>
      </w:divsChild>
    </w:div>
    <w:div w:id="413942979">
      <w:bodyDiv w:val="1"/>
      <w:marLeft w:val="0"/>
      <w:marRight w:val="0"/>
      <w:marTop w:val="0"/>
      <w:marBottom w:val="0"/>
      <w:divBdr>
        <w:top w:val="none" w:sz="0" w:space="0" w:color="auto"/>
        <w:left w:val="none" w:sz="0" w:space="0" w:color="auto"/>
        <w:bottom w:val="none" w:sz="0" w:space="0" w:color="auto"/>
        <w:right w:val="none" w:sz="0" w:space="0" w:color="auto"/>
      </w:divBdr>
      <w:divsChild>
        <w:div w:id="1074740175">
          <w:marLeft w:val="0"/>
          <w:marRight w:val="0"/>
          <w:marTop w:val="0"/>
          <w:marBottom w:val="0"/>
          <w:divBdr>
            <w:top w:val="none" w:sz="0" w:space="0" w:color="auto"/>
            <w:left w:val="none" w:sz="0" w:space="0" w:color="auto"/>
            <w:bottom w:val="none" w:sz="0" w:space="0" w:color="auto"/>
            <w:right w:val="none" w:sz="0" w:space="0" w:color="auto"/>
          </w:divBdr>
        </w:div>
      </w:divsChild>
    </w:div>
    <w:div w:id="415327359">
      <w:bodyDiv w:val="1"/>
      <w:marLeft w:val="0"/>
      <w:marRight w:val="0"/>
      <w:marTop w:val="0"/>
      <w:marBottom w:val="0"/>
      <w:divBdr>
        <w:top w:val="none" w:sz="0" w:space="0" w:color="auto"/>
        <w:left w:val="none" w:sz="0" w:space="0" w:color="auto"/>
        <w:bottom w:val="none" w:sz="0" w:space="0" w:color="auto"/>
        <w:right w:val="none" w:sz="0" w:space="0" w:color="auto"/>
      </w:divBdr>
      <w:divsChild>
        <w:div w:id="1327392752">
          <w:marLeft w:val="0"/>
          <w:marRight w:val="0"/>
          <w:marTop w:val="0"/>
          <w:marBottom w:val="0"/>
          <w:divBdr>
            <w:top w:val="none" w:sz="0" w:space="0" w:color="auto"/>
            <w:left w:val="none" w:sz="0" w:space="0" w:color="auto"/>
            <w:bottom w:val="none" w:sz="0" w:space="0" w:color="auto"/>
            <w:right w:val="none" w:sz="0" w:space="0" w:color="auto"/>
          </w:divBdr>
        </w:div>
      </w:divsChild>
    </w:div>
    <w:div w:id="416052234">
      <w:bodyDiv w:val="1"/>
      <w:marLeft w:val="0"/>
      <w:marRight w:val="0"/>
      <w:marTop w:val="0"/>
      <w:marBottom w:val="0"/>
      <w:divBdr>
        <w:top w:val="none" w:sz="0" w:space="0" w:color="auto"/>
        <w:left w:val="none" w:sz="0" w:space="0" w:color="auto"/>
        <w:bottom w:val="none" w:sz="0" w:space="0" w:color="auto"/>
        <w:right w:val="none" w:sz="0" w:space="0" w:color="auto"/>
      </w:divBdr>
      <w:divsChild>
        <w:div w:id="952126253">
          <w:marLeft w:val="0"/>
          <w:marRight w:val="0"/>
          <w:marTop w:val="0"/>
          <w:marBottom w:val="0"/>
          <w:divBdr>
            <w:top w:val="none" w:sz="0" w:space="0" w:color="auto"/>
            <w:left w:val="none" w:sz="0" w:space="0" w:color="auto"/>
            <w:bottom w:val="none" w:sz="0" w:space="0" w:color="auto"/>
            <w:right w:val="none" w:sz="0" w:space="0" w:color="auto"/>
          </w:divBdr>
        </w:div>
      </w:divsChild>
    </w:div>
    <w:div w:id="419527574">
      <w:bodyDiv w:val="1"/>
      <w:marLeft w:val="0"/>
      <w:marRight w:val="0"/>
      <w:marTop w:val="0"/>
      <w:marBottom w:val="0"/>
      <w:divBdr>
        <w:top w:val="none" w:sz="0" w:space="0" w:color="auto"/>
        <w:left w:val="none" w:sz="0" w:space="0" w:color="auto"/>
        <w:bottom w:val="none" w:sz="0" w:space="0" w:color="auto"/>
        <w:right w:val="none" w:sz="0" w:space="0" w:color="auto"/>
      </w:divBdr>
      <w:divsChild>
        <w:div w:id="1883442868">
          <w:marLeft w:val="0"/>
          <w:marRight w:val="0"/>
          <w:marTop w:val="0"/>
          <w:marBottom w:val="0"/>
          <w:divBdr>
            <w:top w:val="none" w:sz="0" w:space="0" w:color="auto"/>
            <w:left w:val="none" w:sz="0" w:space="0" w:color="auto"/>
            <w:bottom w:val="none" w:sz="0" w:space="0" w:color="auto"/>
            <w:right w:val="none" w:sz="0" w:space="0" w:color="auto"/>
          </w:divBdr>
        </w:div>
      </w:divsChild>
    </w:div>
    <w:div w:id="421803598">
      <w:bodyDiv w:val="1"/>
      <w:marLeft w:val="0"/>
      <w:marRight w:val="0"/>
      <w:marTop w:val="0"/>
      <w:marBottom w:val="0"/>
      <w:divBdr>
        <w:top w:val="none" w:sz="0" w:space="0" w:color="auto"/>
        <w:left w:val="none" w:sz="0" w:space="0" w:color="auto"/>
        <w:bottom w:val="none" w:sz="0" w:space="0" w:color="auto"/>
        <w:right w:val="none" w:sz="0" w:space="0" w:color="auto"/>
      </w:divBdr>
      <w:divsChild>
        <w:div w:id="1082727213">
          <w:marLeft w:val="0"/>
          <w:marRight w:val="0"/>
          <w:marTop w:val="0"/>
          <w:marBottom w:val="0"/>
          <w:divBdr>
            <w:top w:val="none" w:sz="0" w:space="0" w:color="auto"/>
            <w:left w:val="none" w:sz="0" w:space="0" w:color="auto"/>
            <w:bottom w:val="none" w:sz="0" w:space="0" w:color="auto"/>
            <w:right w:val="none" w:sz="0" w:space="0" w:color="auto"/>
          </w:divBdr>
        </w:div>
      </w:divsChild>
    </w:div>
    <w:div w:id="421997893">
      <w:bodyDiv w:val="1"/>
      <w:marLeft w:val="0"/>
      <w:marRight w:val="0"/>
      <w:marTop w:val="0"/>
      <w:marBottom w:val="0"/>
      <w:divBdr>
        <w:top w:val="none" w:sz="0" w:space="0" w:color="auto"/>
        <w:left w:val="none" w:sz="0" w:space="0" w:color="auto"/>
        <w:bottom w:val="none" w:sz="0" w:space="0" w:color="auto"/>
        <w:right w:val="none" w:sz="0" w:space="0" w:color="auto"/>
      </w:divBdr>
      <w:divsChild>
        <w:div w:id="1378310361">
          <w:marLeft w:val="0"/>
          <w:marRight w:val="0"/>
          <w:marTop w:val="0"/>
          <w:marBottom w:val="0"/>
          <w:divBdr>
            <w:top w:val="none" w:sz="0" w:space="0" w:color="auto"/>
            <w:left w:val="none" w:sz="0" w:space="0" w:color="auto"/>
            <w:bottom w:val="none" w:sz="0" w:space="0" w:color="auto"/>
            <w:right w:val="none" w:sz="0" w:space="0" w:color="auto"/>
          </w:divBdr>
        </w:div>
      </w:divsChild>
    </w:div>
    <w:div w:id="423499998">
      <w:bodyDiv w:val="1"/>
      <w:marLeft w:val="0"/>
      <w:marRight w:val="0"/>
      <w:marTop w:val="0"/>
      <w:marBottom w:val="0"/>
      <w:divBdr>
        <w:top w:val="none" w:sz="0" w:space="0" w:color="auto"/>
        <w:left w:val="none" w:sz="0" w:space="0" w:color="auto"/>
        <w:bottom w:val="none" w:sz="0" w:space="0" w:color="auto"/>
        <w:right w:val="none" w:sz="0" w:space="0" w:color="auto"/>
      </w:divBdr>
      <w:divsChild>
        <w:div w:id="1185971823">
          <w:marLeft w:val="0"/>
          <w:marRight w:val="0"/>
          <w:marTop w:val="0"/>
          <w:marBottom w:val="0"/>
          <w:divBdr>
            <w:top w:val="none" w:sz="0" w:space="0" w:color="auto"/>
            <w:left w:val="none" w:sz="0" w:space="0" w:color="auto"/>
            <w:bottom w:val="none" w:sz="0" w:space="0" w:color="auto"/>
            <w:right w:val="none" w:sz="0" w:space="0" w:color="auto"/>
          </w:divBdr>
        </w:div>
      </w:divsChild>
    </w:div>
    <w:div w:id="423578213">
      <w:bodyDiv w:val="1"/>
      <w:marLeft w:val="0"/>
      <w:marRight w:val="0"/>
      <w:marTop w:val="0"/>
      <w:marBottom w:val="0"/>
      <w:divBdr>
        <w:top w:val="none" w:sz="0" w:space="0" w:color="auto"/>
        <w:left w:val="none" w:sz="0" w:space="0" w:color="auto"/>
        <w:bottom w:val="none" w:sz="0" w:space="0" w:color="auto"/>
        <w:right w:val="none" w:sz="0" w:space="0" w:color="auto"/>
      </w:divBdr>
      <w:divsChild>
        <w:div w:id="1210148868">
          <w:marLeft w:val="0"/>
          <w:marRight w:val="0"/>
          <w:marTop w:val="0"/>
          <w:marBottom w:val="0"/>
          <w:divBdr>
            <w:top w:val="none" w:sz="0" w:space="0" w:color="auto"/>
            <w:left w:val="none" w:sz="0" w:space="0" w:color="auto"/>
            <w:bottom w:val="none" w:sz="0" w:space="0" w:color="auto"/>
            <w:right w:val="none" w:sz="0" w:space="0" w:color="auto"/>
          </w:divBdr>
        </w:div>
      </w:divsChild>
    </w:div>
    <w:div w:id="424694225">
      <w:bodyDiv w:val="1"/>
      <w:marLeft w:val="0"/>
      <w:marRight w:val="0"/>
      <w:marTop w:val="0"/>
      <w:marBottom w:val="0"/>
      <w:divBdr>
        <w:top w:val="none" w:sz="0" w:space="0" w:color="auto"/>
        <w:left w:val="none" w:sz="0" w:space="0" w:color="auto"/>
        <w:bottom w:val="none" w:sz="0" w:space="0" w:color="auto"/>
        <w:right w:val="none" w:sz="0" w:space="0" w:color="auto"/>
      </w:divBdr>
      <w:divsChild>
        <w:div w:id="664209559">
          <w:marLeft w:val="0"/>
          <w:marRight w:val="0"/>
          <w:marTop w:val="0"/>
          <w:marBottom w:val="0"/>
          <w:divBdr>
            <w:top w:val="none" w:sz="0" w:space="0" w:color="auto"/>
            <w:left w:val="none" w:sz="0" w:space="0" w:color="auto"/>
            <w:bottom w:val="none" w:sz="0" w:space="0" w:color="auto"/>
            <w:right w:val="none" w:sz="0" w:space="0" w:color="auto"/>
          </w:divBdr>
        </w:div>
      </w:divsChild>
    </w:div>
    <w:div w:id="425199599">
      <w:bodyDiv w:val="1"/>
      <w:marLeft w:val="0"/>
      <w:marRight w:val="0"/>
      <w:marTop w:val="0"/>
      <w:marBottom w:val="0"/>
      <w:divBdr>
        <w:top w:val="none" w:sz="0" w:space="0" w:color="auto"/>
        <w:left w:val="none" w:sz="0" w:space="0" w:color="auto"/>
        <w:bottom w:val="none" w:sz="0" w:space="0" w:color="auto"/>
        <w:right w:val="none" w:sz="0" w:space="0" w:color="auto"/>
      </w:divBdr>
      <w:divsChild>
        <w:div w:id="1342663024">
          <w:marLeft w:val="0"/>
          <w:marRight w:val="0"/>
          <w:marTop w:val="0"/>
          <w:marBottom w:val="0"/>
          <w:divBdr>
            <w:top w:val="none" w:sz="0" w:space="0" w:color="auto"/>
            <w:left w:val="none" w:sz="0" w:space="0" w:color="auto"/>
            <w:bottom w:val="none" w:sz="0" w:space="0" w:color="auto"/>
            <w:right w:val="none" w:sz="0" w:space="0" w:color="auto"/>
          </w:divBdr>
        </w:div>
      </w:divsChild>
    </w:div>
    <w:div w:id="425271002">
      <w:bodyDiv w:val="1"/>
      <w:marLeft w:val="0"/>
      <w:marRight w:val="0"/>
      <w:marTop w:val="0"/>
      <w:marBottom w:val="0"/>
      <w:divBdr>
        <w:top w:val="none" w:sz="0" w:space="0" w:color="auto"/>
        <w:left w:val="none" w:sz="0" w:space="0" w:color="auto"/>
        <w:bottom w:val="none" w:sz="0" w:space="0" w:color="auto"/>
        <w:right w:val="none" w:sz="0" w:space="0" w:color="auto"/>
      </w:divBdr>
      <w:divsChild>
        <w:div w:id="244413302">
          <w:marLeft w:val="0"/>
          <w:marRight w:val="0"/>
          <w:marTop w:val="0"/>
          <w:marBottom w:val="0"/>
          <w:divBdr>
            <w:top w:val="none" w:sz="0" w:space="0" w:color="auto"/>
            <w:left w:val="none" w:sz="0" w:space="0" w:color="auto"/>
            <w:bottom w:val="none" w:sz="0" w:space="0" w:color="auto"/>
            <w:right w:val="none" w:sz="0" w:space="0" w:color="auto"/>
          </w:divBdr>
        </w:div>
      </w:divsChild>
    </w:div>
    <w:div w:id="425999225">
      <w:bodyDiv w:val="1"/>
      <w:marLeft w:val="0"/>
      <w:marRight w:val="0"/>
      <w:marTop w:val="0"/>
      <w:marBottom w:val="0"/>
      <w:divBdr>
        <w:top w:val="none" w:sz="0" w:space="0" w:color="auto"/>
        <w:left w:val="none" w:sz="0" w:space="0" w:color="auto"/>
        <w:bottom w:val="none" w:sz="0" w:space="0" w:color="auto"/>
        <w:right w:val="none" w:sz="0" w:space="0" w:color="auto"/>
      </w:divBdr>
      <w:divsChild>
        <w:div w:id="1986931959">
          <w:marLeft w:val="0"/>
          <w:marRight w:val="0"/>
          <w:marTop w:val="0"/>
          <w:marBottom w:val="0"/>
          <w:divBdr>
            <w:top w:val="none" w:sz="0" w:space="0" w:color="auto"/>
            <w:left w:val="none" w:sz="0" w:space="0" w:color="auto"/>
            <w:bottom w:val="none" w:sz="0" w:space="0" w:color="auto"/>
            <w:right w:val="none" w:sz="0" w:space="0" w:color="auto"/>
          </w:divBdr>
        </w:div>
      </w:divsChild>
    </w:div>
    <w:div w:id="426006280">
      <w:bodyDiv w:val="1"/>
      <w:marLeft w:val="0"/>
      <w:marRight w:val="0"/>
      <w:marTop w:val="0"/>
      <w:marBottom w:val="0"/>
      <w:divBdr>
        <w:top w:val="none" w:sz="0" w:space="0" w:color="auto"/>
        <w:left w:val="none" w:sz="0" w:space="0" w:color="auto"/>
        <w:bottom w:val="none" w:sz="0" w:space="0" w:color="auto"/>
        <w:right w:val="none" w:sz="0" w:space="0" w:color="auto"/>
      </w:divBdr>
      <w:divsChild>
        <w:div w:id="1524630268">
          <w:marLeft w:val="0"/>
          <w:marRight w:val="0"/>
          <w:marTop w:val="0"/>
          <w:marBottom w:val="0"/>
          <w:divBdr>
            <w:top w:val="none" w:sz="0" w:space="0" w:color="auto"/>
            <w:left w:val="none" w:sz="0" w:space="0" w:color="auto"/>
            <w:bottom w:val="none" w:sz="0" w:space="0" w:color="auto"/>
            <w:right w:val="none" w:sz="0" w:space="0" w:color="auto"/>
          </w:divBdr>
        </w:div>
      </w:divsChild>
    </w:div>
    <w:div w:id="428163116">
      <w:bodyDiv w:val="1"/>
      <w:marLeft w:val="0"/>
      <w:marRight w:val="0"/>
      <w:marTop w:val="0"/>
      <w:marBottom w:val="0"/>
      <w:divBdr>
        <w:top w:val="none" w:sz="0" w:space="0" w:color="auto"/>
        <w:left w:val="none" w:sz="0" w:space="0" w:color="auto"/>
        <w:bottom w:val="none" w:sz="0" w:space="0" w:color="auto"/>
        <w:right w:val="none" w:sz="0" w:space="0" w:color="auto"/>
      </w:divBdr>
      <w:divsChild>
        <w:div w:id="177235549">
          <w:marLeft w:val="0"/>
          <w:marRight w:val="0"/>
          <w:marTop w:val="0"/>
          <w:marBottom w:val="0"/>
          <w:divBdr>
            <w:top w:val="none" w:sz="0" w:space="0" w:color="auto"/>
            <w:left w:val="none" w:sz="0" w:space="0" w:color="auto"/>
            <w:bottom w:val="none" w:sz="0" w:space="0" w:color="auto"/>
            <w:right w:val="none" w:sz="0" w:space="0" w:color="auto"/>
          </w:divBdr>
        </w:div>
      </w:divsChild>
    </w:div>
    <w:div w:id="429931743">
      <w:bodyDiv w:val="1"/>
      <w:marLeft w:val="0"/>
      <w:marRight w:val="0"/>
      <w:marTop w:val="0"/>
      <w:marBottom w:val="0"/>
      <w:divBdr>
        <w:top w:val="none" w:sz="0" w:space="0" w:color="auto"/>
        <w:left w:val="none" w:sz="0" w:space="0" w:color="auto"/>
        <w:bottom w:val="none" w:sz="0" w:space="0" w:color="auto"/>
        <w:right w:val="none" w:sz="0" w:space="0" w:color="auto"/>
      </w:divBdr>
      <w:divsChild>
        <w:div w:id="819690335">
          <w:marLeft w:val="0"/>
          <w:marRight w:val="0"/>
          <w:marTop w:val="0"/>
          <w:marBottom w:val="0"/>
          <w:divBdr>
            <w:top w:val="none" w:sz="0" w:space="0" w:color="auto"/>
            <w:left w:val="none" w:sz="0" w:space="0" w:color="auto"/>
            <w:bottom w:val="none" w:sz="0" w:space="0" w:color="auto"/>
            <w:right w:val="none" w:sz="0" w:space="0" w:color="auto"/>
          </w:divBdr>
        </w:div>
      </w:divsChild>
    </w:div>
    <w:div w:id="430399088">
      <w:bodyDiv w:val="1"/>
      <w:marLeft w:val="0"/>
      <w:marRight w:val="0"/>
      <w:marTop w:val="0"/>
      <w:marBottom w:val="0"/>
      <w:divBdr>
        <w:top w:val="none" w:sz="0" w:space="0" w:color="auto"/>
        <w:left w:val="none" w:sz="0" w:space="0" w:color="auto"/>
        <w:bottom w:val="none" w:sz="0" w:space="0" w:color="auto"/>
        <w:right w:val="none" w:sz="0" w:space="0" w:color="auto"/>
      </w:divBdr>
      <w:divsChild>
        <w:div w:id="380515446">
          <w:marLeft w:val="0"/>
          <w:marRight w:val="0"/>
          <w:marTop w:val="0"/>
          <w:marBottom w:val="0"/>
          <w:divBdr>
            <w:top w:val="none" w:sz="0" w:space="0" w:color="auto"/>
            <w:left w:val="none" w:sz="0" w:space="0" w:color="auto"/>
            <w:bottom w:val="none" w:sz="0" w:space="0" w:color="auto"/>
            <w:right w:val="none" w:sz="0" w:space="0" w:color="auto"/>
          </w:divBdr>
        </w:div>
      </w:divsChild>
    </w:div>
    <w:div w:id="431248077">
      <w:bodyDiv w:val="1"/>
      <w:marLeft w:val="0"/>
      <w:marRight w:val="0"/>
      <w:marTop w:val="0"/>
      <w:marBottom w:val="0"/>
      <w:divBdr>
        <w:top w:val="none" w:sz="0" w:space="0" w:color="auto"/>
        <w:left w:val="none" w:sz="0" w:space="0" w:color="auto"/>
        <w:bottom w:val="none" w:sz="0" w:space="0" w:color="auto"/>
        <w:right w:val="none" w:sz="0" w:space="0" w:color="auto"/>
      </w:divBdr>
      <w:divsChild>
        <w:div w:id="1929537904">
          <w:marLeft w:val="0"/>
          <w:marRight w:val="0"/>
          <w:marTop w:val="0"/>
          <w:marBottom w:val="0"/>
          <w:divBdr>
            <w:top w:val="none" w:sz="0" w:space="0" w:color="auto"/>
            <w:left w:val="none" w:sz="0" w:space="0" w:color="auto"/>
            <w:bottom w:val="none" w:sz="0" w:space="0" w:color="auto"/>
            <w:right w:val="none" w:sz="0" w:space="0" w:color="auto"/>
          </w:divBdr>
        </w:div>
      </w:divsChild>
    </w:div>
    <w:div w:id="432014321">
      <w:bodyDiv w:val="1"/>
      <w:marLeft w:val="0"/>
      <w:marRight w:val="0"/>
      <w:marTop w:val="0"/>
      <w:marBottom w:val="0"/>
      <w:divBdr>
        <w:top w:val="none" w:sz="0" w:space="0" w:color="auto"/>
        <w:left w:val="none" w:sz="0" w:space="0" w:color="auto"/>
        <w:bottom w:val="none" w:sz="0" w:space="0" w:color="auto"/>
        <w:right w:val="none" w:sz="0" w:space="0" w:color="auto"/>
      </w:divBdr>
      <w:divsChild>
        <w:div w:id="711416916">
          <w:marLeft w:val="0"/>
          <w:marRight w:val="0"/>
          <w:marTop w:val="0"/>
          <w:marBottom w:val="0"/>
          <w:divBdr>
            <w:top w:val="none" w:sz="0" w:space="0" w:color="auto"/>
            <w:left w:val="none" w:sz="0" w:space="0" w:color="auto"/>
            <w:bottom w:val="none" w:sz="0" w:space="0" w:color="auto"/>
            <w:right w:val="none" w:sz="0" w:space="0" w:color="auto"/>
          </w:divBdr>
        </w:div>
      </w:divsChild>
    </w:div>
    <w:div w:id="432939869">
      <w:bodyDiv w:val="1"/>
      <w:marLeft w:val="0"/>
      <w:marRight w:val="0"/>
      <w:marTop w:val="0"/>
      <w:marBottom w:val="0"/>
      <w:divBdr>
        <w:top w:val="none" w:sz="0" w:space="0" w:color="auto"/>
        <w:left w:val="none" w:sz="0" w:space="0" w:color="auto"/>
        <w:bottom w:val="none" w:sz="0" w:space="0" w:color="auto"/>
        <w:right w:val="none" w:sz="0" w:space="0" w:color="auto"/>
      </w:divBdr>
      <w:divsChild>
        <w:div w:id="1425031553">
          <w:marLeft w:val="0"/>
          <w:marRight w:val="0"/>
          <w:marTop w:val="0"/>
          <w:marBottom w:val="0"/>
          <w:divBdr>
            <w:top w:val="none" w:sz="0" w:space="0" w:color="auto"/>
            <w:left w:val="none" w:sz="0" w:space="0" w:color="auto"/>
            <w:bottom w:val="none" w:sz="0" w:space="0" w:color="auto"/>
            <w:right w:val="none" w:sz="0" w:space="0" w:color="auto"/>
          </w:divBdr>
        </w:div>
      </w:divsChild>
    </w:div>
    <w:div w:id="433134368">
      <w:bodyDiv w:val="1"/>
      <w:marLeft w:val="0"/>
      <w:marRight w:val="0"/>
      <w:marTop w:val="0"/>
      <w:marBottom w:val="0"/>
      <w:divBdr>
        <w:top w:val="none" w:sz="0" w:space="0" w:color="auto"/>
        <w:left w:val="none" w:sz="0" w:space="0" w:color="auto"/>
        <w:bottom w:val="none" w:sz="0" w:space="0" w:color="auto"/>
        <w:right w:val="none" w:sz="0" w:space="0" w:color="auto"/>
      </w:divBdr>
      <w:divsChild>
        <w:div w:id="1956474828">
          <w:marLeft w:val="0"/>
          <w:marRight w:val="0"/>
          <w:marTop w:val="0"/>
          <w:marBottom w:val="0"/>
          <w:divBdr>
            <w:top w:val="none" w:sz="0" w:space="0" w:color="auto"/>
            <w:left w:val="none" w:sz="0" w:space="0" w:color="auto"/>
            <w:bottom w:val="none" w:sz="0" w:space="0" w:color="auto"/>
            <w:right w:val="none" w:sz="0" w:space="0" w:color="auto"/>
          </w:divBdr>
        </w:div>
      </w:divsChild>
    </w:div>
    <w:div w:id="434521548">
      <w:bodyDiv w:val="1"/>
      <w:marLeft w:val="0"/>
      <w:marRight w:val="0"/>
      <w:marTop w:val="0"/>
      <w:marBottom w:val="0"/>
      <w:divBdr>
        <w:top w:val="none" w:sz="0" w:space="0" w:color="auto"/>
        <w:left w:val="none" w:sz="0" w:space="0" w:color="auto"/>
        <w:bottom w:val="none" w:sz="0" w:space="0" w:color="auto"/>
        <w:right w:val="none" w:sz="0" w:space="0" w:color="auto"/>
      </w:divBdr>
      <w:divsChild>
        <w:div w:id="1590195329">
          <w:marLeft w:val="0"/>
          <w:marRight w:val="0"/>
          <w:marTop w:val="0"/>
          <w:marBottom w:val="0"/>
          <w:divBdr>
            <w:top w:val="none" w:sz="0" w:space="0" w:color="auto"/>
            <w:left w:val="none" w:sz="0" w:space="0" w:color="auto"/>
            <w:bottom w:val="none" w:sz="0" w:space="0" w:color="auto"/>
            <w:right w:val="none" w:sz="0" w:space="0" w:color="auto"/>
          </w:divBdr>
        </w:div>
      </w:divsChild>
    </w:div>
    <w:div w:id="438918438">
      <w:bodyDiv w:val="1"/>
      <w:marLeft w:val="0"/>
      <w:marRight w:val="0"/>
      <w:marTop w:val="0"/>
      <w:marBottom w:val="0"/>
      <w:divBdr>
        <w:top w:val="none" w:sz="0" w:space="0" w:color="auto"/>
        <w:left w:val="none" w:sz="0" w:space="0" w:color="auto"/>
        <w:bottom w:val="none" w:sz="0" w:space="0" w:color="auto"/>
        <w:right w:val="none" w:sz="0" w:space="0" w:color="auto"/>
      </w:divBdr>
      <w:divsChild>
        <w:div w:id="2064676589">
          <w:marLeft w:val="0"/>
          <w:marRight w:val="0"/>
          <w:marTop w:val="0"/>
          <w:marBottom w:val="0"/>
          <w:divBdr>
            <w:top w:val="none" w:sz="0" w:space="0" w:color="auto"/>
            <w:left w:val="none" w:sz="0" w:space="0" w:color="auto"/>
            <w:bottom w:val="none" w:sz="0" w:space="0" w:color="auto"/>
            <w:right w:val="none" w:sz="0" w:space="0" w:color="auto"/>
          </w:divBdr>
        </w:div>
      </w:divsChild>
    </w:div>
    <w:div w:id="439640221">
      <w:bodyDiv w:val="1"/>
      <w:marLeft w:val="0"/>
      <w:marRight w:val="0"/>
      <w:marTop w:val="0"/>
      <w:marBottom w:val="0"/>
      <w:divBdr>
        <w:top w:val="none" w:sz="0" w:space="0" w:color="auto"/>
        <w:left w:val="none" w:sz="0" w:space="0" w:color="auto"/>
        <w:bottom w:val="none" w:sz="0" w:space="0" w:color="auto"/>
        <w:right w:val="none" w:sz="0" w:space="0" w:color="auto"/>
      </w:divBdr>
      <w:divsChild>
        <w:div w:id="865481989">
          <w:marLeft w:val="0"/>
          <w:marRight w:val="0"/>
          <w:marTop w:val="0"/>
          <w:marBottom w:val="0"/>
          <w:divBdr>
            <w:top w:val="none" w:sz="0" w:space="0" w:color="auto"/>
            <w:left w:val="none" w:sz="0" w:space="0" w:color="auto"/>
            <w:bottom w:val="none" w:sz="0" w:space="0" w:color="auto"/>
            <w:right w:val="none" w:sz="0" w:space="0" w:color="auto"/>
          </w:divBdr>
        </w:div>
      </w:divsChild>
    </w:div>
    <w:div w:id="439758148">
      <w:bodyDiv w:val="1"/>
      <w:marLeft w:val="0"/>
      <w:marRight w:val="0"/>
      <w:marTop w:val="0"/>
      <w:marBottom w:val="0"/>
      <w:divBdr>
        <w:top w:val="none" w:sz="0" w:space="0" w:color="auto"/>
        <w:left w:val="none" w:sz="0" w:space="0" w:color="auto"/>
        <w:bottom w:val="none" w:sz="0" w:space="0" w:color="auto"/>
        <w:right w:val="none" w:sz="0" w:space="0" w:color="auto"/>
      </w:divBdr>
      <w:divsChild>
        <w:div w:id="1052802658">
          <w:marLeft w:val="0"/>
          <w:marRight w:val="0"/>
          <w:marTop w:val="0"/>
          <w:marBottom w:val="0"/>
          <w:divBdr>
            <w:top w:val="none" w:sz="0" w:space="0" w:color="auto"/>
            <w:left w:val="none" w:sz="0" w:space="0" w:color="auto"/>
            <w:bottom w:val="none" w:sz="0" w:space="0" w:color="auto"/>
            <w:right w:val="none" w:sz="0" w:space="0" w:color="auto"/>
          </w:divBdr>
        </w:div>
      </w:divsChild>
    </w:div>
    <w:div w:id="440540198">
      <w:bodyDiv w:val="1"/>
      <w:marLeft w:val="0"/>
      <w:marRight w:val="0"/>
      <w:marTop w:val="0"/>
      <w:marBottom w:val="0"/>
      <w:divBdr>
        <w:top w:val="none" w:sz="0" w:space="0" w:color="auto"/>
        <w:left w:val="none" w:sz="0" w:space="0" w:color="auto"/>
        <w:bottom w:val="none" w:sz="0" w:space="0" w:color="auto"/>
        <w:right w:val="none" w:sz="0" w:space="0" w:color="auto"/>
      </w:divBdr>
      <w:divsChild>
        <w:div w:id="1238515190">
          <w:marLeft w:val="0"/>
          <w:marRight w:val="0"/>
          <w:marTop w:val="0"/>
          <w:marBottom w:val="0"/>
          <w:divBdr>
            <w:top w:val="none" w:sz="0" w:space="0" w:color="auto"/>
            <w:left w:val="none" w:sz="0" w:space="0" w:color="auto"/>
            <w:bottom w:val="none" w:sz="0" w:space="0" w:color="auto"/>
            <w:right w:val="none" w:sz="0" w:space="0" w:color="auto"/>
          </w:divBdr>
        </w:div>
      </w:divsChild>
    </w:div>
    <w:div w:id="441651285">
      <w:bodyDiv w:val="1"/>
      <w:marLeft w:val="0"/>
      <w:marRight w:val="0"/>
      <w:marTop w:val="0"/>
      <w:marBottom w:val="0"/>
      <w:divBdr>
        <w:top w:val="none" w:sz="0" w:space="0" w:color="auto"/>
        <w:left w:val="none" w:sz="0" w:space="0" w:color="auto"/>
        <w:bottom w:val="none" w:sz="0" w:space="0" w:color="auto"/>
        <w:right w:val="none" w:sz="0" w:space="0" w:color="auto"/>
      </w:divBdr>
      <w:divsChild>
        <w:div w:id="1700398878">
          <w:marLeft w:val="0"/>
          <w:marRight w:val="0"/>
          <w:marTop w:val="0"/>
          <w:marBottom w:val="0"/>
          <w:divBdr>
            <w:top w:val="none" w:sz="0" w:space="0" w:color="auto"/>
            <w:left w:val="none" w:sz="0" w:space="0" w:color="auto"/>
            <w:bottom w:val="none" w:sz="0" w:space="0" w:color="auto"/>
            <w:right w:val="none" w:sz="0" w:space="0" w:color="auto"/>
          </w:divBdr>
        </w:div>
      </w:divsChild>
    </w:div>
    <w:div w:id="441997745">
      <w:bodyDiv w:val="1"/>
      <w:marLeft w:val="0"/>
      <w:marRight w:val="0"/>
      <w:marTop w:val="0"/>
      <w:marBottom w:val="0"/>
      <w:divBdr>
        <w:top w:val="none" w:sz="0" w:space="0" w:color="auto"/>
        <w:left w:val="none" w:sz="0" w:space="0" w:color="auto"/>
        <w:bottom w:val="none" w:sz="0" w:space="0" w:color="auto"/>
        <w:right w:val="none" w:sz="0" w:space="0" w:color="auto"/>
      </w:divBdr>
      <w:divsChild>
        <w:div w:id="1641030415">
          <w:marLeft w:val="0"/>
          <w:marRight w:val="0"/>
          <w:marTop w:val="0"/>
          <w:marBottom w:val="0"/>
          <w:divBdr>
            <w:top w:val="none" w:sz="0" w:space="0" w:color="auto"/>
            <w:left w:val="none" w:sz="0" w:space="0" w:color="auto"/>
            <w:bottom w:val="none" w:sz="0" w:space="0" w:color="auto"/>
            <w:right w:val="none" w:sz="0" w:space="0" w:color="auto"/>
          </w:divBdr>
        </w:div>
      </w:divsChild>
    </w:div>
    <w:div w:id="442379837">
      <w:bodyDiv w:val="1"/>
      <w:marLeft w:val="0"/>
      <w:marRight w:val="0"/>
      <w:marTop w:val="0"/>
      <w:marBottom w:val="0"/>
      <w:divBdr>
        <w:top w:val="none" w:sz="0" w:space="0" w:color="auto"/>
        <w:left w:val="none" w:sz="0" w:space="0" w:color="auto"/>
        <w:bottom w:val="none" w:sz="0" w:space="0" w:color="auto"/>
        <w:right w:val="none" w:sz="0" w:space="0" w:color="auto"/>
      </w:divBdr>
      <w:divsChild>
        <w:div w:id="1757629206">
          <w:marLeft w:val="0"/>
          <w:marRight w:val="0"/>
          <w:marTop w:val="0"/>
          <w:marBottom w:val="0"/>
          <w:divBdr>
            <w:top w:val="none" w:sz="0" w:space="0" w:color="auto"/>
            <w:left w:val="none" w:sz="0" w:space="0" w:color="auto"/>
            <w:bottom w:val="none" w:sz="0" w:space="0" w:color="auto"/>
            <w:right w:val="none" w:sz="0" w:space="0" w:color="auto"/>
          </w:divBdr>
        </w:div>
      </w:divsChild>
    </w:div>
    <w:div w:id="446391515">
      <w:bodyDiv w:val="1"/>
      <w:marLeft w:val="0"/>
      <w:marRight w:val="0"/>
      <w:marTop w:val="0"/>
      <w:marBottom w:val="0"/>
      <w:divBdr>
        <w:top w:val="none" w:sz="0" w:space="0" w:color="auto"/>
        <w:left w:val="none" w:sz="0" w:space="0" w:color="auto"/>
        <w:bottom w:val="none" w:sz="0" w:space="0" w:color="auto"/>
        <w:right w:val="none" w:sz="0" w:space="0" w:color="auto"/>
      </w:divBdr>
      <w:divsChild>
        <w:div w:id="276914734">
          <w:marLeft w:val="0"/>
          <w:marRight w:val="0"/>
          <w:marTop w:val="0"/>
          <w:marBottom w:val="0"/>
          <w:divBdr>
            <w:top w:val="none" w:sz="0" w:space="0" w:color="auto"/>
            <w:left w:val="none" w:sz="0" w:space="0" w:color="auto"/>
            <w:bottom w:val="none" w:sz="0" w:space="0" w:color="auto"/>
            <w:right w:val="none" w:sz="0" w:space="0" w:color="auto"/>
          </w:divBdr>
        </w:div>
      </w:divsChild>
    </w:div>
    <w:div w:id="446891861">
      <w:bodyDiv w:val="1"/>
      <w:marLeft w:val="0"/>
      <w:marRight w:val="0"/>
      <w:marTop w:val="0"/>
      <w:marBottom w:val="0"/>
      <w:divBdr>
        <w:top w:val="none" w:sz="0" w:space="0" w:color="auto"/>
        <w:left w:val="none" w:sz="0" w:space="0" w:color="auto"/>
        <w:bottom w:val="none" w:sz="0" w:space="0" w:color="auto"/>
        <w:right w:val="none" w:sz="0" w:space="0" w:color="auto"/>
      </w:divBdr>
      <w:divsChild>
        <w:div w:id="530073652">
          <w:marLeft w:val="0"/>
          <w:marRight w:val="0"/>
          <w:marTop w:val="0"/>
          <w:marBottom w:val="0"/>
          <w:divBdr>
            <w:top w:val="none" w:sz="0" w:space="0" w:color="auto"/>
            <w:left w:val="none" w:sz="0" w:space="0" w:color="auto"/>
            <w:bottom w:val="none" w:sz="0" w:space="0" w:color="auto"/>
            <w:right w:val="none" w:sz="0" w:space="0" w:color="auto"/>
          </w:divBdr>
        </w:div>
      </w:divsChild>
    </w:div>
    <w:div w:id="447235631">
      <w:bodyDiv w:val="1"/>
      <w:marLeft w:val="0"/>
      <w:marRight w:val="0"/>
      <w:marTop w:val="0"/>
      <w:marBottom w:val="0"/>
      <w:divBdr>
        <w:top w:val="none" w:sz="0" w:space="0" w:color="auto"/>
        <w:left w:val="none" w:sz="0" w:space="0" w:color="auto"/>
        <w:bottom w:val="none" w:sz="0" w:space="0" w:color="auto"/>
        <w:right w:val="none" w:sz="0" w:space="0" w:color="auto"/>
      </w:divBdr>
      <w:divsChild>
        <w:div w:id="1626735417">
          <w:marLeft w:val="0"/>
          <w:marRight w:val="0"/>
          <w:marTop w:val="0"/>
          <w:marBottom w:val="0"/>
          <w:divBdr>
            <w:top w:val="none" w:sz="0" w:space="0" w:color="auto"/>
            <w:left w:val="none" w:sz="0" w:space="0" w:color="auto"/>
            <w:bottom w:val="none" w:sz="0" w:space="0" w:color="auto"/>
            <w:right w:val="none" w:sz="0" w:space="0" w:color="auto"/>
          </w:divBdr>
        </w:div>
      </w:divsChild>
    </w:div>
    <w:div w:id="447356232">
      <w:bodyDiv w:val="1"/>
      <w:marLeft w:val="0"/>
      <w:marRight w:val="0"/>
      <w:marTop w:val="0"/>
      <w:marBottom w:val="0"/>
      <w:divBdr>
        <w:top w:val="none" w:sz="0" w:space="0" w:color="auto"/>
        <w:left w:val="none" w:sz="0" w:space="0" w:color="auto"/>
        <w:bottom w:val="none" w:sz="0" w:space="0" w:color="auto"/>
        <w:right w:val="none" w:sz="0" w:space="0" w:color="auto"/>
      </w:divBdr>
      <w:divsChild>
        <w:div w:id="1362390244">
          <w:marLeft w:val="0"/>
          <w:marRight w:val="0"/>
          <w:marTop w:val="0"/>
          <w:marBottom w:val="0"/>
          <w:divBdr>
            <w:top w:val="none" w:sz="0" w:space="0" w:color="auto"/>
            <w:left w:val="none" w:sz="0" w:space="0" w:color="auto"/>
            <w:bottom w:val="none" w:sz="0" w:space="0" w:color="auto"/>
            <w:right w:val="none" w:sz="0" w:space="0" w:color="auto"/>
          </w:divBdr>
        </w:div>
      </w:divsChild>
    </w:div>
    <w:div w:id="447699030">
      <w:bodyDiv w:val="1"/>
      <w:marLeft w:val="0"/>
      <w:marRight w:val="0"/>
      <w:marTop w:val="0"/>
      <w:marBottom w:val="0"/>
      <w:divBdr>
        <w:top w:val="none" w:sz="0" w:space="0" w:color="auto"/>
        <w:left w:val="none" w:sz="0" w:space="0" w:color="auto"/>
        <w:bottom w:val="none" w:sz="0" w:space="0" w:color="auto"/>
        <w:right w:val="none" w:sz="0" w:space="0" w:color="auto"/>
      </w:divBdr>
      <w:divsChild>
        <w:div w:id="11104918">
          <w:marLeft w:val="0"/>
          <w:marRight w:val="0"/>
          <w:marTop w:val="0"/>
          <w:marBottom w:val="0"/>
          <w:divBdr>
            <w:top w:val="none" w:sz="0" w:space="0" w:color="auto"/>
            <w:left w:val="none" w:sz="0" w:space="0" w:color="auto"/>
            <w:bottom w:val="none" w:sz="0" w:space="0" w:color="auto"/>
            <w:right w:val="none" w:sz="0" w:space="0" w:color="auto"/>
          </w:divBdr>
        </w:div>
      </w:divsChild>
    </w:div>
    <w:div w:id="447897516">
      <w:bodyDiv w:val="1"/>
      <w:marLeft w:val="0"/>
      <w:marRight w:val="0"/>
      <w:marTop w:val="0"/>
      <w:marBottom w:val="0"/>
      <w:divBdr>
        <w:top w:val="none" w:sz="0" w:space="0" w:color="auto"/>
        <w:left w:val="none" w:sz="0" w:space="0" w:color="auto"/>
        <w:bottom w:val="none" w:sz="0" w:space="0" w:color="auto"/>
        <w:right w:val="none" w:sz="0" w:space="0" w:color="auto"/>
      </w:divBdr>
      <w:divsChild>
        <w:div w:id="1018849608">
          <w:marLeft w:val="0"/>
          <w:marRight w:val="0"/>
          <w:marTop w:val="0"/>
          <w:marBottom w:val="0"/>
          <w:divBdr>
            <w:top w:val="none" w:sz="0" w:space="0" w:color="auto"/>
            <w:left w:val="none" w:sz="0" w:space="0" w:color="auto"/>
            <w:bottom w:val="none" w:sz="0" w:space="0" w:color="auto"/>
            <w:right w:val="none" w:sz="0" w:space="0" w:color="auto"/>
          </w:divBdr>
        </w:div>
      </w:divsChild>
    </w:div>
    <w:div w:id="447939934">
      <w:bodyDiv w:val="1"/>
      <w:marLeft w:val="0"/>
      <w:marRight w:val="0"/>
      <w:marTop w:val="0"/>
      <w:marBottom w:val="0"/>
      <w:divBdr>
        <w:top w:val="none" w:sz="0" w:space="0" w:color="auto"/>
        <w:left w:val="none" w:sz="0" w:space="0" w:color="auto"/>
        <w:bottom w:val="none" w:sz="0" w:space="0" w:color="auto"/>
        <w:right w:val="none" w:sz="0" w:space="0" w:color="auto"/>
      </w:divBdr>
      <w:divsChild>
        <w:div w:id="799347107">
          <w:marLeft w:val="0"/>
          <w:marRight w:val="0"/>
          <w:marTop w:val="0"/>
          <w:marBottom w:val="0"/>
          <w:divBdr>
            <w:top w:val="none" w:sz="0" w:space="0" w:color="auto"/>
            <w:left w:val="none" w:sz="0" w:space="0" w:color="auto"/>
            <w:bottom w:val="none" w:sz="0" w:space="0" w:color="auto"/>
            <w:right w:val="none" w:sz="0" w:space="0" w:color="auto"/>
          </w:divBdr>
        </w:div>
      </w:divsChild>
    </w:div>
    <w:div w:id="448355868">
      <w:bodyDiv w:val="1"/>
      <w:marLeft w:val="0"/>
      <w:marRight w:val="0"/>
      <w:marTop w:val="0"/>
      <w:marBottom w:val="0"/>
      <w:divBdr>
        <w:top w:val="none" w:sz="0" w:space="0" w:color="auto"/>
        <w:left w:val="none" w:sz="0" w:space="0" w:color="auto"/>
        <w:bottom w:val="none" w:sz="0" w:space="0" w:color="auto"/>
        <w:right w:val="none" w:sz="0" w:space="0" w:color="auto"/>
      </w:divBdr>
      <w:divsChild>
        <w:div w:id="1354379118">
          <w:marLeft w:val="0"/>
          <w:marRight w:val="0"/>
          <w:marTop w:val="0"/>
          <w:marBottom w:val="0"/>
          <w:divBdr>
            <w:top w:val="none" w:sz="0" w:space="0" w:color="auto"/>
            <w:left w:val="none" w:sz="0" w:space="0" w:color="auto"/>
            <w:bottom w:val="none" w:sz="0" w:space="0" w:color="auto"/>
            <w:right w:val="none" w:sz="0" w:space="0" w:color="auto"/>
          </w:divBdr>
        </w:div>
      </w:divsChild>
    </w:div>
    <w:div w:id="448624044">
      <w:bodyDiv w:val="1"/>
      <w:marLeft w:val="0"/>
      <w:marRight w:val="0"/>
      <w:marTop w:val="0"/>
      <w:marBottom w:val="0"/>
      <w:divBdr>
        <w:top w:val="none" w:sz="0" w:space="0" w:color="auto"/>
        <w:left w:val="none" w:sz="0" w:space="0" w:color="auto"/>
        <w:bottom w:val="none" w:sz="0" w:space="0" w:color="auto"/>
        <w:right w:val="none" w:sz="0" w:space="0" w:color="auto"/>
      </w:divBdr>
      <w:divsChild>
        <w:div w:id="981733204">
          <w:marLeft w:val="0"/>
          <w:marRight w:val="0"/>
          <w:marTop w:val="0"/>
          <w:marBottom w:val="0"/>
          <w:divBdr>
            <w:top w:val="none" w:sz="0" w:space="0" w:color="auto"/>
            <w:left w:val="none" w:sz="0" w:space="0" w:color="auto"/>
            <w:bottom w:val="none" w:sz="0" w:space="0" w:color="auto"/>
            <w:right w:val="none" w:sz="0" w:space="0" w:color="auto"/>
          </w:divBdr>
        </w:div>
      </w:divsChild>
    </w:div>
    <w:div w:id="451746348">
      <w:bodyDiv w:val="1"/>
      <w:marLeft w:val="0"/>
      <w:marRight w:val="0"/>
      <w:marTop w:val="0"/>
      <w:marBottom w:val="0"/>
      <w:divBdr>
        <w:top w:val="none" w:sz="0" w:space="0" w:color="auto"/>
        <w:left w:val="none" w:sz="0" w:space="0" w:color="auto"/>
        <w:bottom w:val="none" w:sz="0" w:space="0" w:color="auto"/>
        <w:right w:val="none" w:sz="0" w:space="0" w:color="auto"/>
      </w:divBdr>
      <w:divsChild>
        <w:div w:id="970210182">
          <w:marLeft w:val="0"/>
          <w:marRight w:val="0"/>
          <w:marTop w:val="0"/>
          <w:marBottom w:val="0"/>
          <w:divBdr>
            <w:top w:val="none" w:sz="0" w:space="0" w:color="auto"/>
            <w:left w:val="none" w:sz="0" w:space="0" w:color="auto"/>
            <w:bottom w:val="none" w:sz="0" w:space="0" w:color="auto"/>
            <w:right w:val="none" w:sz="0" w:space="0" w:color="auto"/>
          </w:divBdr>
        </w:div>
      </w:divsChild>
    </w:div>
    <w:div w:id="452216392">
      <w:bodyDiv w:val="1"/>
      <w:marLeft w:val="0"/>
      <w:marRight w:val="0"/>
      <w:marTop w:val="0"/>
      <w:marBottom w:val="0"/>
      <w:divBdr>
        <w:top w:val="none" w:sz="0" w:space="0" w:color="auto"/>
        <w:left w:val="none" w:sz="0" w:space="0" w:color="auto"/>
        <w:bottom w:val="none" w:sz="0" w:space="0" w:color="auto"/>
        <w:right w:val="none" w:sz="0" w:space="0" w:color="auto"/>
      </w:divBdr>
      <w:divsChild>
        <w:div w:id="1865050857">
          <w:marLeft w:val="0"/>
          <w:marRight w:val="0"/>
          <w:marTop w:val="0"/>
          <w:marBottom w:val="0"/>
          <w:divBdr>
            <w:top w:val="none" w:sz="0" w:space="0" w:color="auto"/>
            <w:left w:val="none" w:sz="0" w:space="0" w:color="auto"/>
            <w:bottom w:val="none" w:sz="0" w:space="0" w:color="auto"/>
            <w:right w:val="none" w:sz="0" w:space="0" w:color="auto"/>
          </w:divBdr>
        </w:div>
      </w:divsChild>
    </w:div>
    <w:div w:id="452553949">
      <w:bodyDiv w:val="1"/>
      <w:marLeft w:val="0"/>
      <w:marRight w:val="0"/>
      <w:marTop w:val="0"/>
      <w:marBottom w:val="0"/>
      <w:divBdr>
        <w:top w:val="none" w:sz="0" w:space="0" w:color="auto"/>
        <w:left w:val="none" w:sz="0" w:space="0" w:color="auto"/>
        <w:bottom w:val="none" w:sz="0" w:space="0" w:color="auto"/>
        <w:right w:val="none" w:sz="0" w:space="0" w:color="auto"/>
      </w:divBdr>
      <w:divsChild>
        <w:div w:id="1162895244">
          <w:marLeft w:val="0"/>
          <w:marRight w:val="0"/>
          <w:marTop w:val="0"/>
          <w:marBottom w:val="0"/>
          <w:divBdr>
            <w:top w:val="none" w:sz="0" w:space="0" w:color="auto"/>
            <w:left w:val="none" w:sz="0" w:space="0" w:color="auto"/>
            <w:bottom w:val="none" w:sz="0" w:space="0" w:color="auto"/>
            <w:right w:val="none" w:sz="0" w:space="0" w:color="auto"/>
          </w:divBdr>
        </w:div>
      </w:divsChild>
    </w:div>
    <w:div w:id="452747382">
      <w:bodyDiv w:val="1"/>
      <w:marLeft w:val="0"/>
      <w:marRight w:val="0"/>
      <w:marTop w:val="0"/>
      <w:marBottom w:val="0"/>
      <w:divBdr>
        <w:top w:val="none" w:sz="0" w:space="0" w:color="auto"/>
        <w:left w:val="none" w:sz="0" w:space="0" w:color="auto"/>
        <w:bottom w:val="none" w:sz="0" w:space="0" w:color="auto"/>
        <w:right w:val="none" w:sz="0" w:space="0" w:color="auto"/>
      </w:divBdr>
      <w:divsChild>
        <w:div w:id="761073596">
          <w:marLeft w:val="0"/>
          <w:marRight w:val="0"/>
          <w:marTop w:val="0"/>
          <w:marBottom w:val="0"/>
          <w:divBdr>
            <w:top w:val="none" w:sz="0" w:space="0" w:color="auto"/>
            <w:left w:val="none" w:sz="0" w:space="0" w:color="auto"/>
            <w:bottom w:val="none" w:sz="0" w:space="0" w:color="auto"/>
            <w:right w:val="none" w:sz="0" w:space="0" w:color="auto"/>
          </w:divBdr>
        </w:div>
      </w:divsChild>
    </w:div>
    <w:div w:id="452870617">
      <w:bodyDiv w:val="1"/>
      <w:marLeft w:val="0"/>
      <w:marRight w:val="0"/>
      <w:marTop w:val="0"/>
      <w:marBottom w:val="0"/>
      <w:divBdr>
        <w:top w:val="none" w:sz="0" w:space="0" w:color="auto"/>
        <w:left w:val="none" w:sz="0" w:space="0" w:color="auto"/>
        <w:bottom w:val="none" w:sz="0" w:space="0" w:color="auto"/>
        <w:right w:val="none" w:sz="0" w:space="0" w:color="auto"/>
      </w:divBdr>
      <w:divsChild>
        <w:div w:id="766773926">
          <w:marLeft w:val="0"/>
          <w:marRight w:val="0"/>
          <w:marTop w:val="0"/>
          <w:marBottom w:val="0"/>
          <w:divBdr>
            <w:top w:val="none" w:sz="0" w:space="0" w:color="auto"/>
            <w:left w:val="none" w:sz="0" w:space="0" w:color="auto"/>
            <w:bottom w:val="none" w:sz="0" w:space="0" w:color="auto"/>
            <w:right w:val="none" w:sz="0" w:space="0" w:color="auto"/>
          </w:divBdr>
        </w:div>
      </w:divsChild>
    </w:div>
    <w:div w:id="455375471">
      <w:bodyDiv w:val="1"/>
      <w:marLeft w:val="0"/>
      <w:marRight w:val="0"/>
      <w:marTop w:val="0"/>
      <w:marBottom w:val="0"/>
      <w:divBdr>
        <w:top w:val="none" w:sz="0" w:space="0" w:color="auto"/>
        <w:left w:val="none" w:sz="0" w:space="0" w:color="auto"/>
        <w:bottom w:val="none" w:sz="0" w:space="0" w:color="auto"/>
        <w:right w:val="none" w:sz="0" w:space="0" w:color="auto"/>
      </w:divBdr>
      <w:divsChild>
        <w:div w:id="1902448802">
          <w:marLeft w:val="0"/>
          <w:marRight w:val="0"/>
          <w:marTop w:val="0"/>
          <w:marBottom w:val="0"/>
          <w:divBdr>
            <w:top w:val="none" w:sz="0" w:space="0" w:color="auto"/>
            <w:left w:val="none" w:sz="0" w:space="0" w:color="auto"/>
            <w:bottom w:val="none" w:sz="0" w:space="0" w:color="auto"/>
            <w:right w:val="none" w:sz="0" w:space="0" w:color="auto"/>
          </w:divBdr>
        </w:div>
      </w:divsChild>
    </w:div>
    <w:div w:id="457648423">
      <w:bodyDiv w:val="1"/>
      <w:marLeft w:val="0"/>
      <w:marRight w:val="0"/>
      <w:marTop w:val="0"/>
      <w:marBottom w:val="0"/>
      <w:divBdr>
        <w:top w:val="none" w:sz="0" w:space="0" w:color="auto"/>
        <w:left w:val="none" w:sz="0" w:space="0" w:color="auto"/>
        <w:bottom w:val="none" w:sz="0" w:space="0" w:color="auto"/>
        <w:right w:val="none" w:sz="0" w:space="0" w:color="auto"/>
      </w:divBdr>
      <w:divsChild>
        <w:div w:id="1092893654">
          <w:marLeft w:val="0"/>
          <w:marRight w:val="0"/>
          <w:marTop w:val="0"/>
          <w:marBottom w:val="0"/>
          <w:divBdr>
            <w:top w:val="none" w:sz="0" w:space="0" w:color="auto"/>
            <w:left w:val="none" w:sz="0" w:space="0" w:color="auto"/>
            <w:bottom w:val="none" w:sz="0" w:space="0" w:color="auto"/>
            <w:right w:val="none" w:sz="0" w:space="0" w:color="auto"/>
          </w:divBdr>
        </w:div>
      </w:divsChild>
    </w:div>
    <w:div w:id="460150112">
      <w:bodyDiv w:val="1"/>
      <w:marLeft w:val="0"/>
      <w:marRight w:val="0"/>
      <w:marTop w:val="0"/>
      <w:marBottom w:val="0"/>
      <w:divBdr>
        <w:top w:val="none" w:sz="0" w:space="0" w:color="auto"/>
        <w:left w:val="none" w:sz="0" w:space="0" w:color="auto"/>
        <w:bottom w:val="none" w:sz="0" w:space="0" w:color="auto"/>
        <w:right w:val="none" w:sz="0" w:space="0" w:color="auto"/>
      </w:divBdr>
      <w:divsChild>
        <w:div w:id="435250864">
          <w:marLeft w:val="0"/>
          <w:marRight w:val="0"/>
          <w:marTop w:val="0"/>
          <w:marBottom w:val="0"/>
          <w:divBdr>
            <w:top w:val="none" w:sz="0" w:space="0" w:color="auto"/>
            <w:left w:val="none" w:sz="0" w:space="0" w:color="auto"/>
            <w:bottom w:val="none" w:sz="0" w:space="0" w:color="auto"/>
            <w:right w:val="none" w:sz="0" w:space="0" w:color="auto"/>
          </w:divBdr>
        </w:div>
      </w:divsChild>
    </w:div>
    <w:div w:id="460346926">
      <w:bodyDiv w:val="1"/>
      <w:marLeft w:val="0"/>
      <w:marRight w:val="0"/>
      <w:marTop w:val="0"/>
      <w:marBottom w:val="0"/>
      <w:divBdr>
        <w:top w:val="none" w:sz="0" w:space="0" w:color="auto"/>
        <w:left w:val="none" w:sz="0" w:space="0" w:color="auto"/>
        <w:bottom w:val="none" w:sz="0" w:space="0" w:color="auto"/>
        <w:right w:val="none" w:sz="0" w:space="0" w:color="auto"/>
      </w:divBdr>
      <w:divsChild>
        <w:div w:id="2080396505">
          <w:marLeft w:val="0"/>
          <w:marRight w:val="0"/>
          <w:marTop w:val="0"/>
          <w:marBottom w:val="0"/>
          <w:divBdr>
            <w:top w:val="none" w:sz="0" w:space="0" w:color="auto"/>
            <w:left w:val="none" w:sz="0" w:space="0" w:color="auto"/>
            <w:bottom w:val="none" w:sz="0" w:space="0" w:color="auto"/>
            <w:right w:val="none" w:sz="0" w:space="0" w:color="auto"/>
          </w:divBdr>
        </w:div>
      </w:divsChild>
    </w:div>
    <w:div w:id="461113292">
      <w:bodyDiv w:val="1"/>
      <w:marLeft w:val="0"/>
      <w:marRight w:val="0"/>
      <w:marTop w:val="0"/>
      <w:marBottom w:val="0"/>
      <w:divBdr>
        <w:top w:val="none" w:sz="0" w:space="0" w:color="auto"/>
        <w:left w:val="none" w:sz="0" w:space="0" w:color="auto"/>
        <w:bottom w:val="none" w:sz="0" w:space="0" w:color="auto"/>
        <w:right w:val="none" w:sz="0" w:space="0" w:color="auto"/>
      </w:divBdr>
      <w:divsChild>
        <w:div w:id="1364210022">
          <w:marLeft w:val="0"/>
          <w:marRight w:val="0"/>
          <w:marTop w:val="0"/>
          <w:marBottom w:val="0"/>
          <w:divBdr>
            <w:top w:val="none" w:sz="0" w:space="0" w:color="auto"/>
            <w:left w:val="none" w:sz="0" w:space="0" w:color="auto"/>
            <w:bottom w:val="none" w:sz="0" w:space="0" w:color="auto"/>
            <w:right w:val="none" w:sz="0" w:space="0" w:color="auto"/>
          </w:divBdr>
        </w:div>
      </w:divsChild>
    </w:div>
    <w:div w:id="461270260">
      <w:bodyDiv w:val="1"/>
      <w:marLeft w:val="0"/>
      <w:marRight w:val="0"/>
      <w:marTop w:val="0"/>
      <w:marBottom w:val="0"/>
      <w:divBdr>
        <w:top w:val="none" w:sz="0" w:space="0" w:color="auto"/>
        <w:left w:val="none" w:sz="0" w:space="0" w:color="auto"/>
        <w:bottom w:val="none" w:sz="0" w:space="0" w:color="auto"/>
        <w:right w:val="none" w:sz="0" w:space="0" w:color="auto"/>
      </w:divBdr>
      <w:divsChild>
        <w:div w:id="762916151">
          <w:marLeft w:val="0"/>
          <w:marRight w:val="0"/>
          <w:marTop w:val="0"/>
          <w:marBottom w:val="0"/>
          <w:divBdr>
            <w:top w:val="none" w:sz="0" w:space="0" w:color="auto"/>
            <w:left w:val="none" w:sz="0" w:space="0" w:color="auto"/>
            <w:bottom w:val="none" w:sz="0" w:space="0" w:color="auto"/>
            <w:right w:val="none" w:sz="0" w:space="0" w:color="auto"/>
          </w:divBdr>
        </w:div>
      </w:divsChild>
    </w:div>
    <w:div w:id="461316254">
      <w:bodyDiv w:val="1"/>
      <w:marLeft w:val="0"/>
      <w:marRight w:val="0"/>
      <w:marTop w:val="0"/>
      <w:marBottom w:val="0"/>
      <w:divBdr>
        <w:top w:val="none" w:sz="0" w:space="0" w:color="auto"/>
        <w:left w:val="none" w:sz="0" w:space="0" w:color="auto"/>
        <w:bottom w:val="none" w:sz="0" w:space="0" w:color="auto"/>
        <w:right w:val="none" w:sz="0" w:space="0" w:color="auto"/>
      </w:divBdr>
      <w:divsChild>
        <w:div w:id="1150026636">
          <w:marLeft w:val="0"/>
          <w:marRight w:val="0"/>
          <w:marTop w:val="0"/>
          <w:marBottom w:val="0"/>
          <w:divBdr>
            <w:top w:val="none" w:sz="0" w:space="0" w:color="auto"/>
            <w:left w:val="none" w:sz="0" w:space="0" w:color="auto"/>
            <w:bottom w:val="none" w:sz="0" w:space="0" w:color="auto"/>
            <w:right w:val="none" w:sz="0" w:space="0" w:color="auto"/>
          </w:divBdr>
        </w:div>
      </w:divsChild>
    </w:div>
    <w:div w:id="462886751">
      <w:bodyDiv w:val="1"/>
      <w:marLeft w:val="0"/>
      <w:marRight w:val="0"/>
      <w:marTop w:val="0"/>
      <w:marBottom w:val="0"/>
      <w:divBdr>
        <w:top w:val="none" w:sz="0" w:space="0" w:color="auto"/>
        <w:left w:val="none" w:sz="0" w:space="0" w:color="auto"/>
        <w:bottom w:val="none" w:sz="0" w:space="0" w:color="auto"/>
        <w:right w:val="none" w:sz="0" w:space="0" w:color="auto"/>
      </w:divBdr>
      <w:divsChild>
        <w:div w:id="1197933349">
          <w:marLeft w:val="0"/>
          <w:marRight w:val="0"/>
          <w:marTop w:val="0"/>
          <w:marBottom w:val="0"/>
          <w:divBdr>
            <w:top w:val="none" w:sz="0" w:space="0" w:color="auto"/>
            <w:left w:val="none" w:sz="0" w:space="0" w:color="auto"/>
            <w:bottom w:val="none" w:sz="0" w:space="0" w:color="auto"/>
            <w:right w:val="none" w:sz="0" w:space="0" w:color="auto"/>
          </w:divBdr>
        </w:div>
      </w:divsChild>
    </w:div>
    <w:div w:id="465002805">
      <w:bodyDiv w:val="1"/>
      <w:marLeft w:val="0"/>
      <w:marRight w:val="0"/>
      <w:marTop w:val="0"/>
      <w:marBottom w:val="0"/>
      <w:divBdr>
        <w:top w:val="none" w:sz="0" w:space="0" w:color="auto"/>
        <w:left w:val="none" w:sz="0" w:space="0" w:color="auto"/>
        <w:bottom w:val="none" w:sz="0" w:space="0" w:color="auto"/>
        <w:right w:val="none" w:sz="0" w:space="0" w:color="auto"/>
      </w:divBdr>
      <w:divsChild>
        <w:div w:id="942348711">
          <w:marLeft w:val="0"/>
          <w:marRight w:val="0"/>
          <w:marTop w:val="0"/>
          <w:marBottom w:val="0"/>
          <w:divBdr>
            <w:top w:val="none" w:sz="0" w:space="0" w:color="auto"/>
            <w:left w:val="none" w:sz="0" w:space="0" w:color="auto"/>
            <w:bottom w:val="none" w:sz="0" w:space="0" w:color="auto"/>
            <w:right w:val="none" w:sz="0" w:space="0" w:color="auto"/>
          </w:divBdr>
        </w:div>
      </w:divsChild>
    </w:div>
    <w:div w:id="465005291">
      <w:bodyDiv w:val="1"/>
      <w:marLeft w:val="0"/>
      <w:marRight w:val="0"/>
      <w:marTop w:val="0"/>
      <w:marBottom w:val="0"/>
      <w:divBdr>
        <w:top w:val="none" w:sz="0" w:space="0" w:color="auto"/>
        <w:left w:val="none" w:sz="0" w:space="0" w:color="auto"/>
        <w:bottom w:val="none" w:sz="0" w:space="0" w:color="auto"/>
        <w:right w:val="none" w:sz="0" w:space="0" w:color="auto"/>
      </w:divBdr>
      <w:divsChild>
        <w:div w:id="950017931">
          <w:marLeft w:val="0"/>
          <w:marRight w:val="0"/>
          <w:marTop w:val="0"/>
          <w:marBottom w:val="0"/>
          <w:divBdr>
            <w:top w:val="none" w:sz="0" w:space="0" w:color="auto"/>
            <w:left w:val="none" w:sz="0" w:space="0" w:color="auto"/>
            <w:bottom w:val="none" w:sz="0" w:space="0" w:color="auto"/>
            <w:right w:val="none" w:sz="0" w:space="0" w:color="auto"/>
          </w:divBdr>
        </w:div>
      </w:divsChild>
    </w:div>
    <w:div w:id="465510038">
      <w:bodyDiv w:val="1"/>
      <w:marLeft w:val="0"/>
      <w:marRight w:val="0"/>
      <w:marTop w:val="0"/>
      <w:marBottom w:val="0"/>
      <w:divBdr>
        <w:top w:val="none" w:sz="0" w:space="0" w:color="auto"/>
        <w:left w:val="none" w:sz="0" w:space="0" w:color="auto"/>
        <w:bottom w:val="none" w:sz="0" w:space="0" w:color="auto"/>
        <w:right w:val="none" w:sz="0" w:space="0" w:color="auto"/>
      </w:divBdr>
      <w:divsChild>
        <w:div w:id="430782805">
          <w:marLeft w:val="0"/>
          <w:marRight w:val="0"/>
          <w:marTop w:val="0"/>
          <w:marBottom w:val="0"/>
          <w:divBdr>
            <w:top w:val="none" w:sz="0" w:space="0" w:color="auto"/>
            <w:left w:val="none" w:sz="0" w:space="0" w:color="auto"/>
            <w:bottom w:val="none" w:sz="0" w:space="0" w:color="auto"/>
            <w:right w:val="none" w:sz="0" w:space="0" w:color="auto"/>
          </w:divBdr>
        </w:div>
      </w:divsChild>
    </w:div>
    <w:div w:id="466169293">
      <w:bodyDiv w:val="1"/>
      <w:marLeft w:val="0"/>
      <w:marRight w:val="0"/>
      <w:marTop w:val="0"/>
      <w:marBottom w:val="0"/>
      <w:divBdr>
        <w:top w:val="none" w:sz="0" w:space="0" w:color="auto"/>
        <w:left w:val="none" w:sz="0" w:space="0" w:color="auto"/>
        <w:bottom w:val="none" w:sz="0" w:space="0" w:color="auto"/>
        <w:right w:val="none" w:sz="0" w:space="0" w:color="auto"/>
      </w:divBdr>
      <w:divsChild>
        <w:div w:id="1793472260">
          <w:marLeft w:val="0"/>
          <w:marRight w:val="0"/>
          <w:marTop w:val="0"/>
          <w:marBottom w:val="0"/>
          <w:divBdr>
            <w:top w:val="none" w:sz="0" w:space="0" w:color="auto"/>
            <w:left w:val="none" w:sz="0" w:space="0" w:color="auto"/>
            <w:bottom w:val="none" w:sz="0" w:space="0" w:color="auto"/>
            <w:right w:val="none" w:sz="0" w:space="0" w:color="auto"/>
          </w:divBdr>
        </w:div>
      </w:divsChild>
    </w:div>
    <w:div w:id="467236860">
      <w:bodyDiv w:val="1"/>
      <w:marLeft w:val="0"/>
      <w:marRight w:val="0"/>
      <w:marTop w:val="0"/>
      <w:marBottom w:val="0"/>
      <w:divBdr>
        <w:top w:val="none" w:sz="0" w:space="0" w:color="auto"/>
        <w:left w:val="none" w:sz="0" w:space="0" w:color="auto"/>
        <w:bottom w:val="none" w:sz="0" w:space="0" w:color="auto"/>
        <w:right w:val="none" w:sz="0" w:space="0" w:color="auto"/>
      </w:divBdr>
      <w:divsChild>
        <w:div w:id="1448310923">
          <w:marLeft w:val="0"/>
          <w:marRight w:val="0"/>
          <w:marTop w:val="0"/>
          <w:marBottom w:val="0"/>
          <w:divBdr>
            <w:top w:val="none" w:sz="0" w:space="0" w:color="auto"/>
            <w:left w:val="none" w:sz="0" w:space="0" w:color="auto"/>
            <w:bottom w:val="none" w:sz="0" w:space="0" w:color="auto"/>
            <w:right w:val="none" w:sz="0" w:space="0" w:color="auto"/>
          </w:divBdr>
        </w:div>
      </w:divsChild>
    </w:div>
    <w:div w:id="467429986">
      <w:bodyDiv w:val="1"/>
      <w:marLeft w:val="0"/>
      <w:marRight w:val="0"/>
      <w:marTop w:val="0"/>
      <w:marBottom w:val="0"/>
      <w:divBdr>
        <w:top w:val="none" w:sz="0" w:space="0" w:color="auto"/>
        <w:left w:val="none" w:sz="0" w:space="0" w:color="auto"/>
        <w:bottom w:val="none" w:sz="0" w:space="0" w:color="auto"/>
        <w:right w:val="none" w:sz="0" w:space="0" w:color="auto"/>
      </w:divBdr>
      <w:divsChild>
        <w:div w:id="1109396188">
          <w:marLeft w:val="0"/>
          <w:marRight w:val="0"/>
          <w:marTop w:val="0"/>
          <w:marBottom w:val="0"/>
          <w:divBdr>
            <w:top w:val="none" w:sz="0" w:space="0" w:color="auto"/>
            <w:left w:val="none" w:sz="0" w:space="0" w:color="auto"/>
            <w:bottom w:val="none" w:sz="0" w:space="0" w:color="auto"/>
            <w:right w:val="none" w:sz="0" w:space="0" w:color="auto"/>
          </w:divBdr>
        </w:div>
      </w:divsChild>
    </w:div>
    <w:div w:id="468329621">
      <w:bodyDiv w:val="1"/>
      <w:marLeft w:val="0"/>
      <w:marRight w:val="0"/>
      <w:marTop w:val="0"/>
      <w:marBottom w:val="0"/>
      <w:divBdr>
        <w:top w:val="none" w:sz="0" w:space="0" w:color="auto"/>
        <w:left w:val="none" w:sz="0" w:space="0" w:color="auto"/>
        <w:bottom w:val="none" w:sz="0" w:space="0" w:color="auto"/>
        <w:right w:val="none" w:sz="0" w:space="0" w:color="auto"/>
      </w:divBdr>
      <w:divsChild>
        <w:div w:id="461729650">
          <w:marLeft w:val="0"/>
          <w:marRight w:val="0"/>
          <w:marTop w:val="0"/>
          <w:marBottom w:val="0"/>
          <w:divBdr>
            <w:top w:val="none" w:sz="0" w:space="0" w:color="auto"/>
            <w:left w:val="none" w:sz="0" w:space="0" w:color="auto"/>
            <w:bottom w:val="none" w:sz="0" w:space="0" w:color="auto"/>
            <w:right w:val="none" w:sz="0" w:space="0" w:color="auto"/>
          </w:divBdr>
        </w:div>
      </w:divsChild>
    </w:div>
    <w:div w:id="468786997">
      <w:bodyDiv w:val="1"/>
      <w:marLeft w:val="0"/>
      <w:marRight w:val="0"/>
      <w:marTop w:val="0"/>
      <w:marBottom w:val="0"/>
      <w:divBdr>
        <w:top w:val="none" w:sz="0" w:space="0" w:color="auto"/>
        <w:left w:val="none" w:sz="0" w:space="0" w:color="auto"/>
        <w:bottom w:val="none" w:sz="0" w:space="0" w:color="auto"/>
        <w:right w:val="none" w:sz="0" w:space="0" w:color="auto"/>
      </w:divBdr>
      <w:divsChild>
        <w:div w:id="1889486086">
          <w:marLeft w:val="0"/>
          <w:marRight w:val="0"/>
          <w:marTop w:val="0"/>
          <w:marBottom w:val="0"/>
          <w:divBdr>
            <w:top w:val="none" w:sz="0" w:space="0" w:color="auto"/>
            <w:left w:val="none" w:sz="0" w:space="0" w:color="auto"/>
            <w:bottom w:val="none" w:sz="0" w:space="0" w:color="auto"/>
            <w:right w:val="none" w:sz="0" w:space="0" w:color="auto"/>
          </w:divBdr>
        </w:div>
      </w:divsChild>
    </w:div>
    <w:div w:id="469907079">
      <w:bodyDiv w:val="1"/>
      <w:marLeft w:val="0"/>
      <w:marRight w:val="0"/>
      <w:marTop w:val="0"/>
      <w:marBottom w:val="0"/>
      <w:divBdr>
        <w:top w:val="none" w:sz="0" w:space="0" w:color="auto"/>
        <w:left w:val="none" w:sz="0" w:space="0" w:color="auto"/>
        <w:bottom w:val="none" w:sz="0" w:space="0" w:color="auto"/>
        <w:right w:val="none" w:sz="0" w:space="0" w:color="auto"/>
      </w:divBdr>
      <w:divsChild>
        <w:div w:id="1259371616">
          <w:marLeft w:val="0"/>
          <w:marRight w:val="0"/>
          <w:marTop w:val="0"/>
          <w:marBottom w:val="0"/>
          <w:divBdr>
            <w:top w:val="none" w:sz="0" w:space="0" w:color="auto"/>
            <w:left w:val="none" w:sz="0" w:space="0" w:color="auto"/>
            <w:bottom w:val="none" w:sz="0" w:space="0" w:color="auto"/>
            <w:right w:val="none" w:sz="0" w:space="0" w:color="auto"/>
          </w:divBdr>
        </w:div>
      </w:divsChild>
    </w:div>
    <w:div w:id="470950874">
      <w:bodyDiv w:val="1"/>
      <w:marLeft w:val="0"/>
      <w:marRight w:val="0"/>
      <w:marTop w:val="0"/>
      <w:marBottom w:val="0"/>
      <w:divBdr>
        <w:top w:val="none" w:sz="0" w:space="0" w:color="auto"/>
        <w:left w:val="none" w:sz="0" w:space="0" w:color="auto"/>
        <w:bottom w:val="none" w:sz="0" w:space="0" w:color="auto"/>
        <w:right w:val="none" w:sz="0" w:space="0" w:color="auto"/>
      </w:divBdr>
      <w:divsChild>
        <w:div w:id="150412604">
          <w:marLeft w:val="0"/>
          <w:marRight w:val="0"/>
          <w:marTop w:val="0"/>
          <w:marBottom w:val="0"/>
          <w:divBdr>
            <w:top w:val="none" w:sz="0" w:space="0" w:color="auto"/>
            <w:left w:val="none" w:sz="0" w:space="0" w:color="auto"/>
            <w:bottom w:val="none" w:sz="0" w:space="0" w:color="auto"/>
            <w:right w:val="none" w:sz="0" w:space="0" w:color="auto"/>
          </w:divBdr>
        </w:div>
      </w:divsChild>
    </w:div>
    <w:div w:id="472601115">
      <w:bodyDiv w:val="1"/>
      <w:marLeft w:val="0"/>
      <w:marRight w:val="0"/>
      <w:marTop w:val="0"/>
      <w:marBottom w:val="0"/>
      <w:divBdr>
        <w:top w:val="none" w:sz="0" w:space="0" w:color="auto"/>
        <w:left w:val="none" w:sz="0" w:space="0" w:color="auto"/>
        <w:bottom w:val="none" w:sz="0" w:space="0" w:color="auto"/>
        <w:right w:val="none" w:sz="0" w:space="0" w:color="auto"/>
      </w:divBdr>
      <w:divsChild>
        <w:div w:id="747120326">
          <w:marLeft w:val="0"/>
          <w:marRight w:val="0"/>
          <w:marTop w:val="0"/>
          <w:marBottom w:val="0"/>
          <w:divBdr>
            <w:top w:val="none" w:sz="0" w:space="0" w:color="auto"/>
            <w:left w:val="none" w:sz="0" w:space="0" w:color="auto"/>
            <w:bottom w:val="none" w:sz="0" w:space="0" w:color="auto"/>
            <w:right w:val="none" w:sz="0" w:space="0" w:color="auto"/>
          </w:divBdr>
        </w:div>
      </w:divsChild>
    </w:div>
    <w:div w:id="473714925">
      <w:bodyDiv w:val="1"/>
      <w:marLeft w:val="0"/>
      <w:marRight w:val="0"/>
      <w:marTop w:val="0"/>
      <w:marBottom w:val="0"/>
      <w:divBdr>
        <w:top w:val="none" w:sz="0" w:space="0" w:color="auto"/>
        <w:left w:val="none" w:sz="0" w:space="0" w:color="auto"/>
        <w:bottom w:val="none" w:sz="0" w:space="0" w:color="auto"/>
        <w:right w:val="none" w:sz="0" w:space="0" w:color="auto"/>
      </w:divBdr>
      <w:divsChild>
        <w:div w:id="541938010">
          <w:marLeft w:val="0"/>
          <w:marRight w:val="0"/>
          <w:marTop w:val="0"/>
          <w:marBottom w:val="0"/>
          <w:divBdr>
            <w:top w:val="none" w:sz="0" w:space="0" w:color="auto"/>
            <w:left w:val="none" w:sz="0" w:space="0" w:color="auto"/>
            <w:bottom w:val="none" w:sz="0" w:space="0" w:color="auto"/>
            <w:right w:val="none" w:sz="0" w:space="0" w:color="auto"/>
          </w:divBdr>
        </w:div>
      </w:divsChild>
    </w:div>
    <w:div w:id="473957123">
      <w:bodyDiv w:val="1"/>
      <w:marLeft w:val="0"/>
      <w:marRight w:val="0"/>
      <w:marTop w:val="0"/>
      <w:marBottom w:val="0"/>
      <w:divBdr>
        <w:top w:val="none" w:sz="0" w:space="0" w:color="auto"/>
        <w:left w:val="none" w:sz="0" w:space="0" w:color="auto"/>
        <w:bottom w:val="none" w:sz="0" w:space="0" w:color="auto"/>
        <w:right w:val="none" w:sz="0" w:space="0" w:color="auto"/>
      </w:divBdr>
      <w:divsChild>
        <w:div w:id="281033619">
          <w:marLeft w:val="0"/>
          <w:marRight w:val="0"/>
          <w:marTop w:val="0"/>
          <w:marBottom w:val="0"/>
          <w:divBdr>
            <w:top w:val="none" w:sz="0" w:space="0" w:color="auto"/>
            <w:left w:val="none" w:sz="0" w:space="0" w:color="auto"/>
            <w:bottom w:val="none" w:sz="0" w:space="0" w:color="auto"/>
            <w:right w:val="none" w:sz="0" w:space="0" w:color="auto"/>
          </w:divBdr>
        </w:div>
      </w:divsChild>
    </w:div>
    <w:div w:id="474416332">
      <w:bodyDiv w:val="1"/>
      <w:marLeft w:val="0"/>
      <w:marRight w:val="0"/>
      <w:marTop w:val="0"/>
      <w:marBottom w:val="0"/>
      <w:divBdr>
        <w:top w:val="none" w:sz="0" w:space="0" w:color="auto"/>
        <w:left w:val="none" w:sz="0" w:space="0" w:color="auto"/>
        <w:bottom w:val="none" w:sz="0" w:space="0" w:color="auto"/>
        <w:right w:val="none" w:sz="0" w:space="0" w:color="auto"/>
      </w:divBdr>
      <w:divsChild>
        <w:div w:id="1651865219">
          <w:marLeft w:val="0"/>
          <w:marRight w:val="0"/>
          <w:marTop w:val="0"/>
          <w:marBottom w:val="0"/>
          <w:divBdr>
            <w:top w:val="none" w:sz="0" w:space="0" w:color="auto"/>
            <w:left w:val="none" w:sz="0" w:space="0" w:color="auto"/>
            <w:bottom w:val="none" w:sz="0" w:space="0" w:color="auto"/>
            <w:right w:val="none" w:sz="0" w:space="0" w:color="auto"/>
          </w:divBdr>
        </w:div>
      </w:divsChild>
    </w:div>
    <w:div w:id="477499655">
      <w:bodyDiv w:val="1"/>
      <w:marLeft w:val="0"/>
      <w:marRight w:val="0"/>
      <w:marTop w:val="0"/>
      <w:marBottom w:val="0"/>
      <w:divBdr>
        <w:top w:val="none" w:sz="0" w:space="0" w:color="auto"/>
        <w:left w:val="none" w:sz="0" w:space="0" w:color="auto"/>
        <w:bottom w:val="none" w:sz="0" w:space="0" w:color="auto"/>
        <w:right w:val="none" w:sz="0" w:space="0" w:color="auto"/>
      </w:divBdr>
      <w:divsChild>
        <w:div w:id="947738954">
          <w:marLeft w:val="0"/>
          <w:marRight w:val="0"/>
          <w:marTop w:val="0"/>
          <w:marBottom w:val="0"/>
          <w:divBdr>
            <w:top w:val="none" w:sz="0" w:space="0" w:color="auto"/>
            <w:left w:val="none" w:sz="0" w:space="0" w:color="auto"/>
            <w:bottom w:val="none" w:sz="0" w:space="0" w:color="auto"/>
            <w:right w:val="none" w:sz="0" w:space="0" w:color="auto"/>
          </w:divBdr>
        </w:div>
      </w:divsChild>
    </w:div>
    <w:div w:id="477576690">
      <w:bodyDiv w:val="1"/>
      <w:marLeft w:val="0"/>
      <w:marRight w:val="0"/>
      <w:marTop w:val="0"/>
      <w:marBottom w:val="0"/>
      <w:divBdr>
        <w:top w:val="none" w:sz="0" w:space="0" w:color="auto"/>
        <w:left w:val="none" w:sz="0" w:space="0" w:color="auto"/>
        <w:bottom w:val="none" w:sz="0" w:space="0" w:color="auto"/>
        <w:right w:val="none" w:sz="0" w:space="0" w:color="auto"/>
      </w:divBdr>
      <w:divsChild>
        <w:div w:id="1889149144">
          <w:marLeft w:val="0"/>
          <w:marRight w:val="0"/>
          <w:marTop w:val="0"/>
          <w:marBottom w:val="0"/>
          <w:divBdr>
            <w:top w:val="none" w:sz="0" w:space="0" w:color="auto"/>
            <w:left w:val="none" w:sz="0" w:space="0" w:color="auto"/>
            <w:bottom w:val="none" w:sz="0" w:space="0" w:color="auto"/>
            <w:right w:val="none" w:sz="0" w:space="0" w:color="auto"/>
          </w:divBdr>
        </w:div>
      </w:divsChild>
    </w:div>
    <w:div w:id="478810395">
      <w:bodyDiv w:val="1"/>
      <w:marLeft w:val="0"/>
      <w:marRight w:val="0"/>
      <w:marTop w:val="0"/>
      <w:marBottom w:val="0"/>
      <w:divBdr>
        <w:top w:val="none" w:sz="0" w:space="0" w:color="auto"/>
        <w:left w:val="none" w:sz="0" w:space="0" w:color="auto"/>
        <w:bottom w:val="none" w:sz="0" w:space="0" w:color="auto"/>
        <w:right w:val="none" w:sz="0" w:space="0" w:color="auto"/>
      </w:divBdr>
      <w:divsChild>
        <w:div w:id="378865638">
          <w:marLeft w:val="0"/>
          <w:marRight w:val="0"/>
          <w:marTop w:val="0"/>
          <w:marBottom w:val="0"/>
          <w:divBdr>
            <w:top w:val="none" w:sz="0" w:space="0" w:color="auto"/>
            <w:left w:val="none" w:sz="0" w:space="0" w:color="auto"/>
            <w:bottom w:val="none" w:sz="0" w:space="0" w:color="auto"/>
            <w:right w:val="none" w:sz="0" w:space="0" w:color="auto"/>
          </w:divBdr>
        </w:div>
      </w:divsChild>
    </w:div>
    <w:div w:id="480121242">
      <w:bodyDiv w:val="1"/>
      <w:marLeft w:val="0"/>
      <w:marRight w:val="0"/>
      <w:marTop w:val="0"/>
      <w:marBottom w:val="0"/>
      <w:divBdr>
        <w:top w:val="none" w:sz="0" w:space="0" w:color="auto"/>
        <w:left w:val="none" w:sz="0" w:space="0" w:color="auto"/>
        <w:bottom w:val="none" w:sz="0" w:space="0" w:color="auto"/>
        <w:right w:val="none" w:sz="0" w:space="0" w:color="auto"/>
      </w:divBdr>
      <w:divsChild>
        <w:div w:id="530841684">
          <w:marLeft w:val="0"/>
          <w:marRight w:val="0"/>
          <w:marTop w:val="0"/>
          <w:marBottom w:val="0"/>
          <w:divBdr>
            <w:top w:val="none" w:sz="0" w:space="0" w:color="auto"/>
            <w:left w:val="none" w:sz="0" w:space="0" w:color="auto"/>
            <w:bottom w:val="none" w:sz="0" w:space="0" w:color="auto"/>
            <w:right w:val="none" w:sz="0" w:space="0" w:color="auto"/>
          </w:divBdr>
        </w:div>
      </w:divsChild>
    </w:div>
    <w:div w:id="481652819">
      <w:bodyDiv w:val="1"/>
      <w:marLeft w:val="0"/>
      <w:marRight w:val="0"/>
      <w:marTop w:val="0"/>
      <w:marBottom w:val="0"/>
      <w:divBdr>
        <w:top w:val="none" w:sz="0" w:space="0" w:color="auto"/>
        <w:left w:val="none" w:sz="0" w:space="0" w:color="auto"/>
        <w:bottom w:val="none" w:sz="0" w:space="0" w:color="auto"/>
        <w:right w:val="none" w:sz="0" w:space="0" w:color="auto"/>
      </w:divBdr>
      <w:divsChild>
        <w:div w:id="1456020976">
          <w:marLeft w:val="0"/>
          <w:marRight w:val="0"/>
          <w:marTop w:val="0"/>
          <w:marBottom w:val="0"/>
          <w:divBdr>
            <w:top w:val="none" w:sz="0" w:space="0" w:color="auto"/>
            <w:left w:val="none" w:sz="0" w:space="0" w:color="auto"/>
            <w:bottom w:val="none" w:sz="0" w:space="0" w:color="auto"/>
            <w:right w:val="none" w:sz="0" w:space="0" w:color="auto"/>
          </w:divBdr>
        </w:div>
      </w:divsChild>
    </w:div>
    <w:div w:id="482238646">
      <w:bodyDiv w:val="1"/>
      <w:marLeft w:val="0"/>
      <w:marRight w:val="0"/>
      <w:marTop w:val="0"/>
      <w:marBottom w:val="0"/>
      <w:divBdr>
        <w:top w:val="none" w:sz="0" w:space="0" w:color="auto"/>
        <w:left w:val="none" w:sz="0" w:space="0" w:color="auto"/>
        <w:bottom w:val="none" w:sz="0" w:space="0" w:color="auto"/>
        <w:right w:val="none" w:sz="0" w:space="0" w:color="auto"/>
      </w:divBdr>
      <w:divsChild>
        <w:div w:id="690842052">
          <w:marLeft w:val="0"/>
          <w:marRight w:val="0"/>
          <w:marTop w:val="0"/>
          <w:marBottom w:val="0"/>
          <w:divBdr>
            <w:top w:val="none" w:sz="0" w:space="0" w:color="auto"/>
            <w:left w:val="none" w:sz="0" w:space="0" w:color="auto"/>
            <w:bottom w:val="none" w:sz="0" w:space="0" w:color="auto"/>
            <w:right w:val="none" w:sz="0" w:space="0" w:color="auto"/>
          </w:divBdr>
        </w:div>
      </w:divsChild>
    </w:div>
    <w:div w:id="483549502">
      <w:bodyDiv w:val="1"/>
      <w:marLeft w:val="0"/>
      <w:marRight w:val="0"/>
      <w:marTop w:val="0"/>
      <w:marBottom w:val="0"/>
      <w:divBdr>
        <w:top w:val="none" w:sz="0" w:space="0" w:color="auto"/>
        <w:left w:val="none" w:sz="0" w:space="0" w:color="auto"/>
        <w:bottom w:val="none" w:sz="0" w:space="0" w:color="auto"/>
        <w:right w:val="none" w:sz="0" w:space="0" w:color="auto"/>
      </w:divBdr>
      <w:divsChild>
        <w:div w:id="1770200634">
          <w:marLeft w:val="0"/>
          <w:marRight w:val="0"/>
          <w:marTop w:val="0"/>
          <w:marBottom w:val="0"/>
          <w:divBdr>
            <w:top w:val="none" w:sz="0" w:space="0" w:color="auto"/>
            <w:left w:val="none" w:sz="0" w:space="0" w:color="auto"/>
            <w:bottom w:val="none" w:sz="0" w:space="0" w:color="auto"/>
            <w:right w:val="none" w:sz="0" w:space="0" w:color="auto"/>
          </w:divBdr>
        </w:div>
      </w:divsChild>
    </w:div>
    <w:div w:id="486241651">
      <w:bodyDiv w:val="1"/>
      <w:marLeft w:val="0"/>
      <w:marRight w:val="0"/>
      <w:marTop w:val="0"/>
      <w:marBottom w:val="0"/>
      <w:divBdr>
        <w:top w:val="none" w:sz="0" w:space="0" w:color="auto"/>
        <w:left w:val="none" w:sz="0" w:space="0" w:color="auto"/>
        <w:bottom w:val="none" w:sz="0" w:space="0" w:color="auto"/>
        <w:right w:val="none" w:sz="0" w:space="0" w:color="auto"/>
      </w:divBdr>
      <w:divsChild>
        <w:div w:id="448083856">
          <w:marLeft w:val="0"/>
          <w:marRight w:val="0"/>
          <w:marTop w:val="0"/>
          <w:marBottom w:val="0"/>
          <w:divBdr>
            <w:top w:val="none" w:sz="0" w:space="0" w:color="auto"/>
            <w:left w:val="none" w:sz="0" w:space="0" w:color="auto"/>
            <w:bottom w:val="none" w:sz="0" w:space="0" w:color="auto"/>
            <w:right w:val="none" w:sz="0" w:space="0" w:color="auto"/>
          </w:divBdr>
        </w:div>
      </w:divsChild>
    </w:div>
    <w:div w:id="487554058">
      <w:bodyDiv w:val="1"/>
      <w:marLeft w:val="0"/>
      <w:marRight w:val="0"/>
      <w:marTop w:val="0"/>
      <w:marBottom w:val="0"/>
      <w:divBdr>
        <w:top w:val="none" w:sz="0" w:space="0" w:color="auto"/>
        <w:left w:val="none" w:sz="0" w:space="0" w:color="auto"/>
        <w:bottom w:val="none" w:sz="0" w:space="0" w:color="auto"/>
        <w:right w:val="none" w:sz="0" w:space="0" w:color="auto"/>
      </w:divBdr>
      <w:divsChild>
        <w:div w:id="1099328554">
          <w:marLeft w:val="0"/>
          <w:marRight w:val="0"/>
          <w:marTop w:val="0"/>
          <w:marBottom w:val="0"/>
          <w:divBdr>
            <w:top w:val="none" w:sz="0" w:space="0" w:color="auto"/>
            <w:left w:val="none" w:sz="0" w:space="0" w:color="auto"/>
            <w:bottom w:val="none" w:sz="0" w:space="0" w:color="auto"/>
            <w:right w:val="none" w:sz="0" w:space="0" w:color="auto"/>
          </w:divBdr>
        </w:div>
      </w:divsChild>
    </w:div>
    <w:div w:id="488181732">
      <w:bodyDiv w:val="1"/>
      <w:marLeft w:val="0"/>
      <w:marRight w:val="0"/>
      <w:marTop w:val="0"/>
      <w:marBottom w:val="0"/>
      <w:divBdr>
        <w:top w:val="none" w:sz="0" w:space="0" w:color="auto"/>
        <w:left w:val="none" w:sz="0" w:space="0" w:color="auto"/>
        <w:bottom w:val="none" w:sz="0" w:space="0" w:color="auto"/>
        <w:right w:val="none" w:sz="0" w:space="0" w:color="auto"/>
      </w:divBdr>
      <w:divsChild>
        <w:div w:id="425540359">
          <w:marLeft w:val="0"/>
          <w:marRight w:val="0"/>
          <w:marTop w:val="0"/>
          <w:marBottom w:val="0"/>
          <w:divBdr>
            <w:top w:val="none" w:sz="0" w:space="0" w:color="auto"/>
            <w:left w:val="none" w:sz="0" w:space="0" w:color="auto"/>
            <w:bottom w:val="none" w:sz="0" w:space="0" w:color="auto"/>
            <w:right w:val="none" w:sz="0" w:space="0" w:color="auto"/>
          </w:divBdr>
        </w:div>
      </w:divsChild>
    </w:div>
    <w:div w:id="488982677">
      <w:bodyDiv w:val="1"/>
      <w:marLeft w:val="0"/>
      <w:marRight w:val="0"/>
      <w:marTop w:val="0"/>
      <w:marBottom w:val="0"/>
      <w:divBdr>
        <w:top w:val="none" w:sz="0" w:space="0" w:color="auto"/>
        <w:left w:val="none" w:sz="0" w:space="0" w:color="auto"/>
        <w:bottom w:val="none" w:sz="0" w:space="0" w:color="auto"/>
        <w:right w:val="none" w:sz="0" w:space="0" w:color="auto"/>
      </w:divBdr>
      <w:divsChild>
        <w:div w:id="2012370083">
          <w:marLeft w:val="0"/>
          <w:marRight w:val="0"/>
          <w:marTop w:val="0"/>
          <w:marBottom w:val="0"/>
          <w:divBdr>
            <w:top w:val="none" w:sz="0" w:space="0" w:color="auto"/>
            <w:left w:val="none" w:sz="0" w:space="0" w:color="auto"/>
            <w:bottom w:val="none" w:sz="0" w:space="0" w:color="auto"/>
            <w:right w:val="none" w:sz="0" w:space="0" w:color="auto"/>
          </w:divBdr>
        </w:div>
      </w:divsChild>
    </w:div>
    <w:div w:id="489711788">
      <w:bodyDiv w:val="1"/>
      <w:marLeft w:val="0"/>
      <w:marRight w:val="0"/>
      <w:marTop w:val="0"/>
      <w:marBottom w:val="0"/>
      <w:divBdr>
        <w:top w:val="none" w:sz="0" w:space="0" w:color="auto"/>
        <w:left w:val="none" w:sz="0" w:space="0" w:color="auto"/>
        <w:bottom w:val="none" w:sz="0" w:space="0" w:color="auto"/>
        <w:right w:val="none" w:sz="0" w:space="0" w:color="auto"/>
      </w:divBdr>
      <w:divsChild>
        <w:div w:id="262499606">
          <w:marLeft w:val="0"/>
          <w:marRight w:val="0"/>
          <w:marTop w:val="0"/>
          <w:marBottom w:val="0"/>
          <w:divBdr>
            <w:top w:val="none" w:sz="0" w:space="0" w:color="auto"/>
            <w:left w:val="none" w:sz="0" w:space="0" w:color="auto"/>
            <w:bottom w:val="none" w:sz="0" w:space="0" w:color="auto"/>
            <w:right w:val="none" w:sz="0" w:space="0" w:color="auto"/>
          </w:divBdr>
        </w:div>
      </w:divsChild>
    </w:div>
    <w:div w:id="491531346">
      <w:bodyDiv w:val="1"/>
      <w:marLeft w:val="0"/>
      <w:marRight w:val="0"/>
      <w:marTop w:val="0"/>
      <w:marBottom w:val="0"/>
      <w:divBdr>
        <w:top w:val="none" w:sz="0" w:space="0" w:color="auto"/>
        <w:left w:val="none" w:sz="0" w:space="0" w:color="auto"/>
        <w:bottom w:val="none" w:sz="0" w:space="0" w:color="auto"/>
        <w:right w:val="none" w:sz="0" w:space="0" w:color="auto"/>
      </w:divBdr>
      <w:divsChild>
        <w:div w:id="1816218620">
          <w:marLeft w:val="0"/>
          <w:marRight w:val="0"/>
          <w:marTop w:val="0"/>
          <w:marBottom w:val="0"/>
          <w:divBdr>
            <w:top w:val="none" w:sz="0" w:space="0" w:color="auto"/>
            <w:left w:val="none" w:sz="0" w:space="0" w:color="auto"/>
            <w:bottom w:val="none" w:sz="0" w:space="0" w:color="auto"/>
            <w:right w:val="none" w:sz="0" w:space="0" w:color="auto"/>
          </w:divBdr>
        </w:div>
      </w:divsChild>
    </w:div>
    <w:div w:id="491991797">
      <w:bodyDiv w:val="1"/>
      <w:marLeft w:val="0"/>
      <w:marRight w:val="0"/>
      <w:marTop w:val="0"/>
      <w:marBottom w:val="0"/>
      <w:divBdr>
        <w:top w:val="none" w:sz="0" w:space="0" w:color="auto"/>
        <w:left w:val="none" w:sz="0" w:space="0" w:color="auto"/>
        <w:bottom w:val="none" w:sz="0" w:space="0" w:color="auto"/>
        <w:right w:val="none" w:sz="0" w:space="0" w:color="auto"/>
      </w:divBdr>
      <w:divsChild>
        <w:div w:id="140970956">
          <w:marLeft w:val="0"/>
          <w:marRight w:val="0"/>
          <w:marTop w:val="0"/>
          <w:marBottom w:val="0"/>
          <w:divBdr>
            <w:top w:val="none" w:sz="0" w:space="0" w:color="auto"/>
            <w:left w:val="none" w:sz="0" w:space="0" w:color="auto"/>
            <w:bottom w:val="none" w:sz="0" w:space="0" w:color="auto"/>
            <w:right w:val="none" w:sz="0" w:space="0" w:color="auto"/>
          </w:divBdr>
        </w:div>
      </w:divsChild>
    </w:div>
    <w:div w:id="492112158">
      <w:bodyDiv w:val="1"/>
      <w:marLeft w:val="0"/>
      <w:marRight w:val="0"/>
      <w:marTop w:val="0"/>
      <w:marBottom w:val="0"/>
      <w:divBdr>
        <w:top w:val="none" w:sz="0" w:space="0" w:color="auto"/>
        <w:left w:val="none" w:sz="0" w:space="0" w:color="auto"/>
        <w:bottom w:val="none" w:sz="0" w:space="0" w:color="auto"/>
        <w:right w:val="none" w:sz="0" w:space="0" w:color="auto"/>
      </w:divBdr>
      <w:divsChild>
        <w:div w:id="2143575948">
          <w:marLeft w:val="0"/>
          <w:marRight w:val="0"/>
          <w:marTop w:val="0"/>
          <w:marBottom w:val="0"/>
          <w:divBdr>
            <w:top w:val="none" w:sz="0" w:space="0" w:color="auto"/>
            <w:left w:val="none" w:sz="0" w:space="0" w:color="auto"/>
            <w:bottom w:val="none" w:sz="0" w:space="0" w:color="auto"/>
            <w:right w:val="none" w:sz="0" w:space="0" w:color="auto"/>
          </w:divBdr>
        </w:div>
      </w:divsChild>
    </w:div>
    <w:div w:id="493182405">
      <w:bodyDiv w:val="1"/>
      <w:marLeft w:val="0"/>
      <w:marRight w:val="0"/>
      <w:marTop w:val="0"/>
      <w:marBottom w:val="0"/>
      <w:divBdr>
        <w:top w:val="none" w:sz="0" w:space="0" w:color="auto"/>
        <w:left w:val="none" w:sz="0" w:space="0" w:color="auto"/>
        <w:bottom w:val="none" w:sz="0" w:space="0" w:color="auto"/>
        <w:right w:val="none" w:sz="0" w:space="0" w:color="auto"/>
      </w:divBdr>
      <w:divsChild>
        <w:div w:id="1467117787">
          <w:marLeft w:val="0"/>
          <w:marRight w:val="0"/>
          <w:marTop w:val="0"/>
          <w:marBottom w:val="0"/>
          <w:divBdr>
            <w:top w:val="none" w:sz="0" w:space="0" w:color="auto"/>
            <w:left w:val="none" w:sz="0" w:space="0" w:color="auto"/>
            <w:bottom w:val="none" w:sz="0" w:space="0" w:color="auto"/>
            <w:right w:val="none" w:sz="0" w:space="0" w:color="auto"/>
          </w:divBdr>
        </w:div>
      </w:divsChild>
    </w:div>
    <w:div w:id="497379620">
      <w:bodyDiv w:val="1"/>
      <w:marLeft w:val="0"/>
      <w:marRight w:val="0"/>
      <w:marTop w:val="0"/>
      <w:marBottom w:val="0"/>
      <w:divBdr>
        <w:top w:val="none" w:sz="0" w:space="0" w:color="auto"/>
        <w:left w:val="none" w:sz="0" w:space="0" w:color="auto"/>
        <w:bottom w:val="none" w:sz="0" w:space="0" w:color="auto"/>
        <w:right w:val="none" w:sz="0" w:space="0" w:color="auto"/>
      </w:divBdr>
      <w:divsChild>
        <w:div w:id="1255894068">
          <w:marLeft w:val="0"/>
          <w:marRight w:val="0"/>
          <w:marTop w:val="0"/>
          <w:marBottom w:val="0"/>
          <w:divBdr>
            <w:top w:val="none" w:sz="0" w:space="0" w:color="auto"/>
            <w:left w:val="none" w:sz="0" w:space="0" w:color="auto"/>
            <w:bottom w:val="none" w:sz="0" w:space="0" w:color="auto"/>
            <w:right w:val="none" w:sz="0" w:space="0" w:color="auto"/>
          </w:divBdr>
        </w:div>
      </w:divsChild>
    </w:div>
    <w:div w:id="500853588">
      <w:bodyDiv w:val="1"/>
      <w:marLeft w:val="0"/>
      <w:marRight w:val="0"/>
      <w:marTop w:val="0"/>
      <w:marBottom w:val="0"/>
      <w:divBdr>
        <w:top w:val="none" w:sz="0" w:space="0" w:color="auto"/>
        <w:left w:val="none" w:sz="0" w:space="0" w:color="auto"/>
        <w:bottom w:val="none" w:sz="0" w:space="0" w:color="auto"/>
        <w:right w:val="none" w:sz="0" w:space="0" w:color="auto"/>
      </w:divBdr>
      <w:divsChild>
        <w:div w:id="590965048">
          <w:marLeft w:val="0"/>
          <w:marRight w:val="0"/>
          <w:marTop w:val="0"/>
          <w:marBottom w:val="0"/>
          <w:divBdr>
            <w:top w:val="none" w:sz="0" w:space="0" w:color="auto"/>
            <w:left w:val="none" w:sz="0" w:space="0" w:color="auto"/>
            <w:bottom w:val="none" w:sz="0" w:space="0" w:color="auto"/>
            <w:right w:val="none" w:sz="0" w:space="0" w:color="auto"/>
          </w:divBdr>
        </w:div>
      </w:divsChild>
    </w:div>
    <w:div w:id="501358004">
      <w:bodyDiv w:val="1"/>
      <w:marLeft w:val="0"/>
      <w:marRight w:val="0"/>
      <w:marTop w:val="0"/>
      <w:marBottom w:val="0"/>
      <w:divBdr>
        <w:top w:val="none" w:sz="0" w:space="0" w:color="auto"/>
        <w:left w:val="none" w:sz="0" w:space="0" w:color="auto"/>
        <w:bottom w:val="none" w:sz="0" w:space="0" w:color="auto"/>
        <w:right w:val="none" w:sz="0" w:space="0" w:color="auto"/>
      </w:divBdr>
      <w:divsChild>
        <w:div w:id="1713187053">
          <w:marLeft w:val="0"/>
          <w:marRight w:val="0"/>
          <w:marTop w:val="0"/>
          <w:marBottom w:val="0"/>
          <w:divBdr>
            <w:top w:val="none" w:sz="0" w:space="0" w:color="auto"/>
            <w:left w:val="none" w:sz="0" w:space="0" w:color="auto"/>
            <w:bottom w:val="none" w:sz="0" w:space="0" w:color="auto"/>
            <w:right w:val="none" w:sz="0" w:space="0" w:color="auto"/>
          </w:divBdr>
        </w:div>
      </w:divsChild>
    </w:div>
    <w:div w:id="502091250">
      <w:bodyDiv w:val="1"/>
      <w:marLeft w:val="0"/>
      <w:marRight w:val="0"/>
      <w:marTop w:val="0"/>
      <w:marBottom w:val="0"/>
      <w:divBdr>
        <w:top w:val="none" w:sz="0" w:space="0" w:color="auto"/>
        <w:left w:val="none" w:sz="0" w:space="0" w:color="auto"/>
        <w:bottom w:val="none" w:sz="0" w:space="0" w:color="auto"/>
        <w:right w:val="none" w:sz="0" w:space="0" w:color="auto"/>
      </w:divBdr>
      <w:divsChild>
        <w:div w:id="1056471596">
          <w:marLeft w:val="0"/>
          <w:marRight w:val="0"/>
          <w:marTop w:val="0"/>
          <w:marBottom w:val="0"/>
          <w:divBdr>
            <w:top w:val="none" w:sz="0" w:space="0" w:color="auto"/>
            <w:left w:val="none" w:sz="0" w:space="0" w:color="auto"/>
            <w:bottom w:val="none" w:sz="0" w:space="0" w:color="auto"/>
            <w:right w:val="none" w:sz="0" w:space="0" w:color="auto"/>
          </w:divBdr>
        </w:div>
      </w:divsChild>
    </w:div>
    <w:div w:id="503055202">
      <w:bodyDiv w:val="1"/>
      <w:marLeft w:val="0"/>
      <w:marRight w:val="0"/>
      <w:marTop w:val="0"/>
      <w:marBottom w:val="0"/>
      <w:divBdr>
        <w:top w:val="none" w:sz="0" w:space="0" w:color="auto"/>
        <w:left w:val="none" w:sz="0" w:space="0" w:color="auto"/>
        <w:bottom w:val="none" w:sz="0" w:space="0" w:color="auto"/>
        <w:right w:val="none" w:sz="0" w:space="0" w:color="auto"/>
      </w:divBdr>
      <w:divsChild>
        <w:div w:id="361126812">
          <w:marLeft w:val="0"/>
          <w:marRight w:val="0"/>
          <w:marTop w:val="0"/>
          <w:marBottom w:val="0"/>
          <w:divBdr>
            <w:top w:val="none" w:sz="0" w:space="0" w:color="auto"/>
            <w:left w:val="none" w:sz="0" w:space="0" w:color="auto"/>
            <w:bottom w:val="none" w:sz="0" w:space="0" w:color="auto"/>
            <w:right w:val="none" w:sz="0" w:space="0" w:color="auto"/>
          </w:divBdr>
        </w:div>
      </w:divsChild>
    </w:div>
    <w:div w:id="503399953">
      <w:bodyDiv w:val="1"/>
      <w:marLeft w:val="0"/>
      <w:marRight w:val="0"/>
      <w:marTop w:val="0"/>
      <w:marBottom w:val="0"/>
      <w:divBdr>
        <w:top w:val="none" w:sz="0" w:space="0" w:color="auto"/>
        <w:left w:val="none" w:sz="0" w:space="0" w:color="auto"/>
        <w:bottom w:val="none" w:sz="0" w:space="0" w:color="auto"/>
        <w:right w:val="none" w:sz="0" w:space="0" w:color="auto"/>
      </w:divBdr>
      <w:divsChild>
        <w:div w:id="646709409">
          <w:marLeft w:val="0"/>
          <w:marRight w:val="0"/>
          <w:marTop w:val="0"/>
          <w:marBottom w:val="0"/>
          <w:divBdr>
            <w:top w:val="none" w:sz="0" w:space="0" w:color="auto"/>
            <w:left w:val="none" w:sz="0" w:space="0" w:color="auto"/>
            <w:bottom w:val="none" w:sz="0" w:space="0" w:color="auto"/>
            <w:right w:val="none" w:sz="0" w:space="0" w:color="auto"/>
          </w:divBdr>
        </w:div>
      </w:divsChild>
    </w:div>
    <w:div w:id="503858944">
      <w:bodyDiv w:val="1"/>
      <w:marLeft w:val="0"/>
      <w:marRight w:val="0"/>
      <w:marTop w:val="0"/>
      <w:marBottom w:val="0"/>
      <w:divBdr>
        <w:top w:val="none" w:sz="0" w:space="0" w:color="auto"/>
        <w:left w:val="none" w:sz="0" w:space="0" w:color="auto"/>
        <w:bottom w:val="none" w:sz="0" w:space="0" w:color="auto"/>
        <w:right w:val="none" w:sz="0" w:space="0" w:color="auto"/>
      </w:divBdr>
      <w:divsChild>
        <w:div w:id="640233486">
          <w:marLeft w:val="0"/>
          <w:marRight w:val="0"/>
          <w:marTop w:val="0"/>
          <w:marBottom w:val="0"/>
          <w:divBdr>
            <w:top w:val="none" w:sz="0" w:space="0" w:color="auto"/>
            <w:left w:val="none" w:sz="0" w:space="0" w:color="auto"/>
            <w:bottom w:val="none" w:sz="0" w:space="0" w:color="auto"/>
            <w:right w:val="none" w:sz="0" w:space="0" w:color="auto"/>
          </w:divBdr>
        </w:div>
      </w:divsChild>
    </w:div>
    <w:div w:id="504173571">
      <w:bodyDiv w:val="1"/>
      <w:marLeft w:val="0"/>
      <w:marRight w:val="0"/>
      <w:marTop w:val="0"/>
      <w:marBottom w:val="0"/>
      <w:divBdr>
        <w:top w:val="none" w:sz="0" w:space="0" w:color="auto"/>
        <w:left w:val="none" w:sz="0" w:space="0" w:color="auto"/>
        <w:bottom w:val="none" w:sz="0" w:space="0" w:color="auto"/>
        <w:right w:val="none" w:sz="0" w:space="0" w:color="auto"/>
      </w:divBdr>
      <w:divsChild>
        <w:div w:id="1928807569">
          <w:marLeft w:val="0"/>
          <w:marRight w:val="0"/>
          <w:marTop w:val="0"/>
          <w:marBottom w:val="0"/>
          <w:divBdr>
            <w:top w:val="none" w:sz="0" w:space="0" w:color="auto"/>
            <w:left w:val="none" w:sz="0" w:space="0" w:color="auto"/>
            <w:bottom w:val="none" w:sz="0" w:space="0" w:color="auto"/>
            <w:right w:val="none" w:sz="0" w:space="0" w:color="auto"/>
          </w:divBdr>
        </w:div>
      </w:divsChild>
    </w:div>
    <w:div w:id="504977312">
      <w:bodyDiv w:val="1"/>
      <w:marLeft w:val="0"/>
      <w:marRight w:val="0"/>
      <w:marTop w:val="0"/>
      <w:marBottom w:val="0"/>
      <w:divBdr>
        <w:top w:val="none" w:sz="0" w:space="0" w:color="auto"/>
        <w:left w:val="none" w:sz="0" w:space="0" w:color="auto"/>
        <w:bottom w:val="none" w:sz="0" w:space="0" w:color="auto"/>
        <w:right w:val="none" w:sz="0" w:space="0" w:color="auto"/>
      </w:divBdr>
      <w:divsChild>
        <w:div w:id="1343625228">
          <w:marLeft w:val="0"/>
          <w:marRight w:val="0"/>
          <w:marTop w:val="0"/>
          <w:marBottom w:val="0"/>
          <w:divBdr>
            <w:top w:val="none" w:sz="0" w:space="0" w:color="auto"/>
            <w:left w:val="none" w:sz="0" w:space="0" w:color="auto"/>
            <w:bottom w:val="none" w:sz="0" w:space="0" w:color="auto"/>
            <w:right w:val="none" w:sz="0" w:space="0" w:color="auto"/>
          </w:divBdr>
        </w:div>
      </w:divsChild>
    </w:div>
    <w:div w:id="505099857">
      <w:bodyDiv w:val="1"/>
      <w:marLeft w:val="0"/>
      <w:marRight w:val="0"/>
      <w:marTop w:val="0"/>
      <w:marBottom w:val="0"/>
      <w:divBdr>
        <w:top w:val="none" w:sz="0" w:space="0" w:color="auto"/>
        <w:left w:val="none" w:sz="0" w:space="0" w:color="auto"/>
        <w:bottom w:val="none" w:sz="0" w:space="0" w:color="auto"/>
        <w:right w:val="none" w:sz="0" w:space="0" w:color="auto"/>
      </w:divBdr>
      <w:divsChild>
        <w:div w:id="602301201">
          <w:marLeft w:val="0"/>
          <w:marRight w:val="0"/>
          <w:marTop w:val="0"/>
          <w:marBottom w:val="0"/>
          <w:divBdr>
            <w:top w:val="none" w:sz="0" w:space="0" w:color="auto"/>
            <w:left w:val="none" w:sz="0" w:space="0" w:color="auto"/>
            <w:bottom w:val="none" w:sz="0" w:space="0" w:color="auto"/>
            <w:right w:val="none" w:sz="0" w:space="0" w:color="auto"/>
          </w:divBdr>
        </w:div>
      </w:divsChild>
    </w:div>
    <w:div w:id="505438887">
      <w:bodyDiv w:val="1"/>
      <w:marLeft w:val="0"/>
      <w:marRight w:val="0"/>
      <w:marTop w:val="0"/>
      <w:marBottom w:val="0"/>
      <w:divBdr>
        <w:top w:val="none" w:sz="0" w:space="0" w:color="auto"/>
        <w:left w:val="none" w:sz="0" w:space="0" w:color="auto"/>
        <w:bottom w:val="none" w:sz="0" w:space="0" w:color="auto"/>
        <w:right w:val="none" w:sz="0" w:space="0" w:color="auto"/>
      </w:divBdr>
      <w:divsChild>
        <w:div w:id="1246264646">
          <w:marLeft w:val="0"/>
          <w:marRight w:val="0"/>
          <w:marTop w:val="0"/>
          <w:marBottom w:val="0"/>
          <w:divBdr>
            <w:top w:val="none" w:sz="0" w:space="0" w:color="auto"/>
            <w:left w:val="none" w:sz="0" w:space="0" w:color="auto"/>
            <w:bottom w:val="none" w:sz="0" w:space="0" w:color="auto"/>
            <w:right w:val="none" w:sz="0" w:space="0" w:color="auto"/>
          </w:divBdr>
        </w:div>
      </w:divsChild>
    </w:div>
    <w:div w:id="506286009">
      <w:bodyDiv w:val="1"/>
      <w:marLeft w:val="0"/>
      <w:marRight w:val="0"/>
      <w:marTop w:val="0"/>
      <w:marBottom w:val="0"/>
      <w:divBdr>
        <w:top w:val="none" w:sz="0" w:space="0" w:color="auto"/>
        <w:left w:val="none" w:sz="0" w:space="0" w:color="auto"/>
        <w:bottom w:val="none" w:sz="0" w:space="0" w:color="auto"/>
        <w:right w:val="none" w:sz="0" w:space="0" w:color="auto"/>
      </w:divBdr>
      <w:divsChild>
        <w:div w:id="124084095">
          <w:marLeft w:val="0"/>
          <w:marRight w:val="0"/>
          <w:marTop w:val="0"/>
          <w:marBottom w:val="0"/>
          <w:divBdr>
            <w:top w:val="none" w:sz="0" w:space="0" w:color="auto"/>
            <w:left w:val="none" w:sz="0" w:space="0" w:color="auto"/>
            <w:bottom w:val="none" w:sz="0" w:space="0" w:color="auto"/>
            <w:right w:val="none" w:sz="0" w:space="0" w:color="auto"/>
          </w:divBdr>
        </w:div>
      </w:divsChild>
    </w:div>
    <w:div w:id="510147205">
      <w:bodyDiv w:val="1"/>
      <w:marLeft w:val="0"/>
      <w:marRight w:val="0"/>
      <w:marTop w:val="0"/>
      <w:marBottom w:val="0"/>
      <w:divBdr>
        <w:top w:val="none" w:sz="0" w:space="0" w:color="auto"/>
        <w:left w:val="none" w:sz="0" w:space="0" w:color="auto"/>
        <w:bottom w:val="none" w:sz="0" w:space="0" w:color="auto"/>
        <w:right w:val="none" w:sz="0" w:space="0" w:color="auto"/>
      </w:divBdr>
      <w:divsChild>
        <w:div w:id="1775634363">
          <w:marLeft w:val="0"/>
          <w:marRight w:val="0"/>
          <w:marTop w:val="0"/>
          <w:marBottom w:val="0"/>
          <w:divBdr>
            <w:top w:val="none" w:sz="0" w:space="0" w:color="auto"/>
            <w:left w:val="none" w:sz="0" w:space="0" w:color="auto"/>
            <w:bottom w:val="none" w:sz="0" w:space="0" w:color="auto"/>
            <w:right w:val="none" w:sz="0" w:space="0" w:color="auto"/>
          </w:divBdr>
        </w:div>
      </w:divsChild>
    </w:div>
    <w:div w:id="510223729">
      <w:bodyDiv w:val="1"/>
      <w:marLeft w:val="0"/>
      <w:marRight w:val="0"/>
      <w:marTop w:val="0"/>
      <w:marBottom w:val="0"/>
      <w:divBdr>
        <w:top w:val="none" w:sz="0" w:space="0" w:color="auto"/>
        <w:left w:val="none" w:sz="0" w:space="0" w:color="auto"/>
        <w:bottom w:val="none" w:sz="0" w:space="0" w:color="auto"/>
        <w:right w:val="none" w:sz="0" w:space="0" w:color="auto"/>
      </w:divBdr>
      <w:divsChild>
        <w:div w:id="2115174728">
          <w:marLeft w:val="0"/>
          <w:marRight w:val="0"/>
          <w:marTop w:val="0"/>
          <w:marBottom w:val="0"/>
          <w:divBdr>
            <w:top w:val="none" w:sz="0" w:space="0" w:color="auto"/>
            <w:left w:val="none" w:sz="0" w:space="0" w:color="auto"/>
            <w:bottom w:val="none" w:sz="0" w:space="0" w:color="auto"/>
            <w:right w:val="none" w:sz="0" w:space="0" w:color="auto"/>
          </w:divBdr>
        </w:div>
      </w:divsChild>
    </w:div>
    <w:div w:id="510338702">
      <w:bodyDiv w:val="1"/>
      <w:marLeft w:val="0"/>
      <w:marRight w:val="0"/>
      <w:marTop w:val="0"/>
      <w:marBottom w:val="0"/>
      <w:divBdr>
        <w:top w:val="none" w:sz="0" w:space="0" w:color="auto"/>
        <w:left w:val="none" w:sz="0" w:space="0" w:color="auto"/>
        <w:bottom w:val="none" w:sz="0" w:space="0" w:color="auto"/>
        <w:right w:val="none" w:sz="0" w:space="0" w:color="auto"/>
      </w:divBdr>
      <w:divsChild>
        <w:div w:id="239877358">
          <w:marLeft w:val="0"/>
          <w:marRight w:val="0"/>
          <w:marTop w:val="0"/>
          <w:marBottom w:val="0"/>
          <w:divBdr>
            <w:top w:val="none" w:sz="0" w:space="0" w:color="auto"/>
            <w:left w:val="none" w:sz="0" w:space="0" w:color="auto"/>
            <w:bottom w:val="none" w:sz="0" w:space="0" w:color="auto"/>
            <w:right w:val="none" w:sz="0" w:space="0" w:color="auto"/>
          </w:divBdr>
        </w:div>
      </w:divsChild>
    </w:div>
    <w:div w:id="511410100">
      <w:bodyDiv w:val="1"/>
      <w:marLeft w:val="0"/>
      <w:marRight w:val="0"/>
      <w:marTop w:val="0"/>
      <w:marBottom w:val="0"/>
      <w:divBdr>
        <w:top w:val="none" w:sz="0" w:space="0" w:color="auto"/>
        <w:left w:val="none" w:sz="0" w:space="0" w:color="auto"/>
        <w:bottom w:val="none" w:sz="0" w:space="0" w:color="auto"/>
        <w:right w:val="none" w:sz="0" w:space="0" w:color="auto"/>
      </w:divBdr>
      <w:divsChild>
        <w:div w:id="1307053505">
          <w:marLeft w:val="0"/>
          <w:marRight w:val="0"/>
          <w:marTop w:val="0"/>
          <w:marBottom w:val="0"/>
          <w:divBdr>
            <w:top w:val="none" w:sz="0" w:space="0" w:color="auto"/>
            <w:left w:val="none" w:sz="0" w:space="0" w:color="auto"/>
            <w:bottom w:val="none" w:sz="0" w:space="0" w:color="auto"/>
            <w:right w:val="none" w:sz="0" w:space="0" w:color="auto"/>
          </w:divBdr>
        </w:div>
      </w:divsChild>
    </w:div>
    <w:div w:id="513376113">
      <w:bodyDiv w:val="1"/>
      <w:marLeft w:val="0"/>
      <w:marRight w:val="0"/>
      <w:marTop w:val="0"/>
      <w:marBottom w:val="0"/>
      <w:divBdr>
        <w:top w:val="none" w:sz="0" w:space="0" w:color="auto"/>
        <w:left w:val="none" w:sz="0" w:space="0" w:color="auto"/>
        <w:bottom w:val="none" w:sz="0" w:space="0" w:color="auto"/>
        <w:right w:val="none" w:sz="0" w:space="0" w:color="auto"/>
      </w:divBdr>
      <w:divsChild>
        <w:div w:id="1251886266">
          <w:marLeft w:val="0"/>
          <w:marRight w:val="0"/>
          <w:marTop w:val="0"/>
          <w:marBottom w:val="0"/>
          <w:divBdr>
            <w:top w:val="none" w:sz="0" w:space="0" w:color="auto"/>
            <w:left w:val="none" w:sz="0" w:space="0" w:color="auto"/>
            <w:bottom w:val="none" w:sz="0" w:space="0" w:color="auto"/>
            <w:right w:val="none" w:sz="0" w:space="0" w:color="auto"/>
          </w:divBdr>
        </w:div>
      </w:divsChild>
    </w:div>
    <w:div w:id="513878899">
      <w:bodyDiv w:val="1"/>
      <w:marLeft w:val="0"/>
      <w:marRight w:val="0"/>
      <w:marTop w:val="0"/>
      <w:marBottom w:val="0"/>
      <w:divBdr>
        <w:top w:val="none" w:sz="0" w:space="0" w:color="auto"/>
        <w:left w:val="none" w:sz="0" w:space="0" w:color="auto"/>
        <w:bottom w:val="none" w:sz="0" w:space="0" w:color="auto"/>
        <w:right w:val="none" w:sz="0" w:space="0" w:color="auto"/>
      </w:divBdr>
      <w:divsChild>
        <w:div w:id="44254374">
          <w:marLeft w:val="0"/>
          <w:marRight w:val="0"/>
          <w:marTop w:val="0"/>
          <w:marBottom w:val="0"/>
          <w:divBdr>
            <w:top w:val="none" w:sz="0" w:space="0" w:color="auto"/>
            <w:left w:val="none" w:sz="0" w:space="0" w:color="auto"/>
            <w:bottom w:val="none" w:sz="0" w:space="0" w:color="auto"/>
            <w:right w:val="none" w:sz="0" w:space="0" w:color="auto"/>
          </w:divBdr>
        </w:div>
      </w:divsChild>
    </w:div>
    <w:div w:id="514658098">
      <w:bodyDiv w:val="1"/>
      <w:marLeft w:val="0"/>
      <w:marRight w:val="0"/>
      <w:marTop w:val="0"/>
      <w:marBottom w:val="0"/>
      <w:divBdr>
        <w:top w:val="none" w:sz="0" w:space="0" w:color="auto"/>
        <w:left w:val="none" w:sz="0" w:space="0" w:color="auto"/>
        <w:bottom w:val="none" w:sz="0" w:space="0" w:color="auto"/>
        <w:right w:val="none" w:sz="0" w:space="0" w:color="auto"/>
      </w:divBdr>
      <w:divsChild>
        <w:div w:id="323817988">
          <w:marLeft w:val="0"/>
          <w:marRight w:val="0"/>
          <w:marTop w:val="0"/>
          <w:marBottom w:val="0"/>
          <w:divBdr>
            <w:top w:val="none" w:sz="0" w:space="0" w:color="auto"/>
            <w:left w:val="none" w:sz="0" w:space="0" w:color="auto"/>
            <w:bottom w:val="none" w:sz="0" w:space="0" w:color="auto"/>
            <w:right w:val="none" w:sz="0" w:space="0" w:color="auto"/>
          </w:divBdr>
        </w:div>
      </w:divsChild>
    </w:div>
    <w:div w:id="514928845">
      <w:bodyDiv w:val="1"/>
      <w:marLeft w:val="0"/>
      <w:marRight w:val="0"/>
      <w:marTop w:val="0"/>
      <w:marBottom w:val="0"/>
      <w:divBdr>
        <w:top w:val="none" w:sz="0" w:space="0" w:color="auto"/>
        <w:left w:val="none" w:sz="0" w:space="0" w:color="auto"/>
        <w:bottom w:val="none" w:sz="0" w:space="0" w:color="auto"/>
        <w:right w:val="none" w:sz="0" w:space="0" w:color="auto"/>
      </w:divBdr>
      <w:divsChild>
        <w:div w:id="774786581">
          <w:marLeft w:val="0"/>
          <w:marRight w:val="0"/>
          <w:marTop w:val="0"/>
          <w:marBottom w:val="0"/>
          <w:divBdr>
            <w:top w:val="none" w:sz="0" w:space="0" w:color="auto"/>
            <w:left w:val="none" w:sz="0" w:space="0" w:color="auto"/>
            <w:bottom w:val="none" w:sz="0" w:space="0" w:color="auto"/>
            <w:right w:val="none" w:sz="0" w:space="0" w:color="auto"/>
          </w:divBdr>
        </w:div>
      </w:divsChild>
    </w:div>
    <w:div w:id="515117729">
      <w:bodyDiv w:val="1"/>
      <w:marLeft w:val="0"/>
      <w:marRight w:val="0"/>
      <w:marTop w:val="0"/>
      <w:marBottom w:val="0"/>
      <w:divBdr>
        <w:top w:val="none" w:sz="0" w:space="0" w:color="auto"/>
        <w:left w:val="none" w:sz="0" w:space="0" w:color="auto"/>
        <w:bottom w:val="none" w:sz="0" w:space="0" w:color="auto"/>
        <w:right w:val="none" w:sz="0" w:space="0" w:color="auto"/>
      </w:divBdr>
      <w:divsChild>
        <w:div w:id="303698529">
          <w:marLeft w:val="0"/>
          <w:marRight w:val="0"/>
          <w:marTop w:val="0"/>
          <w:marBottom w:val="0"/>
          <w:divBdr>
            <w:top w:val="none" w:sz="0" w:space="0" w:color="auto"/>
            <w:left w:val="none" w:sz="0" w:space="0" w:color="auto"/>
            <w:bottom w:val="none" w:sz="0" w:space="0" w:color="auto"/>
            <w:right w:val="none" w:sz="0" w:space="0" w:color="auto"/>
          </w:divBdr>
        </w:div>
      </w:divsChild>
    </w:div>
    <w:div w:id="515731533">
      <w:bodyDiv w:val="1"/>
      <w:marLeft w:val="0"/>
      <w:marRight w:val="0"/>
      <w:marTop w:val="0"/>
      <w:marBottom w:val="0"/>
      <w:divBdr>
        <w:top w:val="none" w:sz="0" w:space="0" w:color="auto"/>
        <w:left w:val="none" w:sz="0" w:space="0" w:color="auto"/>
        <w:bottom w:val="none" w:sz="0" w:space="0" w:color="auto"/>
        <w:right w:val="none" w:sz="0" w:space="0" w:color="auto"/>
      </w:divBdr>
      <w:divsChild>
        <w:div w:id="798648878">
          <w:marLeft w:val="0"/>
          <w:marRight w:val="0"/>
          <w:marTop w:val="0"/>
          <w:marBottom w:val="0"/>
          <w:divBdr>
            <w:top w:val="none" w:sz="0" w:space="0" w:color="auto"/>
            <w:left w:val="none" w:sz="0" w:space="0" w:color="auto"/>
            <w:bottom w:val="none" w:sz="0" w:space="0" w:color="auto"/>
            <w:right w:val="none" w:sz="0" w:space="0" w:color="auto"/>
          </w:divBdr>
        </w:div>
      </w:divsChild>
    </w:div>
    <w:div w:id="518201716">
      <w:bodyDiv w:val="1"/>
      <w:marLeft w:val="0"/>
      <w:marRight w:val="0"/>
      <w:marTop w:val="0"/>
      <w:marBottom w:val="0"/>
      <w:divBdr>
        <w:top w:val="none" w:sz="0" w:space="0" w:color="auto"/>
        <w:left w:val="none" w:sz="0" w:space="0" w:color="auto"/>
        <w:bottom w:val="none" w:sz="0" w:space="0" w:color="auto"/>
        <w:right w:val="none" w:sz="0" w:space="0" w:color="auto"/>
      </w:divBdr>
      <w:divsChild>
        <w:div w:id="1796556719">
          <w:marLeft w:val="0"/>
          <w:marRight w:val="0"/>
          <w:marTop w:val="0"/>
          <w:marBottom w:val="0"/>
          <w:divBdr>
            <w:top w:val="none" w:sz="0" w:space="0" w:color="auto"/>
            <w:left w:val="none" w:sz="0" w:space="0" w:color="auto"/>
            <w:bottom w:val="none" w:sz="0" w:space="0" w:color="auto"/>
            <w:right w:val="none" w:sz="0" w:space="0" w:color="auto"/>
          </w:divBdr>
        </w:div>
      </w:divsChild>
    </w:div>
    <w:div w:id="518664864">
      <w:bodyDiv w:val="1"/>
      <w:marLeft w:val="0"/>
      <w:marRight w:val="0"/>
      <w:marTop w:val="0"/>
      <w:marBottom w:val="0"/>
      <w:divBdr>
        <w:top w:val="none" w:sz="0" w:space="0" w:color="auto"/>
        <w:left w:val="none" w:sz="0" w:space="0" w:color="auto"/>
        <w:bottom w:val="none" w:sz="0" w:space="0" w:color="auto"/>
        <w:right w:val="none" w:sz="0" w:space="0" w:color="auto"/>
      </w:divBdr>
      <w:divsChild>
        <w:div w:id="1048459432">
          <w:marLeft w:val="0"/>
          <w:marRight w:val="0"/>
          <w:marTop w:val="0"/>
          <w:marBottom w:val="0"/>
          <w:divBdr>
            <w:top w:val="none" w:sz="0" w:space="0" w:color="auto"/>
            <w:left w:val="none" w:sz="0" w:space="0" w:color="auto"/>
            <w:bottom w:val="none" w:sz="0" w:space="0" w:color="auto"/>
            <w:right w:val="none" w:sz="0" w:space="0" w:color="auto"/>
          </w:divBdr>
        </w:div>
      </w:divsChild>
    </w:div>
    <w:div w:id="523835444">
      <w:bodyDiv w:val="1"/>
      <w:marLeft w:val="0"/>
      <w:marRight w:val="0"/>
      <w:marTop w:val="0"/>
      <w:marBottom w:val="0"/>
      <w:divBdr>
        <w:top w:val="none" w:sz="0" w:space="0" w:color="auto"/>
        <w:left w:val="none" w:sz="0" w:space="0" w:color="auto"/>
        <w:bottom w:val="none" w:sz="0" w:space="0" w:color="auto"/>
        <w:right w:val="none" w:sz="0" w:space="0" w:color="auto"/>
      </w:divBdr>
      <w:divsChild>
        <w:div w:id="300119870">
          <w:marLeft w:val="0"/>
          <w:marRight w:val="0"/>
          <w:marTop w:val="0"/>
          <w:marBottom w:val="0"/>
          <w:divBdr>
            <w:top w:val="none" w:sz="0" w:space="0" w:color="auto"/>
            <w:left w:val="none" w:sz="0" w:space="0" w:color="auto"/>
            <w:bottom w:val="none" w:sz="0" w:space="0" w:color="auto"/>
            <w:right w:val="none" w:sz="0" w:space="0" w:color="auto"/>
          </w:divBdr>
        </w:div>
      </w:divsChild>
    </w:div>
    <w:div w:id="525557044">
      <w:bodyDiv w:val="1"/>
      <w:marLeft w:val="0"/>
      <w:marRight w:val="0"/>
      <w:marTop w:val="0"/>
      <w:marBottom w:val="0"/>
      <w:divBdr>
        <w:top w:val="none" w:sz="0" w:space="0" w:color="auto"/>
        <w:left w:val="none" w:sz="0" w:space="0" w:color="auto"/>
        <w:bottom w:val="none" w:sz="0" w:space="0" w:color="auto"/>
        <w:right w:val="none" w:sz="0" w:space="0" w:color="auto"/>
      </w:divBdr>
      <w:divsChild>
        <w:div w:id="1722166649">
          <w:marLeft w:val="0"/>
          <w:marRight w:val="0"/>
          <w:marTop w:val="0"/>
          <w:marBottom w:val="0"/>
          <w:divBdr>
            <w:top w:val="none" w:sz="0" w:space="0" w:color="auto"/>
            <w:left w:val="none" w:sz="0" w:space="0" w:color="auto"/>
            <w:bottom w:val="none" w:sz="0" w:space="0" w:color="auto"/>
            <w:right w:val="none" w:sz="0" w:space="0" w:color="auto"/>
          </w:divBdr>
        </w:div>
      </w:divsChild>
    </w:div>
    <w:div w:id="525872642">
      <w:bodyDiv w:val="1"/>
      <w:marLeft w:val="0"/>
      <w:marRight w:val="0"/>
      <w:marTop w:val="0"/>
      <w:marBottom w:val="0"/>
      <w:divBdr>
        <w:top w:val="none" w:sz="0" w:space="0" w:color="auto"/>
        <w:left w:val="none" w:sz="0" w:space="0" w:color="auto"/>
        <w:bottom w:val="none" w:sz="0" w:space="0" w:color="auto"/>
        <w:right w:val="none" w:sz="0" w:space="0" w:color="auto"/>
      </w:divBdr>
      <w:divsChild>
        <w:div w:id="267666221">
          <w:marLeft w:val="0"/>
          <w:marRight w:val="0"/>
          <w:marTop w:val="0"/>
          <w:marBottom w:val="0"/>
          <w:divBdr>
            <w:top w:val="none" w:sz="0" w:space="0" w:color="auto"/>
            <w:left w:val="none" w:sz="0" w:space="0" w:color="auto"/>
            <w:bottom w:val="none" w:sz="0" w:space="0" w:color="auto"/>
            <w:right w:val="none" w:sz="0" w:space="0" w:color="auto"/>
          </w:divBdr>
        </w:div>
      </w:divsChild>
    </w:div>
    <w:div w:id="526873691">
      <w:bodyDiv w:val="1"/>
      <w:marLeft w:val="0"/>
      <w:marRight w:val="0"/>
      <w:marTop w:val="0"/>
      <w:marBottom w:val="0"/>
      <w:divBdr>
        <w:top w:val="none" w:sz="0" w:space="0" w:color="auto"/>
        <w:left w:val="none" w:sz="0" w:space="0" w:color="auto"/>
        <w:bottom w:val="none" w:sz="0" w:space="0" w:color="auto"/>
        <w:right w:val="none" w:sz="0" w:space="0" w:color="auto"/>
      </w:divBdr>
      <w:divsChild>
        <w:div w:id="84350378">
          <w:marLeft w:val="0"/>
          <w:marRight w:val="0"/>
          <w:marTop w:val="0"/>
          <w:marBottom w:val="0"/>
          <w:divBdr>
            <w:top w:val="none" w:sz="0" w:space="0" w:color="auto"/>
            <w:left w:val="none" w:sz="0" w:space="0" w:color="auto"/>
            <w:bottom w:val="none" w:sz="0" w:space="0" w:color="auto"/>
            <w:right w:val="none" w:sz="0" w:space="0" w:color="auto"/>
          </w:divBdr>
        </w:div>
      </w:divsChild>
    </w:div>
    <w:div w:id="528495077">
      <w:bodyDiv w:val="1"/>
      <w:marLeft w:val="0"/>
      <w:marRight w:val="0"/>
      <w:marTop w:val="0"/>
      <w:marBottom w:val="0"/>
      <w:divBdr>
        <w:top w:val="none" w:sz="0" w:space="0" w:color="auto"/>
        <w:left w:val="none" w:sz="0" w:space="0" w:color="auto"/>
        <w:bottom w:val="none" w:sz="0" w:space="0" w:color="auto"/>
        <w:right w:val="none" w:sz="0" w:space="0" w:color="auto"/>
      </w:divBdr>
      <w:divsChild>
        <w:div w:id="2137330777">
          <w:marLeft w:val="0"/>
          <w:marRight w:val="0"/>
          <w:marTop w:val="0"/>
          <w:marBottom w:val="0"/>
          <w:divBdr>
            <w:top w:val="none" w:sz="0" w:space="0" w:color="auto"/>
            <w:left w:val="none" w:sz="0" w:space="0" w:color="auto"/>
            <w:bottom w:val="none" w:sz="0" w:space="0" w:color="auto"/>
            <w:right w:val="none" w:sz="0" w:space="0" w:color="auto"/>
          </w:divBdr>
        </w:div>
      </w:divsChild>
    </w:div>
    <w:div w:id="528838555">
      <w:bodyDiv w:val="1"/>
      <w:marLeft w:val="0"/>
      <w:marRight w:val="0"/>
      <w:marTop w:val="0"/>
      <w:marBottom w:val="0"/>
      <w:divBdr>
        <w:top w:val="none" w:sz="0" w:space="0" w:color="auto"/>
        <w:left w:val="none" w:sz="0" w:space="0" w:color="auto"/>
        <w:bottom w:val="none" w:sz="0" w:space="0" w:color="auto"/>
        <w:right w:val="none" w:sz="0" w:space="0" w:color="auto"/>
      </w:divBdr>
      <w:divsChild>
        <w:div w:id="1698264370">
          <w:marLeft w:val="0"/>
          <w:marRight w:val="0"/>
          <w:marTop w:val="0"/>
          <w:marBottom w:val="0"/>
          <w:divBdr>
            <w:top w:val="none" w:sz="0" w:space="0" w:color="auto"/>
            <w:left w:val="none" w:sz="0" w:space="0" w:color="auto"/>
            <w:bottom w:val="none" w:sz="0" w:space="0" w:color="auto"/>
            <w:right w:val="none" w:sz="0" w:space="0" w:color="auto"/>
          </w:divBdr>
        </w:div>
      </w:divsChild>
    </w:div>
    <w:div w:id="529340988">
      <w:bodyDiv w:val="1"/>
      <w:marLeft w:val="0"/>
      <w:marRight w:val="0"/>
      <w:marTop w:val="0"/>
      <w:marBottom w:val="0"/>
      <w:divBdr>
        <w:top w:val="none" w:sz="0" w:space="0" w:color="auto"/>
        <w:left w:val="none" w:sz="0" w:space="0" w:color="auto"/>
        <w:bottom w:val="none" w:sz="0" w:space="0" w:color="auto"/>
        <w:right w:val="none" w:sz="0" w:space="0" w:color="auto"/>
      </w:divBdr>
      <w:divsChild>
        <w:div w:id="1923874860">
          <w:marLeft w:val="0"/>
          <w:marRight w:val="0"/>
          <w:marTop w:val="0"/>
          <w:marBottom w:val="0"/>
          <w:divBdr>
            <w:top w:val="none" w:sz="0" w:space="0" w:color="auto"/>
            <w:left w:val="none" w:sz="0" w:space="0" w:color="auto"/>
            <w:bottom w:val="none" w:sz="0" w:space="0" w:color="auto"/>
            <w:right w:val="none" w:sz="0" w:space="0" w:color="auto"/>
          </w:divBdr>
        </w:div>
      </w:divsChild>
    </w:div>
    <w:div w:id="530611107">
      <w:bodyDiv w:val="1"/>
      <w:marLeft w:val="0"/>
      <w:marRight w:val="0"/>
      <w:marTop w:val="0"/>
      <w:marBottom w:val="0"/>
      <w:divBdr>
        <w:top w:val="none" w:sz="0" w:space="0" w:color="auto"/>
        <w:left w:val="none" w:sz="0" w:space="0" w:color="auto"/>
        <w:bottom w:val="none" w:sz="0" w:space="0" w:color="auto"/>
        <w:right w:val="none" w:sz="0" w:space="0" w:color="auto"/>
      </w:divBdr>
      <w:divsChild>
        <w:div w:id="442652645">
          <w:marLeft w:val="0"/>
          <w:marRight w:val="0"/>
          <w:marTop w:val="0"/>
          <w:marBottom w:val="0"/>
          <w:divBdr>
            <w:top w:val="none" w:sz="0" w:space="0" w:color="auto"/>
            <w:left w:val="none" w:sz="0" w:space="0" w:color="auto"/>
            <w:bottom w:val="none" w:sz="0" w:space="0" w:color="auto"/>
            <w:right w:val="none" w:sz="0" w:space="0" w:color="auto"/>
          </w:divBdr>
        </w:div>
      </w:divsChild>
    </w:div>
    <w:div w:id="531040424">
      <w:bodyDiv w:val="1"/>
      <w:marLeft w:val="0"/>
      <w:marRight w:val="0"/>
      <w:marTop w:val="0"/>
      <w:marBottom w:val="0"/>
      <w:divBdr>
        <w:top w:val="none" w:sz="0" w:space="0" w:color="auto"/>
        <w:left w:val="none" w:sz="0" w:space="0" w:color="auto"/>
        <w:bottom w:val="none" w:sz="0" w:space="0" w:color="auto"/>
        <w:right w:val="none" w:sz="0" w:space="0" w:color="auto"/>
      </w:divBdr>
      <w:divsChild>
        <w:div w:id="1657369619">
          <w:marLeft w:val="0"/>
          <w:marRight w:val="0"/>
          <w:marTop w:val="0"/>
          <w:marBottom w:val="0"/>
          <w:divBdr>
            <w:top w:val="none" w:sz="0" w:space="0" w:color="auto"/>
            <w:left w:val="none" w:sz="0" w:space="0" w:color="auto"/>
            <w:bottom w:val="none" w:sz="0" w:space="0" w:color="auto"/>
            <w:right w:val="none" w:sz="0" w:space="0" w:color="auto"/>
          </w:divBdr>
        </w:div>
      </w:divsChild>
    </w:div>
    <w:div w:id="531386757">
      <w:bodyDiv w:val="1"/>
      <w:marLeft w:val="0"/>
      <w:marRight w:val="0"/>
      <w:marTop w:val="0"/>
      <w:marBottom w:val="0"/>
      <w:divBdr>
        <w:top w:val="none" w:sz="0" w:space="0" w:color="auto"/>
        <w:left w:val="none" w:sz="0" w:space="0" w:color="auto"/>
        <w:bottom w:val="none" w:sz="0" w:space="0" w:color="auto"/>
        <w:right w:val="none" w:sz="0" w:space="0" w:color="auto"/>
      </w:divBdr>
      <w:divsChild>
        <w:div w:id="2076514136">
          <w:marLeft w:val="0"/>
          <w:marRight w:val="0"/>
          <w:marTop w:val="0"/>
          <w:marBottom w:val="0"/>
          <w:divBdr>
            <w:top w:val="none" w:sz="0" w:space="0" w:color="auto"/>
            <w:left w:val="none" w:sz="0" w:space="0" w:color="auto"/>
            <w:bottom w:val="none" w:sz="0" w:space="0" w:color="auto"/>
            <w:right w:val="none" w:sz="0" w:space="0" w:color="auto"/>
          </w:divBdr>
        </w:div>
      </w:divsChild>
    </w:div>
    <w:div w:id="531891534">
      <w:bodyDiv w:val="1"/>
      <w:marLeft w:val="0"/>
      <w:marRight w:val="0"/>
      <w:marTop w:val="0"/>
      <w:marBottom w:val="0"/>
      <w:divBdr>
        <w:top w:val="none" w:sz="0" w:space="0" w:color="auto"/>
        <w:left w:val="none" w:sz="0" w:space="0" w:color="auto"/>
        <w:bottom w:val="none" w:sz="0" w:space="0" w:color="auto"/>
        <w:right w:val="none" w:sz="0" w:space="0" w:color="auto"/>
      </w:divBdr>
      <w:divsChild>
        <w:div w:id="87238373">
          <w:marLeft w:val="0"/>
          <w:marRight w:val="0"/>
          <w:marTop w:val="0"/>
          <w:marBottom w:val="0"/>
          <w:divBdr>
            <w:top w:val="none" w:sz="0" w:space="0" w:color="auto"/>
            <w:left w:val="none" w:sz="0" w:space="0" w:color="auto"/>
            <w:bottom w:val="none" w:sz="0" w:space="0" w:color="auto"/>
            <w:right w:val="none" w:sz="0" w:space="0" w:color="auto"/>
          </w:divBdr>
        </w:div>
      </w:divsChild>
    </w:div>
    <w:div w:id="532036086">
      <w:bodyDiv w:val="1"/>
      <w:marLeft w:val="0"/>
      <w:marRight w:val="0"/>
      <w:marTop w:val="0"/>
      <w:marBottom w:val="0"/>
      <w:divBdr>
        <w:top w:val="none" w:sz="0" w:space="0" w:color="auto"/>
        <w:left w:val="none" w:sz="0" w:space="0" w:color="auto"/>
        <w:bottom w:val="none" w:sz="0" w:space="0" w:color="auto"/>
        <w:right w:val="none" w:sz="0" w:space="0" w:color="auto"/>
      </w:divBdr>
      <w:divsChild>
        <w:div w:id="834538404">
          <w:marLeft w:val="0"/>
          <w:marRight w:val="0"/>
          <w:marTop w:val="0"/>
          <w:marBottom w:val="0"/>
          <w:divBdr>
            <w:top w:val="none" w:sz="0" w:space="0" w:color="auto"/>
            <w:left w:val="none" w:sz="0" w:space="0" w:color="auto"/>
            <w:bottom w:val="none" w:sz="0" w:space="0" w:color="auto"/>
            <w:right w:val="none" w:sz="0" w:space="0" w:color="auto"/>
          </w:divBdr>
        </w:div>
      </w:divsChild>
    </w:div>
    <w:div w:id="532110798">
      <w:bodyDiv w:val="1"/>
      <w:marLeft w:val="0"/>
      <w:marRight w:val="0"/>
      <w:marTop w:val="0"/>
      <w:marBottom w:val="0"/>
      <w:divBdr>
        <w:top w:val="none" w:sz="0" w:space="0" w:color="auto"/>
        <w:left w:val="none" w:sz="0" w:space="0" w:color="auto"/>
        <w:bottom w:val="none" w:sz="0" w:space="0" w:color="auto"/>
        <w:right w:val="none" w:sz="0" w:space="0" w:color="auto"/>
      </w:divBdr>
      <w:divsChild>
        <w:div w:id="1208222417">
          <w:marLeft w:val="0"/>
          <w:marRight w:val="0"/>
          <w:marTop w:val="0"/>
          <w:marBottom w:val="0"/>
          <w:divBdr>
            <w:top w:val="none" w:sz="0" w:space="0" w:color="auto"/>
            <w:left w:val="none" w:sz="0" w:space="0" w:color="auto"/>
            <w:bottom w:val="none" w:sz="0" w:space="0" w:color="auto"/>
            <w:right w:val="none" w:sz="0" w:space="0" w:color="auto"/>
          </w:divBdr>
        </w:div>
      </w:divsChild>
    </w:div>
    <w:div w:id="533733374">
      <w:bodyDiv w:val="1"/>
      <w:marLeft w:val="0"/>
      <w:marRight w:val="0"/>
      <w:marTop w:val="0"/>
      <w:marBottom w:val="0"/>
      <w:divBdr>
        <w:top w:val="none" w:sz="0" w:space="0" w:color="auto"/>
        <w:left w:val="none" w:sz="0" w:space="0" w:color="auto"/>
        <w:bottom w:val="none" w:sz="0" w:space="0" w:color="auto"/>
        <w:right w:val="none" w:sz="0" w:space="0" w:color="auto"/>
      </w:divBdr>
      <w:divsChild>
        <w:div w:id="392853166">
          <w:marLeft w:val="0"/>
          <w:marRight w:val="0"/>
          <w:marTop w:val="0"/>
          <w:marBottom w:val="0"/>
          <w:divBdr>
            <w:top w:val="none" w:sz="0" w:space="0" w:color="auto"/>
            <w:left w:val="none" w:sz="0" w:space="0" w:color="auto"/>
            <w:bottom w:val="none" w:sz="0" w:space="0" w:color="auto"/>
            <w:right w:val="none" w:sz="0" w:space="0" w:color="auto"/>
          </w:divBdr>
        </w:div>
      </w:divsChild>
    </w:div>
    <w:div w:id="536740770">
      <w:bodyDiv w:val="1"/>
      <w:marLeft w:val="0"/>
      <w:marRight w:val="0"/>
      <w:marTop w:val="0"/>
      <w:marBottom w:val="0"/>
      <w:divBdr>
        <w:top w:val="none" w:sz="0" w:space="0" w:color="auto"/>
        <w:left w:val="none" w:sz="0" w:space="0" w:color="auto"/>
        <w:bottom w:val="none" w:sz="0" w:space="0" w:color="auto"/>
        <w:right w:val="none" w:sz="0" w:space="0" w:color="auto"/>
      </w:divBdr>
      <w:divsChild>
        <w:div w:id="63063723">
          <w:marLeft w:val="0"/>
          <w:marRight w:val="0"/>
          <w:marTop w:val="0"/>
          <w:marBottom w:val="0"/>
          <w:divBdr>
            <w:top w:val="none" w:sz="0" w:space="0" w:color="auto"/>
            <w:left w:val="none" w:sz="0" w:space="0" w:color="auto"/>
            <w:bottom w:val="none" w:sz="0" w:space="0" w:color="auto"/>
            <w:right w:val="none" w:sz="0" w:space="0" w:color="auto"/>
          </w:divBdr>
        </w:div>
      </w:divsChild>
    </w:div>
    <w:div w:id="537163486">
      <w:bodyDiv w:val="1"/>
      <w:marLeft w:val="0"/>
      <w:marRight w:val="0"/>
      <w:marTop w:val="0"/>
      <w:marBottom w:val="0"/>
      <w:divBdr>
        <w:top w:val="none" w:sz="0" w:space="0" w:color="auto"/>
        <w:left w:val="none" w:sz="0" w:space="0" w:color="auto"/>
        <w:bottom w:val="none" w:sz="0" w:space="0" w:color="auto"/>
        <w:right w:val="none" w:sz="0" w:space="0" w:color="auto"/>
      </w:divBdr>
      <w:divsChild>
        <w:div w:id="1195847634">
          <w:marLeft w:val="0"/>
          <w:marRight w:val="0"/>
          <w:marTop w:val="0"/>
          <w:marBottom w:val="0"/>
          <w:divBdr>
            <w:top w:val="none" w:sz="0" w:space="0" w:color="auto"/>
            <w:left w:val="none" w:sz="0" w:space="0" w:color="auto"/>
            <w:bottom w:val="none" w:sz="0" w:space="0" w:color="auto"/>
            <w:right w:val="none" w:sz="0" w:space="0" w:color="auto"/>
          </w:divBdr>
        </w:div>
      </w:divsChild>
    </w:div>
    <w:div w:id="537164380">
      <w:bodyDiv w:val="1"/>
      <w:marLeft w:val="0"/>
      <w:marRight w:val="0"/>
      <w:marTop w:val="0"/>
      <w:marBottom w:val="0"/>
      <w:divBdr>
        <w:top w:val="none" w:sz="0" w:space="0" w:color="auto"/>
        <w:left w:val="none" w:sz="0" w:space="0" w:color="auto"/>
        <w:bottom w:val="none" w:sz="0" w:space="0" w:color="auto"/>
        <w:right w:val="none" w:sz="0" w:space="0" w:color="auto"/>
      </w:divBdr>
      <w:divsChild>
        <w:div w:id="937103202">
          <w:marLeft w:val="0"/>
          <w:marRight w:val="0"/>
          <w:marTop w:val="0"/>
          <w:marBottom w:val="0"/>
          <w:divBdr>
            <w:top w:val="none" w:sz="0" w:space="0" w:color="auto"/>
            <w:left w:val="none" w:sz="0" w:space="0" w:color="auto"/>
            <w:bottom w:val="none" w:sz="0" w:space="0" w:color="auto"/>
            <w:right w:val="none" w:sz="0" w:space="0" w:color="auto"/>
          </w:divBdr>
        </w:div>
      </w:divsChild>
    </w:div>
    <w:div w:id="540244215">
      <w:bodyDiv w:val="1"/>
      <w:marLeft w:val="0"/>
      <w:marRight w:val="0"/>
      <w:marTop w:val="0"/>
      <w:marBottom w:val="0"/>
      <w:divBdr>
        <w:top w:val="none" w:sz="0" w:space="0" w:color="auto"/>
        <w:left w:val="none" w:sz="0" w:space="0" w:color="auto"/>
        <w:bottom w:val="none" w:sz="0" w:space="0" w:color="auto"/>
        <w:right w:val="none" w:sz="0" w:space="0" w:color="auto"/>
      </w:divBdr>
      <w:divsChild>
        <w:div w:id="1132358601">
          <w:marLeft w:val="0"/>
          <w:marRight w:val="0"/>
          <w:marTop w:val="0"/>
          <w:marBottom w:val="0"/>
          <w:divBdr>
            <w:top w:val="none" w:sz="0" w:space="0" w:color="auto"/>
            <w:left w:val="none" w:sz="0" w:space="0" w:color="auto"/>
            <w:bottom w:val="none" w:sz="0" w:space="0" w:color="auto"/>
            <w:right w:val="none" w:sz="0" w:space="0" w:color="auto"/>
          </w:divBdr>
        </w:div>
      </w:divsChild>
    </w:div>
    <w:div w:id="540703381">
      <w:bodyDiv w:val="1"/>
      <w:marLeft w:val="0"/>
      <w:marRight w:val="0"/>
      <w:marTop w:val="0"/>
      <w:marBottom w:val="0"/>
      <w:divBdr>
        <w:top w:val="none" w:sz="0" w:space="0" w:color="auto"/>
        <w:left w:val="none" w:sz="0" w:space="0" w:color="auto"/>
        <w:bottom w:val="none" w:sz="0" w:space="0" w:color="auto"/>
        <w:right w:val="none" w:sz="0" w:space="0" w:color="auto"/>
      </w:divBdr>
      <w:divsChild>
        <w:div w:id="1488206252">
          <w:marLeft w:val="0"/>
          <w:marRight w:val="0"/>
          <w:marTop w:val="0"/>
          <w:marBottom w:val="0"/>
          <w:divBdr>
            <w:top w:val="none" w:sz="0" w:space="0" w:color="auto"/>
            <w:left w:val="none" w:sz="0" w:space="0" w:color="auto"/>
            <w:bottom w:val="none" w:sz="0" w:space="0" w:color="auto"/>
            <w:right w:val="none" w:sz="0" w:space="0" w:color="auto"/>
          </w:divBdr>
        </w:div>
      </w:divsChild>
    </w:div>
    <w:div w:id="541132589">
      <w:bodyDiv w:val="1"/>
      <w:marLeft w:val="0"/>
      <w:marRight w:val="0"/>
      <w:marTop w:val="0"/>
      <w:marBottom w:val="0"/>
      <w:divBdr>
        <w:top w:val="none" w:sz="0" w:space="0" w:color="auto"/>
        <w:left w:val="none" w:sz="0" w:space="0" w:color="auto"/>
        <w:bottom w:val="none" w:sz="0" w:space="0" w:color="auto"/>
        <w:right w:val="none" w:sz="0" w:space="0" w:color="auto"/>
      </w:divBdr>
      <w:divsChild>
        <w:div w:id="1998073246">
          <w:marLeft w:val="0"/>
          <w:marRight w:val="0"/>
          <w:marTop w:val="0"/>
          <w:marBottom w:val="0"/>
          <w:divBdr>
            <w:top w:val="none" w:sz="0" w:space="0" w:color="auto"/>
            <w:left w:val="none" w:sz="0" w:space="0" w:color="auto"/>
            <w:bottom w:val="none" w:sz="0" w:space="0" w:color="auto"/>
            <w:right w:val="none" w:sz="0" w:space="0" w:color="auto"/>
          </w:divBdr>
        </w:div>
      </w:divsChild>
    </w:div>
    <w:div w:id="541402976">
      <w:bodyDiv w:val="1"/>
      <w:marLeft w:val="0"/>
      <w:marRight w:val="0"/>
      <w:marTop w:val="0"/>
      <w:marBottom w:val="0"/>
      <w:divBdr>
        <w:top w:val="none" w:sz="0" w:space="0" w:color="auto"/>
        <w:left w:val="none" w:sz="0" w:space="0" w:color="auto"/>
        <w:bottom w:val="none" w:sz="0" w:space="0" w:color="auto"/>
        <w:right w:val="none" w:sz="0" w:space="0" w:color="auto"/>
      </w:divBdr>
      <w:divsChild>
        <w:div w:id="485824901">
          <w:marLeft w:val="0"/>
          <w:marRight w:val="0"/>
          <w:marTop w:val="0"/>
          <w:marBottom w:val="0"/>
          <w:divBdr>
            <w:top w:val="none" w:sz="0" w:space="0" w:color="auto"/>
            <w:left w:val="none" w:sz="0" w:space="0" w:color="auto"/>
            <w:bottom w:val="none" w:sz="0" w:space="0" w:color="auto"/>
            <w:right w:val="none" w:sz="0" w:space="0" w:color="auto"/>
          </w:divBdr>
        </w:div>
      </w:divsChild>
    </w:div>
    <w:div w:id="542982759">
      <w:bodyDiv w:val="1"/>
      <w:marLeft w:val="0"/>
      <w:marRight w:val="0"/>
      <w:marTop w:val="0"/>
      <w:marBottom w:val="0"/>
      <w:divBdr>
        <w:top w:val="none" w:sz="0" w:space="0" w:color="auto"/>
        <w:left w:val="none" w:sz="0" w:space="0" w:color="auto"/>
        <w:bottom w:val="none" w:sz="0" w:space="0" w:color="auto"/>
        <w:right w:val="none" w:sz="0" w:space="0" w:color="auto"/>
      </w:divBdr>
      <w:divsChild>
        <w:div w:id="627509273">
          <w:marLeft w:val="0"/>
          <w:marRight w:val="0"/>
          <w:marTop w:val="0"/>
          <w:marBottom w:val="0"/>
          <w:divBdr>
            <w:top w:val="none" w:sz="0" w:space="0" w:color="auto"/>
            <w:left w:val="none" w:sz="0" w:space="0" w:color="auto"/>
            <w:bottom w:val="none" w:sz="0" w:space="0" w:color="auto"/>
            <w:right w:val="none" w:sz="0" w:space="0" w:color="auto"/>
          </w:divBdr>
        </w:div>
      </w:divsChild>
    </w:div>
    <w:div w:id="543250482">
      <w:bodyDiv w:val="1"/>
      <w:marLeft w:val="0"/>
      <w:marRight w:val="0"/>
      <w:marTop w:val="0"/>
      <w:marBottom w:val="0"/>
      <w:divBdr>
        <w:top w:val="none" w:sz="0" w:space="0" w:color="auto"/>
        <w:left w:val="none" w:sz="0" w:space="0" w:color="auto"/>
        <w:bottom w:val="none" w:sz="0" w:space="0" w:color="auto"/>
        <w:right w:val="none" w:sz="0" w:space="0" w:color="auto"/>
      </w:divBdr>
      <w:divsChild>
        <w:div w:id="606500830">
          <w:marLeft w:val="0"/>
          <w:marRight w:val="0"/>
          <w:marTop w:val="0"/>
          <w:marBottom w:val="0"/>
          <w:divBdr>
            <w:top w:val="none" w:sz="0" w:space="0" w:color="auto"/>
            <w:left w:val="none" w:sz="0" w:space="0" w:color="auto"/>
            <w:bottom w:val="none" w:sz="0" w:space="0" w:color="auto"/>
            <w:right w:val="none" w:sz="0" w:space="0" w:color="auto"/>
          </w:divBdr>
        </w:div>
      </w:divsChild>
    </w:div>
    <w:div w:id="544147710">
      <w:bodyDiv w:val="1"/>
      <w:marLeft w:val="0"/>
      <w:marRight w:val="0"/>
      <w:marTop w:val="0"/>
      <w:marBottom w:val="0"/>
      <w:divBdr>
        <w:top w:val="none" w:sz="0" w:space="0" w:color="auto"/>
        <w:left w:val="none" w:sz="0" w:space="0" w:color="auto"/>
        <w:bottom w:val="none" w:sz="0" w:space="0" w:color="auto"/>
        <w:right w:val="none" w:sz="0" w:space="0" w:color="auto"/>
      </w:divBdr>
      <w:divsChild>
        <w:div w:id="1995446308">
          <w:marLeft w:val="0"/>
          <w:marRight w:val="0"/>
          <w:marTop w:val="0"/>
          <w:marBottom w:val="0"/>
          <w:divBdr>
            <w:top w:val="none" w:sz="0" w:space="0" w:color="auto"/>
            <w:left w:val="none" w:sz="0" w:space="0" w:color="auto"/>
            <w:bottom w:val="none" w:sz="0" w:space="0" w:color="auto"/>
            <w:right w:val="none" w:sz="0" w:space="0" w:color="auto"/>
          </w:divBdr>
        </w:div>
      </w:divsChild>
    </w:div>
    <w:div w:id="544371738">
      <w:bodyDiv w:val="1"/>
      <w:marLeft w:val="0"/>
      <w:marRight w:val="0"/>
      <w:marTop w:val="0"/>
      <w:marBottom w:val="0"/>
      <w:divBdr>
        <w:top w:val="none" w:sz="0" w:space="0" w:color="auto"/>
        <w:left w:val="none" w:sz="0" w:space="0" w:color="auto"/>
        <w:bottom w:val="none" w:sz="0" w:space="0" w:color="auto"/>
        <w:right w:val="none" w:sz="0" w:space="0" w:color="auto"/>
      </w:divBdr>
      <w:divsChild>
        <w:div w:id="841436370">
          <w:marLeft w:val="0"/>
          <w:marRight w:val="0"/>
          <w:marTop w:val="0"/>
          <w:marBottom w:val="0"/>
          <w:divBdr>
            <w:top w:val="none" w:sz="0" w:space="0" w:color="auto"/>
            <w:left w:val="none" w:sz="0" w:space="0" w:color="auto"/>
            <w:bottom w:val="none" w:sz="0" w:space="0" w:color="auto"/>
            <w:right w:val="none" w:sz="0" w:space="0" w:color="auto"/>
          </w:divBdr>
        </w:div>
      </w:divsChild>
    </w:div>
    <w:div w:id="544946628">
      <w:bodyDiv w:val="1"/>
      <w:marLeft w:val="0"/>
      <w:marRight w:val="0"/>
      <w:marTop w:val="0"/>
      <w:marBottom w:val="0"/>
      <w:divBdr>
        <w:top w:val="none" w:sz="0" w:space="0" w:color="auto"/>
        <w:left w:val="none" w:sz="0" w:space="0" w:color="auto"/>
        <w:bottom w:val="none" w:sz="0" w:space="0" w:color="auto"/>
        <w:right w:val="none" w:sz="0" w:space="0" w:color="auto"/>
      </w:divBdr>
      <w:divsChild>
        <w:div w:id="1750761295">
          <w:marLeft w:val="0"/>
          <w:marRight w:val="0"/>
          <w:marTop w:val="0"/>
          <w:marBottom w:val="0"/>
          <w:divBdr>
            <w:top w:val="none" w:sz="0" w:space="0" w:color="auto"/>
            <w:left w:val="none" w:sz="0" w:space="0" w:color="auto"/>
            <w:bottom w:val="none" w:sz="0" w:space="0" w:color="auto"/>
            <w:right w:val="none" w:sz="0" w:space="0" w:color="auto"/>
          </w:divBdr>
        </w:div>
      </w:divsChild>
    </w:div>
    <w:div w:id="545265367">
      <w:bodyDiv w:val="1"/>
      <w:marLeft w:val="0"/>
      <w:marRight w:val="0"/>
      <w:marTop w:val="0"/>
      <w:marBottom w:val="0"/>
      <w:divBdr>
        <w:top w:val="none" w:sz="0" w:space="0" w:color="auto"/>
        <w:left w:val="none" w:sz="0" w:space="0" w:color="auto"/>
        <w:bottom w:val="none" w:sz="0" w:space="0" w:color="auto"/>
        <w:right w:val="none" w:sz="0" w:space="0" w:color="auto"/>
      </w:divBdr>
      <w:divsChild>
        <w:div w:id="1535192138">
          <w:marLeft w:val="0"/>
          <w:marRight w:val="0"/>
          <w:marTop w:val="0"/>
          <w:marBottom w:val="0"/>
          <w:divBdr>
            <w:top w:val="none" w:sz="0" w:space="0" w:color="auto"/>
            <w:left w:val="none" w:sz="0" w:space="0" w:color="auto"/>
            <w:bottom w:val="none" w:sz="0" w:space="0" w:color="auto"/>
            <w:right w:val="none" w:sz="0" w:space="0" w:color="auto"/>
          </w:divBdr>
        </w:div>
      </w:divsChild>
    </w:div>
    <w:div w:id="547692132">
      <w:bodyDiv w:val="1"/>
      <w:marLeft w:val="0"/>
      <w:marRight w:val="0"/>
      <w:marTop w:val="0"/>
      <w:marBottom w:val="0"/>
      <w:divBdr>
        <w:top w:val="none" w:sz="0" w:space="0" w:color="auto"/>
        <w:left w:val="none" w:sz="0" w:space="0" w:color="auto"/>
        <w:bottom w:val="none" w:sz="0" w:space="0" w:color="auto"/>
        <w:right w:val="none" w:sz="0" w:space="0" w:color="auto"/>
      </w:divBdr>
      <w:divsChild>
        <w:div w:id="1430810346">
          <w:marLeft w:val="0"/>
          <w:marRight w:val="0"/>
          <w:marTop w:val="0"/>
          <w:marBottom w:val="0"/>
          <w:divBdr>
            <w:top w:val="none" w:sz="0" w:space="0" w:color="auto"/>
            <w:left w:val="none" w:sz="0" w:space="0" w:color="auto"/>
            <w:bottom w:val="none" w:sz="0" w:space="0" w:color="auto"/>
            <w:right w:val="none" w:sz="0" w:space="0" w:color="auto"/>
          </w:divBdr>
        </w:div>
      </w:divsChild>
    </w:div>
    <w:div w:id="549343047">
      <w:bodyDiv w:val="1"/>
      <w:marLeft w:val="0"/>
      <w:marRight w:val="0"/>
      <w:marTop w:val="0"/>
      <w:marBottom w:val="0"/>
      <w:divBdr>
        <w:top w:val="none" w:sz="0" w:space="0" w:color="auto"/>
        <w:left w:val="none" w:sz="0" w:space="0" w:color="auto"/>
        <w:bottom w:val="none" w:sz="0" w:space="0" w:color="auto"/>
        <w:right w:val="none" w:sz="0" w:space="0" w:color="auto"/>
      </w:divBdr>
      <w:divsChild>
        <w:div w:id="712000351">
          <w:marLeft w:val="0"/>
          <w:marRight w:val="0"/>
          <w:marTop w:val="0"/>
          <w:marBottom w:val="0"/>
          <w:divBdr>
            <w:top w:val="none" w:sz="0" w:space="0" w:color="auto"/>
            <w:left w:val="none" w:sz="0" w:space="0" w:color="auto"/>
            <w:bottom w:val="none" w:sz="0" w:space="0" w:color="auto"/>
            <w:right w:val="none" w:sz="0" w:space="0" w:color="auto"/>
          </w:divBdr>
        </w:div>
      </w:divsChild>
    </w:div>
    <w:div w:id="550270266">
      <w:bodyDiv w:val="1"/>
      <w:marLeft w:val="0"/>
      <w:marRight w:val="0"/>
      <w:marTop w:val="0"/>
      <w:marBottom w:val="0"/>
      <w:divBdr>
        <w:top w:val="none" w:sz="0" w:space="0" w:color="auto"/>
        <w:left w:val="none" w:sz="0" w:space="0" w:color="auto"/>
        <w:bottom w:val="none" w:sz="0" w:space="0" w:color="auto"/>
        <w:right w:val="none" w:sz="0" w:space="0" w:color="auto"/>
      </w:divBdr>
      <w:divsChild>
        <w:div w:id="102311369">
          <w:marLeft w:val="0"/>
          <w:marRight w:val="0"/>
          <w:marTop w:val="0"/>
          <w:marBottom w:val="0"/>
          <w:divBdr>
            <w:top w:val="none" w:sz="0" w:space="0" w:color="auto"/>
            <w:left w:val="none" w:sz="0" w:space="0" w:color="auto"/>
            <w:bottom w:val="none" w:sz="0" w:space="0" w:color="auto"/>
            <w:right w:val="none" w:sz="0" w:space="0" w:color="auto"/>
          </w:divBdr>
        </w:div>
      </w:divsChild>
    </w:div>
    <w:div w:id="554121346">
      <w:bodyDiv w:val="1"/>
      <w:marLeft w:val="0"/>
      <w:marRight w:val="0"/>
      <w:marTop w:val="0"/>
      <w:marBottom w:val="0"/>
      <w:divBdr>
        <w:top w:val="none" w:sz="0" w:space="0" w:color="auto"/>
        <w:left w:val="none" w:sz="0" w:space="0" w:color="auto"/>
        <w:bottom w:val="none" w:sz="0" w:space="0" w:color="auto"/>
        <w:right w:val="none" w:sz="0" w:space="0" w:color="auto"/>
      </w:divBdr>
      <w:divsChild>
        <w:div w:id="380523550">
          <w:marLeft w:val="0"/>
          <w:marRight w:val="0"/>
          <w:marTop w:val="0"/>
          <w:marBottom w:val="0"/>
          <w:divBdr>
            <w:top w:val="none" w:sz="0" w:space="0" w:color="auto"/>
            <w:left w:val="none" w:sz="0" w:space="0" w:color="auto"/>
            <w:bottom w:val="none" w:sz="0" w:space="0" w:color="auto"/>
            <w:right w:val="none" w:sz="0" w:space="0" w:color="auto"/>
          </w:divBdr>
        </w:div>
      </w:divsChild>
    </w:div>
    <w:div w:id="554315095">
      <w:bodyDiv w:val="1"/>
      <w:marLeft w:val="0"/>
      <w:marRight w:val="0"/>
      <w:marTop w:val="0"/>
      <w:marBottom w:val="0"/>
      <w:divBdr>
        <w:top w:val="none" w:sz="0" w:space="0" w:color="auto"/>
        <w:left w:val="none" w:sz="0" w:space="0" w:color="auto"/>
        <w:bottom w:val="none" w:sz="0" w:space="0" w:color="auto"/>
        <w:right w:val="none" w:sz="0" w:space="0" w:color="auto"/>
      </w:divBdr>
      <w:divsChild>
        <w:div w:id="491147120">
          <w:marLeft w:val="0"/>
          <w:marRight w:val="0"/>
          <w:marTop w:val="0"/>
          <w:marBottom w:val="0"/>
          <w:divBdr>
            <w:top w:val="none" w:sz="0" w:space="0" w:color="auto"/>
            <w:left w:val="none" w:sz="0" w:space="0" w:color="auto"/>
            <w:bottom w:val="none" w:sz="0" w:space="0" w:color="auto"/>
            <w:right w:val="none" w:sz="0" w:space="0" w:color="auto"/>
          </w:divBdr>
        </w:div>
      </w:divsChild>
    </w:div>
    <w:div w:id="554776615">
      <w:bodyDiv w:val="1"/>
      <w:marLeft w:val="0"/>
      <w:marRight w:val="0"/>
      <w:marTop w:val="0"/>
      <w:marBottom w:val="0"/>
      <w:divBdr>
        <w:top w:val="none" w:sz="0" w:space="0" w:color="auto"/>
        <w:left w:val="none" w:sz="0" w:space="0" w:color="auto"/>
        <w:bottom w:val="none" w:sz="0" w:space="0" w:color="auto"/>
        <w:right w:val="none" w:sz="0" w:space="0" w:color="auto"/>
      </w:divBdr>
      <w:divsChild>
        <w:div w:id="582644601">
          <w:marLeft w:val="0"/>
          <w:marRight w:val="0"/>
          <w:marTop w:val="0"/>
          <w:marBottom w:val="0"/>
          <w:divBdr>
            <w:top w:val="none" w:sz="0" w:space="0" w:color="auto"/>
            <w:left w:val="none" w:sz="0" w:space="0" w:color="auto"/>
            <w:bottom w:val="none" w:sz="0" w:space="0" w:color="auto"/>
            <w:right w:val="none" w:sz="0" w:space="0" w:color="auto"/>
          </w:divBdr>
        </w:div>
      </w:divsChild>
    </w:div>
    <w:div w:id="555049271">
      <w:bodyDiv w:val="1"/>
      <w:marLeft w:val="0"/>
      <w:marRight w:val="0"/>
      <w:marTop w:val="0"/>
      <w:marBottom w:val="0"/>
      <w:divBdr>
        <w:top w:val="none" w:sz="0" w:space="0" w:color="auto"/>
        <w:left w:val="none" w:sz="0" w:space="0" w:color="auto"/>
        <w:bottom w:val="none" w:sz="0" w:space="0" w:color="auto"/>
        <w:right w:val="none" w:sz="0" w:space="0" w:color="auto"/>
      </w:divBdr>
      <w:divsChild>
        <w:div w:id="1962220667">
          <w:marLeft w:val="0"/>
          <w:marRight w:val="0"/>
          <w:marTop w:val="0"/>
          <w:marBottom w:val="0"/>
          <w:divBdr>
            <w:top w:val="none" w:sz="0" w:space="0" w:color="auto"/>
            <w:left w:val="none" w:sz="0" w:space="0" w:color="auto"/>
            <w:bottom w:val="none" w:sz="0" w:space="0" w:color="auto"/>
            <w:right w:val="none" w:sz="0" w:space="0" w:color="auto"/>
          </w:divBdr>
        </w:div>
      </w:divsChild>
    </w:div>
    <w:div w:id="555121950">
      <w:bodyDiv w:val="1"/>
      <w:marLeft w:val="0"/>
      <w:marRight w:val="0"/>
      <w:marTop w:val="0"/>
      <w:marBottom w:val="0"/>
      <w:divBdr>
        <w:top w:val="none" w:sz="0" w:space="0" w:color="auto"/>
        <w:left w:val="none" w:sz="0" w:space="0" w:color="auto"/>
        <w:bottom w:val="none" w:sz="0" w:space="0" w:color="auto"/>
        <w:right w:val="none" w:sz="0" w:space="0" w:color="auto"/>
      </w:divBdr>
      <w:divsChild>
        <w:div w:id="951982463">
          <w:marLeft w:val="0"/>
          <w:marRight w:val="0"/>
          <w:marTop w:val="0"/>
          <w:marBottom w:val="0"/>
          <w:divBdr>
            <w:top w:val="none" w:sz="0" w:space="0" w:color="auto"/>
            <w:left w:val="none" w:sz="0" w:space="0" w:color="auto"/>
            <w:bottom w:val="none" w:sz="0" w:space="0" w:color="auto"/>
            <w:right w:val="none" w:sz="0" w:space="0" w:color="auto"/>
          </w:divBdr>
        </w:div>
      </w:divsChild>
    </w:div>
    <w:div w:id="555553065">
      <w:bodyDiv w:val="1"/>
      <w:marLeft w:val="0"/>
      <w:marRight w:val="0"/>
      <w:marTop w:val="0"/>
      <w:marBottom w:val="0"/>
      <w:divBdr>
        <w:top w:val="none" w:sz="0" w:space="0" w:color="auto"/>
        <w:left w:val="none" w:sz="0" w:space="0" w:color="auto"/>
        <w:bottom w:val="none" w:sz="0" w:space="0" w:color="auto"/>
        <w:right w:val="none" w:sz="0" w:space="0" w:color="auto"/>
      </w:divBdr>
      <w:divsChild>
        <w:div w:id="71971764">
          <w:marLeft w:val="0"/>
          <w:marRight w:val="0"/>
          <w:marTop w:val="0"/>
          <w:marBottom w:val="0"/>
          <w:divBdr>
            <w:top w:val="none" w:sz="0" w:space="0" w:color="auto"/>
            <w:left w:val="none" w:sz="0" w:space="0" w:color="auto"/>
            <w:bottom w:val="none" w:sz="0" w:space="0" w:color="auto"/>
            <w:right w:val="none" w:sz="0" w:space="0" w:color="auto"/>
          </w:divBdr>
        </w:div>
      </w:divsChild>
    </w:div>
    <w:div w:id="555749302">
      <w:bodyDiv w:val="1"/>
      <w:marLeft w:val="0"/>
      <w:marRight w:val="0"/>
      <w:marTop w:val="0"/>
      <w:marBottom w:val="0"/>
      <w:divBdr>
        <w:top w:val="none" w:sz="0" w:space="0" w:color="auto"/>
        <w:left w:val="none" w:sz="0" w:space="0" w:color="auto"/>
        <w:bottom w:val="none" w:sz="0" w:space="0" w:color="auto"/>
        <w:right w:val="none" w:sz="0" w:space="0" w:color="auto"/>
      </w:divBdr>
      <w:divsChild>
        <w:div w:id="1513031658">
          <w:marLeft w:val="0"/>
          <w:marRight w:val="0"/>
          <w:marTop w:val="0"/>
          <w:marBottom w:val="0"/>
          <w:divBdr>
            <w:top w:val="none" w:sz="0" w:space="0" w:color="auto"/>
            <w:left w:val="none" w:sz="0" w:space="0" w:color="auto"/>
            <w:bottom w:val="none" w:sz="0" w:space="0" w:color="auto"/>
            <w:right w:val="none" w:sz="0" w:space="0" w:color="auto"/>
          </w:divBdr>
        </w:div>
      </w:divsChild>
    </w:div>
    <w:div w:id="556554066">
      <w:bodyDiv w:val="1"/>
      <w:marLeft w:val="0"/>
      <w:marRight w:val="0"/>
      <w:marTop w:val="0"/>
      <w:marBottom w:val="0"/>
      <w:divBdr>
        <w:top w:val="none" w:sz="0" w:space="0" w:color="auto"/>
        <w:left w:val="none" w:sz="0" w:space="0" w:color="auto"/>
        <w:bottom w:val="none" w:sz="0" w:space="0" w:color="auto"/>
        <w:right w:val="none" w:sz="0" w:space="0" w:color="auto"/>
      </w:divBdr>
      <w:divsChild>
        <w:div w:id="833109327">
          <w:marLeft w:val="0"/>
          <w:marRight w:val="0"/>
          <w:marTop w:val="0"/>
          <w:marBottom w:val="0"/>
          <w:divBdr>
            <w:top w:val="none" w:sz="0" w:space="0" w:color="auto"/>
            <w:left w:val="none" w:sz="0" w:space="0" w:color="auto"/>
            <w:bottom w:val="none" w:sz="0" w:space="0" w:color="auto"/>
            <w:right w:val="none" w:sz="0" w:space="0" w:color="auto"/>
          </w:divBdr>
        </w:div>
      </w:divsChild>
    </w:div>
    <w:div w:id="561526248">
      <w:bodyDiv w:val="1"/>
      <w:marLeft w:val="0"/>
      <w:marRight w:val="0"/>
      <w:marTop w:val="0"/>
      <w:marBottom w:val="0"/>
      <w:divBdr>
        <w:top w:val="none" w:sz="0" w:space="0" w:color="auto"/>
        <w:left w:val="none" w:sz="0" w:space="0" w:color="auto"/>
        <w:bottom w:val="none" w:sz="0" w:space="0" w:color="auto"/>
        <w:right w:val="none" w:sz="0" w:space="0" w:color="auto"/>
      </w:divBdr>
      <w:divsChild>
        <w:div w:id="955211380">
          <w:marLeft w:val="0"/>
          <w:marRight w:val="0"/>
          <w:marTop w:val="0"/>
          <w:marBottom w:val="0"/>
          <w:divBdr>
            <w:top w:val="none" w:sz="0" w:space="0" w:color="auto"/>
            <w:left w:val="none" w:sz="0" w:space="0" w:color="auto"/>
            <w:bottom w:val="none" w:sz="0" w:space="0" w:color="auto"/>
            <w:right w:val="none" w:sz="0" w:space="0" w:color="auto"/>
          </w:divBdr>
        </w:div>
      </w:divsChild>
    </w:div>
    <w:div w:id="562057669">
      <w:bodyDiv w:val="1"/>
      <w:marLeft w:val="0"/>
      <w:marRight w:val="0"/>
      <w:marTop w:val="0"/>
      <w:marBottom w:val="0"/>
      <w:divBdr>
        <w:top w:val="none" w:sz="0" w:space="0" w:color="auto"/>
        <w:left w:val="none" w:sz="0" w:space="0" w:color="auto"/>
        <w:bottom w:val="none" w:sz="0" w:space="0" w:color="auto"/>
        <w:right w:val="none" w:sz="0" w:space="0" w:color="auto"/>
      </w:divBdr>
      <w:divsChild>
        <w:div w:id="932905638">
          <w:marLeft w:val="0"/>
          <w:marRight w:val="0"/>
          <w:marTop w:val="0"/>
          <w:marBottom w:val="0"/>
          <w:divBdr>
            <w:top w:val="none" w:sz="0" w:space="0" w:color="auto"/>
            <w:left w:val="none" w:sz="0" w:space="0" w:color="auto"/>
            <w:bottom w:val="none" w:sz="0" w:space="0" w:color="auto"/>
            <w:right w:val="none" w:sz="0" w:space="0" w:color="auto"/>
          </w:divBdr>
        </w:div>
      </w:divsChild>
    </w:div>
    <w:div w:id="562907417">
      <w:bodyDiv w:val="1"/>
      <w:marLeft w:val="0"/>
      <w:marRight w:val="0"/>
      <w:marTop w:val="0"/>
      <w:marBottom w:val="0"/>
      <w:divBdr>
        <w:top w:val="none" w:sz="0" w:space="0" w:color="auto"/>
        <w:left w:val="none" w:sz="0" w:space="0" w:color="auto"/>
        <w:bottom w:val="none" w:sz="0" w:space="0" w:color="auto"/>
        <w:right w:val="none" w:sz="0" w:space="0" w:color="auto"/>
      </w:divBdr>
      <w:divsChild>
        <w:div w:id="150412441">
          <w:marLeft w:val="0"/>
          <w:marRight w:val="0"/>
          <w:marTop w:val="0"/>
          <w:marBottom w:val="0"/>
          <w:divBdr>
            <w:top w:val="none" w:sz="0" w:space="0" w:color="auto"/>
            <w:left w:val="none" w:sz="0" w:space="0" w:color="auto"/>
            <w:bottom w:val="none" w:sz="0" w:space="0" w:color="auto"/>
            <w:right w:val="none" w:sz="0" w:space="0" w:color="auto"/>
          </w:divBdr>
        </w:div>
      </w:divsChild>
    </w:div>
    <w:div w:id="563105491">
      <w:bodyDiv w:val="1"/>
      <w:marLeft w:val="0"/>
      <w:marRight w:val="0"/>
      <w:marTop w:val="0"/>
      <w:marBottom w:val="0"/>
      <w:divBdr>
        <w:top w:val="none" w:sz="0" w:space="0" w:color="auto"/>
        <w:left w:val="none" w:sz="0" w:space="0" w:color="auto"/>
        <w:bottom w:val="none" w:sz="0" w:space="0" w:color="auto"/>
        <w:right w:val="none" w:sz="0" w:space="0" w:color="auto"/>
      </w:divBdr>
      <w:divsChild>
        <w:div w:id="802037359">
          <w:marLeft w:val="0"/>
          <w:marRight w:val="0"/>
          <w:marTop w:val="0"/>
          <w:marBottom w:val="0"/>
          <w:divBdr>
            <w:top w:val="none" w:sz="0" w:space="0" w:color="auto"/>
            <w:left w:val="none" w:sz="0" w:space="0" w:color="auto"/>
            <w:bottom w:val="none" w:sz="0" w:space="0" w:color="auto"/>
            <w:right w:val="none" w:sz="0" w:space="0" w:color="auto"/>
          </w:divBdr>
        </w:div>
      </w:divsChild>
    </w:div>
    <w:div w:id="564030409">
      <w:bodyDiv w:val="1"/>
      <w:marLeft w:val="0"/>
      <w:marRight w:val="0"/>
      <w:marTop w:val="0"/>
      <w:marBottom w:val="0"/>
      <w:divBdr>
        <w:top w:val="none" w:sz="0" w:space="0" w:color="auto"/>
        <w:left w:val="none" w:sz="0" w:space="0" w:color="auto"/>
        <w:bottom w:val="none" w:sz="0" w:space="0" w:color="auto"/>
        <w:right w:val="none" w:sz="0" w:space="0" w:color="auto"/>
      </w:divBdr>
      <w:divsChild>
        <w:div w:id="470824377">
          <w:marLeft w:val="0"/>
          <w:marRight w:val="0"/>
          <w:marTop w:val="0"/>
          <w:marBottom w:val="0"/>
          <w:divBdr>
            <w:top w:val="none" w:sz="0" w:space="0" w:color="auto"/>
            <w:left w:val="none" w:sz="0" w:space="0" w:color="auto"/>
            <w:bottom w:val="none" w:sz="0" w:space="0" w:color="auto"/>
            <w:right w:val="none" w:sz="0" w:space="0" w:color="auto"/>
          </w:divBdr>
        </w:div>
      </w:divsChild>
    </w:div>
    <w:div w:id="564536367">
      <w:bodyDiv w:val="1"/>
      <w:marLeft w:val="0"/>
      <w:marRight w:val="0"/>
      <w:marTop w:val="0"/>
      <w:marBottom w:val="0"/>
      <w:divBdr>
        <w:top w:val="none" w:sz="0" w:space="0" w:color="auto"/>
        <w:left w:val="none" w:sz="0" w:space="0" w:color="auto"/>
        <w:bottom w:val="none" w:sz="0" w:space="0" w:color="auto"/>
        <w:right w:val="none" w:sz="0" w:space="0" w:color="auto"/>
      </w:divBdr>
      <w:divsChild>
        <w:div w:id="1390609366">
          <w:marLeft w:val="0"/>
          <w:marRight w:val="0"/>
          <w:marTop w:val="0"/>
          <w:marBottom w:val="0"/>
          <w:divBdr>
            <w:top w:val="none" w:sz="0" w:space="0" w:color="auto"/>
            <w:left w:val="none" w:sz="0" w:space="0" w:color="auto"/>
            <w:bottom w:val="none" w:sz="0" w:space="0" w:color="auto"/>
            <w:right w:val="none" w:sz="0" w:space="0" w:color="auto"/>
          </w:divBdr>
        </w:div>
      </w:divsChild>
    </w:div>
    <w:div w:id="564612405">
      <w:bodyDiv w:val="1"/>
      <w:marLeft w:val="0"/>
      <w:marRight w:val="0"/>
      <w:marTop w:val="0"/>
      <w:marBottom w:val="0"/>
      <w:divBdr>
        <w:top w:val="none" w:sz="0" w:space="0" w:color="auto"/>
        <w:left w:val="none" w:sz="0" w:space="0" w:color="auto"/>
        <w:bottom w:val="none" w:sz="0" w:space="0" w:color="auto"/>
        <w:right w:val="none" w:sz="0" w:space="0" w:color="auto"/>
      </w:divBdr>
      <w:divsChild>
        <w:div w:id="1954942671">
          <w:marLeft w:val="0"/>
          <w:marRight w:val="0"/>
          <w:marTop w:val="0"/>
          <w:marBottom w:val="0"/>
          <w:divBdr>
            <w:top w:val="none" w:sz="0" w:space="0" w:color="auto"/>
            <w:left w:val="none" w:sz="0" w:space="0" w:color="auto"/>
            <w:bottom w:val="none" w:sz="0" w:space="0" w:color="auto"/>
            <w:right w:val="none" w:sz="0" w:space="0" w:color="auto"/>
          </w:divBdr>
        </w:div>
      </w:divsChild>
    </w:div>
    <w:div w:id="565534845">
      <w:bodyDiv w:val="1"/>
      <w:marLeft w:val="0"/>
      <w:marRight w:val="0"/>
      <w:marTop w:val="0"/>
      <w:marBottom w:val="0"/>
      <w:divBdr>
        <w:top w:val="none" w:sz="0" w:space="0" w:color="auto"/>
        <w:left w:val="none" w:sz="0" w:space="0" w:color="auto"/>
        <w:bottom w:val="none" w:sz="0" w:space="0" w:color="auto"/>
        <w:right w:val="none" w:sz="0" w:space="0" w:color="auto"/>
      </w:divBdr>
      <w:divsChild>
        <w:div w:id="584071186">
          <w:marLeft w:val="0"/>
          <w:marRight w:val="0"/>
          <w:marTop w:val="0"/>
          <w:marBottom w:val="0"/>
          <w:divBdr>
            <w:top w:val="none" w:sz="0" w:space="0" w:color="auto"/>
            <w:left w:val="none" w:sz="0" w:space="0" w:color="auto"/>
            <w:bottom w:val="none" w:sz="0" w:space="0" w:color="auto"/>
            <w:right w:val="none" w:sz="0" w:space="0" w:color="auto"/>
          </w:divBdr>
        </w:div>
      </w:divsChild>
    </w:div>
    <w:div w:id="566066489">
      <w:bodyDiv w:val="1"/>
      <w:marLeft w:val="0"/>
      <w:marRight w:val="0"/>
      <w:marTop w:val="0"/>
      <w:marBottom w:val="0"/>
      <w:divBdr>
        <w:top w:val="none" w:sz="0" w:space="0" w:color="auto"/>
        <w:left w:val="none" w:sz="0" w:space="0" w:color="auto"/>
        <w:bottom w:val="none" w:sz="0" w:space="0" w:color="auto"/>
        <w:right w:val="none" w:sz="0" w:space="0" w:color="auto"/>
      </w:divBdr>
      <w:divsChild>
        <w:div w:id="1341077242">
          <w:marLeft w:val="0"/>
          <w:marRight w:val="0"/>
          <w:marTop w:val="0"/>
          <w:marBottom w:val="0"/>
          <w:divBdr>
            <w:top w:val="none" w:sz="0" w:space="0" w:color="auto"/>
            <w:left w:val="none" w:sz="0" w:space="0" w:color="auto"/>
            <w:bottom w:val="none" w:sz="0" w:space="0" w:color="auto"/>
            <w:right w:val="none" w:sz="0" w:space="0" w:color="auto"/>
          </w:divBdr>
        </w:div>
      </w:divsChild>
    </w:div>
    <w:div w:id="568005525">
      <w:bodyDiv w:val="1"/>
      <w:marLeft w:val="0"/>
      <w:marRight w:val="0"/>
      <w:marTop w:val="0"/>
      <w:marBottom w:val="0"/>
      <w:divBdr>
        <w:top w:val="none" w:sz="0" w:space="0" w:color="auto"/>
        <w:left w:val="none" w:sz="0" w:space="0" w:color="auto"/>
        <w:bottom w:val="none" w:sz="0" w:space="0" w:color="auto"/>
        <w:right w:val="none" w:sz="0" w:space="0" w:color="auto"/>
      </w:divBdr>
      <w:divsChild>
        <w:div w:id="1906723239">
          <w:marLeft w:val="0"/>
          <w:marRight w:val="0"/>
          <w:marTop w:val="0"/>
          <w:marBottom w:val="0"/>
          <w:divBdr>
            <w:top w:val="none" w:sz="0" w:space="0" w:color="auto"/>
            <w:left w:val="none" w:sz="0" w:space="0" w:color="auto"/>
            <w:bottom w:val="none" w:sz="0" w:space="0" w:color="auto"/>
            <w:right w:val="none" w:sz="0" w:space="0" w:color="auto"/>
          </w:divBdr>
        </w:div>
      </w:divsChild>
    </w:div>
    <w:div w:id="568461632">
      <w:bodyDiv w:val="1"/>
      <w:marLeft w:val="0"/>
      <w:marRight w:val="0"/>
      <w:marTop w:val="0"/>
      <w:marBottom w:val="0"/>
      <w:divBdr>
        <w:top w:val="none" w:sz="0" w:space="0" w:color="auto"/>
        <w:left w:val="none" w:sz="0" w:space="0" w:color="auto"/>
        <w:bottom w:val="none" w:sz="0" w:space="0" w:color="auto"/>
        <w:right w:val="none" w:sz="0" w:space="0" w:color="auto"/>
      </w:divBdr>
      <w:divsChild>
        <w:div w:id="2032564787">
          <w:marLeft w:val="0"/>
          <w:marRight w:val="0"/>
          <w:marTop w:val="0"/>
          <w:marBottom w:val="0"/>
          <w:divBdr>
            <w:top w:val="none" w:sz="0" w:space="0" w:color="auto"/>
            <w:left w:val="none" w:sz="0" w:space="0" w:color="auto"/>
            <w:bottom w:val="none" w:sz="0" w:space="0" w:color="auto"/>
            <w:right w:val="none" w:sz="0" w:space="0" w:color="auto"/>
          </w:divBdr>
        </w:div>
      </w:divsChild>
    </w:div>
    <w:div w:id="572738044">
      <w:bodyDiv w:val="1"/>
      <w:marLeft w:val="0"/>
      <w:marRight w:val="0"/>
      <w:marTop w:val="0"/>
      <w:marBottom w:val="0"/>
      <w:divBdr>
        <w:top w:val="none" w:sz="0" w:space="0" w:color="auto"/>
        <w:left w:val="none" w:sz="0" w:space="0" w:color="auto"/>
        <w:bottom w:val="none" w:sz="0" w:space="0" w:color="auto"/>
        <w:right w:val="none" w:sz="0" w:space="0" w:color="auto"/>
      </w:divBdr>
      <w:divsChild>
        <w:div w:id="1653097301">
          <w:marLeft w:val="0"/>
          <w:marRight w:val="0"/>
          <w:marTop w:val="0"/>
          <w:marBottom w:val="0"/>
          <w:divBdr>
            <w:top w:val="none" w:sz="0" w:space="0" w:color="auto"/>
            <w:left w:val="none" w:sz="0" w:space="0" w:color="auto"/>
            <w:bottom w:val="none" w:sz="0" w:space="0" w:color="auto"/>
            <w:right w:val="none" w:sz="0" w:space="0" w:color="auto"/>
          </w:divBdr>
        </w:div>
      </w:divsChild>
    </w:div>
    <w:div w:id="573129552">
      <w:bodyDiv w:val="1"/>
      <w:marLeft w:val="0"/>
      <w:marRight w:val="0"/>
      <w:marTop w:val="0"/>
      <w:marBottom w:val="0"/>
      <w:divBdr>
        <w:top w:val="none" w:sz="0" w:space="0" w:color="auto"/>
        <w:left w:val="none" w:sz="0" w:space="0" w:color="auto"/>
        <w:bottom w:val="none" w:sz="0" w:space="0" w:color="auto"/>
        <w:right w:val="none" w:sz="0" w:space="0" w:color="auto"/>
      </w:divBdr>
      <w:divsChild>
        <w:div w:id="2126994019">
          <w:marLeft w:val="0"/>
          <w:marRight w:val="0"/>
          <w:marTop w:val="0"/>
          <w:marBottom w:val="0"/>
          <w:divBdr>
            <w:top w:val="none" w:sz="0" w:space="0" w:color="auto"/>
            <w:left w:val="none" w:sz="0" w:space="0" w:color="auto"/>
            <w:bottom w:val="none" w:sz="0" w:space="0" w:color="auto"/>
            <w:right w:val="none" w:sz="0" w:space="0" w:color="auto"/>
          </w:divBdr>
        </w:div>
      </w:divsChild>
    </w:div>
    <w:div w:id="573467492">
      <w:bodyDiv w:val="1"/>
      <w:marLeft w:val="0"/>
      <w:marRight w:val="0"/>
      <w:marTop w:val="0"/>
      <w:marBottom w:val="0"/>
      <w:divBdr>
        <w:top w:val="none" w:sz="0" w:space="0" w:color="auto"/>
        <w:left w:val="none" w:sz="0" w:space="0" w:color="auto"/>
        <w:bottom w:val="none" w:sz="0" w:space="0" w:color="auto"/>
        <w:right w:val="none" w:sz="0" w:space="0" w:color="auto"/>
      </w:divBdr>
      <w:divsChild>
        <w:div w:id="337780642">
          <w:marLeft w:val="0"/>
          <w:marRight w:val="0"/>
          <w:marTop w:val="0"/>
          <w:marBottom w:val="0"/>
          <w:divBdr>
            <w:top w:val="none" w:sz="0" w:space="0" w:color="auto"/>
            <w:left w:val="none" w:sz="0" w:space="0" w:color="auto"/>
            <w:bottom w:val="none" w:sz="0" w:space="0" w:color="auto"/>
            <w:right w:val="none" w:sz="0" w:space="0" w:color="auto"/>
          </w:divBdr>
        </w:div>
      </w:divsChild>
    </w:div>
    <w:div w:id="573584230">
      <w:bodyDiv w:val="1"/>
      <w:marLeft w:val="0"/>
      <w:marRight w:val="0"/>
      <w:marTop w:val="0"/>
      <w:marBottom w:val="0"/>
      <w:divBdr>
        <w:top w:val="none" w:sz="0" w:space="0" w:color="auto"/>
        <w:left w:val="none" w:sz="0" w:space="0" w:color="auto"/>
        <w:bottom w:val="none" w:sz="0" w:space="0" w:color="auto"/>
        <w:right w:val="none" w:sz="0" w:space="0" w:color="auto"/>
      </w:divBdr>
      <w:divsChild>
        <w:div w:id="1858352983">
          <w:marLeft w:val="0"/>
          <w:marRight w:val="0"/>
          <w:marTop w:val="0"/>
          <w:marBottom w:val="0"/>
          <w:divBdr>
            <w:top w:val="none" w:sz="0" w:space="0" w:color="auto"/>
            <w:left w:val="none" w:sz="0" w:space="0" w:color="auto"/>
            <w:bottom w:val="none" w:sz="0" w:space="0" w:color="auto"/>
            <w:right w:val="none" w:sz="0" w:space="0" w:color="auto"/>
          </w:divBdr>
        </w:div>
      </w:divsChild>
    </w:div>
    <w:div w:id="573978055">
      <w:bodyDiv w:val="1"/>
      <w:marLeft w:val="0"/>
      <w:marRight w:val="0"/>
      <w:marTop w:val="0"/>
      <w:marBottom w:val="0"/>
      <w:divBdr>
        <w:top w:val="none" w:sz="0" w:space="0" w:color="auto"/>
        <w:left w:val="none" w:sz="0" w:space="0" w:color="auto"/>
        <w:bottom w:val="none" w:sz="0" w:space="0" w:color="auto"/>
        <w:right w:val="none" w:sz="0" w:space="0" w:color="auto"/>
      </w:divBdr>
      <w:divsChild>
        <w:div w:id="1109862183">
          <w:marLeft w:val="0"/>
          <w:marRight w:val="0"/>
          <w:marTop w:val="0"/>
          <w:marBottom w:val="0"/>
          <w:divBdr>
            <w:top w:val="none" w:sz="0" w:space="0" w:color="auto"/>
            <w:left w:val="none" w:sz="0" w:space="0" w:color="auto"/>
            <w:bottom w:val="none" w:sz="0" w:space="0" w:color="auto"/>
            <w:right w:val="none" w:sz="0" w:space="0" w:color="auto"/>
          </w:divBdr>
        </w:div>
      </w:divsChild>
    </w:div>
    <w:div w:id="574702718">
      <w:bodyDiv w:val="1"/>
      <w:marLeft w:val="0"/>
      <w:marRight w:val="0"/>
      <w:marTop w:val="0"/>
      <w:marBottom w:val="0"/>
      <w:divBdr>
        <w:top w:val="none" w:sz="0" w:space="0" w:color="auto"/>
        <w:left w:val="none" w:sz="0" w:space="0" w:color="auto"/>
        <w:bottom w:val="none" w:sz="0" w:space="0" w:color="auto"/>
        <w:right w:val="none" w:sz="0" w:space="0" w:color="auto"/>
      </w:divBdr>
      <w:divsChild>
        <w:div w:id="649291527">
          <w:marLeft w:val="0"/>
          <w:marRight w:val="0"/>
          <w:marTop w:val="0"/>
          <w:marBottom w:val="0"/>
          <w:divBdr>
            <w:top w:val="none" w:sz="0" w:space="0" w:color="auto"/>
            <w:left w:val="none" w:sz="0" w:space="0" w:color="auto"/>
            <w:bottom w:val="none" w:sz="0" w:space="0" w:color="auto"/>
            <w:right w:val="none" w:sz="0" w:space="0" w:color="auto"/>
          </w:divBdr>
        </w:div>
      </w:divsChild>
    </w:div>
    <w:div w:id="574901484">
      <w:bodyDiv w:val="1"/>
      <w:marLeft w:val="0"/>
      <w:marRight w:val="0"/>
      <w:marTop w:val="0"/>
      <w:marBottom w:val="0"/>
      <w:divBdr>
        <w:top w:val="none" w:sz="0" w:space="0" w:color="auto"/>
        <w:left w:val="none" w:sz="0" w:space="0" w:color="auto"/>
        <w:bottom w:val="none" w:sz="0" w:space="0" w:color="auto"/>
        <w:right w:val="none" w:sz="0" w:space="0" w:color="auto"/>
      </w:divBdr>
      <w:divsChild>
        <w:div w:id="461074818">
          <w:marLeft w:val="0"/>
          <w:marRight w:val="0"/>
          <w:marTop w:val="0"/>
          <w:marBottom w:val="0"/>
          <w:divBdr>
            <w:top w:val="none" w:sz="0" w:space="0" w:color="auto"/>
            <w:left w:val="none" w:sz="0" w:space="0" w:color="auto"/>
            <w:bottom w:val="none" w:sz="0" w:space="0" w:color="auto"/>
            <w:right w:val="none" w:sz="0" w:space="0" w:color="auto"/>
          </w:divBdr>
        </w:div>
      </w:divsChild>
    </w:div>
    <w:div w:id="576786547">
      <w:bodyDiv w:val="1"/>
      <w:marLeft w:val="0"/>
      <w:marRight w:val="0"/>
      <w:marTop w:val="0"/>
      <w:marBottom w:val="0"/>
      <w:divBdr>
        <w:top w:val="none" w:sz="0" w:space="0" w:color="auto"/>
        <w:left w:val="none" w:sz="0" w:space="0" w:color="auto"/>
        <w:bottom w:val="none" w:sz="0" w:space="0" w:color="auto"/>
        <w:right w:val="none" w:sz="0" w:space="0" w:color="auto"/>
      </w:divBdr>
      <w:divsChild>
        <w:div w:id="793913107">
          <w:marLeft w:val="0"/>
          <w:marRight w:val="0"/>
          <w:marTop w:val="0"/>
          <w:marBottom w:val="0"/>
          <w:divBdr>
            <w:top w:val="none" w:sz="0" w:space="0" w:color="auto"/>
            <w:left w:val="none" w:sz="0" w:space="0" w:color="auto"/>
            <w:bottom w:val="none" w:sz="0" w:space="0" w:color="auto"/>
            <w:right w:val="none" w:sz="0" w:space="0" w:color="auto"/>
          </w:divBdr>
        </w:div>
      </w:divsChild>
    </w:div>
    <w:div w:id="578440880">
      <w:bodyDiv w:val="1"/>
      <w:marLeft w:val="0"/>
      <w:marRight w:val="0"/>
      <w:marTop w:val="0"/>
      <w:marBottom w:val="0"/>
      <w:divBdr>
        <w:top w:val="none" w:sz="0" w:space="0" w:color="auto"/>
        <w:left w:val="none" w:sz="0" w:space="0" w:color="auto"/>
        <w:bottom w:val="none" w:sz="0" w:space="0" w:color="auto"/>
        <w:right w:val="none" w:sz="0" w:space="0" w:color="auto"/>
      </w:divBdr>
      <w:divsChild>
        <w:div w:id="313337386">
          <w:marLeft w:val="0"/>
          <w:marRight w:val="0"/>
          <w:marTop w:val="0"/>
          <w:marBottom w:val="0"/>
          <w:divBdr>
            <w:top w:val="none" w:sz="0" w:space="0" w:color="auto"/>
            <w:left w:val="none" w:sz="0" w:space="0" w:color="auto"/>
            <w:bottom w:val="none" w:sz="0" w:space="0" w:color="auto"/>
            <w:right w:val="none" w:sz="0" w:space="0" w:color="auto"/>
          </w:divBdr>
        </w:div>
      </w:divsChild>
    </w:div>
    <w:div w:id="584850762">
      <w:bodyDiv w:val="1"/>
      <w:marLeft w:val="0"/>
      <w:marRight w:val="0"/>
      <w:marTop w:val="0"/>
      <w:marBottom w:val="0"/>
      <w:divBdr>
        <w:top w:val="none" w:sz="0" w:space="0" w:color="auto"/>
        <w:left w:val="none" w:sz="0" w:space="0" w:color="auto"/>
        <w:bottom w:val="none" w:sz="0" w:space="0" w:color="auto"/>
        <w:right w:val="none" w:sz="0" w:space="0" w:color="auto"/>
      </w:divBdr>
      <w:divsChild>
        <w:div w:id="1216812571">
          <w:marLeft w:val="0"/>
          <w:marRight w:val="0"/>
          <w:marTop w:val="0"/>
          <w:marBottom w:val="0"/>
          <w:divBdr>
            <w:top w:val="none" w:sz="0" w:space="0" w:color="auto"/>
            <w:left w:val="none" w:sz="0" w:space="0" w:color="auto"/>
            <w:bottom w:val="none" w:sz="0" w:space="0" w:color="auto"/>
            <w:right w:val="none" w:sz="0" w:space="0" w:color="auto"/>
          </w:divBdr>
        </w:div>
      </w:divsChild>
    </w:div>
    <w:div w:id="584917773">
      <w:bodyDiv w:val="1"/>
      <w:marLeft w:val="0"/>
      <w:marRight w:val="0"/>
      <w:marTop w:val="0"/>
      <w:marBottom w:val="0"/>
      <w:divBdr>
        <w:top w:val="none" w:sz="0" w:space="0" w:color="auto"/>
        <w:left w:val="none" w:sz="0" w:space="0" w:color="auto"/>
        <w:bottom w:val="none" w:sz="0" w:space="0" w:color="auto"/>
        <w:right w:val="none" w:sz="0" w:space="0" w:color="auto"/>
      </w:divBdr>
      <w:divsChild>
        <w:div w:id="631178408">
          <w:marLeft w:val="0"/>
          <w:marRight w:val="0"/>
          <w:marTop w:val="0"/>
          <w:marBottom w:val="0"/>
          <w:divBdr>
            <w:top w:val="none" w:sz="0" w:space="0" w:color="auto"/>
            <w:left w:val="none" w:sz="0" w:space="0" w:color="auto"/>
            <w:bottom w:val="none" w:sz="0" w:space="0" w:color="auto"/>
            <w:right w:val="none" w:sz="0" w:space="0" w:color="auto"/>
          </w:divBdr>
        </w:div>
      </w:divsChild>
    </w:div>
    <w:div w:id="587227244">
      <w:bodyDiv w:val="1"/>
      <w:marLeft w:val="0"/>
      <w:marRight w:val="0"/>
      <w:marTop w:val="0"/>
      <w:marBottom w:val="0"/>
      <w:divBdr>
        <w:top w:val="none" w:sz="0" w:space="0" w:color="auto"/>
        <w:left w:val="none" w:sz="0" w:space="0" w:color="auto"/>
        <w:bottom w:val="none" w:sz="0" w:space="0" w:color="auto"/>
        <w:right w:val="none" w:sz="0" w:space="0" w:color="auto"/>
      </w:divBdr>
      <w:divsChild>
        <w:div w:id="1255669831">
          <w:marLeft w:val="0"/>
          <w:marRight w:val="0"/>
          <w:marTop w:val="0"/>
          <w:marBottom w:val="0"/>
          <w:divBdr>
            <w:top w:val="none" w:sz="0" w:space="0" w:color="auto"/>
            <w:left w:val="none" w:sz="0" w:space="0" w:color="auto"/>
            <w:bottom w:val="none" w:sz="0" w:space="0" w:color="auto"/>
            <w:right w:val="none" w:sz="0" w:space="0" w:color="auto"/>
          </w:divBdr>
        </w:div>
      </w:divsChild>
    </w:div>
    <w:div w:id="587662220">
      <w:bodyDiv w:val="1"/>
      <w:marLeft w:val="0"/>
      <w:marRight w:val="0"/>
      <w:marTop w:val="0"/>
      <w:marBottom w:val="0"/>
      <w:divBdr>
        <w:top w:val="none" w:sz="0" w:space="0" w:color="auto"/>
        <w:left w:val="none" w:sz="0" w:space="0" w:color="auto"/>
        <w:bottom w:val="none" w:sz="0" w:space="0" w:color="auto"/>
        <w:right w:val="none" w:sz="0" w:space="0" w:color="auto"/>
      </w:divBdr>
      <w:divsChild>
        <w:div w:id="1443186444">
          <w:marLeft w:val="0"/>
          <w:marRight w:val="0"/>
          <w:marTop w:val="0"/>
          <w:marBottom w:val="0"/>
          <w:divBdr>
            <w:top w:val="none" w:sz="0" w:space="0" w:color="auto"/>
            <w:left w:val="none" w:sz="0" w:space="0" w:color="auto"/>
            <w:bottom w:val="none" w:sz="0" w:space="0" w:color="auto"/>
            <w:right w:val="none" w:sz="0" w:space="0" w:color="auto"/>
          </w:divBdr>
        </w:div>
      </w:divsChild>
    </w:div>
    <w:div w:id="588849268">
      <w:bodyDiv w:val="1"/>
      <w:marLeft w:val="0"/>
      <w:marRight w:val="0"/>
      <w:marTop w:val="0"/>
      <w:marBottom w:val="0"/>
      <w:divBdr>
        <w:top w:val="none" w:sz="0" w:space="0" w:color="auto"/>
        <w:left w:val="none" w:sz="0" w:space="0" w:color="auto"/>
        <w:bottom w:val="none" w:sz="0" w:space="0" w:color="auto"/>
        <w:right w:val="none" w:sz="0" w:space="0" w:color="auto"/>
      </w:divBdr>
      <w:divsChild>
        <w:div w:id="56901117">
          <w:marLeft w:val="0"/>
          <w:marRight w:val="0"/>
          <w:marTop w:val="0"/>
          <w:marBottom w:val="0"/>
          <w:divBdr>
            <w:top w:val="none" w:sz="0" w:space="0" w:color="auto"/>
            <w:left w:val="none" w:sz="0" w:space="0" w:color="auto"/>
            <w:bottom w:val="none" w:sz="0" w:space="0" w:color="auto"/>
            <w:right w:val="none" w:sz="0" w:space="0" w:color="auto"/>
          </w:divBdr>
        </w:div>
      </w:divsChild>
    </w:div>
    <w:div w:id="588927132">
      <w:bodyDiv w:val="1"/>
      <w:marLeft w:val="0"/>
      <w:marRight w:val="0"/>
      <w:marTop w:val="0"/>
      <w:marBottom w:val="0"/>
      <w:divBdr>
        <w:top w:val="none" w:sz="0" w:space="0" w:color="auto"/>
        <w:left w:val="none" w:sz="0" w:space="0" w:color="auto"/>
        <w:bottom w:val="none" w:sz="0" w:space="0" w:color="auto"/>
        <w:right w:val="none" w:sz="0" w:space="0" w:color="auto"/>
      </w:divBdr>
      <w:divsChild>
        <w:div w:id="1592082541">
          <w:marLeft w:val="0"/>
          <w:marRight w:val="0"/>
          <w:marTop w:val="0"/>
          <w:marBottom w:val="0"/>
          <w:divBdr>
            <w:top w:val="none" w:sz="0" w:space="0" w:color="auto"/>
            <w:left w:val="none" w:sz="0" w:space="0" w:color="auto"/>
            <w:bottom w:val="none" w:sz="0" w:space="0" w:color="auto"/>
            <w:right w:val="none" w:sz="0" w:space="0" w:color="auto"/>
          </w:divBdr>
        </w:div>
      </w:divsChild>
    </w:div>
    <w:div w:id="589697730">
      <w:bodyDiv w:val="1"/>
      <w:marLeft w:val="0"/>
      <w:marRight w:val="0"/>
      <w:marTop w:val="0"/>
      <w:marBottom w:val="0"/>
      <w:divBdr>
        <w:top w:val="none" w:sz="0" w:space="0" w:color="auto"/>
        <w:left w:val="none" w:sz="0" w:space="0" w:color="auto"/>
        <w:bottom w:val="none" w:sz="0" w:space="0" w:color="auto"/>
        <w:right w:val="none" w:sz="0" w:space="0" w:color="auto"/>
      </w:divBdr>
      <w:divsChild>
        <w:div w:id="1749498381">
          <w:marLeft w:val="0"/>
          <w:marRight w:val="0"/>
          <w:marTop w:val="0"/>
          <w:marBottom w:val="0"/>
          <w:divBdr>
            <w:top w:val="none" w:sz="0" w:space="0" w:color="auto"/>
            <w:left w:val="none" w:sz="0" w:space="0" w:color="auto"/>
            <w:bottom w:val="none" w:sz="0" w:space="0" w:color="auto"/>
            <w:right w:val="none" w:sz="0" w:space="0" w:color="auto"/>
          </w:divBdr>
        </w:div>
      </w:divsChild>
    </w:div>
    <w:div w:id="590090522">
      <w:bodyDiv w:val="1"/>
      <w:marLeft w:val="0"/>
      <w:marRight w:val="0"/>
      <w:marTop w:val="0"/>
      <w:marBottom w:val="0"/>
      <w:divBdr>
        <w:top w:val="none" w:sz="0" w:space="0" w:color="auto"/>
        <w:left w:val="none" w:sz="0" w:space="0" w:color="auto"/>
        <w:bottom w:val="none" w:sz="0" w:space="0" w:color="auto"/>
        <w:right w:val="none" w:sz="0" w:space="0" w:color="auto"/>
      </w:divBdr>
      <w:divsChild>
        <w:div w:id="702513112">
          <w:marLeft w:val="0"/>
          <w:marRight w:val="0"/>
          <w:marTop w:val="0"/>
          <w:marBottom w:val="0"/>
          <w:divBdr>
            <w:top w:val="none" w:sz="0" w:space="0" w:color="auto"/>
            <w:left w:val="none" w:sz="0" w:space="0" w:color="auto"/>
            <w:bottom w:val="none" w:sz="0" w:space="0" w:color="auto"/>
            <w:right w:val="none" w:sz="0" w:space="0" w:color="auto"/>
          </w:divBdr>
        </w:div>
      </w:divsChild>
    </w:div>
    <w:div w:id="590354957">
      <w:bodyDiv w:val="1"/>
      <w:marLeft w:val="0"/>
      <w:marRight w:val="0"/>
      <w:marTop w:val="0"/>
      <w:marBottom w:val="0"/>
      <w:divBdr>
        <w:top w:val="none" w:sz="0" w:space="0" w:color="auto"/>
        <w:left w:val="none" w:sz="0" w:space="0" w:color="auto"/>
        <w:bottom w:val="none" w:sz="0" w:space="0" w:color="auto"/>
        <w:right w:val="none" w:sz="0" w:space="0" w:color="auto"/>
      </w:divBdr>
      <w:divsChild>
        <w:div w:id="743993339">
          <w:marLeft w:val="0"/>
          <w:marRight w:val="0"/>
          <w:marTop w:val="0"/>
          <w:marBottom w:val="0"/>
          <w:divBdr>
            <w:top w:val="none" w:sz="0" w:space="0" w:color="auto"/>
            <w:left w:val="none" w:sz="0" w:space="0" w:color="auto"/>
            <w:bottom w:val="none" w:sz="0" w:space="0" w:color="auto"/>
            <w:right w:val="none" w:sz="0" w:space="0" w:color="auto"/>
          </w:divBdr>
        </w:div>
      </w:divsChild>
    </w:div>
    <w:div w:id="591084388">
      <w:bodyDiv w:val="1"/>
      <w:marLeft w:val="0"/>
      <w:marRight w:val="0"/>
      <w:marTop w:val="0"/>
      <w:marBottom w:val="0"/>
      <w:divBdr>
        <w:top w:val="none" w:sz="0" w:space="0" w:color="auto"/>
        <w:left w:val="none" w:sz="0" w:space="0" w:color="auto"/>
        <w:bottom w:val="none" w:sz="0" w:space="0" w:color="auto"/>
        <w:right w:val="none" w:sz="0" w:space="0" w:color="auto"/>
      </w:divBdr>
      <w:divsChild>
        <w:div w:id="1944073487">
          <w:marLeft w:val="0"/>
          <w:marRight w:val="0"/>
          <w:marTop w:val="0"/>
          <w:marBottom w:val="0"/>
          <w:divBdr>
            <w:top w:val="none" w:sz="0" w:space="0" w:color="auto"/>
            <w:left w:val="none" w:sz="0" w:space="0" w:color="auto"/>
            <w:bottom w:val="none" w:sz="0" w:space="0" w:color="auto"/>
            <w:right w:val="none" w:sz="0" w:space="0" w:color="auto"/>
          </w:divBdr>
        </w:div>
      </w:divsChild>
    </w:div>
    <w:div w:id="593511166">
      <w:bodyDiv w:val="1"/>
      <w:marLeft w:val="0"/>
      <w:marRight w:val="0"/>
      <w:marTop w:val="0"/>
      <w:marBottom w:val="0"/>
      <w:divBdr>
        <w:top w:val="none" w:sz="0" w:space="0" w:color="auto"/>
        <w:left w:val="none" w:sz="0" w:space="0" w:color="auto"/>
        <w:bottom w:val="none" w:sz="0" w:space="0" w:color="auto"/>
        <w:right w:val="none" w:sz="0" w:space="0" w:color="auto"/>
      </w:divBdr>
      <w:divsChild>
        <w:div w:id="1663658289">
          <w:marLeft w:val="0"/>
          <w:marRight w:val="0"/>
          <w:marTop w:val="0"/>
          <w:marBottom w:val="0"/>
          <w:divBdr>
            <w:top w:val="none" w:sz="0" w:space="0" w:color="auto"/>
            <w:left w:val="none" w:sz="0" w:space="0" w:color="auto"/>
            <w:bottom w:val="none" w:sz="0" w:space="0" w:color="auto"/>
            <w:right w:val="none" w:sz="0" w:space="0" w:color="auto"/>
          </w:divBdr>
        </w:div>
      </w:divsChild>
    </w:div>
    <w:div w:id="593513812">
      <w:bodyDiv w:val="1"/>
      <w:marLeft w:val="0"/>
      <w:marRight w:val="0"/>
      <w:marTop w:val="0"/>
      <w:marBottom w:val="0"/>
      <w:divBdr>
        <w:top w:val="none" w:sz="0" w:space="0" w:color="auto"/>
        <w:left w:val="none" w:sz="0" w:space="0" w:color="auto"/>
        <w:bottom w:val="none" w:sz="0" w:space="0" w:color="auto"/>
        <w:right w:val="none" w:sz="0" w:space="0" w:color="auto"/>
      </w:divBdr>
      <w:divsChild>
        <w:div w:id="390152678">
          <w:marLeft w:val="0"/>
          <w:marRight w:val="0"/>
          <w:marTop w:val="0"/>
          <w:marBottom w:val="0"/>
          <w:divBdr>
            <w:top w:val="none" w:sz="0" w:space="0" w:color="auto"/>
            <w:left w:val="none" w:sz="0" w:space="0" w:color="auto"/>
            <w:bottom w:val="none" w:sz="0" w:space="0" w:color="auto"/>
            <w:right w:val="none" w:sz="0" w:space="0" w:color="auto"/>
          </w:divBdr>
        </w:div>
      </w:divsChild>
    </w:div>
    <w:div w:id="595402565">
      <w:bodyDiv w:val="1"/>
      <w:marLeft w:val="0"/>
      <w:marRight w:val="0"/>
      <w:marTop w:val="0"/>
      <w:marBottom w:val="0"/>
      <w:divBdr>
        <w:top w:val="none" w:sz="0" w:space="0" w:color="auto"/>
        <w:left w:val="none" w:sz="0" w:space="0" w:color="auto"/>
        <w:bottom w:val="none" w:sz="0" w:space="0" w:color="auto"/>
        <w:right w:val="none" w:sz="0" w:space="0" w:color="auto"/>
      </w:divBdr>
      <w:divsChild>
        <w:div w:id="2001304489">
          <w:marLeft w:val="0"/>
          <w:marRight w:val="0"/>
          <w:marTop w:val="0"/>
          <w:marBottom w:val="0"/>
          <w:divBdr>
            <w:top w:val="none" w:sz="0" w:space="0" w:color="auto"/>
            <w:left w:val="none" w:sz="0" w:space="0" w:color="auto"/>
            <w:bottom w:val="none" w:sz="0" w:space="0" w:color="auto"/>
            <w:right w:val="none" w:sz="0" w:space="0" w:color="auto"/>
          </w:divBdr>
        </w:div>
      </w:divsChild>
    </w:div>
    <w:div w:id="595557175">
      <w:bodyDiv w:val="1"/>
      <w:marLeft w:val="0"/>
      <w:marRight w:val="0"/>
      <w:marTop w:val="0"/>
      <w:marBottom w:val="0"/>
      <w:divBdr>
        <w:top w:val="none" w:sz="0" w:space="0" w:color="auto"/>
        <w:left w:val="none" w:sz="0" w:space="0" w:color="auto"/>
        <w:bottom w:val="none" w:sz="0" w:space="0" w:color="auto"/>
        <w:right w:val="none" w:sz="0" w:space="0" w:color="auto"/>
      </w:divBdr>
      <w:divsChild>
        <w:div w:id="471216686">
          <w:marLeft w:val="0"/>
          <w:marRight w:val="0"/>
          <w:marTop w:val="0"/>
          <w:marBottom w:val="0"/>
          <w:divBdr>
            <w:top w:val="none" w:sz="0" w:space="0" w:color="auto"/>
            <w:left w:val="none" w:sz="0" w:space="0" w:color="auto"/>
            <w:bottom w:val="none" w:sz="0" w:space="0" w:color="auto"/>
            <w:right w:val="none" w:sz="0" w:space="0" w:color="auto"/>
          </w:divBdr>
        </w:div>
      </w:divsChild>
    </w:div>
    <w:div w:id="596640499">
      <w:bodyDiv w:val="1"/>
      <w:marLeft w:val="0"/>
      <w:marRight w:val="0"/>
      <w:marTop w:val="0"/>
      <w:marBottom w:val="0"/>
      <w:divBdr>
        <w:top w:val="none" w:sz="0" w:space="0" w:color="auto"/>
        <w:left w:val="none" w:sz="0" w:space="0" w:color="auto"/>
        <w:bottom w:val="none" w:sz="0" w:space="0" w:color="auto"/>
        <w:right w:val="none" w:sz="0" w:space="0" w:color="auto"/>
      </w:divBdr>
      <w:divsChild>
        <w:div w:id="1668632202">
          <w:marLeft w:val="0"/>
          <w:marRight w:val="0"/>
          <w:marTop w:val="0"/>
          <w:marBottom w:val="0"/>
          <w:divBdr>
            <w:top w:val="none" w:sz="0" w:space="0" w:color="auto"/>
            <w:left w:val="none" w:sz="0" w:space="0" w:color="auto"/>
            <w:bottom w:val="none" w:sz="0" w:space="0" w:color="auto"/>
            <w:right w:val="none" w:sz="0" w:space="0" w:color="auto"/>
          </w:divBdr>
        </w:div>
      </w:divsChild>
    </w:div>
    <w:div w:id="597250144">
      <w:bodyDiv w:val="1"/>
      <w:marLeft w:val="0"/>
      <w:marRight w:val="0"/>
      <w:marTop w:val="0"/>
      <w:marBottom w:val="0"/>
      <w:divBdr>
        <w:top w:val="none" w:sz="0" w:space="0" w:color="auto"/>
        <w:left w:val="none" w:sz="0" w:space="0" w:color="auto"/>
        <w:bottom w:val="none" w:sz="0" w:space="0" w:color="auto"/>
        <w:right w:val="none" w:sz="0" w:space="0" w:color="auto"/>
      </w:divBdr>
      <w:divsChild>
        <w:div w:id="1785923762">
          <w:marLeft w:val="0"/>
          <w:marRight w:val="0"/>
          <w:marTop w:val="0"/>
          <w:marBottom w:val="0"/>
          <w:divBdr>
            <w:top w:val="none" w:sz="0" w:space="0" w:color="auto"/>
            <w:left w:val="none" w:sz="0" w:space="0" w:color="auto"/>
            <w:bottom w:val="none" w:sz="0" w:space="0" w:color="auto"/>
            <w:right w:val="none" w:sz="0" w:space="0" w:color="auto"/>
          </w:divBdr>
        </w:div>
      </w:divsChild>
    </w:div>
    <w:div w:id="597297623">
      <w:bodyDiv w:val="1"/>
      <w:marLeft w:val="0"/>
      <w:marRight w:val="0"/>
      <w:marTop w:val="0"/>
      <w:marBottom w:val="0"/>
      <w:divBdr>
        <w:top w:val="none" w:sz="0" w:space="0" w:color="auto"/>
        <w:left w:val="none" w:sz="0" w:space="0" w:color="auto"/>
        <w:bottom w:val="none" w:sz="0" w:space="0" w:color="auto"/>
        <w:right w:val="none" w:sz="0" w:space="0" w:color="auto"/>
      </w:divBdr>
      <w:divsChild>
        <w:div w:id="1095786507">
          <w:marLeft w:val="0"/>
          <w:marRight w:val="0"/>
          <w:marTop w:val="0"/>
          <w:marBottom w:val="0"/>
          <w:divBdr>
            <w:top w:val="none" w:sz="0" w:space="0" w:color="auto"/>
            <w:left w:val="none" w:sz="0" w:space="0" w:color="auto"/>
            <w:bottom w:val="none" w:sz="0" w:space="0" w:color="auto"/>
            <w:right w:val="none" w:sz="0" w:space="0" w:color="auto"/>
          </w:divBdr>
        </w:div>
      </w:divsChild>
    </w:div>
    <w:div w:id="599410079">
      <w:bodyDiv w:val="1"/>
      <w:marLeft w:val="0"/>
      <w:marRight w:val="0"/>
      <w:marTop w:val="0"/>
      <w:marBottom w:val="0"/>
      <w:divBdr>
        <w:top w:val="none" w:sz="0" w:space="0" w:color="auto"/>
        <w:left w:val="none" w:sz="0" w:space="0" w:color="auto"/>
        <w:bottom w:val="none" w:sz="0" w:space="0" w:color="auto"/>
        <w:right w:val="none" w:sz="0" w:space="0" w:color="auto"/>
      </w:divBdr>
      <w:divsChild>
        <w:div w:id="1665931970">
          <w:marLeft w:val="0"/>
          <w:marRight w:val="0"/>
          <w:marTop w:val="0"/>
          <w:marBottom w:val="0"/>
          <w:divBdr>
            <w:top w:val="none" w:sz="0" w:space="0" w:color="auto"/>
            <w:left w:val="none" w:sz="0" w:space="0" w:color="auto"/>
            <w:bottom w:val="none" w:sz="0" w:space="0" w:color="auto"/>
            <w:right w:val="none" w:sz="0" w:space="0" w:color="auto"/>
          </w:divBdr>
        </w:div>
      </w:divsChild>
    </w:div>
    <w:div w:id="604117822">
      <w:bodyDiv w:val="1"/>
      <w:marLeft w:val="0"/>
      <w:marRight w:val="0"/>
      <w:marTop w:val="0"/>
      <w:marBottom w:val="0"/>
      <w:divBdr>
        <w:top w:val="none" w:sz="0" w:space="0" w:color="auto"/>
        <w:left w:val="none" w:sz="0" w:space="0" w:color="auto"/>
        <w:bottom w:val="none" w:sz="0" w:space="0" w:color="auto"/>
        <w:right w:val="none" w:sz="0" w:space="0" w:color="auto"/>
      </w:divBdr>
      <w:divsChild>
        <w:div w:id="719980489">
          <w:marLeft w:val="0"/>
          <w:marRight w:val="0"/>
          <w:marTop w:val="0"/>
          <w:marBottom w:val="0"/>
          <w:divBdr>
            <w:top w:val="none" w:sz="0" w:space="0" w:color="auto"/>
            <w:left w:val="none" w:sz="0" w:space="0" w:color="auto"/>
            <w:bottom w:val="none" w:sz="0" w:space="0" w:color="auto"/>
            <w:right w:val="none" w:sz="0" w:space="0" w:color="auto"/>
          </w:divBdr>
        </w:div>
      </w:divsChild>
    </w:div>
    <w:div w:id="604194663">
      <w:bodyDiv w:val="1"/>
      <w:marLeft w:val="0"/>
      <w:marRight w:val="0"/>
      <w:marTop w:val="0"/>
      <w:marBottom w:val="0"/>
      <w:divBdr>
        <w:top w:val="none" w:sz="0" w:space="0" w:color="auto"/>
        <w:left w:val="none" w:sz="0" w:space="0" w:color="auto"/>
        <w:bottom w:val="none" w:sz="0" w:space="0" w:color="auto"/>
        <w:right w:val="none" w:sz="0" w:space="0" w:color="auto"/>
      </w:divBdr>
      <w:divsChild>
        <w:div w:id="379521633">
          <w:marLeft w:val="0"/>
          <w:marRight w:val="0"/>
          <w:marTop w:val="0"/>
          <w:marBottom w:val="0"/>
          <w:divBdr>
            <w:top w:val="none" w:sz="0" w:space="0" w:color="auto"/>
            <w:left w:val="none" w:sz="0" w:space="0" w:color="auto"/>
            <w:bottom w:val="none" w:sz="0" w:space="0" w:color="auto"/>
            <w:right w:val="none" w:sz="0" w:space="0" w:color="auto"/>
          </w:divBdr>
        </w:div>
      </w:divsChild>
    </w:div>
    <w:div w:id="604386199">
      <w:bodyDiv w:val="1"/>
      <w:marLeft w:val="0"/>
      <w:marRight w:val="0"/>
      <w:marTop w:val="0"/>
      <w:marBottom w:val="0"/>
      <w:divBdr>
        <w:top w:val="none" w:sz="0" w:space="0" w:color="auto"/>
        <w:left w:val="none" w:sz="0" w:space="0" w:color="auto"/>
        <w:bottom w:val="none" w:sz="0" w:space="0" w:color="auto"/>
        <w:right w:val="none" w:sz="0" w:space="0" w:color="auto"/>
      </w:divBdr>
      <w:divsChild>
        <w:div w:id="1087849721">
          <w:marLeft w:val="0"/>
          <w:marRight w:val="0"/>
          <w:marTop w:val="0"/>
          <w:marBottom w:val="0"/>
          <w:divBdr>
            <w:top w:val="none" w:sz="0" w:space="0" w:color="auto"/>
            <w:left w:val="none" w:sz="0" w:space="0" w:color="auto"/>
            <w:bottom w:val="none" w:sz="0" w:space="0" w:color="auto"/>
            <w:right w:val="none" w:sz="0" w:space="0" w:color="auto"/>
          </w:divBdr>
        </w:div>
      </w:divsChild>
    </w:div>
    <w:div w:id="605503788">
      <w:bodyDiv w:val="1"/>
      <w:marLeft w:val="0"/>
      <w:marRight w:val="0"/>
      <w:marTop w:val="0"/>
      <w:marBottom w:val="0"/>
      <w:divBdr>
        <w:top w:val="none" w:sz="0" w:space="0" w:color="auto"/>
        <w:left w:val="none" w:sz="0" w:space="0" w:color="auto"/>
        <w:bottom w:val="none" w:sz="0" w:space="0" w:color="auto"/>
        <w:right w:val="none" w:sz="0" w:space="0" w:color="auto"/>
      </w:divBdr>
      <w:divsChild>
        <w:div w:id="87505198">
          <w:marLeft w:val="0"/>
          <w:marRight w:val="0"/>
          <w:marTop w:val="0"/>
          <w:marBottom w:val="0"/>
          <w:divBdr>
            <w:top w:val="none" w:sz="0" w:space="0" w:color="auto"/>
            <w:left w:val="none" w:sz="0" w:space="0" w:color="auto"/>
            <w:bottom w:val="none" w:sz="0" w:space="0" w:color="auto"/>
            <w:right w:val="none" w:sz="0" w:space="0" w:color="auto"/>
          </w:divBdr>
        </w:div>
      </w:divsChild>
    </w:div>
    <w:div w:id="606423163">
      <w:bodyDiv w:val="1"/>
      <w:marLeft w:val="0"/>
      <w:marRight w:val="0"/>
      <w:marTop w:val="0"/>
      <w:marBottom w:val="0"/>
      <w:divBdr>
        <w:top w:val="none" w:sz="0" w:space="0" w:color="auto"/>
        <w:left w:val="none" w:sz="0" w:space="0" w:color="auto"/>
        <w:bottom w:val="none" w:sz="0" w:space="0" w:color="auto"/>
        <w:right w:val="none" w:sz="0" w:space="0" w:color="auto"/>
      </w:divBdr>
      <w:divsChild>
        <w:div w:id="1045836848">
          <w:marLeft w:val="0"/>
          <w:marRight w:val="0"/>
          <w:marTop w:val="0"/>
          <w:marBottom w:val="0"/>
          <w:divBdr>
            <w:top w:val="none" w:sz="0" w:space="0" w:color="auto"/>
            <w:left w:val="none" w:sz="0" w:space="0" w:color="auto"/>
            <w:bottom w:val="none" w:sz="0" w:space="0" w:color="auto"/>
            <w:right w:val="none" w:sz="0" w:space="0" w:color="auto"/>
          </w:divBdr>
        </w:div>
      </w:divsChild>
    </w:div>
    <w:div w:id="607464300">
      <w:bodyDiv w:val="1"/>
      <w:marLeft w:val="0"/>
      <w:marRight w:val="0"/>
      <w:marTop w:val="0"/>
      <w:marBottom w:val="0"/>
      <w:divBdr>
        <w:top w:val="none" w:sz="0" w:space="0" w:color="auto"/>
        <w:left w:val="none" w:sz="0" w:space="0" w:color="auto"/>
        <w:bottom w:val="none" w:sz="0" w:space="0" w:color="auto"/>
        <w:right w:val="none" w:sz="0" w:space="0" w:color="auto"/>
      </w:divBdr>
      <w:divsChild>
        <w:div w:id="1705398999">
          <w:marLeft w:val="0"/>
          <w:marRight w:val="0"/>
          <w:marTop w:val="0"/>
          <w:marBottom w:val="0"/>
          <w:divBdr>
            <w:top w:val="none" w:sz="0" w:space="0" w:color="auto"/>
            <w:left w:val="none" w:sz="0" w:space="0" w:color="auto"/>
            <w:bottom w:val="none" w:sz="0" w:space="0" w:color="auto"/>
            <w:right w:val="none" w:sz="0" w:space="0" w:color="auto"/>
          </w:divBdr>
        </w:div>
      </w:divsChild>
    </w:div>
    <w:div w:id="607547199">
      <w:bodyDiv w:val="1"/>
      <w:marLeft w:val="0"/>
      <w:marRight w:val="0"/>
      <w:marTop w:val="0"/>
      <w:marBottom w:val="0"/>
      <w:divBdr>
        <w:top w:val="none" w:sz="0" w:space="0" w:color="auto"/>
        <w:left w:val="none" w:sz="0" w:space="0" w:color="auto"/>
        <w:bottom w:val="none" w:sz="0" w:space="0" w:color="auto"/>
        <w:right w:val="none" w:sz="0" w:space="0" w:color="auto"/>
      </w:divBdr>
      <w:divsChild>
        <w:div w:id="1728724854">
          <w:marLeft w:val="0"/>
          <w:marRight w:val="0"/>
          <w:marTop w:val="0"/>
          <w:marBottom w:val="0"/>
          <w:divBdr>
            <w:top w:val="none" w:sz="0" w:space="0" w:color="auto"/>
            <w:left w:val="none" w:sz="0" w:space="0" w:color="auto"/>
            <w:bottom w:val="none" w:sz="0" w:space="0" w:color="auto"/>
            <w:right w:val="none" w:sz="0" w:space="0" w:color="auto"/>
          </w:divBdr>
        </w:div>
      </w:divsChild>
    </w:div>
    <w:div w:id="608587172">
      <w:bodyDiv w:val="1"/>
      <w:marLeft w:val="0"/>
      <w:marRight w:val="0"/>
      <w:marTop w:val="0"/>
      <w:marBottom w:val="0"/>
      <w:divBdr>
        <w:top w:val="none" w:sz="0" w:space="0" w:color="auto"/>
        <w:left w:val="none" w:sz="0" w:space="0" w:color="auto"/>
        <w:bottom w:val="none" w:sz="0" w:space="0" w:color="auto"/>
        <w:right w:val="none" w:sz="0" w:space="0" w:color="auto"/>
      </w:divBdr>
      <w:divsChild>
        <w:div w:id="107823543">
          <w:marLeft w:val="0"/>
          <w:marRight w:val="0"/>
          <w:marTop w:val="0"/>
          <w:marBottom w:val="0"/>
          <w:divBdr>
            <w:top w:val="none" w:sz="0" w:space="0" w:color="auto"/>
            <w:left w:val="none" w:sz="0" w:space="0" w:color="auto"/>
            <w:bottom w:val="none" w:sz="0" w:space="0" w:color="auto"/>
            <w:right w:val="none" w:sz="0" w:space="0" w:color="auto"/>
          </w:divBdr>
        </w:div>
      </w:divsChild>
    </w:div>
    <w:div w:id="608662857">
      <w:bodyDiv w:val="1"/>
      <w:marLeft w:val="0"/>
      <w:marRight w:val="0"/>
      <w:marTop w:val="0"/>
      <w:marBottom w:val="0"/>
      <w:divBdr>
        <w:top w:val="none" w:sz="0" w:space="0" w:color="auto"/>
        <w:left w:val="none" w:sz="0" w:space="0" w:color="auto"/>
        <w:bottom w:val="none" w:sz="0" w:space="0" w:color="auto"/>
        <w:right w:val="none" w:sz="0" w:space="0" w:color="auto"/>
      </w:divBdr>
      <w:divsChild>
        <w:div w:id="1813714519">
          <w:marLeft w:val="0"/>
          <w:marRight w:val="0"/>
          <w:marTop w:val="0"/>
          <w:marBottom w:val="0"/>
          <w:divBdr>
            <w:top w:val="none" w:sz="0" w:space="0" w:color="auto"/>
            <w:left w:val="none" w:sz="0" w:space="0" w:color="auto"/>
            <w:bottom w:val="none" w:sz="0" w:space="0" w:color="auto"/>
            <w:right w:val="none" w:sz="0" w:space="0" w:color="auto"/>
          </w:divBdr>
        </w:div>
      </w:divsChild>
    </w:div>
    <w:div w:id="609051674">
      <w:bodyDiv w:val="1"/>
      <w:marLeft w:val="0"/>
      <w:marRight w:val="0"/>
      <w:marTop w:val="0"/>
      <w:marBottom w:val="0"/>
      <w:divBdr>
        <w:top w:val="none" w:sz="0" w:space="0" w:color="auto"/>
        <w:left w:val="none" w:sz="0" w:space="0" w:color="auto"/>
        <w:bottom w:val="none" w:sz="0" w:space="0" w:color="auto"/>
        <w:right w:val="none" w:sz="0" w:space="0" w:color="auto"/>
      </w:divBdr>
      <w:divsChild>
        <w:div w:id="1257134197">
          <w:marLeft w:val="0"/>
          <w:marRight w:val="0"/>
          <w:marTop w:val="0"/>
          <w:marBottom w:val="0"/>
          <w:divBdr>
            <w:top w:val="none" w:sz="0" w:space="0" w:color="auto"/>
            <w:left w:val="none" w:sz="0" w:space="0" w:color="auto"/>
            <w:bottom w:val="none" w:sz="0" w:space="0" w:color="auto"/>
            <w:right w:val="none" w:sz="0" w:space="0" w:color="auto"/>
          </w:divBdr>
        </w:div>
      </w:divsChild>
    </w:div>
    <w:div w:id="609702268">
      <w:bodyDiv w:val="1"/>
      <w:marLeft w:val="0"/>
      <w:marRight w:val="0"/>
      <w:marTop w:val="0"/>
      <w:marBottom w:val="0"/>
      <w:divBdr>
        <w:top w:val="none" w:sz="0" w:space="0" w:color="auto"/>
        <w:left w:val="none" w:sz="0" w:space="0" w:color="auto"/>
        <w:bottom w:val="none" w:sz="0" w:space="0" w:color="auto"/>
        <w:right w:val="none" w:sz="0" w:space="0" w:color="auto"/>
      </w:divBdr>
      <w:divsChild>
        <w:div w:id="1285690660">
          <w:marLeft w:val="0"/>
          <w:marRight w:val="0"/>
          <w:marTop w:val="0"/>
          <w:marBottom w:val="0"/>
          <w:divBdr>
            <w:top w:val="none" w:sz="0" w:space="0" w:color="auto"/>
            <w:left w:val="none" w:sz="0" w:space="0" w:color="auto"/>
            <w:bottom w:val="none" w:sz="0" w:space="0" w:color="auto"/>
            <w:right w:val="none" w:sz="0" w:space="0" w:color="auto"/>
          </w:divBdr>
        </w:div>
      </w:divsChild>
    </w:div>
    <w:div w:id="609704466">
      <w:bodyDiv w:val="1"/>
      <w:marLeft w:val="0"/>
      <w:marRight w:val="0"/>
      <w:marTop w:val="0"/>
      <w:marBottom w:val="0"/>
      <w:divBdr>
        <w:top w:val="none" w:sz="0" w:space="0" w:color="auto"/>
        <w:left w:val="none" w:sz="0" w:space="0" w:color="auto"/>
        <w:bottom w:val="none" w:sz="0" w:space="0" w:color="auto"/>
        <w:right w:val="none" w:sz="0" w:space="0" w:color="auto"/>
      </w:divBdr>
      <w:divsChild>
        <w:div w:id="1250499960">
          <w:marLeft w:val="0"/>
          <w:marRight w:val="0"/>
          <w:marTop w:val="0"/>
          <w:marBottom w:val="0"/>
          <w:divBdr>
            <w:top w:val="none" w:sz="0" w:space="0" w:color="auto"/>
            <w:left w:val="none" w:sz="0" w:space="0" w:color="auto"/>
            <w:bottom w:val="none" w:sz="0" w:space="0" w:color="auto"/>
            <w:right w:val="none" w:sz="0" w:space="0" w:color="auto"/>
          </w:divBdr>
        </w:div>
      </w:divsChild>
    </w:div>
    <w:div w:id="609971730">
      <w:bodyDiv w:val="1"/>
      <w:marLeft w:val="0"/>
      <w:marRight w:val="0"/>
      <w:marTop w:val="0"/>
      <w:marBottom w:val="0"/>
      <w:divBdr>
        <w:top w:val="none" w:sz="0" w:space="0" w:color="auto"/>
        <w:left w:val="none" w:sz="0" w:space="0" w:color="auto"/>
        <w:bottom w:val="none" w:sz="0" w:space="0" w:color="auto"/>
        <w:right w:val="none" w:sz="0" w:space="0" w:color="auto"/>
      </w:divBdr>
      <w:divsChild>
        <w:div w:id="1432627707">
          <w:marLeft w:val="0"/>
          <w:marRight w:val="0"/>
          <w:marTop w:val="0"/>
          <w:marBottom w:val="0"/>
          <w:divBdr>
            <w:top w:val="none" w:sz="0" w:space="0" w:color="auto"/>
            <w:left w:val="none" w:sz="0" w:space="0" w:color="auto"/>
            <w:bottom w:val="none" w:sz="0" w:space="0" w:color="auto"/>
            <w:right w:val="none" w:sz="0" w:space="0" w:color="auto"/>
          </w:divBdr>
        </w:div>
      </w:divsChild>
    </w:div>
    <w:div w:id="611934751">
      <w:bodyDiv w:val="1"/>
      <w:marLeft w:val="0"/>
      <w:marRight w:val="0"/>
      <w:marTop w:val="0"/>
      <w:marBottom w:val="0"/>
      <w:divBdr>
        <w:top w:val="none" w:sz="0" w:space="0" w:color="auto"/>
        <w:left w:val="none" w:sz="0" w:space="0" w:color="auto"/>
        <w:bottom w:val="none" w:sz="0" w:space="0" w:color="auto"/>
        <w:right w:val="none" w:sz="0" w:space="0" w:color="auto"/>
      </w:divBdr>
      <w:divsChild>
        <w:div w:id="1302535691">
          <w:marLeft w:val="0"/>
          <w:marRight w:val="0"/>
          <w:marTop w:val="0"/>
          <w:marBottom w:val="0"/>
          <w:divBdr>
            <w:top w:val="none" w:sz="0" w:space="0" w:color="auto"/>
            <w:left w:val="none" w:sz="0" w:space="0" w:color="auto"/>
            <w:bottom w:val="none" w:sz="0" w:space="0" w:color="auto"/>
            <w:right w:val="none" w:sz="0" w:space="0" w:color="auto"/>
          </w:divBdr>
        </w:div>
      </w:divsChild>
    </w:div>
    <w:div w:id="612176435">
      <w:bodyDiv w:val="1"/>
      <w:marLeft w:val="0"/>
      <w:marRight w:val="0"/>
      <w:marTop w:val="0"/>
      <w:marBottom w:val="0"/>
      <w:divBdr>
        <w:top w:val="none" w:sz="0" w:space="0" w:color="auto"/>
        <w:left w:val="none" w:sz="0" w:space="0" w:color="auto"/>
        <w:bottom w:val="none" w:sz="0" w:space="0" w:color="auto"/>
        <w:right w:val="none" w:sz="0" w:space="0" w:color="auto"/>
      </w:divBdr>
      <w:divsChild>
        <w:div w:id="1770194822">
          <w:marLeft w:val="0"/>
          <w:marRight w:val="0"/>
          <w:marTop w:val="0"/>
          <w:marBottom w:val="0"/>
          <w:divBdr>
            <w:top w:val="none" w:sz="0" w:space="0" w:color="auto"/>
            <w:left w:val="none" w:sz="0" w:space="0" w:color="auto"/>
            <w:bottom w:val="none" w:sz="0" w:space="0" w:color="auto"/>
            <w:right w:val="none" w:sz="0" w:space="0" w:color="auto"/>
          </w:divBdr>
        </w:div>
      </w:divsChild>
    </w:div>
    <w:div w:id="612368657">
      <w:bodyDiv w:val="1"/>
      <w:marLeft w:val="0"/>
      <w:marRight w:val="0"/>
      <w:marTop w:val="0"/>
      <w:marBottom w:val="0"/>
      <w:divBdr>
        <w:top w:val="none" w:sz="0" w:space="0" w:color="auto"/>
        <w:left w:val="none" w:sz="0" w:space="0" w:color="auto"/>
        <w:bottom w:val="none" w:sz="0" w:space="0" w:color="auto"/>
        <w:right w:val="none" w:sz="0" w:space="0" w:color="auto"/>
      </w:divBdr>
      <w:divsChild>
        <w:div w:id="736509941">
          <w:marLeft w:val="0"/>
          <w:marRight w:val="0"/>
          <w:marTop w:val="0"/>
          <w:marBottom w:val="0"/>
          <w:divBdr>
            <w:top w:val="none" w:sz="0" w:space="0" w:color="auto"/>
            <w:left w:val="none" w:sz="0" w:space="0" w:color="auto"/>
            <w:bottom w:val="none" w:sz="0" w:space="0" w:color="auto"/>
            <w:right w:val="none" w:sz="0" w:space="0" w:color="auto"/>
          </w:divBdr>
        </w:div>
      </w:divsChild>
    </w:div>
    <w:div w:id="616066327">
      <w:bodyDiv w:val="1"/>
      <w:marLeft w:val="0"/>
      <w:marRight w:val="0"/>
      <w:marTop w:val="0"/>
      <w:marBottom w:val="0"/>
      <w:divBdr>
        <w:top w:val="none" w:sz="0" w:space="0" w:color="auto"/>
        <w:left w:val="none" w:sz="0" w:space="0" w:color="auto"/>
        <w:bottom w:val="none" w:sz="0" w:space="0" w:color="auto"/>
        <w:right w:val="none" w:sz="0" w:space="0" w:color="auto"/>
      </w:divBdr>
      <w:divsChild>
        <w:div w:id="58090691">
          <w:marLeft w:val="0"/>
          <w:marRight w:val="0"/>
          <w:marTop w:val="0"/>
          <w:marBottom w:val="0"/>
          <w:divBdr>
            <w:top w:val="none" w:sz="0" w:space="0" w:color="auto"/>
            <w:left w:val="none" w:sz="0" w:space="0" w:color="auto"/>
            <w:bottom w:val="none" w:sz="0" w:space="0" w:color="auto"/>
            <w:right w:val="none" w:sz="0" w:space="0" w:color="auto"/>
          </w:divBdr>
        </w:div>
      </w:divsChild>
    </w:div>
    <w:div w:id="616763264">
      <w:bodyDiv w:val="1"/>
      <w:marLeft w:val="0"/>
      <w:marRight w:val="0"/>
      <w:marTop w:val="0"/>
      <w:marBottom w:val="0"/>
      <w:divBdr>
        <w:top w:val="none" w:sz="0" w:space="0" w:color="auto"/>
        <w:left w:val="none" w:sz="0" w:space="0" w:color="auto"/>
        <w:bottom w:val="none" w:sz="0" w:space="0" w:color="auto"/>
        <w:right w:val="none" w:sz="0" w:space="0" w:color="auto"/>
      </w:divBdr>
      <w:divsChild>
        <w:div w:id="985472553">
          <w:marLeft w:val="0"/>
          <w:marRight w:val="0"/>
          <w:marTop w:val="0"/>
          <w:marBottom w:val="0"/>
          <w:divBdr>
            <w:top w:val="none" w:sz="0" w:space="0" w:color="auto"/>
            <w:left w:val="none" w:sz="0" w:space="0" w:color="auto"/>
            <w:bottom w:val="none" w:sz="0" w:space="0" w:color="auto"/>
            <w:right w:val="none" w:sz="0" w:space="0" w:color="auto"/>
          </w:divBdr>
        </w:div>
      </w:divsChild>
    </w:div>
    <w:div w:id="620115986">
      <w:bodyDiv w:val="1"/>
      <w:marLeft w:val="0"/>
      <w:marRight w:val="0"/>
      <w:marTop w:val="0"/>
      <w:marBottom w:val="0"/>
      <w:divBdr>
        <w:top w:val="none" w:sz="0" w:space="0" w:color="auto"/>
        <w:left w:val="none" w:sz="0" w:space="0" w:color="auto"/>
        <w:bottom w:val="none" w:sz="0" w:space="0" w:color="auto"/>
        <w:right w:val="none" w:sz="0" w:space="0" w:color="auto"/>
      </w:divBdr>
      <w:divsChild>
        <w:div w:id="1708095104">
          <w:marLeft w:val="0"/>
          <w:marRight w:val="0"/>
          <w:marTop w:val="0"/>
          <w:marBottom w:val="0"/>
          <w:divBdr>
            <w:top w:val="none" w:sz="0" w:space="0" w:color="auto"/>
            <w:left w:val="none" w:sz="0" w:space="0" w:color="auto"/>
            <w:bottom w:val="none" w:sz="0" w:space="0" w:color="auto"/>
            <w:right w:val="none" w:sz="0" w:space="0" w:color="auto"/>
          </w:divBdr>
        </w:div>
      </w:divsChild>
    </w:div>
    <w:div w:id="620188086">
      <w:bodyDiv w:val="1"/>
      <w:marLeft w:val="0"/>
      <w:marRight w:val="0"/>
      <w:marTop w:val="0"/>
      <w:marBottom w:val="0"/>
      <w:divBdr>
        <w:top w:val="none" w:sz="0" w:space="0" w:color="auto"/>
        <w:left w:val="none" w:sz="0" w:space="0" w:color="auto"/>
        <w:bottom w:val="none" w:sz="0" w:space="0" w:color="auto"/>
        <w:right w:val="none" w:sz="0" w:space="0" w:color="auto"/>
      </w:divBdr>
      <w:divsChild>
        <w:div w:id="574096202">
          <w:marLeft w:val="0"/>
          <w:marRight w:val="0"/>
          <w:marTop w:val="0"/>
          <w:marBottom w:val="0"/>
          <w:divBdr>
            <w:top w:val="none" w:sz="0" w:space="0" w:color="auto"/>
            <w:left w:val="none" w:sz="0" w:space="0" w:color="auto"/>
            <w:bottom w:val="none" w:sz="0" w:space="0" w:color="auto"/>
            <w:right w:val="none" w:sz="0" w:space="0" w:color="auto"/>
          </w:divBdr>
        </w:div>
      </w:divsChild>
    </w:div>
    <w:div w:id="621545604">
      <w:bodyDiv w:val="1"/>
      <w:marLeft w:val="0"/>
      <w:marRight w:val="0"/>
      <w:marTop w:val="0"/>
      <w:marBottom w:val="0"/>
      <w:divBdr>
        <w:top w:val="none" w:sz="0" w:space="0" w:color="auto"/>
        <w:left w:val="none" w:sz="0" w:space="0" w:color="auto"/>
        <w:bottom w:val="none" w:sz="0" w:space="0" w:color="auto"/>
        <w:right w:val="none" w:sz="0" w:space="0" w:color="auto"/>
      </w:divBdr>
      <w:divsChild>
        <w:div w:id="800265308">
          <w:marLeft w:val="0"/>
          <w:marRight w:val="0"/>
          <w:marTop w:val="0"/>
          <w:marBottom w:val="0"/>
          <w:divBdr>
            <w:top w:val="none" w:sz="0" w:space="0" w:color="auto"/>
            <w:left w:val="none" w:sz="0" w:space="0" w:color="auto"/>
            <w:bottom w:val="none" w:sz="0" w:space="0" w:color="auto"/>
            <w:right w:val="none" w:sz="0" w:space="0" w:color="auto"/>
          </w:divBdr>
        </w:div>
      </w:divsChild>
    </w:div>
    <w:div w:id="622538073">
      <w:bodyDiv w:val="1"/>
      <w:marLeft w:val="0"/>
      <w:marRight w:val="0"/>
      <w:marTop w:val="0"/>
      <w:marBottom w:val="0"/>
      <w:divBdr>
        <w:top w:val="none" w:sz="0" w:space="0" w:color="auto"/>
        <w:left w:val="none" w:sz="0" w:space="0" w:color="auto"/>
        <w:bottom w:val="none" w:sz="0" w:space="0" w:color="auto"/>
        <w:right w:val="none" w:sz="0" w:space="0" w:color="auto"/>
      </w:divBdr>
      <w:divsChild>
        <w:div w:id="1582911391">
          <w:marLeft w:val="0"/>
          <w:marRight w:val="0"/>
          <w:marTop w:val="0"/>
          <w:marBottom w:val="0"/>
          <w:divBdr>
            <w:top w:val="none" w:sz="0" w:space="0" w:color="auto"/>
            <w:left w:val="none" w:sz="0" w:space="0" w:color="auto"/>
            <w:bottom w:val="none" w:sz="0" w:space="0" w:color="auto"/>
            <w:right w:val="none" w:sz="0" w:space="0" w:color="auto"/>
          </w:divBdr>
        </w:div>
      </w:divsChild>
    </w:div>
    <w:div w:id="622884076">
      <w:bodyDiv w:val="1"/>
      <w:marLeft w:val="0"/>
      <w:marRight w:val="0"/>
      <w:marTop w:val="0"/>
      <w:marBottom w:val="0"/>
      <w:divBdr>
        <w:top w:val="none" w:sz="0" w:space="0" w:color="auto"/>
        <w:left w:val="none" w:sz="0" w:space="0" w:color="auto"/>
        <w:bottom w:val="none" w:sz="0" w:space="0" w:color="auto"/>
        <w:right w:val="none" w:sz="0" w:space="0" w:color="auto"/>
      </w:divBdr>
      <w:divsChild>
        <w:div w:id="689380171">
          <w:marLeft w:val="0"/>
          <w:marRight w:val="0"/>
          <w:marTop w:val="0"/>
          <w:marBottom w:val="0"/>
          <w:divBdr>
            <w:top w:val="none" w:sz="0" w:space="0" w:color="auto"/>
            <w:left w:val="none" w:sz="0" w:space="0" w:color="auto"/>
            <w:bottom w:val="none" w:sz="0" w:space="0" w:color="auto"/>
            <w:right w:val="none" w:sz="0" w:space="0" w:color="auto"/>
          </w:divBdr>
        </w:div>
      </w:divsChild>
    </w:div>
    <w:div w:id="624233443">
      <w:bodyDiv w:val="1"/>
      <w:marLeft w:val="0"/>
      <w:marRight w:val="0"/>
      <w:marTop w:val="0"/>
      <w:marBottom w:val="0"/>
      <w:divBdr>
        <w:top w:val="none" w:sz="0" w:space="0" w:color="auto"/>
        <w:left w:val="none" w:sz="0" w:space="0" w:color="auto"/>
        <w:bottom w:val="none" w:sz="0" w:space="0" w:color="auto"/>
        <w:right w:val="none" w:sz="0" w:space="0" w:color="auto"/>
      </w:divBdr>
      <w:divsChild>
        <w:div w:id="198324158">
          <w:marLeft w:val="0"/>
          <w:marRight w:val="0"/>
          <w:marTop w:val="0"/>
          <w:marBottom w:val="0"/>
          <w:divBdr>
            <w:top w:val="none" w:sz="0" w:space="0" w:color="auto"/>
            <w:left w:val="none" w:sz="0" w:space="0" w:color="auto"/>
            <w:bottom w:val="none" w:sz="0" w:space="0" w:color="auto"/>
            <w:right w:val="none" w:sz="0" w:space="0" w:color="auto"/>
          </w:divBdr>
        </w:div>
      </w:divsChild>
    </w:div>
    <w:div w:id="624580372">
      <w:bodyDiv w:val="1"/>
      <w:marLeft w:val="0"/>
      <w:marRight w:val="0"/>
      <w:marTop w:val="0"/>
      <w:marBottom w:val="0"/>
      <w:divBdr>
        <w:top w:val="none" w:sz="0" w:space="0" w:color="auto"/>
        <w:left w:val="none" w:sz="0" w:space="0" w:color="auto"/>
        <w:bottom w:val="none" w:sz="0" w:space="0" w:color="auto"/>
        <w:right w:val="none" w:sz="0" w:space="0" w:color="auto"/>
      </w:divBdr>
      <w:divsChild>
        <w:div w:id="499587335">
          <w:marLeft w:val="0"/>
          <w:marRight w:val="0"/>
          <w:marTop w:val="0"/>
          <w:marBottom w:val="0"/>
          <w:divBdr>
            <w:top w:val="none" w:sz="0" w:space="0" w:color="auto"/>
            <w:left w:val="none" w:sz="0" w:space="0" w:color="auto"/>
            <w:bottom w:val="none" w:sz="0" w:space="0" w:color="auto"/>
            <w:right w:val="none" w:sz="0" w:space="0" w:color="auto"/>
          </w:divBdr>
        </w:div>
      </w:divsChild>
    </w:div>
    <w:div w:id="624771313">
      <w:bodyDiv w:val="1"/>
      <w:marLeft w:val="0"/>
      <w:marRight w:val="0"/>
      <w:marTop w:val="0"/>
      <w:marBottom w:val="0"/>
      <w:divBdr>
        <w:top w:val="none" w:sz="0" w:space="0" w:color="auto"/>
        <w:left w:val="none" w:sz="0" w:space="0" w:color="auto"/>
        <w:bottom w:val="none" w:sz="0" w:space="0" w:color="auto"/>
        <w:right w:val="none" w:sz="0" w:space="0" w:color="auto"/>
      </w:divBdr>
      <w:divsChild>
        <w:div w:id="1871063884">
          <w:marLeft w:val="0"/>
          <w:marRight w:val="0"/>
          <w:marTop w:val="0"/>
          <w:marBottom w:val="0"/>
          <w:divBdr>
            <w:top w:val="none" w:sz="0" w:space="0" w:color="auto"/>
            <w:left w:val="none" w:sz="0" w:space="0" w:color="auto"/>
            <w:bottom w:val="none" w:sz="0" w:space="0" w:color="auto"/>
            <w:right w:val="none" w:sz="0" w:space="0" w:color="auto"/>
          </w:divBdr>
        </w:div>
      </w:divsChild>
    </w:div>
    <w:div w:id="625890288">
      <w:bodyDiv w:val="1"/>
      <w:marLeft w:val="0"/>
      <w:marRight w:val="0"/>
      <w:marTop w:val="0"/>
      <w:marBottom w:val="0"/>
      <w:divBdr>
        <w:top w:val="none" w:sz="0" w:space="0" w:color="auto"/>
        <w:left w:val="none" w:sz="0" w:space="0" w:color="auto"/>
        <w:bottom w:val="none" w:sz="0" w:space="0" w:color="auto"/>
        <w:right w:val="none" w:sz="0" w:space="0" w:color="auto"/>
      </w:divBdr>
      <w:divsChild>
        <w:div w:id="1696156405">
          <w:marLeft w:val="0"/>
          <w:marRight w:val="0"/>
          <w:marTop w:val="0"/>
          <w:marBottom w:val="0"/>
          <w:divBdr>
            <w:top w:val="none" w:sz="0" w:space="0" w:color="auto"/>
            <w:left w:val="none" w:sz="0" w:space="0" w:color="auto"/>
            <w:bottom w:val="none" w:sz="0" w:space="0" w:color="auto"/>
            <w:right w:val="none" w:sz="0" w:space="0" w:color="auto"/>
          </w:divBdr>
        </w:div>
      </w:divsChild>
    </w:div>
    <w:div w:id="626202796">
      <w:bodyDiv w:val="1"/>
      <w:marLeft w:val="0"/>
      <w:marRight w:val="0"/>
      <w:marTop w:val="0"/>
      <w:marBottom w:val="0"/>
      <w:divBdr>
        <w:top w:val="none" w:sz="0" w:space="0" w:color="auto"/>
        <w:left w:val="none" w:sz="0" w:space="0" w:color="auto"/>
        <w:bottom w:val="none" w:sz="0" w:space="0" w:color="auto"/>
        <w:right w:val="none" w:sz="0" w:space="0" w:color="auto"/>
      </w:divBdr>
      <w:divsChild>
        <w:div w:id="501239404">
          <w:marLeft w:val="0"/>
          <w:marRight w:val="0"/>
          <w:marTop w:val="0"/>
          <w:marBottom w:val="0"/>
          <w:divBdr>
            <w:top w:val="none" w:sz="0" w:space="0" w:color="auto"/>
            <w:left w:val="none" w:sz="0" w:space="0" w:color="auto"/>
            <w:bottom w:val="none" w:sz="0" w:space="0" w:color="auto"/>
            <w:right w:val="none" w:sz="0" w:space="0" w:color="auto"/>
          </w:divBdr>
        </w:div>
      </w:divsChild>
    </w:div>
    <w:div w:id="626547402">
      <w:bodyDiv w:val="1"/>
      <w:marLeft w:val="0"/>
      <w:marRight w:val="0"/>
      <w:marTop w:val="0"/>
      <w:marBottom w:val="0"/>
      <w:divBdr>
        <w:top w:val="none" w:sz="0" w:space="0" w:color="auto"/>
        <w:left w:val="none" w:sz="0" w:space="0" w:color="auto"/>
        <w:bottom w:val="none" w:sz="0" w:space="0" w:color="auto"/>
        <w:right w:val="none" w:sz="0" w:space="0" w:color="auto"/>
      </w:divBdr>
      <w:divsChild>
        <w:div w:id="1671523480">
          <w:marLeft w:val="0"/>
          <w:marRight w:val="0"/>
          <w:marTop w:val="0"/>
          <w:marBottom w:val="0"/>
          <w:divBdr>
            <w:top w:val="none" w:sz="0" w:space="0" w:color="auto"/>
            <w:left w:val="none" w:sz="0" w:space="0" w:color="auto"/>
            <w:bottom w:val="none" w:sz="0" w:space="0" w:color="auto"/>
            <w:right w:val="none" w:sz="0" w:space="0" w:color="auto"/>
          </w:divBdr>
        </w:div>
      </w:divsChild>
    </w:div>
    <w:div w:id="627396057">
      <w:bodyDiv w:val="1"/>
      <w:marLeft w:val="0"/>
      <w:marRight w:val="0"/>
      <w:marTop w:val="0"/>
      <w:marBottom w:val="0"/>
      <w:divBdr>
        <w:top w:val="none" w:sz="0" w:space="0" w:color="auto"/>
        <w:left w:val="none" w:sz="0" w:space="0" w:color="auto"/>
        <w:bottom w:val="none" w:sz="0" w:space="0" w:color="auto"/>
        <w:right w:val="none" w:sz="0" w:space="0" w:color="auto"/>
      </w:divBdr>
      <w:divsChild>
        <w:div w:id="1891188014">
          <w:marLeft w:val="0"/>
          <w:marRight w:val="0"/>
          <w:marTop w:val="0"/>
          <w:marBottom w:val="0"/>
          <w:divBdr>
            <w:top w:val="none" w:sz="0" w:space="0" w:color="auto"/>
            <w:left w:val="none" w:sz="0" w:space="0" w:color="auto"/>
            <w:bottom w:val="none" w:sz="0" w:space="0" w:color="auto"/>
            <w:right w:val="none" w:sz="0" w:space="0" w:color="auto"/>
          </w:divBdr>
        </w:div>
      </w:divsChild>
    </w:div>
    <w:div w:id="629870664">
      <w:bodyDiv w:val="1"/>
      <w:marLeft w:val="0"/>
      <w:marRight w:val="0"/>
      <w:marTop w:val="0"/>
      <w:marBottom w:val="0"/>
      <w:divBdr>
        <w:top w:val="none" w:sz="0" w:space="0" w:color="auto"/>
        <w:left w:val="none" w:sz="0" w:space="0" w:color="auto"/>
        <w:bottom w:val="none" w:sz="0" w:space="0" w:color="auto"/>
        <w:right w:val="none" w:sz="0" w:space="0" w:color="auto"/>
      </w:divBdr>
      <w:divsChild>
        <w:div w:id="1073969562">
          <w:marLeft w:val="0"/>
          <w:marRight w:val="0"/>
          <w:marTop w:val="0"/>
          <w:marBottom w:val="0"/>
          <w:divBdr>
            <w:top w:val="none" w:sz="0" w:space="0" w:color="auto"/>
            <w:left w:val="none" w:sz="0" w:space="0" w:color="auto"/>
            <w:bottom w:val="none" w:sz="0" w:space="0" w:color="auto"/>
            <w:right w:val="none" w:sz="0" w:space="0" w:color="auto"/>
          </w:divBdr>
        </w:div>
      </w:divsChild>
    </w:div>
    <w:div w:id="631131499">
      <w:bodyDiv w:val="1"/>
      <w:marLeft w:val="0"/>
      <w:marRight w:val="0"/>
      <w:marTop w:val="0"/>
      <w:marBottom w:val="0"/>
      <w:divBdr>
        <w:top w:val="none" w:sz="0" w:space="0" w:color="auto"/>
        <w:left w:val="none" w:sz="0" w:space="0" w:color="auto"/>
        <w:bottom w:val="none" w:sz="0" w:space="0" w:color="auto"/>
        <w:right w:val="none" w:sz="0" w:space="0" w:color="auto"/>
      </w:divBdr>
      <w:divsChild>
        <w:div w:id="1890720594">
          <w:marLeft w:val="0"/>
          <w:marRight w:val="0"/>
          <w:marTop w:val="0"/>
          <w:marBottom w:val="0"/>
          <w:divBdr>
            <w:top w:val="none" w:sz="0" w:space="0" w:color="auto"/>
            <w:left w:val="none" w:sz="0" w:space="0" w:color="auto"/>
            <w:bottom w:val="none" w:sz="0" w:space="0" w:color="auto"/>
            <w:right w:val="none" w:sz="0" w:space="0" w:color="auto"/>
          </w:divBdr>
        </w:div>
      </w:divsChild>
    </w:div>
    <w:div w:id="631640004">
      <w:bodyDiv w:val="1"/>
      <w:marLeft w:val="0"/>
      <w:marRight w:val="0"/>
      <w:marTop w:val="0"/>
      <w:marBottom w:val="0"/>
      <w:divBdr>
        <w:top w:val="none" w:sz="0" w:space="0" w:color="auto"/>
        <w:left w:val="none" w:sz="0" w:space="0" w:color="auto"/>
        <w:bottom w:val="none" w:sz="0" w:space="0" w:color="auto"/>
        <w:right w:val="none" w:sz="0" w:space="0" w:color="auto"/>
      </w:divBdr>
      <w:divsChild>
        <w:div w:id="1309239848">
          <w:marLeft w:val="0"/>
          <w:marRight w:val="0"/>
          <w:marTop w:val="0"/>
          <w:marBottom w:val="0"/>
          <w:divBdr>
            <w:top w:val="none" w:sz="0" w:space="0" w:color="auto"/>
            <w:left w:val="none" w:sz="0" w:space="0" w:color="auto"/>
            <w:bottom w:val="none" w:sz="0" w:space="0" w:color="auto"/>
            <w:right w:val="none" w:sz="0" w:space="0" w:color="auto"/>
          </w:divBdr>
        </w:div>
      </w:divsChild>
    </w:div>
    <w:div w:id="635914815">
      <w:bodyDiv w:val="1"/>
      <w:marLeft w:val="0"/>
      <w:marRight w:val="0"/>
      <w:marTop w:val="0"/>
      <w:marBottom w:val="0"/>
      <w:divBdr>
        <w:top w:val="none" w:sz="0" w:space="0" w:color="auto"/>
        <w:left w:val="none" w:sz="0" w:space="0" w:color="auto"/>
        <w:bottom w:val="none" w:sz="0" w:space="0" w:color="auto"/>
        <w:right w:val="none" w:sz="0" w:space="0" w:color="auto"/>
      </w:divBdr>
      <w:divsChild>
        <w:div w:id="525289094">
          <w:marLeft w:val="0"/>
          <w:marRight w:val="0"/>
          <w:marTop w:val="0"/>
          <w:marBottom w:val="0"/>
          <w:divBdr>
            <w:top w:val="none" w:sz="0" w:space="0" w:color="auto"/>
            <w:left w:val="none" w:sz="0" w:space="0" w:color="auto"/>
            <w:bottom w:val="none" w:sz="0" w:space="0" w:color="auto"/>
            <w:right w:val="none" w:sz="0" w:space="0" w:color="auto"/>
          </w:divBdr>
        </w:div>
      </w:divsChild>
    </w:div>
    <w:div w:id="637808561">
      <w:bodyDiv w:val="1"/>
      <w:marLeft w:val="0"/>
      <w:marRight w:val="0"/>
      <w:marTop w:val="0"/>
      <w:marBottom w:val="0"/>
      <w:divBdr>
        <w:top w:val="none" w:sz="0" w:space="0" w:color="auto"/>
        <w:left w:val="none" w:sz="0" w:space="0" w:color="auto"/>
        <w:bottom w:val="none" w:sz="0" w:space="0" w:color="auto"/>
        <w:right w:val="none" w:sz="0" w:space="0" w:color="auto"/>
      </w:divBdr>
      <w:divsChild>
        <w:div w:id="967709461">
          <w:marLeft w:val="0"/>
          <w:marRight w:val="0"/>
          <w:marTop w:val="0"/>
          <w:marBottom w:val="0"/>
          <w:divBdr>
            <w:top w:val="none" w:sz="0" w:space="0" w:color="auto"/>
            <w:left w:val="none" w:sz="0" w:space="0" w:color="auto"/>
            <w:bottom w:val="none" w:sz="0" w:space="0" w:color="auto"/>
            <w:right w:val="none" w:sz="0" w:space="0" w:color="auto"/>
          </w:divBdr>
        </w:div>
      </w:divsChild>
    </w:div>
    <w:div w:id="644511572">
      <w:bodyDiv w:val="1"/>
      <w:marLeft w:val="0"/>
      <w:marRight w:val="0"/>
      <w:marTop w:val="0"/>
      <w:marBottom w:val="0"/>
      <w:divBdr>
        <w:top w:val="none" w:sz="0" w:space="0" w:color="auto"/>
        <w:left w:val="none" w:sz="0" w:space="0" w:color="auto"/>
        <w:bottom w:val="none" w:sz="0" w:space="0" w:color="auto"/>
        <w:right w:val="none" w:sz="0" w:space="0" w:color="auto"/>
      </w:divBdr>
      <w:divsChild>
        <w:div w:id="44306337">
          <w:marLeft w:val="0"/>
          <w:marRight w:val="0"/>
          <w:marTop w:val="0"/>
          <w:marBottom w:val="0"/>
          <w:divBdr>
            <w:top w:val="none" w:sz="0" w:space="0" w:color="auto"/>
            <w:left w:val="none" w:sz="0" w:space="0" w:color="auto"/>
            <w:bottom w:val="none" w:sz="0" w:space="0" w:color="auto"/>
            <w:right w:val="none" w:sz="0" w:space="0" w:color="auto"/>
          </w:divBdr>
        </w:div>
      </w:divsChild>
    </w:div>
    <w:div w:id="644892552">
      <w:bodyDiv w:val="1"/>
      <w:marLeft w:val="0"/>
      <w:marRight w:val="0"/>
      <w:marTop w:val="0"/>
      <w:marBottom w:val="0"/>
      <w:divBdr>
        <w:top w:val="none" w:sz="0" w:space="0" w:color="auto"/>
        <w:left w:val="none" w:sz="0" w:space="0" w:color="auto"/>
        <w:bottom w:val="none" w:sz="0" w:space="0" w:color="auto"/>
        <w:right w:val="none" w:sz="0" w:space="0" w:color="auto"/>
      </w:divBdr>
      <w:divsChild>
        <w:div w:id="829323620">
          <w:marLeft w:val="0"/>
          <w:marRight w:val="0"/>
          <w:marTop w:val="0"/>
          <w:marBottom w:val="0"/>
          <w:divBdr>
            <w:top w:val="none" w:sz="0" w:space="0" w:color="auto"/>
            <w:left w:val="none" w:sz="0" w:space="0" w:color="auto"/>
            <w:bottom w:val="none" w:sz="0" w:space="0" w:color="auto"/>
            <w:right w:val="none" w:sz="0" w:space="0" w:color="auto"/>
          </w:divBdr>
        </w:div>
      </w:divsChild>
    </w:div>
    <w:div w:id="645670012">
      <w:bodyDiv w:val="1"/>
      <w:marLeft w:val="0"/>
      <w:marRight w:val="0"/>
      <w:marTop w:val="0"/>
      <w:marBottom w:val="0"/>
      <w:divBdr>
        <w:top w:val="none" w:sz="0" w:space="0" w:color="auto"/>
        <w:left w:val="none" w:sz="0" w:space="0" w:color="auto"/>
        <w:bottom w:val="none" w:sz="0" w:space="0" w:color="auto"/>
        <w:right w:val="none" w:sz="0" w:space="0" w:color="auto"/>
      </w:divBdr>
      <w:divsChild>
        <w:div w:id="1501888760">
          <w:marLeft w:val="0"/>
          <w:marRight w:val="0"/>
          <w:marTop w:val="0"/>
          <w:marBottom w:val="0"/>
          <w:divBdr>
            <w:top w:val="none" w:sz="0" w:space="0" w:color="auto"/>
            <w:left w:val="none" w:sz="0" w:space="0" w:color="auto"/>
            <w:bottom w:val="none" w:sz="0" w:space="0" w:color="auto"/>
            <w:right w:val="none" w:sz="0" w:space="0" w:color="auto"/>
          </w:divBdr>
        </w:div>
      </w:divsChild>
    </w:div>
    <w:div w:id="647325499">
      <w:bodyDiv w:val="1"/>
      <w:marLeft w:val="0"/>
      <w:marRight w:val="0"/>
      <w:marTop w:val="0"/>
      <w:marBottom w:val="0"/>
      <w:divBdr>
        <w:top w:val="none" w:sz="0" w:space="0" w:color="auto"/>
        <w:left w:val="none" w:sz="0" w:space="0" w:color="auto"/>
        <w:bottom w:val="none" w:sz="0" w:space="0" w:color="auto"/>
        <w:right w:val="none" w:sz="0" w:space="0" w:color="auto"/>
      </w:divBdr>
      <w:divsChild>
        <w:div w:id="6100060">
          <w:marLeft w:val="0"/>
          <w:marRight w:val="0"/>
          <w:marTop w:val="0"/>
          <w:marBottom w:val="0"/>
          <w:divBdr>
            <w:top w:val="none" w:sz="0" w:space="0" w:color="auto"/>
            <w:left w:val="none" w:sz="0" w:space="0" w:color="auto"/>
            <w:bottom w:val="none" w:sz="0" w:space="0" w:color="auto"/>
            <w:right w:val="none" w:sz="0" w:space="0" w:color="auto"/>
          </w:divBdr>
        </w:div>
      </w:divsChild>
    </w:div>
    <w:div w:id="648636199">
      <w:bodyDiv w:val="1"/>
      <w:marLeft w:val="0"/>
      <w:marRight w:val="0"/>
      <w:marTop w:val="0"/>
      <w:marBottom w:val="0"/>
      <w:divBdr>
        <w:top w:val="none" w:sz="0" w:space="0" w:color="auto"/>
        <w:left w:val="none" w:sz="0" w:space="0" w:color="auto"/>
        <w:bottom w:val="none" w:sz="0" w:space="0" w:color="auto"/>
        <w:right w:val="none" w:sz="0" w:space="0" w:color="auto"/>
      </w:divBdr>
      <w:divsChild>
        <w:div w:id="1461418177">
          <w:marLeft w:val="0"/>
          <w:marRight w:val="0"/>
          <w:marTop w:val="0"/>
          <w:marBottom w:val="0"/>
          <w:divBdr>
            <w:top w:val="none" w:sz="0" w:space="0" w:color="auto"/>
            <w:left w:val="none" w:sz="0" w:space="0" w:color="auto"/>
            <w:bottom w:val="none" w:sz="0" w:space="0" w:color="auto"/>
            <w:right w:val="none" w:sz="0" w:space="0" w:color="auto"/>
          </w:divBdr>
        </w:div>
      </w:divsChild>
    </w:div>
    <w:div w:id="649017023">
      <w:bodyDiv w:val="1"/>
      <w:marLeft w:val="0"/>
      <w:marRight w:val="0"/>
      <w:marTop w:val="0"/>
      <w:marBottom w:val="0"/>
      <w:divBdr>
        <w:top w:val="none" w:sz="0" w:space="0" w:color="auto"/>
        <w:left w:val="none" w:sz="0" w:space="0" w:color="auto"/>
        <w:bottom w:val="none" w:sz="0" w:space="0" w:color="auto"/>
        <w:right w:val="none" w:sz="0" w:space="0" w:color="auto"/>
      </w:divBdr>
      <w:divsChild>
        <w:div w:id="943340202">
          <w:marLeft w:val="0"/>
          <w:marRight w:val="0"/>
          <w:marTop w:val="0"/>
          <w:marBottom w:val="0"/>
          <w:divBdr>
            <w:top w:val="none" w:sz="0" w:space="0" w:color="auto"/>
            <w:left w:val="none" w:sz="0" w:space="0" w:color="auto"/>
            <w:bottom w:val="none" w:sz="0" w:space="0" w:color="auto"/>
            <w:right w:val="none" w:sz="0" w:space="0" w:color="auto"/>
          </w:divBdr>
        </w:div>
      </w:divsChild>
    </w:div>
    <w:div w:id="651060136">
      <w:bodyDiv w:val="1"/>
      <w:marLeft w:val="0"/>
      <w:marRight w:val="0"/>
      <w:marTop w:val="0"/>
      <w:marBottom w:val="0"/>
      <w:divBdr>
        <w:top w:val="none" w:sz="0" w:space="0" w:color="auto"/>
        <w:left w:val="none" w:sz="0" w:space="0" w:color="auto"/>
        <w:bottom w:val="none" w:sz="0" w:space="0" w:color="auto"/>
        <w:right w:val="none" w:sz="0" w:space="0" w:color="auto"/>
      </w:divBdr>
      <w:divsChild>
        <w:div w:id="1881475410">
          <w:marLeft w:val="0"/>
          <w:marRight w:val="0"/>
          <w:marTop w:val="0"/>
          <w:marBottom w:val="0"/>
          <w:divBdr>
            <w:top w:val="none" w:sz="0" w:space="0" w:color="auto"/>
            <w:left w:val="none" w:sz="0" w:space="0" w:color="auto"/>
            <w:bottom w:val="none" w:sz="0" w:space="0" w:color="auto"/>
            <w:right w:val="none" w:sz="0" w:space="0" w:color="auto"/>
          </w:divBdr>
        </w:div>
      </w:divsChild>
    </w:div>
    <w:div w:id="651956041">
      <w:bodyDiv w:val="1"/>
      <w:marLeft w:val="0"/>
      <w:marRight w:val="0"/>
      <w:marTop w:val="0"/>
      <w:marBottom w:val="0"/>
      <w:divBdr>
        <w:top w:val="none" w:sz="0" w:space="0" w:color="auto"/>
        <w:left w:val="none" w:sz="0" w:space="0" w:color="auto"/>
        <w:bottom w:val="none" w:sz="0" w:space="0" w:color="auto"/>
        <w:right w:val="none" w:sz="0" w:space="0" w:color="auto"/>
      </w:divBdr>
      <w:divsChild>
        <w:div w:id="389424131">
          <w:marLeft w:val="0"/>
          <w:marRight w:val="0"/>
          <w:marTop w:val="0"/>
          <w:marBottom w:val="0"/>
          <w:divBdr>
            <w:top w:val="none" w:sz="0" w:space="0" w:color="auto"/>
            <w:left w:val="none" w:sz="0" w:space="0" w:color="auto"/>
            <w:bottom w:val="none" w:sz="0" w:space="0" w:color="auto"/>
            <w:right w:val="none" w:sz="0" w:space="0" w:color="auto"/>
          </w:divBdr>
        </w:div>
      </w:divsChild>
    </w:div>
    <w:div w:id="651979957">
      <w:bodyDiv w:val="1"/>
      <w:marLeft w:val="0"/>
      <w:marRight w:val="0"/>
      <w:marTop w:val="0"/>
      <w:marBottom w:val="0"/>
      <w:divBdr>
        <w:top w:val="none" w:sz="0" w:space="0" w:color="auto"/>
        <w:left w:val="none" w:sz="0" w:space="0" w:color="auto"/>
        <w:bottom w:val="none" w:sz="0" w:space="0" w:color="auto"/>
        <w:right w:val="none" w:sz="0" w:space="0" w:color="auto"/>
      </w:divBdr>
      <w:divsChild>
        <w:div w:id="1436901370">
          <w:marLeft w:val="0"/>
          <w:marRight w:val="0"/>
          <w:marTop w:val="0"/>
          <w:marBottom w:val="0"/>
          <w:divBdr>
            <w:top w:val="none" w:sz="0" w:space="0" w:color="auto"/>
            <w:left w:val="none" w:sz="0" w:space="0" w:color="auto"/>
            <w:bottom w:val="none" w:sz="0" w:space="0" w:color="auto"/>
            <w:right w:val="none" w:sz="0" w:space="0" w:color="auto"/>
          </w:divBdr>
        </w:div>
      </w:divsChild>
    </w:div>
    <w:div w:id="652222410">
      <w:bodyDiv w:val="1"/>
      <w:marLeft w:val="0"/>
      <w:marRight w:val="0"/>
      <w:marTop w:val="0"/>
      <w:marBottom w:val="0"/>
      <w:divBdr>
        <w:top w:val="none" w:sz="0" w:space="0" w:color="auto"/>
        <w:left w:val="none" w:sz="0" w:space="0" w:color="auto"/>
        <w:bottom w:val="none" w:sz="0" w:space="0" w:color="auto"/>
        <w:right w:val="none" w:sz="0" w:space="0" w:color="auto"/>
      </w:divBdr>
      <w:divsChild>
        <w:div w:id="671180251">
          <w:marLeft w:val="0"/>
          <w:marRight w:val="0"/>
          <w:marTop w:val="0"/>
          <w:marBottom w:val="0"/>
          <w:divBdr>
            <w:top w:val="none" w:sz="0" w:space="0" w:color="auto"/>
            <w:left w:val="none" w:sz="0" w:space="0" w:color="auto"/>
            <w:bottom w:val="none" w:sz="0" w:space="0" w:color="auto"/>
            <w:right w:val="none" w:sz="0" w:space="0" w:color="auto"/>
          </w:divBdr>
        </w:div>
      </w:divsChild>
    </w:div>
    <w:div w:id="652375550">
      <w:bodyDiv w:val="1"/>
      <w:marLeft w:val="0"/>
      <w:marRight w:val="0"/>
      <w:marTop w:val="0"/>
      <w:marBottom w:val="0"/>
      <w:divBdr>
        <w:top w:val="none" w:sz="0" w:space="0" w:color="auto"/>
        <w:left w:val="none" w:sz="0" w:space="0" w:color="auto"/>
        <w:bottom w:val="none" w:sz="0" w:space="0" w:color="auto"/>
        <w:right w:val="none" w:sz="0" w:space="0" w:color="auto"/>
      </w:divBdr>
      <w:divsChild>
        <w:div w:id="2041321915">
          <w:marLeft w:val="0"/>
          <w:marRight w:val="0"/>
          <w:marTop w:val="0"/>
          <w:marBottom w:val="0"/>
          <w:divBdr>
            <w:top w:val="none" w:sz="0" w:space="0" w:color="auto"/>
            <w:left w:val="none" w:sz="0" w:space="0" w:color="auto"/>
            <w:bottom w:val="none" w:sz="0" w:space="0" w:color="auto"/>
            <w:right w:val="none" w:sz="0" w:space="0" w:color="auto"/>
          </w:divBdr>
        </w:div>
      </w:divsChild>
    </w:div>
    <w:div w:id="653334916">
      <w:bodyDiv w:val="1"/>
      <w:marLeft w:val="0"/>
      <w:marRight w:val="0"/>
      <w:marTop w:val="0"/>
      <w:marBottom w:val="0"/>
      <w:divBdr>
        <w:top w:val="none" w:sz="0" w:space="0" w:color="auto"/>
        <w:left w:val="none" w:sz="0" w:space="0" w:color="auto"/>
        <w:bottom w:val="none" w:sz="0" w:space="0" w:color="auto"/>
        <w:right w:val="none" w:sz="0" w:space="0" w:color="auto"/>
      </w:divBdr>
      <w:divsChild>
        <w:div w:id="2097945346">
          <w:marLeft w:val="0"/>
          <w:marRight w:val="0"/>
          <w:marTop w:val="0"/>
          <w:marBottom w:val="0"/>
          <w:divBdr>
            <w:top w:val="none" w:sz="0" w:space="0" w:color="auto"/>
            <w:left w:val="none" w:sz="0" w:space="0" w:color="auto"/>
            <w:bottom w:val="none" w:sz="0" w:space="0" w:color="auto"/>
            <w:right w:val="none" w:sz="0" w:space="0" w:color="auto"/>
          </w:divBdr>
        </w:div>
      </w:divsChild>
    </w:div>
    <w:div w:id="654723511">
      <w:bodyDiv w:val="1"/>
      <w:marLeft w:val="0"/>
      <w:marRight w:val="0"/>
      <w:marTop w:val="0"/>
      <w:marBottom w:val="0"/>
      <w:divBdr>
        <w:top w:val="none" w:sz="0" w:space="0" w:color="auto"/>
        <w:left w:val="none" w:sz="0" w:space="0" w:color="auto"/>
        <w:bottom w:val="none" w:sz="0" w:space="0" w:color="auto"/>
        <w:right w:val="none" w:sz="0" w:space="0" w:color="auto"/>
      </w:divBdr>
      <w:divsChild>
        <w:div w:id="116994873">
          <w:marLeft w:val="0"/>
          <w:marRight w:val="0"/>
          <w:marTop w:val="0"/>
          <w:marBottom w:val="0"/>
          <w:divBdr>
            <w:top w:val="none" w:sz="0" w:space="0" w:color="auto"/>
            <w:left w:val="none" w:sz="0" w:space="0" w:color="auto"/>
            <w:bottom w:val="none" w:sz="0" w:space="0" w:color="auto"/>
            <w:right w:val="none" w:sz="0" w:space="0" w:color="auto"/>
          </w:divBdr>
        </w:div>
      </w:divsChild>
    </w:div>
    <w:div w:id="656809951">
      <w:bodyDiv w:val="1"/>
      <w:marLeft w:val="0"/>
      <w:marRight w:val="0"/>
      <w:marTop w:val="0"/>
      <w:marBottom w:val="0"/>
      <w:divBdr>
        <w:top w:val="none" w:sz="0" w:space="0" w:color="auto"/>
        <w:left w:val="none" w:sz="0" w:space="0" w:color="auto"/>
        <w:bottom w:val="none" w:sz="0" w:space="0" w:color="auto"/>
        <w:right w:val="none" w:sz="0" w:space="0" w:color="auto"/>
      </w:divBdr>
      <w:divsChild>
        <w:div w:id="732314602">
          <w:marLeft w:val="0"/>
          <w:marRight w:val="0"/>
          <w:marTop w:val="0"/>
          <w:marBottom w:val="0"/>
          <w:divBdr>
            <w:top w:val="none" w:sz="0" w:space="0" w:color="auto"/>
            <w:left w:val="none" w:sz="0" w:space="0" w:color="auto"/>
            <w:bottom w:val="none" w:sz="0" w:space="0" w:color="auto"/>
            <w:right w:val="none" w:sz="0" w:space="0" w:color="auto"/>
          </w:divBdr>
        </w:div>
      </w:divsChild>
    </w:div>
    <w:div w:id="656959826">
      <w:bodyDiv w:val="1"/>
      <w:marLeft w:val="0"/>
      <w:marRight w:val="0"/>
      <w:marTop w:val="0"/>
      <w:marBottom w:val="0"/>
      <w:divBdr>
        <w:top w:val="none" w:sz="0" w:space="0" w:color="auto"/>
        <w:left w:val="none" w:sz="0" w:space="0" w:color="auto"/>
        <w:bottom w:val="none" w:sz="0" w:space="0" w:color="auto"/>
        <w:right w:val="none" w:sz="0" w:space="0" w:color="auto"/>
      </w:divBdr>
      <w:divsChild>
        <w:div w:id="2128352739">
          <w:marLeft w:val="0"/>
          <w:marRight w:val="0"/>
          <w:marTop w:val="0"/>
          <w:marBottom w:val="0"/>
          <w:divBdr>
            <w:top w:val="none" w:sz="0" w:space="0" w:color="auto"/>
            <w:left w:val="none" w:sz="0" w:space="0" w:color="auto"/>
            <w:bottom w:val="none" w:sz="0" w:space="0" w:color="auto"/>
            <w:right w:val="none" w:sz="0" w:space="0" w:color="auto"/>
          </w:divBdr>
        </w:div>
      </w:divsChild>
    </w:div>
    <w:div w:id="658003429">
      <w:bodyDiv w:val="1"/>
      <w:marLeft w:val="0"/>
      <w:marRight w:val="0"/>
      <w:marTop w:val="0"/>
      <w:marBottom w:val="0"/>
      <w:divBdr>
        <w:top w:val="none" w:sz="0" w:space="0" w:color="auto"/>
        <w:left w:val="none" w:sz="0" w:space="0" w:color="auto"/>
        <w:bottom w:val="none" w:sz="0" w:space="0" w:color="auto"/>
        <w:right w:val="none" w:sz="0" w:space="0" w:color="auto"/>
      </w:divBdr>
      <w:divsChild>
        <w:div w:id="1546944312">
          <w:marLeft w:val="0"/>
          <w:marRight w:val="0"/>
          <w:marTop w:val="0"/>
          <w:marBottom w:val="0"/>
          <w:divBdr>
            <w:top w:val="none" w:sz="0" w:space="0" w:color="auto"/>
            <w:left w:val="none" w:sz="0" w:space="0" w:color="auto"/>
            <w:bottom w:val="none" w:sz="0" w:space="0" w:color="auto"/>
            <w:right w:val="none" w:sz="0" w:space="0" w:color="auto"/>
          </w:divBdr>
        </w:div>
      </w:divsChild>
    </w:div>
    <w:div w:id="658967636">
      <w:bodyDiv w:val="1"/>
      <w:marLeft w:val="0"/>
      <w:marRight w:val="0"/>
      <w:marTop w:val="0"/>
      <w:marBottom w:val="0"/>
      <w:divBdr>
        <w:top w:val="none" w:sz="0" w:space="0" w:color="auto"/>
        <w:left w:val="none" w:sz="0" w:space="0" w:color="auto"/>
        <w:bottom w:val="none" w:sz="0" w:space="0" w:color="auto"/>
        <w:right w:val="none" w:sz="0" w:space="0" w:color="auto"/>
      </w:divBdr>
      <w:divsChild>
        <w:div w:id="1829709691">
          <w:marLeft w:val="0"/>
          <w:marRight w:val="0"/>
          <w:marTop w:val="0"/>
          <w:marBottom w:val="0"/>
          <w:divBdr>
            <w:top w:val="none" w:sz="0" w:space="0" w:color="auto"/>
            <w:left w:val="none" w:sz="0" w:space="0" w:color="auto"/>
            <w:bottom w:val="none" w:sz="0" w:space="0" w:color="auto"/>
            <w:right w:val="none" w:sz="0" w:space="0" w:color="auto"/>
          </w:divBdr>
        </w:div>
      </w:divsChild>
    </w:div>
    <w:div w:id="660083266">
      <w:bodyDiv w:val="1"/>
      <w:marLeft w:val="0"/>
      <w:marRight w:val="0"/>
      <w:marTop w:val="0"/>
      <w:marBottom w:val="0"/>
      <w:divBdr>
        <w:top w:val="none" w:sz="0" w:space="0" w:color="auto"/>
        <w:left w:val="none" w:sz="0" w:space="0" w:color="auto"/>
        <w:bottom w:val="none" w:sz="0" w:space="0" w:color="auto"/>
        <w:right w:val="none" w:sz="0" w:space="0" w:color="auto"/>
      </w:divBdr>
      <w:divsChild>
        <w:div w:id="789663827">
          <w:marLeft w:val="0"/>
          <w:marRight w:val="0"/>
          <w:marTop w:val="0"/>
          <w:marBottom w:val="0"/>
          <w:divBdr>
            <w:top w:val="none" w:sz="0" w:space="0" w:color="auto"/>
            <w:left w:val="none" w:sz="0" w:space="0" w:color="auto"/>
            <w:bottom w:val="none" w:sz="0" w:space="0" w:color="auto"/>
            <w:right w:val="none" w:sz="0" w:space="0" w:color="auto"/>
          </w:divBdr>
        </w:div>
      </w:divsChild>
    </w:div>
    <w:div w:id="662120543">
      <w:bodyDiv w:val="1"/>
      <w:marLeft w:val="0"/>
      <w:marRight w:val="0"/>
      <w:marTop w:val="0"/>
      <w:marBottom w:val="0"/>
      <w:divBdr>
        <w:top w:val="none" w:sz="0" w:space="0" w:color="auto"/>
        <w:left w:val="none" w:sz="0" w:space="0" w:color="auto"/>
        <w:bottom w:val="none" w:sz="0" w:space="0" w:color="auto"/>
        <w:right w:val="none" w:sz="0" w:space="0" w:color="auto"/>
      </w:divBdr>
      <w:divsChild>
        <w:div w:id="1381903804">
          <w:marLeft w:val="0"/>
          <w:marRight w:val="0"/>
          <w:marTop w:val="0"/>
          <w:marBottom w:val="0"/>
          <w:divBdr>
            <w:top w:val="none" w:sz="0" w:space="0" w:color="auto"/>
            <w:left w:val="none" w:sz="0" w:space="0" w:color="auto"/>
            <w:bottom w:val="none" w:sz="0" w:space="0" w:color="auto"/>
            <w:right w:val="none" w:sz="0" w:space="0" w:color="auto"/>
          </w:divBdr>
        </w:div>
      </w:divsChild>
    </w:div>
    <w:div w:id="662123994">
      <w:bodyDiv w:val="1"/>
      <w:marLeft w:val="0"/>
      <w:marRight w:val="0"/>
      <w:marTop w:val="0"/>
      <w:marBottom w:val="0"/>
      <w:divBdr>
        <w:top w:val="none" w:sz="0" w:space="0" w:color="auto"/>
        <w:left w:val="none" w:sz="0" w:space="0" w:color="auto"/>
        <w:bottom w:val="none" w:sz="0" w:space="0" w:color="auto"/>
        <w:right w:val="none" w:sz="0" w:space="0" w:color="auto"/>
      </w:divBdr>
      <w:divsChild>
        <w:div w:id="1163662342">
          <w:marLeft w:val="0"/>
          <w:marRight w:val="0"/>
          <w:marTop w:val="0"/>
          <w:marBottom w:val="0"/>
          <w:divBdr>
            <w:top w:val="none" w:sz="0" w:space="0" w:color="auto"/>
            <w:left w:val="none" w:sz="0" w:space="0" w:color="auto"/>
            <w:bottom w:val="none" w:sz="0" w:space="0" w:color="auto"/>
            <w:right w:val="none" w:sz="0" w:space="0" w:color="auto"/>
          </w:divBdr>
        </w:div>
      </w:divsChild>
    </w:div>
    <w:div w:id="663515503">
      <w:bodyDiv w:val="1"/>
      <w:marLeft w:val="0"/>
      <w:marRight w:val="0"/>
      <w:marTop w:val="0"/>
      <w:marBottom w:val="0"/>
      <w:divBdr>
        <w:top w:val="none" w:sz="0" w:space="0" w:color="auto"/>
        <w:left w:val="none" w:sz="0" w:space="0" w:color="auto"/>
        <w:bottom w:val="none" w:sz="0" w:space="0" w:color="auto"/>
        <w:right w:val="none" w:sz="0" w:space="0" w:color="auto"/>
      </w:divBdr>
      <w:divsChild>
        <w:div w:id="921836820">
          <w:marLeft w:val="0"/>
          <w:marRight w:val="0"/>
          <w:marTop w:val="0"/>
          <w:marBottom w:val="0"/>
          <w:divBdr>
            <w:top w:val="none" w:sz="0" w:space="0" w:color="auto"/>
            <w:left w:val="none" w:sz="0" w:space="0" w:color="auto"/>
            <w:bottom w:val="none" w:sz="0" w:space="0" w:color="auto"/>
            <w:right w:val="none" w:sz="0" w:space="0" w:color="auto"/>
          </w:divBdr>
        </w:div>
      </w:divsChild>
    </w:div>
    <w:div w:id="665744371">
      <w:bodyDiv w:val="1"/>
      <w:marLeft w:val="0"/>
      <w:marRight w:val="0"/>
      <w:marTop w:val="0"/>
      <w:marBottom w:val="0"/>
      <w:divBdr>
        <w:top w:val="none" w:sz="0" w:space="0" w:color="auto"/>
        <w:left w:val="none" w:sz="0" w:space="0" w:color="auto"/>
        <w:bottom w:val="none" w:sz="0" w:space="0" w:color="auto"/>
        <w:right w:val="none" w:sz="0" w:space="0" w:color="auto"/>
      </w:divBdr>
      <w:divsChild>
        <w:div w:id="2022929163">
          <w:marLeft w:val="0"/>
          <w:marRight w:val="0"/>
          <w:marTop w:val="0"/>
          <w:marBottom w:val="0"/>
          <w:divBdr>
            <w:top w:val="none" w:sz="0" w:space="0" w:color="auto"/>
            <w:left w:val="none" w:sz="0" w:space="0" w:color="auto"/>
            <w:bottom w:val="none" w:sz="0" w:space="0" w:color="auto"/>
            <w:right w:val="none" w:sz="0" w:space="0" w:color="auto"/>
          </w:divBdr>
        </w:div>
      </w:divsChild>
    </w:div>
    <w:div w:id="665936329">
      <w:bodyDiv w:val="1"/>
      <w:marLeft w:val="0"/>
      <w:marRight w:val="0"/>
      <w:marTop w:val="0"/>
      <w:marBottom w:val="0"/>
      <w:divBdr>
        <w:top w:val="none" w:sz="0" w:space="0" w:color="auto"/>
        <w:left w:val="none" w:sz="0" w:space="0" w:color="auto"/>
        <w:bottom w:val="none" w:sz="0" w:space="0" w:color="auto"/>
        <w:right w:val="none" w:sz="0" w:space="0" w:color="auto"/>
      </w:divBdr>
      <w:divsChild>
        <w:div w:id="771896525">
          <w:marLeft w:val="0"/>
          <w:marRight w:val="0"/>
          <w:marTop w:val="0"/>
          <w:marBottom w:val="0"/>
          <w:divBdr>
            <w:top w:val="none" w:sz="0" w:space="0" w:color="auto"/>
            <w:left w:val="none" w:sz="0" w:space="0" w:color="auto"/>
            <w:bottom w:val="none" w:sz="0" w:space="0" w:color="auto"/>
            <w:right w:val="none" w:sz="0" w:space="0" w:color="auto"/>
          </w:divBdr>
        </w:div>
      </w:divsChild>
    </w:div>
    <w:div w:id="666370455">
      <w:bodyDiv w:val="1"/>
      <w:marLeft w:val="0"/>
      <w:marRight w:val="0"/>
      <w:marTop w:val="0"/>
      <w:marBottom w:val="0"/>
      <w:divBdr>
        <w:top w:val="none" w:sz="0" w:space="0" w:color="auto"/>
        <w:left w:val="none" w:sz="0" w:space="0" w:color="auto"/>
        <w:bottom w:val="none" w:sz="0" w:space="0" w:color="auto"/>
        <w:right w:val="none" w:sz="0" w:space="0" w:color="auto"/>
      </w:divBdr>
      <w:divsChild>
        <w:div w:id="106629375">
          <w:marLeft w:val="0"/>
          <w:marRight w:val="0"/>
          <w:marTop w:val="0"/>
          <w:marBottom w:val="0"/>
          <w:divBdr>
            <w:top w:val="none" w:sz="0" w:space="0" w:color="auto"/>
            <w:left w:val="none" w:sz="0" w:space="0" w:color="auto"/>
            <w:bottom w:val="none" w:sz="0" w:space="0" w:color="auto"/>
            <w:right w:val="none" w:sz="0" w:space="0" w:color="auto"/>
          </w:divBdr>
        </w:div>
      </w:divsChild>
    </w:div>
    <w:div w:id="667909238">
      <w:bodyDiv w:val="1"/>
      <w:marLeft w:val="0"/>
      <w:marRight w:val="0"/>
      <w:marTop w:val="0"/>
      <w:marBottom w:val="0"/>
      <w:divBdr>
        <w:top w:val="none" w:sz="0" w:space="0" w:color="auto"/>
        <w:left w:val="none" w:sz="0" w:space="0" w:color="auto"/>
        <w:bottom w:val="none" w:sz="0" w:space="0" w:color="auto"/>
        <w:right w:val="none" w:sz="0" w:space="0" w:color="auto"/>
      </w:divBdr>
      <w:divsChild>
        <w:div w:id="83308201">
          <w:marLeft w:val="0"/>
          <w:marRight w:val="0"/>
          <w:marTop w:val="0"/>
          <w:marBottom w:val="0"/>
          <w:divBdr>
            <w:top w:val="none" w:sz="0" w:space="0" w:color="auto"/>
            <w:left w:val="none" w:sz="0" w:space="0" w:color="auto"/>
            <w:bottom w:val="none" w:sz="0" w:space="0" w:color="auto"/>
            <w:right w:val="none" w:sz="0" w:space="0" w:color="auto"/>
          </w:divBdr>
        </w:div>
      </w:divsChild>
    </w:div>
    <w:div w:id="670302327">
      <w:bodyDiv w:val="1"/>
      <w:marLeft w:val="0"/>
      <w:marRight w:val="0"/>
      <w:marTop w:val="0"/>
      <w:marBottom w:val="0"/>
      <w:divBdr>
        <w:top w:val="none" w:sz="0" w:space="0" w:color="auto"/>
        <w:left w:val="none" w:sz="0" w:space="0" w:color="auto"/>
        <w:bottom w:val="none" w:sz="0" w:space="0" w:color="auto"/>
        <w:right w:val="none" w:sz="0" w:space="0" w:color="auto"/>
      </w:divBdr>
      <w:divsChild>
        <w:div w:id="1423457115">
          <w:marLeft w:val="0"/>
          <w:marRight w:val="0"/>
          <w:marTop w:val="0"/>
          <w:marBottom w:val="0"/>
          <w:divBdr>
            <w:top w:val="none" w:sz="0" w:space="0" w:color="auto"/>
            <w:left w:val="none" w:sz="0" w:space="0" w:color="auto"/>
            <w:bottom w:val="none" w:sz="0" w:space="0" w:color="auto"/>
            <w:right w:val="none" w:sz="0" w:space="0" w:color="auto"/>
          </w:divBdr>
        </w:div>
      </w:divsChild>
    </w:div>
    <w:div w:id="672104409">
      <w:bodyDiv w:val="1"/>
      <w:marLeft w:val="0"/>
      <w:marRight w:val="0"/>
      <w:marTop w:val="0"/>
      <w:marBottom w:val="0"/>
      <w:divBdr>
        <w:top w:val="none" w:sz="0" w:space="0" w:color="auto"/>
        <w:left w:val="none" w:sz="0" w:space="0" w:color="auto"/>
        <w:bottom w:val="none" w:sz="0" w:space="0" w:color="auto"/>
        <w:right w:val="none" w:sz="0" w:space="0" w:color="auto"/>
      </w:divBdr>
      <w:divsChild>
        <w:div w:id="1888490508">
          <w:marLeft w:val="0"/>
          <w:marRight w:val="0"/>
          <w:marTop w:val="0"/>
          <w:marBottom w:val="0"/>
          <w:divBdr>
            <w:top w:val="none" w:sz="0" w:space="0" w:color="auto"/>
            <w:left w:val="none" w:sz="0" w:space="0" w:color="auto"/>
            <w:bottom w:val="none" w:sz="0" w:space="0" w:color="auto"/>
            <w:right w:val="none" w:sz="0" w:space="0" w:color="auto"/>
          </w:divBdr>
        </w:div>
      </w:divsChild>
    </w:div>
    <w:div w:id="673261067">
      <w:bodyDiv w:val="1"/>
      <w:marLeft w:val="0"/>
      <w:marRight w:val="0"/>
      <w:marTop w:val="0"/>
      <w:marBottom w:val="0"/>
      <w:divBdr>
        <w:top w:val="none" w:sz="0" w:space="0" w:color="auto"/>
        <w:left w:val="none" w:sz="0" w:space="0" w:color="auto"/>
        <w:bottom w:val="none" w:sz="0" w:space="0" w:color="auto"/>
        <w:right w:val="none" w:sz="0" w:space="0" w:color="auto"/>
      </w:divBdr>
      <w:divsChild>
        <w:div w:id="566957986">
          <w:marLeft w:val="0"/>
          <w:marRight w:val="0"/>
          <w:marTop w:val="0"/>
          <w:marBottom w:val="0"/>
          <w:divBdr>
            <w:top w:val="none" w:sz="0" w:space="0" w:color="auto"/>
            <w:left w:val="none" w:sz="0" w:space="0" w:color="auto"/>
            <w:bottom w:val="none" w:sz="0" w:space="0" w:color="auto"/>
            <w:right w:val="none" w:sz="0" w:space="0" w:color="auto"/>
          </w:divBdr>
        </w:div>
      </w:divsChild>
    </w:div>
    <w:div w:id="673413419">
      <w:bodyDiv w:val="1"/>
      <w:marLeft w:val="0"/>
      <w:marRight w:val="0"/>
      <w:marTop w:val="0"/>
      <w:marBottom w:val="0"/>
      <w:divBdr>
        <w:top w:val="none" w:sz="0" w:space="0" w:color="auto"/>
        <w:left w:val="none" w:sz="0" w:space="0" w:color="auto"/>
        <w:bottom w:val="none" w:sz="0" w:space="0" w:color="auto"/>
        <w:right w:val="none" w:sz="0" w:space="0" w:color="auto"/>
      </w:divBdr>
      <w:divsChild>
        <w:div w:id="11030921">
          <w:marLeft w:val="0"/>
          <w:marRight w:val="0"/>
          <w:marTop w:val="0"/>
          <w:marBottom w:val="0"/>
          <w:divBdr>
            <w:top w:val="none" w:sz="0" w:space="0" w:color="auto"/>
            <w:left w:val="none" w:sz="0" w:space="0" w:color="auto"/>
            <w:bottom w:val="none" w:sz="0" w:space="0" w:color="auto"/>
            <w:right w:val="none" w:sz="0" w:space="0" w:color="auto"/>
          </w:divBdr>
        </w:div>
      </w:divsChild>
    </w:div>
    <w:div w:id="673843306">
      <w:bodyDiv w:val="1"/>
      <w:marLeft w:val="0"/>
      <w:marRight w:val="0"/>
      <w:marTop w:val="0"/>
      <w:marBottom w:val="0"/>
      <w:divBdr>
        <w:top w:val="none" w:sz="0" w:space="0" w:color="auto"/>
        <w:left w:val="none" w:sz="0" w:space="0" w:color="auto"/>
        <w:bottom w:val="none" w:sz="0" w:space="0" w:color="auto"/>
        <w:right w:val="none" w:sz="0" w:space="0" w:color="auto"/>
      </w:divBdr>
      <w:divsChild>
        <w:div w:id="236522818">
          <w:marLeft w:val="0"/>
          <w:marRight w:val="0"/>
          <w:marTop w:val="0"/>
          <w:marBottom w:val="0"/>
          <w:divBdr>
            <w:top w:val="none" w:sz="0" w:space="0" w:color="auto"/>
            <w:left w:val="none" w:sz="0" w:space="0" w:color="auto"/>
            <w:bottom w:val="none" w:sz="0" w:space="0" w:color="auto"/>
            <w:right w:val="none" w:sz="0" w:space="0" w:color="auto"/>
          </w:divBdr>
        </w:div>
      </w:divsChild>
    </w:div>
    <w:div w:id="676201227">
      <w:bodyDiv w:val="1"/>
      <w:marLeft w:val="0"/>
      <w:marRight w:val="0"/>
      <w:marTop w:val="0"/>
      <w:marBottom w:val="0"/>
      <w:divBdr>
        <w:top w:val="none" w:sz="0" w:space="0" w:color="auto"/>
        <w:left w:val="none" w:sz="0" w:space="0" w:color="auto"/>
        <w:bottom w:val="none" w:sz="0" w:space="0" w:color="auto"/>
        <w:right w:val="none" w:sz="0" w:space="0" w:color="auto"/>
      </w:divBdr>
      <w:divsChild>
        <w:div w:id="542716265">
          <w:marLeft w:val="0"/>
          <w:marRight w:val="0"/>
          <w:marTop w:val="0"/>
          <w:marBottom w:val="0"/>
          <w:divBdr>
            <w:top w:val="none" w:sz="0" w:space="0" w:color="auto"/>
            <w:left w:val="none" w:sz="0" w:space="0" w:color="auto"/>
            <w:bottom w:val="none" w:sz="0" w:space="0" w:color="auto"/>
            <w:right w:val="none" w:sz="0" w:space="0" w:color="auto"/>
          </w:divBdr>
        </w:div>
      </w:divsChild>
    </w:div>
    <w:div w:id="677001023">
      <w:bodyDiv w:val="1"/>
      <w:marLeft w:val="0"/>
      <w:marRight w:val="0"/>
      <w:marTop w:val="0"/>
      <w:marBottom w:val="0"/>
      <w:divBdr>
        <w:top w:val="none" w:sz="0" w:space="0" w:color="auto"/>
        <w:left w:val="none" w:sz="0" w:space="0" w:color="auto"/>
        <w:bottom w:val="none" w:sz="0" w:space="0" w:color="auto"/>
        <w:right w:val="none" w:sz="0" w:space="0" w:color="auto"/>
      </w:divBdr>
      <w:divsChild>
        <w:div w:id="619531123">
          <w:marLeft w:val="0"/>
          <w:marRight w:val="0"/>
          <w:marTop w:val="0"/>
          <w:marBottom w:val="0"/>
          <w:divBdr>
            <w:top w:val="none" w:sz="0" w:space="0" w:color="auto"/>
            <w:left w:val="none" w:sz="0" w:space="0" w:color="auto"/>
            <w:bottom w:val="none" w:sz="0" w:space="0" w:color="auto"/>
            <w:right w:val="none" w:sz="0" w:space="0" w:color="auto"/>
          </w:divBdr>
        </w:div>
      </w:divsChild>
    </w:div>
    <w:div w:id="677929909">
      <w:bodyDiv w:val="1"/>
      <w:marLeft w:val="0"/>
      <w:marRight w:val="0"/>
      <w:marTop w:val="0"/>
      <w:marBottom w:val="0"/>
      <w:divBdr>
        <w:top w:val="none" w:sz="0" w:space="0" w:color="auto"/>
        <w:left w:val="none" w:sz="0" w:space="0" w:color="auto"/>
        <w:bottom w:val="none" w:sz="0" w:space="0" w:color="auto"/>
        <w:right w:val="none" w:sz="0" w:space="0" w:color="auto"/>
      </w:divBdr>
      <w:divsChild>
        <w:div w:id="533422231">
          <w:marLeft w:val="0"/>
          <w:marRight w:val="0"/>
          <w:marTop w:val="0"/>
          <w:marBottom w:val="0"/>
          <w:divBdr>
            <w:top w:val="none" w:sz="0" w:space="0" w:color="auto"/>
            <w:left w:val="none" w:sz="0" w:space="0" w:color="auto"/>
            <w:bottom w:val="none" w:sz="0" w:space="0" w:color="auto"/>
            <w:right w:val="none" w:sz="0" w:space="0" w:color="auto"/>
          </w:divBdr>
        </w:div>
      </w:divsChild>
    </w:div>
    <w:div w:id="679162055">
      <w:bodyDiv w:val="1"/>
      <w:marLeft w:val="0"/>
      <w:marRight w:val="0"/>
      <w:marTop w:val="0"/>
      <w:marBottom w:val="0"/>
      <w:divBdr>
        <w:top w:val="none" w:sz="0" w:space="0" w:color="auto"/>
        <w:left w:val="none" w:sz="0" w:space="0" w:color="auto"/>
        <w:bottom w:val="none" w:sz="0" w:space="0" w:color="auto"/>
        <w:right w:val="none" w:sz="0" w:space="0" w:color="auto"/>
      </w:divBdr>
      <w:divsChild>
        <w:div w:id="1638099373">
          <w:marLeft w:val="0"/>
          <w:marRight w:val="0"/>
          <w:marTop w:val="0"/>
          <w:marBottom w:val="0"/>
          <w:divBdr>
            <w:top w:val="none" w:sz="0" w:space="0" w:color="auto"/>
            <w:left w:val="none" w:sz="0" w:space="0" w:color="auto"/>
            <w:bottom w:val="none" w:sz="0" w:space="0" w:color="auto"/>
            <w:right w:val="none" w:sz="0" w:space="0" w:color="auto"/>
          </w:divBdr>
        </w:div>
      </w:divsChild>
    </w:div>
    <w:div w:id="680157541">
      <w:bodyDiv w:val="1"/>
      <w:marLeft w:val="0"/>
      <w:marRight w:val="0"/>
      <w:marTop w:val="0"/>
      <w:marBottom w:val="0"/>
      <w:divBdr>
        <w:top w:val="none" w:sz="0" w:space="0" w:color="auto"/>
        <w:left w:val="none" w:sz="0" w:space="0" w:color="auto"/>
        <w:bottom w:val="none" w:sz="0" w:space="0" w:color="auto"/>
        <w:right w:val="none" w:sz="0" w:space="0" w:color="auto"/>
      </w:divBdr>
      <w:divsChild>
        <w:div w:id="283271092">
          <w:marLeft w:val="0"/>
          <w:marRight w:val="0"/>
          <w:marTop w:val="0"/>
          <w:marBottom w:val="0"/>
          <w:divBdr>
            <w:top w:val="none" w:sz="0" w:space="0" w:color="auto"/>
            <w:left w:val="none" w:sz="0" w:space="0" w:color="auto"/>
            <w:bottom w:val="none" w:sz="0" w:space="0" w:color="auto"/>
            <w:right w:val="none" w:sz="0" w:space="0" w:color="auto"/>
          </w:divBdr>
        </w:div>
      </w:divsChild>
    </w:div>
    <w:div w:id="681861326">
      <w:bodyDiv w:val="1"/>
      <w:marLeft w:val="0"/>
      <w:marRight w:val="0"/>
      <w:marTop w:val="0"/>
      <w:marBottom w:val="0"/>
      <w:divBdr>
        <w:top w:val="none" w:sz="0" w:space="0" w:color="auto"/>
        <w:left w:val="none" w:sz="0" w:space="0" w:color="auto"/>
        <w:bottom w:val="none" w:sz="0" w:space="0" w:color="auto"/>
        <w:right w:val="none" w:sz="0" w:space="0" w:color="auto"/>
      </w:divBdr>
      <w:divsChild>
        <w:div w:id="1675719789">
          <w:marLeft w:val="0"/>
          <w:marRight w:val="0"/>
          <w:marTop w:val="0"/>
          <w:marBottom w:val="0"/>
          <w:divBdr>
            <w:top w:val="none" w:sz="0" w:space="0" w:color="auto"/>
            <w:left w:val="none" w:sz="0" w:space="0" w:color="auto"/>
            <w:bottom w:val="none" w:sz="0" w:space="0" w:color="auto"/>
            <w:right w:val="none" w:sz="0" w:space="0" w:color="auto"/>
          </w:divBdr>
        </w:div>
      </w:divsChild>
    </w:div>
    <w:div w:id="682435530">
      <w:bodyDiv w:val="1"/>
      <w:marLeft w:val="0"/>
      <w:marRight w:val="0"/>
      <w:marTop w:val="0"/>
      <w:marBottom w:val="0"/>
      <w:divBdr>
        <w:top w:val="none" w:sz="0" w:space="0" w:color="auto"/>
        <w:left w:val="none" w:sz="0" w:space="0" w:color="auto"/>
        <w:bottom w:val="none" w:sz="0" w:space="0" w:color="auto"/>
        <w:right w:val="none" w:sz="0" w:space="0" w:color="auto"/>
      </w:divBdr>
      <w:divsChild>
        <w:div w:id="1185485893">
          <w:marLeft w:val="0"/>
          <w:marRight w:val="0"/>
          <w:marTop w:val="0"/>
          <w:marBottom w:val="0"/>
          <w:divBdr>
            <w:top w:val="none" w:sz="0" w:space="0" w:color="auto"/>
            <w:left w:val="none" w:sz="0" w:space="0" w:color="auto"/>
            <w:bottom w:val="none" w:sz="0" w:space="0" w:color="auto"/>
            <w:right w:val="none" w:sz="0" w:space="0" w:color="auto"/>
          </w:divBdr>
        </w:div>
      </w:divsChild>
    </w:div>
    <w:div w:id="683213170">
      <w:bodyDiv w:val="1"/>
      <w:marLeft w:val="0"/>
      <w:marRight w:val="0"/>
      <w:marTop w:val="0"/>
      <w:marBottom w:val="0"/>
      <w:divBdr>
        <w:top w:val="none" w:sz="0" w:space="0" w:color="auto"/>
        <w:left w:val="none" w:sz="0" w:space="0" w:color="auto"/>
        <w:bottom w:val="none" w:sz="0" w:space="0" w:color="auto"/>
        <w:right w:val="none" w:sz="0" w:space="0" w:color="auto"/>
      </w:divBdr>
      <w:divsChild>
        <w:div w:id="353269419">
          <w:marLeft w:val="0"/>
          <w:marRight w:val="0"/>
          <w:marTop w:val="0"/>
          <w:marBottom w:val="0"/>
          <w:divBdr>
            <w:top w:val="none" w:sz="0" w:space="0" w:color="auto"/>
            <w:left w:val="none" w:sz="0" w:space="0" w:color="auto"/>
            <w:bottom w:val="none" w:sz="0" w:space="0" w:color="auto"/>
            <w:right w:val="none" w:sz="0" w:space="0" w:color="auto"/>
          </w:divBdr>
        </w:div>
      </w:divsChild>
    </w:div>
    <w:div w:id="685130383">
      <w:bodyDiv w:val="1"/>
      <w:marLeft w:val="0"/>
      <w:marRight w:val="0"/>
      <w:marTop w:val="0"/>
      <w:marBottom w:val="0"/>
      <w:divBdr>
        <w:top w:val="none" w:sz="0" w:space="0" w:color="auto"/>
        <w:left w:val="none" w:sz="0" w:space="0" w:color="auto"/>
        <w:bottom w:val="none" w:sz="0" w:space="0" w:color="auto"/>
        <w:right w:val="none" w:sz="0" w:space="0" w:color="auto"/>
      </w:divBdr>
      <w:divsChild>
        <w:div w:id="147403123">
          <w:marLeft w:val="0"/>
          <w:marRight w:val="0"/>
          <w:marTop w:val="0"/>
          <w:marBottom w:val="0"/>
          <w:divBdr>
            <w:top w:val="none" w:sz="0" w:space="0" w:color="auto"/>
            <w:left w:val="none" w:sz="0" w:space="0" w:color="auto"/>
            <w:bottom w:val="none" w:sz="0" w:space="0" w:color="auto"/>
            <w:right w:val="none" w:sz="0" w:space="0" w:color="auto"/>
          </w:divBdr>
        </w:div>
      </w:divsChild>
    </w:div>
    <w:div w:id="685601606">
      <w:bodyDiv w:val="1"/>
      <w:marLeft w:val="0"/>
      <w:marRight w:val="0"/>
      <w:marTop w:val="0"/>
      <w:marBottom w:val="0"/>
      <w:divBdr>
        <w:top w:val="none" w:sz="0" w:space="0" w:color="auto"/>
        <w:left w:val="none" w:sz="0" w:space="0" w:color="auto"/>
        <w:bottom w:val="none" w:sz="0" w:space="0" w:color="auto"/>
        <w:right w:val="none" w:sz="0" w:space="0" w:color="auto"/>
      </w:divBdr>
      <w:divsChild>
        <w:div w:id="588739123">
          <w:marLeft w:val="0"/>
          <w:marRight w:val="0"/>
          <w:marTop w:val="0"/>
          <w:marBottom w:val="0"/>
          <w:divBdr>
            <w:top w:val="none" w:sz="0" w:space="0" w:color="auto"/>
            <w:left w:val="none" w:sz="0" w:space="0" w:color="auto"/>
            <w:bottom w:val="none" w:sz="0" w:space="0" w:color="auto"/>
            <w:right w:val="none" w:sz="0" w:space="0" w:color="auto"/>
          </w:divBdr>
        </w:div>
      </w:divsChild>
    </w:div>
    <w:div w:id="686295034">
      <w:bodyDiv w:val="1"/>
      <w:marLeft w:val="0"/>
      <w:marRight w:val="0"/>
      <w:marTop w:val="0"/>
      <w:marBottom w:val="0"/>
      <w:divBdr>
        <w:top w:val="none" w:sz="0" w:space="0" w:color="auto"/>
        <w:left w:val="none" w:sz="0" w:space="0" w:color="auto"/>
        <w:bottom w:val="none" w:sz="0" w:space="0" w:color="auto"/>
        <w:right w:val="none" w:sz="0" w:space="0" w:color="auto"/>
      </w:divBdr>
      <w:divsChild>
        <w:div w:id="365102865">
          <w:marLeft w:val="0"/>
          <w:marRight w:val="0"/>
          <w:marTop w:val="0"/>
          <w:marBottom w:val="0"/>
          <w:divBdr>
            <w:top w:val="none" w:sz="0" w:space="0" w:color="auto"/>
            <w:left w:val="none" w:sz="0" w:space="0" w:color="auto"/>
            <w:bottom w:val="none" w:sz="0" w:space="0" w:color="auto"/>
            <w:right w:val="none" w:sz="0" w:space="0" w:color="auto"/>
          </w:divBdr>
        </w:div>
      </w:divsChild>
    </w:div>
    <w:div w:id="687676266">
      <w:bodyDiv w:val="1"/>
      <w:marLeft w:val="0"/>
      <w:marRight w:val="0"/>
      <w:marTop w:val="0"/>
      <w:marBottom w:val="0"/>
      <w:divBdr>
        <w:top w:val="none" w:sz="0" w:space="0" w:color="auto"/>
        <w:left w:val="none" w:sz="0" w:space="0" w:color="auto"/>
        <w:bottom w:val="none" w:sz="0" w:space="0" w:color="auto"/>
        <w:right w:val="none" w:sz="0" w:space="0" w:color="auto"/>
      </w:divBdr>
      <w:divsChild>
        <w:div w:id="795296523">
          <w:marLeft w:val="0"/>
          <w:marRight w:val="0"/>
          <w:marTop w:val="0"/>
          <w:marBottom w:val="0"/>
          <w:divBdr>
            <w:top w:val="none" w:sz="0" w:space="0" w:color="auto"/>
            <w:left w:val="none" w:sz="0" w:space="0" w:color="auto"/>
            <w:bottom w:val="none" w:sz="0" w:space="0" w:color="auto"/>
            <w:right w:val="none" w:sz="0" w:space="0" w:color="auto"/>
          </w:divBdr>
        </w:div>
      </w:divsChild>
    </w:div>
    <w:div w:id="688146847">
      <w:bodyDiv w:val="1"/>
      <w:marLeft w:val="0"/>
      <w:marRight w:val="0"/>
      <w:marTop w:val="0"/>
      <w:marBottom w:val="0"/>
      <w:divBdr>
        <w:top w:val="none" w:sz="0" w:space="0" w:color="auto"/>
        <w:left w:val="none" w:sz="0" w:space="0" w:color="auto"/>
        <w:bottom w:val="none" w:sz="0" w:space="0" w:color="auto"/>
        <w:right w:val="none" w:sz="0" w:space="0" w:color="auto"/>
      </w:divBdr>
      <w:divsChild>
        <w:div w:id="1914776957">
          <w:marLeft w:val="0"/>
          <w:marRight w:val="0"/>
          <w:marTop w:val="0"/>
          <w:marBottom w:val="0"/>
          <w:divBdr>
            <w:top w:val="none" w:sz="0" w:space="0" w:color="auto"/>
            <w:left w:val="none" w:sz="0" w:space="0" w:color="auto"/>
            <w:bottom w:val="none" w:sz="0" w:space="0" w:color="auto"/>
            <w:right w:val="none" w:sz="0" w:space="0" w:color="auto"/>
          </w:divBdr>
        </w:div>
      </w:divsChild>
    </w:div>
    <w:div w:id="688606152">
      <w:bodyDiv w:val="1"/>
      <w:marLeft w:val="0"/>
      <w:marRight w:val="0"/>
      <w:marTop w:val="0"/>
      <w:marBottom w:val="0"/>
      <w:divBdr>
        <w:top w:val="none" w:sz="0" w:space="0" w:color="auto"/>
        <w:left w:val="none" w:sz="0" w:space="0" w:color="auto"/>
        <w:bottom w:val="none" w:sz="0" w:space="0" w:color="auto"/>
        <w:right w:val="none" w:sz="0" w:space="0" w:color="auto"/>
      </w:divBdr>
      <w:divsChild>
        <w:div w:id="1793596229">
          <w:marLeft w:val="0"/>
          <w:marRight w:val="0"/>
          <w:marTop w:val="0"/>
          <w:marBottom w:val="0"/>
          <w:divBdr>
            <w:top w:val="none" w:sz="0" w:space="0" w:color="auto"/>
            <w:left w:val="none" w:sz="0" w:space="0" w:color="auto"/>
            <w:bottom w:val="none" w:sz="0" w:space="0" w:color="auto"/>
            <w:right w:val="none" w:sz="0" w:space="0" w:color="auto"/>
          </w:divBdr>
        </w:div>
      </w:divsChild>
    </w:div>
    <w:div w:id="689069184">
      <w:bodyDiv w:val="1"/>
      <w:marLeft w:val="0"/>
      <w:marRight w:val="0"/>
      <w:marTop w:val="0"/>
      <w:marBottom w:val="0"/>
      <w:divBdr>
        <w:top w:val="none" w:sz="0" w:space="0" w:color="auto"/>
        <w:left w:val="none" w:sz="0" w:space="0" w:color="auto"/>
        <w:bottom w:val="none" w:sz="0" w:space="0" w:color="auto"/>
        <w:right w:val="none" w:sz="0" w:space="0" w:color="auto"/>
      </w:divBdr>
      <w:divsChild>
        <w:div w:id="1765955835">
          <w:marLeft w:val="0"/>
          <w:marRight w:val="0"/>
          <w:marTop w:val="0"/>
          <w:marBottom w:val="0"/>
          <w:divBdr>
            <w:top w:val="none" w:sz="0" w:space="0" w:color="auto"/>
            <w:left w:val="none" w:sz="0" w:space="0" w:color="auto"/>
            <w:bottom w:val="none" w:sz="0" w:space="0" w:color="auto"/>
            <w:right w:val="none" w:sz="0" w:space="0" w:color="auto"/>
          </w:divBdr>
        </w:div>
      </w:divsChild>
    </w:div>
    <w:div w:id="689335423">
      <w:bodyDiv w:val="1"/>
      <w:marLeft w:val="0"/>
      <w:marRight w:val="0"/>
      <w:marTop w:val="0"/>
      <w:marBottom w:val="0"/>
      <w:divBdr>
        <w:top w:val="none" w:sz="0" w:space="0" w:color="auto"/>
        <w:left w:val="none" w:sz="0" w:space="0" w:color="auto"/>
        <w:bottom w:val="none" w:sz="0" w:space="0" w:color="auto"/>
        <w:right w:val="none" w:sz="0" w:space="0" w:color="auto"/>
      </w:divBdr>
      <w:divsChild>
        <w:div w:id="1995178896">
          <w:marLeft w:val="0"/>
          <w:marRight w:val="0"/>
          <w:marTop w:val="0"/>
          <w:marBottom w:val="0"/>
          <w:divBdr>
            <w:top w:val="none" w:sz="0" w:space="0" w:color="auto"/>
            <w:left w:val="none" w:sz="0" w:space="0" w:color="auto"/>
            <w:bottom w:val="none" w:sz="0" w:space="0" w:color="auto"/>
            <w:right w:val="none" w:sz="0" w:space="0" w:color="auto"/>
          </w:divBdr>
        </w:div>
      </w:divsChild>
    </w:div>
    <w:div w:id="690036630">
      <w:bodyDiv w:val="1"/>
      <w:marLeft w:val="0"/>
      <w:marRight w:val="0"/>
      <w:marTop w:val="0"/>
      <w:marBottom w:val="0"/>
      <w:divBdr>
        <w:top w:val="none" w:sz="0" w:space="0" w:color="auto"/>
        <w:left w:val="none" w:sz="0" w:space="0" w:color="auto"/>
        <w:bottom w:val="none" w:sz="0" w:space="0" w:color="auto"/>
        <w:right w:val="none" w:sz="0" w:space="0" w:color="auto"/>
      </w:divBdr>
      <w:divsChild>
        <w:div w:id="1623000536">
          <w:marLeft w:val="0"/>
          <w:marRight w:val="0"/>
          <w:marTop w:val="0"/>
          <w:marBottom w:val="0"/>
          <w:divBdr>
            <w:top w:val="none" w:sz="0" w:space="0" w:color="auto"/>
            <w:left w:val="none" w:sz="0" w:space="0" w:color="auto"/>
            <w:bottom w:val="none" w:sz="0" w:space="0" w:color="auto"/>
            <w:right w:val="none" w:sz="0" w:space="0" w:color="auto"/>
          </w:divBdr>
        </w:div>
      </w:divsChild>
    </w:div>
    <w:div w:id="691224973">
      <w:bodyDiv w:val="1"/>
      <w:marLeft w:val="0"/>
      <w:marRight w:val="0"/>
      <w:marTop w:val="0"/>
      <w:marBottom w:val="0"/>
      <w:divBdr>
        <w:top w:val="none" w:sz="0" w:space="0" w:color="auto"/>
        <w:left w:val="none" w:sz="0" w:space="0" w:color="auto"/>
        <w:bottom w:val="none" w:sz="0" w:space="0" w:color="auto"/>
        <w:right w:val="none" w:sz="0" w:space="0" w:color="auto"/>
      </w:divBdr>
      <w:divsChild>
        <w:div w:id="441848200">
          <w:marLeft w:val="0"/>
          <w:marRight w:val="0"/>
          <w:marTop w:val="0"/>
          <w:marBottom w:val="0"/>
          <w:divBdr>
            <w:top w:val="none" w:sz="0" w:space="0" w:color="auto"/>
            <w:left w:val="none" w:sz="0" w:space="0" w:color="auto"/>
            <w:bottom w:val="none" w:sz="0" w:space="0" w:color="auto"/>
            <w:right w:val="none" w:sz="0" w:space="0" w:color="auto"/>
          </w:divBdr>
        </w:div>
      </w:divsChild>
    </w:div>
    <w:div w:id="692734093">
      <w:bodyDiv w:val="1"/>
      <w:marLeft w:val="0"/>
      <w:marRight w:val="0"/>
      <w:marTop w:val="0"/>
      <w:marBottom w:val="0"/>
      <w:divBdr>
        <w:top w:val="none" w:sz="0" w:space="0" w:color="auto"/>
        <w:left w:val="none" w:sz="0" w:space="0" w:color="auto"/>
        <w:bottom w:val="none" w:sz="0" w:space="0" w:color="auto"/>
        <w:right w:val="none" w:sz="0" w:space="0" w:color="auto"/>
      </w:divBdr>
      <w:divsChild>
        <w:div w:id="1194537688">
          <w:marLeft w:val="0"/>
          <w:marRight w:val="0"/>
          <w:marTop w:val="0"/>
          <w:marBottom w:val="0"/>
          <w:divBdr>
            <w:top w:val="none" w:sz="0" w:space="0" w:color="auto"/>
            <w:left w:val="none" w:sz="0" w:space="0" w:color="auto"/>
            <w:bottom w:val="none" w:sz="0" w:space="0" w:color="auto"/>
            <w:right w:val="none" w:sz="0" w:space="0" w:color="auto"/>
          </w:divBdr>
        </w:div>
      </w:divsChild>
    </w:div>
    <w:div w:id="694421898">
      <w:bodyDiv w:val="1"/>
      <w:marLeft w:val="0"/>
      <w:marRight w:val="0"/>
      <w:marTop w:val="0"/>
      <w:marBottom w:val="0"/>
      <w:divBdr>
        <w:top w:val="none" w:sz="0" w:space="0" w:color="auto"/>
        <w:left w:val="none" w:sz="0" w:space="0" w:color="auto"/>
        <w:bottom w:val="none" w:sz="0" w:space="0" w:color="auto"/>
        <w:right w:val="none" w:sz="0" w:space="0" w:color="auto"/>
      </w:divBdr>
      <w:divsChild>
        <w:div w:id="433676676">
          <w:marLeft w:val="0"/>
          <w:marRight w:val="0"/>
          <w:marTop w:val="0"/>
          <w:marBottom w:val="0"/>
          <w:divBdr>
            <w:top w:val="none" w:sz="0" w:space="0" w:color="auto"/>
            <w:left w:val="none" w:sz="0" w:space="0" w:color="auto"/>
            <w:bottom w:val="none" w:sz="0" w:space="0" w:color="auto"/>
            <w:right w:val="none" w:sz="0" w:space="0" w:color="auto"/>
          </w:divBdr>
        </w:div>
      </w:divsChild>
    </w:div>
    <w:div w:id="694573879">
      <w:bodyDiv w:val="1"/>
      <w:marLeft w:val="0"/>
      <w:marRight w:val="0"/>
      <w:marTop w:val="0"/>
      <w:marBottom w:val="0"/>
      <w:divBdr>
        <w:top w:val="none" w:sz="0" w:space="0" w:color="auto"/>
        <w:left w:val="none" w:sz="0" w:space="0" w:color="auto"/>
        <w:bottom w:val="none" w:sz="0" w:space="0" w:color="auto"/>
        <w:right w:val="none" w:sz="0" w:space="0" w:color="auto"/>
      </w:divBdr>
      <w:divsChild>
        <w:div w:id="916980050">
          <w:marLeft w:val="0"/>
          <w:marRight w:val="0"/>
          <w:marTop w:val="0"/>
          <w:marBottom w:val="0"/>
          <w:divBdr>
            <w:top w:val="none" w:sz="0" w:space="0" w:color="auto"/>
            <w:left w:val="none" w:sz="0" w:space="0" w:color="auto"/>
            <w:bottom w:val="none" w:sz="0" w:space="0" w:color="auto"/>
            <w:right w:val="none" w:sz="0" w:space="0" w:color="auto"/>
          </w:divBdr>
        </w:div>
      </w:divsChild>
    </w:div>
    <w:div w:id="695540551">
      <w:bodyDiv w:val="1"/>
      <w:marLeft w:val="0"/>
      <w:marRight w:val="0"/>
      <w:marTop w:val="0"/>
      <w:marBottom w:val="0"/>
      <w:divBdr>
        <w:top w:val="none" w:sz="0" w:space="0" w:color="auto"/>
        <w:left w:val="none" w:sz="0" w:space="0" w:color="auto"/>
        <w:bottom w:val="none" w:sz="0" w:space="0" w:color="auto"/>
        <w:right w:val="none" w:sz="0" w:space="0" w:color="auto"/>
      </w:divBdr>
      <w:divsChild>
        <w:div w:id="1991208552">
          <w:marLeft w:val="0"/>
          <w:marRight w:val="0"/>
          <w:marTop w:val="0"/>
          <w:marBottom w:val="0"/>
          <w:divBdr>
            <w:top w:val="none" w:sz="0" w:space="0" w:color="auto"/>
            <w:left w:val="none" w:sz="0" w:space="0" w:color="auto"/>
            <w:bottom w:val="none" w:sz="0" w:space="0" w:color="auto"/>
            <w:right w:val="none" w:sz="0" w:space="0" w:color="auto"/>
          </w:divBdr>
        </w:div>
      </w:divsChild>
    </w:div>
    <w:div w:id="696583506">
      <w:bodyDiv w:val="1"/>
      <w:marLeft w:val="0"/>
      <w:marRight w:val="0"/>
      <w:marTop w:val="0"/>
      <w:marBottom w:val="0"/>
      <w:divBdr>
        <w:top w:val="none" w:sz="0" w:space="0" w:color="auto"/>
        <w:left w:val="none" w:sz="0" w:space="0" w:color="auto"/>
        <w:bottom w:val="none" w:sz="0" w:space="0" w:color="auto"/>
        <w:right w:val="none" w:sz="0" w:space="0" w:color="auto"/>
      </w:divBdr>
      <w:divsChild>
        <w:div w:id="740799">
          <w:marLeft w:val="0"/>
          <w:marRight w:val="0"/>
          <w:marTop w:val="0"/>
          <w:marBottom w:val="0"/>
          <w:divBdr>
            <w:top w:val="none" w:sz="0" w:space="0" w:color="auto"/>
            <w:left w:val="none" w:sz="0" w:space="0" w:color="auto"/>
            <w:bottom w:val="none" w:sz="0" w:space="0" w:color="auto"/>
            <w:right w:val="none" w:sz="0" w:space="0" w:color="auto"/>
          </w:divBdr>
        </w:div>
      </w:divsChild>
    </w:div>
    <w:div w:id="697438072">
      <w:bodyDiv w:val="1"/>
      <w:marLeft w:val="0"/>
      <w:marRight w:val="0"/>
      <w:marTop w:val="0"/>
      <w:marBottom w:val="0"/>
      <w:divBdr>
        <w:top w:val="none" w:sz="0" w:space="0" w:color="auto"/>
        <w:left w:val="none" w:sz="0" w:space="0" w:color="auto"/>
        <w:bottom w:val="none" w:sz="0" w:space="0" w:color="auto"/>
        <w:right w:val="none" w:sz="0" w:space="0" w:color="auto"/>
      </w:divBdr>
      <w:divsChild>
        <w:div w:id="134568317">
          <w:marLeft w:val="0"/>
          <w:marRight w:val="0"/>
          <w:marTop w:val="0"/>
          <w:marBottom w:val="0"/>
          <w:divBdr>
            <w:top w:val="none" w:sz="0" w:space="0" w:color="auto"/>
            <w:left w:val="none" w:sz="0" w:space="0" w:color="auto"/>
            <w:bottom w:val="none" w:sz="0" w:space="0" w:color="auto"/>
            <w:right w:val="none" w:sz="0" w:space="0" w:color="auto"/>
          </w:divBdr>
        </w:div>
      </w:divsChild>
    </w:div>
    <w:div w:id="700056874">
      <w:bodyDiv w:val="1"/>
      <w:marLeft w:val="0"/>
      <w:marRight w:val="0"/>
      <w:marTop w:val="0"/>
      <w:marBottom w:val="0"/>
      <w:divBdr>
        <w:top w:val="none" w:sz="0" w:space="0" w:color="auto"/>
        <w:left w:val="none" w:sz="0" w:space="0" w:color="auto"/>
        <w:bottom w:val="none" w:sz="0" w:space="0" w:color="auto"/>
        <w:right w:val="none" w:sz="0" w:space="0" w:color="auto"/>
      </w:divBdr>
      <w:divsChild>
        <w:div w:id="152455337">
          <w:marLeft w:val="0"/>
          <w:marRight w:val="0"/>
          <w:marTop w:val="0"/>
          <w:marBottom w:val="0"/>
          <w:divBdr>
            <w:top w:val="none" w:sz="0" w:space="0" w:color="auto"/>
            <w:left w:val="none" w:sz="0" w:space="0" w:color="auto"/>
            <w:bottom w:val="none" w:sz="0" w:space="0" w:color="auto"/>
            <w:right w:val="none" w:sz="0" w:space="0" w:color="auto"/>
          </w:divBdr>
        </w:div>
      </w:divsChild>
    </w:div>
    <w:div w:id="700663512">
      <w:bodyDiv w:val="1"/>
      <w:marLeft w:val="0"/>
      <w:marRight w:val="0"/>
      <w:marTop w:val="0"/>
      <w:marBottom w:val="0"/>
      <w:divBdr>
        <w:top w:val="none" w:sz="0" w:space="0" w:color="auto"/>
        <w:left w:val="none" w:sz="0" w:space="0" w:color="auto"/>
        <w:bottom w:val="none" w:sz="0" w:space="0" w:color="auto"/>
        <w:right w:val="none" w:sz="0" w:space="0" w:color="auto"/>
      </w:divBdr>
      <w:divsChild>
        <w:div w:id="1083840968">
          <w:marLeft w:val="0"/>
          <w:marRight w:val="0"/>
          <w:marTop w:val="0"/>
          <w:marBottom w:val="0"/>
          <w:divBdr>
            <w:top w:val="none" w:sz="0" w:space="0" w:color="auto"/>
            <w:left w:val="none" w:sz="0" w:space="0" w:color="auto"/>
            <w:bottom w:val="none" w:sz="0" w:space="0" w:color="auto"/>
            <w:right w:val="none" w:sz="0" w:space="0" w:color="auto"/>
          </w:divBdr>
        </w:div>
      </w:divsChild>
    </w:div>
    <w:div w:id="704449569">
      <w:bodyDiv w:val="1"/>
      <w:marLeft w:val="0"/>
      <w:marRight w:val="0"/>
      <w:marTop w:val="0"/>
      <w:marBottom w:val="0"/>
      <w:divBdr>
        <w:top w:val="none" w:sz="0" w:space="0" w:color="auto"/>
        <w:left w:val="none" w:sz="0" w:space="0" w:color="auto"/>
        <w:bottom w:val="none" w:sz="0" w:space="0" w:color="auto"/>
        <w:right w:val="none" w:sz="0" w:space="0" w:color="auto"/>
      </w:divBdr>
      <w:divsChild>
        <w:div w:id="491724336">
          <w:marLeft w:val="0"/>
          <w:marRight w:val="0"/>
          <w:marTop w:val="0"/>
          <w:marBottom w:val="0"/>
          <w:divBdr>
            <w:top w:val="none" w:sz="0" w:space="0" w:color="auto"/>
            <w:left w:val="none" w:sz="0" w:space="0" w:color="auto"/>
            <w:bottom w:val="none" w:sz="0" w:space="0" w:color="auto"/>
            <w:right w:val="none" w:sz="0" w:space="0" w:color="auto"/>
          </w:divBdr>
        </w:div>
      </w:divsChild>
    </w:div>
    <w:div w:id="705259085">
      <w:bodyDiv w:val="1"/>
      <w:marLeft w:val="0"/>
      <w:marRight w:val="0"/>
      <w:marTop w:val="0"/>
      <w:marBottom w:val="0"/>
      <w:divBdr>
        <w:top w:val="none" w:sz="0" w:space="0" w:color="auto"/>
        <w:left w:val="none" w:sz="0" w:space="0" w:color="auto"/>
        <w:bottom w:val="none" w:sz="0" w:space="0" w:color="auto"/>
        <w:right w:val="none" w:sz="0" w:space="0" w:color="auto"/>
      </w:divBdr>
      <w:divsChild>
        <w:div w:id="1809856724">
          <w:marLeft w:val="0"/>
          <w:marRight w:val="0"/>
          <w:marTop w:val="0"/>
          <w:marBottom w:val="0"/>
          <w:divBdr>
            <w:top w:val="none" w:sz="0" w:space="0" w:color="auto"/>
            <w:left w:val="none" w:sz="0" w:space="0" w:color="auto"/>
            <w:bottom w:val="none" w:sz="0" w:space="0" w:color="auto"/>
            <w:right w:val="none" w:sz="0" w:space="0" w:color="auto"/>
          </w:divBdr>
        </w:div>
      </w:divsChild>
    </w:div>
    <w:div w:id="709458497">
      <w:bodyDiv w:val="1"/>
      <w:marLeft w:val="0"/>
      <w:marRight w:val="0"/>
      <w:marTop w:val="0"/>
      <w:marBottom w:val="0"/>
      <w:divBdr>
        <w:top w:val="none" w:sz="0" w:space="0" w:color="auto"/>
        <w:left w:val="none" w:sz="0" w:space="0" w:color="auto"/>
        <w:bottom w:val="none" w:sz="0" w:space="0" w:color="auto"/>
        <w:right w:val="none" w:sz="0" w:space="0" w:color="auto"/>
      </w:divBdr>
      <w:divsChild>
        <w:div w:id="1961954416">
          <w:marLeft w:val="0"/>
          <w:marRight w:val="0"/>
          <w:marTop w:val="0"/>
          <w:marBottom w:val="0"/>
          <w:divBdr>
            <w:top w:val="none" w:sz="0" w:space="0" w:color="auto"/>
            <w:left w:val="none" w:sz="0" w:space="0" w:color="auto"/>
            <w:bottom w:val="none" w:sz="0" w:space="0" w:color="auto"/>
            <w:right w:val="none" w:sz="0" w:space="0" w:color="auto"/>
          </w:divBdr>
        </w:div>
      </w:divsChild>
    </w:div>
    <w:div w:id="709961222">
      <w:bodyDiv w:val="1"/>
      <w:marLeft w:val="0"/>
      <w:marRight w:val="0"/>
      <w:marTop w:val="0"/>
      <w:marBottom w:val="0"/>
      <w:divBdr>
        <w:top w:val="none" w:sz="0" w:space="0" w:color="auto"/>
        <w:left w:val="none" w:sz="0" w:space="0" w:color="auto"/>
        <w:bottom w:val="none" w:sz="0" w:space="0" w:color="auto"/>
        <w:right w:val="none" w:sz="0" w:space="0" w:color="auto"/>
      </w:divBdr>
      <w:divsChild>
        <w:div w:id="1376809599">
          <w:marLeft w:val="0"/>
          <w:marRight w:val="0"/>
          <w:marTop w:val="0"/>
          <w:marBottom w:val="0"/>
          <w:divBdr>
            <w:top w:val="none" w:sz="0" w:space="0" w:color="auto"/>
            <w:left w:val="none" w:sz="0" w:space="0" w:color="auto"/>
            <w:bottom w:val="none" w:sz="0" w:space="0" w:color="auto"/>
            <w:right w:val="none" w:sz="0" w:space="0" w:color="auto"/>
          </w:divBdr>
        </w:div>
      </w:divsChild>
    </w:div>
    <w:div w:id="712193921">
      <w:bodyDiv w:val="1"/>
      <w:marLeft w:val="0"/>
      <w:marRight w:val="0"/>
      <w:marTop w:val="0"/>
      <w:marBottom w:val="0"/>
      <w:divBdr>
        <w:top w:val="none" w:sz="0" w:space="0" w:color="auto"/>
        <w:left w:val="none" w:sz="0" w:space="0" w:color="auto"/>
        <w:bottom w:val="none" w:sz="0" w:space="0" w:color="auto"/>
        <w:right w:val="none" w:sz="0" w:space="0" w:color="auto"/>
      </w:divBdr>
      <w:divsChild>
        <w:div w:id="1327637618">
          <w:marLeft w:val="0"/>
          <w:marRight w:val="0"/>
          <w:marTop w:val="0"/>
          <w:marBottom w:val="0"/>
          <w:divBdr>
            <w:top w:val="none" w:sz="0" w:space="0" w:color="auto"/>
            <w:left w:val="none" w:sz="0" w:space="0" w:color="auto"/>
            <w:bottom w:val="none" w:sz="0" w:space="0" w:color="auto"/>
            <w:right w:val="none" w:sz="0" w:space="0" w:color="auto"/>
          </w:divBdr>
        </w:div>
      </w:divsChild>
    </w:div>
    <w:div w:id="712850405">
      <w:bodyDiv w:val="1"/>
      <w:marLeft w:val="0"/>
      <w:marRight w:val="0"/>
      <w:marTop w:val="0"/>
      <w:marBottom w:val="0"/>
      <w:divBdr>
        <w:top w:val="none" w:sz="0" w:space="0" w:color="auto"/>
        <w:left w:val="none" w:sz="0" w:space="0" w:color="auto"/>
        <w:bottom w:val="none" w:sz="0" w:space="0" w:color="auto"/>
        <w:right w:val="none" w:sz="0" w:space="0" w:color="auto"/>
      </w:divBdr>
      <w:divsChild>
        <w:div w:id="1333337868">
          <w:marLeft w:val="0"/>
          <w:marRight w:val="0"/>
          <w:marTop w:val="0"/>
          <w:marBottom w:val="0"/>
          <w:divBdr>
            <w:top w:val="none" w:sz="0" w:space="0" w:color="auto"/>
            <w:left w:val="none" w:sz="0" w:space="0" w:color="auto"/>
            <w:bottom w:val="none" w:sz="0" w:space="0" w:color="auto"/>
            <w:right w:val="none" w:sz="0" w:space="0" w:color="auto"/>
          </w:divBdr>
        </w:div>
      </w:divsChild>
    </w:div>
    <w:div w:id="713308118">
      <w:bodyDiv w:val="1"/>
      <w:marLeft w:val="0"/>
      <w:marRight w:val="0"/>
      <w:marTop w:val="0"/>
      <w:marBottom w:val="0"/>
      <w:divBdr>
        <w:top w:val="none" w:sz="0" w:space="0" w:color="auto"/>
        <w:left w:val="none" w:sz="0" w:space="0" w:color="auto"/>
        <w:bottom w:val="none" w:sz="0" w:space="0" w:color="auto"/>
        <w:right w:val="none" w:sz="0" w:space="0" w:color="auto"/>
      </w:divBdr>
      <w:divsChild>
        <w:div w:id="663976773">
          <w:marLeft w:val="0"/>
          <w:marRight w:val="0"/>
          <w:marTop w:val="0"/>
          <w:marBottom w:val="0"/>
          <w:divBdr>
            <w:top w:val="none" w:sz="0" w:space="0" w:color="auto"/>
            <w:left w:val="none" w:sz="0" w:space="0" w:color="auto"/>
            <w:bottom w:val="none" w:sz="0" w:space="0" w:color="auto"/>
            <w:right w:val="none" w:sz="0" w:space="0" w:color="auto"/>
          </w:divBdr>
        </w:div>
      </w:divsChild>
    </w:div>
    <w:div w:id="718432519">
      <w:bodyDiv w:val="1"/>
      <w:marLeft w:val="0"/>
      <w:marRight w:val="0"/>
      <w:marTop w:val="0"/>
      <w:marBottom w:val="0"/>
      <w:divBdr>
        <w:top w:val="none" w:sz="0" w:space="0" w:color="auto"/>
        <w:left w:val="none" w:sz="0" w:space="0" w:color="auto"/>
        <w:bottom w:val="none" w:sz="0" w:space="0" w:color="auto"/>
        <w:right w:val="none" w:sz="0" w:space="0" w:color="auto"/>
      </w:divBdr>
      <w:divsChild>
        <w:div w:id="1902596476">
          <w:marLeft w:val="0"/>
          <w:marRight w:val="0"/>
          <w:marTop w:val="0"/>
          <w:marBottom w:val="0"/>
          <w:divBdr>
            <w:top w:val="none" w:sz="0" w:space="0" w:color="auto"/>
            <w:left w:val="none" w:sz="0" w:space="0" w:color="auto"/>
            <w:bottom w:val="none" w:sz="0" w:space="0" w:color="auto"/>
            <w:right w:val="none" w:sz="0" w:space="0" w:color="auto"/>
          </w:divBdr>
        </w:div>
      </w:divsChild>
    </w:div>
    <w:div w:id="719790953">
      <w:bodyDiv w:val="1"/>
      <w:marLeft w:val="0"/>
      <w:marRight w:val="0"/>
      <w:marTop w:val="0"/>
      <w:marBottom w:val="0"/>
      <w:divBdr>
        <w:top w:val="none" w:sz="0" w:space="0" w:color="auto"/>
        <w:left w:val="none" w:sz="0" w:space="0" w:color="auto"/>
        <w:bottom w:val="none" w:sz="0" w:space="0" w:color="auto"/>
        <w:right w:val="none" w:sz="0" w:space="0" w:color="auto"/>
      </w:divBdr>
      <w:divsChild>
        <w:div w:id="2091997258">
          <w:marLeft w:val="0"/>
          <w:marRight w:val="0"/>
          <w:marTop w:val="0"/>
          <w:marBottom w:val="0"/>
          <w:divBdr>
            <w:top w:val="none" w:sz="0" w:space="0" w:color="auto"/>
            <w:left w:val="none" w:sz="0" w:space="0" w:color="auto"/>
            <w:bottom w:val="none" w:sz="0" w:space="0" w:color="auto"/>
            <w:right w:val="none" w:sz="0" w:space="0" w:color="auto"/>
          </w:divBdr>
        </w:div>
      </w:divsChild>
    </w:div>
    <w:div w:id="722099829">
      <w:bodyDiv w:val="1"/>
      <w:marLeft w:val="0"/>
      <w:marRight w:val="0"/>
      <w:marTop w:val="0"/>
      <w:marBottom w:val="0"/>
      <w:divBdr>
        <w:top w:val="none" w:sz="0" w:space="0" w:color="auto"/>
        <w:left w:val="none" w:sz="0" w:space="0" w:color="auto"/>
        <w:bottom w:val="none" w:sz="0" w:space="0" w:color="auto"/>
        <w:right w:val="none" w:sz="0" w:space="0" w:color="auto"/>
      </w:divBdr>
      <w:divsChild>
        <w:div w:id="2046901677">
          <w:marLeft w:val="0"/>
          <w:marRight w:val="0"/>
          <w:marTop w:val="0"/>
          <w:marBottom w:val="0"/>
          <w:divBdr>
            <w:top w:val="none" w:sz="0" w:space="0" w:color="auto"/>
            <w:left w:val="none" w:sz="0" w:space="0" w:color="auto"/>
            <w:bottom w:val="none" w:sz="0" w:space="0" w:color="auto"/>
            <w:right w:val="none" w:sz="0" w:space="0" w:color="auto"/>
          </w:divBdr>
        </w:div>
      </w:divsChild>
    </w:div>
    <w:div w:id="722602590">
      <w:bodyDiv w:val="1"/>
      <w:marLeft w:val="0"/>
      <w:marRight w:val="0"/>
      <w:marTop w:val="0"/>
      <w:marBottom w:val="0"/>
      <w:divBdr>
        <w:top w:val="none" w:sz="0" w:space="0" w:color="auto"/>
        <w:left w:val="none" w:sz="0" w:space="0" w:color="auto"/>
        <w:bottom w:val="none" w:sz="0" w:space="0" w:color="auto"/>
        <w:right w:val="none" w:sz="0" w:space="0" w:color="auto"/>
      </w:divBdr>
      <w:divsChild>
        <w:div w:id="689381466">
          <w:marLeft w:val="0"/>
          <w:marRight w:val="0"/>
          <w:marTop w:val="0"/>
          <w:marBottom w:val="0"/>
          <w:divBdr>
            <w:top w:val="none" w:sz="0" w:space="0" w:color="auto"/>
            <w:left w:val="none" w:sz="0" w:space="0" w:color="auto"/>
            <w:bottom w:val="none" w:sz="0" w:space="0" w:color="auto"/>
            <w:right w:val="none" w:sz="0" w:space="0" w:color="auto"/>
          </w:divBdr>
        </w:div>
      </w:divsChild>
    </w:div>
    <w:div w:id="722751959">
      <w:bodyDiv w:val="1"/>
      <w:marLeft w:val="0"/>
      <w:marRight w:val="0"/>
      <w:marTop w:val="0"/>
      <w:marBottom w:val="0"/>
      <w:divBdr>
        <w:top w:val="none" w:sz="0" w:space="0" w:color="auto"/>
        <w:left w:val="none" w:sz="0" w:space="0" w:color="auto"/>
        <w:bottom w:val="none" w:sz="0" w:space="0" w:color="auto"/>
        <w:right w:val="none" w:sz="0" w:space="0" w:color="auto"/>
      </w:divBdr>
      <w:divsChild>
        <w:div w:id="59835954">
          <w:marLeft w:val="0"/>
          <w:marRight w:val="0"/>
          <w:marTop w:val="0"/>
          <w:marBottom w:val="0"/>
          <w:divBdr>
            <w:top w:val="none" w:sz="0" w:space="0" w:color="auto"/>
            <w:left w:val="none" w:sz="0" w:space="0" w:color="auto"/>
            <w:bottom w:val="none" w:sz="0" w:space="0" w:color="auto"/>
            <w:right w:val="none" w:sz="0" w:space="0" w:color="auto"/>
          </w:divBdr>
        </w:div>
      </w:divsChild>
    </w:div>
    <w:div w:id="722755793">
      <w:bodyDiv w:val="1"/>
      <w:marLeft w:val="0"/>
      <w:marRight w:val="0"/>
      <w:marTop w:val="0"/>
      <w:marBottom w:val="0"/>
      <w:divBdr>
        <w:top w:val="none" w:sz="0" w:space="0" w:color="auto"/>
        <w:left w:val="none" w:sz="0" w:space="0" w:color="auto"/>
        <w:bottom w:val="none" w:sz="0" w:space="0" w:color="auto"/>
        <w:right w:val="none" w:sz="0" w:space="0" w:color="auto"/>
      </w:divBdr>
      <w:divsChild>
        <w:div w:id="715740834">
          <w:marLeft w:val="0"/>
          <w:marRight w:val="0"/>
          <w:marTop w:val="0"/>
          <w:marBottom w:val="0"/>
          <w:divBdr>
            <w:top w:val="none" w:sz="0" w:space="0" w:color="auto"/>
            <w:left w:val="none" w:sz="0" w:space="0" w:color="auto"/>
            <w:bottom w:val="none" w:sz="0" w:space="0" w:color="auto"/>
            <w:right w:val="none" w:sz="0" w:space="0" w:color="auto"/>
          </w:divBdr>
        </w:div>
      </w:divsChild>
    </w:div>
    <w:div w:id="722944170">
      <w:bodyDiv w:val="1"/>
      <w:marLeft w:val="0"/>
      <w:marRight w:val="0"/>
      <w:marTop w:val="0"/>
      <w:marBottom w:val="0"/>
      <w:divBdr>
        <w:top w:val="none" w:sz="0" w:space="0" w:color="auto"/>
        <w:left w:val="none" w:sz="0" w:space="0" w:color="auto"/>
        <w:bottom w:val="none" w:sz="0" w:space="0" w:color="auto"/>
        <w:right w:val="none" w:sz="0" w:space="0" w:color="auto"/>
      </w:divBdr>
      <w:divsChild>
        <w:div w:id="174921404">
          <w:marLeft w:val="0"/>
          <w:marRight w:val="0"/>
          <w:marTop w:val="0"/>
          <w:marBottom w:val="0"/>
          <w:divBdr>
            <w:top w:val="none" w:sz="0" w:space="0" w:color="auto"/>
            <w:left w:val="none" w:sz="0" w:space="0" w:color="auto"/>
            <w:bottom w:val="none" w:sz="0" w:space="0" w:color="auto"/>
            <w:right w:val="none" w:sz="0" w:space="0" w:color="auto"/>
          </w:divBdr>
        </w:div>
      </w:divsChild>
    </w:div>
    <w:div w:id="724833060">
      <w:bodyDiv w:val="1"/>
      <w:marLeft w:val="0"/>
      <w:marRight w:val="0"/>
      <w:marTop w:val="0"/>
      <w:marBottom w:val="0"/>
      <w:divBdr>
        <w:top w:val="none" w:sz="0" w:space="0" w:color="auto"/>
        <w:left w:val="none" w:sz="0" w:space="0" w:color="auto"/>
        <w:bottom w:val="none" w:sz="0" w:space="0" w:color="auto"/>
        <w:right w:val="none" w:sz="0" w:space="0" w:color="auto"/>
      </w:divBdr>
      <w:divsChild>
        <w:div w:id="2034333982">
          <w:marLeft w:val="0"/>
          <w:marRight w:val="0"/>
          <w:marTop w:val="0"/>
          <w:marBottom w:val="0"/>
          <w:divBdr>
            <w:top w:val="none" w:sz="0" w:space="0" w:color="auto"/>
            <w:left w:val="none" w:sz="0" w:space="0" w:color="auto"/>
            <w:bottom w:val="none" w:sz="0" w:space="0" w:color="auto"/>
            <w:right w:val="none" w:sz="0" w:space="0" w:color="auto"/>
          </w:divBdr>
        </w:div>
      </w:divsChild>
    </w:div>
    <w:div w:id="726686214">
      <w:bodyDiv w:val="1"/>
      <w:marLeft w:val="0"/>
      <w:marRight w:val="0"/>
      <w:marTop w:val="0"/>
      <w:marBottom w:val="0"/>
      <w:divBdr>
        <w:top w:val="none" w:sz="0" w:space="0" w:color="auto"/>
        <w:left w:val="none" w:sz="0" w:space="0" w:color="auto"/>
        <w:bottom w:val="none" w:sz="0" w:space="0" w:color="auto"/>
        <w:right w:val="none" w:sz="0" w:space="0" w:color="auto"/>
      </w:divBdr>
      <w:divsChild>
        <w:div w:id="1953516577">
          <w:marLeft w:val="0"/>
          <w:marRight w:val="0"/>
          <w:marTop w:val="0"/>
          <w:marBottom w:val="0"/>
          <w:divBdr>
            <w:top w:val="none" w:sz="0" w:space="0" w:color="auto"/>
            <w:left w:val="none" w:sz="0" w:space="0" w:color="auto"/>
            <w:bottom w:val="none" w:sz="0" w:space="0" w:color="auto"/>
            <w:right w:val="none" w:sz="0" w:space="0" w:color="auto"/>
          </w:divBdr>
        </w:div>
      </w:divsChild>
    </w:div>
    <w:div w:id="726874471">
      <w:bodyDiv w:val="1"/>
      <w:marLeft w:val="0"/>
      <w:marRight w:val="0"/>
      <w:marTop w:val="0"/>
      <w:marBottom w:val="0"/>
      <w:divBdr>
        <w:top w:val="none" w:sz="0" w:space="0" w:color="auto"/>
        <w:left w:val="none" w:sz="0" w:space="0" w:color="auto"/>
        <w:bottom w:val="none" w:sz="0" w:space="0" w:color="auto"/>
        <w:right w:val="none" w:sz="0" w:space="0" w:color="auto"/>
      </w:divBdr>
      <w:divsChild>
        <w:div w:id="1803423162">
          <w:marLeft w:val="0"/>
          <w:marRight w:val="0"/>
          <w:marTop w:val="0"/>
          <w:marBottom w:val="0"/>
          <w:divBdr>
            <w:top w:val="none" w:sz="0" w:space="0" w:color="auto"/>
            <w:left w:val="none" w:sz="0" w:space="0" w:color="auto"/>
            <w:bottom w:val="none" w:sz="0" w:space="0" w:color="auto"/>
            <w:right w:val="none" w:sz="0" w:space="0" w:color="auto"/>
          </w:divBdr>
        </w:div>
      </w:divsChild>
    </w:div>
    <w:div w:id="726993810">
      <w:bodyDiv w:val="1"/>
      <w:marLeft w:val="0"/>
      <w:marRight w:val="0"/>
      <w:marTop w:val="0"/>
      <w:marBottom w:val="0"/>
      <w:divBdr>
        <w:top w:val="none" w:sz="0" w:space="0" w:color="auto"/>
        <w:left w:val="none" w:sz="0" w:space="0" w:color="auto"/>
        <w:bottom w:val="none" w:sz="0" w:space="0" w:color="auto"/>
        <w:right w:val="none" w:sz="0" w:space="0" w:color="auto"/>
      </w:divBdr>
      <w:divsChild>
        <w:div w:id="921379727">
          <w:marLeft w:val="0"/>
          <w:marRight w:val="0"/>
          <w:marTop w:val="0"/>
          <w:marBottom w:val="0"/>
          <w:divBdr>
            <w:top w:val="none" w:sz="0" w:space="0" w:color="auto"/>
            <w:left w:val="none" w:sz="0" w:space="0" w:color="auto"/>
            <w:bottom w:val="none" w:sz="0" w:space="0" w:color="auto"/>
            <w:right w:val="none" w:sz="0" w:space="0" w:color="auto"/>
          </w:divBdr>
        </w:div>
      </w:divsChild>
    </w:div>
    <w:div w:id="727728578">
      <w:bodyDiv w:val="1"/>
      <w:marLeft w:val="0"/>
      <w:marRight w:val="0"/>
      <w:marTop w:val="0"/>
      <w:marBottom w:val="0"/>
      <w:divBdr>
        <w:top w:val="none" w:sz="0" w:space="0" w:color="auto"/>
        <w:left w:val="none" w:sz="0" w:space="0" w:color="auto"/>
        <w:bottom w:val="none" w:sz="0" w:space="0" w:color="auto"/>
        <w:right w:val="none" w:sz="0" w:space="0" w:color="auto"/>
      </w:divBdr>
      <w:divsChild>
        <w:div w:id="1577203273">
          <w:marLeft w:val="0"/>
          <w:marRight w:val="0"/>
          <w:marTop w:val="0"/>
          <w:marBottom w:val="0"/>
          <w:divBdr>
            <w:top w:val="none" w:sz="0" w:space="0" w:color="auto"/>
            <w:left w:val="none" w:sz="0" w:space="0" w:color="auto"/>
            <w:bottom w:val="none" w:sz="0" w:space="0" w:color="auto"/>
            <w:right w:val="none" w:sz="0" w:space="0" w:color="auto"/>
          </w:divBdr>
        </w:div>
      </w:divsChild>
    </w:div>
    <w:div w:id="728000890">
      <w:bodyDiv w:val="1"/>
      <w:marLeft w:val="0"/>
      <w:marRight w:val="0"/>
      <w:marTop w:val="0"/>
      <w:marBottom w:val="0"/>
      <w:divBdr>
        <w:top w:val="none" w:sz="0" w:space="0" w:color="auto"/>
        <w:left w:val="none" w:sz="0" w:space="0" w:color="auto"/>
        <w:bottom w:val="none" w:sz="0" w:space="0" w:color="auto"/>
        <w:right w:val="none" w:sz="0" w:space="0" w:color="auto"/>
      </w:divBdr>
      <w:divsChild>
        <w:div w:id="951595273">
          <w:marLeft w:val="0"/>
          <w:marRight w:val="0"/>
          <w:marTop w:val="0"/>
          <w:marBottom w:val="0"/>
          <w:divBdr>
            <w:top w:val="none" w:sz="0" w:space="0" w:color="auto"/>
            <w:left w:val="none" w:sz="0" w:space="0" w:color="auto"/>
            <w:bottom w:val="none" w:sz="0" w:space="0" w:color="auto"/>
            <w:right w:val="none" w:sz="0" w:space="0" w:color="auto"/>
          </w:divBdr>
        </w:div>
      </w:divsChild>
    </w:div>
    <w:div w:id="728501020">
      <w:bodyDiv w:val="1"/>
      <w:marLeft w:val="0"/>
      <w:marRight w:val="0"/>
      <w:marTop w:val="0"/>
      <w:marBottom w:val="0"/>
      <w:divBdr>
        <w:top w:val="none" w:sz="0" w:space="0" w:color="auto"/>
        <w:left w:val="none" w:sz="0" w:space="0" w:color="auto"/>
        <w:bottom w:val="none" w:sz="0" w:space="0" w:color="auto"/>
        <w:right w:val="none" w:sz="0" w:space="0" w:color="auto"/>
      </w:divBdr>
      <w:divsChild>
        <w:div w:id="193813772">
          <w:marLeft w:val="0"/>
          <w:marRight w:val="0"/>
          <w:marTop w:val="0"/>
          <w:marBottom w:val="0"/>
          <w:divBdr>
            <w:top w:val="none" w:sz="0" w:space="0" w:color="auto"/>
            <w:left w:val="none" w:sz="0" w:space="0" w:color="auto"/>
            <w:bottom w:val="none" w:sz="0" w:space="0" w:color="auto"/>
            <w:right w:val="none" w:sz="0" w:space="0" w:color="auto"/>
          </w:divBdr>
        </w:div>
      </w:divsChild>
    </w:div>
    <w:div w:id="729768009">
      <w:bodyDiv w:val="1"/>
      <w:marLeft w:val="0"/>
      <w:marRight w:val="0"/>
      <w:marTop w:val="0"/>
      <w:marBottom w:val="0"/>
      <w:divBdr>
        <w:top w:val="none" w:sz="0" w:space="0" w:color="auto"/>
        <w:left w:val="none" w:sz="0" w:space="0" w:color="auto"/>
        <w:bottom w:val="none" w:sz="0" w:space="0" w:color="auto"/>
        <w:right w:val="none" w:sz="0" w:space="0" w:color="auto"/>
      </w:divBdr>
      <w:divsChild>
        <w:div w:id="2115862451">
          <w:marLeft w:val="0"/>
          <w:marRight w:val="0"/>
          <w:marTop w:val="0"/>
          <w:marBottom w:val="0"/>
          <w:divBdr>
            <w:top w:val="none" w:sz="0" w:space="0" w:color="auto"/>
            <w:left w:val="none" w:sz="0" w:space="0" w:color="auto"/>
            <w:bottom w:val="none" w:sz="0" w:space="0" w:color="auto"/>
            <w:right w:val="none" w:sz="0" w:space="0" w:color="auto"/>
          </w:divBdr>
        </w:div>
      </w:divsChild>
    </w:div>
    <w:div w:id="730076046">
      <w:bodyDiv w:val="1"/>
      <w:marLeft w:val="0"/>
      <w:marRight w:val="0"/>
      <w:marTop w:val="0"/>
      <w:marBottom w:val="0"/>
      <w:divBdr>
        <w:top w:val="none" w:sz="0" w:space="0" w:color="auto"/>
        <w:left w:val="none" w:sz="0" w:space="0" w:color="auto"/>
        <w:bottom w:val="none" w:sz="0" w:space="0" w:color="auto"/>
        <w:right w:val="none" w:sz="0" w:space="0" w:color="auto"/>
      </w:divBdr>
      <w:divsChild>
        <w:div w:id="940188719">
          <w:marLeft w:val="0"/>
          <w:marRight w:val="0"/>
          <w:marTop w:val="0"/>
          <w:marBottom w:val="0"/>
          <w:divBdr>
            <w:top w:val="none" w:sz="0" w:space="0" w:color="auto"/>
            <w:left w:val="none" w:sz="0" w:space="0" w:color="auto"/>
            <w:bottom w:val="none" w:sz="0" w:space="0" w:color="auto"/>
            <w:right w:val="none" w:sz="0" w:space="0" w:color="auto"/>
          </w:divBdr>
        </w:div>
      </w:divsChild>
    </w:div>
    <w:div w:id="730426026">
      <w:bodyDiv w:val="1"/>
      <w:marLeft w:val="0"/>
      <w:marRight w:val="0"/>
      <w:marTop w:val="0"/>
      <w:marBottom w:val="0"/>
      <w:divBdr>
        <w:top w:val="none" w:sz="0" w:space="0" w:color="auto"/>
        <w:left w:val="none" w:sz="0" w:space="0" w:color="auto"/>
        <w:bottom w:val="none" w:sz="0" w:space="0" w:color="auto"/>
        <w:right w:val="none" w:sz="0" w:space="0" w:color="auto"/>
      </w:divBdr>
      <w:divsChild>
        <w:div w:id="1942377385">
          <w:marLeft w:val="0"/>
          <w:marRight w:val="0"/>
          <w:marTop w:val="0"/>
          <w:marBottom w:val="0"/>
          <w:divBdr>
            <w:top w:val="none" w:sz="0" w:space="0" w:color="auto"/>
            <w:left w:val="none" w:sz="0" w:space="0" w:color="auto"/>
            <w:bottom w:val="none" w:sz="0" w:space="0" w:color="auto"/>
            <w:right w:val="none" w:sz="0" w:space="0" w:color="auto"/>
          </w:divBdr>
        </w:div>
      </w:divsChild>
    </w:div>
    <w:div w:id="730494271">
      <w:bodyDiv w:val="1"/>
      <w:marLeft w:val="0"/>
      <w:marRight w:val="0"/>
      <w:marTop w:val="0"/>
      <w:marBottom w:val="0"/>
      <w:divBdr>
        <w:top w:val="none" w:sz="0" w:space="0" w:color="auto"/>
        <w:left w:val="none" w:sz="0" w:space="0" w:color="auto"/>
        <w:bottom w:val="none" w:sz="0" w:space="0" w:color="auto"/>
        <w:right w:val="none" w:sz="0" w:space="0" w:color="auto"/>
      </w:divBdr>
      <w:divsChild>
        <w:div w:id="1403987291">
          <w:marLeft w:val="0"/>
          <w:marRight w:val="0"/>
          <w:marTop w:val="0"/>
          <w:marBottom w:val="0"/>
          <w:divBdr>
            <w:top w:val="none" w:sz="0" w:space="0" w:color="auto"/>
            <w:left w:val="none" w:sz="0" w:space="0" w:color="auto"/>
            <w:bottom w:val="none" w:sz="0" w:space="0" w:color="auto"/>
            <w:right w:val="none" w:sz="0" w:space="0" w:color="auto"/>
          </w:divBdr>
        </w:div>
      </w:divsChild>
    </w:div>
    <w:div w:id="731119689">
      <w:bodyDiv w:val="1"/>
      <w:marLeft w:val="0"/>
      <w:marRight w:val="0"/>
      <w:marTop w:val="0"/>
      <w:marBottom w:val="0"/>
      <w:divBdr>
        <w:top w:val="none" w:sz="0" w:space="0" w:color="auto"/>
        <w:left w:val="none" w:sz="0" w:space="0" w:color="auto"/>
        <w:bottom w:val="none" w:sz="0" w:space="0" w:color="auto"/>
        <w:right w:val="none" w:sz="0" w:space="0" w:color="auto"/>
      </w:divBdr>
      <w:divsChild>
        <w:div w:id="1495604641">
          <w:marLeft w:val="0"/>
          <w:marRight w:val="0"/>
          <w:marTop w:val="0"/>
          <w:marBottom w:val="0"/>
          <w:divBdr>
            <w:top w:val="none" w:sz="0" w:space="0" w:color="auto"/>
            <w:left w:val="none" w:sz="0" w:space="0" w:color="auto"/>
            <w:bottom w:val="none" w:sz="0" w:space="0" w:color="auto"/>
            <w:right w:val="none" w:sz="0" w:space="0" w:color="auto"/>
          </w:divBdr>
        </w:div>
      </w:divsChild>
    </w:div>
    <w:div w:id="731852802">
      <w:bodyDiv w:val="1"/>
      <w:marLeft w:val="0"/>
      <w:marRight w:val="0"/>
      <w:marTop w:val="0"/>
      <w:marBottom w:val="0"/>
      <w:divBdr>
        <w:top w:val="none" w:sz="0" w:space="0" w:color="auto"/>
        <w:left w:val="none" w:sz="0" w:space="0" w:color="auto"/>
        <w:bottom w:val="none" w:sz="0" w:space="0" w:color="auto"/>
        <w:right w:val="none" w:sz="0" w:space="0" w:color="auto"/>
      </w:divBdr>
      <w:divsChild>
        <w:div w:id="906914998">
          <w:marLeft w:val="0"/>
          <w:marRight w:val="0"/>
          <w:marTop w:val="0"/>
          <w:marBottom w:val="0"/>
          <w:divBdr>
            <w:top w:val="none" w:sz="0" w:space="0" w:color="auto"/>
            <w:left w:val="none" w:sz="0" w:space="0" w:color="auto"/>
            <w:bottom w:val="none" w:sz="0" w:space="0" w:color="auto"/>
            <w:right w:val="none" w:sz="0" w:space="0" w:color="auto"/>
          </w:divBdr>
        </w:div>
      </w:divsChild>
    </w:div>
    <w:div w:id="732700382">
      <w:bodyDiv w:val="1"/>
      <w:marLeft w:val="0"/>
      <w:marRight w:val="0"/>
      <w:marTop w:val="0"/>
      <w:marBottom w:val="0"/>
      <w:divBdr>
        <w:top w:val="none" w:sz="0" w:space="0" w:color="auto"/>
        <w:left w:val="none" w:sz="0" w:space="0" w:color="auto"/>
        <w:bottom w:val="none" w:sz="0" w:space="0" w:color="auto"/>
        <w:right w:val="none" w:sz="0" w:space="0" w:color="auto"/>
      </w:divBdr>
      <w:divsChild>
        <w:div w:id="1918513567">
          <w:marLeft w:val="0"/>
          <w:marRight w:val="0"/>
          <w:marTop w:val="0"/>
          <w:marBottom w:val="0"/>
          <w:divBdr>
            <w:top w:val="none" w:sz="0" w:space="0" w:color="auto"/>
            <w:left w:val="none" w:sz="0" w:space="0" w:color="auto"/>
            <w:bottom w:val="none" w:sz="0" w:space="0" w:color="auto"/>
            <w:right w:val="none" w:sz="0" w:space="0" w:color="auto"/>
          </w:divBdr>
        </w:div>
      </w:divsChild>
    </w:div>
    <w:div w:id="732851904">
      <w:bodyDiv w:val="1"/>
      <w:marLeft w:val="0"/>
      <w:marRight w:val="0"/>
      <w:marTop w:val="0"/>
      <w:marBottom w:val="0"/>
      <w:divBdr>
        <w:top w:val="none" w:sz="0" w:space="0" w:color="auto"/>
        <w:left w:val="none" w:sz="0" w:space="0" w:color="auto"/>
        <w:bottom w:val="none" w:sz="0" w:space="0" w:color="auto"/>
        <w:right w:val="none" w:sz="0" w:space="0" w:color="auto"/>
      </w:divBdr>
      <w:divsChild>
        <w:div w:id="1176571959">
          <w:marLeft w:val="0"/>
          <w:marRight w:val="0"/>
          <w:marTop w:val="0"/>
          <w:marBottom w:val="0"/>
          <w:divBdr>
            <w:top w:val="none" w:sz="0" w:space="0" w:color="auto"/>
            <w:left w:val="none" w:sz="0" w:space="0" w:color="auto"/>
            <w:bottom w:val="none" w:sz="0" w:space="0" w:color="auto"/>
            <w:right w:val="none" w:sz="0" w:space="0" w:color="auto"/>
          </w:divBdr>
        </w:div>
      </w:divsChild>
    </w:div>
    <w:div w:id="732855921">
      <w:bodyDiv w:val="1"/>
      <w:marLeft w:val="0"/>
      <w:marRight w:val="0"/>
      <w:marTop w:val="0"/>
      <w:marBottom w:val="0"/>
      <w:divBdr>
        <w:top w:val="none" w:sz="0" w:space="0" w:color="auto"/>
        <w:left w:val="none" w:sz="0" w:space="0" w:color="auto"/>
        <w:bottom w:val="none" w:sz="0" w:space="0" w:color="auto"/>
        <w:right w:val="none" w:sz="0" w:space="0" w:color="auto"/>
      </w:divBdr>
      <w:divsChild>
        <w:div w:id="1053235903">
          <w:marLeft w:val="0"/>
          <w:marRight w:val="0"/>
          <w:marTop w:val="0"/>
          <w:marBottom w:val="0"/>
          <w:divBdr>
            <w:top w:val="none" w:sz="0" w:space="0" w:color="auto"/>
            <w:left w:val="none" w:sz="0" w:space="0" w:color="auto"/>
            <w:bottom w:val="none" w:sz="0" w:space="0" w:color="auto"/>
            <w:right w:val="none" w:sz="0" w:space="0" w:color="auto"/>
          </w:divBdr>
        </w:div>
      </w:divsChild>
    </w:div>
    <w:div w:id="733431232">
      <w:bodyDiv w:val="1"/>
      <w:marLeft w:val="0"/>
      <w:marRight w:val="0"/>
      <w:marTop w:val="0"/>
      <w:marBottom w:val="0"/>
      <w:divBdr>
        <w:top w:val="none" w:sz="0" w:space="0" w:color="auto"/>
        <w:left w:val="none" w:sz="0" w:space="0" w:color="auto"/>
        <w:bottom w:val="none" w:sz="0" w:space="0" w:color="auto"/>
        <w:right w:val="none" w:sz="0" w:space="0" w:color="auto"/>
      </w:divBdr>
      <w:divsChild>
        <w:div w:id="300966196">
          <w:marLeft w:val="0"/>
          <w:marRight w:val="0"/>
          <w:marTop w:val="0"/>
          <w:marBottom w:val="0"/>
          <w:divBdr>
            <w:top w:val="none" w:sz="0" w:space="0" w:color="auto"/>
            <w:left w:val="none" w:sz="0" w:space="0" w:color="auto"/>
            <w:bottom w:val="none" w:sz="0" w:space="0" w:color="auto"/>
            <w:right w:val="none" w:sz="0" w:space="0" w:color="auto"/>
          </w:divBdr>
        </w:div>
      </w:divsChild>
    </w:div>
    <w:div w:id="733549811">
      <w:bodyDiv w:val="1"/>
      <w:marLeft w:val="0"/>
      <w:marRight w:val="0"/>
      <w:marTop w:val="0"/>
      <w:marBottom w:val="0"/>
      <w:divBdr>
        <w:top w:val="none" w:sz="0" w:space="0" w:color="auto"/>
        <w:left w:val="none" w:sz="0" w:space="0" w:color="auto"/>
        <w:bottom w:val="none" w:sz="0" w:space="0" w:color="auto"/>
        <w:right w:val="none" w:sz="0" w:space="0" w:color="auto"/>
      </w:divBdr>
      <w:divsChild>
        <w:div w:id="605507123">
          <w:marLeft w:val="0"/>
          <w:marRight w:val="0"/>
          <w:marTop w:val="0"/>
          <w:marBottom w:val="0"/>
          <w:divBdr>
            <w:top w:val="none" w:sz="0" w:space="0" w:color="auto"/>
            <w:left w:val="none" w:sz="0" w:space="0" w:color="auto"/>
            <w:bottom w:val="none" w:sz="0" w:space="0" w:color="auto"/>
            <w:right w:val="none" w:sz="0" w:space="0" w:color="auto"/>
          </w:divBdr>
        </w:div>
      </w:divsChild>
    </w:div>
    <w:div w:id="733704039">
      <w:bodyDiv w:val="1"/>
      <w:marLeft w:val="0"/>
      <w:marRight w:val="0"/>
      <w:marTop w:val="0"/>
      <w:marBottom w:val="0"/>
      <w:divBdr>
        <w:top w:val="none" w:sz="0" w:space="0" w:color="auto"/>
        <w:left w:val="none" w:sz="0" w:space="0" w:color="auto"/>
        <w:bottom w:val="none" w:sz="0" w:space="0" w:color="auto"/>
        <w:right w:val="none" w:sz="0" w:space="0" w:color="auto"/>
      </w:divBdr>
      <w:divsChild>
        <w:div w:id="1501386929">
          <w:marLeft w:val="0"/>
          <w:marRight w:val="0"/>
          <w:marTop w:val="0"/>
          <w:marBottom w:val="0"/>
          <w:divBdr>
            <w:top w:val="none" w:sz="0" w:space="0" w:color="auto"/>
            <w:left w:val="none" w:sz="0" w:space="0" w:color="auto"/>
            <w:bottom w:val="none" w:sz="0" w:space="0" w:color="auto"/>
            <w:right w:val="none" w:sz="0" w:space="0" w:color="auto"/>
          </w:divBdr>
        </w:div>
      </w:divsChild>
    </w:div>
    <w:div w:id="733968890">
      <w:bodyDiv w:val="1"/>
      <w:marLeft w:val="0"/>
      <w:marRight w:val="0"/>
      <w:marTop w:val="0"/>
      <w:marBottom w:val="0"/>
      <w:divBdr>
        <w:top w:val="none" w:sz="0" w:space="0" w:color="auto"/>
        <w:left w:val="none" w:sz="0" w:space="0" w:color="auto"/>
        <w:bottom w:val="none" w:sz="0" w:space="0" w:color="auto"/>
        <w:right w:val="none" w:sz="0" w:space="0" w:color="auto"/>
      </w:divBdr>
      <w:divsChild>
        <w:div w:id="739517961">
          <w:marLeft w:val="0"/>
          <w:marRight w:val="0"/>
          <w:marTop w:val="0"/>
          <w:marBottom w:val="0"/>
          <w:divBdr>
            <w:top w:val="none" w:sz="0" w:space="0" w:color="auto"/>
            <w:left w:val="none" w:sz="0" w:space="0" w:color="auto"/>
            <w:bottom w:val="none" w:sz="0" w:space="0" w:color="auto"/>
            <w:right w:val="none" w:sz="0" w:space="0" w:color="auto"/>
          </w:divBdr>
        </w:div>
      </w:divsChild>
    </w:div>
    <w:div w:id="735663752">
      <w:bodyDiv w:val="1"/>
      <w:marLeft w:val="0"/>
      <w:marRight w:val="0"/>
      <w:marTop w:val="0"/>
      <w:marBottom w:val="0"/>
      <w:divBdr>
        <w:top w:val="none" w:sz="0" w:space="0" w:color="auto"/>
        <w:left w:val="none" w:sz="0" w:space="0" w:color="auto"/>
        <w:bottom w:val="none" w:sz="0" w:space="0" w:color="auto"/>
        <w:right w:val="none" w:sz="0" w:space="0" w:color="auto"/>
      </w:divBdr>
      <w:divsChild>
        <w:div w:id="911084386">
          <w:marLeft w:val="0"/>
          <w:marRight w:val="0"/>
          <w:marTop w:val="0"/>
          <w:marBottom w:val="0"/>
          <w:divBdr>
            <w:top w:val="none" w:sz="0" w:space="0" w:color="auto"/>
            <w:left w:val="none" w:sz="0" w:space="0" w:color="auto"/>
            <w:bottom w:val="none" w:sz="0" w:space="0" w:color="auto"/>
            <w:right w:val="none" w:sz="0" w:space="0" w:color="auto"/>
          </w:divBdr>
        </w:div>
      </w:divsChild>
    </w:div>
    <w:div w:id="736052356">
      <w:bodyDiv w:val="1"/>
      <w:marLeft w:val="0"/>
      <w:marRight w:val="0"/>
      <w:marTop w:val="0"/>
      <w:marBottom w:val="0"/>
      <w:divBdr>
        <w:top w:val="none" w:sz="0" w:space="0" w:color="auto"/>
        <w:left w:val="none" w:sz="0" w:space="0" w:color="auto"/>
        <w:bottom w:val="none" w:sz="0" w:space="0" w:color="auto"/>
        <w:right w:val="none" w:sz="0" w:space="0" w:color="auto"/>
      </w:divBdr>
      <w:divsChild>
        <w:div w:id="653725151">
          <w:marLeft w:val="0"/>
          <w:marRight w:val="0"/>
          <w:marTop w:val="0"/>
          <w:marBottom w:val="0"/>
          <w:divBdr>
            <w:top w:val="none" w:sz="0" w:space="0" w:color="auto"/>
            <w:left w:val="none" w:sz="0" w:space="0" w:color="auto"/>
            <w:bottom w:val="none" w:sz="0" w:space="0" w:color="auto"/>
            <w:right w:val="none" w:sz="0" w:space="0" w:color="auto"/>
          </w:divBdr>
        </w:div>
      </w:divsChild>
    </w:div>
    <w:div w:id="738600832">
      <w:bodyDiv w:val="1"/>
      <w:marLeft w:val="0"/>
      <w:marRight w:val="0"/>
      <w:marTop w:val="0"/>
      <w:marBottom w:val="0"/>
      <w:divBdr>
        <w:top w:val="none" w:sz="0" w:space="0" w:color="auto"/>
        <w:left w:val="none" w:sz="0" w:space="0" w:color="auto"/>
        <w:bottom w:val="none" w:sz="0" w:space="0" w:color="auto"/>
        <w:right w:val="none" w:sz="0" w:space="0" w:color="auto"/>
      </w:divBdr>
      <w:divsChild>
        <w:div w:id="449780459">
          <w:marLeft w:val="0"/>
          <w:marRight w:val="0"/>
          <w:marTop w:val="0"/>
          <w:marBottom w:val="0"/>
          <w:divBdr>
            <w:top w:val="none" w:sz="0" w:space="0" w:color="auto"/>
            <w:left w:val="none" w:sz="0" w:space="0" w:color="auto"/>
            <w:bottom w:val="none" w:sz="0" w:space="0" w:color="auto"/>
            <w:right w:val="none" w:sz="0" w:space="0" w:color="auto"/>
          </w:divBdr>
        </w:div>
      </w:divsChild>
    </w:div>
    <w:div w:id="739910215">
      <w:bodyDiv w:val="1"/>
      <w:marLeft w:val="0"/>
      <w:marRight w:val="0"/>
      <w:marTop w:val="0"/>
      <w:marBottom w:val="0"/>
      <w:divBdr>
        <w:top w:val="none" w:sz="0" w:space="0" w:color="auto"/>
        <w:left w:val="none" w:sz="0" w:space="0" w:color="auto"/>
        <w:bottom w:val="none" w:sz="0" w:space="0" w:color="auto"/>
        <w:right w:val="none" w:sz="0" w:space="0" w:color="auto"/>
      </w:divBdr>
      <w:divsChild>
        <w:div w:id="1755516500">
          <w:marLeft w:val="0"/>
          <w:marRight w:val="0"/>
          <w:marTop w:val="0"/>
          <w:marBottom w:val="0"/>
          <w:divBdr>
            <w:top w:val="none" w:sz="0" w:space="0" w:color="auto"/>
            <w:left w:val="none" w:sz="0" w:space="0" w:color="auto"/>
            <w:bottom w:val="none" w:sz="0" w:space="0" w:color="auto"/>
            <w:right w:val="none" w:sz="0" w:space="0" w:color="auto"/>
          </w:divBdr>
        </w:div>
      </w:divsChild>
    </w:div>
    <w:div w:id="740911937">
      <w:bodyDiv w:val="1"/>
      <w:marLeft w:val="0"/>
      <w:marRight w:val="0"/>
      <w:marTop w:val="0"/>
      <w:marBottom w:val="0"/>
      <w:divBdr>
        <w:top w:val="none" w:sz="0" w:space="0" w:color="auto"/>
        <w:left w:val="none" w:sz="0" w:space="0" w:color="auto"/>
        <w:bottom w:val="none" w:sz="0" w:space="0" w:color="auto"/>
        <w:right w:val="none" w:sz="0" w:space="0" w:color="auto"/>
      </w:divBdr>
      <w:divsChild>
        <w:div w:id="746193888">
          <w:marLeft w:val="0"/>
          <w:marRight w:val="0"/>
          <w:marTop w:val="0"/>
          <w:marBottom w:val="0"/>
          <w:divBdr>
            <w:top w:val="none" w:sz="0" w:space="0" w:color="auto"/>
            <w:left w:val="none" w:sz="0" w:space="0" w:color="auto"/>
            <w:bottom w:val="none" w:sz="0" w:space="0" w:color="auto"/>
            <w:right w:val="none" w:sz="0" w:space="0" w:color="auto"/>
          </w:divBdr>
        </w:div>
      </w:divsChild>
    </w:div>
    <w:div w:id="746077072">
      <w:bodyDiv w:val="1"/>
      <w:marLeft w:val="0"/>
      <w:marRight w:val="0"/>
      <w:marTop w:val="0"/>
      <w:marBottom w:val="0"/>
      <w:divBdr>
        <w:top w:val="none" w:sz="0" w:space="0" w:color="auto"/>
        <w:left w:val="none" w:sz="0" w:space="0" w:color="auto"/>
        <w:bottom w:val="none" w:sz="0" w:space="0" w:color="auto"/>
        <w:right w:val="none" w:sz="0" w:space="0" w:color="auto"/>
      </w:divBdr>
      <w:divsChild>
        <w:div w:id="2079666330">
          <w:marLeft w:val="0"/>
          <w:marRight w:val="0"/>
          <w:marTop w:val="0"/>
          <w:marBottom w:val="0"/>
          <w:divBdr>
            <w:top w:val="none" w:sz="0" w:space="0" w:color="auto"/>
            <w:left w:val="none" w:sz="0" w:space="0" w:color="auto"/>
            <w:bottom w:val="none" w:sz="0" w:space="0" w:color="auto"/>
            <w:right w:val="none" w:sz="0" w:space="0" w:color="auto"/>
          </w:divBdr>
        </w:div>
      </w:divsChild>
    </w:div>
    <w:div w:id="746146751">
      <w:bodyDiv w:val="1"/>
      <w:marLeft w:val="0"/>
      <w:marRight w:val="0"/>
      <w:marTop w:val="0"/>
      <w:marBottom w:val="0"/>
      <w:divBdr>
        <w:top w:val="none" w:sz="0" w:space="0" w:color="auto"/>
        <w:left w:val="none" w:sz="0" w:space="0" w:color="auto"/>
        <w:bottom w:val="none" w:sz="0" w:space="0" w:color="auto"/>
        <w:right w:val="none" w:sz="0" w:space="0" w:color="auto"/>
      </w:divBdr>
      <w:divsChild>
        <w:div w:id="1576738472">
          <w:marLeft w:val="0"/>
          <w:marRight w:val="0"/>
          <w:marTop w:val="0"/>
          <w:marBottom w:val="0"/>
          <w:divBdr>
            <w:top w:val="none" w:sz="0" w:space="0" w:color="auto"/>
            <w:left w:val="none" w:sz="0" w:space="0" w:color="auto"/>
            <w:bottom w:val="none" w:sz="0" w:space="0" w:color="auto"/>
            <w:right w:val="none" w:sz="0" w:space="0" w:color="auto"/>
          </w:divBdr>
        </w:div>
      </w:divsChild>
    </w:div>
    <w:div w:id="748039984">
      <w:bodyDiv w:val="1"/>
      <w:marLeft w:val="0"/>
      <w:marRight w:val="0"/>
      <w:marTop w:val="0"/>
      <w:marBottom w:val="0"/>
      <w:divBdr>
        <w:top w:val="none" w:sz="0" w:space="0" w:color="auto"/>
        <w:left w:val="none" w:sz="0" w:space="0" w:color="auto"/>
        <w:bottom w:val="none" w:sz="0" w:space="0" w:color="auto"/>
        <w:right w:val="none" w:sz="0" w:space="0" w:color="auto"/>
      </w:divBdr>
      <w:divsChild>
        <w:div w:id="963735107">
          <w:marLeft w:val="0"/>
          <w:marRight w:val="0"/>
          <w:marTop w:val="0"/>
          <w:marBottom w:val="0"/>
          <w:divBdr>
            <w:top w:val="none" w:sz="0" w:space="0" w:color="auto"/>
            <w:left w:val="none" w:sz="0" w:space="0" w:color="auto"/>
            <w:bottom w:val="none" w:sz="0" w:space="0" w:color="auto"/>
            <w:right w:val="none" w:sz="0" w:space="0" w:color="auto"/>
          </w:divBdr>
        </w:div>
      </w:divsChild>
    </w:div>
    <w:div w:id="748621726">
      <w:bodyDiv w:val="1"/>
      <w:marLeft w:val="0"/>
      <w:marRight w:val="0"/>
      <w:marTop w:val="0"/>
      <w:marBottom w:val="0"/>
      <w:divBdr>
        <w:top w:val="none" w:sz="0" w:space="0" w:color="auto"/>
        <w:left w:val="none" w:sz="0" w:space="0" w:color="auto"/>
        <w:bottom w:val="none" w:sz="0" w:space="0" w:color="auto"/>
        <w:right w:val="none" w:sz="0" w:space="0" w:color="auto"/>
      </w:divBdr>
      <w:divsChild>
        <w:div w:id="1009793766">
          <w:marLeft w:val="0"/>
          <w:marRight w:val="0"/>
          <w:marTop w:val="0"/>
          <w:marBottom w:val="0"/>
          <w:divBdr>
            <w:top w:val="none" w:sz="0" w:space="0" w:color="auto"/>
            <w:left w:val="none" w:sz="0" w:space="0" w:color="auto"/>
            <w:bottom w:val="none" w:sz="0" w:space="0" w:color="auto"/>
            <w:right w:val="none" w:sz="0" w:space="0" w:color="auto"/>
          </w:divBdr>
        </w:div>
      </w:divsChild>
    </w:div>
    <w:div w:id="751243342">
      <w:bodyDiv w:val="1"/>
      <w:marLeft w:val="0"/>
      <w:marRight w:val="0"/>
      <w:marTop w:val="0"/>
      <w:marBottom w:val="0"/>
      <w:divBdr>
        <w:top w:val="none" w:sz="0" w:space="0" w:color="auto"/>
        <w:left w:val="none" w:sz="0" w:space="0" w:color="auto"/>
        <w:bottom w:val="none" w:sz="0" w:space="0" w:color="auto"/>
        <w:right w:val="none" w:sz="0" w:space="0" w:color="auto"/>
      </w:divBdr>
      <w:divsChild>
        <w:div w:id="673920448">
          <w:marLeft w:val="0"/>
          <w:marRight w:val="0"/>
          <w:marTop w:val="0"/>
          <w:marBottom w:val="0"/>
          <w:divBdr>
            <w:top w:val="none" w:sz="0" w:space="0" w:color="auto"/>
            <w:left w:val="none" w:sz="0" w:space="0" w:color="auto"/>
            <w:bottom w:val="none" w:sz="0" w:space="0" w:color="auto"/>
            <w:right w:val="none" w:sz="0" w:space="0" w:color="auto"/>
          </w:divBdr>
        </w:div>
      </w:divsChild>
    </w:div>
    <w:div w:id="751244002">
      <w:bodyDiv w:val="1"/>
      <w:marLeft w:val="0"/>
      <w:marRight w:val="0"/>
      <w:marTop w:val="0"/>
      <w:marBottom w:val="0"/>
      <w:divBdr>
        <w:top w:val="none" w:sz="0" w:space="0" w:color="auto"/>
        <w:left w:val="none" w:sz="0" w:space="0" w:color="auto"/>
        <w:bottom w:val="none" w:sz="0" w:space="0" w:color="auto"/>
        <w:right w:val="none" w:sz="0" w:space="0" w:color="auto"/>
      </w:divBdr>
      <w:divsChild>
        <w:div w:id="795224748">
          <w:marLeft w:val="0"/>
          <w:marRight w:val="0"/>
          <w:marTop w:val="0"/>
          <w:marBottom w:val="0"/>
          <w:divBdr>
            <w:top w:val="none" w:sz="0" w:space="0" w:color="auto"/>
            <w:left w:val="none" w:sz="0" w:space="0" w:color="auto"/>
            <w:bottom w:val="none" w:sz="0" w:space="0" w:color="auto"/>
            <w:right w:val="none" w:sz="0" w:space="0" w:color="auto"/>
          </w:divBdr>
        </w:div>
      </w:divsChild>
    </w:div>
    <w:div w:id="751389396">
      <w:bodyDiv w:val="1"/>
      <w:marLeft w:val="0"/>
      <w:marRight w:val="0"/>
      <w:marTop w:val="0"/>
      <w:marBottom w:val="0"/>
      <w:divBdr>
        <w:top w:val="none" w:sz="0" w:space="0" w:color="auto"/>
        <w:left w:val="none" w:sz="0" w:space="0" w:color="auto"/>
        <w:bottom w:val="none" w:sz="0" w:space="0" w:color="auto"/>
        <w:right w:val="none" w:sz="0" w:space="0" w:color="auto"/>
      </w:divBdr>
      <w:divsChild>
        <w:div w:id="243997689">
          <w:marLeft w:val="0"/>
          <w:marRight w:val="0"/>
          <w:marTop w:val="0"/>
          <w:marBottom w:val="0"/>
          <w:divBdr>
            <w:top w:val="none" w:sz="0" w:space="0" w:color="auto"/>
            <w:left w:val="none" w:sz="0" w:space="0" w:color="auto"/>
            <w:bottom w:val="none" w:sz="0" w:space="0" w:color="auto"/>
            <w:right w:val="none" w:sz="0" w:space="0" w:color="auto"/>
          </w:divBdr>
        </w:div>
      </w:divsChild>
    </w:div>
    <w:div w:id="751512544">
      <w:bodyDiv w:val="1"/>
      <w:marLeft w:val="0"/>
      <w:marRight w:val="0"/>
      <w:marTop w:val="0"/>
      <w:marBottom w:val="0"/>
      <w:divBdr>
        <w:top w:val="none" w:sz="0" w:space="0" w:color="auto"/>
        <w:left w:val="none" w:sz="0" w:space="0" w:color="auto"/>
        <w:bottom w:val="none" w:sz="0" w:space="0" w:color="auto"/>
        <w:right w:val="none" w:sz="0" w:space="0" w:color="auto"/>
      </w:divBdr>
      <w:divsChild>
        <w:div w:id="292946745">
          <w:marLeft w:val="0"/>
          <w:marRight w:val="0"/>
          <w:marTop w:val="0"/>
          <w:marBottom w:val="0"/>
          <w:divBdr>
            <w:top w:val="none" w:sz="0" w:space="0" w:color="auto"/>
            <w:left w:val="none" w:sz="0" w:space="0" w:color="auto"/>
            <w:bottom w:val="none" w:sz="0" w:space="0" w:color="auto"/>
            <w:right w:val="none" w:sz="0" w:space="0" w:color="auto"/>
          </w:divBdr>
        </w:div>
      </w:divsChild>
    </w:div>
    <w:div w:id="755708748">
      <w:bodyDiv w:val="1"/>
      <w:marLeft w:val="0"/>
      <w:marRight w:val="0"/>
      <w:marTop w:val="0"/>
      <w:marBottom w:val="0"/>
      <w:divBdr>
        <w:top w:val="none" w:sz="0" w:space="0" w:color="auto"/>
        <w:left w:val="none" w:sz="0" w:space="0" w:color="auto"/>
        <w:bottom w:val="none" w:sz="0" w:space="0" w:color="auto"/>
        <w:right w:val="none" w:sz="0" w:space="0" w:color="auto"/>
      </w:divBdr>
      <w:divsChild>
        <w:div w:id="1430541879">
          <w:marLeft w:val="0"/>
          <w:marRight w:val="0"/>
          <w:marTop w:val="0"/>
          <w:marBottom w:val="0"/>
          <w:divBdr>
            <w:top w:val="none" w:sz="0" w:space="0" w:color="auto"/>
            <w:left w:val="none" w:sz="0" w:space="0" w:color="auto"/>
            <w:bottom w:val="none" w:sz="0" w:space="0" w:color="auto"/>
            <w:right w:val="none" w:sz="0" w:space="0" w:color="auto"/>
          </w:divBdr>
        </w:div>
      </w:divsChild>
    </w:div>
    <w:div w:id="757285564">
      <w:bodyDiv w:val="1"/>
      <w:marLeft w:val="0"/>
      <w:marRight w:val="0"/>
      <w:marTop w:val="0"/>
      <w:marBottom w:val="0"/>
      <w:divBdr>
        <w:top w:val="none" w:sz="0" w:space="0" w:color="auto"/>
        <w:left w:val="none" w:sz="0" w:space="0" w:color="auto"/>
        <w:bottom w:val="none" w:sz="0" w:space="0" w:color="auto"/>
        <w:right w:val="none" w:sz="0" w:space="0" w:color="auto"/>
      </w:divBdr>
      <w:divsChild>
        <w:div w:id="13922807">
          <w:marLeft w:val="0"/>
          <w:marRight w:val="0"/>
          <w:marTop w:val="0"/>
          <w:marBottom w:val="0"/>
          <w:divBdr>
            <w:top w:val="none" w:sz="0" w:space="0" w:color="auto"/>
            <w:left w:val="none" w:sz="0" w:space="0" w:color="auto"/>
            <w:bottom w:val="none" w:sz="0" w:space="0" w:color="auto"/>
            <w:right w:val="none" w:sz="0" w:space="0" w:color="auto"/>
          </w:divBdr>
        </w:div>
      </w:divsChild>
    </w:div>
    <w:div w:id="758257515">
      <w:bodyDiv w:val="1"/>
      <w:marLeft w:val="0"/>
      <w:marRight w:val="0"/>
      <w:marTop w:val="0"/>
      <w:marBottom w:val="0"/>
      <w:divBdr>
        <w:top w:val="none" w:sz="0" w:space="0" w:color="auto"/>
        <w:left w:val="none" w:sz="0" w:space="0" w:color="auto"/>
        <w:bottom w:val="none" w:sz="0" w:space="0" w:color="auto"/>
        <w:right w:val="none" w:sz="0" w:space="0" w:color="auto"/>
      </w:divBdr>
      <w:divsChild>
        <w:div w:id="1495956273">
          <w:marLeft w:val="0"/>
          <w:marRight w:val="0"/>
          <w:marTop w:val="0"/>
          <w:marBottom w:val="0"/>
          <w:divBdr>
            <w:top w:val="none" w:sz="0" w:space="0" w:color="auto"/>
            <w:left w:val="none" w:sz="0" w:space="0" w:color="auto"/>
            <w:bottom w:val="none" w:sz="0" w:space="0" w:color="auto"/>
            <w:right w:val="none" w:sz="0" w:space="0" w:color="auto"/>
          </w:divBdr>
        </w:div>
      </w:divsChild>
    </w:div>
    <w:div w:id="758913255">
      <w:bodyDiv w:val="1"/>
      <w:marLeft w:val="0"/>
      <w:marRight w:val="0"/>
      <w:marTop w:val="0"/>
      <w:marBottom w:val="0"/>
      <w:divBdr>
        <w:top w:val="none" w:sz="0" w:space="0" w:color="auto"/>
        <w:left w:val="none" w:sz="0" w:space="0" w:color="auto"/>
        <w:bottom w:val="none" w:sz="0" w:space="0" w:color="auto"/>
        <w:right w:val="none" w:sz="0" w:space="0" w:color="auto"/>
      </w:divBdr>
      <w:divsChild>
        <w:div w:id="2041199665">
          <w:marLeft w:val="0"/>
          <w:marRight w:val="0"/>
          <w:marTop w:val="0"/>
          <w:marBottom w:val="0"/>
          <w:divBdr>
            <w:top w:val="none" w:sz="0" w:space="0" w:color="auto"/>
            <w:left w:val="none" w:sz="0" w:space="0" w:color="auto"/>
            <w:bottom w:val="none" w:sz="0" w:space="0" w:color="auto"/>
            <w:right w:val="none" w:sz="0" w:space="0" w:color="auto"/>
          </w:divBdr>
        </w:div>
      </w:divsChild>
    </w:div>
    <w:div w:id="759569175">
      <w:bodyDiv w:val="1"/>
      <w:marLeft w:val="0"/>
      <w:marRight w:val="0"/>
      <w:marTop w:val="0"/>
      <w:marBottom w:val="0"/>
      <w:divBdr>
        <w:top w:val="none" w:sz="0" w:space="0" w:color="auto"/>
        <w:left w:val="none" w:sz="0" w:space="0" w:color="auto"/>
        <w:bottom w:val="none" w:sz="0" w:space="0" w:color="auto"/>
        <w:right w:val="none" w:sz="0" w:space="0" w:color="auto"/>
      </w:divBdr>
      <w:divsChild>
        <w:div w:id="1106775866">
          <w:marLeft w:val="0"/>
          <w:marRight w:val="0"/>
          <w:marTop w:val="0"/>
          <w:marBottom w:val="0"/>
          <w:divBdr>
            <w:top w:val="none" w:sz="0" w:space="0" w:color="auto"/>
            <w:left w:val="none" w:sz="0" w:space="0" w:color="auto"/>
            <w:bottom w:val="none" w:sz="0" w:space="0" w:color="auto"/>
            <w:right w:val="none" w:sz="0" w:space="0" w:color="auto"/>
          </w:divBdr>
        </w:div>
      </w:divsChild>
    </w:div>
    <w:div w:id="760220038">
      <w:bodyDiv w:val="1"/>
      <w:marLeft w:val="0"/>
      <w:marRight w:val="0"/>
      <w:marTop w:val="0"/>
      <w:marBottom w:val="0"/>
      <w:divBdr>
        <w:top w:val="none" w:sz="0" w:space="0" w:color="auto"/>
        <w:left w:val="none" w:sz="0" w:space="0" w:color="auto"/>
        <w:bottom w:val="none" w:sz="0" w:space="0" w:color="auto"/>
        <w:right w:val="none" w:sz="0" w:space="0" w:color="auto"/>
      </w:divBdr>
      <w:divsChild>
        <w:div w:id="17128042">
          <w:marLeft w:val="0"/>
          <w:marRight w:val="0"/>
          <w:marTop w:val="0"/>
          <w:marBottom w:val="0"/>
          <w:divBdr>
            <w:top w:val="none" w:sz="0" w:space="0" w:color="auto"/>
            <w:left w:val="none" w:sz="0" w:space="0" w:color="auto"/>
            <w:bottom w:val="none" w:sz="0" w:space="0" w:color="auto"/>
            <w:right w:val="none" w:sz="0" w:space="0" w:color="auto"/>
          </w:divBdr>
        </w:div>
      </w:divsChild>
    </w:div>
    <w:div w:id="761026654">
      <w:bodyDiv w:val="1"/>
      <w:marLeft w:val="0"/>
      <w:marRight w:val="0"/>
      <w:marTop w:val="0"/>
      <w:marBottom w:val="0"/>
      <w:divBdr>
        <w:top w:val="none" w:sz="0" w:space="0" w:color="auto"/>
        <w:left w:val="none" w:sz="0" w:space="0" w:color="auto"/>
        <w:bottom w:val="none" w:sz="0" w:space="0" w:color="auto"/>
        <w:right w:val="none" w:sz="0" w:space="0" w:color="auto"/>
      </w:divBdr>
      <w:divsChild>
        <w:div w:id="2072459499">
          <w:marLeft w:val="0"/>
          <w:marRight w:val="0"/>
          <w:marTop w:val="0"/>
          <w:marBottom w:val="0"/>
          <w:divBdr>
            <w:top w:val="none" w:sz="0" w:space="0" w:color="auto"/>
            <w:left w:val="none" w:sz="0" w:space="0" w:color="auto"/>
            <w:bottom w:val="none" w:sz="0" w:space="0" w:color="auto"/>
            <w:right w:val="none" w:sz="0" w:space="0" w:color="auto"/>
          </w:divBdr>
        </w:div>
      </w:divsChild>
    </w:div>
    <w:div w:id="761141412">
      <w:bodyDiv w:val="1"/>
      <w:marLeft w:val="0"/>
      <w:marRight w:val="0"/>
      <w:marTop w:val="0"/>
      <w:marBottom w:val="0"/>
      <w:divBdr>
        <w:top w:val="none" w:sz="0" w:space="0" w:color="auto"/>
        <w:left w:val="none" w:sz="0" w:space="0" w:color="auto"/>
        <w:bottom w:val="none" w:sz="0" w:space="0" w:color="auto"/>
        <w:right w:val="none" w:sz="0" w:space="0" w:color="auto"/>
      </w:divBdr>
      <w:divsChild>
        <w:div w:id="772818573">
          <w:marLeft w:val="0"/>
          <w:marRight w:val="0"/>
          <w:marTop w:val="0"/>
          <w:marBottom w:val="0"/>
          <w:divBdr>
            <w:top w:val="none" w:sz="0" w:space="0" w:color="auto"/>
            <w:left w:val="none" w:sz="0" w:space="0" w:color="auto"/>
            <w:bottom w:val="none" w:sz="0" w:space="0" w:color="auto"/>
            <w:right w:val="none" w:sz="0" w:space="0" w:color="auto"/>
          </w:divBdr>
        </w:div>
      </w:divsChild>
    </w:div>
    <w:div w:id="761488097">
      <w:bodyDiv w:val="1"/>
      <w:marLeft w:val="0"/>
      <w:marRight w:val="0"/>
      <w:marTop w:val="0"/>
      <w:marBottom w:val="0"/>
      <w:divBdr>
        <w:top w:val="none" w:sz="0" w:space="0" w:color="auto"/>
        <w:left w:val="none" w:sz="0" w:space="0" w:color="auto"/>
        <w:bottom w:val="none" w:sz="0" w:space="0" w:color="auto"/>
        <w:right w:val="none" w:sz="0" w:space="0" w:color="auto"/>
      </w:divBdr>
      <w:divsChild>
        <w:div w:id="1209535360">
          <w:marLeft w:val="0"/>
          <w:marRight w:val="0"/>
          <w:marTop w:val="0"/>
          <w:marBottom w:val="0"/>
          <w:divBdr>
            <w:top w:val="none" w:sz="0" w:space="0" w:color="auto"/>
            <w:left w:val="none" w:sz="0" w:space="0" w:color="auto"/>
            <w:bottom w:val="none" w:sz="0" w:space="0" w:color="auto"/>
            <w:right w:val="none" w:sz="0" w:space="0" w:color="auto"/>
          </w:divBdr>
        </w:div>
      </w:divsChild>
    </w:div>
    <w:div w:id="761610511">
      <w:bodyDiv w:val="1"/>
      <w:marLeft w:val="0"/>
      <w:marRight w:val="0"/>
      <w:marTop w:val="0"/>
      <w:marBottom w:val="0"/>
      <w:divBdr>
        <w:top w:val="none" w:sz="0" w:space="0" w:color="auto"/>
        <w:left w:val="none" w:sz="0" w:space="0" w:color="auto"/>
        <w:bottom w:val="none" w:sz="0" w:space="0" w:color="auto"/>
        <w:right w:val="none" w:sz="0" w:space="0" w:color="auto"/>
      </w:divBdr>
      <w:divsChild>
        <w:div w:id="205795759">
          <w:marLeft w:val="0"/>
          <w:marRight w:val="0"/>
          <w:marTop w:val="0"/>
          <w:marBottom w:val="0"/>
          <w:divBdr>
            <w:top w:val="none" w:sz="0" w:space="0" w:color="auto"/>
            <w:left w:val="none" w:sz="0" w:space="0" w:color="auto"/>
            <w:bottom w:val="none" w:sz="0" w:space="0" w:color="auto"/>
            <w:right w:val="none" w:sz="0" w:space="0" w:color="auto"/>
          </w:divBdr>
        </w:div>
      </w:divsChild>
    </w:div>
    <w:div w:id="761998029">
      <w:bodyDiv w:val="1"/>
      <w:marLeft w:val="0"/>
      <w:marRight w:val="0"/>
      <w:marTop w:val="0"/>
      <w:marBottom w:val="0"/>
      <w:divBdr>
        <w:top w:val="none" w:sz="0" w:space="0" w:color="auto"/>
        <w:left w:val="none" w:sz="0" w:space="0" w:color="auto"/>
        <w:bottom w:val="none" w:sz="0" w:space="0" w:color="auto"/>
        <w:right w:val="none" w:sz="0" w:space="0" w:color="auto"/>
      </w:divBdr>
      <w:divsChild>
        <w:div w:id="1835955960">
          <w:marLeft w:val="0"/>
          <w:marRight w:val="0"/>
          <w:marTop w:val="0"/>
          <w:marBottom w:val="0"/>
          <w:divBdr>
            <w:top w:val="none" w:sz="0" w:space="0" w:color="auto"/>
            <w:left w:val="none" w:sz="0" w:space="0" w:color="auto"/>
            <w:bottom w:val="none" w:sz="0" w:space="0" w:color="auto"/>
            <w:right w:val="none" w:sz="0" w:space="0" w:color="auto"/>
          </w:divBdr>
        </w:div>
      </w:divsChild>
    </w:div>
    <w:div w:id="762189608">
      <w:bodyDiv w:val="1"/>
      <w:marLeft w:val="0"/>
      <w:marRight w:val="0"/>
      <w:marTop w:val="0"/>
      <w:marBottom w:val="0"/>
      <w:divBdr>
        <w:top w:val="none" w:sz="0" w:space="0" w:color="auto"/>
        <w:left w:val="none" w:sz="0" w:space="0" w:color="auto"/>
        <w:bottom w:val="none" w:sz="0" w:space="0" w:color="auto"/>
        <w:right w:val="none" w:sz="0" w:space="0" w:color="auto"/>
      </w:divBdr>
      <w:divsChild>
        <w:div w:id="492187299">
          <w:marLeft w:val="0"/>
          <w:marRight w:val="0"/>
          <w:marTop w:val="0"/>
          <w:marBottom w:val="0"/>
          <w:divBdr>
            <w:top w:val="none" w:sz="0" w:space="0" w:color="auto"/>
            <w:left w:val="none" w:sz="0" w:space="0" w:color="auto"/>
            <w:bottom w:val="none" w:sz="0" w:space="0" w:color="auto"/>
            <w:right w:val="none" w:sz="0" w:space="0" w:color="auto"/>
          </w:divBdr>
        </w:div>
      </w:divsChild>
    </w:div>
    <w:div w:id="762795988">
      <w:bodyDiv w:val="1"/>
      <w:marLeft w:val="0"/>
      <w:marRight w:val="0"/>
      <w:marTop w:val="0"/>
      <w:marBottom w:val="0"/>
      <w:divBdr>
        <w:top w:val="none" w:sz="0" w:space="0" w:color="auto"/>
        <w:left w:val="none" w:sz="0" w:space="0" w:color="auto"/>
        <w:bottom w:val="none" w:sz="0" w:space="0" w:color="auto"/>
        <w:right w:val="none" w:sz="0" w:space="0" w:color="auto"/>
      </w:divBdr>
      <w:divsChild>
        <w:div w:id="1609966239">
          <w:marLeft w:val="0"/>
          <w:marRight w:val="0"/>
          <w:marTop w:val="0"/>
          <w:marBottom w:val="0"/>
          <w:divBdr>
            <w:top w:val="none" w:sz="0" w:space="0" w:color="auto"/>
            <w:left w:val="none" w:sz="0" w:space="0" w:color="auto"/>
            <w:bottom w:val="none" w:sz="0" w:space="0" w:color="auto"/>
            <w:right w:val="none" w:sz="0" w:space="0" w:color="auto"/>
          </w:divBdr>
        </w:div>
      </w:divsChild>
    </w:div>
    <w:div w:id="763496856">
      <w:bodyDiv w:val="1"/>
      <w:marLeft w:val="0"/>
      <w:marRight w:val="0"/>
      <w:marTop w:val="0"/>
      <w:marBottom w:val="0"/>
      <w:divBdr>
        <w:top w:val="none" w:sz="0" w:space="0" w:color="auto"/>
        <w:left w:val="none" w:sz="0" w:space="0" w:color="auto"/>
        <w:bottom w:val="none" w:sz="0" w:space="0" w:color="auto"/>
        <w:right w:val="none" w:sz="0" w:space="0" w:color="auto"/>
      </w:divBdr>
      <w:divsChild>
        <w:div w:id="1516309616">
          <w:marLeft w:val="0"/>
          <w:marRight w:val="0"/>
          <w:marTop w:val="0"/>
          <w:marBottom w:val="0"/>
          <w:divBdr>
            <w:top w:val="none" w:sz="0" w:space="0" w:color="auto"/>
            <w:left w:val="none" w:sz="0" w:space="0" w:color="auto"/>
            <w:bottom w:val="none" w:sz="0" w:space="0" w:color="auto"/>
            <w:right w:val="none" w:sz="0" w:space="0" w:color="auto"/>
          </w:divBdr>
        </w:div>
      </w:divsChild>
    </w:div>
    <w:div w:id="764351016">
      <w:bodyDiv w:val="1"/>
      <w:marLeft w:val="0"/>
      <w:marRight w:val="0"/>
      <w:marTop w:val="0"/>
      <w:marBottom w:val="0"/>
      <w:divBdr>
        <w:top w:val="none" w:sz="0" w:space="0" w:color="auto"/>
        <w:left w:val="none" w:sz="0" w:space="0" w:color="auto"/>
        <w:bottom w:val="none" w:sz="0" w:space="0" w:color="auto"/>
        <w:right w:val="none" w:sz="0" w:space="0" w:color="auto"/>
      </w:divBdr>
      <w:divsChild>
        <w:div w:id="1262030887">
          <w:marLeft w:val="0"/>
          <w:marRight w:val="0"/>
          <w:marTop w:val="0"/>
          <w:marBottom w:val="0"/>
          <w:divBdr>
            <w:top w:val="none" w:sz="0" w:space="0" w:color="auto"/>
            <w:left w:val="none" w:sz="0" w:space="0" w:color="auto"/>
            <w:bottom w:val="none" w:sz="0" w:space="0" w:color="auto"/>
            <w:right w:val="none" w:sz="0" w:space="0" w:color="auto"/>
          </w:divBdr>
        </w:div>
      </w:divsChild>
    </w:div>
    <w:div w:id="764572886">
      <w:bodyDiv w:val="1"/>
      <w:marLeft w:val="0"/>
      <w:marRight w:val="0"/>
      <w:marTop w:val="0"/>
      <w:marBottom w:val="0"/>
      <w:divBdr>
        <w:top w:val="none" w:sz="0" w:space="0" w:color="auto"/>
        <w:left w:val="none" w:sz="0" w:space="0" w:color="auto"/>
        <w:bottom w:val="none" w:sz="0" w:space="0" w:color="auto"/>
        <w:right w:val="none" w:sz="0" w:space="0" w:color="auto"/>
      </w:divBdr>
      <w:divsChild>
        <w:div w:id="1440105671">
          <w:marLeft w:val="0"/>
          <w:marRight w:val="0"/>
          <w:marTop w:val="0"/>
          <w:marBottom w:val="0"/>
          <w:divBdr>
            <w:top w:val="none" w:sz="0" w:space="0" w:color="auto"/>
            <w:left w:val="none" w:sz="0" w:space="0" w:color="auto"/>
            <w:bottom w:val="none" w:sz="0" w:space="0" w:color="auto"/>
            <w:right w:val="none" w:sz="0" w:space="0" w:color="auto"/>
          </w:divBdr>
        </w:div>
      </w:divsChild>
    </w:div>
    <w:div w:id="765230657">
      <w:bodyDiv w:val="1"/>
      <w:marLeft w:val="0"/>
      <w:marRight w:val="0"/>
      <w:marTop w:val="0"/>
      <w:marBottom w:val="0"/>
      <w:divBdr>
        <w:top w:val="none" w:sz="0" w:space="0" w:color="auto"/>
        <w:left w:val="none" w:sz="0" w:space="0" w:color="auto"/>
        <w:bottom w:val="none" w:sz="0" w:space="0" w:color="auto"/>
        <w:right w:val="none" w:sz="0" w:space="0" w:color="auto"/>
      </w:divBdr>
      <w:divsChild>
        <w:div w:id="1597640509">
          <w:marLeft w:val="0"/>
          <w:marRight w:val="0"/>
          <w:marTop w:val="0"/>
          <w:marBottom w:val="0"/>
          <w:divBdr>
            <w:top w:val="none" w:sz="0" w:space="0" w:color="auto"/>
            <w:left w:val="none" w:sz="0" w:space="0" w:color="auto"/>
            <w:bottom w:val="none" w:sz="0" w:space="0" w:color="auto"/>
            <w:right w:val="none" w:sz="0" w:space="0" w:color="auto"/>
          </w:divBdr>
        </w:div>
      </w:divsChild>
    </w:div>
    <w:div w:id="765923892">
      <w:bodyDiv w:val="1"/>
      <w:marLeft w:val="0"/>
      <w:marRight w:val="0"/>
      <w:marTop w:val="0"/>
      <w:marBottom w:val="0"/>
      <w:divBdr>
        <w:top w:val="none" w:sz="0" w:space="0" w:color="auto"/>
        <w:left w:val="none" w:sz="0" w:space="0" w:color="auto"/>
        <w:bottom w:val="none" w:sz="0" w:space="0" w:color="auto"/>
        <w:right w:val="none" w:sz="0" w:space="0" w:color="auto"/>
      </w:divBdr>
      <w:divsChild>
        <w:div w:id="528224869">
          <w:marLeft w:val="0"/>
          <w:marRight w:val="0"/>
          <w:marTop w:val="0"/>
          <w:marBottom w:val="0"/>
          <w:divBdr>
            <w:top w:val="none" w:sz="0" w:space="0" w:color="auto"/>
            <w:left w:val="none" w:sz="0" w:space="0" w:color="auto"/>
            <w:bottom w:val="none" w:sz="0" w:space="0" w:color="auto"/>
            <w:right w:val="none" w:sz="0" w:space="0" w:color="auto"/>
          </w:divBdr>
        </w:div>
      </w:divsChild>
    </w:div>
    <w:div w:id="768086214">
      <w:bodyDiv w:val="1"/>
      <w:marLeft w:val="0"/>
      <w:marRight w:val="0"/>
      <w:marTop w:val="0"/>
      <w:marBottom w:val="0"/>
      <w:divBdr>
        <w:top w:val="none" w:sz="0" w:space="0" w:color="auto"/>
        <w:left w:val="none" w:sz="0" w:space="0" w:color="auto"/>
        <w:bottom w:val="none" w:sz="0" w:space="0" w:color="auto"/>
        <w:right w:val="none" w:sz="0" w:space="0" w:color="auto"/>
      </w:divBdr>
      <w:divsChild>
        <w:div w:id="2052027091">
          <w:marLeft w:val="0"/>
          <w:marRight w:val="0"/>
          <w:marTop w:val="0"/>
          <w:marBottom w:val="0"/>
          <w:divBdr>
            <w:top w:val="none" w:sz="0" w:space="0" w:color="auto"/>
            <w:left w:val="none" w:sz="0" w:space="0" w:color="auto"/>
            <w:bottom w:val="none" w:sz="0" w:space="0" w:color="auto"/>
            <w:right w:val="none" w:sz="0" w:space="0" w:color="auto"/>
          </w:divBdr>
        </w:div>
      </w:divsChild>
    </w:div>
    <w:div w:id="768505301">
      <w:bodyDiv w:val="1"/>
      <w:marLeft w:val="0"/>
      <w:marRight w:val="0"/>
      <w:marTop w:val="0"/>
      <w:marBottom w:val="0"/>
      <w:divBdr>
        <w:top w:val="none" w:sz="0" w:space="0" w:color="auto"/>
        <w:left w:val="none" w:sz="0" w:space="0" w:color="auto"/>
        <w:bottom w:val="none" w:sz="0" w:space="0" w:color="auto"/>
        <w:right w:val="none" w:sz="0" w:space="0" w:color="auto"/>
      </w:divBdr>
      <w:divsChild>
        <w:div w:id="1923179838">
          <w:marLeft w:val="0"/>
          <w:marRight w:val="0"/>
          <w:marTop w:val="0"/>
          <w:marBottom w:val="0"/>
          <w:divBdr>
            <w:top w:val="none" w:sz="0" w:space="0" w:color="auto"/>
            <w:left w:val="none" w:sz="0" w:space="0" w:color="auto"/>
            <w:bottom w:val="none" w:sz="0" w:space="0" w:color="auto"/>
            <w:right w:val="none" w:sz="0" w:space="0" w:color="auto"/>
          </w:divBdr>
        </w:div>
      </w:divsChild>
    </w:div>
    <w:div w:id="769810496">
      <w:bodyDiv w:val="1"/>
      <w:marLeft w:val="0"/>
      <w:marRight w:val="0"/>
      <w:marTop w:val="0"/>
      <w:marBottom w:val="0"/>
      <w:divBdr>
        <w:top w:val="none" w:sz="0" w:space="0" w:color="auto"/>
        <w:left w:val="none" w:sz="0" w:space="0" w:color="auto"/>
        <w:bottom w:val="none" w:sz="0" w:space="0" w:color="auto"/>
        <w:right w:val="none" w:sz="0" w:space="0" w:color="auto"/>
      </w:divBdr>
      <w:divsChild>
        <w:div w:id="968243392">
          <w:marLeft w:val="0"/>
          <w:marRight w:val="0"/>
          <w:marTop w:val="0"/>
          <w:marBottom w:val="0"/>
          <w:divBdr>
            <w:top w:val="none" w:sz="0" w:space="0" w:color="auto"/>
            <w:left w:val="none" w:sz="0" w:space="0" w:color="auto"/>
            <w:bottom w:val="none" w:sz="0" w:space="0" w:color="auto"/>
            <w:right w:val="none" w:sz="0" w:space="0" w:color="auto"/>
          </w:divBdr>
        </w:div>
      </w:divsChild>
    </w:div>
    <w:div w:id="770248789">
      <w:bodyDiv w:val="1"/>
      <w:marLeft w:val="0"/>
      <w:marRight w:val="0"/>
      <w:marTop w:val="0"/>
      <w:marBottom w:val="0"/>
      <w:divBdr>
        <w:top w:val="none" w:sz="0" w:space="0" w:color="auto"/>
        <w:left w:val="none" w:sz="0" w:space="0" w:color="auto"/>
        <w:bottom w:val="none" w:sz="0" w:space="0" w:color="auto"/>
        <w:right w:val="none" w:sz="0" w:space="0" w:color="auto"/>
      </w:divBdr>
      <w:divsChild>
        <w:div w:id="599723797">
          <w:marLeft w:val="0"/>
          <w:marRight w:val="0"/>
          <w:marTop w:val="0"/>
          <w:marBottom w:val="0"/>
          <w:divBdr>
            <w:top w:val="none" w:sz="0" w:space="0" w:color="auto"/>
            <w:left w:val="none" w:sz="0" w:space="0" w:color="auto"/>
            <w:bottom w:val="none" w:sz="0" w:space="0" w:color="auto"/>
            <w:right w:val="none" w:sz="0" w:space="0" w:color="auto"/>
          </w:divBdr>
        </w:div>
      </w:divsChild>
    </w:div>
    <w:div w:id="771515724">
      <w:bodyDiv w:val="1"/>
      <w:marLeft w:val="0"/>
      <w:marRight w:val="0"/>
      <w:marTop w:val="0"/>
      <w:marBottom w:val="0"/>
      <w:divBdr>
        <w:top w:val="none" w:sz="0" w:space="0" w:color="auto"/>
        <w:left w:val="none" w:sz="0" w:space="0" w:color="auto"/>
        <w:bottom w:val="none" w:sz="0" w:space="0" w:color="auto"/>
        <w:right w:val="none" w:sz="0" w:space="0" w:color="auto"/>
      </w:divBdr>
      <w:divsChild>
        <w:div w:id="491139810">
          <w:marLeft w:val="0"/>
          <w:marRight w:val="0"/>
          <w:marTop w:val="0"/>
          <w:marBottom w:val="0"/>
          <w:divBdr>
            <w:top w:val="none" w:sz="0" w:space="0" w:color="auto"/>
            <w:left w:val="none" w:sz="0" w:space="0" w:color="auto"/>
            <w:bottom w:val="none" w:sz="0" w:space="0" w:color="auto"/>
            <w:right w:val="none" w:sz="0" w:space="0" w:color="auto"/>
          </w:divBdr>
        </w:div>
      </w:divsChild>
    </w:div>
    <w:div w:id="772358233">
      <w:bodyDiv w:val="1"/>
      <w:marLeft w:val="0"/>
      <w:marRight w:val="0"/>
      <w:marTop w:val="0"/>
      <w:marBottom w:val="0"/>
      <w:divBdr>
        <w:top w:val="none" w:sz="0" w:space="0" w:color="auto"/>
        <w:left w:val="none" w:sz="0" w:space="0" w:color="auto"/>
        <w:bottom w:val="none" w:sz="0" w:space="0" w:color="auto"/>
        <w:right w:val="none" w:sz="0" w:space="0" w:color="auto"/>
      </w:divBdr>
      <w:divsChild>
        <w:div w:id="1135291099">
          <w:marLeft w:val="0"/>
          <w:marRight w:val="0"/>
          <w:marTop w:val="0"/>
          <w:marBottom w:val="0"/>
          <w:divBdr>
            <w:top w:val="none" w:sz="0" w:space="0" w:color="auto"/>
            <w:left w:val="none" w:sz="0" w:space="0" w:color="auto"/>
            <w:bottom w:val="none" w:sz="0" w:space="0" w:color="auto"/>
            <w:right w:val="none" w:sz="0" w:space="0" w:color="auto"/>
          </w:divBdr>
        </w:div>
      </w:divsChild>
    </w:div>
    <w:div w:id="776753621">
      <w:bodyDiv w:val="1"/>
      <w:marLeft w:val="0"/>
      <w:marRight w:val="0"/>
      <w:marTop w:val="0"/>
      <w:marBottom w:val="0"/>
      <w:divBdr>
        <w:top w:val="none" w:sz="0" w:space="0" w:color="auto"/>
        <w:left w:val="none" w:sz="0" w:space="0" w:color="auto"/>
        <w:bottom w:val="none" w:sz="0" w:space="0" w:color="auto"/>
        <w:right w:val="none" w:sz="0" w:space="0" w:color="auto"/>
      </w:divBdr>
      <w:divsChild>
        <w:div w:id="1860853407">
          <w:marLeft w:val="0"/>
          <w:marRight w:val="0"/>
          <w:marTop w:val="0"/>
          <w:marBottom w:val="0"/>
          <w:divBdr>
            <w:top w:val="none" w:sz="0" w:space="0" w:color="auto"/>
            <w:left w:val="none" w:sz="0" w:space="0" w:color="auto"/>
            <w:bottom w:val="none" w:sz="0" w:space="0" w:color="auto"/>
            <w:right w:val="none" w:sz="0" w:space="0" w:color="auto"/>
          </w:divBdr>
        </w:div>
      </w:divsChild>
    </w:div>
    <w:div w:id="777992347">
      <w:bodyDiv w:val="1"/>
      <w:marLeft w:val="0"/>
      <w:marRight w:val="0"/>
      <w:marTop w:val="0"/>
      <w:marBottom w:val="0"/>
      <w:divBdr>
        <w:top w:val="none" w:sz="0" w:space="0" w:color="auto"/>
        <w:left w:val="none" w:sz="0" w:space="0" w:color="auto"/>
        <w:bottom w:val="none" w:sz="0" w:space="0" w:color="auto"/>
        <w:right w:val="none" w:sz="0" w:space="0" w:color="auto"/>
      </w:divBdr>
      <w:divsChild>
        <w:div w:id="423496502">
          <w:marLeft w:val="0"/>
          <w:marRight w:val="0"/>
          <w:marTop w:val="0"/>
          <w:marBottom w:val="0"/>
          <w:divBdr>
            <w:top w:val="none" w:sz="0" w:space="0" w:color="auto"/>
            <w:left w:val="none" w:sz="0" w:space="0" w:color="auto"/>
            <w:bottom w:val="none" w:sz="0" w:space="0" w:color="auto"/>
            <w:right w:val="none" w:sz="0" w:space="0" w:color="auto"/>
          </w:divBdr>
        </w:div>
      </w:divsChild>
    </w:div>
    <w:div w:id="779761699">
      <w:bodyDiv w:val="1"/>
      <w:marLeft w:val="0"/>
      <w:marRight w:val="0"/>
      <w:marTop w:val="0"/>
      <w:marBottom w:val="0"/>
      <w:divBdr>
        <w:top w:val="none" w:sz="0" w:space="0" w:color="auto"/>
        <w:left w:val="none" w:sz="0" w:space="0" w:color="auto"/>
        <w:bottom w:val="none" w:sz="0" w:space="0" w:color="auto"/>
        <w:right w:val="none" w:sz="0" w:space="0" w:color="auto"/>
      </w:divBdr>
      <w:divsChild>
        <w:div w:id="547836535">
          <w:marLeft w:val="0"/>
          <w:marRight w:val="0"/>
          <w:marTop w:val="0"/>
          <w:marBottom w:val="0"/>
          <w:divBdr>
            <w:top w:val="none" w:sz="0" w:space="0" w:color="auto"/>
            <w:left w:val="none" w:sz="0" w:space="0" w:color="auto"/>
            <w:bottom w:val="none" w:sz="0" w:space="0" w:color="auto"/>
            <w:right w:val="none" w:sz="0" w:space="0" w:color="auto"/>
          </w:divBdr>
        </w:div>
      </w:divsChild>
    </w:div>
    <w:div w:id="779839034">
      <w:bodyDiv w:val="1"/>
      <w:marLeft w:val="0"/>
      <w:marRight w:val="0"/>
      <w:marTop w:val="0"/>
      <w:marBottom w:val="0"/>
      <w:divBdr>
        <w:top w:val="none" w:sz="0" w:space="0" w:color="auto"/>
        <w:left w:val="none" w:sz="0" w:space="0" w:color="auto"/>
        <w:bottom w:val="none" w:sz="0" w:space="0" w:color="auto"/>
        <w:right w:val="none" w:sz="0" w:space="0" w:color="auto"/>
      </w:divBdr>
      <w:divsChild>
        <w:div w:id="1217007835">
          <w:marLeft w:val="0"/>
          <w:marRight w:val="0"/>
          <w:marTop w:val="0"/>
          <w:marBottom w:val="0"/>
          <w:divBdr>
            <w:top w:val="none" w:sz="0" w:space="0" w:color="auto"/>
            <w:left w:val="none" w:sz="0" w:space="0" w:color="auto"/>
            <w:bottom w:val="none" w:sz="0" w:space="0" w:color="auto"/>
            <w:right w:val="none" w:sz="0" w:space="0" w:color="auto"/>
          </w:divBdr>
        </w:div>
      </w:divsChild>
    </w:div>
    <w:div w:id="781262735">
      <w:bodyDiv w:val="1"/>
      <w:marLeft w:val="0"/>
      <w:marRight w:val="0"/>
      <w:marTop w:val="0"/>
      <w:marBottom w:val="0"/>
      <w:divBdr>
        <w:top w:val="none" w:sz="0" w:space="0" w:color="auto"/>
        <w:left w:val="none" w:sz="0" w:space="0" w:color="auto"/>
        <w:bottom w:val="none" w:sz="0" w:space="0" w:color="auto"/>
        <w:right w:val="none" w:sz="0" w:space="0" w:color="auto"/>
      </w:divBdr>
      <w:divsChild>
        <w:div w:id="1354112060">
          <w:marLeft w:val="0"/>
          <w:marRight w:val="0"/>
          <w:marTop w:val="0"/>
          <w:marBottom w:val="0"/>
          <w:divBdr>
            <w:top w:val="none" w:sz="0" w:space="0" w:color="auto"/>
            <w:left w:val="none" w:sz="0" w:space="0" w:color="auto"/>
            <w:bottom w:val="none" w:sz="0" w:space="0" w:color="auto"/>
            <w:right w:val="none" w:sz="0" w:space="0" w:color="auto"/>
          </w:divBdr>
        </w:div>
      </w:divsChild>
    </w:div>
    <w:div w:id="782964946">
      <w:bodyDiv w:val="1"/>
      <w:marLeft w:val="0"/>
      <w:marRight w:val="0"/>
      <w:marTop w:val="0"/>
      <w:marBottom w:val="0"/>
      <w:divBdr>
        <w:top w:val="none" w:sz="0" w:space="0" w:color="auto"/>
        <w:left w:val="none" w:sz="0" w:space="0" w:color="auto"/>
        <w:bottom w:val="none" w:sz="0" w:space="0" w:color="auto"/>
        <w:right w:val="none" w:sz="0" w:space="0" w:color="auto"/>
      </w:divBdr>
      <w:divsChild>
        <w:div w:id="1199507785">
          <w:marLeft w:val="0"/>
          <w:marRight w:val="0"/>
          <w:marTop w:val="0"/>
          <w:marBottom w:val="0"/>
          <w:divBdr>
            <w:top w:val="none" w:sz="0" w:space="0" w:color="auto"/>
            <w:left w:val="none" w:sz="0" w:space="0" w:color="auto"/>
            <w:bottom w:val="none" w:sz="0" w:space="0" w:color="auto"/>
            <w:right w:val="none" w:sz="0" w:space="0" w:color="auto"/>
          </w:divBdr>
        </w:div>
      </w:divsChild>
    </w:div>
    <w:div w:id="786773716">
      <w:bodyDiv w:val="1"/>
      <w:marLeft w:val="0"/>
      <w:marRight w:val="0"/>
      <w:marTop w:val="0"/>
      <w:marBottom w:val="0"/>
      <w:divBdr>
        <w:top w:val="none" w:sz="0" w:space="0" w:color="auto"/>
        <w:left w:val="none" w:sz="0" w:space="0" w:color="auto"/>
        <w:bottom w:val="none" w:sz="0" w:space="0" w:color="auto"/>
        <w:right w:val="none" w:sz="0" w:space="0" w:color="auto"/>
      </w:divBdr>
      <w:divsChild>
        <w:div w:id="2096515559">
          <w:marLeft w:val="0"/>
          <w:marRight w:val="0"/>
          <w:marTop w:val="0"/>
          <w:marBottom w:val="0"/>
          <w:divBdr>
            <w:top w:val="none" w:sz="0" w:space="0" w:color="auto"/>
            <w:left w:val="none" w:sz="0" w:space="0" w:color="auto"/>
            <w:bottom w:val="none" w:sz="0" w:space="0" w:color="auto"/>
            <w:right w:val="none" w:sz="0" w:space="0" w:color="auto"/>
          </w:divBdr>
        </w:div>
      </w:divsChild>
    </w:div>
    <w:div w:id="789083975">
      <w:bodyDiv w:val="1"/>
      <w:marLeft w:val="0"/>
      <w:marRight w:val="0"/>
      <w:marTop w:val="0"/>
      <w:marBottom w:val="0"/>
      <w:divBdr>
        <w:top w:val="none" w:sz="0" w:space="0" w:color="auto"/>
        <w:left w:val="none" w:sz="0" w:space="0" w:color="auto"/>
        <w:bottom w:val="none" w:sz="0" w:space="0" w:color="auto"/>
        <w:right w:val="none" w:sz="0" w:space="0" w:color="auto"/>
      </w:divBdr>
      <w:divsChild>
        <w:div w:id="1054039134">
          <w:marLeft w:val="0"/>
          <w:marRight w:val="0"/>
          <w:marTop w:val="0"/>
          <w:marBottom w:val="0"/>
          <w:divBdr>
            <w:top w:val="none" w:sz="0" w:space="0" w:color="auto"/>
            <w:left w:val="none" w:sz="0" w:space="0" w:color="auto"/>
            <w:bottom w:val="none" w:sz="0" w:space="0" w:color="auto"/>
            <w:right w:val="none" w:sz="0" w:space="0" w:color="auto"/>
          </w:divBdr>
        </w:div>
      </w:divsChild>
    </w:div>
    <w:div w:id="791175058">
      <w:bodyDiv w:val="1"/>
      <w:marLeft w:val="0"/>
      <w:marRight w:val="0"/>
      <w:marTop w:val="0"/>
      <w:marBottom w:val="0"/>
      <w:divBdr>
        <w:top w:val="none" w:sz="0" w:space="0" w:color="auto"/>
        <w:left w:val="none" w:sz="0" w:space="0" w:color="auto"/>
        <w:bottom w:val="none" w:sz="0" w:space="0" w:color="auto"/>
        <w:right w:val="none" w:sz="0" w:space="0" w:color="auto"/>
      </w:divBdr>
      <w:divsChild>
        <w:div w:id="2012562051">
          <w:marLeft w:val="0"/>
          <w:marRight w:val="0"/>
          <w:marTop w:val="0"/>
          <w:marBottom w:val="0"/>
          <w:divBdr>
            <w:top w:val="none" w:sz="0" w:space="0" w:color="auto"/>
            <w:left w:val="none" w:sz="0" w:space="0" w:color="auto"/>
            <w:bottom w:val="none" w:sz="0" w:space="0" w:color="auto"/>
            <w:right w:val="none" w:sz="0" w:space="0" w:color="auto"/>
          </w:divBdr>
        </w:div>
      </w:divsChild>
    </w:div>
    <w:div w:id="792938387">
      <w:bodyDiv w:val="1"/>
      <w:marLeft w:val="0"/>
      <w:marRight w:val="0"/>
      <w:marTop w:val="0"/>
      <w:marBottom w:val="0"/>
      <w:divBdr>
        <w:top w:val="none" w:sz="0" w:space="0" w:color="auto"/>
        <w:left w:val="none" w:sz="0" w:space="0" w:color="auto"/>
        <w:bottom w:val="none" w:sz="0" w:space="0" w:color="auto"/>
        <w:right w:val="none" w:sz="0" w:space="0" w:color="auto"/>
      </w:divBdr>
      <w:divsChild>
        <w:div w:id="1387099509">
          <w:marLeft w:val="0"/>
          <w:marRight w:val="0"/>
          <w:marTop w:val="0"/>
          <w:marBottom w:val="0"/>
          <w:divBdr>
            <w:top w:val="none" w:sz="0" w:space="0" w:color="auto"/>
            <w:left w:val="none" w:sz="0" w:space="0" w:color="auto"/>
            <w:bottom w:val="none" w:sz="0" w:space="0" w:color="auto"/>
            <w:right w:val="none" w:sz="0" w:space="0" w:color="auto"/>
          </w:divBdr>
        </w:div>
      </w:divsChild>
    </w:div>
    <w:div w:id="793257936">
      <w:bodyDiv w:val="1"/>
      <w:marLeft w:val="0"/>
      <w:marRight w:val="0"/>
      <w:marTop w:val="0"/>
      <w:marBottom w:val="0"/>
      <w:divBdr>
        <w:top w:val="none" w:sz="0" w:space="0" w:color="auto"/>
        <w:left w:val="none" w:sz="0" w:space="0" w:color="auto"/>
        <w:bottom w:val="none" w:sz="0" w:space="0" w:color="auto"/>
        <w:right w:val="none" w:sz="0" w:space="0" w:color="auto"/>
      </w:divBdr>
      <w:divsChild>
        <w:div w:id="825164328">
          <w:marLeft w:val="0"/>
          <w:marRight w:val="0"/>
          <w:marTop w:val="0"/>
          <w:marBottom w:val="0"/>
          <w:divBdr>
            <w:top w:val="none" w:sz="0" w:space="0" w:color="auto"/>
            <w:left w:val="none" w:sz="0" w:space="0" w:color="auto"/>
            <w:bottom w:val="none" w:sz="0" w:space="0" w:color="auto"/>
            <w:right w:val="none" w:sz="0" w:space="0" w:color="auto"/>
          </w:divBdr>
        </w:div>
      </w:divsChild>
    </w:div>
    <w:div w:id="794563522">
      <w:bodyDiv w:val="1"/>
      <w:marLeft w:val="0"/>
      <w:marRight w:val="0"/>
      <w:marTop w:val="0"/>
      <w:marBottom w:val="0"/>
      <w:divBdr>
        <w:top w:val="none" w:sz="0" w:space="0" w:color="auto"/>
        <w:left w:val="none" w:sz="0" w:space="0" w:color="auto"/>
        <w:bottom w:val="none" w:sz="0" w:space="0" w:color="auto"/>
        <w:right w:val="none" w:sz="0" w:space="0" w:color="auto"/>
      </w:divBdr>
      <w:divsChild>
        <w:div w:id="1341663763">
          <w:marLeft w:val="0"/>
          <w:marRight w:val="0"/>
          <w:marTop w:val="0"/>
          <w:marBottom w:val="0"/>
          <w:divBdr>
            <w:top w:val="none" w:sz="0" w:space="0" w:color="auto"/>
            <w:left w:val="none" w:sz="0" w:space="0" w:color="auto"/>
            <w:bottom w:val="none" w:sz="0" w:space="0" w:color="auto"/>
            <w:right w:val="none" w:sz="0" w:space="0" w:color="auto"/>
          </w:divBdr>
        </w:div>
      </w:divsChild>
    </w:div>
    <w:div w:id="797379631">
      <w:bodyDiv w:val="1"/>
      <w:marLeft w:val="0"/>
      <w:marRight w:val="0"/>
      <w:marTop w:val="0"/>
      <w:marBottom w:val="0"/>
      <w:divBdr>
        <w:top w:val="none" w:sz="0" w:space="0" w:color="auto"/>
        <w:left w:val="none" w:sz="0" w:space="0" w:color="auto"/>
        <w:bottom w:val="none" w:sz="0" w:space="0" w:color="auto"/>
        <w:right w:val="none" w:sz="0" w:space="0" w:color="auto"/>
      </w:divBdr>
      <w:divsChild>
        <w:div w:id="1320693040">
          <w:marLeft w:val="0"/>
          <w:marRight w:val="0"/>
          <w:marTop w:val="0"/>
          <w:marBottom w:val="0"/>
          <w:divBdr>
            <w:top w:val="none" w:sz="0" w:space="0" w:color="auto"/>
            <w:left w:val="none" w:sz="0" w:space="0" w:color="auto"/>
            <w:bottom w:val="none" w:sz="0" w:space="0" w:color="auto"/>
            <w:right w:val="none" w:sz="0" w:space="0" w:color="auto"/>
          </w:divBdr>
        </w:div>
      </w:divsChild>
    </w:div>
    <w:div w:id="798760242">
      <w:bodyDiv w:val="1"/>
      <w:marLeft w:val="0"/>
      <w:marRight w:val="0"/>
      <w:marTop w:val="0"/>
      <w:marBottom w:val="0"/>
      <w:divBdr>
        <w:top w:val="none" w:sz="0" w:space="0" w:color="auto"/>
        <w:left w:val="none" w:sz="0" w:space="0" w:color="auto"/>
        <w:bottom w:val="none" w:sz="0" w:space="0" w:color="auto"/>
        <w:right w:val="none" w:sz="0" w:space="0" w:color="auto"/>
      </w:divBdr>
      <w:divsChild>
        <w:div w:id="296768352">
          <w:marLeft w:val="0"/>
          <w:marRight w:val="0"/>
          <w:marTop w:val="0"/>
          <w:marBottom w:val="0"/>
          <w:divBdr>
            <w:top w:val="none" w:sz="0" w:space="0" w:color="auto"/>
            <w:left w:val="none" w:sz="0" w:space="0" w:color="auto"/>
            <w:bottom w:val="none" w:sz="0" w:space="0" w:color="auto"/>
            <w:right w:val="none" w:sz="0" w:space="0" w:color="auto"/>
          </w:divBdr>
        </w:div>
      </w:divsChild>
    </w:div>
    <w:div w:id="798840478">
      <w:bodyDiv w:val="1"/>
      <w:marLeft w:val="0"/>
      <w:marRight w:val="0"/>
      <w:marTop w:val="0"/>
      <w:marBottom w:val="0"/>
      <w:divBdr>
        <w:top w:val="none" w:sz="0" w:space="0" w:color="auto"/>
        <w:left w:val="none" w:sz="0" w:space="0" w:color="auto"/>
        <w:bottom w:val="none" w:sz="0" w:space="0" w:color="auto"/>
        <w:right w:val="none" w:sz="0" w:space="0" w:color="auto"/>
      </w:divBdr>
      <w:divsChild>
        <w:div w:id="930235458">
          <w:marLeft w:val="0"/>
          <w:marRight w:val="0"/>
          <w:marTop w:val="0"/>
          <w:marBottom w:val="0"/>
          <w:divBdr>
            <w:top w:val="none" w:sz="0" w:space="0" w:color="auto"/>
            <w:left w:val="none" w:sz="0" w:space="0" w:color="auto"/>
            <w:bottom w:val="none" w:sz="0" w:space="0" w:color="auto"/>
            <w:right w:val="none" w:sz="0" w:space="0" w:color="auto"/>
          </w:divBdr>
        </w:div>
      </w:divsChild>
    </w:div>
    <w:div w:id="800340749">
      <w:bodyDiv w:val="1"/>
      <w:marLeft w:val="0"/>
      <w:marRight w:val="0"/>
      <w:marTop w:val="0"/>
      <w:marBottom w:val="0"/>
      <w:divBdr>
        <w:top w:val="none" w:sz="0" w:space="0" w:color="auto"/>
        <w:left w:val="none" w:sz="0" w:space="0" w:color="auto"/>
        <w:bottom w:val="none" w:sz="0" w:space="0" w:color="auto"/>
        <w:right w:val="none" w:sz="0" w:space="0" w:color="auto"/>
      </w:divBdr>
      <w:divsChild>
        <w:div w:id="1776241650">
          <w:marLeft w:val="0"/>
          <w:marRight w:val="0"/>
          <w:marTop w:val="0"/>
          <w:marBottom w:val="0"/>
          <w:divBdr>
            <w:top w:val="none" w:sz="0" w:space="0" w:color="auto"/>
            <w:left w:val="none" w:sz="0" w:space="0" w:color="auto"/>
            <w:bottom w:val="none" w:sz="0" w:space="0" w:color="auto"/>
            <w:right w:val="none" w:sz="0" w:space="0" w:color="auto"/>
          </w:divBdr>
        </w:div>
      </w:divsChild>
    </w:div>
    <w:div w:id="800685631">
      <w:bodyDiv w:val="1"/>
      <w:marLeft w:val="0"/>
      <w:marRight w:val="0"/>
      <w:marTop w:val="0"/>
      <w:marBottom w:val="0"/>
      <w:divBdr>
        <w:top w:val="none" w:sz="0" w:space="0" w:color="auto"/>
        <w:left w:val="none" w:sz="0" w:space="0" w:color="auto"/>
        <w:bottom w:val="none" w:sz="0" w:space="0" w:color="auto"/>
        <w:right w:val="none" w:sz="0" w:space="0" w:color="auto"/>
      </w:divBdr>
      <w:divsChild>
        <w:div w:id="1785614156">
          <w:marLeft w:val="0"/>
          <w:marRight w:val="0"/>
          <w:marTop w:val="0"/>
          <w:marBottom w:val="0"/>
          <w:divBdr>
            <w:top w:val="none" w:sz="0" w:space="0" w:color="auto"/>
            <w:left w:val="none" w:sz="0" w:space="0" w:color="auto"/>
            <w:bottom w:val="none" w:sz="0" w:space="0" w:color="auto"/>
            <w:right w:val="none" w:sz="0" w:space="0" w:color="auto"/>
          </w:divBdr>
        </w:div>
      </w:divsChild>
    </w:div>
    <w:div w:id="800731006">
      <w:bodyDiv w:val="1"/>
      <w:marLeft w:val="0"/>
      <w:marRight w:val="0"/>
      <w:marTop w:val="0"/>
      <w:marBottom w:val="0"/>
      <w:divBdr>
        <w:top w:val="none" w:sz="0" w:space="0" w:color="auto"/>
        <w:left w:val="none" w:sz="0" w:space="0" w:color="auto"/>
        <w:bottom w:val="none" w:sz="0" w:space="0" w:color="auto"/>
        <w:right w:val="none" w:sz="0" w:space="0" w:color="auto"/>
      </w:divBdr>
      <w:divsChild>
        <w:div w:id="692651920">
          <w:marLeft w:val="0"/>
          <w:marRight w:val="0"/>
          <w:marTop w:val="0"/>
          <w:marBottom w:val="0"/>
          <w:divBdr>
            <w:top w:val="none" w:sz="0" w:space="0" w:color="auto"/>
            <w:left w:val="none" w:sz="0" w:space="0" w:color="auto"/>
            <w:bottom w:val="none" w:sz="0" w:space="0" w:color="auto"/>
            <w:right w:val="none" w:sz="0" w:space="0" w:color="auto"/>
          </w:divBdr>
        </w:div>
      </w:divsChild>
    </w:div>
    <w:div w:id="802424412">
      <w:bodyDiv w:val="1"/>
      <w:marLeft w:val="0"/>
      <w:marRight w:val="0"/>
      <w:marTop w:val="0"/>
      <w:marBottom w:val="0"/>
      <w:divBdr>
        <w:top w:val="none" w:sz="0" w:space="0" w:color="auto"/>
        <w:left w:val="none" w:sz="0" w:space="0" w:color="auto"/>
        <w:bottom w:val="none" w:sz="0" w:space="0" w:color="auto"/>
        <w:right w:val="none" w:sz="0" w:space="0" w:color="auto"/>
      </w:divBdr>
      <w:divsChild>
        <w:div w:id="493302625">
          <w:marLeft w:val="0"/>
          <w:marRight w:val="0"/>
          <w:marTop w:val="0"/>
          <w:marBottom w:val="0"/>
          <w:divBdr>
            <w:top w:val="none" w:sz="0" w:space="0" w:color="auto"/>
            <w:left w:val="none" w:sz="0" w:space="0" w:color="auto"/>
            <w:bottom w:val="none" w:sz="0" w:space="0" w:color="auto"/>
            <w:right w:val="none" w:sz="0" w:space="0" w:color="auto"/>
          </w:divBdr>
        </w:div>
      </w:divsChild>
    </w:div>
    <w:div w:id="803542045">
      <w:bodyDiv w:val="1"/>
      <w:marLeft w:val="0"/>
      <w:marRight w:val="0"/>
      <w:marTop w:val="0"/>
      <w:marBottom w:val="0"/>
      <w:divBdr>
        <w:top w:val="none" w:sz="0" w:space="0" w:color="auto"/>
        <w:left w:val="none" w:sz="0" w:space="0" w:color="auto"/>
        <w:bottom w:val="none" w:sz="0" w:space="0" w:color="auto"/>
        <w:right w:val="none" w:sz="0" w:space="0" w:color="auto"/>
      </w:divBdr>
      <w:divsChild>
        <w:div w:id="1821724292">
          <w:marLeft w:val="0"/>
          <w:marRight w:val="0"/>
          <w:marTop w:val="0"/>
          <w:marBottom w:val="0"/>
          <w:divBdr>
            <w:top w:val="none" w:sz="0" w:space="0" w:color="auto"/>
            <w:left w:val="none" w:sz="0" w:space="0" w:color="auto"/>
            <w:bottom w:val="none" w:sz="0" w:space="0" w:color="auto"/>
            <w:right w:val="none" w:sz="0" w:space="0" w:color="auto"/>
          </w:divBdr>
        </w:div>
      </w:divsChild>
    </w:div>
    <w:div w:id="804128001">
      <w:bodyDiv w:val="1"/>
      <w:marLeft w:val="0"/>
      <w:marRight w:val="0"/>
      <w:marTop w:val="0"/>
      <w:marBottom w:val="0"/>
      <w:divBdr>
        <w:top w:val="none" w:sz="0" w:space="0" w:color="auto"/>
        <w:left w:val="none" w:sz="0" w:space="0" w:color="auto"/>
        <w:bottom w:val="none" w:sz="0" w:space="0" w:color="auto"/>
        <w:right w:val="none" w:sz="0" w:space="0" w:color="auto"/>
      </w:divBdr>
      <w:divsChild>
        <w:div w:id="93938072">
          <w:marLeft w:val="0"/>
          <w:marRight w:val="0"/>
          <w:marTop w:val="0"/>
          <w:marBottom w:val="0"/>
          <w:divBdr>
            <w:top w:val="none" w:sz="0" w:space="0" w:color="auto"/>
            <w:left w:val="none" w:sz="0" w:space="0" w:color="auto"/>
            <w:bottom w:val="none" w:sz="0" w:space="0" w:color="auto"/>
            <w:right w:val="none" w:sz="0" w:space="0" w:color="auto"/>
          </w:divBdr>
        </w:div>
      </w:divsChild>
    </w:div>
    <w:div w:id="805660843">
      <w:bodyDiv w:val="1"/>
      <w:marLeft w:val="0"/>
      <w:marRight w:val="0"/>
      <w:marTop w:val="0"/>
      <w:marBottom w:val="0"/>
      <w:divBdr>
        <w:top w:val="none" w:sz="0" w:space="0" w:color="auto"/>
        <w:left w:val="none" w:sz="0" w:space="0" w:color="auto"/>
        <w:bottom w:val="none" w:sz="0" w:space="0" w:color="auto"/>
        <w:right w:val="none" w:sz="0" w:space="0" w:color="auto"/>
      </w:divBdr>
      <w:divsChild>
        <w:div w:id="1908296917">
          <w:marLeft w:val="0"/>
          <w:marRight w:val="0"/>
          <w:marTop w:val="0"/>
          <w:marBottom w:val="0"/>
          <w:divBdr>
            <w:top w:val="none" w:sz="0" w:space="0" w:color="auto"/>
            <w:left w:val="none" w:sz="0" w:space="0" w:color="auto"/>
            <w:bottom w:val="none" w:sz="0" w:space="0" w:color="auto"/>
            <w:right w:val="none" w:sz="0" w:space="0" w:color="auto"/>
          </w:divBdr>
        </w:div>
      </w:divsChild>
    </w:div>
    <w:div w:id="809441713">
      <w:bodyDiv w:val="1"/>
      <w:marLeft w:val="0"/>
      <w:marRight w:val="0"/>
      <w:marTop w:val="0"/>
      <w:marBottom w:val="0"/>
      <w:divBdr>
        <w:top w:val="none" w:sz="0" w:space="0" w:color="auto"/>
        <w:left w:val="none" w:sz="0" w:space="0" w:color="auto"/>
        <w:bottom w:val="none" w:sz="0" w:space="0" w:color="auto"/>
        <w:right w:val="none" w:sz="0" w:space="0" w:color="auto"/>
      </w:divBdr>
      <w:divsChild>
        <w:div w:id="1915041744">
          <w:marLeft w:val="0"/>
          <w:marRight w:val="0"/>
          <w:marTop w:val="0"/>
          <w:marBottom w:val="0"/>
          <w:divBdr>
            <w:top w:val="none" w:sz="0" w:space="0" w:color="auto"/>
            <w:left w:val="none" w:sz="0" w:space="0" w:color="auto"/>
            <w:bottom w:val="none" w:sz="0" w:space="0" w:color="auto"/>
            <w:right w:val="none" w:sz="0" w:space="0" w:color="auto"/>
          </w:divBdr>
        </w:div>
      </w:divsChild>
    </w:div>
    <w:div w:id="811290785">
      <w:bodyDiv w:val="1"/>
      <w:marLeft w:val="0"/>
      <w:marRight w:val="0"/>
      <w:marTop w:val="0"/>
      <w:marBottom w:val="0"/>
      <w:divBdr>
        <w:top w:val="none" w:sz="0" w:space="0" w:color="auto"/>
        <w:left w:val="none" w:sz="0" w:space="0" w:color="auto"/>
        <w:bottom w:val="none" w:sz="0" w:space="0" w:color="auto"/>
        <w:right w:val="none" w:sz="0" w:space="0" w:color="auto"/>
      </w:divBdr>
      <w:divsChild>
        <w:div w:id="2110345056">
          <w:marLeft w:val="0"/>
          <w:marRight w:val="0"/>
          <w:marTop w:val="0"/>
          <w:marBottom w:val="0"/>
          <w:divBdr>
            <w:top w:val="none" w:sz="0" w:space="0" w:color="auto"/>
            <w:left w:val="none" w:sz="0" w:space="0" w:color="auto"/>
            <w:bottom w:val="none" w:sz="0" w:space="0" w:color="auto"/>
            <w:right w:val="none" w:sz="0" w:space="0" w:color="auto"/>
          </w:divBdr>
        </w:div>
      </w:divsChild>
    </w:div>
    <w:div w:id="811366000">
      <w:bodyDiv w:val="1"/>
      <w:marLeft w:val="0"/>
      <w:marRight w:val="0"/>
      <w:marTop w:val="0"/>
      <w:marBottom w:val="0"/>
      <w:divBdr>
        <w:top w:val="none" w:sz="0" w:space="0" w:color="auto"/>
        <w:left w:val="none" w:sz="0" w:space="0" w:color="auto"/>
        <w:bottom w:val="none" w:sz="0" w:space="0" w:color="auto"/>
        <w:right w:val="none" w:sz="0" w:space="0" w:color="auto"/>
      </w:divBdr>
      <w:divsChild>
        <w:div w:id="1414620935">
          <w:marLeft w:val="0"/>
          <w:marRight w:val="0"/>
          <w:marTop w:val="0"/>
          <w:marBottom w:val="0"/>
          <w:divBdr>
            <w:top w:val="none" w:sz="0" w:space="0" w:color="auto"/>
            <w:left w:val="none" w:sz="0" w:space="0" w:color="auto"/>
            <w:bottom w:val="none" w:sz="0" w:space="0" w:color="auto"/>
            <w:right w:val="none" w:sz="0" w:space="0" w:color="auto"/>
          </w:divBdr>
        </w:div>
      </w:divsChild>
    </w:div>
    <w:div w:id="814293382">
      <w:bodyDiv w:val="1"/>
      <w:marLeft w:val="0"/>
      <w:marRight w:val="0"/>
      <w:marTop w:val="0"/>
      <w:marBottom w:val="0"/>
      <w:divBdr>
        <w:top w:val="none" w:sz="0" w:space="0" w:color="auto"/>
        <w:left w:val="none" w:sz="0" w:space="0" w:color="auto"/>
        <w:bottom w:val="none" w:sz="0" w:space="0" w:color="auto"/>
        <w:right w:val="none" w:sz="0" w:space="0" w:color="auto"/>
      </w:divBdr>
      <w:divsChild>
        <w:div w:id="59990141">
          <w:marLeft w:val="0"/>
          <w:marRight w:val="0"/>
          <w:marTop w:val="0"/>
          <w:marBottom w:val="0"/>
          <w:divBdr>
            <w:top w:val="none" w:sz="0" w:space="0" w:color="auto"/>
            <w:left w:val="none" w:sz="0" w:space="0" w:color="auto"/>
            <w:bottom w:val="none" w:sz="0" w:space="0" w:color="auto"/>
            <w:right w:val="none" w:sz="0" w:space="0" w:color="auto"/>
          </w:divBdr>
        </w:div>
      </w:divsChild>
    </w:div>
    <w:div w:id="817453755">
      <w:bodyDiv w:val="1"/>
      <w:marLeft w:val="0"/>
      <w:marRight w:val="0"/>
      <w:marTop w:val="0"/>
      <w:marBottom w:val="0"/>
      <w:divBdr>
        <w:top w:val="none" w:sz="0" w:space="0" w:color="auto"/>
        <w:left w:val="none" w:sz="0" w:space="0" w:color="auto"/>
        <w:bottom w:val="none" w:sz="0" w:space="0" w:color="auto"/>
        <w:right w:val="none" w:sz="0" w:space="0" w:color="auto"/>
      </w:divBdr>
      <w:divsChild>
        <w:div w:id="1906913958">
          <w:marLeft w:val="0"/>
          <w:marRight w:val="0"/>
          <w:marTop w:val="0"/>
          <w:marBottom w:val="0"/>
          <w:divBdr>
            <w:top w:val="none" w:sz="0" w:space="0" w:color="auto"/>
            <w:left w:val="none" w:sz="0" w:space="0" w:color="auto"/>
            <w:bottom w:val="none" w:sz="0" w:space="0" w:color="auto"/>
            <w:right w:val="none" w:sz="0" w:space="0" w:color="auto"/>
          </w:divBdr>
        </w:div>
      </w:divsChild>
    </w:div>
    <w:div w:id="819922122">
      <w:bodyDiv w:val="1"/>
      <w:marLeft w:val="0"/>
      <w:marRight w:val="0"/>
      <w:marTop w:val="0"/>
      <w:marBottom w:val="0"/>
      <w:divBdr>
        <w:top w:val="none" w:sz="0" w:space="0" w:color="auto"/>
        <w:left w:val="none" w:sz="0" w:space="0" w:color="auto"/>
        <w:bottom w:val="none" w:sz="0" w:space="0" w:color="auto"/>
        <w:right w:val="none" w:sz="0" w:space="0" w:color="auto"/>
      </w:divBdr>
      <w:divsChild>
        <w:div w:id="428621956">
          <w:marLeft w:val="0"/>
          <w:marRight w:val="0"/>
          <w:marTop w:val="0"/>
          <w:marBottom w:val="0"/>
          <w:divBdr>
            <w:top w:val="none" w:sz="0" w:space="0" w:color="auto"/>
            <w:left w:val="none" w:sz="0" w:space="0" w:color="auto"/>
            <w:bottom w:val="none" w:sz="0" w:space="0" w:color="auto"/>
            <w:right w:val="none" w:sz="0" w:space="0" w:color="auto"/>
          </w:divBdr>
        </w:div>
      </w:divsChild>
    </w:div>
    <w:div w:id="820541138">
      <w:bodyDiv w:val="1"/>
      <w:marLeft w:val="0"/>
      <w:marRight w:val="0"/>
      <w:marTop w:val="0"/>
      <w:marBottom w:val="0"/>
      <w:divBdr>
        <w:top w:val="none" w:sz="0" w:space="0" w:color="auto"/>
        <w:left w:val="none" w:sz="0" w:space="0" w:color="auto"/>
        <w:bottom w:val="none" w:sz="0" w:space="0" w:color="auto"/>
        <w:right w:val="none" w:sz="0" w:space="0" w:color="auto"/>
      </w:divBdr>
      <w:divsChild>
        <w:div w:id="2012487146">
          <w:marLeft w:val="0"/>
          <w:marRight w:val="0"/>
          <w:marTop w:val="0"/>
          <w:marBottom w:val="0"/>
          <w:divBdr>
            <w:top w:val="none" w:sz="0" w:space="0" w:color="auto"/>
            <w:left w:val="none" w:sz="0" w:space="0" w:color="auto"/>
            <w:bottom w:val="none" w:sz="0" w:space="0" w:color="auto"/>
            <w:right w:val="none" w:sz="0" w:space="0" w:color="auto"/>
          </w:divBdr>
        </w:div>
      </w:divsChild>
    </w:div>
    <w:div w:id="820998384">
      <w:bodyDiv w:val="1"/>
      <w:marLeft w:val="0"/>
      <w:marRight w:val="0"/>
      <w:marTop w:val="0"/>
      <w:marBottom w:val="0"/>
      <w:divBdr>
        <w:top w:val="none" w:sz="0" w:space="0" w:color="auto"/>
        <w:left w:val="none" w:sz="0" w:space="0" w:color="auto"/>
        <w:bottom w:val="none" w:sz="0" w:space="0" w:color="auto"/>
        <w:right w:val="none" w:sz="0" w:space="0" w:color="auto"/>
      </w:divBdr>
      <w:divsChild>
        <w:div w:id="1763260461">
          <w:marLeft w:val="0"/>
          <w:marRight w:val="0"/>
          <w:marTop w:val="0"/>
          <w:marBottom w:val="0"/>
          <w:divBdr>
            <w:top w:val="none" w:sz="0" w:space="0" w:color="auto"/>
            <w:left w:val="none" w:sz="0" w:space="0" w:color="auto"/>
            <w:bottom w:val="none" w:sz="0" w:space="0" w:color="auto"/>
            <w:right w:val="none" w:sz="0" w:space="0" w:color="auto"/>
          </w:divBdr>
        </w:div>
      </w:divsChild>
    </w:div>
    <w:div w:id="821241535">
      <w:bodyDiv w:val="1"/>
      <w:marLeft w:val="0"/>
      <w:marRight w:val="0"/>
      <w:marTop w:val="0"/>
      <w:marBottom w:val="0"/>
      <w:divBdr>
        <w:top w:val="none" w:sz="0" w:space="0" w:color="auto"/>
        <w:left w:val="none" w:sz="0" w:space="0" w:color="auto"/>
        <w:bottom w:val="none" w:sz="0" w:space="0" w:color="auto"/>
        <w:right w:val="none" w:sz="0" w:space="0" w:color="auto"/>
      </w:divBdr>
      <w:divsChild>
        <w:div w:id="1448351136">
          <w:marLeft w:val="0"/>
          <w:marRight w:val="0"/>
          <w:marTop w:val="0"/>
          <w:marBottom w:val="0"/>
          <w:divBdr>
            <w:top w:val="none" w:sz="0" w:space="0" w:color="auto"/>
            <w:left w:val="none" w:sz="0" w:space="0" w:color="auto"/>
            <w:bottom w:val="none" w:sz="0" w:space="0" w:color="auto"/>
            <w:right w:val="none" w:sz="0" w:space="0" w:color="auto"/>
          </w:divBdr>
        </w:div>
      </w:divsChild>
    </w:div>
    <w:div w:id="821392829">
      <w:bodyDiv w:val="1"/>
      <w:marLeft w:val="0"/>
      <w:marRight w:val="0"/>
      <w:marTop w:val="0"/>
      <w:marBottom w:val="0"/>
      <w:divBdr>
        <w:top w:val="none" w:sz="0" w:space="0" w:color="auto"/>
        <w:left w:val="none" w:sz="0" w:space="0" w:color="auto"/>
        <w:bottom w:val="none" w:sz="0" w:space="0" w:color="auto"/>
        <w:right w:val="none" w:sz="0" w:space="0" w:color="auto"/>
      </w:divBdr>
      <w:divsChild>
        <w:div w:id="1501389445">
          <w:marLeft w:val="0"/>
          <w:marRight w:val="0"/>
          <w:marTop w:val="0"/>
          <w:marBottom w:val="0"/>
          <w:divBdr>
            <w:top w:val="none" w:sz="0" w:space="0" w:color="auto"/>
            <w:left w:val="none" w:sz="0" w:space="0" w:color="auto"/>
            <w:bottom w:val="none" w:sz="0" w:space="0" w:color="auto"/>
            <w:right w:val="none" w:sz="0" w:space="0" w:color="auto"/>
          </w:divBdr>
        </w:div>
      </w:divsChild>
    </w:div>
    <w:div w:id="821771086">
      <w:bodyDiv w:val="1"/>
      <w:marLeft w:val="0"/>
      <w:marRight w:val="0"/>
      <w:marTop w:val="0"/>
      <w:marBottom w:val="0"/>
      <w:divBdr>
        <w:top w:val="none" w:sz="0" w:space="0" w:color="auto"/>
        <w:left w:val="none" w:sz="0" w:space="0" w:color="auto"/>
        <w:bottom w:val="none" w:sz="0" w:space="0" w:color="auto"/>
        <w:right w:val="none" w:sz="0" w:space="0" w:color="auto"/>
      </w:divBdr>
      <w:divsChild>
        <w:div w:id="1147817197">
          <w:marLeft w:val="0"/>
          <w:marRight w:val="0"/>
          <w:marTop w:val="0"/>
          <w:marBottom w:val="0"/>
          <w:divBdr>
            <w:top w:val="none" w:sz="0" w:space="0" w:color="auto"/>
            <w:left w:val="none" w:sz="0" w:space="0" w:color="auto"/>
            <w:bottom w:val="none" w:sz="0" w:space="0" w:color="auto"/>
            <w:right w:val="none" w:sz="0" w:space="0" w:color="auto"/>
          </w:divBdr>
        </w:div>
      </w:divsChild>
    </w:div>
    <w:div w:id="821852602">
      <w:bodyDiv w:val="1"/>
      <w:marLeft w:val="0"/>
      <w:marRight w:val="0"/>
      <w:marTop w:val="0"/>
      <w:marBottom w:val="0"/>
      <w:divBdr>
        <w:top w:val="none" w:sz="0" w:space="0" w:color="auto"/>
        <w:left w:val="none" w:sz="0" w:space="0" w:color="auto"/>
        <w:bottom w:val="none" w:sz="0" w:space="0" w:color="auto"/>
        <w:right w:val="none" w:sz="0" w:space="0" w:color="auto"/>
      </w:divBdr>
      <w:divsChild>
        <w:div w:id="3868490">
          <w:marLeft w:val="0"/>
          <w:marRight w:val="0"/>
          <w:marTop w:val="0"/>
          <w:marBottom w:val="0"/>
          <w:divBdr>
            <w:top w:val="none" w:sz="0" w:space="0" w:color="auto"/>
            <w:left w:val="none" w:sz="0" w:space="0" w:color="auto"/>
            <w:bottom w:val="none" w:sz="0" w:space="0" w:color="auto"/>
            <w:right w:val="none" w:sz="0" w:space="0" w:color="auto"/>
          </w:divBdr>
        </w:div>
      </w:divsChild>
    </w:div>
    <w:div w:id="822087800">
      <w:bodyDiv w:val="1"/>
      <w:marLeft w:val="0"/>
      <w:marRight w:val="0"/>
      <w:marTop w:val="0"/>
      <w:marBottom w:val="0"/>
      <w:divBdr>
        <w:top w:val="none" w:sz="0" w:space="0" w:color="auto"/>
        <w:left w:val="none" w:sz="0" w:space="0" w:color="auto"/>
        <w:bottom w:val="none" w:sz="0" w:space="0" w:color="auto"/>
        <w:right w:val="none" w:sz="0" w:space="0" w:color="auto"/>
      </w:divBdr>
      <w:divsChild>
        <w:div w:id="873035806">
          <w:marLeft w:val="0"/>
          <w:marRight w:val="0"/>
          <w:marTop w:val="0"/>
          <w:marBottom w:val="0"/>
          <w:divBdr>
            <w:top w:val="none" w:sz="0" w:space="0" w:color="auto"/>
            <w:left w:val="none" w:sz="0" w:space="0" w:color="auto"/>
            <w:bottom w:val="none" w:sz="0" w:space="0" w:color="auto"/>
            <w:right w:val="none" w:sz="0" w:space="0" w:color="auto"/>
          </w:divBdr>
        </w:div>
      </w:divsChild>
    </w:div>
    <w:div w:id="822237485">
      <w:bodyDiv w:val="1"/>
      <w:marLeft w:val="0"/>
      <w:marRight w:val="0"/>
      <w:marTop w:val="0"/>
      <w:marBottom w:val="0"/>
      <w:divBdr>
        <w:top w:val="none" w:sz="0" w:space="0" w:color="auto"/>
        <w:left w:val="none" w:sz="0" w:space="0" w:color="auto"/>
        <w:bottom w:val="none" w:sz="0" w:space="0" w:color="auto"/>
        <w:right w:val="none" w:sz="0" w:space="0" w:color="auto"/>
      </w:divBdr>
      <w:divsChild>
        <w:div w:id="1280180766">
          <w:marLeft w:val="0"/>
          <w:marRight w:val="0"/>
          <w:marTop w:val="0"/>
          <w:marBottom w:val="0"/>
          <w:divBdr>
            <w:top w:val="none" w:sz="0" w:space="0" w:color="auto"/>
            <w:left w:val="none" w:sz="0" w:space="0" w:color="auto"/>
            <w:bottom w:val="none" w:sz="0" w:space="0" w:color="auto"/>
            <w:right w:val="none" w:sz="0" w:space="0" w:color="auto"/>
          </w:divBdr>
        </w:div>
      </w:divsChild>
    </w:div>
    <w:div w:id="823816901">
      <w:bodyDiv w:val="1"/>
      <w:marLeft w:val="0"/>
      <w:marRight w:val="0"/>
      <w:marTop w:val="0"/>
      <w:marBottom w:val="0"/>
      <w:divBdr>
        <w:top w:val="none" w:sz="0" w:space="0" w:color="auto"/>
        <w:left w:val="none" w:sz="0" w:space="0" w:color="auto"/>
        <w:bottom w:val="none" w:sz="0" w:space="0" w:color="auto"/>
        <w:right w:val="none" w:sz="0" w:space="0" w:color="auto"/>
      </w:divBdr>
      <w:divsChild>
        <w:div w:id="99570428">
          <w:marLeft w:val="0"/>
          <w:marRight w:val="0"/>
          <w:marTop w:val="0"/>
          <w:marBottom w:val="0"/>
          <w:divBdr>
            <w:top w:val="none" w:sz="0" w:space="0" w:color="auto"/>
            <w:left w:val="none" w:sz="0" w:space="0" w:color="auto"/>
            <w:bottom w:val="none" w:sz="0" w:space="0" w:color="auto"/>
            <w:right w:val="none" w:sz="0" w:space="0" w:color="auto"/>
          </w:divBdr>
        </w:div>
      </w:divsChild>
    </w:div>
    <w:div w:id="825050931">
      <w:bodyDiv w:val="1"/>
      <w:marLeft w:val="0"/>
      <w:marRight w:val="0"/>
      <w:marTop w:val="0"/>
      <w:marBottom w:val="0"/>
      <w:divBdr>
        <w:top w:val="none" w:sz="0" w:space="0" w:color="auto"/>
        <w:left w:val="none" w:sz="0" w:space="0" w:color="auto"/>
        <w:bottom w:val="none" w:sz="0" w:space="0" w:color="auto"/>
        <w:right w:val="none" w:sz="0" w:space="0" w:color="auto"/>
      </w:divBdr>
      <w:divsChild>
        <w:div w:id="1903906586">
          <w:marLeft w:val="0"/>
          <w:marRight w:val="0"/>
          <w:marTop w:val="0"/>
          <w:marBottom w:val="0"/>
          <w:divBdr>
            <w:top w:val="none" w:sz="0" w:space="0" w:color="auto"/>
            <w:left w:val="none" w:sz="0" w:space="0" w:color="auto"/>
            <w:bottom w:val="none" w:sz="0" w:space="0" w:color="auto"/>
            <w:right w:val="none" w:sz="0" w:space="0" w:color="auto"/>
          </w:divBdr>
        </w:div>
      </w:divsChild>
    </w:div>
    <w:div w:id="825779711">
      <w:bodyDiv w:val="1"/>
      <w:marLeft w:val="0"/>
      <w:marRight w:val="0"/>
      <w:marTop w:val="0"/>
      <w:marBottom w:val="0"/>
      <w:divBdr>
        <w:top w:val="none" w:sz="0" w:space="0" w:color="auto"/>
        <w:left w:val="none" w:sz="0" w:space="0" w:color="auto"/>
        <w:bottom w:val="none" w:sz="0" w:space="0" w:color="auto"/>
        <w:right w:val="none" w:sz="0" w:space="0" w:color="auto"/>
      </w:divBdr>
      <w:divsChild>
        <w:div w:id="1946959210">
          <w:marLeft w:val="0"/>
          <w:marRight w:val="0"/>
          <w:marTop w:val="0"/>
          <w:marBottom w:val="0"/>
          <w:divBdr>
            <w:top w:val="none" w:sz="0" w:space="0" w:color="auto"/>
            <w:left w:val="none" w:sz="0" w:space="0" w:color="auto"/>
            <w:bottom w:val="none" w:sz="0" w:space="0" w:color="auto"/>
            <w:right w:val="none" w:sz="0" w:space="0" w:color="auto"/>
          </w:divBdr>
        </w:div>
      </w:divsChild>
    </w:div>
    <w:div w:id="826677766">
      <w:bodyDiv w:val="1"/>
      <w:marLeft w:val="0"/>
      <w:marRight w:val="0"/>
      <w:marTop w:val="0"/>
      <w:marBottom w:val="0"/>
      <w:divBdr>
        <w:top w:val="none" w:sz="0" w:space="0" w:color="auto"/>
        <w:left w:val="none" w:sz="0" w:space="0" w:color="auto"/>
        <w:bottom w:val="none" w:sz="0" w:space="0" w:color="auto"/>
        <w:right w:val="none" w:sz="0" w:space="0" w:color="auto"/>
      </w:divBdr>
      <w:divsChild>
        <w:div w:id="58990659">
          <w:marLeft w:val="0"/>
          <w:marRight w:val="0"/>
          <w:marTop w:val="0"/>
          <w:marBottom w:val="0"/>
          <w:divBdr>
            <w:top w:val="none" w:sz="0" w:space="0" w:color="auto"/>
            <w:left w:val="none" w:sz="0" w:space="0" w:color="auto"/>
            <w:bottom w:val="none" w:sz="0" w:space="0" w:color="auto"/>
            <w:right w:val="none" w:sz="0" w:space="0" w:color="auto"/>
          </w:divBdr>
        </w:div>
      </w:divsChild>
    </w:div>
    <w:div w:id="827281502">
      <w:bodyDiv w:val="1"/>
      <w:marLeft w:val="0"/>
      <w:marRight w:val="0"/>
      <w:marTop w:val="0"/>
      <w:marBottom w:val="0"/>
      <w:divBdr>
        <w:top w:val="none" w:sz="0" w:space="0" w:color="auto"/>
        <w:left w:val="none" w:sz="0" w:space="0" w:color="auto"/>
        <w:bottom w:val="none" w:sz="0" w:space="0" w:color="auto"/>
        <w:right w:val="none" w:sz="0" w:space="0" w:color="auto"/>
      </w:divBdr>
      <w:divsChild>
        <w:div w:id="293827180">
          <w:marLeft w:val="0"/>
          <w:marRight w:val="0"/>
          <w:marTop w:val="0"/>
          <w:marBottom w:val="0"/>
          <w:divBdr>
            <w:top w:val="none" w:sz="0" w:space="0" w:color="auto"/>
            <w:left w:val="none" w:sz="0" w:space="0" w:color="auto"/>
            <w:bottom w:val="none" w:sz="0" w:space="0" w:color="auto"/>
            <w:right w:val="none" w:sz="0" w:space="0" w:color="auto"/>
          </w:divBdr>
        </w:div>
      </w:divsChild>
    </w:div>
    <w:div w:id="827402227">
      <w:bodyDiv w:val="1"/>
      <w:marLeft w:val="0"/>
      <w:marRight w:val="0"/>
      <w:marTop w:val="0"/>
      <w:marBottom w:val="0"/>
      <w:divBdr>
        <w:top w:val="none" w:sz="0" w:space="0" w:color="auto"/>
        <w:left w:val="none" w:sz="0" w:space="0" w:color="auto"/>
        <w:bottom w:val="none" w:sz="0" w:space="0" w:color="auto"/>
        <w:right w:val="none" w:sz="0" w:space="0" w:color="auto"/>
      </w:divBdr>
      <w:divsChild>
        <w:div w:id="276571617">
          <w:marLeft w:val="0"/>
          <w:marRight w:val="0"/>
          <w:marTop w:val="0"/>
          <w:marBottom w:val="0"/>
          <w:divBdr>
            <w:top w:val="none" w:sz="0" w:space="0" w:color="auto"/>
            <w:left w:val="none" w:sz="0" w:space="0" w:color="auto"/>
            <w:bottom w:val="none" w:sz="0" w:space="0" w:color="auto"/>
            <w:right w:val="none" w:sz="0" w:space="0" w:color="auto"/>
          </w:divBdr>
        </w:div>
      </w:divsChild>
    </w:div>
    <w:div w:id="829173162">
      <w:bodyDiv w:val="1"/>
      <w:marLeft w:val="0"/>
      <w:marRight w:val="0"/>
      <w:marTop w:val="0"/>
      <w:marBottom w:val="0"/>
      <w:divBdr>
        <w:top w:val="none" w:sz="0" w:space="0" w:color="auto"/>
        <w:left w:val="none" w:sz="0" w:space="0" w:color="auto"/>
        <w:bottom w:val="none" w:sz="0" w:space="0" w:color="auto"/>
        <w:right w:val="none" w:sz="0" w:space="0" w:color="auto"/>
      </w:divBdr>
      <w:divsChild>
        <w:div w:id="60761298">
          <w:marLeft w:val="0"/>
          <w:marRight w:val="0"/>
          <w:marTop w:val="0"/>
          <w:marBottom w:val="0"/>
          <w:divBdr>
            <w:top w:val="none" w:sz="0" w:space="0" w:color="auto"/>
            <w:left w:val="none" w:sz="0" w:space="0" w:color="auto"/>
            <w:bottom w:val="none" w:sz="0" w:space="0" w:color="auto"/>
            <w:right w:val="none" w:sz="0" w:space="0" w:color="auto"/>
          </w:divBdr>
        </w:div>
      </w:divsChild>
    </w:div>
    <w:div w:id="829753399">
      <w:bodyDiv w:val="1"/>
      <w:marLeft w:val="0"/>
      <w:marRight w:val="0"/>
      <w:marTop w:val="0"/>
      <w:marBottom w:val="0"/>
      <w:divBdr>
        <w:top w:val="none" w:sz="0" w:space="0" w:color="auto"/>
        <w:left w:val="none" w:sz="0" w:space="0" w:color="auto"/>
        <w:bottom w:val="none" w:sz="0" w:space="0" w:color="auto"/>
        <w:right w:val="none" w:sz="0" w:space="0" w:color="auto"/>
      </w:divBdr>
      <w:divsChild>
        <w:div w:id="1023896378">
          <w:marLeft w:val="0"/>
          <w:marRight w:val="0"/>
          <w:marTop w:val="0"/>
          <w:marBottom w:val="0"/>
          <w:divBdr>
            <w:top w:val="none" w:sz="0" w:space="0" w:color="auto"/>
            <w:left w:val="none" w:sz="0" w:space="0" w:color="auto"/>
            <w:bottom w:val="none" w:sz="0" w:space="0" w:color="auto"/>
            <w:right w:val="none" w:sz="0" w:space="0" w:color="auto"/>
          </w:divBdr>
        </w:div>
      </w:divsChild>
    </w:div>
    <w:div w:id="831137450">
      <w:bodyDiv w:val="1"/>
      <w:marLeft w:val="0"/>
      <w:marRight w:val="0"/>
      <w:marTop w:val="0"/>
      <w:marBottom w:val="0"/>
      <w:divBdr>
        <w:top w:val="none" w:sz="0" w:space="0" w:color="auto"/>
        <w:left w:val="none" w:sz="0" w:space="0" w:color="auto"/>
        <w:bottom w:val="none" w:sz="0" w:space="0" w:color="auto"/>
        <w:right w:val="none" w:sz="0" w:space="0" w:color="auto"/>
      </w:divBdr>
      <w:divsChild>
        <w:div w:id="470095501">
          <w:marLeft w:val="0"/>
          <w:marRight w:val="0"/>
          <w:marTop w:val="0"/>
          <w:marBottom w:val="0"/>
          <w:divBdr>
            <w:top w:val="none" w:sz="0" w:space="0" w:color="auto"/>
            <w:left w:val="none" w:sz="0" w:space="0" w:color="auto"/>
            <w:bottom w:val="none" w:sz="0" w:space="0" w:color="auto"/>
            <w:right w:val="none" w:sz="0" w:space="0" w:color="auto"/>
          </w:divBdr>
        </w:div>
      </w:divsChild>
    </w:div>
    <w:div w:id="831914379">
      <w:bodyDiv w:val="1"/>
      <w:marLeft w:val="0"/>
      <w:marRight w:val="0"/>
      <w:marTop w:val="0"/>
      <w:marBottom w:val="0"/>
      <w:divBdr>
        <w:top w:val="none" w:sz="0" w:space="0" w:color="auto"/>
        <w:left w:val="none" w:sz="0" w:space="0" w:color="auto"/>
        <w:bottom w:val="none" w:sz="0" w:space="0" w:color="auto"/>
        <w:right w:val="none" w:sz="0" w:space="0" w:color="auto"/>
      </w:divBdr>
      <w:divsChild>
        <w:div w:id="2143451396">
          <w:marLeft w:val="0"/>
          <w:marRight w:val="0"/>
          <w:marTop w:val="0"/>
          <w:marBottom w:val="0"/>
          <w:divBdr>
            <w:top w:val="none" w:sz="0" w:space="0" w:color="auto"/>
            <w:left w:val="none" w:sz="0" w:space="0" w:color="auto"/>
            <w:bottom w:val="none" w:sz="0" w:space="0" w:color="auto"/>
            <w:right w:val="none" w:sz="0" w:space="0" w:color="auto"/>
          </w:divBdr>
        </w:div>
      </w:divsChild>
    </w:div>
    <w:div w:id="832599384">
      <w:bodyDiv w:val="1"/>
      <w:marLeft w:val="0"/>
      <w:marRight w:val="0"/>
      <w:marTop w:val="0"/>
      <w:marBottom w:val="0"/>
      <w:divBdr>
        <w:top w:val="none" w:sz="0" w:space="0" w:color="auto"/>
        <w:left w:val="none" w:sz="0" w:space="0" w:color="auto"/>
        <w:bottom w:val="none" w:sz="0" w:space="0" w:color="auto"/>
        <w:right w:val="none" w:sz="0" w:space="0" w:color="auto"/>
      </w:divBdr>
      <w:divsChild>
        <w:div w:id="690572895">
          <w:marLeft w:val="0"/>
          <w:marRight w:val="0"/>
          <w:marTop w:val="0"/>
          <w:marBottom w:val="0"/>
          <w:divBdr>
            <w:top w:val="none" w:sz="0" w:space="0" w:color="auto"/>
            <w:left w:val="none" w:sz="0" w:space="0" w:color="auto"/>
            <w:bottom w:val="none" w:sz="0" w:space="0" w:color="auto"/>
            <w:right w:val="none" w:sz="0" w:space="0" w:color="auto"/>
          </w:divBdr>
        </w:div>
      </w:divsChild>
    </w:div>
    <w:div w:id="833375620">
      <w:bodyDiv w:val="1"/>
      <w:marLeft w:val="0"/>
      <w:marRight w:val="0"/>
      <w:marTop w:val="0"/>
      <w:marBottom w:val="0"/>
      <w:divBdr>
        <w:top w:val="none" w:sz="0" w:space="0" w:color="auto"/>
        <w:left w:val="none" w:sz="0" w:space="0" w:color="auto"/>
        <w:bottom w:val="none" w:sz="0" w:space="0" w:color="auto"/>
        <w:right w:val="none" w:sz="0" w:space="0" w:color="auto"/>
      </w:divBdr>
      <w:divsChild>
        <w:div w:id="2084527869">
          <w:marLeft w:val="0"/>
          <w:marRight w:val="0"/>
          <w:marTop w:val="0"/>
          <w:marBottom w:val="0"/>
          <w:divBdr>
            <w:top w:val="none" w:sz="0" w:space="0" w:color="auto"/>
            <w:left w:val="none" w:sz="0" w:space="0" w:color="auto"/>
            <w:bottom w:val="none" w:sz="0" w:space="0" w:color="auto"/>
            <w:right w:val="none" w:sz="0" w:space="0" w:color="auto"/>
          </w:divBdr>
        </w:div>
      </w:divsChild>
    </w:div>
    <w:div w:id="833836668">
      <w:bodyDiv w:val="1"/>
      <w:marLeft w:val="0"/>
      <w:marRight w:val="0"/>
      <w:marTop w:val="0"/>
      <w:marBottom w:val="0"/>
      <w:divBdr>
        <w:top w:val="none" w:sz="0" w:space="0" w:color="auto"/>
        <w:left w:val="none" w:sz="0" w:space="0" w:color="auto"/>
        <w:bottom w:val="none" w:sz="0" w:space="0" w:color="auto"/>
        <w:right w:val="none" w:sz="0" w:space="0" w:color="auto"/>
      </w:divBdr>
      <w:divsChild>
        <w:div w:id="1000892218">
          <w:marLeft w:val="0"/>
          <w:marRight w:val="0"/>
          <w:marTop w:val="0"/>
          <w:marBottom w:val="0"/>
          <w:divBdr>
            <w:top w:val="none" w:sz="0" w:space="0" w:color="auto"/>
            <w:left w:val="none" w:sz="0" w:space="0" w:color="auto"/>
            <w:bottom w:val="none" w:sz="0" w:space="0" w:color="auto"/>
            <w:right w:val="none" w:sz="0" w:space="0" w:color="auto"/>
          </w:divBdr>
        </w:div>
      </w:divsChild>
    </w:div>
    <w:div w:id="835608699">
      <w:bodyDiv w:val="1"/>
      <w:marLeft w:val="0"/>
      <w:marRight w:val="0"/>
      <w:marTop w:val="0"/>
      <w:marBottom w:val="0"/>
      <w:divBdr>
        <w:top w:val="none" w:sz="0" w:space="0" w:color="auto"/>
        <w:left w:val="none" w:sz="0" w:space="0" w:color="auto"/>
        <w:bottom w:val="none" w:sz="0" w:space="0" w:color="auto"/>
        <w:right w:val="none" w:sz="0" w:space="0" w:color="auto"/>
      </w:divBdr>
      <w:divsChild>
        <w:div w:id="486096898">
          <w:marLeft w:val="0"/>
          <w:marRight w:val="0"/>
          <w:marTop w:val="0"/>
          <w:marBottom w:val="0"/>
          <w:divBdr>
            <w:top w:val="none" w:sz="0" w:space="0" w:color="auto"/>
            <w:left w:val="none" w:sz="0" w:space="0" w:color="auto"/>
            <w:bottom w:val="none" w:sz="0" w:space="0" w:color="auto"/>
            <w:right w:val="none" w:sz="0" w:space="0" w:color="auto"/>
          </w:divBdr>
        </w:div>
      </w:divsChild>
    </w:div>
    <w:div w:id="837573379">
      <w:bodyDiv w:val="1"/>
      <w:marLeft w:val="0"/>
      <w:marRight w:val="0"/>
      <w:marTop w:val="0"/>
      <w:marBottom w:val="0"/>
      <w:divBdr>
        <w:top w:val="none" w:sz="0" w:space="0" w:color="auto"/>
        <w:left w:val="none" w:sz="0" w:space="0" w:color="auto"/>
        <w:bottom w:val="none" w:sz="0" w:space="0" w:color="auto"/>
        <w:right w:val="none" w:sz="0" w:space="0" w:color="auto"/>
      </w:divBdr>
      <w:divsChild>
        <w:div w:id="362366528">
          <w:marLeft w:val="0"/>
          <w:marRight w:val="0"/>
          <w:marTop w:val="0"/>
          <w:marBottom w:val="0"/>
          <w:divBdr>
            <w:top w:val="none" w:sz="0" w:space="0" w:color="auto"/>
            <w:left w:val="none" w:sz="0" w:space="0" w:color="auto"/>
            <w:bottom w:val="none" w:sz="0" w:space="0" w:color="auto"/>
            <w:right w:val="none" w:sz="0" w:space="0" w:color="auto"/>
          </w:divBdr>
        </w:div>
      </w:divsChild>
    </w:div>
    <w:div w:id="838928738">
      <w:bodyDiv w:val="1"/>
      <w:marLeft w:val="0"/>
      <w:marRight w:val="0"/>
      <w:marTop w:val="0"/>
      <w:marBottom w:val="0"/>
      <w:divBdr>
        <w:top w:val="none" w:sz="0" w:space="0" w:color="auto"/>
        <w:left w:val="none" w:sz="0" w:space="0" w:color="auto"/>
        <w:bottom w:val="none" w:sz="0" w:space="0" w:color="auto"/>
        <w:right w:val="none" w:sz="0" w:space="0" w:color="auto"/>
      </w:divBdr>
      <w:divsChild>
        <w:div w:id="1326204410">
          <w:marLeft w:val="0"/>
          <w:marRight w:val="0"/>
          <w:marTop w:val="0"/>
          <w:marBottom w:val="0"/>
          <w:divBdr>
            <w:top w:val="none" w:sz="0" w:space="0" w:color="auto"/>
            <w:left w:val="none" w:sz="0" w:space="0" w:color="auto"/>
            <w:bottom w:val="none" w:sz="0" w:space="0" w:color="auto"/>
            <w:right w:val="none" w:sz="0" w:space="0" w:color="auto"/>
          </w:divBdr>
        </w:div>
      </w:divsChild>
    </w:div>
    <w:div w:id="840000848">
      <w:bodyDiv w:val="1"/>
      <w:marLeft w:val="0"/>
      <w:marRight w:val="0"/>
      <w:marTop w:val="0"/>
      <w:marBottom w:val="0"/>
      <w:divBdr>
        <w:top w:val="none" w:sz="0" w:space="0" w:color="auto"/>
        <w:left w:val="none" w:sz="0" w:space="0" w:color="auto"/>
        <w:bottom w:val="none" w:sz="0" w:space="0" w:color="auto"/>
        <w:right w:val="none" w:sz="0" w:space="0" w:color="auto"/>
      </w:divBdr>
      <w:divsChild>
        <w:div w:id="1811552786">
          <w:marLeft w:val="0"/>
          <w:marRight w:val="0"/>
          <w:marTop w:val="0"/>
          <w:marBottom w:val="0"/>
          <w:divBdr>
            <w:top w:val="none" w:sz="0" w:space="0" w:color="auto"/>
            <w:left w:val="none" w:sz="0" w:space="0" w:color="auto"/>
            <w:bottom w:val="none" w:sz="0" w:space="0" w:color="auto"/>
            <w:right w:val="none" w:sz="0" w:space="0" w:color="auto"/>
          </w:divBdr>
        </w:div>
      </w:divsChild>
    </w:div>
    <w:div w:id="841548723">
      <w:bodyDiv w:val="1"/>
      <w:marLeft w:val="0"/>
      <w:marRight w:val="0"/>
      <w:marTop w:val="0"/>
      <w:marBottom w:val="0"/>
      <w:divBdr>
        <w:top w:val="none" w:sz="0" w:space="0" w:color="auto"/>
        <w:left w:val="none" w:sz="0" w:space="0" w:color="auto"/>
        <w:bottom w:val="none" w:sz="0" w:space="0" w:color="auto"/>
        <w:right w:val="none" w:sz="0" w:space="0" w:color="auto"/>
      </w:divBdr>
      <w:divsChild>
        <w:div w:id="1211108975">
          <w:marLeft w:val="0"/>
          <w:marRight w:val="0"/>
          <w:marTop w:val="0"/>
          <w:marBottom w:val="0"/>
          <w:divBdr>
            <w:top w:val="none" w:sz="0" w:space="0" w:color="auto"/>
            <w:left w:val="none" w:sz="0" w:space="0" w:color="auto"/>
            <w:bottom w:val="none" w:sz="0" w:space="0" w:color="auto"/>
            <w:right w:val="none" w:sz="0" w:space="0" w:color="auto"/>
          </w:divBdr>
        </w:div>
      </w:divsChild>
    </w:div>
    <w:div w:id="842472424">
      <w:bodyDiv w:val="1"/>
      <w:marLeft w:val="0"/>
      <w:marRight w:val="0"/>
      <w:marTop w:val="0"/>
      <w:marBottom w:val="0"/>
      <w:divBdr>
        <w:top w:val="none" w:sz="0" w:space="0" w:color="auto"/>
        <w:left w:val="none" w:sz="0" w:space="0" w:color="auto"/>
        <w:bottom w:val="none" w:sz="0" w:space="0" w:color="auto"/>
        <w:right w:val="none" w:sz="0" w:space="0" w:color="auto"/>
      </w:divBdr>
    </w:div>
    <w:div w:id="842663498">
      <w:bodyDiv w:val="1"/>
      <w:marLeft w:val="0"/>
      <w:marRight w:val="0"/>
      <w:marTop w:val="0"/>
      <w:marBottom w:val="0"/>
      <w:divBdr>
        <w:top w:val="none" w:sz="0" w:space="0" w:color="auto"/>
        <w:left w:val="none" w:sz="0" w:space="0" w:color="auto"/>
        <w:bottom w:val="none" w:sz="0" w:space="0" w:color="auto"/>
        <w:right w:val="none" w:sz="0" w:space="0" w:color="auto"/>
      </w:divBdr>
      <w:divsChild>
        <w:div w:id="676618011">
          <w:marLeft w:val="0"/>
          <w:marRight w:val="0"/>
          <w:marTop w:val="0"/>
          <w:marBottom w:val="0"/>
          <w:divBdr>
            <w:top w:val="none" w:sz="0" w:space="0" w:color="auto"/>
            <w:left w:val="none" w:sz="0" w:space="0" w:color="auto"/>
            <w:bottom w:val="none" w:sz="0" w:space="0" w:color="auto"/>
            <w:right w:val="none" w:sz="0" w:space="0" w:color="auto"/>
          </w:divBdr>
        </w:div>
      </w:divsChild>
    </w:div>
    <w:div w:id="843782322">
      <w:bodyDiv w:val="1"/>
      <w:marLeft w:val="0"/>
      <w:marRight w:val="0"/>
      <w:marTop w:val="0"/>
      <w:marBottom w:val="0"/>
      <w:divBdr>
        <w:top w:val="none" w:sz="0" w:space="0" w:color="auto"/>
        <w:left w:val="none" w:sz="0" w:space="0" w:color="auto"/>
        <w:bottom w:val="none" w:sz="0" w:space="0" w:color="auto"/>
        <w:right w:val="none" w:sz="0" w:space="0" w:color="auto"/>
      </w:divBdr>
    </w:div>
    <w:div w:id="843933460">
      <w:bodyDiv w:val="1"/>
      <w:marLeft w:val="0"/>
      <w:marRight w:val="0"/>
      <w:marTop w:val="0"/>
      <w:marBottom w:val="0"/>
      <w:divBdr>
        <w:top w:val="none" w:sz="0" w:space="0" w:color="auto"/>
        <w:left w:val="none" w:sz="0" w:space="0" w:color="auto"/>
        <w:bottom w:val="none" w:sz="0" w:space="0" w:color="auto"/>
        <w:right w:val="none" w:sz="0" w:space="0" w:color="auto"/>
      </w:divBdr>
      <w:divsChild>
        <w:div w:id="449472684">
          <w:marLeft w:val="0"/>
          <w:marRight w:val="0"/>
          <w:marTop w:val="0"/>
          <w:marBottom w:val="0"/>
          <w:divBdr>
            <w:top w:val="none" w:sz="0" w:space="0" w:color="auto"/>
            <w:left w:val="none" w:sz="0" w:space="0" w:color="auto"/>
            <w:bottom w:val="none" w:sz="0" w:space="0" w:color="auto"/>
            <w:right w:val="none" w:sz="0" w:space="0" w:color="auto"/>
          </w:divBdr>
        </w:div>
      </w:divsChild>
    </w:div>
    <w:div w:id="844900503">
      <w:bodyDiv w:val="1"/>
      <w:marLeft w:val="0"/>
      <w:marRight w:val="0"/>
      <w:marTop w:val="0"/>
      <w:marBottom w:val="0"/>
      <w:divBdr>
        <w:top w:val="none" w:sz="0" w:space="0" w:color="auto"/>
        <w:left w:val="none" w:sz="0" w:space="0" w:color="auto"/>
        <w:bottom w:val="none" w:sz="0" w:space="0" w:color="auto"/>
        <w:right w:val="none" w:sz="0" w:space="0" w:color="auto"/>
      </w:divBdr>
      <w:divsChild>
        <w:div w:id="1451700188">
          <w:marLeft w:val="0"/>
          <w:marRight w:val="0"/>
          <w:marTop w:val="0"/>
          <w:marBottom w:val="0"/>
          <w:divBdr>
            <w:top w:val="none" w:sz="0" w:space="0" w:color="auto"/>
            <w:left w:val="none" w:sz="0" w:space="0" w:color="auto"/>
            <w:bottom w:val="none" w:sz="0" w:space="0" w:color="auto"/>
            <w:right w:val="none" w:sz="0" w:space="0" w:color="auto"/>
          </w:divBdr>
        </w:div>
      </w:divsChild>
    </w:div>
    <w:div w:id="845560600">
      <w:bodyDiv w:val="1"/>
      <w:marLeft w:val="0"/>
      <w:marRight w:val="0"/>
      <w:marTop w:val="0"/>
      <w:marBottom w:val="0"/>
      <w:divBdr>
        <w:top w:val="none" w:sz="0" w:space="0" w:color="auto"/>
        <w:left w:val="none" w:sz="0" w:space="0" w:color="auto"/>
        <w:bottom w:val="none" w:sz="0" w:space="0" w:color="auto"/>
        <w:right w:val="none" w:sz="0" w:space="0" w:color="auto"/>
      </w:divBdr>
      <w:divsChild>
        <w:div w:id="625937100">
          <w:marLeft w:val="0"/>
          <w:marRight w:val="0"/>
          <w:marTop w:val="0"/>
          <w:marBottom w:val="0"/>
          <w:divBdr>
            <w:top w:val="none" w:sz="0" w:space="0" w:color="auto"/>
            <w:left w:val="none" w:sz="0" w:space="0" w:color="auto"/>
            <w:bottom w:val="none" w:sz="0" w:space="0" w:color="auto"/>
            <w:right w:val="none" w:sz="0" w:space="0" w:color="auto"/>
          </w:divBdr>
        </w:div>
      </w:divsChild>
    </w:div>
    <w:div w:id="846679904">
      <w:bodyDiv w:val="1"/>
      <w:marLeft w:val="0"/>
      <w:marRight w:val="0"/>
      <w:marTop w:val="0"/>
      <w:marBottom w:val="0"/>
      <w:divBdr>
        <w:top w:val="none" w:sz="0" w:space="0" w:color="auto"/>
        <w:left w:val="none" w:sz="0" w:space="0" w:color="auto"/>
        <w:bottom w:val="none" w:sz="0" w:space="0" w:color="auto"/>
        <w:right w:val="none" w:sz="0" w:space="0" w:color="auto"/>
      </w:divBdr>
      <w:divsChild>
        <w:div w:id="1022703548">
          <w:marLeft w:val="0"/>
          <w:marRight w:val="0"/>
          <w:marTop w:val="0"/>
          <w:marBottom w:val="0"/>
          <w:divBdr>
            <w:top w:val="none" w:sz="0" w:space="0" w:color="auto"/>
            <w:left w:val="none" w:sz="0" w:space="0" w:color="auto"/>
            <w:bottom w:val="none" w:sz="0" w:space="0" w:color="auto"/>
            <w:right w:val="none" w:sz="0" w:space="0" w:color="auto"/>
          </w:divBdr>
        </w:div>
      </w:divsChild>
    </w:div>
    <w:div w:id="847331569">
      <w:bodyDiv w:val="1"/>
      <w:marLeft w:val="0"/>
      <w:marRight w:val="0"/>
      <w:marTop w:val="0"/>
      <w:marBottom w:val="0"/>
      <w:divBdr>
        <w:top w:val="none" w:sz="0" w:space="0" w:color="auto"/>
        <w:left w:val="none" w:sz="0" w:space="0" w:color="auto"/>
        <w:bottom w:val="none" w:sz="0" w:space="0" w:color="auto"/>
        <w:right w:val="none" w:sz="0" w:space="0" w:color="auto"/>
      </w:divBdr>
      <w:divsChild>
        <w:div w:id="1308558317">
          <w:marLeft w:val="0"/>
          <w:marRight w:val="0"/>
          <w:marTop w:val="0"/>
          <w:marBottom w:val="0"/>
          <w:divBdr>
            <w:top w:val="none" w:sz="0" w:space="0" w:color="auto"/>
            <w:left w:val="none" w:sz="0" w:space="0" w:color="auto"/>
            <w:bottom w:val="none" w:sz="0" w:space="0" w:color="auto"/>
            <w:right w:val="none" w:sz="0" w:space="0" w:color="auto"/>
          </w:divBdr>
        </w:div>
      </w:divsChild>
    </w:div>
    <w:div w:id="847596807">
      <w:bodyDiv w:val="1"/>
      <w:marLeft w:val="0"/>
      <w:marRight w:val="0"/>
      <w:marTop w:val="0"/>
      <w:marBottom w:val="0"/>
      <w:divBdr>
        <w:top w:val="none" w:sz="0" w:space="0" w:color="auto"/>
        <w:left w:val="none" w:sz="0" w:space="0" w:color="auto"/>
        <w:bottom w:val="none" w:sz="0" w:space="0" w:color="auto"/>
        <w:right w:val="none" w:sz="0" w:space="0" w:color="auto"/>
      </w:divBdr>
      <w:divsChild>
        <w:div w:id="386412762">
          <w:marLeft w:val="0"/>
          <w:marRight w:val="0"/>
          <w:marTop w:val="0"/>
          <w:marBottom w:val="0"/>
          <w:divBdr>
            <w:top w:val="none" w:sz="0" w:space="0" w:color="auto"/>
            <w:left w:val="none" w:sz="0" w:space="0" w:color="auto"/>
            <w:bottom w:val="none" w:sz="0" w:space="0" w:color="auto"/>
            <w:right w:val="none" w:sz="0" w:space="0" w:color="auto"/>
          </w:divBdr>
        </w:div>
      </w:divsChild>
    </w:div>
    <w:div w:id="847791053">
      <w:bodyDiv w:val="1"/>
      <w:marLeft w:val="0"/>
      <w:marRight w:val="0"/>
      <w:marTop w:val="0"/>
      <w:marBottom w:val="0"/>
      <w:divBdr>
        <w:top w:val="none" w:sz="0" w:space="0" w:color="auto"/>
        <w:left w:val="none" w:sz="0" w:space="0" w:color="auto"/>
        <w:bottom w:val="none" w:sz="0" w:space="0" w:color="auto"/>
        <w:right w:val="none" w:sz="0" w:space="0" w:color="auto"/>
      </w:divBdr>
      <w:divsChild>
        <w:div w:id="278803254">
          <w:marLeft w:val="0"/>
          <w:marRight w:val="0"/>
          <w:marTop w:val="0"/>
          <w:marBottom w:val="0"/>
          <w:divBdr>
            <w:top w:val="none" w:sz="0" w:space="0" w:color="auto"/>
            <w:left w:val="none" w:sz="0" w:space="0" w:color="auto"/>
            <w:bottom w:val="none" w:sz="0" w:space="0" w:color="auto"/>
            <w:right w:val="none" w:sz="0" w:space="0" w:color="auto"/>
          </w:divBdr>
        </w:div>
      </w:divsChild>
    </w:div>
    <w:div w:id="847913667">
      <w:bodyDiv w:val="1"/>
      <w:marLeft w:val="0"/>
      <w:marRight w:val="0"/>
      <w:marTop w:val="0"/>
      <w:marBottom w:val="0"/>
      <w:divBdr>
        <w:top w:val="none" w:sz="0" w:space="0" w:color="auto"/>
        <w:left w:val="none" w:sz="0" w:space="0" w:color="auto"/>
        <w:bottom w:val="none" w:sz="0" w:space="0" w:color="auto"/>
        <w:right w:val="none" w:sz="0" w:space="0" w:color="auto"/>
      </w:divBdr>
      <w:divsChild>
        <w:div w:id="1798642594">
          <w:marLeft w:val="0"/>
          <w:marRight w:val="0"/>
          <w:marTop w:val="0"/>
          <w:marBottom w:val="0"/>
          <w:divBdr>
            <w:top w:val="none" w:sz="0" w:space="0" w:color="auto"/>
            <w:left w:val="none" w:sz="0" w:space="0" w:color="auto"/>
            <w:bottom w:val="none" w:sz="0" w:space="0" w:color="auto"/>
            <w:right w:val="none" w:sz="0" w:space="0" w:color="auto"/>
          </w:divBdr>
        </w:div>
      </w:divsChild>
    </w:div>
    <w:div w:id="848177730">
      <w:bodyDiv w:val="1"/>
      <w:marLeft w:val="0"/>
      <w:marRight w:val="0"/>
      <w:marTop w:val="0"/>
      <w:marBottom w:val="0"/>
      <w:divBdr>
        <w:top w:val="none" w:sz="0" w:space="0" w:color="auto"/>
        <w:left w:val="none" w:sz="0" w:space="0" w:color="auto"/>
        <w:bottom w:val="none" w:sz="0" w:space="0" w:color="auto"/>
        <w:right w:val="none" w:sz="0" w:space="0" w:color="auto"/>
      </w:divBdr>
      <w:divsChild>
        <w:div w:id="187958644">
          <w:marLeft w:val="0"/>
          <w:marRight w:val="0"/>
          <w:marTop w:val="0"/>
          <w:marBottom w:val="0"/>
          <w:divBdr>
            <w:top w:val="none" w:sz="0" w:space="0" w:color="auto"/>
            <w:left w:val="none" w:sz="0" w:space="0" w:color="auto"/>
            <w:bottom w:val="none" w:sz="0" w:space="0" w:color="auto"/>
            <w:right w:val="none" w:sz="0" w:space="0" w:color="auto"/>
          </w:divBdr>
        </w:div>
      </w:divsChild>
    </w:div>
    <w:div w:id="849680711">
      <w:bodyDiv w:val="1"/>
      <w:marLeft w:val="0"/>
      <w:marRight w:val="0"/>
      <w:marTop w:val="0"/>
      <w:marBottom w:val="0"/>
      <w:divBdr>
        <w:top w:val="none" w:sz="0" w:space="0" w:color="auto"/>
        <w:left w:val="none" w:sz="0" w:space="0" w:color="auto"/>
        <w:bottom w:val="none" w:sz="0" w:space="0" w:color="auto"/>
        <w:right w:val="none" w:sz="0" w:space="0" w:color="auto"/>
      </w:divBdr>
      <w:divsChild>
        <w:div w:id="1811704157">
          <w:marLeft w:val="0"/>
          <w:marRight w:val="0"/>
          <w:marTop w:val="0"/>
          <w:marBottom w:val="0"/>
          <w:divBdr>
            <w:top w:val="none" w:sz="0" w:space="0" w:color="auto"/>
            <w:left w:val="none" w:sz="0" w:space="0" w:color="auto"/>
            <w:bottom w:val="none" w:sz="0" w:space="0" w:color="auto"/>
            <w:right w:val="none" w:sz="0" w:space="0" w:color="auto"/>
          </w:divBdr>
        </w:div>
      </w:divsChild>
    </w:div>
    <w:div w:id="849830191">
      <w:bodyDiv w:val="1"/>
      <w:marLeft w:val="0"/>
      <w:marRight w:val="0"/>
      <w:marTop w:val="0"/>
      <w:marBottom w:val="0"/>
      <w:divBdr>
        <w:top w:val="none" w:sz="0" w:space="0" w:color="auto"/>
        <w:left w:val="none" w:sz="0" w:space="0" w:color="auto"/>
        <w:bottom w:val="none" w:sz="0" w:space="0" w:color="auto"/>
        <w:right w:val="none" w:sz="0" w:space="0" w:color="auto"/>
      </w:divBdr>
      <w:divsChild>
        <w:div w:id="370038901">
          <w:marLeft w:val="0"/>
          <w:marRight w:val="0"/>
          <w:marTop w:val="0"/>
          <w:marBottom w:val="0"/>
          <w:divBdr>
            <w:top w:val="none" w:sz="0" w:space="0" w:color="auto"/>
            <w:left w:val="none" w:sz="0" w:space="0" w:color="auto"/>
            <w:bottom w:val="none" w:sz="0" w:space="0" w:color="auto"/>
            <w:right w:val="none" w:sz="0" w:space="0" w:color="auto"/>
          </w:divBdr>
        </w:div>
      </w:divsChild>
    </w:div>
    <w:div w:id="849831038">
      <w:bodyDiv w:val="1"/>
      <w:marLeft w:val="0"/>
      <w:marRight w:val="0"/>
      <w:marTop w:val="0"/>
      <w:marBottom w:val="0"/>
      <w:divBdr>
        <w:top w:val="none" w:sz="0" w:space="0" w:color="auto"/>
        <w:left w:val="none" w:sz="0" w:space="0" w:color="auto"/>
        <w:bottom w:val="none" w:sz="0" w:space="0" w:color="auto"/>
        <w:right w:val="none" w:sz="0" w:space="0" w:color="auto"/>
      </w:divBdr>
      <w:divsChild>
        <w:div w:id="1911308864">
          <w:marLeft w:val="0"/>
          <w:marRight w:val="0"/>
          <w:marTop w:val="0"/>
          <w:marBottom w:val="0"/>
          <w:divBdr>
            <w:top w:val="none" w:sz="0" w:space="0" w:color="auto"/>
            <w:left w:val="none" w:sz="0" w:space="0" w:color="auto"/>
            <w:bottom w:val="none" w:sz="0" w:space="0" w:color="auto"/>
            <w:right w:val="none" w:sz="0" w:space="0" w:color="auto"/>
          </w:divBdr>
        </w:div>
      </w:divsChild>
    </w:div>
    <w:div w:id="849837010">
      <w:bodyDiv w:val="1"/>
      <w:marLeft w:val="0"/>
      <w:marRight w:val="0"/>
      <w:marTop w:val="0"/>
      <w:marBottom w:val="0"/>
      <w:divBdr>
        <w:top w:val="none" w:sz="0" w:space="0" w:color="auto"/>
        <w:left w:val="none" w:sz="0" w:space="0" w:color="auto"/>
        <w:bottom w:val="none" w:sz="0" w:space="0" w:color="auto"/>
        <w:right w:val="none" w:sz="0" w:space="0" w:color="auto"/>
      </w:divBdr>
      <w:divsChild>
        <w:div w:id="86392217">
          <w:marLeft w:val="0"/>
          <w:marRight w:val="0"/>
          <w:marTop w:val="0"/>
          <w:marBottom w:val="0"/>
          <w:divBdr>
            <w:top w:val="none" w:sz="0" w:space="0" w:color="auto"/>
            <w:left w:val="none" w:sz="0" w:space="0" w:color="auto"/>
            <w:bottom w:val="none" w:sz="0" w:space="0" w:color="auto"/>
            <w:right w:val="none" w:sz="0" w:space="0" w:color="auto"/>
          </w:divBdr>
        </w:div>
      </w:divsChild>
    </w:div>
    <w:div w:id="850291640">
      <w:bodyDiv w:val="1"/>
      <w:marLeft w:val="0"/>
      <w:marRight w:val="0"/>
      <w:marTop w:val="0"/>
      <w:marBottom w:val="0"/>
      <w:divBdr>
        <w:top w:val="none" w:sz="0" w:space="0" w:color="auto"/>
        <w:left w:val="none" w:sz="0" w:space="0" w:color="auto"/>
        <w:bottom w:val="none" w:sz="0" w:space="0" w:color="auto"/>
        <w:right w:val="none" w:sz="0" w:space="0" w:color="auto"/>
      </w:divBdr>
      <w:divsChild>
        <w:div w:id="1648313437">
          <w:marLeft w:val="0"/>
          <w:marRight w:val="0"/>
          <w:marTop w:val="0"/>
          <w:marBottom w:val="0"/>
          <w:divBdr>
            <w:top w:val="none" w:sz="0" w:space="0" w:color="auto"/>
            <w:left w:val="none" w:sz="0" w:space="0" w:color="auto"/>
            <w:bottom w:val="none" w:sz="0" w:space="0" w:color="auto"/>
            <w:right w:val="none" w:sz="0" w:space="0" w:color="auto"/>
          </w:divBdr>
        </w:div>
      </w:divsChild>
    </w:div>
    <w:div w:id="852384069">
      <w:bodyDiv w:val="1"/>
      <w:marLeft w:val="0"/>
      <w:marRight w:val="0"/>
      <w:marTop w:val="0"/>
      <w:marBottom w:val="0"/>
      <w:divBdr>
        <w:top w:val="none" w:sz="0" w:space="0" w:color="auto"/>
        <w:left w:val="none" w:sz="0" w:space="0" w:color="auto"/>
        <w:bottom w:val="none" w:sz="0" w:space="0" w:color="auto"/>
        <w:right w:val="none" w:sz="0" w:space="0" w:color="auto"/>
      </w:divBdr>
      <w:divsChild>
        <w:div w:id="352997459">
          <w:marLeft w:val="0"/>
          <w:marRight w:val="0"/>
          <w:marTop w:val="0"/>
          <w:marBottom w:val="0"/>
          <w:divBdr>
            <w:top w:val="none" w:sz="0" w:space="0" w:color="auto"/>
            <w:left w:val="none" w:sz="0" w:space="0" w:color="auto"/>
            <w:bottom w:val="none" w:sz="0" w:space="0" w:color="auto"/>
            <w:right w:val="none" w:sz="0" w:space="0" w:color="auto"/>
          </w:divBdr>
        </w:div>
      </w:divsChild>
    </w:div>
    <w:div w:id="852576646">
      <w:bodyDiv w:val="1"/>
      <w:marLeft w:val="0"/>
      <w:marRight w:val="0"/>
      <w:marTop w:val="0"/>
      <w:marBottom w:val="0"/>
      <w:divBdr>
        <w:top w:val="none" w:sz="0" w:space="0" w:color="auto"/>
        <w:left w:val="none" w:sz="0" w:space="0" w:color="auto"/>
        <w:bottom w:val="none" w:sz="0" w:space="0" w:color="auto"/>
        <w:right w:val="none" w:sz="0" w:space="0" w:color="auto"/>
      </w:divBdr>
      <w:divsChild>
        <w:div w:id="812211031">
          <w:marLeft w:val="0"/>
          <w:marRight w:val="0"/>
          <w:marTop w:val="0"/>
          <w:marBottom w:val="0"/>
          <w:divBdr>
            <w:top w:val="none" w:sz="0" w:space="0" w:color="auto"/>
            <w:left w:val="none" w:sz="0" w:space="0" w:color="auto"/>
            <w:bottom w:val="none" w:sz="0" w:space="0" w:color="auto"/>
            <w:right w:val="none" w:sz="0" w:space="0" w:color="auto"/>
          </w:divBdr>
        </w:div>
      </w:divsChild>
    </w:div>
    <w:div w:id="852652354">
      <w:bodyDiv w:val="1"/>
      <w:marLeft w:val="0"/>
      <w:marRight w:val="0"/>
      <w:marTop w:val="0"/>
      <w:marBottom w:val="0"/>
      <w:divBdr>
        <w:top w:val="none" w:sz="0" w:space="0" w:color="auto"/>
        <w:left w:val="none" w:sz="0" w:space="0" w:color="auto"/>
        <w:bottom w:val="none" w:sz="0" w:space="0" w:color="auto"/>
        <w:right w:val="none" w:sz="0" w:space="0" w:color="auto"/>
      </w:divBdr>
      <w:divsChild>
        <w:div w:id="2079593111">
          <w:marLeft w:val="0"/>
          <w:marRight w:val="0"/>
          <w:marTop w:val="0"/>
          <w:marBottom w:val="0"/>
          <w:divBdr>
            <w:top w:val="none" w:sz="0" w:space="0" w:color="auto"/>
            <w:left w:val="none" w:sz="0" w:space="0" w:color="auto"/>
            <w:bottom w:val="none" w:sz="0" w:space="0" w:color="auto"/>
            <w:right w:val="none" w:sz="0" w:space="0" w:color="auto"/>
          </w:divBdr>
        </w:div>
      </w:divsChild>
    </w:div>
    <w:div w:id="852720533">
      <w:bodyDiv w:val="1"/>
      <w:marLeft w:val="0"/>
      <w:marRight w:val="0"/>
      <w:marTop w:val="0"/>
      <w:marBottom w:val="0"/>
      <w:divBdr>
        <w:top w:val="none" w:sz="0" w:space="0" w:color="auto"/>
        <w:left w:val="none" w:sz="0" w:space="0" w:color="auto"/>
        <w:bottom w:val="none" w:sz="0" w:space="0" w:color="auto"/>
        <w:right w:val="none" w:sz="0" w:space="0" w:color="auto"/>
      </w:divBdr>
      <w:divsChild>
        <w:div w:id="614599482">
          <w:marLeft w:val="0"/>
          <w:marRight w:val="0"/>
          <w:marTop w:val="0"/>
          <w:marBottom w:val="0"/>
          <w:divBdr>
            <w:top w:val="none" w:sz="0" w:space="0" w:color="auto"/>
            <w:left w:val="none" w:sz="0" w:space="0" w:color="auto"/>
            <w:bottom w:val="none" w:sz="0" w:space="0" w:color="auto"/>
            <w:right w:val="none" w:sz="0" w:space="0" w:color="auto"/>
          </w:divBdr>
        </w:div>
      </w:divsChild>
    </w:div>
    <w:div w:id="854928927">
      <w:bodyDiv w:val="1"/>
      <w:marLeft w:val="0"/>
      <w:marRight w:val="0"/>
      <w:marTop w:val="0"/>
      <w:marBottom w:val="0"/>
      <w:divBdr>
        <w:top w:val="none" w:sz="0" w:space="0" w:color="auto"/>
        <w:left w:val="none" w:sz="0" w:space="0" w:color="auto"/>
        <w:bottom w:val="none" w:sz="0" w:space="0" w:color="auto"/>
        <w:right w:val="none" w:sz="0" w:space="0" w:color="auto"/>
      </w:divBdr>
      <w:divsChild>
        <w:div w:id="339937472">
          <w:marLeft w:val="0"/>
          <w:marRight w:val="0"/>
          <w:marTop w:val="0"/>
          <w:marBottom w:val="0"/>
          <w:divBdr>
            <w:top w:val="none" w:sz="0" w:space="0" w:color="auto"/>
            <w:left w:val="none" w:sz="0" w:space="0" w:color="auto"/>
            <w:bottom w:val="none" w:sz="0" w:space="0" w:color="auto"/>
            <w:right w:val="none" w:sz="0" w:space="0" w:color="auto"/>
          </w:divBdr>
        </w:div>
      </w:divsChild>
    </w:div>
    <w:div w:id="855971522">
      <w:bodyDiv w:val="1"/>
      <w:marLeft w:val="0"/>
      <w:marRight w:val="0"/>
      <w:marTop w:val="0"/>
      <w:marBottom w:val="0"/>
      <w:divBdr>
        <w:top w:val="none" w:sz="0" w:space="0" w:color="auto"/>
        <w:left w:val="none" w:sz="0" w:space="0" w:color="auto"/>
        <w:bottom w:val="none" w:sz="0" w:space="0" w:color="auto"/>
        <w:right w:val="none" w:sz="0" w:space="0" w:color="auto"/>
      </w:divBdr>
      <w:divsChild>
        <w:div w:id="1657106237">
          <w:marLeft w:val="0"/>
          <w:marRight w:val="0"/>
          <w:marTop w:val="0"/>
          <w:marBottom w:val="0"/>
          <w:divBdr>
            <w:top w:val="none" w:sz="0" w:space="0" w:color="auto"/>
            <w:left w:val="none" w:sz="0" w:space="0" w:color="auto"/>
            <w:bottom w:val="none" w:sz="0" w:space="0" w:color="auto"/>
            <w:right w:val="none" w:sz="0" w:space="0" w:color="auto"/>
          </w:divBdr>
        </w:div>
      </w:divsChild>
    </w:div>
    <w:div w:id="856967523">
      <w:bodyDiv w:val="1"/>
      <w:marLeft w:val="0"/>
      <w:marRight w:val="0"/>
      <w:marTop w:val="0"/>
      <w:marBottom w:val="0"/>
      <w:divBdr>
        <w:top w:val="none" w:sz="0" w:space="0" w:color="auto"/>
        <w:left w:val="none" w:sz="0" w:space="0" w:color="auto"/>
        <w:bottom w:val="none" w:sz="0" w:space="0" w:color="auto"/>
        <w:right w:val="none" w:sz="0" w:space="0" w:color="auto"/>
      </w:divBdr>
      <w:divsChild>
        <w:div w:id="901719901">
          <w:marLeft w:val="0"/>
          <w:marRight w:val="0"/>
          <w:marTop w:val="0"/>
          <w:marBottom w:val="0"/>
          <w:divBdr>
            <w:top w:val="none" w:sz="0" w:space="0" w:color="auto"/>
            <w:left w:val="none" w:sz="0" w:space="0" w:color="auto"/>
            <w:bottom w:val="none" w:sz="0" w:space="0" w:color="auto"/>
            <w:right w:val="none" w:sz="0" w:space="0" w:color="auto"/>
          </w:divBdr>
        </w:div>
      </w:divsChild>
    </w:div>
    <w:div w:id="857084871">
      <w:bodyDiv w:val="1"/>
      <w:marLeft w:val="0"/>
      <w:marRight w:val="0"/>
      <w:marTop w:val="0"/>
      <w:marBottom w:val="0"/>
      <w:divBdr>
        <w:top w:val="none" w:sz="0" w:space="0" w:color="auto"/>
        <w:left w:val="none" w:sz="0" w:space="0" w:color="auto"/>
        <w:bottom w:val="none" w:sz="0" w:space="0" w:color="auto"/>
        <w:right w:val="none" w:sz="0" w:space="0" w:color="auto"/>
      </w:divBdr>
      <w:divsChild>
        <w:div w:id="686180278">
          <w:marLeft w:val="0"/>
          <w:marRight w:val="0"/>
          <w:marTop w:val="0"/>
          <w:marBottom w:val="0"/>
          <w:divBdr>
            <w:top w:val="none" w:sz="0" w:space="0" w:color="auto"/>
            <w:left w:val="none" w:sz="0" w:space="0" w:color="auto"/>
            <w:bottom w:val="none" w:sz="0" w:space="0" w:color="auto"/>
            <w:right w:val="none" w:sz="0" w:space="0" w:color="auto"/>
          </w:divBdr>
        </w:div>
      </w:divsChild>
    </w:div>
    <w:div w:id="857619953">
      <w:bodyDiv w:val="1"/>
      <w:marLeft w:val="0"/>
      <w:marRight w:val="0"/>
      <w:marTop w:val="0"/>
      <w:marBottom w:val="0"/>
      <w:divBdr>
        <w:top w:val="none" w:sz="0" w:space="0" w:color="auto"/>
        <w:left w:val="none" w:sz="0" w:space="0" w:color="auto"/>
        <w:bottom w:val="none" w:sz="0" w:space="0" w:color="auto"/>
        <w:right w:val="none" w:sz="0" w:space="0" w:color="auto"/>
      </w:divBdr>
      <w:divsChild>
        <w:div w:id="129440935">
          <w:marLeft w:val="0"/>
          <w:marRight w:val="0"/>
          <w:marTop w:val="0"/>
          <w:marBottom w:val="0"/>
          <w:divBdr>
            <w:top w:val="none" w:sz="0" w:space="0" w:color="auto"/>
            <w:left w:val="none" w:sz="0" w:space="0" w:color="auto"/>
            <w:bottom w:val="none" w:sz="0" w:space="0" w:color="auto"/>
            <w:right w:val="none" w:sz="0" w:space="0" w:color="auto"/>
          </w:divBdr>
        </w:div>
      </w:divsChild>
    </w:div>
    <w:div w:id="857741250">
      <w:bodyDiv w:val="1"/>
      <w:marLeft w:val="0"/>
      <w:marRight w:val="0"/>
      <w:marTop w:val="0"/>
      <w:marBottom w:val="0"/>
      <w:divBdr>
        <w:top w:val="none" w:sz="0" w:space="0" w:color="auto"/>
        <w:left w:val="none" w:sz="0" w:space="0" w:color="auto"/>
        <w:bottom w:val="none" w:sz="0" w:space="0" w:color="auto"/>
        <w:right w:val="none" w:sz="0" w:space="0" w:color="auto"/>
      </w:divBdr>
      <w:divsChild>
        <w:div w:id="664285899">
          <w:marLeft w:val="0"/>
          <w:marRight w:val="0"/>
          <w:marTop w:val="0"/>
          <w:marBottom w:val="0"/>
          <w:divBdr>
            <w:top w:val="none" w:sz="0" w:space="0" w:color="auto"/>
            <w:left w:val="none" w:sz="0" w:space="0" w:color="auto"/>
            <w:bottom w:val="none" w:sz="0" w:space="0" w:color="auto"/>
            <w:right w:val="none" w:sz="0" w:space="0" w:color="auto"/>
          </w:divBdr>
        </w:div>
      </w:divsChild>
    </w:div>
    <w:div w:id="864489222">
      <w:bodyDiv w:val="1"/>
      <w:marLeft w:val="0"/>
      <w:marRight w:val="0"/>
      <w:marTop w:val="0"/>
      <w:marBottom w:val="0"/>
      <w:divBdr>
        <w:top w:val="none" w:sz="0" w:space="0" w:color="auto"/>
        <w:left w:val="none" w:sz="0" w:space="0" w:color="auto"/>
        <w:bottom w:val="none" w:sz="0" w:space="0" w:color="auto"/>
        <w:right w:val="none" w:sz="0" w:space="0" w:color="auto"/>
      </w:divBdr>
      <w:divsChild>
        <w:div w:id="1578706684">
          <w:marLeft w:val="0"/>
          <w:marRight w:val="0"/>
          <w:marTop w:val="0"/>
          <w:marBottom w:val="0"/>
          <w:divBdr>
            <w:top w:val="none" w:sz="0" w:space="0" w:color="auto"/>
            <w:left w:val="none" w:sz="0" w:space="0" w:color="auto"/>
            <w:bottom w:val="none" w:sz="0" w:space="0" w:color="auto"/>
            <w:right w:val="none" w:sz="0" w:space="0" w:color="auto"/>
          </w:divBdr>
        </w:div>
      </w:divsChild>
    </w:div>
    <w:div w:id="869300150">
      <w:bodyDiv w:val="1"/>
      <w:marLeft w:val="0"/>
      <w:marRight w:val="0"/>
      <w:marTop w:val="0"/>
      <w:marBottom w:val="0"/>
      <w:divBdr>
        <w:top w:val="none" w:sz="0" w:space="0" w:color="auto"/>
        <w:left w:val="none" w:sz="0" w:space="0" w:color="auto"/>
        <w:bottom w:val="none" w:sz="0" w:space="0" w:color="auto"/>
        <w:right w:val="none" w:sz="0" w:space="0" w:color="auto"/>
      </w:divBdr>
      <w:divsChild>
        <w:div w:id="180827147">
          <w:marLeft w:val="0"/>
          <w:marRight w:val="0"/>
          <w:marTop w:val="0"/>
          <w:marBottom w:val="0"/>
          <w:divBdr>
            <w:top w:val="none" w:sz="0" w:space="0" w:color="auto"/>
            <w:left w:val="none" w:sz="0" w:space="0" w:color="auto"/>
            <w:bottom w:val="none" w:sz="0" w:space="0" w:color="auto"/>
            <w:right w:val="none" w:sz="0" w:space="0" w:color="auto"/>
          </w:divBdr>
        </w:div>
      </w:divsChild>
    </w:div>
    <w:div w:id="870846692">
      <w:bodyDiv w:val="1"/>
      <w:marLeft w:val="0"/>
      <w:marRight w:val="0"/>
      <w:marTop w:val="0"/>
      <w:marBottom w:val="0"/>
      <w:divBdr>
        <w:top w:val="none" w:sz="0" w:space="0" w:color="auto"/>
        <w:left w:val="none" w:sz="0" w:space="0" w:color="auto"/>
        <w:bottom w:val="none" w:sz="0" w:space="0" w:color="auto"/>
        <w:right w:val="none" w:sz="0" w:space="0" w:color="auto"/>
      </w:divBdr>
      <w:divsChild>
        <w:div w:id="1198352826">
          <w:marLeft w:val="0"/>
          <w:marRight w:val="0"/>
          <w:marTop w:val="0"/>
          <w:marBottom w:val="0"/>
          <w:divBdr>
            <w:top w:val="none" w:sz="0" w:space="0" w:color="auto"/>
            <w:left w:val="none" w:sz="0" w:space="0" w:color="auto"/>
            <w:bottom w:val="none" w:sz="0" w:space="0" w:color="auto"/>
            <w:right w:val="none" w:sz="0" w:space="0" w:color="auto"/>
          </w:divBdr>
        </w:div>
      </w:divsChild>
    </w:div>
    <w:div w:id="870996747">
      <w:bodyDiv w:val="1"/>
      <w:marLeft w:val="0"/>
      <w:marRight w:val="0"/>
      <w:marTop w:val="0"/>
      <w:marBottom w:val="0"/>
      <w:divBdr>
        <w:top w:val="none" w:sz="0" w:space="0" w:color="auto"/>
        <w:left w:val="none" w:sz="0" w:space="0" w:color="auto"/>
        <w:bottom w:val="none" w:sz="0" w:space="0" w:color="auto"/>
        <w:right w:val="none" w:sz="0" w:space="0" w:color="auto"/>
      </w:divBdr>
      <w:divsChild>
        <w:div w:id="1085226300">
          <w:marLeft w:val="0"/>
          <w:marRight w:val="0"/>
          <w:marTop w:val="0"/>
          <w:marBottom w:val="0"/>
          <w:divBdr>
            <w:top w:val="none" w:sz="0" w:space="0" w:color="auto"/>
            <w:left w:val="none" w:sz="0" w:space="0" w:color="auto"/>
            <w:bottom w:val="none" w:sz="0" w:space="0" w:color="auto"/>
            <w:right w:val="none" w:sz="0" w:space="0" w:color="auto"/>
          </w:divBdr>
        </w:div>
      </w:divsChild>
    </w:div>
    <w:div w:id="873806974">
      <w:bodyDiv w:val="1"/>
      <w:marLeft w:val="0"/>
      <w:marRight w:val="0"/>
      <w:marTop w:val="0"/>
      <w:marBottom w:val="0"/>
      <w:divBdr>
        <w:top w:val="none" w:sz="0" w:space="0" w:color="auto"/>
        <w:left w:val="none" w:sz="0" w:space="0" w:color="auto"/>
        <w:bottom w:val="none" w:sz="0" w:space="0" w:color="auto"/>
        <w:right w:val="none" w:sz="0" w:space="0" w:color="auto"/>
      </w:divBdr>
      <w:divsChild>
        <w:div w:id="575475017">
          <w:marLeft w:val="0"/>
          <w:marRight w:val="0"/>
          <w:marTop w:val="0"/>
          <w:marBottom w:val="0"/>
          <w:divBdr>
            <w:top w:val="none" w:sz="0" w:space="0" w:color="auto"/>
            <w:left w:val="none" w:sz="0" w:space="0" w:color="auto"/>
            <w:bottom w:val="none" w:sz="0" w:space="0" w:color="auto"/>
            <w:right w:val="none" w:sz="0" w:space="0" w:color="auto"/>
          </w:divBdr>
        </w:div>
      </w:divsChild>
    </w:div>
    <w:div w:id="874733863">
      <w:bodyDiv w:val="1"/>
      <w:marLeft w:val="0"/>
      <w:marRight w:val="0"/>
      <w:marTop w:val="0"/>
      <w:marBottom w:val="0"/>
      <w:divBdr>
        <w:top w:val="none" w:sz="0" w:space="0" w:color="auto"/>
        <w:left w:val="none" w:sz="0" w:space="0" w:color="auto"/>
        <w:bottom w:val="none" w:sz="0" w:space="0" w:color="auto"/>
        <w:right w:val="none" w:sz="0" w:space="0" w:color="auto"/>
      </w:divBdr>
      <w:divsChild>
        <w:div w:id="217977909">
          <w:marLeft w:val="0"/>
          <w:marRight w:val="0"/>
          <w:marTop w:val="0"/>
          <w:marBottom w:val="0"/>
          <w:divBdr>
            <w:top w:val="none" w:sz="0" w:space="0" w:color="auto"/>
            <w:left w:val="none" w:sz="0" w:space="0" w:color="auto"/>
            <w:bottom w:val="none" w:sz="0" w:space="0" w:color="auto"/>
            <w:right w:val="none" w:sz="0" w:space="0" w:color="auto"/>
          </w:divBdr>
        </w:div>
      </w:divsChild>
    </w:div>
    <w:div w:id="875655697">
      <w:bodyDiv w:val="1"/>
      <w:marLeft w:val="0"/>
      <w:marRight w:val="0"/>
      <w:marTop w:val="0"/>
      <w:marBottom w:val="0"/>
      <w:divBdr>
        <w:top w:val="none" w:sz="0" w:space="0" w:color="auto"/>
        <w:left w:val="none" w:sz="0" w:space="0" w:color="auto"/>
        <w:bottom w:val="none" w:sz="0" w:space="0" w:color="auto"/>
        <w:right w:val="none" w:sz="0" w:space="0" w:color="auto"/>
      </w:divBdr>
      <w:divsChild>
        <w:div w:id="1095859597">
          <w:marLeft w:val="0"/>
          <w:marRight w:val="0"/>
          <w:marTop w:val="0"/>
          <w:marBottom w:val="0"/>
          <w:divBdr>
            <w:top w:val="none" w:sz="0" w:space="0" w:color="auto"/>
            <w:left w:val="none" w:sz="0" w:space="0" w:color="auto"/>
            <w:bottom w:val="none" w:sz="0" w:space="0" w:color="auto"/>
            <w:right w:val="none" w:sz="0" w:space="0" w:color="auto"/>
          </w:divBdr>
        </w:div>
      </w:divsChild>
    </w:div>
    <w:div w:id="877356343">
      <w:bodyDiv w:val="1"/>
      <w:marLeft w:val="0"/>
      <w:marRight w:val="0"/>
      <w:marTop w:val="0"/>
      <w:marBottom w:val="0"/>
      <w:divBdr>
        <w:top w:val="none" w:sz="0" w:space="0" w:color="auto"/>
        <w:left w:val="none" w:sz="0" w:space="0" w:color="auto"/>
        <w:bottom w:val="none" w:sz="0" w:space="0" w:color="auto"/>
        <w:right w:val="none" w:sz="0" w:space="0" w:color="auto"/>
      </w:divBdr>
      <w:divsChild>
        <w:div w:id="1102801025">
          <w:marLeft w:val="0"/>
          <w:marRight w:val="0"/>
          <w:marTop w:val="0"/>
          <w:marBottom w:val="0"/>
          <w:divBdr>
            <w:top w:val="none" w:sz="0" w:space="0" w:color="auto"/>
            <w:left w:val="none" w:sz="0" w:space="0" w:color="auto"/>
            <w:bottom w:val="none" w:sz="0" w:space="0" w:color="auto"/>
            <w:right w:val="none" w:sz="0" w:space="0" w:color="auto"/>
          </w:divBdr>
        </w:div>
      </w:divsChild>
    </w:div>
    <w:div w:id="878975422">
      <w:bodyDiv w:val="1"/>
      <w:marLeft w:val="0"/>
      <w:marRight w:val="0"/>
      <w:marTop w:val="0"/>
      <w:marBottom w:val="0"/>
      <w:divBdr>
        <w:top w:val="none" w:sz="0" w:space="0" w:color="auto"/>
        <w:left w:val="none" w:sz="0" w:space="0" w:color="auto"/>
        <w:bottom w:val="none" w:sz="0" w:space="0" w:color="auto"/>
        <w:right w:val="none" w:sz="0" w:space="0" w:color="auto"/>
      </w:divBdr>
      <w:divsChild>
        <w:div w:id="1710640441">
          <w:marLeft w:val="0"/>
          <w:marRight w:val="0"/>
          <w:marTop w:val="0"/>
          <w:marBottom w:val="0"/>
          <w:divBdr>
            <w:top w:val="none" w:sz="0" w:space="0" w:color="auto"/>
            <w:left w:val="none" w:sz="0" w:space="0" w:color="auto"/>
            <w:bottom w:val="none" w:sz="0" w:space="0" w:color="auto"/>
            <w:right w:val="none" w:sz="0" w:space="0" w:color="auto"/>
          </w:divBdr>
        </w:div>
      </w:divsChild>
    </w:div>
    <w:div w:id="879130962">
      <w:bodyDiv w:val="1"/>
      <w:marLeft w:val="0"/>
      <w:marRight w:val="0"/>
      <w:marTop w:val="0"/>
      <w:marBottom w:val="0"/>
      <w:divBdr>
        <w:top w:val="none" w:sz="0" w:space="0" w:color="auto"/>
        <w:left w:val="none" w:sz="0" w:space="0" w:color="auto"/>
        <w:bottom w:val="none" w:sz="0" w:space="0" w:color="auto"/>
        <w:right w:val="none" w:sz="0" w:space="0" w:color="auto"/>
      </w:divBdr>
      <w:divsChild>
        <w:div w:id="458768890">
          <w:marLeft w:val="0"/>
          <w:marRight w:val="0"/>
          <w:marTop w:val="0"/>
          <w:marBottom w:val="0"/>
          <w:divBdr>
            <w:top w:val="none" w:sz="0" w:space="0" w:color="auto"/>
            <w:left w:val="none" w:sz="0" w:space="0" w:color="auto"/>
            <w:bottom w:val="none" w:sz="0" w:space="0" w:color="auto"/>
            <w:right w:val="none" w:sz="0" w:space="0" w:color="auto"/>
          </w:divBdr>
        </w:div>
      </w:divsChild>
    </w:div>
    <w:div w:id="879973138">
      <w:bodyDiv w:val="1"/>
      <w:marLeft w:val="0"/>
      <w:marRight w:val="0"/>
      <w:marTop w:val="0"/>
      <w:marBottom w:val="0"/>
      <w:divBdr>
        <w:top w:val="none" w:sz="0" w:space="0" w:color="auto"/>
        <w:left w:val="none" w:sz="0" w:space="0" w:color="auto"/>
        <w:bottom w:val="none" w:sz="0" w:space="0" w:color="auto"/>
        <w:right w:val="none" w:sz="0" w:space="0" w:color="auto"/>
      </w:divBdr>
      <w:divsChild>
        <w:div w:id="84573381">
          <w:marLeft w:val="0"/>
          <w:marRight w:val="0"/>
          <w:marTop w:val="0"/>
          <w:marBottom w:val="0"/>
          <w:divBdr>
            <w:top w:val="none" w:sz="0" w:space="0" w:color="auto"/>
            <w:left w:val="none" w:sz="0" w:space="0" w:color="auto"/>
            <w:bottom w:val="none" w:sz="0" w:space="0" w:color="auto"/>
            <w:right w:val="none" w:sz="0" w:space="0" w:color="auto"/>
          </w:divBdr>
        </w:div>
      </w:divsChild>
    </w:div>
    <w:div w:id="880091942">
      <w:bodyDiv w:val="1"/>
      <w:marLeft w:val="0"/>
      <w:marRight w:val="0"/>
      <w:marTop w:val="0"/>
      <w:marBottom w:val="0"/>
      <w:divBdr>
        <w:top w:val="none" w:sz="0" w:space="0" w:color="auto"/>
        <w:left w:val="none" w:sz="0" w:space="0" w:color="auto"/>
        <w:bottom w:val="none" w:sz="0" w:space="0" w:color="auto"/>
        <w:right w:val="none" w:sz="0" w:space="0" w:color="auto"/>
      </w:divBdr>
      <w:divsChild>
        <w:div w:id="960571279">
          <w:marLeft w:val="0"/>
          <w:marRight w:val="0"/>
          <w:marTop w:val="0"/>
          <w:marBottom w:val="0"/>
          <w:divBdr>
            <w:top w:val="none" w:sz="0" w:space="0" w:color="auto"/>
            <w:left w:val="none" w:sz="0" w:space="0" w:color="auto"/>
            <w:bottom w:val="none" w:sz="0" w:space="0" w:color="auto"/>
            <w:right w:val="none" w:sz="0" w:space="0" w:color="auto"/>
          </w:divBdr>
        </w:div>
      </w:divsChild>
    </w:div>
    <w:div w:id="881135277">
      <w:bodyDiv w:val="1"/>
      <w:marLeft w:val="0"/>
      <w:marRight w:val="0"/>
      <w:marTop w:val="0"/>
      <w:marBottom w:val="0"/>
      <w:divBdr>
        <w:top w:val="none" w:sz="0" w:space="0" w:color="auto"/>
        <w:left w:val="none" w:sz="0" w:space="0" w:color="auto"/>
        <w:bottom w:val="none" w:sz="0" w:space="0" w:color="auto"/>
        <w:right w:val="none" w:sz="0" w:space="0" w:color="auto"/>
      </w:divBdr>
      <w:divsChild>
        <w:div w:id="1648900969">
          <w:marLeft w:val="0"/>
          <w:marRight w:val="0"/>
          <w:marTop w:val="0"/>
          <w:marBottom w:val="0"/>
          <w:divBdr>
            <w:top w:val="none" w:sz="0" w:space="0" w:color="auto"/>
            <w:left w:val="none" w:sz="0" w:space="0" w:color="auto"/>
            <w:bottom w:val="none" w:sz="0" w:space="0" w:color="auto"/>
            <w:right w:val="none" w:sz="0" w:space="0" w:color="auto"/>
          </w:divBdr>
        </w:div>
      </w:divsChild>
    </w:div>
    <w:div w:id="881139440">
      <w:bodyDiv w:val="1"/>
      <w:marLeft w:val="0"/>
      <w:marRight w:val="0"/>
      <w:marTop w:val="0"/>
      <w:marBottom w:val="0"/>
      <w:divBdr>
        <w:top w:val="none" w:sz="0" w:space="0" w:color="auto"/>
        <w:left w:val="none" w:sz="0" w:space="0" w:color="auto"/>
        <w:bottom w:val="none" w:sz="0" w:space="0" w:color="auto"/>
        <w:right w:val="none" w:sz="0" w:space="0" w:color="auto"/>
      </w:divBdr>
      <w:divsChild>
        <w:div w:id="2097633704">
          <w:marLeft w:val="0"/>
          <w:marRight w:val="0"/>
          <w:marTop w:val="0"/>
          <w:marBottom w:val="0"/>
          <w:divBdr>
            <w:top w:val="none" w:sz="0" w:space="0" w:color="auto"/>
            <w:left w:val="none" w:sz="0" w:space="0" w:color="auto"/>
            <w:bottom w:val="none" w:sz="0" w:space="0" w:color="auto"/>
            <w:right w:val="none" w:sz="0" w:space="0" w:color="auto"/>
          </w:divBdr>
        </w:div>
      </w:divsChild>
    </w:div>
    <w:div w:id="881404096">
      <w:bodyDiv w:val="1"/>
      <w:marLeft w:val="0"/>
      <w:marRight w:val="0"/>
      <w:marTop w:val="0"/>
      <w:marBottom w:val="0"/>
      <w:divBdr>
        <w:top w:val="none" w:sz="0" w:space="0" w:color="auto"/>
        <w:left w:val="none" w:sz="0" w:space="0" w:color="auto"/>
        <w:bottom w:val="none" w:sz="0" w:space="0" w:color="auto"/>
        <w:right w:val="none" w:sz="0" w:space="0" w:color="auto"/>
      </w:divBdr>
      <w:divsChild>
        <w:div w:id="1110704163">
          <w:marLeft w:val="0"/>
          <w:marRight w:val="0"/>
          <w:marTop w:val="0"/>
          <w:marBottom w:val="0"/>
          <w:divBdr>
            <w:top w:val="none" w:sz="0" w:space="0" w:color="auto"/>
            <w:left w:val="none" w:sz="0" w:space="0" w:color="auto"/>
            <w:bottom w:val="none" w:sz="0" w:space="0" w:color="auto"/>
            <w:right w:val="none" w:sz="0" w:space="0" w:color="auto"/>
          </w:divBdr>
        </w:div>
      </w:divsChild>
    </w:div>
    <w:div w:id="881984442">
      <w:bodyDiv w:val="1"/>
      <w:marLeft w:val="0"/>
      <w:marRight w:val="0"/>
      <w:marTop w:val="0"/>
      <w:marBottom w:val="0"/>
      <w:divBdr>
        <w:top w:val="none" w:sz="0" w:space="0" w:color="auto"/>
        <w:left w:val="none" w:sz="0" w:space="0" w:color="auto"/>
        <w:bottom w:val="none" w:sz="0" w:space="0" w:color="auto"/>
        <w:right w:val="none" w:sz="0" w:space="0" w:color="auto"/>
      </w:divBdr>
      <w:divsChild>
        <w:div w:id="498009777">
          <w:marLeft w:val="0"/>
          <w:marRight w:val="0"/>
          <w:marTop w:val="0"/>
          <w:marBottom w:val="0"/>
          <w:divBdr>
            <w:top w:val="none" w:sz="0" w:space="0" w:color="auto"/>
            <w:left w:val="none" w:sz="0" w:space="0" w:color="auto"/>
            <w:bottom w:val="none" w:sz="0" w:space="0" w:color="auto"/>
            <w:right w:val="none" w:sz="0" w:space="0" w:color="auto"/>
          </w:divBdr>
        </w:div>
      </w:divsChild>
    </w:div>
    <w:div w:id="882714702">
      <w:bodyDiv w:val="1"/>
      <w:marLeft w:val="0"/>
      <w:marRight w:val="0"/>
      <w:marTop w:val="0"/>
      <w:marBottom w:val="0"/>
      <w:divBdr>
        <w:top w:val="none" w:sz="0" w:space="0" w:color="auto"/>
        <w:left w:val="none" w:sz="0" w:space="0" w:color="auto"/>
        <w:bottom w:val="none" w:sz="0" w:space="0" w:color="auto"/>
        <w:right w:val="none" w:sz="0" w:space="0" w:color="auto"/>
      </w:divBdr>
      <w:divsChild>
        <w:div w:id="731124602">
          <w:marLeft w:val="0"/>
          <w:marRight w:val="0"/>
          <w:marTop w:val="0"/>
          <w:marBottom w:val="0"/>
          <w:divBdr>
            <w:top w:val="none" w:sz="0" w:space="0" w:color="auto"/>
            <w:left w:val="none" w:sz="0" w:space="0" w:color="auto"/>
            <w:bottom w:val="none" w:sz="0" w:space="0" w:color="auto"/>
            <w:right w:val="none" w:sz="0" w:space="0" w:color="auto"/>
          </w:divBdr>
        </w:div>
      </w:divsChild>
    </w:div>
    <w:div w:id="882908871">
      <w:bodyDiv w:val="1"/>
      <w:marLeft w:val="0"/>
      <w:marRight w:val="0"/>
      <w:marTop w:val="0"/>
      <w:marBottom w:val="0"/>
      <w:divBdr>
        <w:top w:val="none" w:sz="0" w:space="0" w:color="auto"/>
        <w:left w:val="none" w:sz="0" w:space="0" w:color="auto"/>
        <w:bottom w:val="none" w:sz="0" w:space="0" w:color="auto"/>
        <w:right w:val="none" w:sz="0" w:space="0" w:color="auto"/>
      </w:divBdr>
      <w:divsChild>
        <w:div w:id="1202017521">
          <w:marLeft w:val="0"/>
          <w:marRight w:val="0"/>
          <w:marTop w:val="0"/>
          <w:marBottom w:val="0"/>
          <w:divBdr>
            <w:top w:val="none" w:sz="0" w:space="0" w:color="auto"/>
            <w:left w:val="none" w:sz="0" w:space="0" w:color="auto"/>
            <w:bottom w:val="none" w:sz="0" w:space="0" w:color="auto"/>
            <w:right w:val="none" w:sz="0" w:space="0" w:color="auto"/>
          </w:divBdr>
        </w:div>
      </w:divsChild>
    </w:div>
    <w:div w:id="884294908">
      <w:bodyDiv w:val="1"/>
      <w:marLeft w:val="0"/>
      <w:marRight w:val="0"/>
      <w:marTop w:val="0"/>
      <w:marBottom w:val="0"/>
      <w:divBdr>
        <w:top w:val="none" w:sz="0" w:space="0" w:color="auto"/>
        <w:left w:val="none" w:sz="0" w:space="0" w:color="auto"/>
        <w:bottom w:val="none" w:sz="0" w:space="0" w:color="auto"/>
        <w:right w:val="none" w:sz="0" w:space="0" w:color="auto"/>
      </w:divBdr>
      <w:divsChild>
        <w:div w:id="1972399393">
          <w:marLeft w:val="0"/>
          <w:marRight w:val="0"/>
          <w:marTop w:val="0"/>
          <w:marBottom w:val="0"/>
          <w:divBdr>
            <w:top w:val="none" w:sz="0" w:space="0" w:color="auto"/>
            <w:left w:val="none" w:sz="0" w:space="0" w:color="auto"/>
            <w:bottom w:val="none" w:sz="0" w:space="0" w:color="auto"/>
            <w:right w:val="none" w:sz="0" w:space="0" w:color="auto"/>
          </w:divBdr>
        </w:div>
      </w:divsChild>
    </w:div>
    <w:div w:id="886183780">
      <w:bodyDiv w:val="1"/>
      <w:marLeft w:val="0"/>
      <w:marRight w:val="0"/>
      <w:marTop w:val="0"/>
      <w:marBottom w:val="0"/>
      <w:divBdr>
        <w:top w:val="none" w:sz="0" w:space="0" w:color="auto"/>
        <w:left w:val="none" w:sz="0" w:space="0" w:color="auto"/>
        <w:bottom w:val="none" w:sz="0" w:space="0" w:color="auto"/>
        <w:right w:val="none" w:sz="0" w:space="0" w:color="auto"/>
      </w:divBdr>
      <w:divsChild>
        <w:div w:id="60644220">
          <w:marLeft w:val="0"/>
          <w:marRight w:val="0"/>
          <w:marTop w:val="0"/>
          <w:marBottom w:val="0"/>
          <w:divBdr>
            <w:top w:val="none" w:sz="0" w:space="0" w:color="auto"/>
            <w:left w:val="none" w:sz="0" w:space="0" w:color="auto"/>
            <w:bottom w:val="none" w:sz="0" w:space="0" w:color="auto"/>
            <w:right w:val="none" w:sz="0" w:space="0" w:color="auto"/>
          </w:divBdr>
        </w:div>
      </w:divsChild>
    </w:div>
    <w:div w:id="887375401">
      <w:bodyDiv w:val="1"/>
      <w:marLeft w:val="0"/>
      <w:marRight w:val="0"/>
      <w:marTop w:val="0"/>
      <w:marBottom w:val="0"/>
      <w:divBdr>
        <w:top w:val="none" w:sz="0" w:space="0" w:color="auto"/>
        <w:left w:val="none" w:sz="0" w:space="0" w:color="auto"/>
        <w:bottom w:val="none" w:sz="0" w:space="0" w:color="auto"/>
        <w:right w:val="none" w:sz="0" w:space="0" w:color="auto"/>
      </w:divBdr>
      <w:divsChild>
        <w:div w:id="754402247">
          <w:marLeft w:val="0"/>
          <w:marRight w:val="0"/>
          <w:marTop w:val="0"/>
          <w:marBottom w:val="0"/>
          <w:divBdr>
            <w:top w:val="none" w:sz="0" w:space="0" w:color="auto"/>
            <w:left w:val="none" w:sz="0" w:space="0" w:color="auto"/>
            <w:bottom w:val="none" w:sz="0" w:space="0" w:color="auto"/>
            <w:right w:val="none" w:sz="0" w:space="0" w:color="auto"/>
          </w:divBdr>
        </w:div>
      </w:divsChild>
    </w:div>
    <w:div w:id="888496468">
      <w:bodyDiv w:val="1"/>
      <w:marLeft w:val="0"/>
      <w:marRight w:val="0"/>
      <w:marTop w:val="0"/>
      <w:marBottom w:val="0"/>
      <w:divBdr>
        <w:top w:val="none" w:sz="0" w:space="0" w:color="auto"/>
        <w:left w:val="none" w:sz="0" w:space="0" w:color="auto"/>
        <w:bottom w:val="none" w:sz="0" w:space="0" w:color="auto"/>
        <w:right w:val="none" w:sz="0" w:space="0" w:color="auto"/>
      </w:divBdr>
      <w:divsChild>
        <w:div w:id="220794442">
          <w:marLeft w:val="0"/>
          <w:marRight w:val="0"/>
          <w:marTop w:val="0"/>
          <w:marBottom w:val="0"/>
          <w:divBdr>
            <w:top w:val="none" w:sz="0" w:space="0" w:color="auto"/>
            <w:left w:val="none" w:sz="0" w:space="0" w:color="auto"/>
            <w:bottom w:val="none" w:sz="0" w:space="0" w:color="auto"/>
            <w:right w:val="none" w:sz="0" w:space="0" w:color="auto"/>
          </w:divBdr>
        </w:div>
      </w:divsChild>
    </w:div>
    <w:div w:id="889148879">
      <w:bodyDiv w:val="1"/>
      <w:marLeft w:val="0"/>
      <w:marRight w:val="0"/>
      <w:marTop w:val="0"/>
      <w:marBottom w:val="0"/>
      <w:divBdr>
        <w:top w:val="none" w:sz="0" w:space="0" w:color="auto"/>
        <w:left w:val="none" w:sz="0" w:space="0" w:color="auto"/>
        <w:bottom w:val="none" w:sz="0" w:space="0" w:color="auto"/>
        <w:right w:val="none" w:sz="0" w:space="0" w:color="auto"/>
      </w:divBdr>
      <w:divsChild>
        <w:div w:id="601376371">
          <w:marLeft w:val="0"/>
          <w:marRight w:val="0"/>
          <w:marTop w:val="0"/>
          <w:marBottom w:val="0"/>
          <w:divBdr>
            <w:top w:val="none" w:sz="0" w:space="0" w:color="auto"/>
            <w:left w:val="none" w:sz="0" w:space="0" w:color="auto"/>
            <w:bottom w:val="none" w:sz="0" w:space="0" w:color="auto"/>
            <w:right w:val="none" w:sz="0" w:space="0" w:color="auto"/>
          </w:divBdr>
        </w:div>
      </w:divsChild>
    </w:div>
    <w:div w:id="889418989">
      <w:bodyDiv w:val="1"/>
      <w:marLeft w:val="0"/>
      <w:marRight w:val="0"/>
      <w:marTop w:val="0"/>
      <w:marBottom w:val="0"/>
      <w:divBdr>
        <w:top w:val="none" w:sz="0" w:space="0" w:color="auto"/>
        <w:left w:val="none" w:sz="0" w:space="0" w:color="auto"/>
        <w:bottom w:val="none" w:sz="0" w:space="0" w:color="auto"/>
        <w:right w:val="none" w:sz="0" w:space="0" w:color="auto"/>
      </w:divBdr>
      <w:divsChild>
        <w:div w:id="964309350">
          <w:marLeft w:val="0"/>
          <w:marRight w:val="0"/>
          <w:marTop w:val="0"/>
          <w:marBottom w:val="0"/>
          <w:divBdr>
            <w:top w:val="none" w:sz="0" w:space="0" w:color="auto"/>
            <w:left w:val="none" w:sz="0" w:space="0" w:color="auto"/>
            <w:bottom w:val="none" w:sz="0" w:space="0" w:color="auto"/>
            <w:right w:val="none" w:sz="0" w:space="0" w:color="auto"/>
          </w:divBdr>
        </w:div>
      </w:divsChild>
    </w:div>
    <w:div w:id="889924304">
      <w:bodyDiv w:val="1"/>
      <w:marLeft w:val="0"/>
      <w:marRight w:val="0"/>
      <w:marTop w:val="0"/>
      <w:marBottom w:val="0"/>
      <w:divBdr>
        <w:top w:val="none" w:sz="0" w:space="0" w:color="auto"/>
        <w:left w:val="none" w:sz="0" w:space="0" w:color="auto"/>
        <w:bottom w:val="none" w:sz="0" w:space="0" w:color="auto"/>
        <w:right w:val="none" w:sz="0" w:space="0" w:color="auto"/>
      </w:divBdr>
      <w:divsChild>
        <w:div w:id="576477805">
          <w:marLeft w:val="0"/>
          <w:marRight w:val="0"/>
          <w:marTop w:val="0"/>
          <w:marBottom w:val="0"/>
          <w:divBdr>
            <w:top w:val="none" w:sz="0" w:space="0" w:color="auto"/>
            <w:left w:val="none" w:sz="0" w:space="0" w:color="auto"/>
            <w:bottom w:val="none" w:sz="0" w:space="0" w:color="auto"/>
            <w:right w:val="none" w:sz="0" w:space="0" w:color="auto"/>
          </w:divBdr>
        </w:div>
      </w:divsChild>
    </w:div>
    <w:div w:id="890724286">
      <w:bodyDiv w:val="1"/>
      <w:marLeft w:val="0"/>
      <w:marRight w:val="0"/>
      <w:marTop w:val="0"/>
      <w:marBottom w:val="0"/>
      <w:divBdr>
        <w:top w:val="none" w:sz="0" w:space="0" w:color="auto"/>
        <w:left w:val="none" w:sz="0" w:space="0" w:color="auto"/>
        <w:bottom w:val="none" w:sz="0" w:space="0" w:color="auto"/>
        <w:right w:val="none" w:sz="0" w:space="0" w:color="auto"/>
      </w:divBdr>
      <w:divsChild>
        <w:div w:id="1902326445">
          <w:marLeft w:val="0"/>
          <w:marRight w:val="0"/>
          <w:marTop w:val="0"/>
          <w:marBottom w:val="0"/>
          <w:divBdr>
            <w:top w:val="none" w:sz="0" w:space="0" w:color="auto"/>
            <w:left w:val="none" w:sz="0" w:space="0" w:color="auto"/>
            <w:bottom w:val="none" w:sz="0" w:space="0" w:color="auto"/>
            <w:right w:val="none" w:sz="0" w:space="0" w:color="auto"/>
          </w:divBdr>
        </w:div>
      </w:divsChild>
    </w:div>
    <w:div w:id="891581285">
      <w:bodyDiv w:val="1"/>
      <w:marLeft w:val="0"/>
      <w:marRight w:val="0"/>
      <w:marTop w:val="0"/>
      <w:marBottom w:val="0"/>
      <w:divBdr>
        <w:top w:val="none" w:sz="0" w:space="0" w:color="auto"/>
        <w:left w:val="none" w:sz="0" w:space="0" w:color="auto"/>
        <w:bottom w:val="none" w:sz="0" w:space="0" w:color="auto"/>
        <w:right w:val="none" w:sz="0" w:space="0" w:color="auto"/>
      </w:divBdr>
      <w:divsChild>
        <w:div w:id="997881315">
          <w:marLeft w:val="0"/>
          <w:marRight w:val="0"/>
          <w:marTop w:val="0"/>
          <w:marBottom w:val="0"/>
          <w:divBdr>
            <w:top w:val="none" w:sz="0" w:space="0" w:color="auto"/>
            <w:left w:val="none" w:sz="0" w:space="0" w:color="auto"/>
            <w:bottom w:val="none" w:sz="0" w:space="0" w:color="auto"/>
            <w:right w:val="none" w:sz="0" w:space="0" w:color="auto"/>
          </w:divBdr>
        </w:div>
      </w:divsChild>
    </w:div>
    <w:div w:id="893547336">
      <w:bodyDiv w:val="1"/>
      <w:marLeft w:val="0"/>
      <w:marRight w:val="0"/>
      <w:marTop w:val="0"/>
      <w:marBottom w:val="0"/>
      <w:divBdr>
        <w:top w:val="none" w:sz="0" w:space="0" w:color="auto"/>
        <w:left w:val="none" w:sz="0" w:space="0" w:color="auto"/>
        <w:bottom w:val="none" w:sz="0" w:space="0" w:color="auto"/>
        <w:right w:val="none" w:sz="0" w:space="0" w:color="auto"/>
      </w:divBdr>
      <w:divsChild>
        <w:div w:id="421802082">
          <w:marLeft w:val="0"/>
          <w:marRight w:val="0"/>
          <w:marTop w:val="0"/>
          <w:marBottom w:val="0"/>
          <w:divBdr>
            <w:top w:val="none" w:sz="0" w:space="0" w:color="auto"/>
            <w:left w:val="none" w:sz="0" w:space="0" w:color="auto"/>
            <w:bottom w:val="none" w:sz="0" w:space="0" w:color="auto"/>
            <w:right w:val="none" w:sz="0" w:space="0" w:color="auto"/>
          </w:divBdr>
        </w:div>
      </w:divsChild>
    </w:div>
    <w:div w:id="895697679">
      <w:bodyDiv w:val="1"/>
      <w:marLeft w:val="0"/>
      <w:marRight w:val="0"/>
      <w:marTop w:val="0"/>
      <w:marBottom w:val="0"/>
      <w:divBdr>
        <w:top w:val="none" w:sz="0" w:space="0" w:color="auto"/>
        <w:left w:val="none" w:sz="0" w:space="0" w:color="auto"/>
        <w:bottom w:val="none" w:sz="0" w:space="0" w:color="auto"/>
        <w:right w:val="none" w:sz="0" w:space="0" w:color="auto"/>
      </w:divBdr>
      <w:divsChild>
        <w:div w:id="426467636">
          <w:marLeft w:val="0"/>
          <w:marRight w:val="0"/>
          <w:marTop w:val="0"/>
          <w:marBottom w:val="0"/>
          <w:divBdr>
            <w:top w:val="none" w:sz="0" w:space="0" w:color="auto"/>
            <w:left w:val="none" w:sz="0" w:space="0" w:color="auto"/>
            <w:bottom w:val="none" w:sz="0" w:space="0" w:color="auto"/>
            <w:right w:val="none" w:sz="0" w:space="0" w:color="auto"/>
          </w:divBdr>
        </w:div>
      </w:divsChild>
    </w:div>
    <w:div w:id="895966238">
      <w:bodyDiv w:val="1"/>
      <w:marLeft w:val="0"/>
      <w:marRight w:val="0"/>
      <w:marTop w:val="0"/>
      <w:marBottom w:val="0"/>
      <w:divBdr>
        <w:top w:val="none" w:sz="0" w:space="0" w:color="auto"/>
        <w:left w:val="none" w:sz="0" w:space="0" w:color="auto"/>
        <w:bottom w:val="none" w:sz="0" w:space="0" w:color="auto"/>
        <w:right w:val="none" w:sz="0" w:space="0" w:color="auto"/>
      </w:divBdr>
      <w:divsChild>
        <w:div w:id="697778062">
          <w:marLeft w:val="0"/>
          <w:marRight w:val="0"/>
          <w:marTop w:val="0"/>
          <w:marBottom w:val="0"/>
          <w:divBdr>
            <w:top w:val="none" w:sz="0" w:space="0" w:color="auto"/>
            <w:left w:val="none" w:sz="0" w:space="0" w:color="auto"/>
            <w:bottom w:val="none" w:sz="0" w:space="0" w:color="auto"/>
            <w:right w:val="none" w:sz="0" w:space="0" w:color="auto"/>
          </w:divBdr>
        </w:div>
      </w:divsChild>
    </w:div>
    <w:div w:id="895971578">
      <w:bodyDiv w:val="1"/>
      <w:marLeft w:val="0"/>
      <w:marRight w:val="0"/>
      <w:marTop w:val="0"/>
      <w:marBottom w:val="0"/>
      <w:divBdr>
        <w:top w:val="none" w:sz="0" w:space="0" w:color="auto"/>
        <w:left w:val="none" w:sz="0" w:space="0" w:color="auto"/>
        <w:bottom w:val="none" w:sz="0" w:space="0" w:color="auto"/>
        <w:right w:val="none" w:sz="0" w:space="0" w:color="auto"/>
      </w:divBdr>
      <w:divsChild>
        <w:div w:id="2105564308">
          <w:marLeft w:val="0"/>
          <w:marRight w:val="0"/>
          <w:marTop w:val="0"/>
          <w:marBottom w:val="0"/>
          <w:divBdr>
            <w:top w:val="none" w:sz="0" w:space="0" w:color="auto"/>
            <w:left w:val="none" w:sz="0" w:space="0" w:color="auto"/>
            <w:bottom w:val="none" w:sz="0" w:space="0" w:color="auto"/>
            <w:right w:val="none" w:sz="0" w:space="0" w:color="auto"/>
          </w:divBdr>
        </w:div>
      </w:divsChild>
    </w:div>
    <w:div w:id="896472758">
      <w:bodyDiv w:val="1"/>
      <w:marLeft w:val="0"/>
      <w:marRight w:val="0"/>
      <w:marTop w:val="0"/>
      <w:marBottom w:val="0"/>
      <w:divBdr>
        <w:top w:val="none" w:sz="0" w:space="0" w:color="auto"/>
        <w:left w:val="none" w:sz="0" w:space="0" w:color="auto"/>
        <w:bottom w:val="none" w:sz="0" w:space="0" w:color="auto"/>
        <w:right w:val="none" w:sz="0" w:space="0" w:color="auto"/>
      </w:divBdr>
      <w:divsChild>
        <w:div w:id="1107847333">
          <w:marLeft w:val="0"/>
          <w:marRight w:val="0"/>
          <w:marTop w:val="0"/>
          <w:marBottom w:val="0"/>
          <w:divBdr>
            <w:top w:val="none" w:sz="0" w:space="0" w:color="auto"/>
            <w:left w:val="none" w:sz="0" w:space="0" w:color="auto"/>
            <w:bottom w:val="none" w:sz="0" w:space="0" w:color="auto"/>
            <w:right w:val="none" w:sz="0" w:space="0" w:color="auto"/>
          </w:divBdr>
        </w:div>
      </w:divsChild>
    </w:div>
    <w:div w:id="898246719">
      <w:bodyDiv w:val="1"/>
      <w:marLeft w:val="0"/>
      <w:marRight w:val="0"/>
      <w:marTop w:val="0"/>
      <w:marBottom w:val="0"/>
      <w:divBdr>
        <w:top w:val="none" w:sz="0" w:space="0" w:color="auto"/>
        <w:left w:val="none" w:sz="0" w:space="0" w:color="auto"/>
        <w:bottom w:val="none" w:sz="0" w:space="0" w:color="auto"/>
        <w:right w:val="none" w:sz="0" w:space="0" w:color="auto"/>
      </w:divBdr>
      <w:divsChild>
        <w:div w:id="575478617">
          <w:marLeft w:val="0"/>
          <w:marRight w:val="0"/>
          <w:marTop w:val="0"/>
          <w:marBottom w:val="0"/>
          <w:divBdr>
            <w:top w:val="none" w:sz="0" w:space="0" w:color="auto"/>
            <w:left w:val="none" w:sz="0" w:space="0" w:color="auto"/>
            <w:bottom w:val="none" w:sz="0" w:space="0" w:color="auto"/>
            <w:right w:val="none" w:sz="0" w:space="0" w:color="auto"/>
          </w:divBdr>
        </w:div>
      </w:divsChild>
    </w:div>
    <w:div w:id="899099434">
      <w:bodyDiv w:val="1"/>
      <w:marLeft w:val="0"/>
      <w:marRight w:val="0"/>
      <w:marTop w:val="0"/>
      <w:marBottom w:val="0"/>
      <w:divBdr>
        <w:top w:val="none" w:sz="0" w:space="0" w:color="auto"/>
        <w:left w:val="none" w:sz="0" w:space="0" w:color="auto"/>
        <w:bottom w:val="none" w:sz="0" w:space="0" w:color="auto"/>
        <w:right w:val="none" w:sz="0" w:space="0" w:color="auto"/>
      </w:divBdr>
      <w:divsChild>
        <w:div w:id="573929815">
          <w:marLeft w:val="0"/>
          <w:marRight w:val="0"/>
          <w:marTop w:val="0"/>
          <w:marBottom w:val="0"/>
          <w:divBdr>
            <w:top w:val="none" w:sz="0" w:space="0" w:color="auto"/>
            <w:left w:val="none" w:sz="0" w:space="0" w:color="auto"/>
            <w:bottom w:val="none" w:sz="0" w:space="0" w:color="auto"/>
            <w:right w:val="none" w:sz="0" w:space="0" w:color="auto"/>
          </w:divBdr>
        </w:div>
      </w:divsChild>
    </w:div>
    <w:div w:id="899438143">
      <w:bodyDiv w:val="1"/>
      <w:marLeft w:val="0"/>
      <w:marRight w:val="0"/>
      <w:marTop w:val="0"/>
      <w:marBottom w:val="0"/>
      <w:divBdr>
        <w:top w:val="none" w:sz="0" w:space="0" w:color="auto"/>
        <w:left w:val="none" w:sz="0" w:space="0" w:color="auto"/>
        <w:bottom w:val="none" w:sz="0" w:space="0" w:color="auto"/>
        <w:right w:val="none" w:sz="0" w:space="0" w:color="auto"/>
      </w:divBdr>
      <w:divsChild>
        <w:div w:id="601383184">
          <w:marLeft w:val="0"/>
          <w:marRight w:val="0"/>
          <w:marTop w:val="0"/>
          <w:marBottom w:val="0"/>
          <w:divBdr>
            <w:top w:val="none" w:sz="0" w:space="0" w:color="auto"/>
            <w:left w:val="none" w:sz="0" w:space="0" w:color="auto"/>
            <w:bottom w:val="none" w:sz="0" w:space="0" w:color="auto"/>
            <w:right w:val="none" w:sz="0" w:space="0" w:color="auto"/>
          </w:divBdr>
        </w:div>
      </w:divsChild>
    </w:div>
    <w:div w:id="901330665">
      <w:bodyDiv w:val="1"/>
      <w:marLeft w:val="0"/>
      <w:marRight w:val="0"/>
      <w:marTop w:val="0"/>
      <w:marBottom w:val="0"/>
      <w:divBdr>
        <w:top w:val="none" w:sz="0" w:space="0" w:color="auto"/>
        <w:left w:val="none" w:sz="0" w:space="0" w:color="auto"/>
        <w:bottom w:val="none" w:sz="0" w:space="0" w:color="auto"/>
        <w:right w:val="none" w:sz="0" w:space="0" w:color="auto"/>
      </w:divBdr>
      <w:divsChild>
        <w:div w:id="1997607685">
          <w:marLeft w:val="0"/>
          <w:marRight w:val="0"/>
          <w:marTop w:val="0"/>
          <w:marBottom w:val="0"/>
          <w:divBdr>
            <w:top w:val="none" w:sz="0" w:space="0" w:color="auto"/>
            <w:left w:val="none" w:sz="0" w:space="0" w:color="auto"/>
            <w:bottom w:val="none" w:sz="0" w:space="0" w:color="auto"/>
            <w:right w:val="none" w:sz="0" w:space="0" w:color="auto"/>
          </w:divBdr>
        </w:div>
      </w:divsChild>
    </w:div>
    <w:div w:id="905144313">
      <w:bodyDiv w:val="1"/>
      <w:marLeft w:val="0"/>
      <w:marRight w:val="0"/>
      <w:marTop w:val="0"/>
      <w:marBottom w:val="0"/>
      <w:divBdr>
        <w:top w:val="none" w:sz="0" w:space="0" w:color="auto"/>
        <w:left w:val="none" w:sz="0" w:space="0" w:color="auto"/>
        <w:bottom w:val="none" w:sz="0" w:space="0" w:color="auto"/>
        <w:right w:val="none" w:sz="0" w:space="0" w:color="auto"/>
      </w:divBdr>
      <w:divsChild>
        <w:div w:id="805120501">
          <w:marLeft w:val="0"/>
          <w:marRight w:val="0"/>
          <w:marTop w:val="0"/>
          <w:marBottom w:val="0"/>
          <w:divBdr>
            <w:top w:val="none" w:sz="0" w:space="0" w:color="auto"/>
            <w:left w:val="none" w:sz="0" w:space="0" w:color="auto"/>
            <w:bottom w:val="none" w:sz="0" w:space="0" w:color="auto"/>
            <w:right w:val="none" w:sz="0" w:space="0" w:color="auto"/>
          </w:divBdr>
        </w:div>
      </w:divsChild>
    </w:div>
    <w:div w:id="906653003">
      <w:bodyDiv w:val="1"/>
      <w:marLeft w:val="0"/>
      <w:marRight w:val="0"/>
      <w:marTop w:val="0"/>
      <w:marBottom w:val="0"/>
      <w:divBdr>
        <w:top w:val="none" w:sz="0" w:space="0" w:color="auto"/>
        <w:left w:val="none" w:sz="0" w:space="0" w:color="auto"/>
        <w:bottom w:val="none" w:sz="0" w:space="0" w:color="auto"/>
        <w:right w:val="none" w:sz="0" w:space="0" w:color="auto"/>
      </w:divBdr>
      <w:divsChild>
        <w:div w:id="427653653">
          <w:marLeft w:val="0"/>
          <w:marRight w:val="0"/>
          <w:marTop w:val="0"/>
          <w:marBottom w:val="0"/>
          <w:divBdr>
            <w:top w:val="none" w:sz="0" w:space="0" w:color="auto"/>
            <w:left w:val="none" w:sz="0" w:space="0" w:color="auto"/>
            <w:bottom w:val="none" w:sz="0" w:space="0" w:color="auto"/>
            <w:right w:val="none" w:sz="0" w:space="0" w:color="auto"/>
          </w:divBdr>
        </w:div>
      </w:divsChild>
    </w:div>
    <w:div w:id="906845750">
      <w:bodyDiv w:val="1"/>
      <w:marLeft w:val="0"/>
      <w:marRight w:val="0"/>
      <w:marTop w:val="0"/>
      <w:marBottom w:val="0"/>
      <w:divBdr>
        <w:top w:val="none" w:sz="0" w:space="0" w:color="auto"/>
        <w:left w:val="none" w:sz="0" w:space="0" w:color="auto"/>
        <w:bottom w:val="none" w:sz="0" w:space="0" w:color="auto"/>
        <w:right w:val="none" w:sz="0" w:space="0" w:color="auto"/>
      </w:divBdr>
      <w:divsChild>
        <w:div w:id="1470518823">
          <w:marLeft w:val="0"/>
          <w:marRight w:val="0"/>
          <w:marTop w:val="0"/>
          <w:marBottom w:val="0"/>
          <w:divBdr>
            <w:top w:val="none" w:sz="0" w:space="0" w:color="auto"/>
            <w:left w:val="none" w:sz="0" w:space="0" w:color="auto"/>
            <w:bottom w:val="none" w:sz="0" w:space="0" w:color="auto"/>
            <w:right w:val="none" w:sz="0" w:space="0" w:color="auto"/>
          </w:divBdr>
        </w:div>
      </w:divsChild>
    </w:div>
    <w:div w:id="908266418">
      <w:bodyDiv w:val="1"/>
      <w:marLeft w:val="0"/>
      <w:marRight w:val="0"/>
      <w:marTop w:val="0"/>
      <w:marBottom w:val="0"/>
      <w:divBdr>
        <w:top w:val="none" w:sz="0" w:space="0" w:color="auto"/>
        <w:left w:val="none" w:sz="0" w:space="0" w:color="auto"/>
        <w:bottom w:val="none" w:sz="0" w:space="0" w:color="auto"/>
        <w:right w:val="none" w:sz="0" w:space="0" w:color="auto"/>
      </w:divBdr>
      <w:divsChild>
        <w:div w:id="1069379890">
          <w:marLeft w:val="0"/>
          <w:marRight w:val="0"/>
          <w:marTop w:val="0"/>
          <w:marBottom w:val="0"/>
          <w:divBdr>
            <w:top w:val="none" w:sz="0" w:space="0" w:color="auto"/>
            <w:left w:val="none" w:sz="0" w:space="0" w:color="auto"/>
            <w:bottom w:val="none" w:sz="0" w:space="0" w:color="auto"/>
            <w:right w:val="none" w:sz="0" w:space="0" w:color="auto"/>
          </w:divBdr>
        </w:div>
      </w:divsChild>
    </w:div>
    <w:div w:id="908346145">
      <w:bodyDiv w:val="1"/>
      <w:marLeft w:val="0"/>
      <w:marRight w:val="0"/>
      <w:marTop w:val="0"/>
      <w:marBottom w:val="0"/>
      <w:divBdr>
        <w:top w:val="none" w:sz="0" w:space="0" w:color="auto"/>
        <w:left w:val="none" w:sz="0" w:space="0" w:color="auto"/>
        <w:bottom w:val="none" w:sz="0" w:space="0" w:color="auto"/>
        <w:right w:val="none" w:sz="0" w:space="0" w:color="auto"/>
      </w:divBdr>
      <w:divsChild>
        <w:div w:id="434330074">
          <w:marLeft w:val="0"/>
          <w:marRight w:val="0"/>
          <w:marTop w:val="0"/>
          <w:marBottom w:val="0"/>
          <w:divBdr>
            <w:top w:val="none" w:sz="0" w:space="0" w:color="auto"/>
            <w:left w:val="none" w:sz="0" w:space="0" w:color="auto"/>
            <w:bottom w:val="none" w:sz="0" w:space="0" w:color="auto"/>
            <w:right w:val="none" w:sz="0" w:space="0" w:color="auto"/>
          </w:divBdr>
        </w:div>
      </w:divsChild>
    </w:div>
    <w:div w:id="909733713">
      <w:bodyDiv w:val="1"/>
      <w:marLeft w:val="0"/>
      <w:marRight w:val="0"/>
      <w:marTop w:val="0"/>
      <w:marBottom w:val="0"/>
      <w:divBdr>
        <w:top w:val="none" w:sz="0" w:space="0" w:color="auto"/>
        <w:left w:val="none" w:sz="0" w:space="0" w:color="auto"/>
        <w:bottom w:val="none" w:sz="0" w:space="0" w:color="auto"/>
        <w:right w:val="none" w:sz="0" w:space="0" w:color="auto"/>
      </w:divBdr>
      <w:divsChild>
        <w:div w:id="713391067">
          <w:marLeft w:val="0"/>
          <w:marRight w:val="0"/>
          <w:marTop w:val="0"/>
          <w:marBottom w:val="0"/>
          <w:divBdr>
            <w:top w:val="none" w:sz="0" w:space="0" w:color="auto"/>
            <w:left w:val="none" w:sz="0" w:space="0" w:color="auto"/>
            <w:bottom w:val="none" w:sz="0" w:space="0" w:color="auto"/>
            <w:right w:val="none" w:sz="0" w:space="0" w:color="auto"/>
          </w:divBdr>
        </w:div>
      </w:divsChild>
    </w:div>
    <w:div w:id="913397739">
      <w:bodyDiv w:val="1"/>
      <w:marLeft w:val="0"/>
      <w:marRight w:val="0"/>
      <w:marTop w:val="0"/>
      <w:marBottom w:val="0"/>
      <w:divBdr>
        <w:top w:val="none" w:sz="0" w:space="0" w:color="auto"/>
        <w:left w:val="none" w:sz="0" w:space="0" w:color="auto"/>
        <w:bottom w:val="none" w:sz="0" w:space="0" w:color="auto"/>
        <w:right w:val="none" w:sz="0" w:space="0" w:color="auto"/>
      </w:divBdr>
    </w:div>
    <w:div w:id="914048964">
      <w:bodyDiv w:val="1"/>
      <w:marLeft w:val="0"/>
      <w:marRight w:val="0"/>
      <w:marTop w:val="0"/>
      <w:marBottom w:val="0"/>
      <w:divBdr>
        <w:top w:val="none" w:sz="0" w:space="0" w:color="auto"/>
        <w:left w:val="none" w:sz="0" w:space="0" w:color="auto"/>
        <w:bottom w:val="none" w:sz="0" w:space="0" w:color="auto"/>
        <w:right w:val="none" w:sz="0" w:space="0" w:color="auto"/>
      </w:divBdr>
      <w:divsChild>
        <w:div w:id="1332945694">
          <w:marLeft w:val="0"/>
          <w:marRight w:val="0"/>
          <w:marTop w:val="0"/>
          <w:marBottom w:val="0"/>
          <w:divBdr>
            <w:top w:val="none" w:sz="0" w:space="0" w:color="auto"/>
            <w:left w:val="none" w:sz="0" w:space="0" w:color="auto"/>
            <w:bottom w:val="none" w:sz="0" w:space="0" w:color="auto"/>
            <w:right w:val="none" w:sz="0" w:space="0" w:color="auto"/>
          </w:divBdr>
        </w:div>
      </w:divsChild>
    </w:div>
    <w:div w:id="914127235">
      <w:bodyDiv w:val="1"/>
      <w:marLeft w:val="0"/>
      <w:marRight w:val="0"/>
      <w:marTop w:val="0"/>
      <w:marBottom w:val="0"/>
      <w:divBdr>
        <w:top w:val="none" w:sz="0" w:space="0" w:color="auto"/>
        <w:left w:val="none" w:sz="0" w:space="0" w:color="auto"/>
        <w:bottom w:val="none" w:sz="0" w:space="0" w:color="auto"/>
        <w:right w:val="none" w:sz="0" w:space="0" w:color="auto"/>
      </w:divBdr>
      <w:divsChild>
        <w:div w:id="282274610">
          <w:marLeft w:val="0"/>
          <w:marRight w:val="0"/>
          <w:marTop w:val="0"/>
          <w:marBottom w:val="0"/>
          <w:divBdr>
            <w:top w:val="none" w:sz="0" w:space="0" w:color="auto"/>
            <w:left w:val="none" w:sz="0" w:space="0" w:color="auto"/>
            <w:bottom w:val="none" w:sz="0" w:space="0" w:color="auto"/>
            <w:right w:val="none" w:sz="0" w:space="0" w:color="auto"/>
          </w:divBdr>
        </w:div>
      </w:divsChild>
    </w:div>
    <w:div w:id="914364691">
      <w:bodyDiv w:val="1"/>
      <w:marLeft w:val="0"/>
      <w:marRight w:val="0"/>
      <w:marTop w:val="0"/>
      <w:marBottom w:val="0"/>
      <w:divBdr>
        <w:top w:val="none" w:sz="0" w:space="0" w:color="auto"/>
        <w:left w:val="none" w:sz="0" w:space="0" w:color="auto"/>
        <w:bottom w:val="none" w:sz="0" w:space="0" w:color="auto"/>
        <w:right w:val="none" w:sz="0" w:space="0" w:color="auto"/>
      </w:divBdr>
      <w:divsChild>
        <w:div w:id="162403357">
          <w:marLeft w:val="0"/>
          <w:marRight w:val="0"/>
          <w:marTop w:val="0"/>
          <w:marBottom w:val="0"/>
          <w:divBdr>
            <w:top w:val="none" w:sz="0" w:space="0" w:color="auto"/>
            <w:left w:val="none" w:sz="0" w:space="0" w:color="auto"/>
            <w:bottom w:val="none" w:sz="0" w:space="0" w:color="auto"/>
            <w:right w:val="none" w:sz="0" w:space="0" w:color="auto"/>
          </w:divBdr>
        </w:div>
      </w:divsChild>
    </w:div>
    <w:div w:id="915630689">
      <w:bodyDiv w:val="1"/>
      <w:marLeft w:val="0"/>
      <w:marRight w:val="0"/>
      <w:marTop w:val="0"/>
      <w:marBottom w:val="0"/>
      <w:divBdr>
        <w:top w:val="none" w:sz="0" w:space="0" w:color="auto"/>
        <w:left w:val="none" w:sz="0" w:space="0" w:color="auto"/>
        <w:bottom w:val="none" w:sz="0" w:space="0" w:color="auto"/>
        <w:right w:val="none" w:sz="0" w:space="0" w:color="auto"/>
      </w:divBdr>
      <w:divsChild>
        <w:div w:id="1897009188">
          <w:marLeft w:val="0"/>
          <w:marRight w:val="0"/>
          <w:marTop w:val="0"/>
          <w:marBottom w:val="0"/>
          <w:divBdr>
            <w:top w:val="none" w:sz="0" w:space="0" w:color="auto"/>
            <w:left w:val="none" w:sz="0" w:space="0" w:color="auto"/>
            <w:bottom w:val="none" w:sz="0" w:space="0" w:color="auto"/>
            <w:right w:val="none" w:sz="0" w:space="0" w:color="auto"/>
          </w:divBdr>
        </w:div>
      </w:divsChild>
    </w:div>
    <w:div w:id="918975970">
      <w:bodyDiv w:val="1"/>
      <w:marLeft w:val="0"/>
      <w:marRight w:val="0"/>
      <w:marTop w:val="0"/>
      <w:marBottom w:val="0"/>
      <w:divBdr>
        <w:top w:val="none" w:sz="0" w:space="0" w:color="auto"/>
        <w:left w:val="none" w:sz="0" w:space="0" w:color="auto"/>
        <w:bottom w:val="none" w:sz="0" w:space="0" w:color="auto"/>
        <w:right w:val="none" w:sz="0" w:space="0" w:color="auto"/>
      </w:divBdr>
      <w:divsChild>
        <w:div w:id="1516771818">
          <w:marLeft w:val="0"/>
          <w:marRight w:val="0"/>
          <w:marTop w:val="0"/>
          <w:marBottom w:val="0"/>
          <w:divBdr>
            <w:top w:val="none" w:sz="0" w:space="0" w:color="auto"/>
            <w:left w:val="none" w:sz="0" w:space="0" w:color="auto"/>
            <w:bottom w:val="none" w:sz="0" w:space="0" w:color="auto"/>
            <w:right w:val="none" w:sz="0" w:space="0" w:color="auto"/>
          </w:divBdr>
        </w:div>
      </w:divsChild>
    </w:div>
    <w:div w:id="920678048">
      <w:bodyDiv w:val="1"/>
      <w:marLeft w:val="0"/>
      <w:marRight w:val="0"/>
      <w:marTop w:val="0"/>
      <w:marBottom w:val="0"/>
      <w:divBdr>
        <w:top w:val="none" w:sz="0" w:space="0" w:color="auto"/>
        <w:left w:val="none" w:sz="0" w:space="0" w:color="auto"/>
        <w:bottom w:val="none" w:sz="0" w:space="0" w:color="auto"/>
        <w:right w:val="none" w:sz="0" w:space="0" w:color="auto"/>
      </w:divBdr>
      <w:divsChild>
        <w:div w:id="2091930001">
          <w:marLeft w:val="0"/>
          <w:marRight w:val="0"/>
          <w:marTop w:val="0"/>
          <w:marBottom w:val="0"/>
          <w:divBdr>
            <w:top w:val="none" w:sz="0" w:space="0" w:color="auto"/>
            <w:left w:val="none" w:sz="0" w:space="0" w:color="auto"/>
            <w:bottom w:val="none" w:sz="0" w:space="0" w:color="auto"/>
            <w:right w:val="none" w:sz="0" w:space="0" w:color="auto"/>
          </w:divBdr>
        </w:div>
      </w:divsChild>
    </w:div>
    <w:div w:id="921841995">
      <w:bodyDiv w:val="1"/>
      <w:marLeft w:val="0"/>
      <w:marRight w:val="0"/>
      <w:marTop w:val="0"/>
      <w:marBottom w:val="0"/>
      <w:divBdr>
        <w:top w:val="none" w:sz="0" w:space="0" w:color="auto"/>
        <w:left w:val="none" w:sz="0" w:space="0" w:color="auto"/>
        <w:bottom w:val="none" w:sz="0" w:space="0" w:color="auto"/>
        <w:right w:val="none" w:sz="0" w:space="0" w:color="auto"/>
      </w:divBdr>
      <w:divsChild>
        <w:div w:id="607392744">
          <w:marLeft w:val="0"/>
          <w:marRight w:val="0"/>
          <w:marTop w:val="0"/>
          <w:marBottom w:val="0"/>
          <w:divBdr>
            <w:top w:val="none" w:sz="0" w:space="0" w:color="auto"/>
            <w:left w:val="none" w:sz="0" w:space="0" w:color="auto"/>
            <w:bottom w:val="none" w:sz="0" w:space="0" w:color="auto"/>
            <w:right w:val="none" w:sz="0" w:space="0" w:color="auto"/>
          </w:divBdr>
        </w:div>
      </w:divsChild>
    </w:div>
    <w:div w:id="922841275">
      <w:bodyDiv w:val="1"/>
      <w:marLeft w:val="0"/>
      <w:marRight w:val="0"/>
      <w:marTop w:val="0"/>
      <w:marBottom w:val="0"/>
      <w:divBdr>
        <w:top w:val="none" w:sz="0" w:space="0" w:color="auto"/>
        <w:left w:val="none" w:sz="0" w:space="0" w:color="auto"/>
        <w:bottom w:val="none" w:sz="0" w:space="0" w:color="auto"/>
        <w:right w:val="none" w:sz="0" w:space="0" w:color="auto"/>
      </w:divBdr>
      <w:divsChild>
        <w:div w:id="325475012">
          <w:marLeft w:val="0"/>
          <w:marRight w:val="0"/>
          <w:marTop w:val="0"/>
          <w:marBottom w:val="0"/>
          <w:divBdr>
            <w:top w:val="none" w:sz="0" w:space="0" w:color="auto"/>
            <w:left w:val="none" w:sz="0" w:space="0" w:color="auto"/>
            <w:bottom w:val="none" w:sz="0" w:space="0" w:color="auto"/>
            <w:right w:val="none" w:sz="0" w:space="0" w:color="auto"/>
          </w:divBdr>
        </w:div>
      </w:divsChild>
    </w:div>
    <w:div w:id="923075108">
      <w:bodyDiv w:val="1"/>
      <w:marLeft w:val="0"/>
      <w:marRight w:val="0"/>
      <w:marTop w:val="0"/>
      <w:marBottom w:val="0"/>
      <w:divBdr>
        <w:top w:val="none" w:sz="0" w:space="0" w:color="auto"/>
        <w:left w:val="none" w:sz="0" w:space="0" w:color="auto"/>
        <w:bottom w:val="none" w:sz="0" w:space="0" w:color="auto"/>
        <w:right w:val="none" w:sz="0" w:space="0" w:color="auto"/>
      </w:divBdr>
      <w:divsChild>
        <w:div w:id="1904563437">
          <w:marLeft w:val="0"/>
          <w:marRight w:val="0"/>
          <w:marTop w:val="0"/>
          <w:marBottom w:val="0"/>
          <w:divBdr>
            <w:top w:val="none" w:sz="0" w:space="0" w:color="auto"/>
            <w:left w:val="none" w:sz="0" w:space="0" w:color="auto"/>
            <w:bottom w:val="none" w:sz="0" w:space="0" w:color="auto"/>
            <w:right w:val="none" w:sz="0" w:space="0" w:color="auto"/>
          </w:divBdr>
        </w:div>
      </w:divsChild>
    </w:div>
    <w:div w:id="924723361">
      <w:bodyDiv w:val="1"/>
      <w:marLeft w:val="0"/>
      <w:marRight w:val="0"/>
      <w:marTop w:val="0"/>
      <w:marBottom w:val="0"/>
      <w:divBdr>
        <w:top w:val="none" w:sz="0" w:space="0" w:color="auto"/>
        <w:left w:val="none" w:sz="0" w:space="0" w:color="auto"/>
        <w:bottom w:val="none" w:sz="0" w:space="0" w:color="auto"/>
        <w:right w:val="none" w:sz="0" w:space="0" w:color="auto"/>
      </w:divBdr>
      <w:divsChild>
        <w:div w:id="1961185133">
          <w:marLeft w:val="0"/>
          <w:marRight w:val="0"/>
          <w:marTop w:val="0"/>
          <w:marBottom w:val="0"/>
          <w:divBdr>
            <w:top w:val="none" w:sz="0" w:space="0" w:color="auto"/>
            <w:left w:val="none" w:sz="0" w:space="0" w:color="auto"/>
            <w:bottom w:val="none" w:sz="0" w:space="0" w:color="auto"/>
            <w:right w:val="none" w:sz="0" w:space="0" w:color="auto"/>
          </w:divBdr>
        </w:div>
      </w:divsChild>
    </w:div>
    <w:div w:id="926114096">
      <w:bodyDiv w:val="1"/>
      <w:marLeft w:val="0"/>
      <w:marRight w:val="0"/>
      <w:marTop w:val="0"/>
      <w:marBottom w:val="0"/>
      <w:divBdr>
        <w:top w:val="none" w:sz="0" w:space="0" w:color="auto"/>
        <w:left w:val="none" w:sz="0" w:space="0" w:color="auto"/>
        <w:bottom w:val="none" w:sz="0" w:space="0" w:color="auto"/>
        <w:right w:val="none" w:sz="0" w:space="0" w:color="auto"/>
      </w:divBdr>
      <w:divsChild>
        <w:div w:id="882253013">
          <w:marLeft w:val="0"/>
          <w:marRight w:val="0"/>
          <w:marTop w:val="0"/>
          <w:marBottom w:val="0"/>
          <w:divBdr>
            <w:top w:val="none" w:sz="0" w:space="0" w:color="auto"/>
            <w:left w:val="none" w:sz="0" w:space="0" w:color="auto"/>
            <w:bottom w:val="none" w:sz="0" w:space="0" w:color="auto"/>
            <w:right w:val="none" w:sz="0" w:space="0" w:color="auto"/>
          </w:divBdr>
        </w:div>
      </w:divsChild>
    </w:div>
    <w:div w:id="927032812">
      <w:bodyDiv w:val="1"/>
      <w:marLeft w:val="0"/>
      <w:marRight w:val="0"/>
      <w:marTop w:val="0"/>
      <w:marBottom w:val="0"/>
      <w:divBdr>
        <w:top w:val="none" w:sz="0" w:space="0" w:color="auto"/>
        <w:left w:val="none" w:sz="0" w:space="0" w:color="auto"/>
        <w:bottom w:val="none" w:sz="0" w:space="0" w:color="auto"/>
        <w:right w:val="none" w:sz="0" w:space="0" w:color="auto"/>
      </w:divBdr>
      <w:divsChild>
        <w:div w:id="655454487">
          <w:marLeft w:val="0"/>
          <w:marRight w:val="0"/>
          <w:marTop w:val="0"/>
          <w:marBottom w:val="0"/>
          <w:divBdr>
            <w:top w:val="none" w:sz="0" w:space="0" w:color="auto"/>
            <w:left w:val="none" w:sz="0" w:space="0" w:color="auto"/>
            <w:bottom w:val="none" w:sz="0" w:space="0" w:color="auto"/>
            <w:right w:val="none" w:sz="0" w:space="0" w:color="auto"/>
          </w:divBdr>
        </w:div>
      </w:divsChild>
    </w:div>
    <w:div w:id="927075378">
      <w:bodyDiv w:val="1"/>
      <w:marLeft w:val="0"/>
      <w:marRight w:val="0"/>
      <w:marTop w:val="0"/>
      <w:marBottom w:val="0"/>
      <w:divBdr>
        <w:top w:val="none" w:sz="0" w:space="0" w:color="auto"/>
        <w:left w:val="none" w:sz="0" w:space="0" w:color="auto"/>
        <w:bottom w:val="none" w:sz="0" w:space="0" w:color="auto"/>
        <w:right w:val="none" w:sz="0" w:space="0" w:color="auto"/>
      </w:divBdr>
      <w:divsChild>
        <w:div w:id="650450119">
          <w:marLeft w:val="0"/>
          <w:marRight w:val="0"/>
          <w:marTop w:val="0"/>
          <w:marBottom w:val="0"/>
          <w:divBdr>
            <w:top w:val="none" w:sz="0" w:space="0" w:color="auto"/>
            <w:left w:val="none" w:sz="0" w:space="0" w:color="auto"/>
            <w:bottom w:val="none" w:sz="0" w:space="0" w:color="auto"/>
            <w:right w:val="none" w:sz="0" w:space="0" w:color="auto"/>
          </w:divBdr>
        </w:div>
      </w:divsChild>
    </w:div>
    <w:div w:id="927346326">
      <w:bodyDiv w:val="1"/>
      <w:marLeft w:val="0"/>
      <w:marRight w:val="0"/>
      <w:marTop w:val="0"/>
      <w:marBottom w:val="0"/>
      <w:divBdr>
        <w:top w:val="none" w:sz="0" w:space="0" w:color="auto"/>
        <w:left w:val="none" w:sz="0" w:space="0" w:color="auto"/>
        <w:bottom w:val="none" w:sz="0" w:space="0" w:color="auto"/>
        <w:right w:val="none" w:sz="0" w:space="0" w:color="auto"/>
      </w:divBdr>
      <w:divsChild>
        <w:div w:id="35593833">
          <w:marLeft w:val="0"/>
          <w:marRight w:val="0"/>
          <w:marTop w:val="0"/>
          <w:marBottom w:val="0"/>
          <w:divBdr>
            <w:top w:val="none" w:sz="0" w:space="0" w:color="auto"/>
            <w:left w:val="none" w:sz="0" w:space="0" w:color="auto"/>
            <w:bottom w:val="none" w:sz="0" w:space="0" w:color="auto"/>
            <w:right w:val="none" w:sz="0" w:space="0" w:color="auto"/>
          </w:divBdr>
        </w:div>
      </w:divsChild>
    </w:div>
    <w:div w:id="927694463">
      <w:bodyDiv w:val="1"/>
      <w:marLeft w:val="0"/>
      <w:marRight w:val="0"/>
      <w:marTop w:val="0"/>
      <w:marBottom w:val="0"/>
      <w:divBdr>
        <w:top w:val="none" w:sz="0" w:space="0" w:color="auto"/>
        <w:left w:val="none" w:sz="0" w:space="0" w:color="auto"/>
        <w:bottom w:val="none" w:sz="0" w:space="0" w:color="auto"/>
        <w:right w:val="none" w:sz="0" w:space="0" w:color="auto"/>
      </w:divBdr>
      <w:divsChild>
        <w:div w:id="1325626888">
          <w:marLeft w:val="0"/>
          <w:marRight w:val="0"/>
          <w:marTop w:val="0"/>
          <w:marBottom w:val="0"/>
          <w:divBdr>
            <w:top w:val="none" w:sz="0" w:space="0" w:color="auto"/>
            <w:left w:val="none" w:sz="0" w:space="0" w:color="auto"/>
            <w:bottom w:val="none" w:sz="0" w:space="0" w:color="auto"/>
            <w:right w:val="none" w:sz="0" w:space="0" w:color="auto"/>
          </w:divBdr>
        </w:div>
      </w:divsChild>
    </w:div>
    <w:div w:id="930354945">
      <w:bodyDiv w:val="1"/>
      <w:marLeft w:val="0"/>
      <w:marRight w:val="0"/>
      <w:marTop w:val="0"/>
      <w:marBottom w:val="0"/>
      <w:divBdr>
        <w:top w:val="none" w:sz="0" w:space="0" w:color="auto"/>
        <w:left w:val="none" w:sz="0" w:space="0" w:color="auto"/>
        <w:bottom w:val="none" w:sz="0" w:space="0" w:color="auto"/>
        <w:right w:val="none" w:sz="0" w:space="0" w:color="auto"/>
      </w:divBdr>
      <w:divsChild>
        <w:div w:id="1360814645">
          <w:marLeft w:val="0"/>
          <w:marRight w:val="0"/>
          <w:marTop w:val="0"/>
          <w:marBottom w:val="0"/>
          <w:divBdr>
            <w:top w:val="none" w:sz="0" w:space="0" w:color="auto"/>
            <w:left w:val="none" w:sz="0" w:space="0" w:color="auto"/>
            <w:bottom w:val="none" w:sz="0" w:space="0" w:color="auto"/>
            <w:right w:val="none" w:sz="0" w:space="0" w:color="auto"/>
          </w:divBdr>
        </w:div>
      </w:divsChild>
    </w:div>
    <w:div w:id="931862057">
      <w:bodyDiv w:val="1"/>
      <w:marLeft w:val="0"/>
      <w:marRight w:val="0"/>
      <w:marTop w:val="0"/>
      <w:marBottom w:val="0"/>
      <w:divBdr>
        <w:top w:val="none" w:sz="0" w:space="0" w:color="auto"/>
        <w:left w:val="none" w:sz="0" w:space="0" w:color="auto"/>
        <w:bottom w:val="none" w:sz="0" w:space="0" w:color="auto"/>
        <w:right w:val="none" w:sz="0" w:space="0" w:color="auto"/>
      </w:divBdr>
      <w:divsChild>
        <w:div w:id="490831335">
          <w:marLeft w:val="0"/>
          <w:marRight w:val="0"/>
          <w:marTop w:val="0"/>
          <w:marBottom w:val="0"/>
          <w:divBdr>
            <w:top w:val="none" w:sz="0" w:space="0" w:color="auto"/>
            <w:left w:val="none" w:sz="0" w:space="0" w:color="auto"/>
            <w:bottom w:val="none" w:sz="0" w:space="0" w:color="auto"/>
            <w:right w:val="none" w:sz="0" w:space="0" w:color="auto"/>
          </w:divBdr>
        </w:div>
      </w:divsChild>
    </w:div>
    <w:div w:id="932589787">
      <w:bodyDiv w:val="1"/>
      <w:marLeft w:val="0"/>
      <w:marRight w:val="0"/>
      <w:marTop w:val="0"/>
      <w:marBottom w:val="0"/>
      <w:divBdr>
        <w:top w:val="none" w:sz="0" w:space="0" w:color="auto"/>
        <w:left w:val="none" w:sz="0" w:space="0" w:color="auto"/>
        <w:bottom w:val="none" w:sz="0" w:space="0" w:color="auto"/>
        <w:right w:val="none" w:sz="0" w:space="0" w:color="auto"/>
      </w:divBdr>
      <w:divsChild>
        <w:div w:id="1836452185">
          <w:marLeft w:val="0"/>
          <w:marRight w:val="0"/>
          <w:marTop w:val="0"/>
          <w:marBottom w:val="0"/>
          <w:divBdr>
            <w:top w:val="none" w:sz="0" w:space="0" w:color="auto"/>
            <w:left w:val="none" w:sz="0" w:space="0" w:color="auto"/>
            <w:bottom w:val="none" w:sz="0" w:space="0" w:color="auto"/>
            <w:right w:val="none" w:sz="0" w:space="0" w:color="auto"/>
          </w:divBdr>
        </w:div>
      </w:divsChild>
    </w:div>
    <w:div w:id="934023306">
      <w:bodyDiv w:val="1"/>
      <w:marLeft w:val="0"/>
      <w:marRight w:val="0"/>
      <w:marTop w:val="0"/>
      <w:marBottom w:val="0"/>
      <w:divBdr>
        <w:top w:val="none" w:sz="0" w:space="0" w:color="auto"/>
        <w:left w:val="none" w:sz="0" w:space="0" w:color="auto"/>
        <w:bottom w:val="none" w:sz="0" w:space="0" w:color="auto"/>
        <w:right w:val="none" w:sz="0" w:space="0" w:color="auto"/>
      </w:divBdr>
      <w:divsChild>
        <w:div w:id="1265725503">
          <w:marLeft w:val="0"/>
          <w:marRight w:val="0"/>
          <w:marTop w:val="0"/>
          <w:marBottom w:val="0"/>
          <w:divBdr>
            <w:top w:val="none" w:sz="0" w:space="0" w:color="auto"/>
            <w:left w:val="none" w:sz="0" w:space="0" w:color="auto"/>
            <w:bottom w:val="none" w:sz="0" w:space="0" w:color="auto"/>
            <w:right w:val="none" w:sz="0" w:space="0" w:color="auto"/>
          </w:divBdr>
        </w:div>
      </w:divsChild>
    </w:div>
    <w:div w:id="935403509">
      <w:bodyDiv w:val="1"/>
      <w:marLeft w:val="0"/>
      <w:marRight w:val="0"/>
      <w:marTop w:val="0"/>
      <w:marBottom w:val="0"/>
      <w:divBdr>
        <w:top w:val="none" w:sz="0" w:space="0" w:color="auto"/>
        <w:left w:val="none" w:sz="0" w:space="0" w:color="auto"/>
        <w:bottom w:val="none" w:sz="0" w:space="0" w:color="auto"/>
        <w:right w:val="none" w:sz="0" w:space="0" w:color="auto"/>
      </w:divBdr>
      <w:divsChild>
        <w:div w:id="471872020">
          <w:marLeft w:val="0"/>
          <w:marRight w:val="0"/>
          <w:marTop w:val="0"/>
          <w:marBottom w:val="0"/>
          <w:divBdr>
            <w:top w:val="none" w:sz="0" w:space="0" w:color="auto"/>
            <w:left w:val="none" w:sz="0" w:space="0" w:color="auto"/>
            <w:bottom w:val="none" w:sz="0" w:space="0" w:color="auto"/>
            <w:right w:val="none" w:sz="0" w:space="0" w:color="auto"/>
          </w:divBdr>
        </w:div>
      </w:divsChild>
    </w:div>
    <w:div w:id="936408313">
      <w:bodyDiv w:val="1"/>
      <w:marLeft w:val="0"/>
      <w:marRight w:val="0"/>
      <w:marTop w:val="0"/>
      <w:marBottom w:val="0"/>
      <w:divBdr>
        <w:top w:val="none" w:sz="0" w:space="0" w:color="auto"/>
        <w:left w:val="none" w:sz="0" w:space="0" w:color="auto"/>
        <w:bottom w:val="none" w:sz="0" w:space="0" w:color="auto"/>
        <w:right w:val="none" w:sz="0" w:space="0" w:color="auto"/>
      </w:divBdr>
      <w:divsChild>
        <w:div w:id="1440028662">
          <w:marLeft w:val="0"/>
          <w:marRight w:val="0"/>
          <w:marTop w:val="0"/>
          <w:marBottom w:val="0"/>
          <w:divBdr>
            <w:top w:val="none" w:sz="0" w:space="0" w:color="auto"/>
            <w:left w:val="none" w:sz="0" w:space="0" w:color="auto"/>
            <w:bottom w:val="none" w:sz="0" w:space="0" w:color="auto"/>
            <w:right w:val="none" w:sz="0" w:space="0" w:color="auto"/>
          </w:divBdr>
        </w:div>
      </w:divsChild>
    </w:div>
    <w:div w:id="936712968">
      <w:bodyDiv w:val="1"/>
      <w:marLeft w:val="0"/>
      <w:marRight w:val="0"/>
      <w:marTop w:val="0"/>
      <w:marBottom w:val="0"/>
      <w:divBdr>
        <w:top w:val="none" w:sz="0" w:space="0" w:color="auto"/>
        <w:left w:val="none" w:sz="0" w:space="0" w:color="auto"/>
        <w:bottom w:val="none" w:sz="0" w:space="0" w:color="auto"/>
        <w:right w:val="none" w:sz="0" w:space="0" w:color="auto"/>
      </w:divBdr>
      <w:divsChild>
        <w:div w:id="335229103">
          <w:marLeft w:val="0"/>
          <w:marRight w:val="0"/>
          <w:marTop w:val="0"/>
          <w:marBottom w:val="0"/>
          <w:divBdr>
            <w:top w:val="none" w:sz="0" w:space="0" w:color="auto"/>
            <w:left w:val="none" w:sz="0" w:space="0" w:color="auto"/>
            <w:bottom w:val="none" w:sz="0" w:space="0" w:color="auto"/>
            <w:right w:val="none" w:sz="0" w:space="0" w:color="auto"/>
          </w:divBdr>
        </w:div>
      </w:divsChild>
    </w:div>
    <w:div w:id="937058023">
      <w:bodyDiv w:val="1"/>
      <w:marLeft w:val="0"/>
      <w:marRight w:val="0"/>
      <w:marTop w:val="0"/>
      <w:marBottom w:val="0"/>
      <w:divBdr>
        <w:top w:val="none" w:sz="0" w:space="0" w:color="auto"/>
        <w:left w:val="none" w:sz="0" w:space="0" w:color="auto"/>
        <w:bottom w:val="none" w:sz="0" w:space="0" w:color="auto"/>
        <w:right w:val="none" w:sz="0" w:space="0" w:color="auto"/>
      </w:divBdr>
      <w:divsChild>
        <w:div w:id="1595362264">
          <w:marLeft w:val="0"/>
          <w:marRight w:val="0"/>
          <w:marTop w:val="0"/>
          <w:marBottom w:val="0"/>
          <w:divBdr>
            <w:top w:val="none" w:sz="0" w:space="0" w:color="auto"/>
            <w:left w:val="none" w:sz="0" w:space="0" w:color="auto"/>
            <w:bottom w:val="none" w:sz="0" w:space="0" w:color="auto"/>
            <w:right w:val="none" w:sz="0" w:space="0" w:color="auto"/>
          </w:divBdr>
        </w:div>
      </w:divsChild>
    </w:div>
    <w:div w:id="937517492">
      <w:bodyDiv w:val="1"/>
      <w:marLeft w:val="0"/>
      <w:marRight w:val="0"/>
      <w:marTop w:val="0"/>
      <w:marBottom w:val="0"/>
      <w:divBdr>
        <w:top w:val="none" w:sz="0" w:space="0" w:color="auto"/>
        <w:left w:val="none" w:sz="0" w:space="0" w:color="auto"/>
        <w:bottom w:val="none" w:sz="0" w:space="0" w:color="auto"/>
        <w:right w:val="none" w:sz="0" w:space="0" w:color="auto"/>
      </w:divBdr>
      <w:divsChild>
        <w:div w:id="1803385549">
          <w:marLeft w:val="0"/>
          <w:marRight w:val="0"/>
          <w:marTop w:val="0"/>
          <w:marBottom w:val="0"/>
          <w:divBdr>
            <w:top w:val="none" w:sz="0" w:space="0" w:color="auto"/>
            <w:left w:val="none" w:sz="0" w:space="0" w:color="auto"/>
            <w:bottom w:val="none" w:sz="0" w:space="0" w:color="auto"/>
            <w:right w:val="none" w:sz="0" w:space="0" w:color="auto"/>
          </w:divBdr>
        </w:div>
      </w:divsChild>
    </w:div>
    <w:div w:id="941186014">
      <w:bodyDiv w:val="1"/>
      <w:marLeft w:val="0"/>
      <w:marRight w:val="0"/>
      <w:marTop w:val="0"/>
      <w:marBottom w:val="0"/>
      <w:divBdr>
        <w:top w:val="none" w:sz="0" w:space="0" w:color="auto"/>
        <w:left w:val="none" w:sz="0" w:space="0" w:color="auto"/>
        <w:bottom w:val="none" w:sz="0" w:space="0" w:color="auto"/>
        <w:right w:val="none" w:sz="0" w:space="0" w:color="auto"/>
      </w:divBdr>
      <w:divsChild>
        <w:div w:id="321854457">
          <w:marLeft w:val="0"/>
          <w:marRight w:val="0"/>
          <w:marTop w:val="0"/>
          <w:marBottom w:val="0"/>
          <w:divBdr>
            <w:top w:val="none" w:sz="0" w:space="0" w:color="auto"/>
            <w:left w:val="none" w:sz="0" w:space="0" w:color="auto"/>
            <w:bottom w:val="none" w:sz="0" w:space="0" w:color="auto"/>
            <w:right w:val="none" w:sz="0" w:space="0" w:color="auto"/>
          </w:divBdr>
        </w:div>
      </w:divsChild>
    </w:div>
    <w:div w:id="941910912">
      <w:bodyDiv w:val="1"/>
      <w:marLeft w:val="0"/>
      <w:marRight w:val="0"/>
      <w:marTop w:val="0"/>
      <w:marBottom w:val="0"/>
      <w:divBdr>
        <w:top w:val="none" w:sz="0" w:space="0" w:color="auto"/>
        <w:left w:val="none" w:sz="0" w:space="0" w:color="auto"/>
        <w:bottom w:val="none" w:sz="0" w:space="0" w:color="auto"/>
        <w:right w:val="none" w:sz="0" w:space="0" w:color="auto"/>
      </w:divBdr>
      <w:divsChild>
        <w:div w:id="1882670226">
          <w:marLeft w:val="0"/>
          <w:marRight w:val="0"/>
          <w:marTop w:val="0"/>
          <w:marBottom w:val="0"/>
          <w:divBdr>
            <w:top w:val="none" w:sz="0" w:space="0" w:color="auto"/>
            <w:left w:val="none" w:sz="0" w:space="0" w:color="auto"/>
            <w:bottom w:val="none" w:sz="0" w:space="0" w:color="auto"/>
            <w:right w:val="none" w:sz="0" w:space="0" w:color="auto"/>
          </w:divBdr>
        </w:div>
      </w:divsChild>
    </w:div>
    <w:div w:id="943616988">
      <w:bodyDiv w:val="1"/>
      <w:marLeft w:val="0"/>
      <w:marRight w:val="0"/>
      <w:marTop w:val="0"/>
      <w:marBottom w:val="0"/>
      <w:divBdr>
        <w:top w:val="none" w:sz="0" w:space="0" w:color="auto"/>
        <w:left w:val="none" w:sz="0" w:space="0" w:color="auto"/>
        <w:bottom w:val="none" w:sz="0" w:space="0" w:color="auto"/>
        <w:right w:val="none" w:sz="0" w:space="0" w:color="auto"/>
      </w:divBdr>
      <w:divsChild>
        <w:div w:id="1057899299">
          <w:marLeft w:val="0"/>
          <w:marRight w:val="0"/>
          <w:marTop w:val="0"/>
          <w:marBottom w:val="0"/>
          <w:divBdr>
            <w:top w:val="none" w:sz="0" w:space="0" w:color="auto"/>
            <w:left w:val="none" w:sz="0" w:space="0" w:color="auto"/>
            <w:bottom w:val="none" w:sz="0" w:space="0" w:color="auto"/>
            <w:right w:val="none" w:sz="0" w:space="0" w:color="auto"/>
          </w:divBdr>
        </w:div>
      </w:divsChild>
    </w:div>
    <w:div w:id="944462975">
      <w:bodyDiv w:val="1"/>
      <w:marLeft w:val="0"/>
      <w:marRight w:val="0"/>
      <w:marTop w:val="0"/>
      <w:marBottom w:val="0"/>
      <w:divBdr>
        <w:top w:val="none" w:sz="0" w:space="0" w:color="auto"/>
        <w:left w:val="none" w:sz="0" w:space="0" w:color="auto"/>
        <w:bottom w:val="none" w:sz="0" w:space="0" w:color="auto"/>
        <w:right w:val="none" w:sz="0" w:space="0" w:color="auto"/>
      </w:divBdr>
      <w:divsChild>
        <w:div w:id="1968314428">
          <w:marLeft w:val="0"/>
          <w:marRight w:val="0"/>
          <w:marTop w:val="0"/>
          <w:marBottom w:val="0"/>
          <w:divBdr>
            <w:top w:val="none" w:sz="0" w:space="0" w:color="auto"/>
            <w:left w:val="none" w:sz="0" w:space="0" w:color="auto"/>
            <w:bottom w:val="none" w:sz="0" w:space="0" w:color="auto"/>
            <w:right w:val="none" w:sz="0" w:space="0" w:color="auto"/>
          </w:divBdr>
        </w:div>
      </w:divsChild>
    </w:div>
    <w:div w:id="944921596">
      <w:bodyDiv w:val="1"/>
      <w:marLeft w:val="0"/>
      <w:marRight w:val="0"/>
      <w:marTop w:val="0"/>
      <w:marBottom w:val="0"/>
      <w:divBdr>
        <w:top w:val="none" w:sz="0" w:space="0" w:color="auto"/>
        <w:left w:val="none" w:sz="0" w:space="0" w:color="auto"/>
        <w:bottom w:val="none" w:sz="0" w:space="0" w:color="auto"/>
        <w:right w:val="none" w:sz="0" w:space="0" w:color="auto"/>
      </w:divBdr>
      <w:divsChild>
        <w:div w:id="1698893626">
          <w:marLeft w:val="0"/>
          <w:marRight w:val="0"/>
          <w:marTop w:val="0"/>
          <w:marBottom w:val="0"/>
          <w:divBdr>
            <w:top w:val="none" w:sz="0" w:space="0" w:color="auto"/>
            <w:left w:val="none" w:sz="0" w:space="0" w:color="auto"/>
            <w:bottom w:val="none" w:sz="0" w:space="0" w:color="auto"/>
            <w:right w:val="none" w:sz="0" w:space="0" w:color="auto"/>
          </w:divBdr>
        </w:div>
      </w:divsChild>
    </w:div>
    <w:div w:id="945816614">
      <w:bodyDiv w:val="1"/>
      <w:marLeft w:val="0"/>
      <w:marRight w:val="0"/>
      <w:marTop w:val="0"/>
      <w:marBottom w:val="0"/>
      <w:divBdr>
        <w:top w:val="none" w:sz="0" w:space="0" w:color="auto"/>
        <w:left w:val="none" w:sz="0" w:space="0" w:color="auto"/>
        <w:bottom w:val="none" w:sz="0" w:space="0" w:color="auto"/>
        <w:right w:val="none" w:sz="0" w:space="0" w:color="auto"/>
      </w:divBdr>
      <w:divsChild>
        <w:div w:id="619147413">
          <w:marLeft w:val="0"/>
          <w:marRight w:val="0"/>
          <w:marTop w:val="0"/>
          <w:marBottom w:val="0"/>
          <w:divBdr>
            <w:top w:val="none" w:sz="0" w:space="0" w:color="auto"/>
            <w:left w:val="none" w:sz="0" w:space="0" w:color="auto"/>
            <w:bottom w:val="none" w:sz="0" w:space="0" w:color="auto"/>
            <w:right w:val="none" w:sz="0" w:space="0" w:color="auto"/>
          </w:divBdr>
        </w:div>
      </w:divsChild>
    </w:div>
    <w:div w:id="946232332">
      <w:bodyDiv w:val="1"/>
      <w:marLeft w:val="0"/>
      <w:marRight w:val="0"/>
      <w:marTop w:val="0"/>
      <w:marBottom w:val="0"/>
      <w:divBdr>
        <w:top w:val="none" w:sz="0" w:space="0" w:color="auto"/>
        <w:left w:val="none" w:sz="0" w:space="0" w:color="auto"/>
        <w:bottom w:val="none" w:sz="0" w:space="0" w:color="auto"/>
        <w:right w:val="none" w:sz="0" w:space="0" w:color="auto"/>
      </w:divBdr>
      <w:divsChild>
        <w:div w:id="175462004">
          <w:marLeft w:val="0"/>
          <w:marRight w:val="0"/>
          <w:marTop w:val="0"/>
          <w:marBottom w:val="0"/>
          <w:divBdr>
            <w:top w:val="none" w:sz="0" w:space="0" w:color="auto"/>
            <w:left w:val="none" w:sz="0" w:space="0" w:color="auto"/>
            <w:bottom w:val="none" w:sz="0" w:space="0" w:color="auto"/>
            <w:right w:val="none" w:sz="0" w:space="0" w:color="auto"/>
          </w:divBdr>
        </w:div>
      </w:divsChild>
    </w:div>
    <w:div w:id="948394316">
      <w:bodyDiv w:val="1"/>
      <w:marLeft w:val="0"/>
      <w:marRight w:val="0"/>
      <w:marTop w:val="0"/>
      <w:marBottom w:val="0"/>
      <w:divBdr>
        <w:top w:val="none" w:sz="0" w:space="0" w:color="auto"/>
        <w:left w:val="none" w:sz="0" w:space="0" w:color="auto"/>
        <w:bottom w:val="none" w:sz="0" w:space="0" w:color="auto"/>
        <w:right w:val="none" w:sz="0" w:space="0" w:color="auto"/>
      </w:divBdr>
      <w:divsChild>
        <w:div w:id="785658588">
          <w:marLeft w:val="0"/>
          <w:marRight w:val="0"/>
          <w:marTop w:val="0"/>
          <w:marBottom w:val="0"/>
          <w:divBdr>
            <w:top w:val="none" w:sz="0" w:space="0" w:color="auto"/>
            <w:left w:val="none" w:sz="0" w:space="0" w:color="auto"/>
            <w:bottom w:val="none" w:sz="0" w:space="0" w:color="auto"/>
            <w:right w:val="none" w:sz="0" w:space="0" w:color="auto"/>
          </w:divBdr>
        </w:div>
      </w:divsChild>
    </w:div>
    <w:div w:id="948656541">
      <w:bodyDiv w:val="1"/>
      <w:marLeft w:val="0"/>
      <w:marRight w:val="0"/>
      <w:marTop w:val="0"/>
      <w:marBottom w:val="0"/>
      <w:divBdr>
        <w:top w:val="none" w:sz="0" w:space="0" w:color="auto"/>
        <w:left w:val="none" w:sz="0" w:space="0" w:color="auto"/>
        <w:bottom w:val="none" w:sz="0" w:space="0" w:color="auto"/>
        <w:right w:val="none" w:sz="0" w:space="0" w:color="auto"/>
      </w:divBdr>
      <w:divsChild>
        <w:div w:id="59137165">
          <w:marLeft w:val="0"/>
          <w:marRight w:val="0"/>
          <w:marTop w:val="0"/>
          <w:marBottom w:val="0"/>
          <w:divBdr>
            <w:top w:val="none" w:sz="0" w:space="0" w:color="auto"/>
            <w:left w:val="none" w:sz="0" w:space="0" w:color="auto"/>
            <w:bottom w:val="none" w:sz="0" w:space="0" w:color="auto"/>
            <w:right w:val="none" w:sz="0" w:space="0" w:color="auto"/>
          </w:divBdr>
        </w:div>
      </w:divsChild>
    </w:div>
    <w:div w:id="949429557">
      <w:bodyDiv w:val="1"/>
      <w:marLeft w:val="0"/>
      <w:marRight w:val="0"/>
      <w:marTop w:val="0"/>
      <w:marBottom w:val="0"/>
      <w:divBdr>
        <w:top w:val="none" w:sz="0" w:space="0" w:color="auto"/>
        <w:left w:val="none" w:sz="0" w:space="0" w:color="auto"/>
        <w:bottom w:val="none" w:sz="0" w:space="0" w:color="auto"/>
        <w:right w:val="none" w:sz="0" w:space="0" w:color="auto"/>
      </w:divBdr>
      <w:divsChild>
        <w:div w:id="1131439262">
          <w:marLeft w:val="0"/>
          <w:marRight w:val="0"/>
          <w:marTop w:val="0"/>
          <w:marBottom w:val="0"/>
          <w:divBdr>
            <w:top w:val="none" w:sz="0" w:space="0" w:color="auto"/>
            <w:left w:val="none" w:sz="0" w:space="0" w:color="auto"/>
            <w:bottom w:val="none" w:sz="0" w:space="0" w:color="auto"/>
            <w:right w:val="none" w:sz="0" w:space="0" w:color="auto"/>
          </w:divBdr>
        </w:div>
      </w:divsChild>
    </w:div>
    <w:div w:id="950282934">
      <w:bodyDiv w:val="1"/>
      <w:marLeft w:val="0"/>
      <w:marRight w:val="0"/>
      <w:marTop w:val="0"/>
      <w:marBottom w:val="0"/>
      <w:divBdr>
        <w:top w:val="none" w:sz="0" w:space="0" w:color="auto"/>
        <w:left w:val="none" w:sz="0" w:space="0" w:color="auto"/>
        <w:bottom w:val="none" w:sz="0" w:space="0" w:color="auto"/>
        <w:right w:val="none" w:sz="0" w:space="0" w:color="auto"/>
      </w:divBdr>
      <w:divsChild>
        <w:div w:id="1321808284">
          <w:marLeft w:val="0"/>
          <w:marRight w:val="0"/>
          <w:marTop w:val="0"/>
          <w:marBottom w:val="0"/>
          <w:divBdr>
            <w:top w:val="none" w:sz="0" w:space="0" w:color="auto"/>
            <w:left w:val="none" w:sz="0" w:space="0" w:color="auto"/>
            <w:bottom w:val="none" w:sz="0" w:space="0" w:color="auto"/>
            <w:right w:val="none" w:sz="0" w:space="0" w:color="auto"/>
          </w:divBdr>
        </w:div>
      </w:divsChild>
    </w:div>
    <w:div w:id="951861720">
      <w:bodyDiv w:val="1"/>
      <w:marLeft w:val="0"/>
      <w:marRight w:val="0"/>
      <w:marTop w:val="0"/>
      <w:marBottom w:val="0"/>
      <w:divBdr>
        <w:top w:val="none" w:sz="0" w:space="0" w:color="auto"/>
        <w:left w:val="none" w:sz="0" w:space="0" w:color="auto"/>
        <w:bottom w:val="none" w:sz="0" w:space="0" w:color="auto"/>
        <w:right w:val="none" w:sz="0" w:space="0" w:color="auto"/>
      </w:divBdr>
      <w:divsChild>
        <w:div w:id="53165215">
          <w:marLeft w:val="0"/>
          <w:marRight w:val="0"/>
          <w:marTop w:val="0"/>
          <w:marBottom w:val="0"/>
          <w:divBdr>
            <w:top w:val="none" w:sz="0" w:space="0" w:color="auto"/>
            <w:left w:val="none" w:sz="0" w:space="0" w:color="auto"/>
            <w:bottom w:val="none" w:sz="0" w:space="0" w:color="auto"/>
            <w:right w:val="none" w:sz="0" w:space="0" w:color="auto"/>
          </w:divBdr>
        </w:div>
      </w:divsChild>
    </w:div>
    <w:div w:id="952978966">
      <w:bodyDiv w:val="1"/>
      <w:marLeft w:val="0"/>
      <w:marRight w:val="0"/>
      <w:marTop w:val="0"/>
      <w:marBottom w:val="0"/>
      <w:divBdr>
        <w:top w:val="none" w:sz="0" w:space="0" w:color="auto"/>
        <w:left w:val="none" w:sz="0" w:space="0" w:color="auto"/>
        <w:bottom w:val="none" w:sz="0" w:space="0" w:color="auto"/>
        <w:right w:val="none" w:sz="0" w:space="0" w:color="auto"/>
      </w:divBdr>
      <w:divsChild>
        <w:div w:id="472909823">
          <w:marLeft w:val="0"/>
          <w:marRight w:val="0"/>
          <w:marTop w:val="0"/>
          <w:marBottom w:val="0"/>
          <w:divBdr>
            <w:top w:val="none" w:sz="0" w:space="0" w:color="auto"/>
            <w:left w:val="none" w:sz="0" w:space="0" w:color="auto"/>
            <w:bottom w:val="none" w:sz="0" w:space="0" w:color="auto"/>
            <w:right w:val="none" w:sz="0" w:space="0" w:color="auto"/>
          </w:divBdr>
        </w:div>
      </w:divsChild>
    </w:div>
    <w:div w:id="953292783">
      <w:bodyDiv w:val="1"/>
      <w:marLeft w:val="0"/>
      <w:marRight w:val="0"/>
      <w:marTop w:val="0"/>
      <w:marBottom w:val="0"/>
      <w:divBdr>
        <w:top w:val="none" w:sz="0" w:space="0" w:color="auto"/>
        <w:left w:val="none" w:sz="0" w:space="0" w:color="auto"/>
        <w:bottom w:val="none" w:sz="0" w:space="0" w:color="auto"/>
        <w:right w:val="none" w:sz="0" w:space="0" w:color="auto"/>
      </w:divBdr>
      <w:divsChild>
        <w:div w:id="294336851">
          <w:marLeft w:val="0"/>
          <w:marRight w:val="0"/>
          <w:marTop w:val="0"/>
          <w:marBottom w:val="0"/>
          <w:divBdr>
            <w:top w:val="none" w:sz="0" w:space="0" w:color="auto"/>
            <w:left w:val="none" w:sz="0" w:space="0" w:color="auto"/>
            <w:bottom w:val="none" w:sz="0" w:space="0" w:color="auto"/>
            <w:right w:val="none" w:sz="0" w:space="0" w:color="auto"/>
          </w:divBdr>
        </w:div>
      </w:divsChild>
    </w:div>
    <w:div w:id="954211621">
      <w:bodyDiv w:val="1"/>
      <w:marLeft w:val="0"/>
      <w:marRight w:val="0"/>
      <w:marTop w:val="0"/>
      <w:marBottom w:val="0"/>
      <w:divBdr>
        <w:top w:val="none" w:sz="0" w:space="0" w:color="auto"/>
        <w:left w:val="none" w:sz="0" w:space="0" w:color="auto"/>
        <w:bottom w:val="none" w:sz="0" w:space="0" w:color="auto"/>
        <w:right w:val="none" w:sz="0" w:space="0" w:color="auto"/>
      </w:divBdr>
      <w:divsChild>
        <w:div w:id="1284730505">
          <w:marLeft w:val="0"/>
          <w:marRight w:val="0"/>
          <w:marTop w:val="0"/>
          <w:marBottom w:val="0"/>
          <w:divBdr>
            <w:top w:val="none" w:sz="0" w:space="0" w:color="auto"/>
            <w:left w:val="none" w:sz="0" w:space="0" w:color="auto"/>
            <w:bottom w:val="none" w:sz="0" w:space="0" w:color="auto"/>
            <w:right w:val="none" w:sz="0" w:space="0" w:color="auto"/>
          </w:divBdr>
        </w:div>
      </w:divsChild>
    </w:div>
    <w:div w:id="954554897">
      <w:bodyDiv w:val="1"/>
      <w:marLeft w:val="0"/>
      <w:marRight w:val="0"/>
      <w:marTop w:val="0"/>
      <w:marBottom w:val="0"/>
      <w:divBdr>
        <w:top w:val="none" w:sz="0" w:space="0" w:color="auto"/>
        <w:left w:val="none" w:sz="0" w:space="0" w:color="auto"/>
        <w:bottom w:val="none" w:sz="0" w:space="0" w:color="auto"/>
        <w:right w:val="none" w:sz="0" w:space="0" w:color="auto"/>
      </w:divBdr>
      <w:divsChild>
        <w:div w:id="1324311620">
          <w:marLeft w:val="0"/>
          <w:marRight w:val="0"/>
          <w:marTop w:val="0"/>
          <w:marBottom w:val="0"/>
          <w:divBdr>
            <w:top w:val="none" w:sz="0" w:space="0" w:color="auto"/>
            <w:left w:val="none" w:sz="0" w:space="0" w:color="auto"/>
            <w:bottom w:val="none" w:sz="0" w:space="0" w:color="auto"/>
            <w:right w:val="none" w:sz="0" w:space="0" w:color="auto"/>
          </w:divBdr>
        </w:div>
      </w:divsChild>
    </w:div>
    <w:div w:id="954796585">
      <w:bodyDiv w:val="1"/>
      <w:marLeft w:val="0"/>
      <w:marRight w:val="0"/>
      <w:marTop w:val="0"/>
      <w:marBottom w:val="0"/>
      <w:divBdr>
        <w:top w:val="none" w:sz="0" w:space="0" w:color="auto"/>
        <w:left w:val="none" w:sz="0" w:space="0" w:color="auto"/>
        <w:bottom w:val="none" w:sz="0" w:space="0" w:color="auto"/>
        <w:right w:val="none" w:sz="0" w:space="0" w:color="auto"/>
      </w:divBdr>
      <w:divsChild>
        <w:div w:id="1718818756">
          <w:marLeft w:val="0"/>
          <w:marRight w:val="0"/>
          <w:marTop w:val="0"/>
          <w:marBottom w:val="0"/>
          <w:divBdr>
            <w:top w:val="none" w:sz="0" w:space="0" w:color="auto"/>
            <w:left w:val="none" w:sz="0" w:space="0" w:color="auto"/>
            <w:bottom w:val="none" w:sz="0" w:space="0" w:color="auto"/>
            <w:right w:val="none" w:sz="0" w:space="0" w:color="auto"/>
          </w:divBdr>
        </w:div>
      </w:divsChild>
    </w:div>
    <w:div w:id="955059665">
      <w:bodyDiv w:val="1"/>
      <w:marLeft w:val="0"/>
      <w:marRight w:val="0"/>
      <w:marTop w:val="0"/>
      <w:marBottom w:val="0"/>
      <w:divBdr>
        <w:top w:val="none" w:sz="0" w:space="0" w:color="auto"/>
        <w:left w:val="none" w:sz="0" w:space="0" w:color="auto"/>
        <w:bottom w:val="none" w:sz="0" w:space="0" w:color="auto"/>
        <w:right w:val="none" w:sz="0" w:space="0" w:color="auto"/>
      </w:divBdr>
      <w:divsChild>
        <w:div w:id="1270939873">
          <w:marLeft w:val="0"/>
          <w:marRight w:val="0"/>
          <w:marTop w:val="0"/>
          <w:marBottom w:val="0"/>
          <w:divBdr>
            <w:top w:val="none" w:sz="0" w:space="0" w:color="auto"/>
            <w:left w:val="none" w:sz="0" w:space="0" w:color="auto"/>
            <w:bottom w:val="none" w:sz="0" w:space="0" w:color="auto"/>
            <w:right w:val="none" w:sz="0" w:space="0" w:color="auto"/>
          </w:divBdr>
        </w:div>
      </w:divsChild>
    </w:div>
    <w:div w:id="955596885">
      <w:bodyDiv w:val="1"/>
      <w:marLeft w:val="0"/>
      <w:marRight w:val="0"/>
      <w:marTop w:val="0"/>
      <w:marBottom w:val="0"/>
      <w:divBdr>
        <w:top w:val="none" w:sz="0" w:space="0" w:color="auto"/>
        <w:left w:val="none" w:sz="0" w:space="0" w:color="auto"/>
        <w:bottom w:val="none" w:sz="0" w:space="0" w:color="auto"/>
        <w:right w:val="none" w:sz="0" w:space="0" w:color="auto"/>
      </w:divBdr>
      <w:divsChild>
        <w:div w:id="1585215905">
          <w:marLeft w:val="0"/>
          <w:marRight w:val="0"/>
          <w:marTop w:val="0"/>
          <w:marBottom w:val="0"/>
          <w:divBdr>
            <w:top w:val="none" w:sz="0" w:space="0" w:color="auto"/>
            <w:left w:val="none" w:sz="0" w:space="0" w:color="auto"/>
            <w:bottom w:val="none" w:sz="0" w:space="0" w:color="auto"/>
            <w:right w:val="none" w:sz="0" w:space="0" w:color="auto"/>
          </w:divBdr>
        </w:div>
      </w:divsChild>
    </w:div>
    <w:div w:id="956303083">
      <w:bodyDiv w:val="1"/>
      <w:marLeft w:val="0"/>
      <w:marRight w:val="0"/>
      <w:marTop w:val="0"/>
      <w:marBottom w:val="0"/>
      <w:divBdr>
        <w:top w:val="none" w:sz="0" w:space="0" w:color="auto"/>
        <w:left w:val="none" w:sz="0" w:space="0" w:color="auto"/>
        <w:bottom w:val="none" w:sz="0" w:space="0" w:color="auto"/>
        <w:right w:val="none" w:sz="0" w:space="0" w:color="auto"/>
      </w:divBdr>
      <w:divsChild>
        <w:div w:id="1136337744">
          <w:marLeft w:val="0"/>
          <w:marRight w:val="0"/>
          <w:marTop w:val="0"/>
          <w:marBottom w:val="0"/>
          <w:divBdr>
            <w:top w:val="none" w:sz="0" w:space="0" w:color="auto"/>
            <w:left w:val="none" w:sz="0" w:space="0" w:color="auto"/>
            <w:bottom w:val="none" w:sz="0" w:space="0" w:color="auto"/>
            <w:right w:val="none" w:sz="0" w:space="0" w:color="auto"/>
          </w:divBdr>
        </w:div>
      </w:divsChild>
    </w:div>
    <w:div w:id="956839197">
      <w:bodyDiv w:val="1"/>
      <w:marLeft w:val="0"/>
      <w:marRight w:val="0"/>
      <w:marTop w:val="0"/>
      <w:marBottom w:val="0"/>
      <w:divBdr>
        <w:top w:val="none" w:sz="0" w:space="0" w:color="auto"/>
        <w:left w:val="none" w:sz="0" w:space="0" w:color="auto"/>
        <w:bottom w:val="none" w:sz="0" w:space="0" w:color="auto"/>
        <w:right w:val="none" w:sz="0" w:space="0" w:color="auto"/>
      </w:divBdr>
      <w:divsChild>
        <w:div w:id="847788114">
          <w:marLeft w:val="0"/>
          <w:marRight w:val="0"/>
          <w:marTop w:val="0"/>
          <w:marBottom w:val="0"/>
          <w:divBdr>
            <w:top w:val="none" w:sz="0" w:space="0" w:color="auto"/>
            <w:left w:val="none" w:sz="0" w:space="0" w:color="auto"/>
            <w:bottom w:val="none" w:sz="0" w:space="0" w:color="auto"/>
            <w:right w:val="none" w:sz="0" w:space="0" w:color="auto"/>
          </w:divBdr>
        </w:div>
      </w:divsChild>
    </w:div>
    <w:div w:id="957182575">
      <w:bodyDiv w:val="1"/>
      <w:marLeft w:val="0"/>
      <w:marRight w:val="0"/>
      <w:marTop w:val="0"/>
      <w:marBottom w:val="0"/>
      <w:divBdr>
        <w:top w:val="none" w:sz="0" w:space="0" w:color="auto"/>
        <w:left w:val="none" w:sz="0" w:space="0" w:color="auto"/>
        <w:bottom w:val="none" w:sz="0" w:space="0" w:color="auto"/>
        <w:right w:val="none" w:sz="0" w:space="0" w:color="auto"/>
      </w:divBdr>
      <w:divsChild>
        <w:div w:id="1023245045">
          <w:marLeft w:val="0"/>
          <w:marRight w:val="0"/>
          <w:marTop w:val="0"/>
          <w:marBottom w:val="0"/>
          <w:divBdr>
            <w:top w:val="none" w:sz="0" w:space="0" w:color="auto"/>
            <w:left w:val="none" w:sz="0" w:space="0" w:color="auto"/>
            <w:bottom w:val="none" w:sz="0" w:space="0" w:color="auto"/>
            <w:right w:val="none" w:sz="0" w:space="0" w:color="auto"/>
          </w:divBdr>
        </w:div>
      </w:divsChild>
    </w:div>
    <w:div w:id="960959997">
      <w:bodyDiv w:val="1"/>
      <w:marLeft w:val="0"/>
      <w:marRight w:val="0"/>
      <w:marTop w:val="0"/>
      <w:marBottom w:val="0"/>
      <w:divBdr>
        <w:top w:val="none" w:sz="0" w:space="0" w:color="auto"/>
        <w:left w:val="none" w:sz="0" w:space="0" w:color="auto"/>
        <w:bottom w:val="none" w:sz="0" w:space="0" w:color="auto"/>
        <w:right w:val="none" w:sz="0" w:space="0" w:color="auto"/>
      </w:divBdr>
      <w:divsChild>
        <w:div w:id="1621379485">
          <w:marLeft w:val="0"/>
          <w:marRight w:val="0"/>
          <w:marTop w:val="0"/>
          <w:marBottom w:val="0"/>
          <w:divBdr>
            <w:top w:val="none" w:sz="0" w:space="0" w:color="auto"/>
            <w:left w:val="none" w:sz="0" w:space="0" w:color="auto"/>
            <w:bottom w:val="none" w:sz="0" w:space="0" w:color="auto"/>
            <w:right w:val="none" w:sz="0" w:space="0" w:color="auto"/>
          </w:divBdr>
        </w:div>
      </w:divsChild>
    </w:div>
    <w:div w:id="961426047">
      <w:bodyDiv w:val="1"/>
      <w:marLeft w:val="0"/>
      <w:marRight w:val="0"/>
      <w:marTop w:val="0"/>
      <w:marBottom w:val="0"/>
      <w:divBdr>
        <w:top w:val="none" w:sz="0" w:space="0" w:color="auto"/>
        <w:left w:val="none" w:sz="0" w:space="0" w:color="auto"/>
        <w:bottom w:val="none" w:sz="0" w:space="0" w:color="auto"/>
        <w:right w:val="none" w:sz="0" w:space="0" w:color="auto"/>
      </w:divBdr>
      <w:divsChild>
        <w:div w:id="1426800646">
          <w:marLeft w:val="0"/>
          <w:marRight w:val="0"/>
          <w:marTop w:val="0"/>
          <w:marBottom w:val="0"/>
          <w:divBdr>
            <w:top w:val="none" w:sz="0" w:space="0" w:color="auto"/>
            <w:left w:val="none" w:sz="0" w:space="0" w:color="auto"/>
            <w:bottom w:val="none" w:sz="0" w:space="0" w:color="auto"/>
            <w:right w:val="none" w:sz="0" w:space="0" w:color="auto"/>
          </w:divBdr>
        </w:div>
      </w:divsChild>
    </w:div>
    <w:div w:id="968365952">
      <w:bodyDiv w:val="1"/>
      <w:marLeft w:val="0"/>
      <w:marRight w:val="0"/>
      <w:marTop w:val="0"/>
      <w:marBottom w:val="0"/>
      <w:divBdr>
        <w:top w:val="none" w:sz="0" w:space="0" w:color="auto"/>
        <w:left w:val="none" w:sz="0" w:space="0" w:color="auto"/>
        <w:bottom w:val="none" w:sz="0" w:space="0" w:color="auto"/>
        <w:right w:val="none" w:sz="0" w:space="0" w:color="auto"/>
      </w:divBdr>
      <w:divsChild>
        <w:div w:id="1520042179">
          <w:marLeft w:val="0"/>
          <w:marRight w:val="0"/>
          <w:marTop w:val="0"/>
          <w:marBottom w:val="0"/>
          <w:divBdr>
            <w:top w:val="none" w:sz="0" w:space="0" w:color="auto"/>
            <w:left w:val="none" w:sz="0" w:space="0" w:color="auto"/>
            <w:bottom w:val="none" w:sz="0" w:space="0" w:color="auto"/>
            <w:right w:val="none" w:sz="0" w:space="0" w:color="auto"/>
          </w:divBdr>
        </w:div>
      </w:divsChild>
    </w:div>
    <w:div w:id="970551389">
      <w:bodyDiv w:val="1"/>
      <w:marLeft w:val="0"/>
      <w:marRight w:val="0"/>
      <w:marTop w:val="0"/>
      <w:marBottom w:val="0"/>
      <w:divBdr>
        <w:top w:val="none" w:sz="0" w:space="0" w:color="auto"/>
        <w:left w:val="none" w:sz="0" w:space="0" w:color="auto"/>
        <w:bottom w:val="none" w:sz="0" w:space="0" w:color="auto"/>
        <w:right w:val="none" w:sz="0" w:space="0" w:color="auto"/>
      </w:divBdr>
      <w:divsChild>
        <w:div w:id="1118449669">
          <w:marLeft w:val="0"/>
          <w:marRight w:val="0"/>
          <w:marTop w:val="0"/>
          <w:marBottom w:val="0"/>
          <w:divBdr>
            <w:top w:val="none" w:sz="0" w:space="0" w:color="auto"/>
            <w:left w:val="none" w:sz="0" w:space="0" w:color="auto"/>
            <w:bottom w:val="none" w:sz="0" w:space="0" w:color="auto"/>
            <w:right w:val="none" w:sz="0" w:space="0" w:color="auto"/>
          </w:divBdr>
        </w:div>
      </w:divsChild>
    </w:div>
    <w:div w:id="970745183">
      <w:bodyDiv w:val="1"/>
      <w:marLeft w:val="0"/>
      <w:marRight w:val="0"/>
      <w:marTop w:val="0"/>
      <w:marBottom w:val="0"/>
      <w:divBdr>
        <w:top w:val="none" w:sz="0" w:space="0" w:color="auto"/>
        <w:left w:val="none" w:sz="0" w:space="0" w:color="auto"/>
        <w:bottom w:val="none" w:sz="0" w:space="0" w:color="auto"/>
        <w:right w:val="none" w:sz="0" w:space="0" w:color="auto"/>
      </w:divBdr>
      <w:divsChild>
        <w:div w:id="1426851238">
          <w:marLeft w:val="0"/>
          <w:marRight w:val="0"/>
          <w:marTop w:val="0"/>
          <w:marBottom w:val="0"/>
          <w:divBdr>
            <w:top w:val="none" w:sz="0" w:space="0" w:color="auto"/>
            <w:left w:val="none" w:sz="0" w:space="0" w:color="auto"/>
            <w:bottom w:val="none" w:sz="0" w:space="0" w:color="auto"/>
            <w:right w:val="none" w:sz="0" w:space="0" w:color="auto"/>
          </w:divBdr>
        </w:div>
      </w:divsChild>
    </w:div>
    <w:div w:id="971446096">
      <w:bodyDiv w:val="1"/>
      <w:marLeft w:val="0"/>
      <w:marRight w:val="0"/>
      <w:marTop w:val="0"/>
      <w:marBottom w:val="0"/>
      <w:divBdr>
        <w:top w:val="none" w:sz="0" w:space="0" w:color="auto"/>
        <w:left w:val="none" w:sz="0" w:space="0" w:color="auto"/>
        <w:bottom w:val="none" w:sz="0" w:space="0" w:color="auto"/>
        <w:right w:val="none" w:sz="0" w:space="0" w:color="auto"/>
      </w:divBdr>
      <w:divsChild>
        <w:div w:id="1762674961">
          <w:marLeft w:val="0"/>
          <w:marRight w:val="0"/>
          <w:marTop w:val="0"/>
          <w:marBottom w:val="0"/>
          <w:divBdr>
            <w:top w:val="none" w:sz="0" w:space="0" w:color="auto"/>
            <w:left w:val="none" w:sz="0" w:space="0" w:color="auto"/>
            <w:bottom w:val="none" w:sz="0" w:space="0" w:color="auto"/>
            <w:right w:val="none" w:sz="0" w:space="0" w:color="auto"/>
          </w:divBdr>
        </w:div>
      </w:divsChild>
    </w:div>
    <w:div w:id="972061513">
      <w:bodyDiv w:val="1"/>
      <w:marLeft w:val="0"/>
      <w:marRight w:val="0"/>
      <w:marTop w:val="0"/>
      <w:marBottom w:val="0"/>
      <w:divBdr>
        <w:top w:val="none" w:sz="0" w:space="0" w:color="auto"/>
        <w:left w:val="none" w:sz="0" w:space="0" w:color="auto"/>
        <w:bottom w:val="none" w:sz="0" w:space="0" w:color="auto"/>
        <w:right w:val="none" w:sz="0" w:space="0" w:color="auto"/>
      </w:divBdr>
      <w:divsChild>
        <w:div w:id="839470160">
          <w:marLeft w:val="0"/>
          <w:marRight w:val="0"/>
          <w:marTop w:val="0"/>
          <w:marBottom w:val="0"/>
          <w:divBdr>
            <w:top w:val="none" w:sz="0" w:space="0" w:color="auto"/>
            <w:left w:val="none" w:sz="0" w:space="0" w:color="auto"/>
            <w:bottom w:val="none" w:sz="0" w:space="0" w:color="auto"/>
            <w:right w:val="none" w:sz="0" w:space="0" w:color="auto"/>
          </w:divBdr>
        </w:div>
      </w:divsChild>
    </w:div>
    <w:div w:id="972905381">
      <w:bodyDiv w:val="1"/>
      <w:marLeft w:val="0"/>
      <w:marRight w:val="0"/>
      <w:marTop w:val="0"/>
      <w:marBottom w:val="0"/>
      <w:divBdr>
        <w:top w:val="none" w:sz="0" w:space="0" w:color="auto"/>
        <w:left w:val="none" w:sz="0" w:space="0" w:color="auto"/>
        <w:bottom w:val="none" w:sz="0" w:space="0" w:color="auto"/>
        <w:right w:val="none" w:sz="0" w:space="0" w:color="auto"/>
      </w:divBdr>
      <w:divsChild>
        <w:div w:id="1776098261">
          <w:marLeft w:val="0"/>
          <w:marRight w:val="0"/>
          <w:marTop w:val="0"/>
          <w:marBottom w:val="0"/>
          <w:divBdr>
            <w:top w:val="none" w:sz="0" w:space="0" w:color="auto"/>
            <w:left w:val="none" w:sz="0" w:space="0" w:color="auto"/>
            <w:bottom w:val="none" w:sz="0" w:space="0" w:color="auto"/>
            <w:right w:val="none" w:sz="0" w:space="0" w:color="auto"/>
          </w:divBdr>
        </w:div>
      </w:divsChild>
    </w:div>
    <w:div w:id="976373142">
      <w:bodyDiv w:val="1"/>
      <w:marLeft w:val="0"/>
      <w:marRight w:val="0"/>
      <w:marTop w:val="0"/>
      <w:marBottom w:val="0"/>
      <w:divBdr>
        <w:top w:val="none" w:sz="0" w:space="0" w:color="auto"/>
        <w:left w:val="none" w:sz="0" w:space="0" w:color="auto"/>
        <w:bottom w:val="none" w:sz="0" w:space="0" w:color="auto"/>
        <w:right w:val="none" w:sz="0" w:space="0" w:color="auto"/>
      </w:divBdr>
      <w:divsChild>
        <w:div w:id="1737048353">
          <w:marLeft w:val="0"/>
          <w:marRight w:val="0"/>
          <w:marTop w:val="0"/>
          <w:marBottom w:val="0"/>
          <w:divBdr>
            <w:top w:val="none" w:sz="0" w:space="0" w:color="auto"/>
            <w:left w:val="none" w:sz="0" w:space="0" w:color="auto"/>
            <w:bottom w:val="none" w:sz="0" w:space="0" w:color="auto"/>
            <w:right w:val="none" w:sz="0" w:space="0" w:color="auto"/>
          </w:divBdr>
        </w:div>
      </w:divsChild>
    </w:div>
    <w:div w:id="976378873">
      <w:bodyDiv w:val="1"/>
      <w:marLeft w:val="0"/>
      <w:marRight w:val="0"/>
      <w:marTop w:val="0"/>
      <w:marBottom w:val="0"/>
      <w:divBdr>
        <w:top w:val="none" w:sz="0" w:space="0" w:color="auto"/>
        <w:left w:val="none" w:sz="0" w:space="0" w:color="auto"/>
        <w:bottom w:val="none" w:sz="0" w:space="0" w:color="auto"/>
        <w:right w:val="none" w:sz="0" w:space="0" w:color="auto"/>
      </w:divBdr>
      <w:divsChild>
        <w:div w:id="82385156">
          <w:marLeft w:val="0"/>
          <w:marRight w:val="0"/>
          <w:marTop w:val="0"/>
          <w:marBottom w:val="0"/>
          <w:divBdr>
            <w:top w:val="none" w:sz="0" w:space="0" w:color="auto"/>
            <w:left w:val="none" w:sz="0" w:space="0" w:color="auto"/>
            <w:bottom w:val="none" w:sz="0" w:space="0" w:color="auto"/>
            <w:right w:val="none" w:sz="0" w:space="0" w:color="auto"/>
          </w:divBdr>
        </w:div>
      </w:divsChild>
    </w:div>
    <w:div w:id="976570386">
      <w:bodyDiv w:val="1"/>
      <w:marLeft w:val="0"/>
      <w:marRight w:val="0"/>
      <w:marTop w:val="0"/>
      <w:marBottom w:val="0"/>
      <w:divBdr>
        <w:top w:val="none" w:sz="0" w:space="0" w:color="auto"/>
        <w:left w:val="none" w:sz="0" w:space="0" w:color="auto"/>
        <w:bottom w:val="none" w:sz="0" w:space="0" w:color="auto"/>
        <w:right w:val="none" w:sz="0" w:space="0" w:color="auto"/>
      </w:divBdr>
      <w:divsChild>
        <w:div w:id="114564276">
          <w:marLeft w:val="0"/>
          <w:marRight w:val="0"/>
          <w:marTop w:val="0"/>
          <w:marBottom w:val="0"/>
          <w:divBdr>
            <w:top w:val="none" w:sz="0" w:space="0" w:color="auto"/>
            <w:left w:val="none" w:sz="0" w:space="0" w:color="auto"/>
            <w:bottom w:val="none" w:sz="0" w:space="0" w:color="auto"/>
            <w:right w:val="none" w:sz="0" w:space="0" w:color="auto"/>
          </w:divBdr>
        </w:div>
      </w:divsChild>
    </w:div>
    <w:div w:id="976960336">
      <w:bodyDiv w:val="1"/>
      <w:marLeft w:val="0"/>
      <w:marRight w:val="0"/>
      <w:marTop w:val="0"/>
      <w:marBottom w:val="0"/>
      <w:divBdr>
        <w:top w:val="none" w:sz="0" w:space="0" w:color="auto"/>
        <w:left w:val="none" w:sz="0" w:space="0" w:color="auto"/>
        <w:bottom w:val="none" w:sz="0" w:space="0" w:color="auto"/>
        <w:right w:val="none" w:sz="0" w:space="0" w:color="auto"/>
      </w:divBdr>
      <w:divsChild>
        <w:div w:id="777412299">
          <w:marLeft w:val="0"/>
          <w:marRight w:val="0"/>
          <w:marTop w:val="0"/>
          <w:marBottom w:val="0"/>
          <w:divBdr>
            <w:top w:val="none" w:sz="0" w:space="0" w:color="auto"/>
            <w:left w:val="none" w:sz="0" w:space="0" w:color="auto"/>
            <w:bottom w:val="none" w:sz="0" w:space="0" w:color="auto"/>
            <w:right w:val="none" w:sz="0" w:space="0" w:color="auto"/>
          </w:divBdr>
        </w:div>
      </w:divsChild>
    </w:div>
    <w:div w:id="978337952">
      <w:bodyDiv w:val="1"/>
      <w:marLeft w:val="0"/>
      <w:marRight w:val="0"/>
      <w:marTop w:val="0"/>
      <w:marBottom w:val="0"/>
      <w:divBdr>
        <w:top w:val="none" w:sz="0" w:space="0" w:color="auto"/>
        <w:left w:val="none" w:sz="0" w:space="0" w:color="auto"/>
        <w:bottom w:val="none" w:sz="0" w:space="0" w:color="auto"/>
        <w:right w:val="none" w:sz="0" w:space="0" w:color="auto"/>
      </w:divBdr>
      <w:divsChild>
        <w:div w:id="2009402337">
          <w:marLeft w:val="0"/>
          <w:marRight w:val="0"/>
          <w:marTop w:val="0"/>
          <w:marBottom w:val="0"/>
          <w:divBdr>
            <w:top w:val="none" w:sz="0" w:space="0" w:color="auto"/>
            <w:left w:val="none" w:sz="0" w:space="0" w:color="auto"/>
            <w:bottom w:val="none" w:sz="0" w:space="0" w:color="auto"/>
            <w:right w:val="none" w:sz="0" w:space="0" w:color="auto"/>
          </w:divBdr>
        </w:div>
      </w:divsChild>
    </w:div>
    <w:div w:id="979961506">
      <w:bodyDiv w:val="1"/>
      <w:marLeft w:val="0"/>
      <w:marRight w:val="0"/>
      <w:marTop w:val="0"/>
      <w:marBottom w:val="0"/>
      <w:divBdr>
        <w:top w:val="none" w:sz="0" w:space="0" w:color="auto"/>
        <w:left w:val="none" w:sz="0" w:space="0" w:color="auto"/>
        <w:bottom w:val="none" w:sz="0" w:space="0" w:color="auto"/>
        <w:right w:val="none" w:sz="0" w:space="0" w:color="auto"/>
      </w:divBdr>
      <w:divsChild>
        <w:div w:id="14888211">
          <w:marLeft w:val="0"/>
          <w:marRight w:val="0"/>
          <w:marTop w:val="0"/>
          <w:marBottom w:val="0"/>
          <w:divBdr>
            <w:top w:val="none" w:sz="0" w:space="0" w:color="auto"/>
            <w:left w:val="none" w:sz="0" w:space="0" w:color="auto"/>
            <w:bottom w:val="none" w:sz="0" w:space="0" w:color="auto"/>
            <w:right w:val="none" w:sz="0" w:space="0" w:color="auto"/>
          </w:divBdr>
        </w:div>
      </w:divsChild>
    </w:div>
    <w:div w:id="980571692">
      <w:bodyDiv w:val="1"/>
      <w:marLeft w:val="0"/>
      <w:marRight w:val="0"/>
      <w:marTop w:val="0"/>
      <w:marBottom w:val="0"/>
      <w:divBdr>
        <w:top w:val="none" w:sz="0" w:space="0" w:color="auto"/>
        <w:left w:val="none" w:sz="0" w:space="0" w:color="auto"/>
        <w:bottom w:val="none" w:sz="0" w:space="0" w:color="auto"/>
        <w:right w:val="none" w:sz="0" w:space="0" w:color="auto"/>
      </w:divBdr>
      <w:divsChild>
        <w:div w:id="2139491047">
          <w:marLeft w:val="0"/>
          <w:marRight w:val="0"/>
          <w:marTop w:val="0"/>
          <w:marBottom w:val="0"/>
          <w:divBdr>
            <w:top w:val="none" w:sz="0" w:space="0" w:color="auto"/>
            <w:left w:val="none" w:sz="0" w:space="0" w:color="auto"/>
            <w:bottom w:val="none" w:sz="0" w:space="0" w:color="auto"/>
            <w:right w:val="none" w:sz="0" w:space="0" w:color="auto"/>
          </w:divBdr>
        </w:div>
      </w:divsChild>
    </w:div>
    <w:div w:id="981933405">
      <w:bodyDiv w:val="1"/>
      <w:marLeft w:val="0"/>
      <w:marRight w:val="0"/>
      <w:marTop w:val="0"/>
      <w:marBottom w:val="0"/>
      <w:divBdr>
        <w:top w:val="none" w:sz="0" w:space="0" w:color="auto"/>
        <w:left w:val="none" w:sz="0" w:space="0" w:color="auto"/>
        <w:bottom w:val="none" w:sz="0" w:space="0" w:color="auto"/>
        <w:right w:val="none" w:sz="0" w:space="0" w:color="auto"/>
      </w:divBdr>
      <w:divsChild>
        <w:div w:id="1845389417">
          <w:marLeft w:val="0"/>
          <w:marRight w:val="0"/>
          <w:marTop w:val="0"/>
          <w:marBottom w:val="0"/>
          <w:divBdr>
            <w:top w:val="none" w:sz="0" w:space="0" w:color="auto"/>
            <w:left w:val="none" w:sz="0" w:space="0" w:color="auto"/>
            <w:bottom w:val="none" w:sz="0" w:space="0" w:color="auto"/>
            <w:right w:val="none" w:sz="0" w:space="0" w:color="auto"/>
          </w:divBdr>
        </w:div>
      </w:divsChild>
    </w:div>
    <w:div w:id="983699454">
      <w:bodyDiv w:val="1"/>
      <w:marLeft w:val="0"/>
      <w:marRight w:val="0"/>
      <w:marTop w:val="0"/>
      <w:marBottom w:val="0"/>
      <w:divBdr>
        <w:top w:val="none" w:sz="0" w:space="0" w:color="auto"/>
        <w:left w:val="none" w:sz="0" w:space="0" w:color="auto"/>
        <w:bottom w:val="none" w:sz="0" w:space="0" w:color="auto"/>
        <w:right w:val="none" w:sz="0" w:space="0" w:color="auto"/>
      </w:divBdr>
      <w:divsChild>
        <w:div w:id="701444077">
          <w:marLeft w:val="0"/>
          <w:marRight w:val="0"/>
          <w:marTop w:val="0"/>
          <w:marBottom w:val="0"/>
          <w:divBdr>
            <w:top w:val="none" w:sz="0" w:space="0" w:color="auto"/>
            <w:left w:val="none" w:sz="0" w:space="0" w:color="auto"/>
            <w:bottom w:val="none" w:sz="0" w:space="0" w:color="auto"/>
            <w:right w:val="none" w:sz="0" w:space="0" w:color="auto"/>
          </w:divBdr>
        </w:div>
      </w:divsChild>
    </w:div>
    <w:div w:id="985745905">
      <w:bodyDiv w:val="1"/>
      <w:marLeft w:val="0"/>
      <w:marRight w:val="0"/>
      <w:marTop w:val="0"/>
      <w:marBottom w:val="0"/>
      <w:divBdr>
        <w:top w:val="none" w:sz="0" w:space="0" w:color="auto"/>
        <w:left w:val="none" w:sz="0" w:space="0" w:color="auto"/>
        <w:bottom w:val="none" w:sz="0" w:space="0" w:color="auto"/>
        <w:right w:val="none" w:sz="0" w:space="0" w:color="auto"/>
      </w:divBdr>
      <w:divsChild>
        <w:div w:id="2119062225">
          <w:marLeft w:val="0"/>
          <w:marRight w:val="0"/>
          <w:marTop w:val="0"/>
          <w:marBottom w:val="0"/>
          <w:divBdr>
            <w:top w:val="none" w:sz="0" w:space="0" w:color="auto"/>
            <w:left w:val="none" w:sz="0" w:space="0" w:color="auto"/>
            <w:bottom w:val="none" w:sz="0" w:space="0" w:color="auto"/>
            <w:right w:val="none" w:sz="0" w:space="0" w:color="auto"/>
          </w:divBdr>
        </w:div>
      </w:divsChild>
    </w:div>
    <w:div w:id="986058919">
      <w:bodyDiv w:val="1"/>
      <w:marLeft w:val="0"/>
      <w:marRight w:val="0"/>
      <w:marTop w:val="0"/>
      <w:marBottom w:val="0"/>
      <w:divBdr>
        <w:top w:val="none" w:sz="0" w:space="0" w:color="auto"/>
        <w:left w:val="none" w:sz="0" w:space="0" w:color="auto"/>
        <w:bottom w:val="none" w:sz="0" w:space="0" w:color="auto"/>
        <w:right w:val="none" w:sz="0" w:space="0" w:color="auto"/>
      </w:divBdr>
      <w:divsChild>
        <w:div w:id="180243449">
          <w:marLeft w:val="0"/>
          <w:marRight w:val="0"/>
          <w:marTop w:val="0"/>
          <w:marBottom w:val="0"/>
          <w:divBdr>
            <w:top w:val="none" w:sz="0" w:space="0" w:color="auto"/>
            <w:left w:val="none" w:sz="0" w:space="0" w:color="auto"/>
            <w:bottom w:val="none" w:sz="0" w:space="0" w:color="auto"/>
            <w:right w:val="none" w:sz="0" w:space="0" w:color="auto"/>
          </w:divBdr>
        </w:div>
      </w:divsChild>
    </w:div>
    <w:div w:id="989752001">
      <w:bodyDiv w:val="1"/>
      <w:marLeft w:val="0"/>
      <w:marRight w:val="0"/>
      <w:marTop w:val="0"/>
      <w:marBottom w:val="0"/>
      <w:divBdr>
        <w:top w:val="none" w:sz="0" w:space="0" w:color="auto"/>
        <w:left w:val="none" w:sz="0" w:space="0" w:color="auto"/>
        <w:bottom w:val="none" w:sz="0" w:space="0" w:color="auto"/>
        <w:right w:val="none" w:sz="0" w:space="0" w:color="auto"/>
      </w:divBdr>
      <w:divsChild>
        <w:div w:id="525369124">
          <w:marLeft w:val="0"/>
          <w:marRight w:val="0"/>
          <w:marTop w:val="0"/>
          <w:marBottom w:val="0"/>
          <w:divBdr>
            <w:top w:val="none" w:sz="0" w:space="0" w:color="auto"/>
            <w:left w:val="none" w:sz="0" w:space="0" w:color="auto"/>
            <w:bottom w:val="none" w:sz="0" w:space="0" w:color="auto"/>
            <w:right w:val="none" w:sz="0" w:space="0" w:color="auto"/>
          </w:divBdr>
        </w:div>
      </w:divsChild>
    </w:div>
    <w:div w:id="989946159">
      <w:bodyDiv w:val="1"/>
      <w:marLeft w:val="0"/>
      <w:marRight w:val="0"/>
      <w:marTop w:val="0"/>
      <w:marBottom w:val="0"/>
      <w:divBdr>
        <w:top w:val="none" w:sz="0" w:space="0" w:color="auto"/>
        <w:left w:val="none" w:sz="0" w:space="0" w:color="auto"/>
        <w:bottom w:val="none" w:sz="0" w:space="0" w:color="auto"/>
        <w:right w:val="none" w:sz="0" w:space="0" w:color="auto"/>
      </w:divBdr>
      <w:divsChild>
        <w:div w:id="6566356">
          <w:marLeft w:val="0"/>
          <w:marRight w:val="0"/>
          <w:marTop w:val="0"/>
          <w:marBottom w:val="0"/>
          <w:divBdr>
            <w:top w:val="none" w:sz="0" w:space="0" w:color="auto"/>
            <w:left w:val="none" w:sz="0" w:space="0" w:color="auto"/>
            <w:bottom w:val="none" w:sz="0" w:space="0" w:color="auto"/>
            <w:right w:val="none" w:sz="0" w:space="0" w:color="auto"/>
          </w:divBdr>
        </w:div>
      </w:divsChild>
    </w:div>
    <w:div w:id="993295077">
      <w:bodyDiv w:val="1"/>
      <w:marLeft w:val="0"/>
      <w:marRight w:val="0"/>
      <w:marTop w:val="0"/>
      <w:marBottom w:val="0"/>
      <w:divBdr>
        <w:top w:val="none" w:sz="0" w:space="0" w:color="auto"/>
        <w:left w:val="none" w:sz="0" w:space="0" w:color="auto"/>
        <w:bottom w:val="none" w:sz="0" w:space="0" w:color="auto"/>
        <w:right w:val="none" w:sz="0" w:space="0" w:color="auto"/>
      </w:divBdr>
      <w:divsChild>
        <w:div w:id="441650599">
          <w:marLeft w:val="0"/>
          <w:marRight w:val="0"/>
          <w:marTop w:val="0"/>
          <w:marBottom w:val="0"/>
          <w:divBdr>
            <w:top w:val="none" w:sz="0" w:space="0" w:color="auto"/>
            <w:left w:val="none" w:sz="0" w:space="0" w:color="auto"/>
            <w:bottom w:val="none" w:sz="0" w:space="0" w:color="auto"/>
            <w:right w:val="none" w:sz="0" w:space="0" w:color="auto"/>
          </w:divBdr>
        </w:div>
      </w:divsChild>
    </w:div>
    <w:div w:id="994183789">
      <w:bodyDiv w:val="1"/>
      <w:marLeft w:val="0"/>
      <w:marRight w:val="0"/>
      <w:marTop w:val="0"/>
      <w:marBottom w:val="0"/>
      <w:divBdr>
        <w:top w:val="none" w:sz="0" w:space="0" w:color="auto"/>
        <w:left w:val="none" w:sz="0" w:space="0" w:color="auto"/>
        <w:bottom w:val="none" w:sz="0" w:space="0" w:color="auto"/>
        <w:right w:val="none" w:sz="0" w:space="0" w:color="auto"/>
      </w:divBdr>
      <w:divsChild>
        <w:div w:id="1103693836">
          <w:marLeft w:val="0"/>
          <w:marRight w:val="0"/>
          <w:marTop w:val="0"/>
          <w:marBottom w:val="0"/>
          <w:divBdr>
            <w:top w:val="none" w:sz="0" w:space="0" w:color="auto"/>
            <w:left w:val="none" w:sz="0" w:space="0" w:color="auto"/>
            <w:bottom w:val="none" w:sz="0" w:space="0" w:color="auto"/>
            <w:right w:val="none" w:sz="0" w:space="0" w:color="auto"/>
          </w:divBdr>
        </w:div>
      </w:divsChild>
    </w:div>
    <w:div w:id="994921097">
      <w:bodyDiv w:val="1"/>
      <w:marLeft w:val="0"/>
      <w:marRight w:val="0"/>
      <w:marTop w:val="0"/>
      <w:marBottom w:val="0"/>
      <w:divBdr>
        <w:top w:val="none" w:sz="0" w:space="0" w:color="auto"/>
        <w:left w:val="none" w:sz="0" w:space="0" w:color="auto"/>
        <w:bottom w:val="none" w:sz="0" w:space="0" w:color="auto"/>
        <w:right w:val="none" w:sz="0" w:space="0" w:color="auto"/>
      </w:divBdr>
      <w:divsChild>
        <w:div w:id="1919056793">
          <w:marLeft w:val="0"/>
          <w:marRight w:val="0"/>
          <w:marTop w:val="0"/>
          <w:marBottom w:val="0"/>
          <w:divBdr>
            <w:top w:val="none" w:sz="0" w:space="0" w:color="auto"/>
            <w:left w:val="none" w:sz="0" w:space="0" w:color="auto"/>
            <w:bottom w:val="none" w:sz="0" w:space="0" w:color="auto"/>
            <w:right w:val="none" w:sz="0" w:space="0" w:color="auto"/>
          </w:divBdr>
        </w:div>
      </w:divsChild>
    </w:div>
    <w:div w:id="995497848">
      <w:bodyDiv w:val="1"/>
      <w:marLeft w:val="0"/>
      <w:marRight w:val="0"/>
      <w:marTop w:val="0"/>
      <w:marBottom w:val="0"/>
      <w:divBdr>
        <w:top w:val="none" w:sz="0" w:space="0" w:color="auto"/>
        <w:left w:val="none" w:sz="0" w:space="0" w:color="auto"/>
        <w:bottom w:val="none" w:sz="0" w:space="0" w:color="auto"/>
        <w:right w:val="none" w:sz="0" w:space="0" w:color="auto"/>
      </w:divBdr>
      <w:divsChild>
        <w:div w:id="828903350">
          <w:marLeft w:val="0"/>
          <w:marRight w:val="0"/>
          <w:marTop w:val="0"/>
          <w:marBottom w:val="0"/>
          <w:divBdr>
            <w:top w:val="none" w:sz="0" w:space="0" w:color="auto"/>
            <w:left w:val="none" w:sz="0" w:space="0" w:color="auto"/>
            <w:bottom w:val="none" w:sz="0" w:space="0" w:color="auto"/>
            <w:right w:val="none" w:sz="0" w:space="0" w:color="auto"/>
          </w:divBdr>
        </w:div>
      </w:divsChild>
    </w:div>
    <w:div w:id="997269367">
      <w:bodyDiv w:val="1"/>
      <w:marLeft w:val="0"/>
      <w:marRight w:val="0"/>
      <w:marTop w:val="0"/>
      <w:marBottom w:val="0"/>
      <w:divBdr>
        <w:top w:val="none" w:sz="0" w:space="0" w:color="auto"/>
        <w:left w:val="none" w:sz="0" w:space="0" w:color="auto"/>
        <w:bottom w:val="none" w:sz="0" w:space="0" w:color="auto"/>
        <w:right w:val="none" w:sz="0" w:space="0" w:color="auto"/>
      </w:divBdr>
      <w:divsChild>
        <w:div w:id="1907295227">
          <w:marLeft w:val="0"/>
          <w:marRight w:val="0"/>
          <w:marTop w:val="0"/>
          <w:marBottom w:val="0"/>
          <w:divBdr>
            <w:top w:val="none" w:sz="0" w:space="0" w:color="auto"/>
            <w:left w:val="none" w:sz="0" w:space="0" w:color="auto"/>
            <w:bottom w:val="none" w:sz="0" w:space="0" w:color="auto"/>
            <w:right w:val="none" w:sz="0" w:space="0" w:color="auto"/>
          </w:divBdr>
        </w:div>
      </w:divsChild>
    </w:div>
    <w:div w:id="998270693">
      <w:bodyDiv w:val="1"/>
      <w:marLeft w:val="0"/>
      <w:marRight w:val="0"/>
      <w:marTop w:val="0"/>
      <w:marBottom w:val="0"/>
      <w:divBdr>
        <w:top w:val="none" w:sz="0" w:space="0" w:color="auto"/>
        <w:left w:val="none" w:sz="0" w:space="0" w:color="auto"/>
        <w:bottom w:val="none" w:sz="0" w:space="0" w:color="auto"/>
        <w:right w:val="none" w:sz="0" w:space="0" w:color="auto"/>
      </w:divBdr>
      <w:divsChild>
        <w:div w:id="2004582077">
          <w:marLeft w:val="0"/>
          <w:marRight w:val="0"/>
          <w:marTop w:val="0"/>
          <w:marBottom w:val="0"/>
          <w:divBdr>
            <w:top w:val="none" w:sz="0" w:space="0" w:color="auto"/>
            <w:left w:val="none" w:sz="0" w:space="0" w:color="auto"/>
            <w:bottom w:val="none" w:sz="0" w:space="0" w:color="auto"/>
            <w:right w:val="none" w:sz="0" w:space="0" w:color="auto"/>
          </w:divBdr>
        </w:div>
      </w:divsChild>
    </w:div>
    <w:div w:id="998927996">
      <w:bodyDiv w:val="1"/>
      <w:marLeft w:val="0"/>
      <w:marRight w:val="0"/>
      <w:marTop w:val="0"/>
      <w:marBottom w:val="0"/>
      <w:divBdr>
        <w:top w:val="none" w:sz="0" w:space="0" w:color="auto"/>
        <w:left w:val="none" w:sz="0" w:space="0" w:color="auto"/>
        <w:bottom w:val="none" w:sz="0" w:space="0" w:color="auto"/>
        <w:right w:val="none" w:sz="0" w:space="0" w:color="auto"/>
      </w:divBdr>
      <w:divsChild>
        <w:div w:id="1707369227">
          <w:marLeft w:val="0"/>
          <w:marRight w:val="0"/>
          <w:marTop w:val="0"/>
          <w:marBottom w:val="0"/>
          <w:divBdr>
            <w:top w:val="none" w:sz="0" w:space="0" w:color="auto"/>
            <w:left w:val="none" w:sz="0" w:space="0" w:color="auto"/>
            <w:bottom w:val="none" w:sz="0" w:space="0" w:color="auto"/>
            <w:right w:val="none" w:sz="0" w:space="0" w:color="auto"/>
          </w:divBdr>
        </w:div>
      </w:divsChild>
    </w:div>
    <w:div w:id="998970995">
      <w:bodyDiv w:val="1"/>
      <w:marLeft w:val="0"/>
      <w:marRight w:val="0"/>
      <w:marTop w:val="0"/>
      <w:marBottom w:val="0"/>
      <w:divBdr>
        <w:top w:val="none" w:sz="0" w:space="0" w:color="auto"/>
        <w:left w:val="none" w:sz="0" w:space="0" w:color="auto"/>
        <w:bottom w:val="none" w:sz="0" w:space="0" w:color="auto"/>
        <w:right w:val="none" w:sz="0" w:space="0" w:color="auto"/>
      </w:divBdr>
      <w:divsChild>
        <w:div w:id="16855956">
          <w:marLeft w:val="0"/>
          <w:marRight w:val="0"/>
          <w:marTop w:val="0"/>
          <w:marBottom w:val="0"/>
          <w:divBdr>
            <w:top w:val="none" w:sz="0" w:space="0" w:color="auto"/>
            <w:left w:val="none" w:sz="0" w:space="0" w:color="auto"/>
            <w:bottom w:val="none" w:sz="0" w:space="0" w:color="auto"/>
            <w:right w:val="none" w:sz="0" w:space="0" w:color="auto"/>
          </w:divBdr>
        </w:div>
      </w:divsChild>
    </w:div>
    <w:div w:id="1001199731">
      <w:bodyDiv w:val="1"/>
      <w:marLeft w:val="0"/>
      <w:marRight w:val="0"/>
      <w:marTop w:val="0"/>
      <w:marBottom w:val="0"/>
      <w:divBdr>
        <w:top w:val="none" w:sz="0" w:space="0" w:color="auto"/>
        <w:left w:val="none" w:sz="0" w:space="0" w:color="auto"/>
        <w:bottom w:val="none" w:sz="0" w:space="0" w:color="auto"/>
        <w:right w:val="none" w:sz="0" w:space="0" w:color="auto"/>
      </w:divBdr>
      <w:divsChild>
        <w:div w:id="872423071">
          <w:marLeft w:val="0"/>
          <w:marRight w:val="0"/>
          <w:marTop w:val="0"/>
          <w:marBottom w:val="0"/>
          <w:divBdr>
            <w:top w:val="none" w:sz="0" w:space="0" w:color="auto"/>
            <w:left w:val="none" w:sz="0" w:space="0" w:color="auto"/>
            <w:bottom w:val="none" w:sz="0" w:space="0" w:color="auto"/>
            <w:right w:val="none" w:sz="0" w:space="0" w:color="auto"/>
          </w:divBdr>
        </w:div>
      </w:divsChild>
    </w:div>
    <w:div w:id="1002706060">
      <w:bodyDiv w:val="1"/>
      <w:marLeft w:val="0"/>
      <w:marRight w:val="0"/>
      <w:marTop w:val="0"/>
      <w:marBottom w:val="0"/>
      <w:divBdr>
        <w:top w:val="none" w:sz="0" w:space="0" w:color="auto"/>
        <w:left w:val="none" w:sz="0" w:space="0" w:color="auto"/>
        <w:bottom w:val="none" w:sz="0" w:space="0" w:color="auto"/>
        <w:right w:val="none" w:sz="0" w:space="0" w:color="auto"/>
      </w:divBdr>
      <w:divsChild>
        <w:div w:id="1869248972">
          <w:marLeft w:val="0"/>
          <w:marRight w:val="0"/>
          <w:marTop w:val="0"/>
          <w:marBottom w:val="0"/>
          <w:divBdr>
            <w:top w:val="none" w:sz="0" w:space="0" w:color="auto"/>
            <w:left w:val="none" w:sz="0" w:space="0" w:color="auto"/>
            <w:bottom w:val="none" w:sz="0" w:space="0" w:color="auto"/>
            <w:right w:val="none" w:sz="0" w:space="0" w:color="auto"/>
          </w:divBdr>
        </w:div>
      </w:divsChild>
    </w:div>
    <w:div w:id="1003121934">
      <w:bodyDiv w:val="1"/>
      <w:marLeft w:val="0"/>
      <w:marRight w:val="0"/>
      <w:marTop w:val="0"/>
      <w:marBottom w:val="0"/>
      <w:divBdr>
        <w:top w:val="none" w:sz="0" w:space="0" w:color="auto"/>
        <w:left w:val="none" w:sz="0" w:space="0" w:color="auto"/>
        <w:bottom w:val="none" w:sz="0" w:space="0" w:color="auto"/>
        <w:right w:val="none" w:sz="0" w:space="0" w:color="auto"/>
      </w:divBdr>
      <w:divsChild>
        <w:div w:id="504133318">
          <w:marLeft w:val="0"/>
          <w:marRight w:val="0"/>
          <w:marTop w:val="0"/>
          <w:marBottom w:val="0"/>
          <w:divBdr>
            <w:top w:val="none" w:sz="0" w:space="0" w:color="auto"/>
            <w:left w:val="none" w:sz="0" w:space="0" w:color="auto"/>
            <w:bottom w:val="none" w:sz="0" w:space="0" w:color="auto"/>
            <w:right w:val="none" w:sz="0" w:space="0" w:color="auto"/>
          </w:divBdr>
        </w:div>
      </w:divsChild>
    </w:div>
    <w:div w:id="1004285796">
      <w:bodyDiv w:val="1"/>
      <w:marLeft w:val="0"/>
      <w:marRight w:val="0"/>
      <w:marTop w:val="0"/>
      <w:marBottom w:val="0"/>
      <w:divBdr>
        <w:top w:val="none" w:sz="0" w:space="0" w:color="auto"/>
        <w:left w:val="none" w:sz="0" w:space="0" w:color="auto"/>
        <w:bottom w:val="none" w:sz="0" w:space="0" w:color="auto"/>
        <w:right w:val="none" w:sz="0" w:space="0" w:color="auto"/>
      </w:divBdr>
      <w:divsChild>
        <w:div w:id="2067489453">
          <w:marLeft w:val="0"/>
          <w:marRight w:val="0"/>
          <w:marTop w:val="0"/>
          <w:marBottom w:val="0"/>
          <w:divBdr>
            <w:top w:val="none" w:sz="0" w:space="0" w:color="auto"/>
            <w:left w:val="none" w:sz="0" w:space="0" w:color="auto"/>
            <w:bottom w:val="none" w:sz="0" w:space="0" w:color="auto"/>
            <w:right w:val="none" w:sz="0" w:space="0" w:color="auto"/>
          </w:divBdr>
        </w:div>
      </w:divsChild>
    </w:div>
    <w:div w:id="1005592297">
      <w:bodyDiv w:val="1"/>
      <w:marLeft w:val="0"/>
      <w:marRight w:val="0"/>
      <w:marTop w:val="0"/>
      <w:marBottom w:val="0"/>
      <w:divBdr>
        <w:top w:val="none" w:sz="0" w:space="0" w:color="auto"/>
        <w:left w:val="none" w:sz="0" w:space="0" w:color="auto"/>
        <w:bottom w:val="none" w:sz="0" w:space="0" w:color="auto"/>
        <w:right w:val="none" w:sz="0" w:space="0" w:color="auto"/>
      </w:divBdr>
      <w:divsChild>
        <w:div w:id="717244796">
          <w:marLeft w:val="0"/>
          <w:marRight w:val="0"/>
          <w:marTop w:val="0"/>
          <w:marBottom w:val="0"/>
          <w:divBdr>
            <w:top w:val="none" w:sz="0" w:space="0" w:color="auto"/>
            <w:left w:val="none" w:sz="0" w:space="0" w:color="auto"/>
            <w:bottom w:val="none" w:sz="0" w:space="0" w:color="auto"/>
            <w:right w:val="none" w:sz="0" w:space="0" w:color="auto"/>
          </w:divBdr>
        </w:div>
      </w:divsChild>
    </w:div>
    <w:div w:id="1006205531">
      <w:bodyDiv w:val="1"/>
      <w:marLeft w:val="0"/>
      <w:marRight w:val="0"/>
      <w:marTop w:val="0"/>
      <w:marBottom w:val="0"/>
      <w:divBdr>
        <w:top w:val="none" w:sz="0" w:space="0" w:color="auto"/>
        <w:left w:val="none" w:sz="0" w:space="0" w:color="auto"/>
        <w:bottom w:val="none" w:sz="0" w:space="0" w:color="auto"/>
        <w:right w:val="none" w:sz="0" w:space="0" w:color="auto"/>
      </w:divBdr>
      <w:divsChild>
        <w:div w:id="1307662727">
          <w:marLeft w:val="0"/>
          <w:marRight w:val="0"/>
          <w:marTop w:val="0"/>
          <w:marBottom w:val="0"/>
          <w:divBdr>
            <w:top w:val="none" w:sz="0" w:space="0" w:color="auto"/>
            <w:left w:val="none" w:sz="0" w:space="0" w:color="auto"/>
            <w:bottom w:val="none" w:sz="0" w:space="0" w:color="auto"/>
            <w:right w:val="none" w:sz="0" w:space="0" w:color="auto"/>
          </w:divBdr>
        </w:div>
      </w:divsChild>
    </w:div>
    <w:div w:id="1007714066">
      <w:bodyDiv w:val="1"/>
      <w:marLeft w:val="0"/>
      <w:marRight w:val="0"/>
      <w:marTop w:val="0"/>
      <w:marBottom w:val="0"/>
      <w:divBdr>
        <w:top w:val="none" w:sz="0" w:space="0" w:color="auto"/>
        <w:left w:val="none" w:sz="0" w:space="0" w:color="auto"/>
        <w:bottom w:val="none" w:sz="0" w:space="0" w:color="auto"/>
        <w:right w:val="none" w:sz="0" w:space="0" w:color="auto"/>
      </w:divBdr>
      <w:divsChild>
        <w:div w:id="676736041">
          <w:marLeft w:val="0"/>
          <w:marRight w:val="0"/>
          <w:marTop w:val="0"/>
          <w:marBottom w:val="0"/>
          <w:divBdr>
            <w:top w:val="none" w:sz="0" w:space="0" w:color="auto"/>
            <w:left w:val="none" w:sz="0" w:space="0" w:color="auto"/>
            <w:bottom w:val="none" w:sz="0" w:space="0" w:color="auto"/>
            <w:right w:val="none" w:sz="0" w:space="0" w:color="auto"/>
          </w:divBdr>
        </w:div>
      </w:divsChild>
    </w:div>
    <w:div w:id="1008602357">
      <w:bodyDiv w:val="1"/>
      <w:marLeft w:val="0"/>
      <w:marRight w:val="0"/>
      <w:marTop w:val="0"/>
      <w:marBottom w:val="0"/>
      <w:divBdr>
        <w:top w:val="none" w:sz="0" w:space="0" w:color="auto"/>
        <w:left w:val="none" w:sz="0" w:space="0" w:color="auto"/>
        <w:bottom w:val="none" w:sz="0" w:space="0" w:color="auto"/>
        <w:right w:val="none" w:sz="0" w:space="0" w:color="auto"/>
      </w:divBdr>
      <w:divsChild>
        <w:div w:id="1272011757">
          <w:marLeft w:val="0"/>
          <w:marRight w:val="0"/>
          <w:marTop w:val="0"/>
          <w:marBottom w:val="0"/>
          <w:divBdr>
            <w:top w:val="none" w:sz="0" w:space="0" w:color="auto"/>
            <w:left w:val="none" w:sz="0" w:space="0" w:color="auto"/>
            <w:bottom w:val="none" w:sz="0" w:space="0" w:color="auto"/>
            <w:right w:val="none" w:sz="0" w:space="0" w:color="auto"/>
          </w:divBdr>
        </w:div>
      </w:divsChild>
    </w:div>
    <w:div w:id="1010714891">
      <w:bodyDiv w:val="1"/>
      <w:marLeft w:val="0"/>
      <w:marRight w:val="0"/>
      <w:marTop w:val="0"/>
      <w:marBottom w:val="0"/>
      <w:divBdr>
        <w:top w:val="none" w:sz="0" w:space="0" w:color="auto"/>
        <w:left w:val="none" w:sz="0" w:space="0" w:color="auto"/>
        <w:bottom w:val="none" w:sz="0" w:space="0" w:color="auto"/>
        <w:right w:val="none" w:sz="0" w:space="0" w:color="auto"/>
      </w:divBdr>
      <w:divsChild>
        <w:div w:id="743918355">
          <w:marLeft w:val="0"/>
          <w:marRight w:val="0"/>
          <w:marTop w:val="0"/>
          <w:marBottom w:val="0"/>
          <w:divBdr>
            <w:top w:val="none" w:sz="0" w:space="0" w:color="auto"/>
            <w:left w:val="none" w:sz="0" w:space="0" w:color="auto"/>
            <w:bottom w:val="none" w:sz="0" w:space="0" w:color="auto"/>
            <w:right w:val="none" w:sz="0" w:space="0" w:color="auto"/>
          </w:divBdr>
        </w:div>
      </w:divsChild>
    </w:div>
    <w:div w:id="1010986135">
      <w:bodyDiv w:val="1"/>
      <w:marLeft w:val="0"/>
      <w:marRight w:val="0"/>
      <w:marTop w:val="0"/>
      <w:marBottom w:val="0"/>
      <w:divBdr>
        <w:top w:val="none" w:sz="0" w:space="0" w:color="auto"/>
        <w:left w:val="none" w:sz="0" w:space="0" w:color="auto"/>
        <w:bottom w:val="none" w:sz="0" w:space="0" w:color="auto"/>
        <w:right w:val="none" w:sz="0" w:space="0" w:color="auto"/>
      </w:divBdr>
      <w:divsChild>
        <w:div w:id="773944410">
          <w:marLeft w:val="0"/>
          <w:marRight w:val="0"/>
          <w:marTop w:val="0"/>
          <w:marBottom w:val="0"/>
          <w:divBdr>
            <w:top w:val="none" w:sz="0" w:space="0" w:color="auto"/>
            <w:left w:val="none" w:sz="0" w:space="0" w:color="auto"/>
            <w:bottom w:val="none" w:sz="0" w:space="0" w:color="auto"/>
            <w:right w:val="none" w:sz="0" w:space="0" w:color="auto"/>
          </w:divBdr>
        </w:div>
      </w:divsChild>
    </w:div>
    <w:div w:id="1011182223">
      <w:bodyDiv w:val="1"/>
      <w:marLeft w:val="0"/>
      <w:marRight w:val="0"/>
      <w:marTop w:val="0"/>
      <w:marBottom w:val="0"/>
      <w:divBdr>
        <w:top w:val="none" w:sz="0" w:space="0" w:color="auto"/>
        <w:left w:val="none" w:sz="0" w:space="0" w:color="auto"/>
        <w:bottom w:val="none" w:sz="0" w:space="0" w:color="auto"/>
        <w:right w:val="none" w:sz="0" w:space="0" w:color="auto"/>
      </w:divBdr>
      <w:divsChild>
        <w:div w:id="1323970962">
          <w:marLeft w:val="0"/>
          <w:marRight w:val="0"/>
          <w:marTop w:val="0"/>
          <w:marBottom w:val="0"/>
          <w:divBdr>
            <w:top w:val="none" w:sz="0" w:space="0" w:color="auto"/>
            <w:left w:val="none" w:sz="0" w:space="0" w:color="auto"/>
            <w:bottom w:val="none" w:sz="0" w:space="0" w:color="auto"/>
            <w:right w:val="none" w:sz="0" w:space="0" w:color="auto"/>
          </w:divBdr>
        </w:div>
      </w:divsChild>
    </w:div>
    <w:div w:id="1014184199">
      <w:bodyDiv w:val="1"/>
      <w:marLeft w:val="0"/>
      <w:marRight w:val="0"/>
      <w:marTop w:val="0"/>
      <w:marBottom w:val="0"/>
      <w:divBdr>
        <w:top w:val="none" w:sz="0" w:space="0" w:color="auto"/>
        <w:left w:val="none" w:sz="0" w:space="0" w:color="auto"/>
        <w:bottom w:val="none" w:sz="0" w:space="0" w:color="auto"/>
        <w:right w:val="none" w:sz="0" w:space="0" w:color="auto"/>
      </w:divBdr>
      <w:divsChild>
        <w:div w:id="1036538777">
          <w:marLeft w:val="0"/>
          <w:marRight w:val="0"/>
          <w:marTop w:val="0"/>
          <w:marBottom w:val="0"/>
          <w:divBdr>
            <w:top w:val="none" w:sz="0" w:space="0" w:color="auto"/>
            <w:left w:val="none" w:sz="0" w:space="0" w:color="auto"/>
            <w:bottom w:val="none" w:sz="0" w:space="0" w:color="auto"/>
            <w:right w:val="none" w:sz="0" w:space="0" w:color="auto"/>
          </w:divBdr>
        </w:div>
      </w:divsChild>
    </w:div>
    <w:div w:id="1015812347">
      <w:bodyDiv w:val="1"/>
      <w:marLeft w:val="0"/>
      <w:marRight w:val="0"/>
      <w:marTop w:val="0"/>
      <w:marBottom w:val="0"/>
      <w:divBdr>
        <w:top w:val="none" w:sz="0" w:space="0" w:color="auto"/>
        <w:left w:val="none" w:sz="0" w:space="0" w:color="auto"/>
        <w:bottom w:val="none" w:sz="0" w:space="0" w:color="auto"/>
        <w:right w:val="none" w:sz="0" w:space="0" w:color="auto"/>
      </w:divBdr>
      <w:divsChild>
        <w:div w:id="996884913">
          <w:marLeft w:val="0"/>
          <w:marRight w:val="0"/>
          <w:marTop w:val="0"/>
          <w:marBottom w:val="0"/>
          <w:divBdr>
            <w:top w:val="none" w:sz="0" w:space="0" w:color="auto"/>
            <w:left w:val="none" w:sz="0" w:space="0" w:color="auto"/>
            <w:bottom w:val="none" w:sz="0" w:space="0" w:color="auto"/>
            <w:right w:val="none" w:sz="0" w:space="0" w:color="auto"/>
          </w:divBdr>
        </w:div>
      </w:divsChild>
    </w:div>
    <w:div w:id="1016082259">
      <w:bodyDiv w:val="1"/>
      <w:marLeft w:val="0"/>
      <w:marRight w:val="0"/>
      <w:marTop w:val="0"/>
      <w:marBottom w:val="0"/>
      <w:divBdr>
        <w:top w:val="none" w:sz="0" w:space="0" w:color="auto"/>
        <w:left w:val="none" w:sz="0" w:space="0" w:color="auto"/>
        <w:bottom w:val="none" w:sz="0" w:space="0" w:color="auto"/>
        <w:right w:val="none" w:sz="0" w:space="0" w:color="auto"/>
      </w:divBdr>
      <w:divsChild>
        <w:div w:id="172036696">
          <w:marLeft w:val="0"/>
          <w:marRight w:val="0"/>
          <w:marTop w:val="0"/>
          <w:marBottom w:val="0"/>
          <w:divBdr>
            <w:top w:val="none" w:sz="0" w:space="0" w:color="auto"/>
            <w:left w:val="none" w:sz="0" w:space="0" w:color="auto"/>
            <w:bottom w:val="none" w:sz="0" w:space="0" w:color="auto"/>
            <w:right w:val="none" w:sz="0" w:space="0" w:color="auto"/>
          </w:divBdr>
        </w:div>
      </w:divsChild>
    </w:div>
    <w:div w:id="1016420329">
      <w:bodyDiv w:val="1"/>
      <w:marLeft w:val="0"/>
      <w:marRight w:val="0"/>
      <w:marTop w:val="0"/>
      <w:marBottom w:val="0"/>
      <w:divBdr>
        <w:top w:val="none" w:sz="0" w:space="0" w:color="auto"/>
        <w:left w:val="none" w:sz="0" w:space="0" w:color="auto"/>
        <w:bottom w:val="none" w:sz="0" w:space="0" w:color="auto"/>
        <w:right w:val="none" w:sz="0" w:space="0" w:color="auto"/>
      </w:divBdr>
      <w:divsChild>
        <w:div w:id="697899378">
          <w:marLeft w:val="0"/>
          <w:marRight w:val="0"/>
          <w:marTop w:val="0"/>
          <w:marBottom w:val="0"/>
          <w:divBdr>
            <w:top w:val="none" w:sz="0" w:space="0" w:color="auto"/>
            <w:left w:val="none" w:sz="0" w:space="0" w:color="auto"/>
            <w:bottom w:val="none" w:sz="0" w:space="0" w:color="auto"/>
            <w:right w:val="none" w:sz="0" w:space="0" w:color="auto"/>
          </w:divBdr>
        </w:div>
      </w:divsChild>
    </w:div>
    <w:div w:id="1016539271">
      <w:bodyDiv w:val="1"/>
      <w:marLeft w:val="0"/>
      <w:marRight w:val="0"/>
      <w:marTop w:val="0"/>
      <w:marBottom w:val="0"/>
      <w:divBdr>
        <w:top w:val="none" w:sz="0" w:space="0" w:color="auto"/>
        <w:left w:val="none" w:sz="0" w:space="0" w:color="auto"/>
        <w:bottom w:val="none" w:sz="0" w:space="0" w:color="auto"/>
        <w:right w:val="none" w:sz="0" w:space="0" w:color="auto"/>
      </w:divBdr>
      <w:divsChild>
        <w:div w:id="2132942221">
          <w:marLeft w:val="0"/>
          <w:marRight w:val="0"/>
          <w:marTop w:val="0"/>
          <w:marBottom w:val="0"/>
          <w:divBdr>
            <w:top w:val="none" w:sz="0" w:space="0" w:color="auto"/>
            <w:left w:val="none" w:sz="0" w:space="0" w:color="auto"/>
            <w:bottom w:val="none" w:sz="0" w:space="0" w:color="auto"/>
            <w:right w:val="none" w:sz="0" w:space="0" w:color="auto"/>
          </w:divBdr>
        </w:div>
      </w:divsChild>
    </w:div>
    <w:div w:id="1017344944">
      <w:bodyDiv w:val="1"/>
      <w:marLeft w:val="0"/>
      <w:marRight w:val="0"/>
      <w:marTop w:val="0"/>
      <w:marBottom w:val="0"/>
      <w:divBdr>
        <w:top w:val="none" w:sz="0" w:space="0" w:color="auto"/>
        <w:left w:val="none" w:sz="0" w:space="0" w:color="auto"/>
        <w:bottom w:val="none" w:sz="0" w:space="0" w:color="auto"/>
        <w:right w:val="none" w:sz="0" w:space="0" w:color="auto"/>
      </w:divBdr>
      <w:divsChild>
        <w:div w:id="230426759">
          <w:marLeft w:val="0"/>
          <w:marRight w:val="0"/>
          <w:marTop w:val="0"/>
          <w:marBottom w:val="0"/>
          <w:divBdr>
            <w:top w:val="none" w:sz="0" w:space="0" w:color="auto"/>
            <w:left w:val="none" w:sz="0" w:space="0" w:color="auto"/>
            <w:bottom w:val="none" w:sz="0" w:space="0" w:color="auto"/>
            <w:right w:val="none" w:sz="0" w:space="0" w:color="auto"/>
          </w:divBdr>
        </w:div>
      </w:divsChild>
    </w:div>
    <w:div w:id="1018700687">
      <w:bodyDiv w:val="1"/>
      <w:marLeft w:val="0"/>
      <w:marRight w:val="0"/>
      <w:marTop w:val="0"/>
      <w:marBottom w:val="0"/>
      <w:divBdr>
        <w:top w:val="none" w:sz="0" w:space="0" w:color="auto"/>
        <w:left w:val="none" w:sz="0" w:space="0" w:color="auto"/>
        <w:bottom w:val="none" w:sz="0" w:space="0" w:color="auto"/>
        <w:right w:val="none" w:sz="0" w:space="0" w:color="auto"/>
      </w:divBdr>
      <w:divsChild>
        <w:div w:id="1197039030">
          <w:marLeft w:val="0"/>
          <w:marRight w:val="0"/>
          <w:marTop w:val="0"/>
          <w:marBottom w:val="0"/>
          <w:divBdr>
            <w:top w:val="none" w:sz="0" w:space="0" w:color="auto"/>
            <w:left w:val="none" w:sz="0" w:space="0" w:color="auto"/>
            <w:bottom w:val="none" w:sz="0" w:space="0" w:color="auto"/>
            <w:right w:val="none" w:sz="0" w:space="0" w:color="auto"/>
          </w:divBdr>
        </w:div>
      </w:divsChild>
    </w:div>
    <w:div w:id="1019355720">
      <w:bodyDiv w:val="1"/>
      <w:marLeft w:val="0"/>
      <w:marRight w:val="0"/>
      <w:marTop w:val="0"/>
      <w:marBottom w:val="0"/>
      <w:divBdr>
        <w:top w:val="none" w:sz="0" w:space="0" w:color="auto"/>
        <w:left w:val="none" w:sz="0" w:space="0" w:color="auto"/>
        <w:bottom w:val="none" w:sz="0" w:space="0" w:color="auto"/>
        <w:right w:val="none" w:sz="0" w:space="0" w:color="auto"/>
      </w:divBdr>
      <w:divsChild>
        <w:div w:id="1711800662">
          <w:marLeft w:val="0"/>
          <w:marRight w:val="0"/>
          <w:marTop w:val="0"/>
          <w:marBottom w:val="0"/>
          <w:divBdr>
            <w:top w:val="none" w:sz="0" w:space="0" w:color="auto"/>
            <w:left w:val="none" w:sz="0" w:space="0" w:color="auto"/>
            <w:bottom w:val="none" w:sz="0" w:space="0" w:color="auto"/>
            <w:right w:val="none" w:sz="0" w:space="0" w:color="auto"/>
          </w:divBdr>
        </w:div>
      </w:divsChild>
    </w:div>
    <w:div w:id="1020669994">
      <w:bodyDiv w:val="1"/>
      <w:marLeft w:val="0"/>
      <w:marRight w:val="0"/>
      <w:marTop w:val="0"/>
      <w:marBottom w:val="0"/>
      <w:divBdr>
        <w:top w:val="none" w:sz="0" w:space="0" w:color="auto"/>
        <w:left w:val="none" w:sz="0" w:space="0" w:color="auto"/>
        <w:bottom w:val="none" w:sz="0" w:space="0" w:color="auto"/>
        <w:right w:val="none" w:sz="0" w:space="0" w:color="auto"/>
      </w:divBdr>
      <w:divsChild>
        <w:div w:id="2111121606">
          <w:marLeft w:val="0"/>
          <w:marRight w:val="0"/>
          <w:marTop w:val="0"/>
          <w:marBottom w:val="0"/>
          <w:divBdr>
            <w:top w:val="none" w:sz="0" w:space="0" w:color="auto"/>
            <w:left w:val="none" w:sz="0" w:space="0" w:color="auto"/>
            <w:bottom w:val="none" w:sz="0" w:space="0" w:color="auto"/>
            <w:right w:val="none" w:sz="0" w:space="0" w:color="auto"/>
          </w:divBdr>
        </w:div>
      </w:divsChild>
    </w:div>
    <w:div w:id="1021276969">
      <w:bodyDiv w:val="1"/>
      <w:marLeft w:val="0"/>
      <w:marRight w:val="0"/>
      <w:marTop w:val="0"/>
      <w:marBottom w:val="0"/>
      <w:divBdr>
        <w:top w:val="none" w:sz="0" w:space="0" w:color="auto"/>
        <w:left w:val="none" w:sz="0" w:space="0" w:color="auto"/>
        <w:bottom w:val="none" w:sz="0" w:space="0" w:color="auto"/>
        <w:right w:val="none" w:sz="0" w:space="0" w:color="auto"/>
      </w:divBdr>
      <w:divsChild>
        <w:div w:id="1905598858">
          <w:marLeft w:val="0"/>
          <w:marRight w:val="0"/>
          <w:marTop w:val="0"/>
          <w:marBottom w:val="0"/>
          <w:divBdr>
            <w:top w:val="none" w:sz="0" w:space="0" w:color="auto"/>
            <w:left w:val="none" w:sz="0" w:space="0" w:color="auto"/>
            <w:bottom w:val="none" w:sz="0" w:space="0" w:color="auto"/>
            <w:right w:val="none" w:sz="0" w:space="0" w:color="auto"/>
          </w:divBdr>
        </w:div>
      </w:divsChild>
    </w:div>
    <w:div w:id="1021905351">
      <w:bodyDiv w:val="1"/>
      <w:marLeft w:val="0"/>
      <w:marRight w:val="0"/>
      <w:marTop w:val="0"/>
      <w:marBottom w:val="0"/>
      <w:divBdr>
        <w:top w:val="none" w:sz="0" w:space="0" w:color="auto"/>
        <w:left w:val="none" w:sz="0" w:space="0" w:color="auto"/>
        <w:bottom w:val="none" w:sz="0" w:space="0" w:color="auto"/>
        <w:right w:val="none" w:sz="0" w:space="0" w:color="auto"/>
      </w:divBdr>
      <w:divsChild>
        <w:div w:id="1501429955">
          <w:marLeft w:val="0"/>
          <w:marRight w:val="0"/>
          <w:marTop w:val="0"/>
          <w:marBottom w:val="0"/>
          <w:divBdr>
            <w:top w:val="none" w:sz="0" w:space="0" w:color="auto"/>
            <w:left w:val="none" w:sz="0" w:space="0" w:color="auto"/>
            <w:bottom w:val="none" w:sz="0" w:space="0" w:color="auto"/>
            <w:right w:val="none" w:sz="0" w:space="0" w:color="auto"/>
          </w:divBdr>
        </w:div>
      </w:divsChild>
    </w:div>
    <w:div w:id="1022170954">
      <w:bodyDiv w:val="1"/>
      <w:marLeft w:val="0"/>
      <w:marRight w:val="0"/>
      <w:marTop w:val="0"/>
      <w:marBottom w:val="0"/>
      <w:divBdr>
        <w:top w:val="none" w:sz="0" w:space="0" w:color="auto"/>
        <w:left w:val="none" w:sz="0" w:space="0" w:color="auto"/>
        <w:bottom w:val="none" w:sz="0" w:space="0" w:color="auto"/>
        <w:right w:val="none" w:sz="0" w:space="0" w:color="auto"/>
      </w:divBdr>
      <w:divsChild>
        <w:div w:id="1699702182">
          <w:marLeft w:val="0"/>
          <w:marRight w:val="0"/>
          <w:marTop w:val="0"/>
          <w:marBottom w:val="0"/>
          <w:divBdr>
            <w:top w:val="none" w:sz="0" w:space="0" w:color="auto"/>
            <w:left w:val="none" w:sz="0" w:space="0" w:color="auto"/>
            <w:bottom w:val="none" w:sz="0" w:space="0" w:color="auto"/>
            <w:right w:val="none" w:sz="0" w:space="0" w:color="auto"/>
          </w:divBdr>
        </w:div>
      </w:divsChild>
    </w:div>
    <w:div w:id="1025716385">
      <w:bodyDiv w:val="1"/>
      <w:marLeft w:val="0"/>
      <w:marRight w:val="0"/>
      <w:marTop w:val="0"/>
      <w:marBottom w:val="0"/>
      <w:divBdr>
        <w:top w:val="none" w:sz="0" w:space="0" w:color="auto"/>
        <w:left w:val="none" w:sz="0" w:space="0" w:color="auto"/>
        <w:bottom w:val="none" w:sz="0" w:space="0" w:color="auto"/>
        <w:right w:val="none" w:sz="0" w:space="0" w:color="auto"/>
      </w:divBdr>
      <w:divsChild>
        <w:div w:id="936517622">
          <w:marLeft w:val="0"/>
          <w:marRight w:val="0"/>
          <w:marTop w:val="0"/>
          <w:marBottom w:val="0"/>
          <w:divBdr>
            <w:top w:val="none" w:sz="0" w:space="0" w:color="auto"/>
            <w:left w:val="none" w:sz="0" w:space="0" w:color="auto"/>
            <w:bottom w:val="none" w:sz="0" w:space="0" w:color="auto"/>
            <w:right w:val="none" w:sz="0" w:space="0" w:color="auto"/>
          </w:divBdr>
        </w:div>
      </w:divsChild>
    </w:div>
    <w:div w:id="1025785765">
      <w:bodyDiv w:val="1"/>
      <w:marLeft w:val="0"/>
      <w:marRight w:val="0"/>
      <w:marTop w:val="0"/>
      <w:marBottom w:val="0"/>
      <w:divBdr>
        <w:top w:val="none" w:sz="0" w:space="0" w:color="auto"/>
        <w:left w:val="none" w:sz="0" w:space="0" w:color="auto"/>
        <w:bottom w:val="none" w:sz="0" w:space="0" w:color="auto"/>
        <w:right w:val="none" w:sz="0" w:space="0" w:color="auto"/>
      </w:divBdr>
      <w:divsChild>
        <w:div w:id="132449745">
          <w:marLeft w:val="0"/>
          <w:marRight w:val="0"/>
          <w:marTop w:val="0"/>
          <w:marBottom w:val="0"/>
          <w:divBdr>
            <w:top w:val="none" w:sz="0" w:space="0" w:color="auto"/>
            <w:left w:val="none" w:sz="0" w:space="0" w:color="auto"/>
            <w:bottom w:val="none" w:sz="0" w:space="0" w:color="auto"/>
            <w:right w:val="none" w:sz="0" w:space="0" w:color="auto"/>
          </w:divBdr>
        </w:div>
      </w:divsChild>
    </w:div>
    <w:div w:id="1026173983">
      <w:bodyDiv w:val="1"/>
      <w:marLeft w:val="0"/>
      <w:marRight w:val="0"/>
      <w:marTop w:val="0"/>
      <w:marBottom w:val="0"/>
      <w:divBdr>
        <w:top w:val="none" w:sz="0" w:space="0" w:color="auto"/>
        <w:left w:val="none" w:sz="0" w:space="0" w:color="auto"/>
        <w:bottom w:val="none" w:sz="0" w:space="0" w:color="auto"/>
        <w:right w:val="none" w:sz="0" w:space="0" w:color="auto"/>
      </w:divBdr>
      <w:divsChild>
        <w:div w:id="1734346784">
          <w:marLeft w:val="0"/>
          <w:marRight w:val="0"/>
          <w:marTop w:val="0"/>
          <w:marBottom w:val="0"/>
          <w:divBdr>
            <w:top w:val="none" w:sz="0" w:space="0" w:color="auto"/>
            <w:left w:val="none" w:sz="0" w:space="0" w:color="auto"/>
            <w:bottom w:val="none" w:sz="0" w:space="0" w:color="auto"/>
            <w:right w:val="none" w:sz="0" w:space="0" w:color="auto"/>
          </w:divBdr>
        </w:div>
      </w:divsChild>
    </w:div>
    <w:div w:id="1028022370">
      <w:bodyDiv w:val="1"/>
      <w:marLeft w:val="0"/>
      <w:marRight w:val="0"/>
      <w:marTop w:val="0"/>
      <w:marBottom w:val="0"/>
      <w:divBdr>
        <w:top w:val="none" w:sz="0" w:space="0" w:color="auto"/>
        <w:left w:val="none" w:sz="0" w:space="0" w:color="auto"/>
        <w:bottom w:val="none" w:sz="0" w:space="0" w:color="auto"/>
        <w:right w:val="none" w:sz="0" w:space="0" w:color="auto"/>
      </w:divBdr>
      <w:divsChild>
        <w:div w:id="706754709">
          <w:marLeft w:val="0"/>
          <w:marRight w:val="0"/>
          <w:marTop w:val="0"/>
          <w:marBottom w:val="0"/>
          <w:divBdr>
            <w:top w:val="none" w:sz="0" w:space="0" w:color="auto"/>
            <w:left w:val="none" w:sz="0" w:space="0" w:color="auto"/>
            <w:bottom w:val="none" w:sz="0" w:space="0" w:color="auto"/>
            <w:right w:val="none" w:sz="0" w:space="0" w:color="auto"/>
          </w:divBdr>
        </w:div>
      </w:divsChild>
    </w:div>
    <w:div w:id="1029376872">
      <w:bodyDiv w:val="1"/>
      <w:marLeft w:val="0"/>
      <w:marRight w:val="0"/>
      <w:marTop w:val="0"/>
      <w:marBottom w:val="0"/>
      <w:divBdr>
        <w:top w:val="none" w:sz="0" w:space="0" w:color="auto"/>
        <w:left w:val="none" w:sz="0" w:space="0" w:color="auto"/>
        <w:bottom w:val="none" w:sz="0" w:space="0" w:color="auto"/>
        <w:right w:val="none" w:sz="0" w:space="0" w:color="auto"/>
      </w:divBdr>
      <w:divsChild>
        <w:div w:id="1445225093">
          <w:marLeft w:val="0"/>
          <w:marRight w:val="0"/>
          <w:marTop w:val="0"/>
          <w:marBottom w:val="0"/>
          <w:divBdr>
            <w:top w:val="none" w:sz="0" w:space="0" w:color="auto"/>
            <w:left w:val="none" w:sz="0" w:space="0" w:color="auto"/>
            <w:bottom w:val="none" w:sz="0" w:space="0" w:color="auto"/>
            <w:right w:val="none" w:sz="0" w:space="0" w:color="auto"/>
          </w:divBdr>
        </w:div>
      </w:divsChild>
    </w:div>
    <w:div w:id="1029838055">
      <w:bodyDiv w:val="1"/>
      <w:marLeft w:val="0"/>
      <w:marRight w:val="0"/>
      <w:marTop w:val="0"/>
      <w:marBottom w:val="0"/>
      <w:divBdr>
        <w:top w:val="none" w:sz="0" w:space="0" w:color="auto"/>
        <w:left w:val="none" w:sz="0" w:space="0" w:color="auto"/>
        <w:bottom w:val="none" w:sz="0" w:space="0" w:color="auto"/>
        <w:right w:val="none" w:sz="0" w:space="0" w:color="auto"/>
      </w:divBdr>
      <w:divsChild>
        <w:div w:id="798456445">
          <w:marLeft w:val="0"/>
          <w:marRight w:val="0"/>
          <w:marTop w:val="0"/>
          <w:marBottom w:val="0"/>
          <w:divBdr>
            <w:top w:val="none" w:sz="0" w:space="0" w:color="auto"/>
            <w:left w:val="none" w:sz="0" w:space="0" w:color="auto"/>
            <w:bottom w:val="none" w:sz="0" w:space="0" w:color="auto"/>
            <w:right w:val="none" w:sz="0" w:space="0" w:color="auto"/>
          </w:divBdr>
        </w:div>
      </w:divsChild>
    </w:div>
    <w:div w:id="1030885555">
      <w:bodyDiv w:val="1"/>
      <w:marLeft w:val="0"/>
      <w:marRight w:val="0"/>
      <w:marTop w:val="0"/>
      <w:marBottom w:val="0"/>
      <w:divBdr>
        <w:top w:val="none" w:sz="0" w:space="0" w:color="auto"/>
        <w:left w:val="none" w:sz="0" w:space="0" w:color="auto"/>
        <w:bottom w:val="none" w:sz="0" w:space="0" w:color="auto"/>
        <w:right w:val="none" w:sz="0" w:space="0" w:color="auto"/>
      </w:divBdr>
      <w:divsChild>
        <w:div w:id="1143700243">
          <w:marLeft w:val="0"/>
          <w:marRight w:val="0"/>
          <w:marTop w:val="0"/>
          <w:marBottom w:val="0"/>
          <w:divBdr>
            <w:top w:val="none" w:sz="0" w:space="0" w:color="auto"/>
            <w:left w:val="none" w:sz="0" w:space="0" w:color="auto"/>
            <w:bottom w:val="none" w:sz="0" w:space="0" w:color="auto"/>
            <w:right w:val="none" w:sz="0" w:space="0" w:color="auto"/>
          </w:divBdr>
        </w:div>
      </w:divsChild>
    </w:div>
    <w:div w:id="1031149858">
      <w:bodyDiv w:val="1"/>
      <w:marLeft w:val="0"/>
      <w:marRight w:val="0"/>
      <w:marTop w:val="0"/>
      <w:marBottom w:val="0"/>
      <w:divBdr>
        <w:top w:val="none" w:sz="0" w:space="0" w:color="auto"/>
        <w:left w:val="none" w:sz="0" w:space="0" w:color="auto"/>
        <w:bottom w:val="none" w:sz="0" w:space="0" w:color="auto"/>
        <w:right w:val="none" w:sz="0" w:space="0" w:color="auto"/>
      </w:divBdr>
      <w:divsChild>
        <w:div w:id="310444494">
          <w:marLeft w:val="0"/>
          <w:marRight w:val="0"/>
          <w:marTop w:val="0"/>
          <w:marBottom w:val="0"/>
          <w:divBdr>
            <w:top w:val="none" w:sz="0" w:space="0" w:color="auto"/>
            <w:left w:val="none" w:sz="0" w:space="0" w:color="auto"/>
            <w:bottom w:val="none" w:sz="0" w:space="0" w:color="auto"/>
            <w:right w:val="none" w:sz="0" w:space="0" w:color="auto"/>
          </w:divBdr>
        </w:div>
      </w:divsChild>
    </w:div>
    <w:div w:id="1032919695">
      <w:bodyDiv w:val="1"/>
      <w:marLeft w:val="0"/>
      <w:marRight w:val="0"/>
      <w:marTop w:val="0"/>
      <w:marBottom w:val="0"/>
      <w:divBdr>
        <w:top w:val="none" w:sz="0" w:space="0" w:color="auto"/>
        <w:left w:val="none" w:sz="0" w:space="0" w:color="auto"/>
        <w:bottom w:val="none" w:sz="0" w:space="0" w:color="auto"/>
        <w:right w:val="none" w:sz="0" w:space="0" w:color="auto"/>
      </w:divBdr>
      <w:divsChild>
        <w:div w:id="1309676200">
          <w:marLeft w:val="0"/>
          <w:marRight w:val="0"/>
          <w:marTop w:val="0"/>
          <w:marBottom w:val="0"/>
          <w:divBdr>
            <w:top w:val="none" w:sz="0" w:space="0" w:color="auto"/>
            <w:left w:val="none" w:sz="0" w:space="0" w:color="auto"/>
            <w:bottom w:val="none" w:sz="0" w:space="0" w:color="auto"/>
            <w:right w:val="none" w:sz="0" w:space="0" w:color="auto"/>
          </w:divBdr>
        </w:div>
      </w:divsChild>
    </w:div>
    <w:div w:id="1033532267">
      <w:bodyDiv w:val="1"/>
      <w:marLeft w:val="0"/>
      <w:marRight w:val="0"/>
      <w:marTop w:val="0"/>
      <w:marBottom w:val="0"/>
      <w:divBdr>
        <w:top w:val="none" w:sz="0" w:space="0" w:color="auto"/>
        <w:left w:val="none" w:sz="0" w:space="0" w:color="auto"/>
        <w:bottom w:val="none" w:sz="0" w:space="0" w:color="auto"/>
        <w:right w:val="none" w:sz="0" w:space="0" w:color="auto"/>
      </w:divBdr>
      <w:divsChild>
        <w:div w:id="350498774">
          <w:marLeft w:val="0"/>
          <w:marRight w:val="0"/>
          <w:marTop w:val="0"/>
          <w:marBottom w:val="0"/>
          <w:divBdr>
            <w:top w:val="none" w:sz="0" w:space="0" w:color="auto"/>
            <w:left w:val="none" w:sz="0" w:space="0" w:color="auto"/>
            <w:bottom w:val="none" w:sz="0" w:space="0" w:color="auto"/>
            <w:right w:val="none" w:sz="0" w:space="0" w:color="auto"/>
          </w:divBdr>
        </w:div>
      </w:divsChild>
    </w:div>
    <w:div w:id="1033847324">
      <w:bodyDiv w:val="1"/>
      <w:marLeft w:val="0"/>
      <w:marRight w:val="0"/>
      <w:marTop w:val="0"/>
      <w:marBottom w:val="0"/>
      <w:divBdr>
        <w:top w:val="none" w:sz="0" w:space="0" w:color="auto"/>
        <w:left w:val="none" w:sz="0" w:space="0" w:color="auto"/>
        <w:bottom w:val="none" w:sz="0" w:space="0" w:color="auto"/>
        <w:right w:val="none" w:sz="0" w:space="0" w:color="auto"/>
      </w:divBdr>
      <w:divsChild>
        <w:div w:id="1505630101">
          <w:marLeft w:val="0"/>
          <w:marRight w:val="0"/>
          <w:marTop w:val="0"/>
          <w:marBottom w:val="0"/>
          <w:divBdr>
            <w:top w:val="none" w:sz="0" w:space="0" w:color="auto"/>
            <w:left w:val="none" w:sz="0" w:space="0" w:color="auto"/>
            <w:bottom w:val="none" w:sz="0" w:space="0" w:color="auto"/>
            <w:right w:val="none" w:sz="0" w:space="0" w:color="auto"/>
          </w:divBdr>
        </w:div>
      </w:divsChild>
    </w:div>
    <w:div w:id="1035888017">
      <w:bodyDiv w:val="1"/>
      <w:marLeft w:val="0"/>
      <w:marRight w:val="0"/>
      <w:marTop w:val="0"/>
      <w:marBottom w:val="0"/>
      <w:divBdr>
        <w:top w:val="none" w:sz="0" w:space="0" w:color="auto"/>
        <w:left w:val="none" w:sz="0" w:space="0" w:color="auto"/>
        <w:bottom w:val="none" w:sz="0" w:space="0" w:color="auto"/>
        <w:right w:val="none" w:sz="0" w:space="0" w:color="auto"/>
      </w:divBdr>
      <w:divsChild>
        <w:div w:id="1383402912">
          <w:marLeft w:val="0"/>
          <w:marRight w:val="0"/>
          <w:marTop w:val="0"/>
          <w:marBottom w:val="0"/>
          <w:divBdr>
            <w:top w:val="none" w:sz="0" w:space="0" w:color="auto"/>
            <w:left w:val="none" w:sz="0" w:space="0" w:color="auto"/>
            <w:bottom w:val="none" w:sz="0" w:space="0" w:color="auto"/>
            <w:right w:val="none" w:sz="0" w:space="0" w:color="auto"/>
          </w:divBdr>
        </w:div>
      </w:divsChild>
    </w:div>
    <w:div w:id="1036543466">
      <w:bodyDiv w:val="1"/>
      <w:marLeft w:val="0"/>
      <w:marRight w:val="0"/>
      <w:marTop w:val="0"/>
      <w:marBottom w:val="0"/>
      <w:divBdr>
        <w:top w:val="none" w:sz="0" w:space="0" w:color="auto"/>
        <w:left w:val="none" w:sz="0" w:space="0" w:color="auto"/>
        <w:bottom w:val="none" w:sz="0" w:space="0" w:color="auto"/>
        <w:right w:val="none" w:sz="0" w:space="0" w:color="auto"/>
      </w:divBdr>
      <w:divsChild>
        <w:div w:id="615019076">
          <w:marLeft w:val="0"/>
          <w:marRight w:val="0"/>
          <w:marTop w:val="0"/>
          <w:marBottom w:val="0"/>
          <w:divBdr>
            <w:top w:val="none" w:sz="0" w:space="0" w:color="auto"/>
            <w:left w:val="none" w:sz="0" w:space="0" w:color="auto"/>
            <w:bottom w:val="none" w:sz="0" w:space="0" w:color="auto"/>
            <w:right w:val="none" w:sz="0" w:space="0" w:color="auto"/>
          </w:divBdr>
        </w:div>
      </w:divsChild>
    </w:div>
    <w:div w:id="1037509157">
      <w:bodyDiv w:val="1"/>
      <w:marLeft w:val="0"/>
      <w:marRight w:val="0"/>
      <w:marTop w:val="0"/>
      <w:marBottom w:val="0"/>
      <w:divBdr>
        <w:top w:val="none" w:sz="0" w:space="0" w:color="auto"/>
        <w:left w:val="none" w:sz="0" w:space="0" w:color="auto"/>
        <w:bottom w:val="none" w:sz="0" w:space="0" w:color="auto"/>
        <w:right w:val="none" w:sz="0" w:space="0" w:color="auto"/>
      </w:divBdr>
      <w:divsChild>
        <w:div w:id="88238736">
          <w:marLeft w:val="0"/>
          <w:marRight w:val="0"/>
          <w:marTop w:val="0"/>
          <w:marBottom w:val="0"/>
          <w:divBdr>
            <w:top w:val="none" w:sz="0" w:space="0" w:color="auto"/>
            <w:left w:val="none" w:sz="0" w:space="0" w:color="auto"/>
            <w:bottom w:val="none" w:sz="0" w:space="0" w:color="auto"/>
            <w:right w:val="none" w:sz="0" w:space="0" w:color="auto"/>
          </w:divBdr>
        </w:div>
      </w:divsChild>
    </w:div>
    <w:div w:id="1039549181">
      <w:bodyDiv w:val="1"/>
      <w:marLeft w:val="0"/>
      <w:marRight w:val="0"/>
      <w:marTop w:val="0"/>
      <w:marBottom w:val="0"/>
      <w:divBdr>
        <w:top w:val="none" w:sz="0" w:space="0" w:color="auto"/>
        <w:left w:val="none" w:sz="0" w:space="0" w:color="auto"/>
        <w:bottom w:val="none" w:sz="0" w:space="0" w:color="auto"/>
        <w:right w:val="none" w:sz="0" w:space="0" w:color="auto"/>
      </w:divBdr>
      <w:divsChild>
        <w:div w:id="1342395610">
          <w:marLeft w:val="0"/>
          <w:marRight w:val="0"/>
          <w:marTop w:val="0"/>
          <w:marBottom w:val="0"/>
          <w:divBdr>
            <w:top w:val="none" w:sz="0" w:space="0" w:color="auto"/>
            <w:left w:val="none" w:sz="0" w:space="0" w:color="auto"/>
            <w:bottom w:val="none" w:sz="0" w:space="0" w:color="auto"/>
            <w:right w:val="none" w:sz="0" w:space="0" w:color="auto"/>
          </w:divBdr>
        </w:div>
      </w:divsChild>
    </w:div>
    <w:div w:id="1040785533">
      <w:bodyDiv w:val="1"/>
      <w:marLeft w:val="0"/>
      <w:marRight w:val="0"/>
      <w:marTop w:val="0"/>
      <w:marBottom w:val="0"/>
      <w:divBdr>
        <w:top w:val="none" w:sz="0" w:space="0" w:color="auto"/>
        <w:left w:val="none" w:sz="0" w:space="0" w:color="auto"/>
        <w:bottom w:val="none" w:sz="0" w:space="0" w:color="auto"/>
        <w:right w:val="none" w:sz="0" w:space="0" w:color="auto"/>
      </w:divBdr>
      <w:divsChild>
        <w:div w:id="2062093918">
          <w:marLeft w:val="0"/>
          <w:marRight w:val="0"/>
          <w:marTop w:val="0"/>
          <w:marBottom w:val="0"/>
          <w:divBdr>
            <w:top w:val="none" w:sz="0" w:space="0" w:color="auto"/>
            <w:left w:val="none" w:sz="0" w:space="0" w:color="auto"/>
            <w:bottom w:val="none" w:sz="0" w:space="0" w:color="auto"/>
            <w:right w:val="none" w:sz="0" w:space="0" w:color="auto"/>
          </w:divBdr>
        </w:div>
      </w:divsChild>
    </w:div>
    <w:div w:id="1040858669">
      <w:bodyDiv w:val="1"/>
      <w:marLeft w:val="0"/>
      <w:marRight w:val="0"/>
      <w:marTop w:val="0"/>
      <w:marBottom w:val="0"/>
      <w:divBdr>
        <w:top w:val="none" w:sz="0" w:space="0" w:color="auto"/>
        <w:left w:val="none" w:sz="0" w:space="0" w:color="auto"/>
        <w:bottom w:val="none" w:sz="0" w:space="0" w:color="auto"/>
        <w:right w:val="none" w:sz="0" w:space="0" w:color="auto"/>
      </w:divBdr>
      <w:divsChild>
        <w:div w:id="1327323210">
          <w:marLeft w:val="0"/>
          <w:marRight w:val="0"/>
          <w:marTop w:val="0"/>
          <w:marBottom w:val="0"/>
          <w:divBdr>
            <w:top w:val="none" w:sz="0" w:space="0" w:color="auto"/>
            <w:left w:val="none" w:sz="0" w:space="0" w:color="auto"/>
            <w:bottom w:val="none" w:sz="0" w:space="0" w:color="auto"/>
            <w:right w:val="none" w:sz="0" w:space="0" w:color="auto"/>
          </w:divBdr>
        </w:div>
      </w:divsChild>
    </w:div>
    <w:div w:id="1042367048">
      <w:bodyDiv w:val="1"/>
      <w:marLeft w:val="0"/>
      <w:marRight w:val="0"/>
      <w:marTop w:val="0"/>
      <w:marBottom w:val="0"/>
      <w:divBdr>
        <w:top w:val="none" w:sz="0" w:space="0" w:color="auto"/>
        <w:left w:val="none" w:sz="0" w:space="0" w:color="auto"/>
        <w:bottom w:val="none" w:sz="0" w:space="0" w:color="auto"/>
        <w:right w:val="none" w:sz="0" w:space="0" w:color="auto"/>
      </w:divBdr>
      <w:divsChild>
        <w:div w:id="10037219">
          <w:marLeft w:val="0"/>
          <w:marRight w:val="0"/>
          <w:marTop w:val="0"/>
          <w:marBottom w:val="0"/>
          <w:divBdr>
            <w:top w:val="none" w:sz="0" w:space="0" w:color="auto"/>
            <w:left w:val="none" w:sz="0" w:space="0" w:color="auto"/>
            <w:bottom w:val="none" w:sz="0" w:space="0" w:color="auto"/>
            <w:right w:val="none" w:sz="0" w:space="0" w:color="auto"/>
          </w:divBdr>
        </w:div>
      </w:divsChild>
    </w:div>
    <w:div w:id="1042482659">
      <w:bodyDiv w:val="1"/>
      <w:marLeft w:val="0"/>
      <w:marRight w:val="0"/>
      <w:marTop w:val="0"/>
      <w:marBottom w:val="0"/>
      <w:divBdr>
        <w:top w:val="none" w:sz="0" w:space="0" w:color="auto"/>
        <w:left w:val="none" w:sz="0" w:space="0" w:color="auto"/>
        <w:bottom w:val="none" w:sz="0" w:space="0" w:color="auto"/>
        <w:right w:val="none" w:sz="0" w:space="0" w:color="auto"/>
      </w:divBdr>
      <w:divsChild>
        <w:div w:id="1992060107">
          <w:marLeft w:val="0"/>
          <w:marRight w:val="0"/>
          <w:marTop w:val="0"/>
          <w:marBottom w:val="0"/>
          <w:divBdr>
            <w:top w:val="none" w:sz="0" w:space="0" w:color="auto"/>
            <w:left w:val="none" w:sz="0" w:space="0" w:color="auto"/>
            <w:bottom w:val="none" w:sz="0" w:space="0" w:color="auto"/>
            <w:right w:val="none" w:sz="0" w:space="0" w:color="auto"/>
          </w:divBdr>
        </w:div>
      </w:divsChild>
    </w:div>
    <w:div w:id="1044520457">
      <w:bodyDiv w:val="1"/>
      <w:marLeft w:val="0"/>
      <w:marRight w:val="0"/>
      <w:marTop w:val="0"/>
      <w:marBottom w:val="0"/>
      <w:divBdr>
        <w:top w:val="none" w:sz="0" w:space="0" w:color="auto"/>
        <w:left w:val="none" w:sz="0" w:space="0" w:color="auto"/>
        <w:bottom w:val="none" w:sz="0" w:space="0" w:color="auto"/>
        <w:right w:val="none" w:sz="0" w:space="0" w:color="auto"/>
      </w:divBdr>
      <w:divsChild>
        <w:div w:id="1922055931">
          <w:marLeft w:val="0"/>
          <w:marRight w:val="0"/>
          <w:marTop w:val="0"/>
          <w:marBottom w:val="0"/>
          <w:divBdr>
            <w:top w:val="none" w:sz="0" w:space="0" w:color="auto"/>
            <w:left w:val="none" w:sz="0" w:space="0" w:color="auto"/>
            <w:bottom w:val="none" w:sz="0" w:space="0" w:color="auto"/>
            <w:right w:val="none" w:sz="0" w:space="0" w:color="auto"/>
          </w:divBdr>
        </w:div>
      </w:divsChild>
    </w:div>
    <w:div w:id="1045181482">
      <w:bodyDiv w:val="1"/>
      <w:marLeft w:val="0"/>
      <w:marRight w:val="0"/>
      <w:marTop w:val="0"/>
      <w:marBottom w:val="0"/>
      <w:divBdr>
        <w:top w:val="none" w:sz="0" w:space="0" w:color="auto"/>
        <w:left w:val="none" w:sz="0" w:space="0" w:color="auto"/>
        <w:bottom w:val="none" w:sz="0" w:space="0" w:color="auto"/>
        <w:right w:val="none" w:sz="0" w:space="0" w:color="auto"/>
      </w:divBdr>
      <w:divsChild>
        <w:div w:id="632641827">
          <w:marLeft w:val="0"/>
          <w:marRight w:val="0"/>
          <w:marTop w:val="0"/>
          <w:marBottom w:val="0"/>
          <w:divBdr>
            <w:top w:val="none" w:sz="0" w:space="0" w:color="auto"/>
            <w:left w:val="none" w:sz="0" w:space="0" w:color="auto"/>
            <w:bottom w:val="none" w:sz="0" w:space="0" w:color="auto"/>
            <w:right w:val="none" w:sz="0" w:space="0" w:color="auto"/>
          </w:divBdr>
        </w:div>
      </w:divsChild>
    </w:div>
    <w:div w:id="1045987159">
      <w:bodyDiv w:val="1"/>
      <w:marLeft w:val="0"/>
      <w:marRight w:val="0"/>
      <w:marTop w:val="0"/>
      <w:marBottom w:val="0"/>
      <w:divBdr>
        <w:top w:val="none" w:sz="0" w:space="0" w:color="auto"/>
        <w:left w:val="none" w:sz="0" w:space="0" w:color="auto"/>
        <w:bottom w:val="none" w:sz="0" w:space="0" w:color="auto"/>
        <w:right w:val="none" w:sz="0" w:space="0" w:color="auto"/>
      </w:divBdr>
      <w:divsChild>
        <w:div w:id="1446079911">
          <w:marLeft w:val="0"/>
          <w:marRight w:val="0"/>
          <w:marTop w:val="0"/>
          <w:marBottom w:val="0"/>
          <w:divBdr>
            <w:top w:val="none" w:sz="0" w:space="0" w:color="auto"/>
            <w:left w:val="none" w:sz="0" w:space="0" w:color="auto"/>
            <w:bottom w:val="none" w:sz="0" w:space="0" w:color="auto"/>
            <w:right w:val="none" w:sz="0" w:space="0" w:color="auto"/>
          </w:divBdr>
        </w:div>
      </w:divsChild>
    </w:div>
    <w:div w:id="1046610102">
      <w:bodyDiv w:val="1"/>
      <w:marLeft w:val="0"/>
      <w:marRight w:val="0"/>
      <w:marTop w:val="0"/>
      <w:marBottom w:val="0"/>
      <w:divBdr>
        <w:top w:val="none" w:sz="0" w:space="0" w:color="auto"/>
        <w:left w:val="none" w:sz="0" w:space="0" w:color="auto"/>
        <w:bottom w:val="none" w:sz="0" w:space="0" w:color="auto"/>
        <w:right w:val="none" w:sz="0" w:space="0" w:color="auto"/>
      </w:divBdr>
      <w:divsChild>
        <w:div w:id="1738283522">
          <w:marLeft w:val="0"/>
          <w:marRight w:val="0"/>
          <w:marTop w:val="0"/>
          <w:marBottom w:val="0"/>
          <w:divBdr>
            <w:top w:val="none" w:sz="0" w:space="0" w:color="auto"/>
            <w:left w:val="none" w:sz="0" w:space="0" w:color="auto"/>
            <w:bottom w:val="none" w:sz="0" w:space="0" w:color="auto"/>
            <w:right w:val="none" w:sz="0" w:space="0" w:color="auto"/>
          </w:divBdr>
        </w:div>
      </w:divsChild>
    </w:div>
    <w:div w:id="1048263451">
      <w:bodyDiv w:val="1"/>
      <w:marLeft w:val="0"/>
      <w:marRight w:val="0"/>
      <w:marTop w:val="0"/>
      <w:marBottom w:val="0"/>
      <w:divBdr>
        <w:top w:val="none" w:sz="0" w:space="0" w:color="auto"/>
        <w:left w:val="none" w:sz="0" w:space="0" w:color="auto"/>
        <w:bottom w:val="none" w:sz="0" w:space="0" w:color="auto"/>
        <w:right w:val="none" w:sz="0" w:space="0" w:color="auto"/>
      </w:divBdr>
      <w:divsChild>
        <w:div w:id="999845610">
          <w:marLeft w:val="0"/>
          <w:marRight w:val="0"/>
          <w:marTop w:val="0"/>
          <w:marBottom w:val="0"/>
          <w:divBdr>
            <w:top w:val="none" w:sz="0" w:space="0" w:color="auto"/>
            <w:left w:val="none" w:sz="0" w:space="0" w:color="auto"/>
            <w:bottom w:val="none" w:sz="0" w:space="0" w:color="auto"/>
            <w:right w:val="none" w:sz="0" w:space="0" w:color="auto"/>
          </w:divBdr>
        </w:div>
      </w:divsChild>
    </w:div>
    <w:div w:id="1052004321">
      <w:bodyDiv w:val="1"/>
      <w:marLeft w:val="0"/>
      <w:marRight w:val="0"/>
      <w:marTop w:val="0"/>
      <w:marBottom w:val="0"/>
      <w:divBdr>
        <w:top w:val="none" w:sz="0" w:space="0" w:color="auto"/>
        <w:left w:val="none" w:sz="0" w:space="0" w:color="auto"/>
        <w:bottom w:val="none" w:sz="0" w:space="0" w:color="auto"/>
        <w:right w:val="none" w:sz="0" w:space="0" w:color="auto"/>
      </w:divBdr>
      <w:divsChild>
        <w:div w:id="1219630563">
          <w:marLeft w:val="0"/>
          <w:marRight w:val="0"/>
          <w:marTop w:val="0"/>
          <w:marBottom w:val="0"/>
          <w:divBdr>
            <w:top w:val="none" w:sz="0" w:space="0" w:color="auto"/>
            <w:left w:val="none" w:sz="0" w:space="0" w:color="auto"/>
            <w:bottom w:val="none" w:sz="0" w:space="0" w:color="auto"/>
            <w:right w:val="none" w:sz="0" w:space="0" w:color="auto"/>
          </w:divBdr>
        </w:div>
      </w:divsChild>
    </w:div>
    <w:div w:id="1052071291">
      <w:bodyDiv w:val="1"/>
      <w:marLeft w:val="0"/>
      <w:marRight w:val="0"/>
      <w:marTop w:val="0"/>
      <w:marBottom w:val="0"/>
      <w:divBdr>
        <w:top w:val="none" w:sz="0" w:space="0" w:color="auto"/>
        <w:left w:val="none" w:sz="0" w:space="0" w:color="auto"/>
        <w:bottom w:val="none" w:sz="0" w:space="0" w:color="auto"/>
        <w:right w:val="none" w:sz="0" w:space="0" w:color="auto"/>
      </w:divBdr>
      <w:divsChild>
        <w:div w:id="1713648712">
          <w:marLeft w:val="0"/>
          <w:marRight w:val="0"/>
          <w:marTop w:val="0"/>
          <w:marBottom w:val="0"/>
          <w:divBdr>
            <w:top w:val="none" w:sz="0" w:space="0" w:color="auto"/>
            <w:left w:val="none" w:sz="0" w:space="0" w:color="auto"/>
            <w:bottom w:val="none" w:sz="0" w:space="0" w:color="auto"/>
            <w:right w:val="none" w:sz="0" w:space="0" w:color="auto"/>
          </w:divBdr>
        </w:div>
      </w:divsChild>
    </w:div>
    <w:div w:id="1052654719">
      <w:bodyDiv w:val="1"/>
      <w:marLeft w:val="0"/>
      <w:marRight w:val="0"/>
      <w:marTop w:val="0"/>
      <w:marBottom w:val="0"/>
      <w:divBdr>
        <w:top w:val="none" w:sz="0" w:space="0" w:color="auto"/>
        <w:left w:val="none" w:sz="0" w:space="0" w:color="auto"/>
        <w:bottom w:val="none" w:sz="0" w:space="0" w:color="auto"/>
        <w:right w:val="none" w:sz="0" w:space="0" w:color="auto"/>
      </w:divBdr>
      <w:divsChild>
        <w:div w:id="971179433">
          <w:marLeft w:val="0"/>
          <w:marRight w:val="0"/>
          <w:marTop w:val="0"/>
          <w:marBottom w:val="0"/>
          <w:divBdr>
            <w:top w:val="none" w:sz="0" w:space="0" w:color="auto"/>
            <w:left w:val="none" w:sz="0" w:space="0" w:color="auto"/>
            <w:bottom w:val="none" w:sz="0" w:space="0" w:color="auto"/>
            <w:right w:val="none" w:sz="0" w:space="0" w:color="auto"/>
          </w:divBdr>
        </w:div>
      </w:divsChild>
    </w:div>
    <w:div w:id="1055353218">
      <w:bodyDiv w:val="1"/>
      <w:marLeft w:val="0"/>
      <w:marRight w:val="0"/>
      <w:marTop w:val="0"/>
      <w:marBottom w:val="0"/>
      <w:divBdr>
        <w:top w:val="none" w:sz="0" w:space="0" w:color="auto"/>
        <w:left w:val="none" w:sz="0" w:space="0" w:color="auto"/>
        <w:bottom w:val="none" w:sz="0" w:space="0" w:color="auto"/>
        <w:right w:val="none" w:sz="0" w:space="0" w:color="auto"/>
      </w:divBdr>
      <w:divsChild>
        <w:div w:id="1724937349">
          <w:marLeft w:val="0"/>
          <w:marRight w:val="0"/>
          <w:marTop w:val="0"/>
          <w:marBottom w:val="0"/>
          <w:divBdr>
            <w:top w:val="none" w:sz="0" w:space="0" w:color="auto"/>
            <w:left w:val="none" w:sz="0" w:space="0" w:color="auto"/>
            <w:bottom w:val="none" w:sz="0" w:space="0" w:color="auto"/>
            <w:right w:val="none" w:sz="0" w:space="0" w:color="auto"/>
          </w:divBdr>
        </w:div>
      </w:divsChild>
    </w:div>
    <w:div w:id="1055737574">
      <w:bodyDiv w:val="1"/>
      <w:marLeft w:val="0"/>
      <w:marRight w:val="0"/>
      <w:marTop w:val="0"/>
      <w:marBottom w:val="0"/>
      <w:divBdr>
        <w:top w:val="none" w:sz="0" w:space="0" w:color="auto"/>
        <w:left w:val="none" w:sz="0" w:space="0" w:color="auto"/>
        <w:bottom w:val="none" w:sz="0" w:space="0" w:color="auto"/>
        <w:right w:val="none" w:sz="0" w:space="0" w:color="auto"/>
      </w:divBdr>
      <w:divsChild>
        <w:div w:id="2080326082">
          <w:marLeft w:val="0"/>
          <w:marRight w:val="0"/>
          <w:marTop w:val="0"/>
          <w:marBottom w:val="0"/>
          <w:divBdr>
            <w:top w:val="none" w:sz="0" w:space="0" w:color="auto"/>
            <w:left w:val="none" w:sz="0" w:space="0" w:color="auto"/>
            <w:bottom w:val="none" w:sz="0" w:space="0" w:color="auto"/>
            <w:right w:val="none" w:sz="0" w:space="0" w:color="auto"/>
          </w:divBdr>
        </w:div>
      </w:divsChild>
    </w:div>
    <w:div w:id="1055811652">
      <w:bodyDiv w:val="1"/>
      <w:marLeft w:val="0"/>
      <w:marRight w:val="0"/>
      <w:marTop w:val="0"/>
      <w:marBottom w:val="0"/>
      <w:divBdr>
        <w:top w:val="none" w:sz="0" w:space="0" w:color="auto"/>
        <w:left w:val="none" w:sz="0" w:space="0" w:color="auto"/>
        <w:bottom w:val="none" w:sz="0" w:space="0" w:color="auto"/>
        <w:right w:val="none" w:sz="0" w:space="0" w:color="auto"/>
      </w:divBdr>
      <w:divsChild>
        <w:div w:id="863708885">
          <w:marLeft w:val="0"/>
          <w:marRight w:val="0"/>
          <w:marTop w:val="0"/>
          <w:marBottom w:val="0"/>
          <w:divBdr>
            <w:top w:val="none" w:sz="0" w:space="0" w:color="auto"/>
            <w:left w:val="none" w:sz="0" w:space="0" w:color="auto"/>
            <w:bottom w:val="none" w:sz="0" w:space="0" w:color="auto"/>
            <w:right w:val="none" w:sz="0" w:space="0" w:color="auto"/>
          </w:divBdr>
        </w:div>
      </w:divsChild>
    </w:div>
    <w:div w:id="1059128709">
      <w:bodyDiv w:val="1"/>
      <w:marLeft w:val="0"/>
      <w:marRight w:val="0"/>
      <w:marTop w:val="0"/>
      <w:marBottom w:val="0"/>
      <w:divBdr>
        <w:top w:val="none" w:sz="0" w:space="0" w:color="auto"/>
        <w:left w:val="none" w:sz="0" w:space="0" w:color="auto"/>
        <w:bottom w:val="none" w:sz="0" w:space="0" w:color="auto"/>
        <w:right w:val="none" w:sz="0" w:space="0" w:color="auto"/>
      </w:divBdr>
      <w:divsChild>
        <w:div w:id="861237574">
          <w:marLeft w:val="0"/>
          <w:marRight w:val="0"/>
          <w:marTop w:val="0"/>
          <w:marBottom w:val="0"/>
          <w:divBdr>
            <w:top w:val="none" w:sz="0" w:space="0" w:color="auto"/>
            <w:left w:val="none" w:sz="0" w:space="0" w:color="auto"/>
            <w:bottom w:val="none" w:sz="0" w:space="0" w:color="auto"/>
            <w:right w:val="none" w:sz="0" w:space="0" w:color="auto"/>
          </w:divBdr>
        </w:div>
      </w:divsChild>
    </w:div>
    <w:div w:id="1061640447">
      <w:bodyDiv w:val="1"/>
      <w:marLeft w:val="0"/>
      <w:marRight w:val="0"/>
      <w:marTop w:val="0"/>
      <w:marBottom w:val="0"/>
      <w:divBdr>
        <w:top w:val="none" w:sz="0" w:space="0" w:color="auto"/>
        <w:left w:val="none" w:sz="0" w:space="0" w:color="auto"/>
        <w:bottom w:val="none" w:sz="0" w:space="0" w:color="auto"/>
        <w:right w:val="none" w:sz="0" w:space="0" w:color="auto"/>
      </w:divBdr>
      <w:divsChild>
        <w:div w:id="1320815929">
          <w:marLeft w:val="0"/>
          <w:marRight w:val="0"/>
          <w:marTop w:val="0"/>
          <w:marBottom w:val="0"/>
          <w:divBdr>
            <w:top w:val="none" w:sz="0" w:space="0" w:color="auto"/>
            <w:left w:val="none" w:sz="0" w:space="0" w:color="auto"/>
            <w:bottom w:val="none" w:sz="0" w:space="0" w:color="auto"/>
            <w:right w:val="none" w:sz="0" w:space="0" w:color="auto"/>
          </w:divBdr>
        </w:div>
      </w:divsChild>
    </w:div>
    <w:div w:id="1064522537">
      <w:bodyDiv w:val="1"/>
      <w:marLeft w:val="0"/>
      <w:marRight w:val="0"/>
      <w:marTop w:val="0"/>
      <w:marBottom w:val="0"/>
      <w:divBdr>
        <w:top w:val="none" w:sz="0" w:space="0" w:color="auto"/>
        <w:left w:val="none" w:sz="0" w:space="0" w:color="auto"/>
        <w:bottom w:val="none" w:sz="0" w:space="0" w:color="auto"/>
        <w:right w:val="none" w:sz="0" w:space="0" w:color="auto"/>
      </w:divBdr>
      <w:divsChild>
        <w:div w:id="428501181">
          <w:marLeft w:val="0"/>
          <w:marRight w:val="0"/>
          <w:marTop w:val="0"/>
          <w:marBottom w:val="0"/>
          <w:divBdr>
            <w:top w:val="none" w:sz="0" w:space="0" w:color="auto"/>
            <w:left w:val="none" w:sz="0" w:space="0" w:color="auto"/>
            <w:bottom w:val="none" w:sz="0" w:space="0" w:color="auto"/>
            <w:right w:val="none" w:sz="0" w:space="0" w:color="auto"/>
          </w:divBdr>
        </w:div>
      </w:divsChild>
    </w:div>
    <w:div w:id="1064570619">
      <w:bodyDiv w:val="1"/>
      <w:marLeft w:val="0"/>
      <w:marRight w:val="0"/>
      <w:marTop w:val="0"/>
      <w:marBottom w:val="0"/>
      <w:divBdr>
        <w:top w:val="none" w:sz="0" w:space="0" w:color="auto"/>
        <w:left w:val="none" w:sz="0" w:space="0" w:color="auto"/>
        <w:bottom w:val="none" w:sz="0" w:space="0" w:color="auto"/>
        <w:right w:val="none" w:sz="0" w:space="0" w:color="auto"/>
      </w:divBdr>
      <w:divsChild>
        <w:div w:id="262884849">
          <w:marLeft w:val="0"/>
          <w:marRight w:val="0"/>
          <w:marTop w:val="0"/>
          <w:marBottom w:val="0"/>
          <w:divBdr>
            <w:top w:val="none" w:sz="0" w:space="0" w:color="auto"/>
            <w:left w:val="none" w:sz="0" w:space="0" w:color="auto"/>
            <w:bottom w:val="none" w:sz="0" w:space="0" w:color="auto"/>
            <w:right w:val="none" w:sz="0" w:space="0" w:color="auto"/>
          </w:divBdr>
        </w:div>
      </w:divsChild>
    </w:div>
    <w:div w:id="1064836101">
      <w:bodyDiv w:val="1"/>
      <w:marLeft w:val="0"/>
      <w:marRight w:val="0"/>
      <w:marTop w:val="0"/>
      <w:marBottom w:val="0"/>
      <w:divBdr>
        <w:top w:val="none" w:sz="0" w:space="0" w:color="auto"/>
        <w:left w:val="none" w:sz="0" w:space="0" w:color="auto"/>
        <w:bottom w:val="none" w:sz="0" w:space="0" w:color="auto"/>
        <w:right w:val="none" w:sz="0" w:space="0" w:color="auto"/>
      </w:divBdr>
      <w:divsChild>
        <w:div w:id="536430982">
          <w:marLeft w:val="0"/>
          <w:marRight w:val="0"/>
          <w:marTop w:val="0"/>
          <w:marBottom w:val="0"/>
          <w:divBdr>
            <w:top w:val="none" w:sz="0" w:space="0" w:color="auto"/>
            <w:left w:val="none" w:sz="0" w:space="0" w:color="auto"/>
            <w:bottom w:val="none" w:sz="0" w:space="0" w:color="auto"/>
            <w:right w:val="none" w:sz="0" w:space="0" w:color="auto"/>
          </w:divBdr>
        </w:div>
      </w:divsChild>
    </w:div>
    <w:div w:id="1064987881">
      <w:bodyDiv w:val="1"/>
      <w:marLeft w:val="0"/>
      <w:marRight w:val="0"/>
      <w:marTop w:val="0"/>
      <w:marBottom w:val="0"/>
      <w:divBdr>
        <w:top w:val="none" w:sz="0" w:space="0" w:color="auto"/>
        <w:left w:val="none" w:sz="0" w:space="0" w:color="auto"/>
        <w:bottom w:val="none" w:sz="0" w:space="0" w:color="auto"/>
        <w:right w:val="none" w:sz="0" w:space="0" w:color="auto"/>
      </w:divBdr>
      <w:divsChild>
        <w:div w:id="1488207044">
          <w:marLeft w:val="0"/>
          <w:marRight w:val="0"/>
          <w:marTop w:val="0"/>
          <w:marBottom w:val="0"/>
          <w:divBdr>
            <w:top w:val="none" w:sz="0" w:space="0" w:color="auto"/>
            <w:left w:val="none" w:sz="0" w:space="0" w:color="auto"/>
            <w:bottom w:val="none" w:sz="0" w:space="0" w:color="auto"/>
            <w:right w:val="none" w:sz="0" w:space="0" w:color="auto"/>
          </w:divBdr>
        </w:div>
      </w:divsChild>
    </w:div>
    <w:div w:id="1064990053">
      <w:bodyDiv w:val="1"/>
      <w:marLeft w:val="0"/>
      <w:marRight w:val="0"/>
      <w:marTop w:val="0"/>
      <w:marBottom w:val="0"/>
      <w:divBdr>
        <w:top w:val="none" w:sz="0" w:space="0" w:color="auto"/>
        <w:left w:val="none" w:sz="0" w:space="0" w:color="auto"/>
        <w:bottom w:val="none" w:sz="0" w:space="0" w:color="auto"/>
        <w:right w:val="none" w:sz="0" w:space="0" w:color="auto"/>
      </w:divBdr>
      <w:divsChild>
        <w:div w:id="302736853">
          <w:marLeft w:val="0"/>
          <w:marRight w:val="0"/>
          <w:marTop w:val="0"/>
          <w:marBottom w:val="0"/>
          <w:divBdr>
            <w:top w:val="none" w:sz="0" w:space="0" w:color="auto"/>
            <w:left w:val="none" w:sz="0" w:space="0" w:color="auto"/>
            <w:bottom w:val="none" w:sz="0" w:space="0" w:color="auto"/>
            <w:right w:val="none" w:sz="0" w:space="0" w:color="auto"/>
          </w:divBdr>
        </w:div>
      </w:divsChild>
    </w:div>
    <w:div w:id="1065952263">
      <w:bodyDiv w:val="1"/>
      <w:marLeft w:val="0"/>
      <w:marRight w:val="0"/>
      <w:marTop w:val="0"/>
      <w:marBottom w:val="0"/>
      <w:divBdr>
        <w:top w:val="none" w:sz="0" w:space="0" w:color="auto"/>
        <w:left w:val="none" w:sz="0" w:space="0" w:color="auto"/>
        <w:bottom w:val="none" w:sz="0" w:space="0" w:color="auto"/>
        <w:right w:val="none" w:sz="0" w:space="0" w:color="auto"/>
      </w:divBdr>
      <w:divsChild>
        <w:div w:id="1508247384">
          <w:marLeft w:val="0"/>
          <w:marRight w:val="0"/>
          <w:marTop w:val="0"/>
          <w:marBottom w:val="0"/>
          <w:divBdr>
            <w:top w:val="none" w:sz="0" w:space="0" w:color="auto"/>
            <w:left w:val="none" w:sz="0" w:space="0" w:color="auto"/>
            <w:bottom w:val="none" w:sz="0" w:space="0" w:color="auto"/>
            <w:right w:val="none" w:sz="0" w:space="0" w:color="auto"/>
          </w:divBdr>
        </w:div>
      </w:divsChild>
    </w:div>
    <w:div w:id="1067338816">
      <w:bodyDiv w:val="1"/>
      <w:marLeft w:val="0"/>
      <w:marRight w:val="0"/>
      <w:marTop w:val="0"/>
      <w:marBottom w:val="0"/>
      <w:divBdr>
        <w:top w:val="none" w:sz="0" w:space="0" w:color="auto"/>
        <w:left w:val="none" w:sz="0" w:space="0" w:color="auto"/>
        <w:bottom w:val="none" w:sz="0" w:space="0" w:color="auto"/>
        <w:right w:val="none" w:sz="0" w:space="0" w:color="auto"/>
      </w:divBdr>
      <w:divsChild>
        <w:div w:id="188566758">
          <w:marLeft w:val="0"/>
          <w:marRight w:val="0"/>
          <w:marTop w:val="0"/>
          <w:marBottom w:val="0"/>
          <w:divBdr>
            <w:top w:val="none" w:sz="0" w:space="0" w:color="auto"/>
            <w:left w:val="none" w:sz="0" w:space="0" w:color="auto"/>
            <w:bottom w:val="none" w:sz="0" w:space="0" w:color="auto"/>
            <w:right w:val="none" w:sz="0" w:space="0" w:color="auto"/>
          </w:divBdr>
        </w:div>
      </w:divsChild>
    </w:div>
    <w:div w:id="1068115008">
      <w:bodyDiv w:val="1"/>
      <w:marLeft w:val="0"/>
      <w:marRight w:val="0"/>
      <w:marTop w:val="0"/>
      <w:marBottom w:val="0"/>
      <w:divBdr>
        <w:top w:val="none" w:sz="0" w:space="0" w:color="auto"/>
        <w:left w:val="none" w:sz="0" w:space="0" w:color="auto"/>
        <w:bottom w:val="none" w:sz="0" w:space="0" w:color="auto"/>
        <w:right w:val="none" w:sz="0" w:space="0" w:color="auto"/>
      </w:divBdr>
      <w:divsChild>
        <w:div w:id="833956839">
          <w:marLeft w:val="0"/>
          <w:marRight w:val="0"/>
          <w:marTop w:val="0"/>
          <w:marBottom w:val="0"/>
          <w:divBdr>
            <w:top w:val="none" w:sz="0" w:space="0" w:color="auto"/>
            <w:left w:val="none" w:sz="0" w:space="0" w:color="auto"/>
            <w:bottom w:val="none" w:sz="0" w:space="0" w:color="auto"/>
            <w:right w:val="none" w:sz="0" w:space="0" w:color="auto"/>
          </w:divBdr>
        </w:div>
      </w:divsChild>
    </w:div>
    <w:div w:id="1068386090">
      <w:bodyDiv w:val="1"/>
      <w:marLeft w:val="0"/>
      <w:marRight w:val="0"/>
      <w:marTop w:val="0"/>
      <w:marBottom w:val="0"/>
      <w:divBdr>
        <w:top w:val="none" w:sz="0" w:space="0" w:color="auto"/>
        <w:left w:val="none" w:sz="0" w:space="0" w:color="auto"/>
        <w:bottom w:val="none" w:sz="0" w:space="0" w:color="auto"/>
        <w:right w:val="none" w:sz="0" w:space="0" w:color="auto"/>
      </w:divBdr>
      <w:divsChild>
        <w:div w:id="1288660717">
          <w:marLeft w:val="0"/>
          <w:marRight w:val="0"/>
          <w:marTop w:val="0"/>
          <w:marBottom w:val="0"/>
          <w:divBdr>
            <w:top w:val="none" w:sz="0" w:space="0" w:color="auto"/>
            <w:left w:val="none" w:sz="0" w:space="0" w:color="auto"/>
            <w:bottom w:val="none" w:sz="0" w:space="0" w:color="auto"/>
            <w:right w:val="none" w:sz="0" w:space="0" w:color="auto"/>
          </w:divBdr>
        </w:div>
      </w:divsChild>
    </w:div>
    <w:div w:id="1069886614">
      <w:bodyDiv w:val="1"/>
      <w:marLeft w:val="0"/>
      <w:marRight w:val="0"/>
      <w:marTop w:val="0"/>
      <w:marBottom w:val="0"/>
      <w:divBdr>
        <w:top w:val="none" w:sz="0" w:space="0" w:color="auto"/>
        <w:left w:val="none" w:sz="0" w:space="0" w:color="auto"/>
        <w:bottom w:val="none" w:sz="0" w:space="0" w:color="auto"/>
        <w:right w:val="none" w:sz="0" w:space="0" w:color="auto"/>
      </w:divBdr>
      <w:divsChild>
        <w:div w:id="1811172773">
          <w:marLeft w:val="0"/>
          <w:marRight w:val="0"/>
          <w:marTop w:val="0"/>
          <w:marBottom w:val="0"/>
          <w:divBdr>
            <w:top w:val="none" w:sz="0" w:space="0" w:color="auto"/>
            <w:left w:val="none" w:sz="0" w:space="0" w:color="auto"/>
            <w:bottom w:val="none" w:sz="0" w:space="0" w:color="auto"/>
            <w:right w:val="none" w:sz="0" w:space="0" w:color="auto"/>
          </w:divBdr>
        </w:div>
      </w:divsChild>
    </w:div>
    <w:div w:id="1071660730">
      <w:bodyDiv w:val="1"/>
      <w:marLeft w:val="0"/>
      <w:marRight w:val="0"/>
      <w:marTop w:val="0"/>
      <w:marBottom w:val="0"/>
      <w:divBdr>
        <w:top w:val="none" w:sz="0" w:space="0" w:color="auto"/>
        <w:left w:val="none" w:sz="0" w:space="0" w:color="auto"/>
        <w:bottom w:val="none" w:sz="0" w:space="0" w:color="auto"/>
        <w:right w:val="none" w:sz="0" w:space="0" w:color="auto"/>
      </w:divBdr>
      <w:divsChild>
        <w:div w:id="1730688609">
          <w:marLeft w:val="0"/>
          <w:marRight w:val="0"/>
          <w:marTop w:val="0"/>
          <w:marBottom w:val="0"/>
          <w:divBdr>
            <w:top w:val="none" w:sz="0" w:space="0" w:color="auto"/>
            <w:left w:val="none" w:sz="0" w:space="0" w:color="auto"/>
            <w:bottom w:val="none" w:sz="0" w:space="0" w:color="auto"/>
            <w:right w:val="none" w:sz="0" w:space="0" w:color="auto"/>
          </w:divBdr>
        </w:div>
      </w:divsChild>
    </w:div>
    <w:div w:id="1072317593">
      <w:bodyDiv w:val="1"/>
      <w:marLeft w:val="0"/>
      <w:marRight w:val="0"/>
      <w:marTop w:val="0"/>
      <w:marBottom w:val="0"/>
      <w:divBdr>
        <w:top w:val="none" w:sz="0" w:space="0" w:color="auto"/>
        <w:left w:val="none" w:sz="0" w:space="0" w:color="auto"/>
        <w:bottom w:val="none" w:sz="0" w:space="0" w:color="auto"/>
        <w:right w:val="none" w:sz="0" w:space="0" w:color="auto"/>
      </w:divBdr>
      <w:divsChild>
        <w:div w:id="66536788">
          <w:marLeft w:val="0"/>
          <w:marRight w:val="0"/>
          <w:marTop w:val="0"/>
          <w:marBottom w:val="0"/>
          <w:divBdr>
            <w:top w:val="none" w:sz="0" w:space="0" w:color="auto"/>
            <w:left w:val="none" w:sz="0" w:space="0" w:color="auto"/>
            <w:bottom w:val="none" w:sz="0" w:space="0" w:color="auto"/>
            <w:right w:val="none" w:sz="0" w:space="0" w:color="auto"/>
          </w:divBdr>
        </w:div>
      </w:divsChild>
    </w:div>
    <w:div w:id="1078674269">
      <w:bodyDiv w:val="1"/>
      <w:marLeft w:val="0"/>
      <w:marRight w:val="0"/>
      <w:marTop w:val="0"/>
      <w:marBottom w:val="0"/>
      <w:divBdr>
        <w:top w:val="none" w:sz="0" w:space="0" w:color="auto"/>
        <w:left w:val="none" w:sz="0" w:space="0" w:color="auto"/>
        <w:bottom w:val="none" w:sz="0" w:space="0" w:color="auto"/>
        <w:right w:val="none" w:sz="0" w:space="0" w:color="auto"/>
      </w:divBdr>
      <w:divsChild>
        <w:div w:id="584537352">
          <w:marLeft w:val="0"/>
          <w:marRight w:val="0"/>
          <w:marTop w:val="0"/>
          <w:marBottom w:val="0"/>
          <w:divBdr>
            <w:top w:val="none" w:sz="0" w:space="0" w:color="auto"/>
            <w:left w:val="none" w:sz="0" w:space="0" w:color="auto"/>
            <w:bottom w:val="none" w:sz="0" w:space="0" w:color="auto"/>
            <w:right w:val="none" w:sz="0" w:space="0" w:color="auto"/>
          </w:divBdr>
        </w:div>
      </w:divsChild>
    </w:div>
    <w:div w:id="1079208217">
      <w:bodyDiv w:val="1"/>
      <w:marLeft w:val="0"/>
      <w:marRight w:val="0"/>
      <w:marTop w:val="0"/>
      <w:marBottom w:val="0"/>
      <w:divBdr>
        <w:top w:val="none" w:sz="0" w:space="0" w:color="auto"/>
        <w:left w:val="none" w:sz="0" w:space="0" w:color="auto"/>
        <w:bottom w:val="none" w:sz="0" w:space="0" w:color="auto"/>
        <w:right w:val="none" w:sz="0" w:space="0" w:color="auto"/>
      </w:divBdr>
      <w:divsChild>
        <w:div w:id="930702345">
          <w:marLeft w:val="0"/>
          <w:marRight w:val="0"/>
          <w:marTop w:val="0"/>
          <w:marBottom w:val="0"/>
          <w:divBdr>
            <w:top w:val="none" w:sz="0" w:space="0" w:color="auto"/>
            <w:left w:val="none" w:sz="0" w:space="0" w:color="auto"/>
            <w:bottom w:val="none" w:sz="0" w:space="0" w:color="auto"/>
            <w:right w:val="none" w:sz="0" w:space="0" w:color="auto"/>
          </w:divBdr>
        </w:div>
      </w:divsChild>
    </w:div>
    <w:div w:id="1079252968">
      <w:bodyDiv w:val="1"/>
      <w:marLeft w:val="0"/>
      <w:marRight w:val="0"/>
      <w:marTop w:val="0"/>
      <w:marBottom w:val="0"/>
      <w:divBdr>
        <w:top w:val="none" w:sz="0" w:space="0" w:color="auto"/>
        <w:left w:val="none" w:sz="0" w:space="0" w:color="auto"/>
        <w:bottom w:val="none" w:sz="0" w:space="0" w:color="auto"/>
        <w:right w:val="none" w:sz="0" w:space="0" w:color="auto"/>
      </w:divBdr>
      <w:divsChild>
        <w:div w:id="161481036">
          <w:marLeft w:val="0"/>
          <w:marRight w:val="0"/>
          <w:marTop w:val="0"/>
          <w:marBottom w:val="0"/>
          <w:divBdr>
            <w:top w:val="none" w:sz="0" w:space="0" w:color="auto"/>
            <w:left w:val="none" w:sz="0" w:space="0" w:color="auto"/>
            <w:bottom w:val="none" w:sz="0" w:space="0" w:color="auto"/>
            <w:right w:val="none" w:sz="0" w:space="0" w:color="auto"/>
          </w:divBdr>
        </w:div>
      </w:divsChild>
    </w:div>
    <w:div w:id="1080829928">
      <w:bodyDiv w:val="1"/>
      <w:marLeft w:val="0"/>
      <w:marRight w:val="0"/>
      <w:marTop w:val="0"/>
      <w:marBottom w:val="0"/>
      <w:divBdr>
        <w:top w:val="none" w:sz="0" w:space="0" w:color="auto"/>
        <w:left w:val="none" w:sz="0" w:space="0" w:color="auto"/>
        <w:bottom w:val="none" w:sz="0" w:space="0" w:color="auto"/>
        <w:right w:val="none" w:sz="0" w:space="0" w:color="auto"/>
      </w:divBdr>
      <w:divsChild>
        <w:div w:id="1457286407">
          <w:marLeft w:val="0"/>
          <w:marRight w:val="0"/>
          <w:marTop w:val="0"/>
          <w:marBottom w:val="0"/>
          <w:divBdr>
            <w:top w:val="none" w:sz="0" w:space="0" w:color="auto"/>
            <w:left w:val="none" w:sz="0" w:space="0" w:color="auto"/>
            <w:bottom w:val="none" w:sz="0" w:space="0" w:color="auto"/>
            <w:right w:val="none" w:sz="0" w:space="0" w:color="auto"/>
          </w:divBdr>
        </w:div>
      </w:divsChild>
    </w:div>
    <w:div w:id="1081562514">
      <w:bodyDiv w:val="1"/>
      <w:marLeft w:val="0"/>
      <w:marRight w:val="0"/>
      <w:marTop w:val="0"/>
      <w:marBottom w:val="0"/>
      <w:divBdr>
        <w:top w:val="none" w:sz="0" w:space="0" w:color="auto"/>
        <w:left w:val="none" w:sz="0" w:space="0" w:color="auto"/>
        <w:bottom w:val="none" w:sz="0" w:space="0" w:color="auto"/>
        <w:right w:val="none" w:sz="0" w:space="0" w:color="auto"/>
      </w:divBdr>
      <w:divsChild>
        <w:div w:id="1927687463">
          <w:marLeft w:val="0"/>
          <w:marRight w:val="0"/>
          <w:marTop w:val="0"/>
          <w:marBottom w:val="0"/>
          <w:divBdr>
            <w:top w:val="none" w:sz="0" w:space="0" w:color="auto"/>
            <w:left w:val="none" w:sz="0" w:space="0" w:color="auto"/>
            <w:bottom w:val="none" w:sz="0" w:space="0" w:color="auto"/>
            <w:right w:val="none" w:sz="0" w:space="0" w:color="auto"/>
          </w:divBdr>
        </w:div>
      </w:divsChild>
    </w:div>
    <w:div w:id="1081609178">
      <w:bodyDiv w:val="1"/>
      <w:marLeft w:val="0"/>
      <w:marRight w:val="0"/>
      <w:marTop w:val="0"/>
      <w:marBottom w:val="0"/>
      <w:divBdr>
        <w:top w:val="none" w:sz="0" w:space="0" w:color="auto"/>
        <w:left w:val="none" w:sz="0" w:space="0" w:color="auto"/>
        <w:bottom w:val="none" w:sz="0" w:space="0" w:color="auto"/>
        <w:right w:val="none" w:sz="0" w:space="0" w:color="auto"/>
      </w:divBdr>
      <w:divsChild>
        <w:div w:id="465003505">
          <w:marLeft w:val="0"/>
          <w:marRight w:val="0"/>
          <w:marTop w:val="0"/>
          <w:marBottom w:val="0"/>
          <w:divBdr>
            <w:top w:val="none" w:sz="0" w:space="0" w:color="auto"/>
            <w:left w:val="none" w:sz="0" w:space="0" w:color="auto"/>
            <w:bottom w:val="none" w:sz="0" w:space="0" w:color="auto"/>
            <w:right w:val="none" w:sz="0" w:space="0" w:color="auto"/>
          </w:divBdr>
        </w:div>
      </w:divsChild>
    </w:div>
    <w:div w:id="1082021872">
      <w:bodyDiv w:val="1"/>
      <w:marLeft w:val="0"/>
      <w:marRight w:val="0"/>
      <w:marTop w:val="0"/>
      <w:marBottom w:val="0"/>
      <w:divBdr>
        <w:top w:val="none" w:sz="0" w:space="0" w:color="auto"/>
        <w:left w:val="none" w:sz="0" w:space="0" w:color="auto"/>
        <w:bottom w:val="none" w:sz="0" w:space="0" w:color="auto"/>
        <w:right w:val="none" w:sz="0" w:space="0" w:color="auto"/>
      </w:divBdr>
      <w:divsChild>
        <w:div w:id="2052341893">
          <w:marLeft w:val="0"/>
          <w:marRight w:val="0"/>
          <w:marTop w:val="0"/>
          <w:marBottom w:val="0"/>
          <w:divBdr>
            <w:top w:val="none" w:sz="0" w:space="0" w:color="auto"/>
            <w:left w:val="none" w:sz="0" w:space="0" w:color="auto"/>
            <w:bottom w:val="none" w:sz="0" w:space="0" w:color="auto"/>
            <w:right w:val="none" w:sz="0" w:space="0" w:color="auto"/>
          </w:divBdr>
        </w:div>
      </w:divsChild>
    </w:div>
    <w:div w:id="1082338866">
      <w:bodyDiv w:val="1"/>
      <w:marLeft w:val="0"/>
      <w:marRight w:val="0"/>
      <w:marTop w:val="0"/>
      <w:marBottom w:val="0"/>
      <w:divBdr>
        <w:top w:val="none" w:sz="0" w:space="0" w:color="auto"/>
        <w:left w:val="none" w:sz="0" w:space="0" w:color="auto"/>
        <w:bottom w:val="none" w:sz="0" w:space="0" w:color="auto"/>
        <w:right w:val="none" w:sz="0" w:space="0" w:color="auto"/>
      </w:divBdr>
      <w:divsChild>
        <w:div w:id="313072113">
          <w:marLeft w:val="0"/>
          <w:marRight w:val="0"/>
          <w:marTop w:val="0"/>
          <w:marBottom w:val="0"/>
          <w:divBdr>
            <w:top w:val="none" w:sz="0" w:space="0" w:color="auto"/>
            <w:left w:val="none" w:sz="0" w:space="0" w:color="auto"/>
            <w:bottom w:val="none" w:sz="0" w:space="0" w:color="auto"/>
            <w:right w:val="none" w:sz="0" w:space="0" w:color="auto"/>
          </w:divBdr>
        </w:div>
      </w:divsChild>
    </w:div>
    <w:div w:id="1082726309">
      <w:bodyDiv w:val="1"/>
      <w:marLeft w:val="0"/>
      <w:marRight w:val="0"/>
      <w:marTop w:val="0"/>
      <w:marBottom w:val="0"/>
      <w:divBdr>
        <w:top w:val="none" w:sz="0" w:space="0" w:color="auto"/>
        <w:left w:val="none" w:sz="0" w:space="0" w:color="auto"/>
        <w:bottom w:val="none" w:sz="0" w:space="0" w:color="auto"/>
        <w:right w:val="none" w:sz="0" w:space="0" w:color="auto"/>
      </w:divBdr>
      <w:divsChild>
        <w:div w:id="774517668">
          <w:marLeft w:val="0"/>
          <w:marRight w:val="0"/>
          <w:marTop w:val="0"/>
          <w:marBottom w:val="0"/>
          <w:divBdr>
            <w:top w:val="none" w:sz="0" w:space="0" w:color="auto"/>
            <w:left w:val="none" w:sz="0" w:space="0" w:color="auto"/>
            <w:bottom w:val="none" w:sz="0" w:space="0" w:color="auto"/>
            <w:right w:val="none" w:sz="0" w:space="0" w:color="auto"/>
          </w:divBdr>
        </w:div>
      </w:divsChild>
    </w:div>
    <w:div w:id="1082874982">
      <w:bodyDiv w:val="1"/>
      <w:marLeft w:val="0"/>
      <w:marRight w:val="0"/>
      <w:marTop w:val="0"/>
      <w:marBottom w:val="0"/>
      <w:divBdr>
        <w:top w:val="none" w:sz="0" w:space="0" w:color="auto"/>
        <w:left w:val="none" w:sz="0" w:space="0" w:color="auto"/>
        <w:bottom w:val="none" w:sz="0" w:space="0" w:color="auto"/>
        <w:right w:val="none" w:sz="0" w:space="0" w:color="auto"/>
      </w:divBdr>
      <w:divsChild>
        <w:div w:id="291860943">
          <w:marLeft w:val="0"/>
          <w:marRight w:val="0"/>
          <w:marTop w:val="0"/>
          <w:marBottom w:val="0"/>
          <w:divBdr>
            <w:top w:val="none" w:sz="0" w:space="0" w:color="auto"/>
            <w:left w:val="none" w:sz="0" w:space="0" w:color="auto"/>
            <w:bottom w:val="none" w:sz="0" w:space="0" w:color="auto"/>
            <w:right w:val="none" w:sz="0" w:space="0" w:color="auto"/>
          </w:divBdr>
        </w:div>
      </w:divsChild>
    </w:div>
    <w:div w:id="1085423063">
      <w:bodyDiv w:val="1"/>
      <w:marLeft w:val="0"/>
      <w:marRight w:val="0"/>
      <w:marTop w:val="0"/>
      <w:marBottom w:val="0"/>
      <w:divBdr>
        <w:top w:val="none" w:sz="0" w:space="0" w:color="auto"/>
        <w:left w:val="none" w:sz="0" w:space="0" w:color="auto"/>
        <w:bottom w:val="none" w:sz="0" w:space="0" w:color="auto"/>
        <w:right w:val="none" w:sz="0" w:space="0" w:color="auto"/>
      </w:divBdr>
      <w:divsChild>
        <w:div w:id="1553032391">
          <w:marLeft w:val="0"/>
          <w:marRight w:val="0"/>
          <w:marTop w:val="0"/>
          <w:marBottom w:val="0"/>
          <w:divBdr>
            <w:top w:val="none" w:sz="0" w:space="0" w:color="auto"/>
            <w:left w:val="none" w:sz="0" w:space="0" w:color="auto"/>
            <w:bottom w:val="none" w:sz="0" w:space="0" w:color="auto"/>
            <w:right w:val="none" w:sz="0" w:space="0" w:color="auto"/>
          </w:divBdr>
        </w:div>
      </w:divsChild>
    </w:div>
    <w:div w:id="1085610542">
      <w:bodyDiv w:val="1"/>
      <w:marLeft w:val="0"/>
      <w:marRight w:val="0"/>
      <w:marTop w:val="0"/>
      <w:marBottom w:val="0"/>
      <w:divBdr>
        <w:top w:val="none" w:sz="0" w:space="0" w:color="auto"/>
        <w:left w:val="none" w:sz="0" w:space="0" w:color="auto"/>
        <w:bottom w:val="none" w:sz="0" w:space="0" w:color="auto"/>
        <w:right w:val="none" w:sz="0" w:space="0" w:color="auto"/>
      </w:divBdr>
      <w:divsChild>
        <w:div w:id="8719092">
          <w:marLeft w:val="0"/>
          <w:marRight w:val="0"/>
          <w:marTop w:val="0"/>
          <w:marBottom w:val="0"/>
          <w:divBdr>
            <w:top w:val="none" w:sz="0" w:space="0" w:color="auto"/>
            <w:left w:val="none" w:sz="0" w:space="0" w:color="auto"/>
            <w:bottom w:val="none" w:sz="0" w:space="0" w:color="auto"/>
            <w:right w:val="none" w:sz="0" w:space="0" w:color="auto"/>
          </w:divBdr>
        </w:div>
      </w:divsChild>
    </w:div>
    <w:div w:id="1086151224">
      <w:bodyDiv w:val="1"/>
      <w:marLeft w:val="0"/>
      <w:marRight w:val="0"/>
      <w:marTop w:val="0"/>
      <w:marBottom w:val="0"/>
      <w:divBdr>
        <w:top w:val="none" w:sz="0" w:space="0" w:color="auto"/>
        <w:left w:val="none" w:sz="0" w:space="0" w:color="auto"/>
        <w:bottom w:val="none" w:sz="0" w:space="0" w:color="auto"/>
        <w:right w:val="none" w:sz="0" w:space="0" w:color="auto"/>
      </w:divBdr>
      <w:divsChild>
        <w:div w:id="1524248731">
          <w:marLeft w:val="0"/>
          <w:marRight w:val="0"/>
          <w:marTop w:val="0"/>
          <w:marBottom w:val="0"/>
          <w:divBdr>
            <w:top w:val="none" w:sz="0" w:space="0" w:color="auto"/>
            <w:left w:val="none" w:sz="0" w:space="0" w:color="auto"/>
            <w:bottom w:val="none" w:sz="0" w:space="0" w:color="auto"/>
            <w:right w:val="none" w:sz="0" w:space="0" w:color="auto"/>
          </w:divBdr>
        </w:div>
      </w:divsChild>
    </w:div>
    <w:div w:id="1087267933">
      <w:bodyDiv w:val="1"/>
      <w:marLeft w:val="0"/>
      <w:marRight w:val="0"/>
      <w:marTop w:val="0"/>
      <w:marBottom w:val="0"/>
      <w:divBdr>
        <w:top w:val="none" w:sz="0" w:space="0" w:color="auto"/>
        <w:left w:val="none" w:sz="0" w:space="0" w:color="auto"/>
        <w:bottom w:val="none" w:sz="0" w:space="0" w:color="auto"/>
        <w:right w:val="none" w:sz="0" w:space="0" w:color="auto"/>
      </w:divBdr>
      <w:divsChild>
        <w:div w:id="916086559">
          <w:marLeft w:val="0"/>
          <w:marRight w:val="0"/>
          <w:marTop w:val="0"/>
          <w:marBottom w:val="0"/>
          <w:divBdr>
            <w:top w:val="none" w:sz="0" w:space="0" w:color="auto"/>
            <w:left w:val="none" w:sz="0" w:space="0" w:color="auto"/>
            <w:bottom w:val="none" w:sz="0" w:space="0" w:color="auto"/>
            <w:right w:val="none" w:sz="0" w:space="0" w:color="auto"/>
          </w:divBdr>
        </w:div>
      </w:divsChild>
    </w:div>
    <w:div w:id="1087580872">
      <w:bodyDiv w:val="1"/>
      <w:marLeft w:val="0"/>
      <w:marRight w:val="0"/>
      <w:marTop w:val="0"/>
      <w:marBottom w:val="0"/>
      <w:divBdr>
        <w:top w:val="none" w:sz="0" w:space="0" w:color="auto"/>
        <w:left w:val="none" w:sz="0" w:space="0" w:color="auto"/>
        <w:bottom w:val="none" w:sz="0" w:space="0" w:color="auto"/>
        <w:right w:val="none" w:sz="0" w:space="0" w:color="auto"/>
      </w:divBdr>
      <w:divsChild>
        <w:div w:id="1497109654">
          <w:marLeft w:val="0"/>
          <w:marRight w:val="0"/>
          <w:marTop w:val="0"/>
          <w:marBottom w:val="0"/>
          <w:divBdr>
            <w:top w:val="none" w:sz="0" w:space="0" w:color="auto"/>
            <w:left w:val="none" w:sz="0" w:space="0" w:color="auto"/>
            <w:bottom w:val="none" w:sz="0" w:space="0" w:color="auto"/>
            <w:right w:val="none" w:sz="0" w:space="0" w:color="auto"/>
          </w:divBdr>
        </w:div>
      </w:divsChild>
    </w:div>
    <w:div w:id="1089350561">
      <w:bodyDiv w:val="1"/>
      <w:marLeft w:val="0"/>
      <w:marRight w:val="0"/>
      <w:marTop w:val="0"/>
      <w:marBottom w:val="0"/>
      <w:divBdr>
        <w:top w:val="none" w:sz="0" w:space="0" w:color="auto"/>
        <w:left w:val="none" w:sz="0" w:space="0" w:color="auto"/>
        <w:bottom w:val="none" w:sz="0" w:space="0" w:color="auto"/>
        <w:right w:val="none" w:sz="0" w:space="0" w:color="auto"/>
      </w:divBdr>
      <w:divsChild>
        <w:div w:id="1067918921">
          <w:marLeft w:val="0"/>
          <w:marRight w:val="0"/>
          <w:marTop w:val="0"/>
          <w:marBottom w:val="0"/>
          <w:divBdr>
            <w:top w:val="none" w:sz="0" w:space="0" w:color="auto"/>
            <w:left w:val="none" w:sz="0" w:space="0" w:color="auto"/>
            <w:bottom w:val="none" w:sz="0" w:space="0" w:color="auto"/>
            <w:right w:val="none" w:sz="0" w:space="0" w:color="auto"/>
          </w:divBdr>
        </w:div>
      </w:divsChild>
    </w:div>
    <w:div w:id="1093168650">
      <w:bodyDiv w:val="1"/>
      <w:marLeft w:val="0"/>
      <w:marRight w:val="0"/>
      <w:marTop w:val="0"/>
      <w:marBottom w:val="0"/>
      <w:divBdr>
        <w:top w:val="none" w:sz="0" w:space="0" w:color="auto"/>
        <w:left w:val="none" w:sz="0" w:space="0" w:color="auto"/>
        <w:bottom w:val="none" w:sz="0" w:space="0" w:color="auto"/>
        <w:right w:val="none" w:sz="0" w:space="0" w:color="auto"/>
      </w:divBdr>
      <w:divsChild>
        <w:div w:id="773742340">
          <w:marLeft w:val="0"/>
          <w:marRight w:val="0"/>
          <w:marTop w:val="0"/>
          <w:marBottom w:val="0"/>
          <w:divBdr>
            <w:top w:val="none" w:sz="0" w:space="0" w:color="auto"/>
            <w:left w:val="none" w:sz="0" w:space="0" w:color="auto"/>
            <w:bottom w:val="none" w:sz="0" w:space="0" w:color="auto"/>
            <w:right w:val="none" w:sz="0" w:space="0" w:color="auto"/>
          </w:divBdr>
        </w:div>
      </w:divsChild>
    </w:div>
    <w:div w:id="1093206445">
      <w:bodyDiv w:val="1"/>
      <w:marLeft w:val="0"/>
      <w:marRight w:val="0"/>
      <w:marTop w:val="0"/>
      <w:marBottom w:val="0"/>
      <w:divBdr>
        <w:top w:val="none" w:sz="0" w:space="0" w:color="auto"/>
        <w:left w:val="none" w:sz="0" w:space="0" w:color="auto"/>
        <w:bottom w:val="none" w:sz="0" w:space="0" w:color="auto"/>
        <w:right w:val="none" w:sz="0" w:space="0" w:color="auto"/>
      </w:divBdr>
      <w:divsChild>
        <w:div w:id="1851597468">
          <w:marLeft w:val="0"/>
          <w:marRight w:val="0"/>
          <w:marTop w:val="0"/>
          <w:marBottom w:val="0"/>
          <w:divBdr>
            <w:top w:val="none" w:sz="0" w:space="0" w:color="auto"/>
            <w:left w:val="none" w:sz="0" w:space="0" w:color="auto"/>
            <w:bottom w:val="none" w:sz="0" w:space="0" w:color="auto"/>
            <w:right w:val="none" w:sz="0" w:space="0" w:color="auto"/>
          </w:divBdr>
        </w:div>
      </w:divsChild>
    </w:div>
    <w:div w:id="1094665822">
      <w:bodyDiv w:val="1"/>
      <w:marLeft w:val="0"/>
      <w:marRight w:val="0"/>
      <w:marTop w:val="0"/>
      <w:marBottom w:val="0"/>
      <w:divBdr>
        <w:top w:val="none" w:sz="0" w:space="0" w:color="auto"/>
        <w:left w:val="none" w:sz="0" w:space="0" w:color="auto"/>
        <w:bottom w:val="none" w:sz="0" w:space="0" w:color="auto"/>
        <w:right w:val="none" w:sz="0" w:space="0" w:color="auto"/>
      </w:divBdr>
      <w:divsChild>
        <w:div w:id="1609237579">
          <w:marLeft w:val="0"/>
          <w:marRight w:val="0"/>
          <w:marTop w:val="0"/>
          <w:marBottom w:val="0"/>
          <w:divBdr>
            <w:top w:val="none" w:sz="0" w:space="0" w:color="auto"/>
            <w:left w:val="none" w:sz="0" w:space="0" w:color="auto"/>
            <w:bottom w:val="none" w:sz="0" w:space="0" w:color="auto"/>
            <w:right w:val="none" w:sz="0" w:space="0" w:color="auto"/>
          </w:divBdr>
        </w:div>
      </w:divsChild>
    </w:div>
    <w:div w:id="1095054221">
      <w:bodyDiv w:val="1"/>
      <w:marLeft w:val="0"/>
      <w:marRight w:val="0"/>
      <w:marTop w:val="0"/>
      <w:marBottom w:val="0"/>
      <w:divBdr>
        <w:top w:val="none" w:sz="0" w:space="0" w:color="auto"/>
        <w:left w:val="none" w:sz="0" w:space="0" w:color="auto"/>
        <w:bottom w:val="none" w:sz="0" w:space="0" w:color="auto"/>
        <w:right w:val="none" w:sz="0" w:space="0" w:color="auto"/>
      </w:divBdr>
      <w:divsChild>
        <w:div w:id="1036085173">
          <w:marLeft w:val="0"/>
          <w:marRight w:val="0"/>
          <w:marTop w:val="0"/>
          <w:marBottom w:val="0"/>
          <w:divBdr>
            <w:top w:val="none" w:sz="0" w:space="0" w:color="auto"/>
            <w:left w:val="none" w:sz="0" w:space="0" w:color="auto"/>
            <w:bottom w:val="none" w:sz="0" w:space="0" w:color="auto"/>
            <w:right w:val="none" w:sz="0" w:space="0" w:color="auto"/>
          </w:divBdr>
        </w:div>
      </w:divsChild>
    </w:div>
    <w:div w:id="1095857939">
      <w:bodyDiv w:val="1"/>
      <w:marLeft w:val="0"/>
      <w:marRight w:val="0"/>
      <w:marTop w:val="0"/>
      <w:marBottom w:val="0"/>
      <w:divBdr>
        <w:top w:val="none" w:sz="0" w:space="0" w:color="auto"/>
        <w:left w:val="none" w:sz="0" w:space="0" w:color="auto"/>
        <w:bottom w:val="none" w:sz="0" w:space="0" w:color="auto"/>
        <w:right w:val="none" w:sz="0" w:space="0" w:color="auto"/>
      </w:divBdr>
      <w:divsChild>
        <w:div w:id="647124489">
          <w:marLeft w:val="0"/>
          <w:marRight w:val="0"/>
          <w:marTop w:val="0"/>
          <w:marBottom w:val="0"/>
          <w:divBdr>
            <w:top w:val="none" w:sz="0" w:space="0" w:color="auto"/>
            <w:left w:val="none" w:sz="0" w:space="0" w:color="auto"/>
            <w:bottom w:val="none" w:sz="0" w:space="0" w:color="auto"/>
            <w:right w:val="none" w:sz="0" w:space="0" w:color="auto"/>
          </w:divBdr>
        </w:div>
      </w:divsChild>
    </w:div>
    <w:div w:id="1096444942">
      <w:bodyDiv w:val="1"/>
      <w:marLeft w:val="0"/>
      <w:marRight w:val="0"/>
      <w:marTop w:val="0"/>
      <w:marBottom w:val="0"/>
      <w:divBdr>
        <w:top w:val="none" w:sz="0" w:space="0" w:color="auto"/>
        <w:left w:val="none" w:sz="0" w:space="0" w:color="auto"/>
        <w:bottom w:val="none" w:sz="0" w:space="0" w:color="auto"/>
        <w:right w:val="none" w:sz="0" w:space="0" w:color="auto"/>
      </w:divBdr>
      <w:divsChild>
        <w:div w:id="1783107433">
          <w:marLeft w:val="0"/>
          <w:marRight w:val="0"/>
          <w:marTop w:val="0"/>
          <w:marBottom w:val="0"/>
          <w:divBdr>
            <w:top w:val="none" w:sz="0" w:space="0" w:color="auto"/>
            <w:left w:val="none" w:sz="0" w:space="0" w:color="auto"/>
            <w:bottom w:val="none" w:sz="0" w:space="0" w:color="auto"/>
            <w:right w:val="none" w:sz="0" w:space="0" w:color="auto"/>
          </w:divBdr>
        </w:div>
      </w:divsChild>
    </w:div>
    <w:div w:id="1097673562">
      <w:bodyDiv w:val="1"/>
      <w:marLeft w:val="0"/>
      <w:marRight w:val="0"/>
      <w:marTop w:val="0"/>
      <w:marBottom w:val="0"/>
      <w:divBdr>
        <w:top w:val="none" w:sz="0" w:space="0" w:color="auto"/>
        <w:left w:val="none" w:sz="0" w:space="0" w:color="auto"/>
        <w:bottom w:val="none" w:sz="0" w:space="0" w:color="auto"/>
        <w:right w:val="none" w:sz="0" w:space="0" w:color="auto"/>
      </w:divBdr>
      <w:divsChild>
        <w:div w:id="259222500">
          <w:marLeft w:val="0"/>
          <w:marRight w:val="0"/>
          <w:marTop w:val="0"/>
          <w:marBottom w:val="0"/>
          <w:divBdr>
            <w:top w:val="none" w:sz="0" w:space="0" w:color="auto"/>
            <w:left w:val="none" w:sz="0" w:space="0" w:color="auto"/>
            <w:bottom w:val="none" w:sz="0" w:space="0" w:color="auto"/>
            <w:right w:val="none" w:sz="0" w:space="0" w:color="auto"/>
          </w:divBdr>
        </w:div>
      </w:divsChild>
    </w:div>
    <w:div w:id="1098330381">
      <w:bodyDiv w:val="1"/>
      <w:marLeft w:val="0"/>
      <w:marRight w:val="0"/>
      <w:marTop w:val="0"/>
      <w:marBottom w:val="0"/>
      <w:divBdr>
        <w:top w:val="none" w:sz="0" w:space="0" w:color="auto"/>
        <w:left w:val="none" w:sz="0" w:space="0" w:color="auto"/>
        <w:bottom w:val="none" w:sz="0" w:space="0" w:color="auto"/>
        <w:right w:val="none" w:sz="0" w:space="0" w:color="auto"/>
      </w:divBdr>
      <w:divsChild>
        <w:div w:id="1312448427">
          <w:marLeft w:val="0"/>
          <w:marRight w:val="0"/>
          <w:marTop w:val="0"/>
          <w:marBottom w:val="0"/>
          <w:divBdr>
            <w:top w:val="none" w:sz="0" w:space="0" w:color="auto"/>
            <w:left w:val="none" w:sz="0" w:space="0" w:color="auto"/>
            <w:bottom w:val="none" w:sz="0" w:space="0" w:color="auto"/>
            <w:right w:val="none" w:sz="0" w:space="0" w:color="auto"/>
          </w:divBdr>
        </w:div>
      </w:divsChild>
    </w:div>
    <w:div w:id="1098408204">
      <w:bodyDiv w:val="1"/>
      <w:marLeft w:val="0"/>
      <w:marRight w:val="0"/>
      <w:marTop w:val="0"/>
      <w:marBottom w:val="0"/>
      <w:divBdr>
        <w:top w:val="none" w:sz="0" w:space="0" w:color="auto"/>
        <w:left w:val="none" w:sz="0" w:space="0" w:color="auto"/>
        <w:bottom w:val="none" w:sz="0" w:space="0" w:color="auto"/>
        <w:right w:val="none" w:sz="0" w:space="0" w:color="auto"/>
      </w:divBdr>
      <w:divsChild>
        <w:div w:id="1145586030">
          <w:marLeft w:val="0"/>
          <w:marRight w:val="0"/>
          <w:marTop w:val="0"/>
          <w:marBottom w:val="0"/>
          <w:divBdr>
            <w:top w:val="none" w:sz="0" w:space="0" w:color="auto"/>
            <w:left w:val="none" w:sz="0" w:space="0" w:color="auto"/>
            <w:bottom w:val="none" w:sz="0" w:space="0" w:color="auto"/>
            <w:right w:val="none" w:sz="0" w:space="0" w:color="auto"/>
          </w:divBdr>
        </w:div>
      </w:divsChild>
    </w:div>
    <w:div w:id="1099713841">
      <w:bodyDiv w:val="1"/>
      <w:marLeft w:val="0"/>
      <w:marRight w:val="0"/>
      <w:marTop w:val="0"/>
      <w:marBottom w:val="0"/>
      <w:divBdr>
        <w:top w:val="none" w:sz="0" w:space="0" w:color="auto"/>
        <w:left w:val="none" w:sz="0" w:space="0" w:color="auto"/>
        <w:bottom w:val="none" w:sz="0" w:space="0" w:color="auto"/>
        <w:right w:val="none" w:sz="0" w:space="0" w:color="auto"/>
      </w:divBdr>
      <w:divsChild>
        <w:div w:id="223567240">
          <w:marLeft w:val="0"/>
          <w:marRight w:val="0"/>
          <w:marTop w:val="0"/>
          <w:marBottom w:val="0"/>
          <w:divBdr>
            <w:top w:val="none" w:sz="0" w:space="0" w:color="auto"/>
            <w:left w:val="none" w:sz="0" w:space="0" w:color="auto"/>
            <w:bottom w:val="none" w:sz="0" w:space="0" w:color="auto"/>
            <w:right w:val="none" w:sz="0" w:space="0" w:color="auto"/>
          </w:divBdr>
        </w:div>
      </w:divsChild>
    </w:div>
    <w:div w:id="1099790546">
      <w:bodyDiv w:val="1"/>
      <w:marLeft w:val="0"/>
      <w:marRight w:val="0"/>
      <w:marTop w:val="0"/>
      <w:marBottom w:val="0"/>
      <w:divBdr>
        <w:top w:val="none" w:sz="0" w:space="0" w:color="auto"/>
        <w:left w:val="none" w:sz="0" w:space="0" w:color="auto"/>
        <w:bottom w:val="none" w:sz="0" w:space="0" w:color="auto"/>
        <w:right w:val="none" w:sz="0" w:space="0" w:color="auto"/>
      </w:divBdr>
      <w:divsChild>
        <w:div w:id="825393016">
          <w:marLeft w:val="0"/>
          <w:marRight w:val="0"/>
          <w:marTop w:val="0"/>
          <w:marBottom w:val="0"/>
          <w:divBdr>
            <w:top w:val="none" w:sz="0" w:space="0" w:color="auto"/>
            <w:left w:val="none" w:sz="0" w:space="0" w:color="auto"/>
            <w:bottom w:val="none" w:sz="0" w:space="0" w:color="auto"/>
            <w:right w:val="none" w:sz="0" w:space="0" w:color="auto"/>
          </w:divBdr>
        </w:div>
      </w:divsChild>
    </w:div>
    <w:div w:id="1101678984">
      <w:bodyDiv w:val="1"/>
      <w:marLeft w:val="0"/>
      <w:marRight w:val="0"/>
      <w:marTop w:val="0"/>
      <w:marBottom w:val="0"/>
      <w:divBdr>
        <w:top w:val="none" w:sz="0" w:space="0" w:color="auto"/>
        <w:left w:val="none" w:sz="0" w:space="0" w:color="auto"/>
        <w:bottom w:val="none" w:sz="0" w:space="0" w:color="auto"/>
        <w:right w:val="none" w:sz="0" w:space="0" w:color="auto"/>
      </w:divBdr>
      <w:divsChild>
        <w:div w:id="2098745221">
          <w:marLeft w:val="0"/>
          <w:marRight w:val="0"/>
          <w:marTop w:val="0"/>
          <w:marBottom w:val="0"/>
          <w:divBdr>
            <w:top w:val="none" w:sz="0" w:space="0" w:color="auto"/>
            <w:left w:val="none" w:sz="0" w:space="0" w:color="auto"/>
            <w:bottom w:val="none" w:sz="0" w:space="0" w:color="auto"/>
            <w:right w:val="none" w:sz="0" w:space="0" w:color="auto"/>
          </w:divBdr>
        </w:div>
      </w:divsChild>
    </w:div>
    <w:div w:id="1101989950">
      <w:bodyDiv w:val="1"/>
      <w:marLeft w:val="0"/>
      <w:marRight w:val="0"/>
      <w:marTop w:val="0"/>
      <w:marBottom w:val="0"/>
      <w:divBdr>
        <w:top w:val="none" w:sz="0" w:space="0" w:color="auto"/>
        <w:left w:val="none" w:sz="0" w:space="0" w:color="auto"/>
        <w:bottom w:val="none" w:sz="0" w:space="0" w:color="auto"/>
        <w:right w:val="none" w:sz="0" w:space="0" w:color="auto"/>
      </w:divBdr>
      <w:divsChild>
        <w:div w:id="1102915068">
          <w:marLeft w:val="0"/>
          <w:marRight w:val="0"/>
          <w:marTop w:val="0"/>
          <w:marBottom w:val="0"/>
          <w:divBdr>
            <w:top w:val="none" w:sz="0" w:space="0" w:color="auto"/>
            <w:left w:val="none" w:sz="0" w:space="0" w:color="auto"/>
            <w:bottom w:val="none" w:sz="0" w:space="0" w:color="auto"/>
            <w:right w:val="none" w:sz="0" w:space="0" w:color="auto"/>
          </w:divBdr>
        </w:div>
      </w:divsChild>
    </w:div>
    <w:div w:id="1102381455">
      <w:bodyDiv w:val="1"/>
      <w:marLeft w:val="0"/>
      <w:marRight w:val="0"/>
      <w:marTop w:val="0"/>
      <w:marBottom w:val="0"/>
      <w:divBdr>
        <w:top w:val="none" w:sz="0" w:space="0" w:color="auto"/>
        <w:left w:val="none" w:sz="0" w:space="0" w:color="auto"/>
        <w:bottom w:val="none" w:sz="0" w:space="0" w:color="auto"/>
        <w:right w:val="none" w:sz="0" w:space="0" w:color="auto"/>
      </w:divBdr>
      <w:divsChild>
        <w:div w:id="679164430">
          <w:marLeft w:val="0"/>
          <w:marRight w:val="0"/>
          <w:marTop w:val="0"/>
          <w:marBottom w:val="0"/>
          <w:divBdr>
            <w:top w:val="none" w:sz="0" w:space="0" w:color="auto"/>
            <w:left w:val="none" w:sz="0" w:space="0" w:color="auto"/>
            <w:bottom w:val="none" w:sz="0" w:space="0" w:color="auto"/>
            <w:right w:val="none" w:sz="0" w:space="0" w:color="auto"/>
          </w:divBdr>
        </w:div>
      </w:divsChild>
    </w:div>
    <w:div w:id="1103186010">
      <w:bodyDiv w:val="1"/>
      <w:marLeft w:val="0"/>
      <w:marRight w:val="0"/>
      <w:marTop w:val="0"/>
      <w:marBottom w:val="0"/>
      <w:divBdr>
        <w:top w:val="none" w:sz="0" w:space="0" w:color="auto"/>
        <w:left w:val="none" w:sz="0" w:space="0" w:color="auto"/>
        <w:bottom w:val="none" w:sz="0" w:space="0" w:color="auto"/>
        <w:right w:val="none" w:sz="0" w:space="0" w:color="auto"/>
      </w:divBdr>
      <w:divsChild>
        <w:div w:id="1231768576">
          <w:marLeft w:val="0"/>
          <w:marRight w:val="0"/>
          <w:marTop w:val="0"/>
          <w:marBottom w:val="0"/>
          <w:divBdr>
            <w:top w:val="none" w:sz="0" w:space="0" w:color="auto"/>
            <w:left w:val="none" w:sz="0" w:space="0" w:color="auto"/>
            <w:bottom w:val="none" w:sz="0" w:space="0" w:color="auto"/>
            <w:right w:val="none" w:sz="0" w:space="0" w:color="auto"/>
          </w:divBdr>
        </w:div>
      </w:divsChild>
    </w:div>
    <w:div w:id="1103841645">
      <w:bodyDiv w:val="1"/>
      <w:marLeft w:val="0"/>
      <w:marRight w:val="0"/>
      <w:marTop w:val="0"/>
      <w:marBottom w:val="0"/>
      <w:divBdr>
        <w:top w:val="none" w:sz="0" w:space="0" w:color="auto"/>
        <w:left w:val="none" w:sz="0" w:space="0" w:color="auto"/>
        <w:bottom w:val="none" w:sz="0" w:space="0" w:color="auto"/>
        <w:right w:val="none" w:sz="0" w:space="0" w:color="auto"/>
      </w:divBdr>
      <w:divsChild>
        <w:div w:id="1594581457">
          <w:marLeft w:val="0"/>
          <w:marRight w:val="0"/>
          <w:marTop w:val="0"/>
          <w:marBottom w:val="0"/>
          <w:divBdr>
            <w:top w:val="none" w:sz="0" w:space="0" w:color="auto"/>
            <w:left w:val="none" w:sz="0" w:space="0" w:color="auto"/>
            <w:bottom w:val="none" w:sz="0" w:space="0" w:color="auto"/>
            <w:right w:val="none" w:sz="0" w:space="0" w:color="auto"/>
          </w:divBdr>
        </w:div>
      </w:divsChild>
    </w:div>
    <w:div w:id="1105152205">
      <w:bodyDiv w:val="1"/>
      <w:marLeft w:val="0"/>
      <w:marRight w:val="0"/>
      <w:marTop w:val="0"/>
      <w:marBottom w:val="0"/>
      <w:divBdr>
        <w:top w:val="none" w:sz="0" w:space="0" w:color="auto"/>
        <w:left w:val="none" w:sz="0" w:space="0" w:color="auto"/>
        <w:bottom w:val="none" w:sz="0" w:space="0" w:color="auto"/>
        <w:right w:val="none" w:sz="0" w:space="0" w:color="auto"/>
      </w:divBdr>
      <w:divsChild>
        <w:div w:id="2054311066">
          <w:marLeft w:val="0"/>
          <w:marRight w:val="0"/>
          <w:marTop w:val="0"/>
          <w:marBottom w:val="0"/>
          <w:divBdr>
            <w:top w:val="none" w:sz="0" w:space="0" w:color="auto"/>
            <w:left w:val="none" w:sz="0" w:space="0" w:color="auto"/>
            <w:bottom w:val="none" w:sz="0" w:space="0" w:color="auto"/>
            <w:right w:val="none" w:sz="0" w:space="0" w:color="auto"/>
          </w:divBdr>
        </w:div>
      </w:divsChild>
    </w:div>
    <w:div w:id="1106264893">
      <w:bodyDiv w:val="1"/>
      <w:marLeft w:val="0"/>
      <w:marRight w:val="0"/>
      <w:marTop w:val="0"/>
      <w:marBottom w:val="0"/>
      <w:divBdr>
        <w:top w:val="none" w:sz="0" w:space="0" w:color="auto"/>
        <w:left w:val="none" w:sz="0" w:space="0" w:color="auto"/>
        <w:bottom w:val="none" w:sz="0" w:space="0" w:color="auto"/>
        <w:right w:val="none" w:sz="0" w:space="0" w:color="auto"/>
      </w:divBdr>
      <w:divsChild>
        <w:div w:id="850068292">
          <w:marLeft w:val="0"/>
          <w:marRight w:val="0"/>
          <w:marTop w:val="0"/>
          <w:marBottom w:val="0"/>
          <w:divBdr>
            <w:top w:val="none" w:sz="0" w:space="0" w:color="auto"/>
            <w:left w:val="none" w:sz="0" w:space="0" w:color="auto"/>
            <w:bottom w:val="none" w:sz="0" w:space="0" w:color="auto"/>
            <w:right w:val="none" w:sz="0" w:space="0" w:color="auto"/>
          </w:divBdr>
        </w:div>
      </w:divsChild>
    </w:div>
    <w:div w:id="1106344626">
      <w:bodyDiv w:val="1"/>
      <w:marLeft w:val="0"/>
      <w:marRight w:val="0"/>
      <w:marTop w:val="0"/>
      <w:marBottom w:val="0"/>
      <w:divBdr>
        <w:top w:val="none" w:sz="0" w:space="0" w:color="auto"/>
        <w:left w:val="none" w:sz="0" w:space="0" w:color="auto"/>
        <w:bottom w:val="none" w:sz="0" w:space="0" w:color="auto"/>
        <w:right w:val="none" w:sz="0" w:space="0" w:color="auto"/>
      </w:divBdr>
      <w:divsChild>
        <w:div w:id="1953241281">
          <w:marLeft w:val="0"/>
          <w:marRight w:val="0"/>
          <w:marTop w:val="0"/>
          <w:marBottom w:val="0"/>
          <w:divBdr>
            <w:top w:val="none" w:sz="0" w:space="0" w:color="auto"/>
            <w:left w:val="none" w:sz="0" w:space="0" w:color="auto"/>
            <w:bottom w:val="none" w:sz="0" w:space="0" w:color="auto"/>
            <w:right w:val="none" w:sz="0" w:space="0" w:color="auto"/>
          </w:divBdr>
        </w:div>
      </w:divsChild>
    </w:div>
    <w:div w:id="1106389158">
      <w:bodyDiv w:val="1"/>
      <w:marLeft w:val="0"/>
      <w:marRight w:val="0"/>
      <w:marTop w:val="0"/>
      <w:marBottom w:val="0"/>
      <w:divBdr>
        <w:top w:val="none" w:sz="0" w:space="0" w:color="auto"/>
        <w:left w:val="none" w:sz="0" w:space="0" w:color="auto"/>
        <w:bottom w:val="none" w:sz="0" w:space="0" w:color="auto"/>
        <w:right w:val="none" w:sz="0" w:space="0" w:color="auto"/>
      </w:divBdr>
      <w:divsChild>
        <w:div w:id="1931619256">
          <w:marLeft w:val="0"/>
          <w:marRight w:val="0"/>
          <w:marTop w:val="0"/>
          <w:marBottom w:val="0"/>
          <w:divBdr>
            <w:top w:val="none" w:sz="0" w:space="0" w:color="auto"/>
            <w:left w:val="none" w:sz="0" w:space="0" w:color="auto"/>
            <w:bottom w:val="none" w:sz="0" w:space="0" w:color="auto"/>
            <w:right w:val="none" w:sz="0" w:space="0" w:color="auto"/>
          </w:divBdr>
        </w:div>
      </w:divsChild>
    </w:div>
    <w:div w:id="1107696802">
      <w:bodyDiv w:val="1"/>
      <w:marLeft w:val="0"/>
      <w:marRight w:val="0"/>
      <w:marTop w:val="0"/>
      <w:marBottom w:val="0"/>
      <w:divBdr>
        <w:top w:val="none" w:sz="0" w:space="0" w:color="auto"/>
        <w:left w:val="none" w:sz="0" w:space="0" w:color="auto"/>
        <w:bottom w:val="none" w:sz="0" w:space="0" w:color="auto"/>
        <w:right w:val="none" w:sz="0" w:space="0" w:color="auto"/>
      </w:divBdr>
      <w:divsChild>
        <w:div w:id="194005542">
          <w:marLeft w:val="0"/>
          <w:marRight w:val="0"/>
          <w:marTop w:val="0"/>
          <w:marBottom w:val="0"/>
          <w:divBdr>
            <w:top w:val="none" w:sz="0" w:space="0" w:color="auto"/>
            <w:left w:val="none" w:sz="0" w:space="0" w:color="auto"/>
            <w:bottom w:val="none" w:sz="0" w:space="0" w:color="auto"/>
            <w:right w:val="none" w:sz="0" w:space="0" w:color="auto"/>
          </w:divBdr>
        </w:div>
      </w:divsChild>
    </w:div>
    <w:div w:id="1109393574">
      <w:bodyDiv w:val="1"/>
      <w:marLeft w:val="0"/>
      <w:marRight w:val="0"/>
      <w:marTop w:val="0"/>
      <w:marBottom w:val="0"/>
      <w:divBdr>
        <w:top w:val="none" w:sz="0" w:space="0" w:color="auto"/>
        <w:left w:val="none" w:sz="0" w:space="0" w:color="auto"/>
        <w:bottom w:val="none" w:sz="0" w:space="0" w:color="auto"/>
        <w:right w:val="none" w:sz="0" w:space="0" w:color="auto"/>
      </w:divBdr>
      <w:divsChild>
        <w:div w:id="96415929">
          <w:marLeft w:val="0"/>
          <w:marRight w:val="0"/>
          <w:marTop w:val="0"/>
          <w:marBottom w:val="0"/>
          <w:divBdr>
            <w:top w:val="none" w:sz="0" w:space="0" w:color="auto"/>
            <w:left w:val="none" w:sz="0" w:space="0" w:color="auto"/>
            <w:bottom w:val="none" w:sz="0" w:space="0" w:color="auto"/>
            <w:right w:val="none" w:sz="0" w:space="0" w:color="auto"/>
          </w:divBdr>
        </w:div>
      </w:divsChild>
    </w:div>
    <w:div w:id="1110704913">
      <w:bodyDiv w:val="1"/>
      <w:marLeft w:val="0"/>
      <w:marRight w:val="0"/>
      <w:marTop w:val="0"/>
      <w:marBottom w:val="0"/>
      <w:divBdr>
        <w:top w:val="none" w:sz="0" w:space="0" w:color="auto"/>
        <w:left w:val="none" w:sz="0" w:space="0" w:color="auto"/>
        <w:bottom w:val="none" w:sz="0" w:space="0" w:color="auto"/>
        <w:right w:val="none" w:sz="0" w:space="0" w:color="auto"/>
      </w:divBdr>
      <w:divsChild>
        <w:div w:id="969632901">
          <w:marLeft w:val="0"/>
          <w:marRight w:val="0"/>
          <w:marTop w:val="0"/>
          <w:marBottom w:val="0"/>
          <w:divBdr>
            <w:top w:val="none" w:sz="0" w:space="0" w:color="auto"/>
            <w:left w:val="none" w:sz="0" w:space="0" w:color="auto"/>
            <w:bottom w:val="none" w:sz="0" w:space="0" w:color="auto"/>
            <w:right w:val="none" w:sz="0" w:space="0" w:color="auto"/>
          </w:divBdr>
        </w:div>
      </w:divsChild>
    </w:div>
    <w:div w:id="1111390350">
      <w:bodyDiv w:val="1"/>
      <w:marLeft w:val="0"/>
      <w:marRight w:val="0"/>
      <w:marTop w:val="0"/>
      <w:marBottom w:val="0"/>
      <w:divBdr>
        <w:top w:val="none" w:sz="0" w:space="0" w:color="auto"/>
        <w:left w:val="none" w:sz="0" w:space="0" w:color="auto"/>
        <w:bottom w:val="none" w:sz="0" w:space="0" w:color="auto"/>
        <w:right w:val="none" w:sz="0" w:space="0" w:color="auto"/>
      </w:divBdr>
      <w:divsChild>
        <w:div w:id="621495953">
          <w:marLeft w:val="0"/>
          <w:marRight w:val="0"/>
          <w:marTop w:val="0"/>
          <w:marBottom w:val="0"/>
          <w:divBdr>
            <w:top w:val="none" w:sz="0" w:space="0" w:color="auto"/>
            <w:left w:val="none" w:sz="0" w:space="0" w:color="auto"/>
            <w:bottom w:val="none" w:sz="0" w:space="0" w:color="auto"/>
            <w:right w:val="none" w:sz="0" w:space="0" w:color="auto"/>
          </w:divBdr>
        </w:div>
      </w:divsChild>
    </w:div>
    <w:div w:id="1112212257">
      <w:bodyDiv w:val="1"/>
      <w:marLeft w:val="0"/>
      <w:marRight w:val="0"/>
      <w:marTop w:val="0"/>
      <w:marBottom w:val="0"/>
      <w:divBdr>
        <w:top w:val="none" w:sz="0" w:space="0" w:color="auto"/>
        <w:left w:val="none" w:sz="0" w:space="0" w:color="auto"/>
        <w:bottom w:val="none" w:sz="0" w:space="0" w:color="auto"/>
        <w:right w:val="none" w:sz="0" w:space="0" w:color="auto"/>
      </w:divBdr>
      <w:divsChild>
        <w:div w:id="908032287">
          <w:marLeft w:val="0"/>
          <w:marRight w:val="0"/>
          <w:marTop w:val="0"/>
          <w:marBottom w:val="0"/>
          <w:divBdr>
            <w:top w:val="none" w:sz="0" w:space="0" w:color="auto"/>
            <w:left w:val="none" w:sz="0" w:space="0" w:color="auto"/>
            <w:bottom w:val="none" w:sz="0" w:space="0" w:color="auto"/>
            <w:right w:val="none" w:sz="0" w:space="0" w:color="auto"/>
          </w:divBdr>
        </w:div>
      </w:divsChild>
    </w:div>
    <w:div w:id="1112280519">
      <w:bodyDiv w:val="1"/>
      <w:marLeft w:val="0"/>
      <w:marRight w:val="0"/>
      <w:marTop w:val="0"/>
      <w:marBottom w:val="0"/>
      <w:divBdr>
        <w:top w:val="none" w:sz="0" w:space="0" w:color="auto"/>
        <w:left w:val="none" w:sz="0" w:space="0" w:color="auto"/>
        <w:bottom w:val="none" w:sz="0" w:space="0" w:color="auto"/>
        <w:right w:val="none" w:sz="0" w:space="0" w:color="auto"/>
      </w:divBdr>
      <w:divsChild>
        <w:div w:id="636572493">
          <w:marLeft w:val="0"/>
          <w:marRight w:val="0"/>
          <w:marTop w:val="0"/>
          <w:marBottom w:val="0"/>
          <w:divBdr>
            <w:top w:val="none" w:sz="0" w:space="0" w:color="auto"/>
            <w:left w:val="none" w:sz="0" w:space="0" w:color="auto"/>
            <w:bottom w:val="none" w:sz="0" w:space="0" w:color="auto"/>
            <w:right w:val="none" w:sz="0" w:space="0" w:color="auto"/>
          </w:divBdr>
        </w:div>
      </w:divsChild>
    </w:div>
    <w:div w:id="1113400709">
      <w:bodyDiv w:val="1"/>
      <w:marLeft w:val="0"/>
      <w:marRight w:val="0"/>
      <w:marTop w:val="0"/>
      <w:marBottom w:val="0"/>
      <w:divBdr>
        <w:top w:val="none" w:sz="0" w:space="0" w:color="auto"/>
        <w:left w:val="none" w:sz="0" w:space="0" w:color="auto"/>
        <w:bottom w:val="none" w:sz="0" w:space="0" w:color="auto"/>
        <w:right w:val="none" w:sz="0" w:space="0" w:color="auto"/>
      </w:divBdr>
      <w:divsChild>
        <w:div w:id="584190708">
          <w:marLeft w:val="0"/>
          <w:marRight w:val="0"/>
          <w:marTop w:val="0"/>
          <w:marBottom w:val="0"/>
          <w:divBdr>
            <w:top w:val="none" w:sz="0" w:space="0" w:color="auto"/>
            <w:left w:val="none" w:sz="0" w:space="0" w:color="auto"/>
            <w:bottom w:val="none" w:sz="0" w:space="0" w:color="auto"/>
            <w:right w:val="none" w:sz="0" w:space="0" w:color="auto"/>
          </w:divBdr>
        </w:div>
      </w:divsChild>
    </w:div>
    <w:div w:id="1113553434">
      <w:bodyDiv w:val="1"/>
      <w:marLeft w:val="0"/>
      <w:marRight w:val="0"/>
      <w:marTop w:val="0"/>
      <w:marBottom w:val="0"/>
      <w:divBdr>
        <w:top w:val="none" w:sz="0" w:space="0" w:color="auto"/>
        <w:left w:val="none" w:sz="0" w:space="0" w:color="auto"/>
        <w:bottom w:val="none" w:sz="0" w:space="0" w:color="auto"/>
        <w:right w:val="none" w:sz="0" w:space="0" w:color="auto"/>
      </w:divBdr>
      <w:divsChild>
        <w:div w:id="702361882">
          <w:marLeft w:val="0"/>
          <w:marRight w:val="0"/>
          <w:marTop w:val="0"/>
          <w:marBottom w:val="0"/>
          <w:divBdr>
            <w:top w:val="none" w:sz="0" w:space="0" w:color="auto"/>
            <w:left w:val="none" w:sz="0" w:space="0" w:color="auto"/>
            <w:bottom w:val="none" w:sz="0" w:space="0" w:color="auto"/>
            <w:right w:val="none" w:sz="0" w:space="0" w:color="auto"/>
          </w:divBdr>
        </w:div>
      </w:divsChild>
    </w:div>
    <w:div w:id="1115557713">
      <w:bodyDiv w:val="1"/>
      <w:marLeft w:val="0"/>
      <w:marRight w:val="0"/>
      <w:marTop w:val="0"/>
      <w:marBottom w:val="0"/>
      <w:divBdr>
        <w:top w:val="none" w:sz="0" w:space="0" w:color="auto"/>
        <w:left w:val="none" w:sz="0" w:space="0" w:color="auto"/>
        <w:bottom w:val="none" w:sz="0" w:space="0" w:color="auto"/>
        <w:right w:val="none" w:sz="0" w:space="0" w:color="auto"/>
      </w:divBdr>
      <w:divsChild>
        <w:div w:id="1789081582">
          <w:marLeft w:val="0"/>
          <w:marRight w:val="0"/>
          <w:marTop w:val="0"/>
          <w:marBottom w:val="0"/>
          <w:divBdr>
            <w:top w:val="none" w:sz="0" w:space="0" w:color="auto"/>
            <w:left w:val="none" w:sz="0" w:space="0" w:color="auto"/>
            <w:bottom w:val="none" w:sz="0" w:space="0" w:color="auto"/>
            <w:right w:val="none" w:sz="0" w:space="0" w:color="auto"/>
          </w:divBdr>
        </w:div>
      </w:divsChild>
    </w:div>
    <w:div w:id="1116942484">
      <w:bodyDiv w:val="1"/>
      <w:marLeft w:val="0"/>
      <w:marRight w:val="0"/>
      <w:marTop w:val="0"/>
      <w:marBottom w:val="0"/>
      <w:divBdr>
        <w:top w:val="none" w:sz="0" w:space="0" w:color="auto"/>
        <w:left w:val="none" w:sz="0" w:space="0" w:color="auto"/>
        <w:bottom w:val="none" w:sz="0" w:space="0" w:color="auto"/>
        <w:right w:val="none" w:sz="0" w:space="0" w:color="auto"/>
      </w:divBdr>
      <w:divsChild>
        <w:div w:id="1136148112">
          <w:marLeft w:val="0"/>
          <w:marRight w:val="0"/>
          <w:marTop w:val="0"/>
          <w:marBottom w:val="0"/>
          <w:divBdr>
            <w:top w:val="none" w:sz="0" w:space="0" w:color="auto"/>
            <w:left w:val="none" w:sz="0" w:space="0" w:color="auto"/>
            <w:bottom w:val="none" w:sz="0" w:space="0" w:color="auto"/>
            <w:right w:val="none" w:sz="0" w:space="0" w:color="auto"/>
          </w:divBdr>
        </w:div>
      </w:divsChild>
    </w:div>
    <w:div w:id="1117601479">
      <w:bodyDiv w:val="1"/>
      <w:marLeft w:val="0"/>
      <w:marRight w:val="0"/>
      <w:marTop w:val="0"/>
      <w:marBottom w:val="0"/>
      <w:divBdr>
        <w:top w:val="none" w:sz="0" w:space="0" w:color="auto"/>
        <w:left w:val="none" w:sz="0" w:space="0" w:color="auto"/>
        <w:bottom w:val="none" w:sz="0" w:space="0" w:color="auto"/>
        <w:right w:val="none" w:sz="0" w:space="0" w:color="auto"/>
      </w:divBdr>
      <w:divsChild>
        <w:div w:id="611598886">
          <w:marLeft w:val="0"/>
          <w:marRight w:val="0"/>
          <w:marTop w:val="0"/>
          <w:marBottom w:val="0"/>
          <w:divBdr>
            <w:top w:val="none" w:sz="0" w:space="0" w:color="auto"/>
            <w:left w:val="none" w:sz="0" w:space="0" w:color="auto"/>
            <w:bottom w:val="none" w:sz="0" w:space="0" w:color="auto"/>
            <w:right w:val="none" w:sz="0" w:space="0" w:color="auto"/>
          </w:divBdr>
        </w:div>
      </w:divsChild>
    </w:div>
    <w:div w:id="1117874928">
      <w:bodyDiv w:val="1"/>
      <w:marLeft w:val="0"/>
      <w:marRight w:val="0"/>
      <w:marTop w:val="0"/>
      <w:marBottom w:val="0"/>
      <w:divBdr>
        <w:top w:val="none" w:sz="0" w:space="0" w:color="auto"/>
        <w:left w:val="none" w:sz="0" w:space="0" w:color="auto"/>
        <w:bottom w:val="none" w:sz="0" w:space="0" w:color="auto"/>
        <w:right w:val="none" w:sz="0" w:space="0" w:color="auto"/>
      </w:divBdr>
      <w:divsChild>
        <w:div w:id="936864780">
          <w:marLeft w:val="0"/>
          <w:marRight w:val="0"/>
          <w:marTop w:val="0"/>
          <w:marBottom w:val="0"/>
          <w:divBdr>
            <w:top w:val="none" w:sz="0" w:space="0" w:color="auto"/>
            <w:left w:val="none" w:sz="0" w:space="0" w:color="auto"/>
            <w:bottom w:val="none" w:sz="0" w:space="0" w:color="auto"/>
            <w:right w:val="none" w:sz="0" w:space="0" w:color="auto"/>
          </w:divBdr>
        </w:div>
      </w:divsChild>
    </w:div>
    <w:div w:id="1118984240">
      <w:bodyDiv w:val="1"/>
      <w:marLeft w:val="0"/>
      <w:marRight w:val="0"/>
      <w:marTop w:val="0"/>
      <w:marBottom w:val="0"/>
      <w:divBdr>
        <w:top w:val="none" w:sz="0" w:space="0" w:color="auto"/>
        <w:left w:val="none" w:sz="0" w:space="0" w:color="auto"/>
        <w:bottom w:val="none" w:sz="0" w:space="0" w:color="auto"/>
        <w:right w:val="none" w:sz="0" w:space="0" w:color="auto"/>
      </w:divBdr>
      <w:divsChild>
        <w:div w:id="422071403">
          <w:marLeft w:val="0"/>
          <w:marRight w:val="0"/>
          <w:marTop w:val="0"/>
          <w:marBottom w:val="0"/>
          <w:divBdr>
            <w:top w:val="none" w:sz="0" w:space="0" w:color="auto"/>
            <w:left w:val="none" w:sz="0" w:space="0" w:color="auto"/>
            <w:bottom w:val="none" w:sz="0" w:space="0" w:color="auto"/>
            <w:right w:val="none" w:sz="0" w:space="0" w:color="auto"/>
          </w:divBdr>
        </w:div>
      </w:divsChild>
    </w:div>
    <w:div w:id="1119255092">
      <w:bodyDiv w:val="1"/>
      <w:marLeft w:val="0"/>
      <w:marRight w:val="0"/>
      <w:marTop w:val="0"/>
      <w:marBottom w:val="0"/>
      <w:divBdr>
        <w:top w:val="none" w:sz="0" w:space="0" w:color="auto"/>
        <w:left w:val="none" w:sz="0" w:space="0" w:color="auto"/>
        <w:bottom w:val="none" w:sz="0" w:space="0" w:color="auto"/>
        <w:right w:val="none" w:sz="0" w:space="0" w:color="auto"/>
      </w:divBdr>
      <w:divsChild>
        <w:div w:id="165631070">
          <w:marLeft w:val="0"/>
          <w:marRight w:val="0"/>
          <w:marTop w:val="0"/>
          <w:marBottom w:val="0"/>
          <w:divBdr>
            <w:top w:val="none" w:sz="0" w:space="0" w:color="auto"/>
            <w:left w:val="none" w:sz="0" w:space="0" w:color="auto"/>
            <w:bottom w:val="none" w:sz="0" w:space="0" w:color="auto"/>
            <w:right w:val="none" w:sz="0" w:space="0" w:color="auto"/>
          </w:divBdr>
        </w:div>
      </w:divsChild>
    </w:div>
    <w:div w:id="1119496555">
      <w:bodyDiv w:val="1"/>
      <w:marLeft w:val="0"/>
      <w:marRight w:val="0"/>
      <w:marTop w:val="0"/>
      <w:marBottom w:val="0"/>
      <w:divBdr>
        <w:top w:val="none" w:sz="0" w:space="0" w:color="auto"/>
        <w:left w:val="none" w:sz="0" w:space="0" w:color="auto"/>
        <w:bottom w:val="none" w:sz="0" w:space="0" w:color="auto"/>
        <w:right w:val="none" w:sz="0" w:space="0" w:color="auto"/>
      </w:divBdr>
      <w:divsChild>
        <w:div w:id="1987316652">
          <w:marLeft w:val="0"/>
          <w:marRight w:val="0"/>
          <w:marTop w:val="0"/>
          <w:marBottom w:val="0"/>
          <w:divBdr>
            <w:top w:val="none" w:sz="0" w:space="0" w:color="auto"/>
            <w:left w:val="none" w:sz="0" w:space="0" w:color="auto"/>
            <w:bottom w:val="none" w:sz="0" w:space="0" w:color="auto"/>
            <w:right w:val="none" w:sz="0" w:space="0" w:color="auto"/>
          </w:divBdr>
        </w:div>
      </w:divsChild>
    </w:div>
    <w:div w:id="1119687443">
      <w:bodyDiv w:val="1"/>
      <w:marLeft w:val="0"/>
      <w:marRight w:val="0"/>
      <w:marTop w:val="0"/>
      <w:marBottom w:val="0"/>
      <w:divBdr>
        <w:top w:val="none" w:sz="0" w:space="0" w:color="auto"/>
        <w:left w:val="none" w:sz="0" w:space="0" w:color="auto"/>
        <w:bottom w:val="none" w:sz="0" w:space="0" w:color="auto"/>
        <w:right w:val="none" w:sz="0" w:space="0" w:color="auto"/>
      </w:divBdr>
      <w:divsChild>
        <w:div w:id="1882475627">
          <w:marLeft w:val="0"/>
          <w:marRight w:val="0"/>
          <w:marTop w:val="0"/>
          <w:marBottom w:val="0"/>
          <w:divBdr>
            <w:top w:val="none" w:sz="0" w:space="0" w:color="auto"/>
            <w:left w:val="none" w:sz="0" w:space="0" w:color="auto"/>
            <w:bottom w:val="none" w:sz="0" w:space="0" w:color="auto"/>
            <w:right w:val="none" w:sz="0" w:space="0" w:color="auto"/>
          </w:divBdr>
        </w:div>
      </w:divsChild>
    </w:div>
    <w:div w:id="1120035144">
      <w:bodyDiv w:val="1"/>
      <w:marLeft w:val="0"/>
      <w:marRight w:val="0"/>
      <w:marTop w:val="0"/>
      <w:marBottom w:val="0"/>
      <w:divBdr>
        <w:top w:val="none" w:sz="0" w:space="0" w:color="auto"/>
        <w:left w:val="none" w:sz="0" w:space="0" w:color="auto"/>
        <w:bottom w:val="none" w:sz="0" w:space="0" w:color="auto"/>
        <w:right w:val="none" w:sz="0" w:space="0" w:color="auto"/>
      </w:divBdr>
      <w:divsChild>
        <w:div w:id="1162309711">
          <w:marLeft w:val="0"/>
          <w:marRight w:val="0"/>
          <w:marTop w:val="0"/>
          <w:marBottom w:val="0"/>
          <w:divBdr>
            <w:top w:val="none" w:sz="0" w:space="0" w:color="auto"/>
            <w:left w:val="none" w:sz="0" w:space="0" w:color="auto"/>
            <w:bottom w:val="none" w:sz="0" w:space="0" w:color="auto"/>
            <w:right w:val="none" w:sz="0" w:space="0" w:color="auto"/>
          </w:divBdr>
        </w:div>
      </w:divsChild>
    </w:div>
    <w:div w:id="1120421073">
      <w:bodyDiv w:val="1"/>
      <w:marLeft w:val="0"/>
      <w:marRight w:val="0"/>
      <w:marTop w:val="0"/>
      <w:marBottom w:val="0"/>
      <w:divBdr>
        <w:top w:val="none" w:sz="0" w:space="0" w:color="auto"/>
        <w:left w:val="none" w:sz="0" w:space="0" w:color="auto"/>
        <w:bottom w:val="none" w:sz="0" w:space="0" w:color="auto"/>
        <w:right w:val="none" w:sz="0" w:space="0" w:color="auto"/>
      </w:divBdr>
      <w:divsChild>
        <w:div w:id="986517887">
          <w:marLeft w:val="0"/>
          <w:marRight w:val="0"/>
          <w:marTop w:val="0"/>
          <w:marBottom w:val="0"/>
          <w:divBdr>
            <w:top w:val="none" w:sz="0" w:space="0" w:color="auto"/>
            <w:left w:val="none" w:sz="0" w:space="0" w:color="auto"/>
            <w:bottom w:val="none" w:sz="0" w:space="0" w:color="auto"/>
            <w:right w:val="none" w:sz="0" w:space="0" w:color="auto"/>
          </w:divBdr>
        </w:div>
      </w:divsChild>
    </w:div>
    <w:div w:id="1120799277">
      <w:bodyDiv w:val="1"/>
      <w:marLeft w:val="0"/>
      <w:marRight w:val="0"/>
      <w:marTop w:val="0"/>
      <w:marBottom w:val="0"/>
      <w:divBdr>
        <w:top w:val="none" w:sz="0" w:space="0" w:color="auto"/>
        <w:left w:val="none" w:sz="0" w:space="0" w:color="auto"/>
        <w:bottom w:val="none" w:sz="0" w:space="0" w:color="auto"/>
        <w:right w:val="none" w:sz="0" w:space="0" w:color="auto"/>
      </w:divBdr>
      <w:divsChild>
        <w:div w:id="199512321">
          <w:marLeft w:val="0"/>
          <w:marRight w:val="0"/>
          <w:marTop w:val="0"/>
          <w:marBottom w:val="0"/>
          <w:divBdr>
            <w:top w:val="none" w:sz="0" w:space="0" w:color="auto"/>
            <w:left w:val="none" w:sz="0" w:space="0" w:color="auto"/>
            <w:bottom w:val="none" w:sz="0" w:space="0" w:color="auto"/>
            <w:right w:val="none" w:sz="0" w:space="0" w:color="auto"/>
          </w:divBdr>
        </w:div>
      </w:divsChild>
    </w:div>
    <w:div w:id="1121266251">
      <w:bodyDiv w:val="1"/>
      <w:marLeft w:val="0"/>
      <w:marRight w:val="0"/>
      <w:marTop w:val="0"/>
      <w:marBottom w:val="0"/>
      <w:divBdr>
        <w:top w:val="none" w:sz="0" w:space="0" w:color="auto"/>
        <w:left w:val="none" w:sz="0" w:space="0" w:color="auto"/>
        <w:bottom w:val="none" w:sz="0" w:space="0" w:color="auto"/>
        <w:right w:val="none" w:sz="0" w:space="0" w:color="auto"/>
      </w:divBdr>
      <w:divsChild>
        <w:div w:id="625241661">
          <w:marLeft w:val="0"/>
          <w:marRight w:val="0"/>
          <w:marTop w:val="0"/>
          <w:marBottom w:val="0"/>
          <w:divBdr>
            <w:top w:val="none" w:sz="0" w:space="0" w:color="auto"/>
            <w:left w:val="none" w:sz="0" w:space="0" w:color="auto"/>
            <w:bottom w:val="none" w:sz="0" w:space="0" w:color="auto"/>
            <w:right w:val="none" w:sz="0" w:space="0" w:color="auto"/>
          </w:divBdr>
        </w:div>
      </w:divsChild>
    </w:div>
    <w:div w:id="1122382248">
      <w:bodyDiv w:val="1"/>
      <w:marLeft w:val="0"/>
      <w:marRight w:val="0"/>
      <w:marTop w:val="0"/>
      <w:marBottom w:val="0"/>
      <w:divBdr>
        <w:top w:val="none" w:sz="0" w:space="0" w:color="auto"/>
        <w:left w:val="none" w:sz="0" w:space="0" w:color="auto"/>
        <w:bottom w:val="none" w:sz="0" w:space="0" w:color="auto"/>
        <w:right w:val="none" w:sz="0" w:space="0" w:color="auto"/>
      </w:divBdr>
      <w:divsChild>
        <w:div w:id="1430082481">
          <w:marLeft w:val="0"/>
          <w:marRight w:val="0"/>
          <w:marTop w:val="0"/>
          <w:marBottom w:val="0"/>
          <w:divBdr>
            <w:top w:val="none" w:sz="0" w:space="0" w:color="auto"/>
            <w:left w:val="none" w:sz="0" w:space="0" w:color="auto"/>
            <w:bottom w:val="none" w:sz="0" w:space="0" w:color="auto"/>
            <w:right w:val="none" w:sz="0" w:space="0" w:color="auto"/>
          </w:divBdr>
        </w:div>
      </w:divsChild>
    </w:div>
    <w:div w:id="1123498063">
      <w:bodyDiv w:val="1"/>
      <w:marLeft w:val="0"/>
      <w:marRight w:val="0"/>
      <w:marTop w:val="0"/>
      <w:marBottom w:val="0"/>
      <w:divBdr>
        <w:top w:val="none" w:sz="0" w:space="0" w:color="auto"/>
        <w:left w:val="none" w:sz="0" w:space="0" w:color="auto"/>
        <w:bottom w:val="none" w:sz="0" w:space="0" w:color="auto"/>
        <w:right w:val="none" w:sz="0" w:space="0" w:color="auto"/>
      </w:divBdr>
      <w:divsChild>
        <w:div w:id="164395939">
          <w:marLeft w:val="0"/>
          <w:marRight w:val="0"/>
          <w:marTop w:val="0"/>
          <w:marBottom w:val="0"/>
          <w:divBdr>
            <w:top w:val="none" w:sz="0" w:space="0" w:color="auto"/>
            <w:left w:val="none" w:sz="0" w:space="0" w:color="auto"/>
            <w:bottom w:val="none" w:sz="0" w:space="0" w:color="auto"/>
            <w:right w:val="none" w:sz="0" w:space="0" w:color="auto"/>
          </w:divBdr>
        </w:div>
      </w:divsChild>
    </w:div>
    <w:div w:id="1124883136">
      <w:bodyDiv w:val="1"/>
      <w:marLeft w:val="0"/>
      <w:marRight w:val="0"/>
      <w:marTop w:val="0"/>
      <w:marBottom w:val="0"/>
      <w:divBdr>
        <w:top w:val="none" w:sz="0" w:space="0" w:color="auto"/>
        <w:left w:val="none" w:sz="0" w:space="0" w:color="auto"/>
        <w:bottom w:val="none" w:sz="0" w:space="0" w:color="auto"/>
        <w:right w:val="none" w:sz="0" w:space="0" w:color="auto"/>
      </w:divBdr>
      <w:divsChild>
        <w:div w:id="258567975">
          <w:marLeft w:val="0"/>
          <w:marRight w:val="0"/>
          <w:marTop w:val="0"/>
          <w:marBottom w:val="0"/>
          <w:divBdr>
            <w:top w:val="none" w:sz="0" w:space="0" w:color="auto"/>
            <w:left w:val="none" w:sz="0" w:space="0" w:color="auto"/>
            <w:bottom w:val="none" w:sz="0" w:space="0" w:color="auto"/>
            <w:right w:val="none" w:sz="0" w:space="0" w:color="auto"/>
          </w:divBdr>
        </w:div>
      </w:divsChild>
    </w:div>
    <w:div w:id="1125537368">
      <w:bodyDiv w:val="1"/>
      <w:marLeft w:val="0"/>
      <w:marRight w:val="0"/>
      <w:marTop w:val="0"/>
      <w:marBottom w:val="0"/>
      <w:divBdr>
        <w:top w:val="none" w:sz="0" w:space="0" w:color="auto"/>
        <w:left w:val="none" w:sz="0" w:space="0" w:color="auto"/>
        <w:bottom w:val="none" w:sz="0" w:space="0" w:color="auto"/>
        <w:right w:val="none" w:sz="0" w:space="0" w:color="auto"/>
      </w:divBdr>
      <w:divsChild>
        <w:div w:id="1511485706">
          <w:marLeft w:val="0"/>
          <w:marRight w:val="0"/>
          <w:marTop w:val="0"/>
          <w:marBottom w:val="0"/>
          <w:divBdr>
            <w:top w:val="none" w:sz="0" w:space="0" w:color="auto"/>
            <w:left w:val="none" w:sz="0" w:space="0" w:color="auto"/>
            <w:bottom w:val="none" w:sz="0" w:space="0" w:color="auto"/>
            <w:right w:val="none" w:sz="0" w:space="0" w:color="auto"/>
          </w:divBdr>
        </w:div>
      </w:divsChild>
    </w:div>
    <w:div w:id="1126779619">
      <w:bodyDiv w:val="1"/>
      <w:marLeft w:val="0"/>
      <w:marRight w:val="0"/>
      <w:marTop w:val="0"/>
      <w:marBottom w:val="0"/>
      <w:divBdr>
        <w:top w:val="none" w:sz="0" w:space="0" w:color="auto"/>
        <w:left w:val="none" w:sz="0" w:space="0" w:color="auto"/>
        <w:bottom w:val="none" w:sz="0" w:space="0" w:color="auto"/>
        <w:right w:val="none" w:sz="0" w:space="0" w:color="auto"/>
      </w:divBdr>
      <w:divsChild>
        <w:div w:id="1514875248">
          <w:marLeft w:val="0"/>
          <w:marRight w:val="0"/>
          <w:marTop w:val="0"/>
          <w:marBottom w:val="0"/>
          <w:divBdr>
            <w:top w:val="none" w:sz="0" w:space="0" w:color="auto"/>
            <w:left w:val="none" w:sz="0" w:space="0" w:color="auto"/>
            <w:bottom w:val="none" w:sz="0" w:space="0" w:color="auto"/>
            <w:right w:val="none" w:sz="0" w:space="0" w:color="auto"/>
          </w:divBdr>
        </w:div>
      </w:divsChild>
    </w:div>
    <w:div w:id="1127428658">
      <w:bodyDiv w:val="1"/>
      <w:marLeft w:val="0"/>
      <w:marRight w:val="0"/>
      <w:marTop w:val="0"/>
      <w:marBottom w:val="0"/>
      <w:divBdr>
        <w:top w:val="none" w:sz="0" w:space="0" w:color="auto"/>
        <w:left w:val="none" w:sz="0" w:space="0" w:color="auto"/>
        <w:bottom w:val="none" w:sz="0" w:space="0" w:color="auto"/>
        <w:right w:val="none" w:sz="0" w:space="0" w:color="auto"/>
      </w:divBdr>
      <w:divsChild>
        <w:div w:id="114639818">
          <w:marLeft w:val="0"/>
          <w:marRight w:val="0"/>
          <w:marTop w:val="0"/>
          <w:marBottom w:val="0"/>
          <w:divBdr>
            <w:top w:val="none" w:sz="0" w:space="0" w:color="auto"/>
            <w:left w:val="none" w:sz="0" w:space="0" w:color="auto"/>
            <w:bottom w:val="none" w:sz="0" w:space="0" w:color="auto"/>
            <w:right w:val="none" w:sz="0" w:space="0" w:color="auto"/>
          </w:divBdr>
        </w:div>
      </w:divsChild>
    </w:div>
    <w:div w:id="1128013139">
      <w:bodyDiv w:val="1"/>
      <w:marLeft w:val="0"/>
      <w:marRight w:val="0"/>
      <w:marTop w:val="0"/>
      <w:marBottom w:val="0"/>
      <w:divBdr>
        <w:top w:val="none" w:sz="0" w:space="0" w:color="auto"/>
        <w:left w:val="none" w:sz="0" w:space="0" w:color="auto"/>
        <w:bottom w:val="none" w:sz="0" w:space="0" w:color="auto"/>
        <w:right w:val="none" w:sz="0" w:space="0" w:color="auto"/>
      </w:divBdr>
      <w:divsChild>
        <w:div w:id="1666931557">
          <w:marLeft w:val="0"/>
          <w:marRight w:val="0"/>
          <w:marTop w:val="0"/>
          <w:marBottom w:val="0"/>
          <w:divBdr>
            <w:top w:val="none" w:sz="0" w:space="0" w:color="auto"/>
            <w:left w:val="none" w:sz="0" w:space="0" w:color="auto"/>
            <w:bottom w:val="none" w:sz="0" w:space="0" w:color="auto"/>
            <w:right w:val="none" w:sz="0" w:space="0" w:color="auto"/>
          </w:divBdr>
        </w:div>
      </w:divsChild>
    </w:div>
    <w:div w:id="1128744240">
      <w:bodyDiv w:val="1"/>
      <w:marLeft w:val="0"/>
      <w:marRight w:val="0"/>
      <w:marTop w:val="0"/>
      <w:marBottom w:val="0"/>
      <w:divBdr>
        <w:top w:val="none" w:sz="0" w:space="0" w:color="auto"/>
        <w:left w:val="none" w:sz="0" w:space="0" w:color="auto"/>
        <w:bottom w:val="none" w:sz="0" w:space="0" w:color="auto"/>
        <w:right w:val="none" w:sz="0" w:space="0" w:color="auto"/>
      </w:divBdr>
      <w:divsChild>
        <w:div w:id="1869415419">
          <w:marLeft w:val="0"/>
          <w:marRight w:val="0"/>
          <w:marTop w:val="0"/>
          <w:marBottom w:val="0"/>
          <w:divBdr>
            <w:top w:val="none" w:sz="0" w:space="0" w:color="auto"/>
            <w:left w:val="none" w:sz="0" w:space="0" w:color="auto"/>
            <w:bottom w:val="none" w:sz="0" w:space="0" w:color="auto"/>
            <w:right w:val="none" w:sz="0" w:space="0" w:color="auto"/>
          </w:divBdr>
        </w:div>
      </w:divsChild>
    </w:div>
    <w:div w:id="1131247172">
      <w:bodyDiv w:val="1"/>
      <w:marLeft w:val="0"/>
      <w:marRight w:val="0"/>
      <w:marTop w:val="0"/>
      <w:marBottom w:val="0"/>
      <w:divBdr>
        <w:top w:val="none" w:sz="0" w:space="0" w:color="auto"/>
        <w:left w:val="none" w:sz="0" w:space="0" w:color="auto"/>
        <w:bottom w:val="none" w:sz="0" w:space="0" w:color="auto"/>
        <w:right w:val="none" w:sz="0" w:space="0" w:color="auto"/>
      </w:divBdr>
      <w:divsChild>
        <w:div w:id="1764565563">
          <w:marLeft w:val="0"/>
          <w:marRight w:val="0"/>
          <w:marTop w:val="0"/>
          <w:marBottom w:val="0"/>
          <w:divBdr>
            <w:top w:val="none" w:sz="0" w:space="0" w:color="auto"/>
            <w:left w:val="none" w:sz="0" w:space="0" w:color="auto"/>
            <w:bottom w:val="none" w:sz="0" w:space="0" w:color="auto"/>
            <w:right w:val="none" w:sz="0" w:space="0" w:color="auto"/>
          </w:divBdr>
        </w:div>
      </w:divsChild>
    </w:div>
    <w:div w:id="1131286065">
      <w:bodyDiv w:val="1"/>
      <w:marLeft w:val="0"/>
      <w:marRight w:val="0"/>
      <w:marTop w:val="0"/>
      <w:marBottom w:val="0"/>
      <w:divBdr>
        <w:top w:val="none" w:sz="0" w:space="0" w:color="auto"/>
        <w:left w:val="none" w:sz="0" w:space="0" w:color="auto"/>
        <w:bottom w:val="none" w:sz="0" w:space="0" w:color="auto"/>
        <w:right w:val="none" w:sz="0" w:space="0" w:color="auto"/>
      </w:divBdr>
      <w:divsChild>
        <w:div w:id="2137019440">
          <w:marLeft w:val="0"/>
          <w:marRight w:val="0"/>
          <w:marTop w:val="0"/>
          <w:marBottom w:val="0"/>
          <w:divBdr>
            <w:top w:val="none" w:sz="0" w:space="0" w:color="auto"/>
            <w:left w:val="none" w:sz="0" w:space="0" w:color="auto"/>
            <w:bottom w:val="none" w:sz="0" w:space="0" w:color="auto"/>
            <w:right w:val="none" w:sz="0" w:space="0" w:color="auto"/>
          </w:divBdr>
        </w:div>
      </w:divsChild>
    </w:div>
    <w:div w:id="1133400664">
      <w:bodyDiv w:val="1"/>
      <w:marLeft w:val="0"/>
      <w:marRight w:val="0"/>
      <w:marTop w:val="0"/>
      <w:marBottom w:val="0"/>
      <w:divBdr>
        <w:top w:val="none" w:sz="0" w:space="0" w:color="auto"/>
        <w:left w:val="none" w:sz="0" w:space="0" w:color="auto"/>
        <w:bottom w:val="none" w:sz="0" w:space="0" w:color="auto"/>
        <w:right w:val="none" w:sz="0" w:space="0" w:color="auto"/>
      </w:divBdr>
      <w:divsChild>
        <w:div w:id="290480623">
          <w:marLeft w:val="0"/>
          <w:marRight w:val="0"/>
          <w:marTop w:val="0"/>
          <w:marBottom w:val="0"/>
          <w:divBdr>
            <w:top w:val="none" w:sz="0" w:space="0" w:color="auto"/>
            <w:left w:val="none" w:sz="0" w:space="0" w:color="auto"/>
            <w:bottom w:val="none" w:sz="0" w:space="0" w:color="auto"/>
            <w:right w:val="none" w:sz="0" w:space="0" w:color="auto"/>
          </w:divBdr>
        </w:div>
      </w:divsChild>
    </w:div>
    <w:div w:id="1133523784">
      <w:bodyDiv w:val="1"/>
      <w:marLeft w:val="0"/>
      <w:marRight w:val="0"/>
      <w:marTop w:val="0"/>
      <w:marBottom w:val="0"/>
      <w:divBdr>
        <w:top w:val="none" w:sz="0" w:space="0" w:color="auto"/>
        <w:left w:val="none" w:sz="0" w:space="0" w:color="auto"/>
        <w:bottom w:val="none" w:sz="0" w:space="0" w:color="auto"/>
        <w:right w:val="none" w:sz="0" w:space="0" w:color="auto"/>
      </w:divBdr>
      <w:divsChild>
        <w:div w:id="1171607212">
          <w:marLeft w:val="0"/>
          <w:marRight w:val="0"/>
          <w:marTop w:val="0"/>
          <w:marBottom w:val="0"/>
          <w:divBdr>
            <w:top w:val="none" w:sz="0" w:space="0" w:color="auto"/>
            <w:left w:val="none" w:sz="0" w:space="0" w:color="auto"/>
            <w:bottom w:val="none" w:sz="0" w:space="0" w:color="auto"/>
            <w:right w:val="none" w:sz="0" w:space="0" w:color="auto"/>
          </w:divBdr>
        </w:div>
      </w:divsChild>
    </w:div>
    <w:div w:id="1133670289">
      <w:bodyDiv w:val="1"/>
      <w:marLeft w:val="0"/>
      <w:marRight w:val="0"/>
      <w:marTop w:val="0"/>
      <w:marBottom w:val="0"/>
      <w:divBdr>
        <w:top w:val="none" w:sz="0" w:space="0" w:color="auto"/>
        <w:left w:val="none" w:sz="0" w:space="0" w:color="auto"/>
        <w:bottom w:val="none" w:sz="0" w:space="0" w:color="auto"/>
        <w:right w:val="none" w:sz="0" w:space="0" w:color="auto"/>
      </w:divBdr>
      <w:divsChild>
        <w:div w:id="1751850732">
          <w:marLeft w:val="0"/>
          <w:marRight w:val="0"/>
          <w:marTop w:val="0"/>
          <w:marBottom w:val="0"/>
          <w:divBdr>
            <w:top w:val="none" w:sz="0" w:space="0" w:color="auto"/>
            <w:left w:val="none" w:sz="0" w:space="0" w:color="auto"/>
            <w:bottom w:val="none" w:sz="0" w:space="0" w:color="auto"/>
            <w:right w:val="none" w:sz="0" w:space="0" w:color="auto"/>
          </w:divBdr>
        </w:div>
      </w:divsChild>
    </w:div>
    <w:div w:id="1134062619">
      <w:bodyDiv w:val="1"/>
      <w:marLeft w:val="0"/>
      <w:marRight w:val="0"/>
      <w:marTop w:val="0"/>
      <w:marBottom w:val="0"/>
      <w:divBdr>
        <w:top w:val="none" w:sz="0" w:space="0" w:color="auto"/>
        <w:left w:val="none" w:sz="0" w:space="0" w:color="auto"/>
        <w:bottom w:val="none" w:sz="0" w:space="0" w:color="auto"/>
        <w:right w:val="none" w:sz="0" w:space="0" w:color="auto"/>
      </w:divBdr>
      <w:divsChild>
        <w:div w:id="1590235646">
          <w:marLeft w:val="0"/>
          <w:marRight w:val="0"/>
          <w:marTop w:val="0"/>
          <w:marBottom w:val="0"/>
          <w:divBdr>
            <w:top w:val="none" w:sz="0" w:space="0" w:color="auto"/>
            <w:left w:val="none" w:sz="0" w:space="0" w:color="auto"/>
            <w:bottom w:val="none" w:sz="0" w:space="0" w:color="auto"/>
            <w:right w:val="none" w:sz="0" w:space="0" w:color="auto"/>
          </w:divBdr>
        </w:div>
      </w:divsChild>
    </w:div>
    <w:div w:id="1134757158">
      <w:bodyDiv w:val="1"/>
      <w:marLeft w:val="0"/>
      <w:marRight w:val="0"/>
      <w:marTop w:val="0"/>
      <w:marBottom w:val="0"/>
      <w:divBdr>
        <w:top w:val="none" w:sz="0" w:space="0" w:color="auto"/>
        <w:left w:val="none" w:sz="0" w:space="0" w:color="auto"/>
        <w:bottom w:val="none" w:sz="0" w:space="0" w:color="auto"/>
        <w:right w:val="none" w:sz="0" w:space="0" w:color="auto"/>
      </w:divBdr>
      <w:divsChild>
        <w:div w:id="348920752">
          <w:marLeft w:val="0"/>
          <w:marRight w:val="0"/>
          <w:marTop w:val="0"/>
          <w:marBottom w:val="0"/>
          <w:divBdr>
            <w:top w:val="none" w:sz="0" w:space="0" w:color="auto"/>
            <w:left w:val="none" w:sz="0" w:space="0" w:color="auto"/>
            <w:bottom w:val="none" w:sz="0" w:space="0" w:color="auto"/>
            <w:right w:val="none" w:sz="0" w:space="0" w:color="auto"/>
          </w:divBdr>
        </w:div>
      </w:divsChild>
    </w:div>
    <w:div w:id="1136071022">
      <w:bodyDiv w:val="1"/>
      <w:marLeft w:val="0"/>
      <w:marRight w:val="0"/>
      <w:marTop w:val="0"/>
      <w:marBottom w:val="0"/>
      <w:divBdr>
        <w:top w:val="none" w:sz="0" w:space="0" w:color="auto"/>
        <w:left w:val="none" w:sz="0" w:space="0" w:color="auto"/>
        <w:bottom w:val="none" w:sz="0" w:space="0" w:color="auto"/>
        <w:right w:val="none" w:sz="0" w:space="0" w:color="auto"/>
      </w:divBdr>
      <w:divsChild>
        <w:div w:id="1233462573">
          <w:marLeft w:val="0"/>
          <w:marRight w:val="0"/>
          <w:marTop w:val="0"/>
          <w:marBottom w:val="0"/>
          <w:divBdr>
            <w:top w:val="none" w:sz="0" w:space="0" w:color="auto"/>
            <w:left w:val="none" w:sz="0" w:space="0" w:color="auto"/>
            <w:bottom w:val="none" w:sz="0" w:space="0" w:color="auto"/>
            <w:right w:val="none" w:sz="0" w:space="0" w:color="auto"/>
          </w:divBdr>
        </w:div>
      </w:divsChild>
    </w:div>
    <w:div w:id="1136491557">
      <w:bodyDiv w:val="1"/>
      <w:marLeft w:val="0"/>
      <w:marRight w:val="0"/>
      <w:marTop w:val="0"/>
      <w:marBottom w:val="0"/>
      <w:divBdr>
        <w:top w:val="none" w:sz="0" w:space="0" w:color="auto"/>
        <w:left w:val="none" w:sz="0" w:space="0" w:color="auto"/>
        <w:bottom w:val="none" w:sz="0" w:space="0" w:color="auto"/>
        <w:right w:val="none" w:sz="0" w:space="0" w:color="auto"/>
      </w:divBdr>
      <w:divsChild>
        <w:div w:id="1212380006">
          <w:marLeft w:val="0"/>
          <w:marRight w:val="0"/>
          <w:marTop w:val="0"/>
          <w:marBottom w:val="0"/>
          <w:divBdr>
            <w:top w:val="none" w:sz="0" w:space="0" w:color="auto"/>
            <w:left w:val="none" w:sz="0" w:space="0" w:color="auto"/>
            <w:bottom w:val="none" w:sz="0" w:space="0" w:color="auto"/>
            <w:right w:val="none" w:sz="0" w:space="0" w:color="auto"/>
          </w:divBdr>
        </w:div>
      </w:divsChild>
    </w:div>
    <w:div w:id="1140659601">
      <w:bodyDiv w:val="1"/>
      <w:marLeft w:val="0"/>
      <w:marRight w:val="0"/>
      <w:marTop w:val="0"/>
      <w:marBottom w:val="0"/>
      <w:divBdr>
        <w:top w:val="none" w:sz="0" w:space="0" w:color="auto"/>
        <w:left w:val="none" w:sz="0" w:space="0" w:color="auto"/>
        <w:bottom w:val="none" w:sz="0" w:space="0" w:color="auto"/>
        <w:right w:val="none" w:sz="0" w:space="0" w:color="auto"/>
      </w:divBdr>
      <w:divsChild>
        <w:div w:id="1695299386">
          <w:marLeft w:val="0"/>
          <w:marRight w:val="0"/>
          <w:marTop w:val="0"/>
          <w:marBottom w:val="0"/>
          <w:divBdr>
            <w:top w:val="none" w:sz="0" w:space="0" w:color="auto"/>
            <w:left w:val="none" w:sz="0" w:space="0" w:color="auto"/>
            <w:bottom w:val="none" w:sz="0" w:space="0" w:color="auto"/>
            <w:right w:val="none" w:sz="0" w:space="0" w:color="auto"/>
          </w:divBdr>
        </w:div>
      </w:divsChild>
    </w:div>
    <w:div w:id="1142693737">
      <w:bodyDiv w:val="1"/>
      <w:marLeft w:val="0"/>
      <w:marRight w:val="0"/>
      <w:marTop w:val="0"/>
      <w:marBottom w:val="0"/>
      <w:divBdr>
        <w:top w:val="none" w:sz="0" w:space="0" w:color="auto"/>
        <w:left w:val="none" w:sz="0" w:space="0" w:color="auto"/>
        <w:bottom w:val="none" w:sz="0" w:space="0" w:color="auto"/>
        <w:right w:val="none" w:sz="0" w:space="0" w:color="auto"/>
      </w:divBdr>
      <w:divsChild>
        <w:div w:id="1433088279">
          <w:marLeft w:val="0"/>
          <w:marRight w:val="0"/>
          <w:marTop w:val="0"/>
          <w:marBottom w:val="0"/>
          <w:divBdr>
            <w:top w:val="none" w:sz="0" w:space="0" w:color="auto"/>
            <w:left w:val="none" w:sz="0" w:space="0" w:color="auto"/>
            <w:bottom w:val="none" w:sz="0" w:space="0" w:color="auto"/>
            <w:right w:val="none" w:sz="0" w:space="0" w:color="auto"/>
          </w:divBdr>
        </w:div>
      </w:divsChild>
    </w:div>
    <w:div w:id="1144926809">
      <w:bodyDiv w:val="1"/>
      <w:marLeft w:val="0"/>
      <w:marRight w:val="0"/>
      <w:marTop w:val="0"/>
      <w:marBottom w:val="0"/>
      <w:divBdr>
        <w:top w:val="none" w:sz="0" w:space="0" w:color="auto"/>
        <w:left w:val="none" w:sz="0" w:space="0" w:color="auto"/>
        <w:bottom w:val="none" w:sz="0" w:space="0" w:color="auto"/>
        <w:right w:val="none" w:sz="0" w:space="0" w:color="auto"/>
      </w:divBdr>
      <w:divsChild>
        <w:div w:id="1311248403">
          <w:marLeft w:val="0"/>
          <w:marRight w:val="0"/>
          <w:marTop w:val="0"/>
          <w:marBottom w:val="0"/>
          <w:divBdr>
            <w:top w:val="none" w:sz="0" w:space="0" w:color="auto"/>
            <w:left w:val="none" w:sz="0" w:space="0" w:color="auto"/>
            <w:bottom w:val="none" w:sz="0" w:space="0" w:color="auto"/>
            <w:right w:val="none" w:sz="0" w:space="0" w:color="auto"/>
          </w:divBdr>
        </w:div>
      </w:divsChild>
    </w:div>
    <w:div w:id="1147211414">
      <w:bodyDiv w:val="1"/>
      <w:marLeft w:val="0"/>
      <w:marRight w:val="0"/>
      <w:marTop w:val="0"/>
      <w:marBottom w:val="0"/>
      <w:divBdr>
        <w:top w:val="none" w:sz="0" w:space="0" w:color="auto"/>
        <w:left w:val="none" w:sz="0" w:space="0" w:color="auto"/>
        <w:bottom w:val="none" w:sz="0" w:space="0" w:color="auto"/>
        <w:right w:val="none" w:sz="0" w:space="0" w:color="auto"/>
      </w:divBdr>
      <w:divsChild>
        <w:div w:id="616302180">
          <w:marLeft w:val="0"/>
          <w:marRight w:val="0"/>
          <w:marTop w:val="0"/>
          <w:marBottom w:val="0"/>
          <w:divBdr>
            <w:top w:val="none" w:sz="0" w:space="0" w:color="auto"/>
            <w:left w:val="none" w:sz="0" w:space="0" w:color="auto"/>
            <w:bottom w:val="none" w:sz="0" w:space="0" w:color="auto"/>
            <w:right w:val="none" w:sz="0" w:space="0" w:color="auto"/>
          </w:divBdr>
        </w:div>
      </w:divsChild>
    </w:div>
    <w:div w:id="1149788472">
      <w:bodyDiv w:val="1"/>
      <w:marLeft w:val="0"/>
      <w:marRight w:val="0"/>
      <w:marTop w:val="0"/>
      <w:marBottom w:val="0"/>
      <w:divBdr>
        <w:top w:val="none" w:sz="0" w:space="0" w:color="auto"/>
        <w:left w:val="none" w:sz="0" w:space="0" w:color="auto"/>
        <w:bottom w:val="none" w:sz="0" w:space="0" w:color="auto"/>
        <w:right w:val="none" w:sz="0" w:space="0" w:color="auto"/>
      </w:divBdr>
      <w:divsChild>
        <w:div w:id="217519674">
          <w:marLeft w:val="0"/>
          <w:marRight w:val="0"/>
          <w:marTop w:val="0"/>
          <w:marBottom w:val="0"/>
          <w:divBdr>
            <w:top w:val="none" w:sz="0" w:space="0" w:color="auto"/>
            <w:left w:val="none" w:sz="0" w:space="0" w:color="auto"/>
            <w:bottom w:val="none" w:sz="0" w:space="0" w:color="auto"/>
            <w:right w:val="none" w:sz="0" w:space="0" w:color="auto"/>
          </w:divBdr>
        </w:div>
      </w:divsChild>
    </w:div>
    <w:div w:id="1150903184">
      <w:bodyDiv w:val="1"/>
      <w:marLeft w:val="0"/>
      <w:marRight w:val="0"/>
      <w:marTop w:val="0"/>
      <w:marBottom w:val="0"/>
      <w:divBdr>
        <w:top w:val="none" w:sz="0" w:space="0" w:color="auto"/>
        <w:left w:val="none" w:sz="0" w:space="0" w:color="auto"/>
        <w:bottom w:val="none" w:sz="0" w:space="0" w:color="auto"/>
        <w:right w:val="none" w:sz="0" w:space="0" w:color="auto"/>
      </w:divBdr>
      <w:divsChild>
        <w:div w:id="190845558">
          <w:marLeft w:val="0"/>
          <w:marRight w:val="0"/>
          <w:marTop w:val="0"/>
          <w:marBottom w:val="0"/>
          <w:divBdr>
            <w:top w:val="none" w:sz="0" w:space="0" w:color="auto"/>
            <w:left w:val="none" w:sz="0" w:space="0" w:color="auto"/>
            <w:bottom w:val="none" w:sz="0" w:space="0" w:color="auto"/>
            <w:right w:val="none" w:sz="0" w:space="0" w:color="auto"/>
          </w:divBdr>
        </w:div>
      </w:divsChild>
    </w:div>
    <w:div w:id="1152674635">
      <w:bodyDiv w:val="1"/>
      <w:marLeft w:val="0"/>
      <w:marRight w:val="0"/>
      <w:marTop w:val="0"/>
      <w:marBottom w:val="0"/>
      <w:divBdr>
        <w:top w:val="none" w:sz="0" w:space="0" w:color="auto"/>
        <w:left w:val="none" w:sz="0" w:space="0" w:color="auto"/>
        <w:bottom w:val="none" w:sz="0" w:space="0" w:color="auto"/>
        <w:right w:val="none" w:sz="0" w:space="0" w:color="auto"/>
      </w:divBdr>
      <w:divsChild>
        <w:div w:id="1274635843">
          <w:marLeft w:val="0"/>
          <w:marRight w:val="0"/>
          <w:marTop w:val="0"/>
          <w:marBottom w:val="0"/>
          <w:divBdr>
            <w:top w:val="none" w:sz="0" w:space="0" w:color="auto"/>
            <w:left w:val="none" w:sz="0" w:space="0" w:color="auto"/>
            <w:bottom w:val="none" w:sz="0" w:space="0" w:color="auto"/>
            <w:right w:val="none" w:sz="0" w:space="0" w:color="auto"/>
          </w:divBdr>
        </w:div>
      </w:divsChild>
    </w:div>
    <w:div w:id="1156261059">
      <w:bodyDiv w:val="1"/>
      <w:marLeft w:val="0"/>
      <w:marRight w:val="0"/>
      <w:marTop w:val="0"/>
      <w:marBottom w:val="0"/>
      <w:divBdr>
        <w:top w:val="none" w:sz="0" w:space="0" w:color="auto"/>
        <w:left w:val="none" w:sz="0" w:space="0" w:color="auto"/>
        <w:bottom w:val="none" w:sz="0" w:space="0" w:color="auto"/>
        <w:right w:val="none" w:sz="0" w:space="0" w:color="auto"/>
      </w:divBdr>
      <w:divsChild>
        <w:div w:id="268393066">
          <w:marLeft w:val="0"/>
          <w:marRight w:val="0"/>
          <w:marTop w:val="0"/>
          <w:marBottom w:val="0"/>
          <w:divBdr>
            <w:top w:val="none" w:sz="0" w:space="0" w:color="auto"/>
            <w:left w:val="none" w:sz="0" w:space="0" w:color="auto"/>
            <w:bottom w:val="none" w:sz="0" w:space="0" w:color="auto"/>
            <w:right w:val="none" w:sz="0" w:space="0" w:color="auto"/>
          </w:divBdr>
        </w:div>
      </w:divsChild>
    </w:div>
    <w:div w:id="1156650027">
      <w:bodyDiv w:val="1"/>
      <w:marLeft w:val="0"/>
      <w:marRight w:val="0"/>
      <w:marTop w:val="0"/>
      <w:marBottom w:val="0"/>
      <w:divBdr>
        <w:top w:val="none" w:sz="0" w:space="0" w:color="auto"/>
        <w:left w:val="none" w:sz="0" w:space="0" w:color="auto"/>
        <w:bottom w:val="none" w:sz="0" w:space="0" w:color="auto"/>
        <w:right w:val="none" w:sz="0" w:space="0" w:color="auto"/>
      </w:divBdr>
      <w:divsChild>
        <w:div w:id="2042977542">
          <w:marLeft w:val="0"/>
          <w:marRight w:val="0"/>
          <w:marTop w:val="0"/>
          <w:marBottom w:val="0"/>
          <w:divBdr>
            <w:top w:val="none" w:sz="0" w:space="0" w:color="auto"/>
            <w:left w:val="none" w:sz="0" w:space="0" w:color="auto"/>
            <w:bottom w:val="none" w:sz="0" w:space="0" w:color="auto"/>
            <w:right w:val="none" w:sz="0" w:space="0" w:color="auto"/>
          </w:divBdr>
        </w:div>
      </w:divsChild>
    </w:div>
    <w:div w:id="1158309385">
      <w:bodyDiv w:val="1"/>
      <w:marLeft w:val="0"/>
      <w:marRight w:val="0"/>
      <w:marTop w:val="0"/>
      <w:marBottom w:val="0"/>
      <w:divBdr>
        <w:top w:val="none" w:sz="0" w:space="0" w:color="auto"/>
        <w:left w:val="none" w:sz="0" w:space="0" w:color="auto"/>
        <w:bottom w:val="none" w:sz="0" w:space="0" w:color="auto"/>
        <w:right w:val="none" w:sz="0" w:space="0" w:color="auto"/>
      </w:divBdr>
      <w:divsChild>
        <w:div w:id="261301673">
          <w:marLeft w:val="0"/>
          <w:marRight w:val="0"/>
          <w:marTop w:val="0"/>
          <w:marBottom w:val="0"/>
          <w:divBdr>
            <w:top w:val="none" w:sz="0" w:space="0" w:color="auto"/>
            <w:left w:val="none" w:sz="0" w:space="0" w:color="auto"/>
            <w:bottom w:val="none" w:sz="0" w:space="0" w:color="auto"/>
            <w:right w:val="none" w:sz="0" w:space="0" w:color="auto"/>
          </w:divBdr>
        </w:div>
      </w:divsChild>
    </w:div>
    <w:div w:id="1161119549">
      <w:bodyDiv w:val="1"/>
      <w:marLeft w:val="0"/>
      <w:marRight w:val="0"/>
      <w:marTop w:val="0"/>
      <w:marBottom w:val="0"/>
      <w:divBdr>
        <w:top w:val="none" w:sz="0" w:space="0" w:color="auto"/>
        <w:left w:val="none" w:sz="0" w:space="0" w:color="auto"/>
        <w:bottom w:val="none" w:sz="0" w:space="0" w:color="auto"/>
        <w:right w:val="none" w:sz="0" w:space="0" w:color="auto"/>
      </w:divBdr>
      <w:divsChild>
        <w:div w:id="1999187189">
          <w:marLeft w:val="0"/>
          <w:marRight w:val="0"/>
          <w:marTop w:val="0"/>
          <w:marBottom w:val="0"/>
          <w:divBdr>
            <w:top w:val="none" w:sz="0" w:space="0" w:color="auto"/>
            <w:left w:val="none" w:sz="0" w:space="0" w:color="auto"/>
            <w:bottom w:val="none" w:sz="0" w:space="0" w:color="auto"/>
            <w:right w:val="none" w:sz="0" w:space="0" w:color="auto"/>
          </w:divBdr>
        </w:div>
      </w:divsChild>
    </w:div>
    <w:div w:id="1161581370">
      <w:bodyDiv w:val="1"/>
      <w:marLeft w:val="0"/>
      <w:marRight w:val="0"/>
      <w:marTop w:val="0"/>
      <w:marBottom w:val="0"/>
      <w:divBdr>
        <w:top w:val="none" w:sz="0" w:space="0" w:color="auto"/>
        <w:left w:val="none" w:sz="0" w:space="0" w:color="auto"/>
        <w:bottom w:val="none" w:sz="0" w:space="0" w:color="auto"/>
        <w:right w:val="none" w:sz="0" w:space="0" w:color="auto"/>
      </w:divBdr>
      <w:divsChild>
        <w:div w:id="1288244907">
          <w:marLeft w:val="0"/>
          <w:marRight w:val="0"/>
          <w:marTop w:val="0"/>
          <w:marBottom w:val="0"/>
          <w:divBdr>
            <w:top w:val="none" w:sz="0" w:space="0" w:color="auto"/>
            <w:left w:val="none" w:sz="0" w:space="0" w:color="auto"/>
            <w:bottom w:val="none" w:sz="0" w:space="0" w:color="auto"/>
            <w:right w:val="none" w:sz="0" w:space="0" w:color="auto"/>
          </w:divBdr>
        </w:div>
      </w:divsChild>
    </w:div>
    <w:div w:id="1163006158">
      <w:bodyDiv w:val="1"/>
      <w:marLeft w:val="0"/>
      <w:marRight w:val="0"/>
      <w:marTop w:val="0"/>
      <w:marBottom w:val="0"/>
      <w:divBdr>
        <w:top w:val="none" w:sz="0" w:space="0" w:color="auto"/>
        <w:left w:val="none" w:sz="0" w:space="0" w:color="auto"/>
        <w:bottom w:val="none" w:sz="0" w:space="0" w:color="auto"/>
        <w:right w:val="none" w:sz="0" w:space="0" w:color="auto"/>
      </w:divBdr>
      <w:divsChild>
        <w:div w:id="1194735305">
          <w:marLeft w:val="0"/>
          <w:marRight w:val="0"/>
          <w:marTop w:val="0"/>
          <w:marBottom w:val="0"/>
          <w:divBdr>
            <w:top w:val="none" w:sz="0" w:space="0" w:color="auto"/>
            <w:left w:val="none" w:sz="0" w:space="0" w:color="auto"/>
            <w:bottom w:val="none" w:sz="0" w:space="0" w:color="auto"/>
            <w:right w:val="none" w:sz="0" w:space="0" w:color="auto"/>
          </w:divBdr>
        </w:div>
      </w:divsChild>
    </w:div>
    <w:div w:id="1163861825">
      <w:bodyDiv w:val="1"/>
      <w:marLeft w:val="0"/>
      <w:marRight w:val="0"/>
      <w:marTop w:val="0"/>
      <w:marBottom w:val="0"/>
      <w:divBdr>
        <w:top w:val="none" w:sz="0" w:space="0" w:color="auto"/>
        <w:left w:val="none" w:sz="0" w:space="0" w:color="auto"/>
        <w:bottom w:val="none" w:sz="0" w:space="0" w:color="auto"/>
        <w:right w:val="none" w:sz="0" w:space="0" w:color="auto"/>
      </w:divBdr>
      <w:divsChild>
        <w:div w:id="347759194">
          <w:marLeft w:val="0"/>
          <w:marRight w:val="0"/>
          <w:marTop w:val="0"/>
          <w:marBottom w:val="0"/>
          <w:divBdr>
            <w:top w:val="none" w:sz="0" w:space="0" w:color="auto"/>
            <w:left w:val="none" w:sz="0" w:space="0" w:color="auto"/>
            <w:bottom w:val="none" w:sz="0" w:space="0" w:color="auto"/>
            <w:right w:val="none" w:sz="0" w:space="0" w:color="auto"/>
          </w:divBdr>
        </w:div>
      </w:divsChild>
    </w:div>
    <w:div w:id="1166552550">
      <w:bodyDiv w:val="1"/>
      <w:marLeft w:val="0"/>
      <w:marRight w:val="0"/>
      <w:marTop w:val="0"/>
      <w:marBottom w:val="0"/>
      <w:divBdr>
        <w:top w:val="none" w:sz="0" w:space="0" w:color="auto"/>
        <w:left w:val="none" w:sz="0" w:space="0" w:color="auto"/>
        <w:bottom w:val="none" w:sz="0" w:space="0" w:color="auto"/>
        <w:right w:val="none" w:sz="0" w:space="0" w:color="auto"/>
      </w:divBdr>
      <w:divsChild>
        <w:div w:id="933510443">
          <w:marLeft w:val="0"/>
          <w:marRight w:val="0"/>
          <w:marTop w:val="0"/>
          <w:marBottom w:val="0"/>
          <w:divBdr>
            <w:top w:val="none" w:sz="0" w:space="0" w:color="auto"/>
            <w:left w:val="none" w:sz="0" w:space="0" w:color="auto"/>
            <w:bottom w:val="none" w:sz="0" w:space="0" w:color="auto"/>
            <w:right w:val="none" w:sz="0" w:space="0" w:color="auto"/>
          </w:divBdr>
        </w:div>
      </w:divsChild>
    </w:div>
    <w:div w:id="1166745139">
      <w:bodyDiv w:val="1"/>
      <w:marLeft w:val="0"/>
      <w:marRight w:val="0"/>
      <w:marTop w:val="0"/>
      <w:marBottom w:val="0"/>
      <w:divBdr>
        <w:top w:val="none" w:sz="0" w:space="0" w:color="auto"/>
        <w:left w:val="none" w:sz="0" w:space="0" w:color="auto"/>
        <w:bottom w:val="none" w:sz="0" w:space="0" w:color="auto"/>
        <w:right w:val="none" w:sz="0" w:space="0" w:color="auto"/>
      </w:divBdr>
      <w:divsChild>
        <w:div w:id="1690450820">
          <w:marLeft w:val="0"/>
          <w:marRight w:val="0"/>
          <w:marTop w:val="0"/>
          <w:marBottom w:val="0"/>
          <w:divBdr>
            <w:top w:val="none" w:sz="0" w:space="0" w:color="auto"/>
            <w:left w:val="none" w:sz="0" w:space="0" w:color="auto"/>
            <w:bottom w:val="none" w:sz="0" w:space="0" w:color="auto"/>
            <w:right w:val="none" w:sz="0" w:space="0" w:color="auto"/>
          </w:divBdr>
        </w:div>
      </w:divsChild>
    </w:div>
    <w:div w:id="1168324574">
      <w:bodyDiv w:val="1"/>
      <w:marLeft w:val="0"/>
      <w:marRight w:val="0"/>
      <w:marTop w:val="0"/>
      <w:marBottom w:val="0"/>
      <w:divBdr>
        <w:top w:val="none" w:sz="0" w:space="0" w:color="auto"/>
        <w:left w:val="none" w:sz="0" w:space="0" w:color="auto"/>
        <w:bottom w:val="none" w:sz="0" w:space="0" w:color="auto"/>
        <w:right w:val="none" w:sz="0" w:space="0" w:color="auto"/>
      </w:divBdr>
      <w:divsChild>
        <w:div w:id="481196212">
          <w:marLeft w:val="0"/>
          <w:marRight w:val="0"/>
          <w:marTop w:val="0"/>
          <w:marBottom w:val="0"/>
          <w:divBdr>
            <w:top w:val="none" w:sz="0" w:space="0" w:color="auto"/>
            <w:left w:val="none" w:sz="0" w:space="0" w:color="auto"/>
            <w:bottom w:val="none" w:sz="0" w:space="0" w:color="auto"/>
            <w:right w:val="none" w:sz="0" w:space="0" w:color="auto"/>
          </w:divBdr>
        </w:div>
      </w:divsChild>
    </w:div>
    <w:div w:id="1168640680">
      <w:bodyDiv w:val="1"/>
      <w:marLeft w:val="0"/>
      <w:marRight w:val="0"/>
      <w:marTop w:val="0"/>
      <w:marBottom w:val="0"/>
      <w:divBdr>
        <w:top w:val="none" w:sz="0" w:space="0" w:color="auto"/>
        <w:left w:val="none" w:sz="0" w:space="0" w:color="auto"/>
        <w:bottom w:val="none" w:sz="0" w:space="0" w:color="auto"/>
        <w:right w:val="none" w:sz="0" w:space="0" w:color="auto"/>
      </w:divBdr>
      <w:divsChild>
        <w:div w:id="1804956128">
          <w:marLeft w:val="0"/>
          <w:marRight w:val="0"/>
          <w:marTop w:val="0"/>
          <w:marBottom w:val="0"/>
          <w:divBdr>
            <w:top w:val="none" w:sz="0" w:space="0" w:color="auto"/>
            <w:left w:val="none" w:sz="0" w:space="0" w:color="auto"/>
            <w:bottom w:val="none" w:sz="0" w:space="0" w:color="auto"/>
            <w:right w:val="none" w:sz="0" w:space="0" w:color="auto"/>
          </w:divBdr>
        </w:div>
      </w:divsChild>
    </w:div>
    <w:div w:id="1171600422">
      <w:bodyDiv w:val="1"/>
      <w:marLeft w:val="0"/>
      <w:marRight w:val="0"/>
      <w:marTop w:val="0"/>
      <w:marBottom w:val="0"/>
      <w:divBdr>
        <w:top w:val="none" w:sz="0" w:space="0" w:color="auto"/>
        <w:left w:val="none" w:sz="0" w:space="0" w:color="auto"/>
        <w:bottom w:val="none" w:sz="0" w:space="0" w:color="auto"/>
        <w:right w:val="none" w:sz="0" w:space="0" w:color="auto"/>
      </w:divBdr>
      <w:divsChild>
        <w:div w:id="608467281">
          <w:marLeft w:val="0"/>
          <w:marRight w:val="0"/>
          <w:marTop w:val="0"/>
          <w:marBottom w:val="0"/>
          <w:divBdr>
            <w:top w:val="none" w:sz="0" w:space="0" w:color="auto"/>
            <w:left w:val="none" w:sz="0" w:space="0" w:color="auto"/>
            <w:bottom w:val="none" w:sz="0" w:space="0" w:color="auto"/>
            <w:right w:val="none" w:sz="0" w:space="0" w:color="auto"/>
          </w:divBdr>
        </w:div>
      </w:divsChild>
    </w:div>
    <w:div w:id="1173227086">
      <w:bodyDiv w:val="1"/>
      <w:marLeft w:val="0"/>
      <w:marRight w:val="0"/>
      <w:marTop w:val="0"/>
      <w:marBottom w:val="0"/>
      <w:divBdr>
        <w:top w:val="none" w:sz="0" w:space="0" w:color="auto"/>
        <w:left w:val="none" w:sz="0" w:space="0" w:color="auto"/>
        <w:bottom w:val="none" w:sz="0" w:space="0" w:color="auto"/>
        <w:right w:val="none" w:sz="0" w:space="0" w:color="auto"/>
      </w:divBdr>
      <w:divsChild>
        <w:div w:id="2114205715">
          <w:marLeft w:val="0"/>
          <w:marRight w:val="0"/>
          <w:marTop w:val="0"/>
          <w:marBottom w:val="0"/>
          <w:divBdr>
            <w:top w:val="none" w:sz="0" w:space="0" w:color="auto"/>
            <w:left w:val="none" w:sz="0" w:space="0" w:color="auto"/>
            <w:bottom w:val="none" w:sz="0" w:space="0" w:color="auto"/>
            <w:right w:val="none" w:sz="0" w:space="0" w:color="auto"/>
          </w:divBdr>
        </w:div>
      </w:divsChild>
    </w:div>
    <w:div w:id="1174299902">
      <w:bodyDiv w:val="1"/>
      <w:marLeft w:val="0"/>
      <w:marRight w:val="0"/>
      <w:marTop w:val="0"/>
      <w:marBottom w:val="0"/>
      <w:divBdr>
        <w:top w:val="none" w:sz="0" w:space="0" w:color="auto"/>
        <w:left w:val="none" w:sz="0" w:space="0" w:color="auto"/>
        <w:bottom w:val="none" w:sz="0" w:space="0" w:color="auto"/>
        <w:right w:val="none" w:sz="0" w:space="0" w:color="auto"/>
      </w:divBdr>
      <w:divsChild>
        <w:div w:id="2041122822">
          <w:marLeft w:val="0"/>
          <w:marRight w:val="0"/>
          <w:marTop w:val="0"/>
          <w:marBottom w:val="0"/>
          <w:divBdr>
            <w:top w:val="none" w:sz="0" w:space="0" w:color="auto"/>
            <w:left w:val="none" w:sz="0" w:space="0" w:color="auto"/>
            <w:bottom w:val="none" w:sz="0" w:space="0" w:color="auto"/>
            <w:right w:val="none" w:sz="0" w:space="0" w:color="auto"/>
          </w:divBdr>
        </w:div>
      </w:divsChild>
    </w:div>
    <w:div w:id="1174684194">
      <w:bodyDiv w:val="1"/>
      <w:marLeft w:val="0"/>
      <w:marRight w:val="0"/>
      <w:marTop w:val="0"/>
      <w:marBottom w:val="0"/>
      <w:divBdr>
        <w:top w:val="none" w:sz="0" w:space="0" w:color="auto"/>
        <w:left w:val="none" w:sz="0" w:space="0" w:color="auto"/>
        <w:bottom w:val="none" w:sz="0" w:space="0" w:color="auto"/>
        <w:right w:val="none" w:sz="0" w:space="0" w:color="auto"/>
      </w:divBdr>
      <w:divsChild>
        <w:div w:id="1579943942">
          <w:marLeft w:val="0"/>
          <w:marRight w:val="0"/>
          <w:marTop w:val="0"/>
          <w:marBottom w:val="0"/>
          <w:divBdr>
            <w:top w:val="none" w:sz="0" w:space="0" w:color="auto"/>
            <w:left w:val="none" w:sz="0" w:space="0" w:color="auto"/>
            <w:bottom w:val="none" w:sz="0" w:space="0" w:color="auto"/>
            <w:right w:val="none" w:sz="0" w:space="0" w:color="auto"/>
          </w:divBdr>
        </w:div>
      </w:divsChild>
    </w:div>
    <w:div w:id="1176266378">
      <w:bodyDiv w:val="1"/>
      <w:marLeft w:val="0"/>
      <w:marRight w:val="0"/>
      <w:marTop w:val="0"/>
      <w:marBottom w:val="0"/>
      <w:divBdr>
        <w:top w:val="none" w:sz="0" w:space="0" w:color="auto"/>
        <w:left w:val="none" w:sz="0" w:space="0" w:color="auto"/>
        <w:bottom w:val="none" w:sz="0" w:space="0" w:color="auto"/>
        <w:right w:val="none" w:sz="0" w:space="0" w:color="auto"/>
      </w:divBdr>
      <w:divsChild>
        <w:div w:id="633870052">
          <w:marLeft w:val="0"/>
          <w:marRight w:val="0"/>
          <w:marTop w:val="0"/>
          <w:marBottom w:val="0"/>
          <w:divBdr>
            <w:top w:val="none" w:sz="0" w:space="0" w:color="auto"/>
            <w:left w:val="none" w:sz="0" w:space="0" w:color="auto"/>
            <w:bottom w:val="none" w:sz="0" w:space="0" w:color="auto"/>
            <w:right w:val="none" w:sz="0" w:space="0" w:color="auto"/>
          </w:divBdr>
        </w:div>
      </w:divsChild>
    </w:div>
    <w:div w:id="1178816138">
      <w:bodyDiv w:val="1"/>
      <w:marLeft w:val="0"/>
      <w:marRight w:val="0"/>
      <w:marTop w:val="0"/>
      <w:marBottom w:val="0"/>
      <w:divBdr>
        <w:top w:val="none" w:sz="0" w:space="0" w:color="auto"/>
        <w:left w:val="none" w:sz="0" w:space="0" w:color="auto"/>
        <w:bottom w:val="none" w:sz="0" w:space="0" w:color="auto"/>
        <w:right w:val="none" w:sz="0" w:space="0" w:color="auto"/>
      </w:divBdr>
      <w:divsChild>
        <w:div w:id="559024574">
          <w:marLeft w:val="0"/>
          <w:marRight w:val="0"/>
          <w:marTop w:val="0"/>
          <w:marBottom w:val="0"/>
          <w:divBdr>
            <w:top w:val="none" w:sz="0" w:space="0" w:color="auto"/>
            <w:left w:val="none" w:sz="0" w:space="0" w:color="auto"/>
            <w:bottom w:val="none" w:sz="0" w:space="0" w:color="auto"/>
            <w:right w:val="none" w:sz="0" w:space="0" w:color="auto"/>
          </w:divBdr>
        </w:div>
      </w:divsChild>
    </w:div>
    <w:div w:id="1180198596">
      <w:bodyDiv w:val="1"/>
      <w:marLeft w:val="0"/>
      <w:marRight w:val="0"/>
      <w:marTop w:val="0"/>
      <w:marBottom w:val="0"/>
      <w:divBdr>
        <w:top w:val="none" w:sz="0" w:space="0" w:color="auto"/>
        <w:left w:val="none" w:sz="0" w:space="0" w:color="auto"/>
        <w:bottom w:val="none" w:sz="0" w:space="0" w:color="auto"/>
        <w:right w:val="none" w:sz="0" w:space="0" w:color="auto"/>
      </w:divBdr>
      <w:divsChild>
        <w:div w:id="1808861516">
          <w:marLeft w:val="0"/>
          <w:marRight w:val="0"/>
          <w:marTop w:val="0"/>
          <w:marBottom w:val="0"/>
          <w:divBdr>
            <w:top w:val="none" w:sz="0" w:space="0" w:color="auto"/>
            <w:left w:val="none" w:sz="0" w:space="0" w:color="auto"/>
            <w:bottom w:val="none" w:sz="0" w:space="0" w:color="auto"/>
            <w:right w:val="none" w:sz="0" w:space="0" w:color="auto"/>
          </w:divBdr>
        </w:div>
      </w:divsChild>
    </w:div>
    <w:div w:id="1180313777">
      <w:bodyDiv w:val="1"/>
      <w:marLeft w:val="0"/>
      <w:marRight w:val="0"/>
      <w:marTop w:val="0"/>
      <w:marBottom w:val="0"/>
      <w:divBdr>
        <w:top w:val="none" w:sz="0" w:space="0" w:color="auto"/>
        <w:left w:val="none" w:sz="0" w:space="0" w:color="auto"/>
        <w:bottom w:val="none" w:sz="0" w:space="0" w:color="auto"/>
        <w:right w:val="none" w:sz="0" w:space="0" w:color="auto"/>
      </w:divBdr>
      <w:divsChild>
        <w:div w:id="91320636">
          <w:marLeft w:val="0"/>
          <w:marRight w:val="0"/>
          <w:marTop w:val="0"/>
          <w:marBottom w:val="0"/>
          <w:divBdr>
            <w:top w:val="none" w:sz="0" w:space="0" w:color="auto"/>
            <w:left w:val="none" w:sz="0" w:space="0" w:color="auto"/>
            <w:bottom w:val="none" w:sz="0" w:space="0" w:color="auto"/>
            <w:right w:val="none" w:sz="0" w:space="0" w:color="auto"/>
          </w:divBdr>
        </w:div>
      </w:divsChild>
    </w:div>
    <w:div w:id="1180658910">
      <w:bodyDiv w:val="1"/>
      <w:marLeft w:val="0"/>
      <w:marRight w:val="0"/>
      <w:marTop w:val="0"/>
      <w:marBottom w:val="0"/>
      <w:divBdr>
        <w:top w:val="none" w:sz="0" w:space="0" w:color="auto"/>
        <w:left w:val="none" w:sz="0" w:space="0" w:color="auto"/>
        <w:bottom w:val="none" w:sz="0" w:space="0" w:color="auto"/>
        <w:right w:val="none" w:sz="0" w:space="0" w:color="auto"/>
      </w:divBdr>
      <w:divsChild>
        <w:div w:id="1657756774">
          <w:marLeft w:val="0"/>
          <w:marRight w:val="0"/>
          <w:marTop w:val="0"/>
          <w:marBottom w:val="0"/>
          <w:divBdr>
            <w:top w:val="none" w:sz="0" w:space="0" w:color="auto"/>
            <w:left w:val="none" w:sz="0" w:space="0" w:color="auto"/>
            <w:bottom w:val="none" w:sz="0" w:space="0" w:color="auto"/>
            <w:right w:val="none" w:sz="0" w:space="0" w:color="auto"/>
          </w:divBdr>
        </w:div>
      </w:divsChild>
    </w:div>
    <w:div w:id="1181553216">
      <w:bodyDiv w:val="1"/>
      <w:marLeft w:val="0"/>
      <w:marRight w:val="0"/>
      <w:marTop w:val="0"/>
      <w:marBottom w:val="0"/>
      <w:divBdr>
        <w:top w:val="none" w:sz="0" w:space="0" w:color="auto"/>
        <w:left w:val="none" w:sz="0" w:space="0" w:color="auto"/>
        <w:bottom w:val="none" w:sz="0" w:space="0" w:color="auto"/>
        <w:right w:val="none" w:sz="0" w:space="0" w:color="auto"/>
      </w:divBdr>
      <w:divsChild>
        <w:div w:id="450327382">
          <w:marLeft w:val="0"/>
          <w:marRight w:val="0"/>
          <w:marTop w:val="0"/>
          <w:marBottom w:val="0"/>
          <w:divBdr>
            <w:top w:val="none" w:sz="0" w:space="0" w:color="auto"/>
            <w:left w:val="none" w:sz="0" w:space="0" w:color="auto"/>
            <w:bottom w:val="none" w:sz="0" w:space="0" w:color="auto"/>
            <w:right w:val="none" w:sz="0" w:space="0" w:color="auto"/>
          </w:divBdr>
        </w:div>
      </w:divsChild>
    </w:div>
    <w:div w:id="1183855947">
      <w:bodyDiv w:val="1"/>
      <w:marLeft w:val="0"/>
      <w:marRight w:val="0"/>
      <w:marTop w:val="0"/>
      <w:marBottom w:val="0"/>
      <w:divBdr>
        <w:top w:val="none" w:sz="0" w:space="0" w:color="auto"/>
        <w:left w:val="none" w:sz="0" w:space="0" w:color="auto"/>
        <w:bottom w:val="none" w:sz="0" w:space="0" w:color="auto"/>
        <w:right w:val="none" w:sz="0" w:space="0" w:color="auto"/>
      </w:divBdr>
      <w:divsChild>
        <w:div w:id="1400254215">
          <w:marLeft w:val="0"/>
          <w:marRight w:val="0"/>
          <w:marTop w:val="0"/>
          <w:marBottom w:val="0"/>
          <w:divBdr>
            <w:top w:val="none" w:sz="0" w:space="0" w:color="auto"/>
            <w:left w:val="none" w:sz="0" w:space="0" w:color="auto"/>
            <w:bottom w:val="none" w:sz="0" w:space="0" w:color="auto"/>
            <w:right w:val="none" w:sz="0" w:space="0" w:color="auto"/>
          </w:divBdr>
        </w:div>
      </w:divsChild>
    </w:div>
    <w:div w:id="1184441165">
      <w:bodyDiv w:val="1"/>
      <w:marLeft w:val="0"/>
      <w:marRight w:val="0"/>
      <w:marTop w:val="0"/>
      <w:marBottom w:val="0"/>
      <w:divBdr>
        <w:top w:val="none" w:sz="0" w:space="0" w:color="auto"/>
        <w:left w:val="none" w:sz="0" w:space="0" w:color="auto"/>
        <w:bottom w:val="none" w:sz="0" w:space="0" w:color="auto"/>
        <w:right w:val="none" w:sz="0" w:space="0" w:color="auto"/>
      </w:divBdr>
      <w:divsChild>
        <w:div w:id="389764554">
          <w:marLeft w:val="0"/>
          <w:marRight w:val="0"/>
          <w:marTop w:val="0"/>
          <w:marBottom w:val="0"/>
          <w:divBdr>
            <w:top w:val="none" w:sz="0" w:space="0" w:color="auto"/>
            <w:left w:val="none" w:sz="0" w:space="0" w:color="auto"/>
            <w:bottom w:val="none" w:sz="0" w:space="0" w:color="auto"/>
            <w:right w:val="none" w:sz="0" w:space="0" w:color="auto"/>
          </w:divBdr>
        </w:div>
      </w:divsChild>
    </w:div>
    <w:div w:id="1189248245">
      <w:bodyDiv w:val="1"/>
      <w:marLeft w:val="0"/>
      <w:marRight w:val="0"/>
      <w:marTop w:val="0"/>
      <w:marBottom w:val="0"/>
      <w:divBdr>
        <w:top w:val="none" w:sz="0" w:space="0" w:color="auto"/>
        <w:left w:val="none" w:sz="0" w:space="0" w:color="auto"/>
        <w:bottom w:val="none" w:sz="0" w:space="0" w:color="auto"/>
        <w:right w:val="none" w:sz="0" w:space="0" w:color="auto"/>
      </w:divBdr>
      <w:divsChild>
        <w:div w:id="48651322">
          <w:marLeft w:val="0"/>
          <w:marRight w:val="0"/>
          <w:marTop w:val="0"/>
          <w:marBottom w:val="0"/>
          <w:divBdr>
            <w:top w:val="none" w:sz="0" w:space="0" w:color="auto"/>
            <w:left w:val="none" w:sz="0" w:space="0" w:color="auto"/>
            <w:bottom w:val="none" w:sz="0" w:space="0" w:color="auto"/>
            <w:right w:val="none" w:sz="0" w:space="0" w:color="auto"/>
          </w:divBdr>
        </w:div>
      </w:divsChild>
    </w:div>
    <w:div w:id="1190725011">
      <w:bodyDiv w:val="1"/>
      <w:marLeft w:val="0"/>
      <w:marRight w:val="0"/>
      <w:marTop w:val="0"/>
      <w:marBottom w:val="0"/>
      <w:divBdr>
        <w:top w:val="none" w:sz="0" w:space="0" w:color="auto"/>
        <w:left w:val="none" w:sz="0" w:space="0" w:color="auto"/>
        <w:bottom w:val="none" w:sz="0" w:space="0" w:color="auto"/>
        <w:right w:val="none" w:sz="0" w:space="0" w:color="auto"/>
      </w:divBdr>
      <w:divsChild>
        <w:div w:id="436411125">
          <w:marLeft w:val="0"/>
          <w:marRight w:val="0"/>
          <w:marTop w:val="0"/>
          <w:marBottom w:val="0"/>
          <w:divBdr>
            <w:top w:val="none" w:sz="0" w:space="0" w:color="auto"/>
            <w:left w:val="none" w:sz="0" w:space="0" w:color="auto"/>
            <w:bottom w:val="none" w:sz="0" w:space="0" w:color="auto"/>
            <w:right w:val="none" w:sz="0" w:space="0" w:color="auto"/>
          </w:divBdr>
        </w:div>
      </w:divsChild>
    </w:div>
    <w:div w:id="1193767251">
      <w:bodyDiv w:val="1"/>
      <w:marLeft w:val="0"/>
      <w:marRight w:val="0"/>
      <w:marTop w:val="0"/>
      <w:marBottom w:val="0"/>
      <w:divBdr>
        <w:top w:val="none" w:sz="0" w:space="0" w:color="auto"/>
        <w:left w:val="none" w:sz="0" w:space="0" w:color="auto"/>
        <w:bottom w:val="none" w:sz="0" w:space="0" w:color="auto"/>
        <w:right w:val="none" w:sz="0" w:space="0" w:color="auto"/>
      </w:divBdr>
      <w:divsChild>
        <w:div w:id="425736648">
          <w:marLeft w:val="0"/>
          <w:marRight w:val="0"/>
          <w:marTop w:val="0"/>
          <w:marBottom w:val="0"/>
          <w:divBdr>
            <w:top w:val="none" w:sz="0" w:space="0" w:color="auto"/>
            <w:left w:val="none" w:sz="0" w:space="0" w:color="auto"/>
            <w:bottom w:val="none" w:sz="0" w:space="0" w:color="auto"/>
            <w:right w:val="none" w:sz="0" w:space="0" w:color="auto"/>
          </w:divBdr>
        </w:div>
      </w:divsChild>
    </w:div>
    <w:div w:id="1198010001">
      <w:bodyDiv w:val="1"/>
      <w:marLeft w:val="0"/>
      <w:marRight w:val="0"/>
      <w:marTop w:val="0"/>
      <w:marBottom w:val="0"/>
      <w:divBdr>
        <w:top w:val="none" w:sz="0" w:space="0" w:color="auto"/>
        <w:left w:val="none" w:sz="0" w:space="0" w:color="auto"/>
        <w:bottom w:val="none" w:sz="0" w:space="0" w:color="auto"/>
        <w:right w:val="none" w:sz="0" w:space="0" w:color="auto"/>
      </w:divBdr>
      <w:divsChild>
        <w:div w:id="146292422">
          <w:marLeft w:val="0"/>
          <w:marRight w:val="0"/>
          <w:marTop w:val="0"/>
          <w:marBottom w:val="0"/>
          <w:divBdr>
            <w:top w:val="none" w:sz="0" w:space="0" w:color="auto"/>
            <w:left w:val="none" w:sz="0" w:space="0" w:color="auto"/>
            <w:bottom w:val="none" w:sz="0" w:space="0" w:color="auto"/>
            <w:right w:val="none" w:sz="0" w:space="0" w:color="auto"/>
          </w:divBdr>
        </w:div>
      </w:divsChild>
    </w:div>
    <w:div w:id="1198083014">
      <w:bodyDiv w:val="1"/>
      <w:marLeft w:val="0"/>
      <w:marRight w:val="0"/>
      <w:marTop w:val="0"/>
      <w:marBottom w:val="0"/>
      <w:divBdr>
        <w:top w:val="none" w:sz="0" w:space="0" w:color="auto"/>
        <w:left w:val="none" w:sz="0" w:space="0" w:color="auto"/>
        <w:bottom w:val="none" w:sz="0" w:space="0" w:color="auto"/>
        <w:right w:val="none" w:sz="0" w:space="0" w:color="auto"/>
      </w:divBdr>
      <w:divsChild>
        <w:div w:id="762454000">
          <w:marLeft w:val="0"/>
          <w:marRight w:val="0"/>
          <w:marTop w:val="0"/>
          <w:marBottom w:val="0"/>
          <w:divBdr>
            <w:top w:val="none" w:sz="0" w:space="0" w:color="auto"/>
            <w:left w:val="none" w:sz="0" w:space="0" w:color="auto"/>
            <w:bottom w:val="none" w:sz="0" w:space="0" w:color="auto"/>
            <w:right w:val="none" w:sz="0" w:space="0" w:color="auto"/>
          </w:divBdr>
        </w:div>
      </w:divsChild>
    </w:div>
    <w:div w:id="1198664336">
      <w:bodyDiv w:val="1"/>
      <w:marLeft w:val="0"/>
      <w:marRight w:val="0"/>
      <w:marTop w:val="0"/>
      <w:marBottom w:val="0"/>
      <w:divBdr>
        <w:top w:val="none" w:sz="0" w:space="0" w:color="auto"/>
        <w:left w:val="none" w:sz="0" w:space="0" w:color="auto"/>
        <w:bottom w:val="none" w:sz="0" w:space="0" w:color="auto"/>
        <w:right w:val="none" w:sz="0" w:space="0" w:color="auto"/>
      </w:divBdr>
      <w:divsChild>
        <w:div w:id="1231381850">
          <w:marLeft w:val="0"/>
          <w:marRight w:val="0"/>
          <w:marTop w:val="0"/>
          <w:marBottom w:val="0"/>
          <w:divBdr>
            <w:top w:val="none" w:sz="0" w:space="0" w:color="auto"/>
            <w:left w:val="none" w:sz="0" w:space="0" w:color="auto"/>
            <w:bottom w:val="none" w:sz="0" w:space="0" w:color="auto"/>
            <w:right w:val="none" w:sz="0" w:space="0" w:color="auto"/>
          </w:divBdr>
        </w:div>
      </w:divsChild>
    </w:div>
    <w:div w:id="1198742600">
      <w:bodyDiv w:val="1"/>
      <w:marLeft w:val="0"/>
      <w:marRight w:val="0"/>
      <w:marTop w:val="0"/>
      <w:marBottom w:val="0"/>
      <w:divBdr>
        <w:top w:val="none" w:sz="0" w:space="0" w:color="auto"/>
        <w:left w:val="none" w:sz="0" w:space="0" w:color="auto"/>
        <w:bottom w:val="none" w:sz="0" w:space="0" w:color="auto"/>
        <w:right w:val="none" w:sz="0" w:space="0" w:color="auto"/>
      </w:divBdr>
      <w:divsChild>
        <w:div w:id="1109468808">
          <w:marLeft w:val="0"/>
          <w:marRight w:val="0"/>
          <w:marTop w:val="0"/>
          <w:marBottom w:val="0"/>
          <w:divBdr>
            <w:top w:val="none" w:sz="0" w:space="0" w:color="auto"/>
            <w:left w:val="none" w:sz="0" w:space="0" w:color="auto"/>
            <w:bottom w:val="none" w:sz="0" w:space="0" w:color="auto"/>
            <w:right w:val="none" w:sz="0" w:space="0" w:color="auto"/>
          </w:divBdr>
        </w:div>
      </w:divsChild>
    </w:div>
    <w:div w:id="1201279861">
      <w:bodyDiv w:val="1"/>
      <w:marLeft w:val="0"/>
      <w:marRight w:val="0"/>
      <w:marTop w:val="0"/>
      <w:marBottom w:val="0"/>
      <w:divBdr>
        <w:top w:val="none" w:sz="0" w:space="0" w:color="auto"/>
        <w:left w:val="none" w:sz="0" w:space="0" w:color="auto"/>
        <w:bottom w:val="none" w:sz="0" w:space="0" w:color="auto"/>
        <w:right w:val="none" w:sz="0" w:space="0" w:color="auto"/>
      </w:divBdr>
      <w:divsChild>
        <w:div w:id="48307304">
          <w:marLeft w:val="0"/>
          <w:marRight w:val="0"/>
          <w:marTop w:val="0"/>
          <w:marBottom w:val="0"/>
          <w:divBdr>
            <w:top w:val="none" w:sz="0" w:space="0" w:color="auto"/>
            <w:left w:val="none" w:sz="0" w:space="0" w:color="auto"/>
            <w:bottom w:val="none" w:sz="0" w:space="0" w:color="auto"/>
            <w:right w:val="none" w:sz="0" w:space="0" w:color="auto"/>
          </w:divBdr>
        </w:div>
      </w:divsChild>
    </w:div>
    <w:div w:id="1201286178">
      <w:bodyDiv w:val="1"/>
      <w:marLeft w:val="0"/>
      <w:marRight w:val="0"/>
      <w:marTop w:val="0"/>
      <w:marBottom w:val="0"/>
      <w:divBdr>
        <w:top w:val="none" w:sz="0" w:space="0" w:color="auto"/>
        <w:left w:val="none" w:sz="0" w:space="0" w:color="auto"/>
        <w:bottom w:val="none" w:sz="0" w:space="0" w:color="auto"/>
        <w:right w:val="none" w:sz="0" w:space="0" w:color="auto"/>
      </w:divBdr>
      <w:divsChild>
        <w:div w:id="1017585751">
          <w:marLeft w:val="0"/>
          <w:marRight w:val="0"/>
          <w:marTop w:val="0"/>
          <w:marBottom w:val="0"/>
          <w:divBdr>
            <w:top w:val="none" w:sz="0" w:space="0" w:color="auto"/>
            <w:left w:val="none" w:sz="0" w:space="0" w:color="auto"/>
            <w:bottom w:val="none" w:sz="0" w:space="0" w:color="auto"/>
            <w:right w:val="none" w:sz="0" w:space="0" w:color="auto"/>
          </w:divBdr>
        </w:div>
      </w:divsChild>
    </w:div>
    <w:div w:id="1203396771">
      <w:bodyDiv w:val="1"/>
      <w:marLeft w:val="0"/>
      <w:marRight w:val="0"/>
      <w:marTop w:val="0"/>
      <w:marBottom w:val="0"/>
      <w:divBdr>
        <w:top w:val="none" w:sz="0" w:space="0" w:color="auto"/>
        <w:left w:val="none" w:sz="0" w:space="0" w:color="auto"/>
        <w:bottom w:val="none" w:sz="0" w:space="0" w:color="auto"/>
        <w:right w:val="none" w:sz="0" w:space="0" w:color="auto"/>
      </w:divBdr>
      <w:divsChild>
        <w:div w:id="358549293">
          <w:marLeft w:val="0"/>
          <w:marRight w:val="0"/>
          <w:marTop w:val="0"/>
          <w:marBottom w:val="0"/>
          <w:divBdr>
            <w:top w:val="none" w:sz="0" w:space="0" w:color="auto"/>
            <w:left w:val="none" w:sz="0" w:space="0" w:color="auto"/>
            <w:bottom w:val="none" w:sz="0" w:space="0" w:color="auto"/>
            <w:right w:val="none" w:sz="0" w:space="0" w:color="auto"/>
          </w:divBdr>
        </w:div>
      </w:divsChild>
    </w:div>
    <w:div w:id="1203590545">
      <w:bodyDiv w:val="1"/>
      <w:marLeft w:val="0"/>
      <w:marRight w:val="0"/>
      <w:marTop w:val="0"/>
      <w:marBottom w:val="0"/>
      <w:divBdr>
        <w:top w:val="none" w:sz="0" w:space="0" w:color="auto"/>
        <w:left w:val="none" w:sz="0" w:space="0" w:color="auto"/>
        <w:bottom w:val="none" w:sz="0" w:space="0" w:color="auto"/>
        <w:right w:val="none" w:sz="0" w:space="0" w:color="auto"/>
      </w:divBdr>
      <w:divsChild>
        <w:div w:id="681515268">
          <w:marLeft w:val="0"/>
          <w:marRight w:val="0"/>
          <w:marTop w:val="0"/>
          <w:marBottom w:val="0"/>
          <w:divBdr>
            <w:top w:val="none" w:sz="0" w:space="0" w:color="auto"/>
            <w:left w:val="none" w:sz="0" w:space="0" w:color="auto"/>
            <w:bottom w:val="none" w:sz="0" w:space="0" w:color="auto"/>
            <w:right w:val="none" w:sz="0" w:space="0" w:color="auto"/>
          </w:divBdr>
        </w:div>
      </w:divsChild>
    </w:div>
    <w:div w:id="1206868208">
      <w:bodyDiv w:val="1"/>
      <w:marLeft w:val="0"/>
      <w:marRight w:val="0"/>
      <w:marTop w:val="0"/>
      <w:marBottom w:val="0"/>
      <w:divBdr>
        <w:top w:val="none" w:sz="0" w:space="0" w:color="auto"/>
        <w:left w:val="none" w:sz="0" w:space="0" w:color="auto"/>
        <w:bottom w:val="none" w:sz="0" w:space="0" w:color="auto"/>
        <w:right w:val="none" w:sz="0" w:space="0" w:color="auto"/>
      </w:divBdr>
      <w:divsChild>
        <w:div w:id="1027681542">
          <w:marLeft w:val="0"/>
          <w:marRight w:val="0"/>
          <w:marTop w:val="0"/>
          <w:marBottom w:val="0"/>
          <w:divBdr>
            <w:top w:val="none" w:sz="0" w:space="0" w:color="auto"/>
            <w:left w:val="none" w:sz="0" w:space="0" w:color="auto"/>
            <w:bottom w:val="none" w:sz="0" w:space="0" w:color="auto"/>
            <w:right w:val="none" w:sz="0" w:space="0" w:color="auto"/>
          </w:divBdr>
        </w:div>
      </w:divsChild>
    </w:div>
    <w:div w:id="1208682623">
      <w:bodyDiv w:val="1"/>
      <w:marLeft w:val="0"/>
      <w:marRight w:val="0"/>
      <w:marTop w:val="0"/>
      <w:marBottom w:val="0"/>
      <w:divBdr>
        <w:top w:val="none" w:sz="0" w:space="0" w:color="auto"/>
        <w:left w:val="none" w:sz="0" w:space="0" w:color="auto"/>
        <w:bottom w:val="none" w:sz="0" w:space="0" w:color="auto"/>
        <w:right w:val="none" w:sz="0" w:space="0" w:color="auto"/>
      </w:divBdr>
      <w:divsChild>
        <w:div w:id="1193887370">
          <w:marLeft w:val="0"/>
          <w:marRight w:val="0"/>
          <w:marTop w:val="0"/>
          <w:marBottom w:val="0"/>
          <w:divBdr>
            <w:top w:val="none" w:sz="0" w:space="0" w:color="auto"/>
            <w:left w:val="none" w:sz="0" w:space="0" w:color="auto"/>
            <w:bottom w:val="none" w:sz="0" w:space="0" w:color="auto"/>
            <w:right w:val="none" w:sz="0" w:space="0" w:color="auto"/>
          </w:divBdr>
        </w:div>
      </w:divsChild>
    </w:div>
    <w:div w:id="1211918246">
      <w:bodyDiv w:val="1"/>
      <w:marLeft w:val="0"/>
      <w:marRight w:val="0"/>
      <w:marTop w:val="0"/>
      <w:marBottom w:val="0"/>
      <w:divBdr>
        <w:top w:val="none" w:sz="0" w:space="0" w:color="auto"/>
        <w:left w:val="none" w:sz="0" w:space="0" w:color="auto"/>
        <w:bottom w:val="none" w:sz="0" w:space="0" w:color="auto"/>
        <w:right w:val="none" w:sz="0" w:space="0" w:color="auto"/>
      </w:divBdr>
      <w:divsChild>
        <w:div w:id="1693729528">
          <w:marLeft w:val="0"/>
          <w:marRight w:val="0"/>
          <w:marTop w:val="0"/>
          <w:marBottom w:val="0"/>
          <w:divBdr>
            <w:top w:val="none" w:sz="0" w:space="0" w:color="auto"/>
            <w:left w:val="none" w:sz="0" w:space="0" w:color="auto"/>
            <w:bottom w:val="none" w:sz="0" w:space="0" w:color="auto"/>
            <w:right w:val="none" w:sz="0" w:space="0" w:color="auto"/>
          </w:divBdr>
        </w:div>
      </w:divsChild>
    </w:div>
    <w:div w:id="1211964878">
      <w:bodyDiv w:val="1"/>
      <w:marLeft w:val="0"/>
      <w:marRight w:val="0"/>
      <w:marTop w:val="0"/>
      <w:marBottom w:val="0"/>
      <w:divBdr>
        <w:top w:val="none" w:sz="0" w:space="0" w:color="auto"/>
        <w:left w:val="none" w:sz="0" w:space="0" w:color="auto"/>
        <w:bottom w:val="none" w:sz="0" w:space="0" w:color="auto"/>
        <w:right w:val="none" w:sz="0" w:space="0" w:color="auto"/>
      </w:divBdr>
      <w:divsChild>
        <w:div w:id="1000308593">
          <w:marLeft w:val="0"/>
          <w:marRight w:val="0"/>
          <w:marTop w:val="0"/>
          <w:marBottom w:val="0"/>
          <w:divBdr>
            <w:top w:val="none" w:sz="0" w:space="0" w:color="auto"/>
            <w:left w:val="none" w:sz="0" w:space="0" w:color="auto"/>
            <w:bottom w:val="none" w:sz="0" w:space="0" w:color="auto"/>
            <w:right w:val="none" w:sz="0" w:space="0" w:color="auto"/>
          </w:divBdr>
        </w:div>
      </w:divsChild>
    </w:div>
    <w:div w:id="1212576509">
      <w:bodyDiv w:val="1"/>
      <w:marLeft w:val="0"/>
      <w:marRight w:val="0"/>
      <w:marTop w:val="0"/>
      <w:marBottom w:val="0"/>
      <w:divBdr>
        <w:top w:val="none" w:sz="0" w:space="0" w:color="auto"/>
        <w:left w:val="none" w:sz="0" w:space="0" w:color="auto"/>
        <w:bottom w:val="none" w:sz="0" w:space="0" w:color="auto"/>
        <w:right w:val="none" w:sz="0" w:space="0" w:color="auto"/>
      </w:divBdr>
      <w:divsChild>
        <w:div w:id="2014718590">
          <w:marLeft w:val="0"/>
          <w:marRight w:val="0"/>
          <w:marTop w:val="0"/>
          <w:marBottom w:val="0"/>
          <w:divBdr>
            <w:top w:val="none" w:sz="0" w:space="0" w:color="auto"/>
            <w:left w:val="none" w:sz="0" w:space="0" w:color="auto"/>
            <w:bottom w:val="none" w:sz="0" w:space="0" w:color="auto"/>
            <w:right w:val="none" w:sz="0" w:space="0" w:color="auto"/>
          </w:divBdr>
        </w:div>
      </w:divsChild>
    </w:div>
    <w:div w:id="1213729269">
      <w:bodyDiv w:val="1"/>
      <w:marLeft w:val="0"/>
      <w:marRight w:val="0"/>
      <w:marTop w:val="0"/>
      <w:marBottom w:val="0"/>
      <w:divBdr>
        <w:top w:val="none" w:sz="0" w:space="0" w:color="auto"/>
        <w:left w:val="none" w:sz="0" w:space="0" w:color="auto"/>
        <w:bottom w:val="none" w:sz="0" w:space="0" w:color="auto"/>
        <w:right w:val="none" w:sz="0" w:space="0" w:color="auto"/>
      </w:divBdr>
      <w:divsChild>
        <w:div w:id="1569265424">
          <w:marLeft w:val="0"/>
          <w:marRight w:val="0"/>
          <w:marTop w:val="0"/>
          <w:marBottom w:val="0"/>
          <w:divBdr>
            <w:top w:val="none" w:sz="0" w:space="0" w:color="auto"/>
            <w:left w:val="none" w:sz="0" w:space="0" w:color="auto"/>
            <w:bottom w:val="none" w:sz="0" w:space="0" w:color="auto"/>
            <w:right w:val="none" w:sz="0" w:space="0" w:color="auto"/>
          </w:divBdr>
        </w:div>
      </w:divsChild>
    </w:div>
    <w:div w:id="1213926407">
      <w:bodyDiv w:val="1"/>
      <w:marLeft w:val="0"/>
      <w:marRight w:val="0"/>
      <w:marTop w:val="0"/>
      <w:marBottom w:val="0"/>
      <w:divBdr>
        <w:top w:val="none" w:sz="0" w:space="0" w:color="auto"/>
        <w:left w:val="none" w:sz="0" w:space="0" w:color="auto"/>
        <w:bottom w:val="none" w:sz="0" w:space="0" w:color="auto"/>
        <w:right w:val="none" w:sz="0" w:space="0" w:color="auto"/>
      </w:divBdr>
      <w:divsChild>
        <w:div w:id="2051951066">
          <w:marLeft w:val="0"/>
          <w:marRight w:val="0"/>
          <w:marTop w:val="0"/>
          <w:marBottom w:val="0"/>
          <w:divBdr>
            <w:top w:val="none" w:sz="0" w:space="0" w:color="auto"/>
            <w:left w:val="none" w:sz="0" w:space="0" w:color="auto"/>
            <w:bottom w:val="none" w:sz="0" w:space="0" w:color="auto"/>
            <w:right w:val="none" w:sz="0" w:space="0" w:color="auto"/>
          </w:divBdr>
        </w:div>
      </w:divsChild>
    </w:div>
    <w:div w:id="1215041456">
      <w:bodyDiv w:val="1"/>
      <w:marLeft w:val="0"/>
      <w:marRight w:val="0"/>
      <w:marTop w:val="0"/>
      <w:marBottom w:val="0"/>
      <w:divBdr>
        <w:top w:val="none" w:sz="0" w:space="0" w:color="auto"/>
        <w:left w:val="none" w:sz="0" w:space="0" w:color="auto"/>
        <w:bottom w:val="none" w:sz="0" w:space="0" w:color="auto"/>
        <w:right w:val="none" w:sz="0" w:space="0" w:color="auto"/>
      </w:divBdr>
      <w:divsChild>
        <w:div w:id="2111848754">
          <w:marLeft w:val="0"/>
          <w:marRight w:val="0"/>
          <w:marTop w:val="0"/>
          <w:marBottom w:val="0"/>
          <w:divBdr>
            <w:top w:val="none" w:sz="0" w:space="0" w:color="auto"/>
            <w:left w:val="none" w:sz="0" w:space="0" w:color="auto"/>
            <w:bottom w:val="none" w:sz="0" w:space="0" w:color="auto"/>
            <w:right w:val="none" w:sz="0" w:space="0" w:color="auto"/>
          </w:divBdr>
        </w:div>
      </w:divsChild>
    </w:div>
    <w:div w:id="1215432228">
      <w:bodyDiv w:val="1"/>
      <w:marLeft w:val="0"/>
      <w:marRight w:val="0"/>
      <w:marTop w:val="0"/>
      <w:marBottom w:val="0"/>
      <w:divBdr>
        <w:top w:val="none" w:sz="0" w:space="0" w:color="auto"/>
        <w:left w:val="none" w:sz="0" w:space="0" w:color="auto"/>
        <w:bottom w:val="none" w:sz="0" w:space="0" w:color="auto"/>
        <w:right w:val="none" w:sz="0" w:space="0" w:color="auto"/>
      </w:divBdr>
      <w:divsChild>
        <w:div w:id="1528563174">
          <w:marLeft w:val="0"/>
          <w:marRight w:val="0"/>
          <w:marTop w:val="0"/>
          <w:marBottom w:val="0"/>
          <w:divBdr>
            <w:top w:val="none" w:sz="0" w:space="0" w:color="auto"/>
            <w:left w:val="none" w:sz="0" w:space="0" w:color="auto"/>
            <w:bottom w:val="none" w:sz="0" w:space="0" w:color="auto"/>
            <w:right w:val="none" w:sz="0" w:space="0" w:color="auto"/>
          </w:divBdr>
        </w:div>
      </w:divsChild>
    </w:div>
    <w:div w:id="1215892095">
      <w:bodyDiv w:val="1"/>
      <w:marLeft w:val="0"/>
      <w:marRight w:val="0"/>
      <w:marTop w:val="0"/>
      <w:marBottom w:val="0"/>
      <w:divBdr>
        <w:top w:val="none" w:sz="0" w:space="0" w:color="auto"/>
        <w:left w:val="none" w:sz="0" w:space="0" w:color="auto"/>
        <w:bottom w:val="none" w:sz="0" w:space="0" w:color="auto"/>
        <w:right w:val="none" w:sz="0" w:space="0" w:color="auto"/>
      </w:divBdr>
      <w:divsChild>
        <w:div w:id="279725633">
          <w:marLeft w:val="0"/>
          <w:marRight w:val="0"/>
          <w:marTop w:val="0"/>
          <w:marBottom w:val="0"/>
          <w:divBdr>
            <w:top w:val="none" w:sz="0" w:space="0" w:color="auto"/>
            <w:left w:val="none" w:sz="0" w:space="0" w:color="auto"/>
            <w:bottom w:val="none" w:sz="0" w:space="0" w:color="auto"/>
            <w:right w:val="none" w:sz="0" w:space="0" w:color="auto"/>
          </w:divBdr>
        </w:div>
      </w:divsChild>
    </w:div>
    <w:div w:id="1216236345">
      <w:bodyDiv w:val="1"/>
      <w:marLeft w:val="0"/>
      <w:marRight w:val="0"/>
      <w:marTop w:val="0"/>
      <w:marBottom w:val="0"/>
      <w:divBdr>
        <w:top w:val="none" w:sz="0" w:space="0" w:color="auto"/>
        <w:left w:val="none" w:sz="0" w:space="0" w:color="auto"/>
        <w:bottom w:val="none" w:sz="0" w:space="0" w:color="auto"/>
        <w:right w:val="none" w:sz="0" w:space="0" w:color="auto"/>
      </w:divBdr>
      <w:divsChild>
        <w:div w:id="2072459303">
          <w:marLeft w:val="0"/>
          <w:marRight w:val="0"/>
          <w:marTop w:val="0"/>
          <w:marBottom w:val="0"/>
          <w:divBdr>
            <w:top w:val="none" w:sz="0" w:space="0" w:color="auto"/>
            <w:left w:val="none" w:sz="0" w:space="0" w:color="auto"/>
            <w:bottom w:val="none" w:sz="0" w:space="0" w:color="auto"/>
            <w:right w:val="none" w:sz="0" w:space="0" w:color="auto"/>
          </w:divBdr>
        </w:div>
      </w:divsChild>
    </w:div>
    <w:div w:id="1216623458">
      <w:bodyDiv w:val="1"/>
      <w:marLeft w:val="0"/>
      <w:marRight w:val="0"/>
      <w:marTop w:val="0"/>
      <w:marBottom w:val="0"/>
      <w:divBdr>
        <w:top w:val="none" w:sz="0" w:space="0" w:color="auto"/>
        <w:left w:val="none" w:sz="0" w:space="0" w:color="auto"/>
        <w:bottom w:val="none" w:sz="0" w:space="0" w:color="auto"/>
        <w:right w:val="none" w:sz="0" w:space="0" w:color="auto"/>
      </w:divBdr>
      <w:divsChild>
        <w:div w:id="1411735324">
          <w:marLeft w:val="0"/>
          <w:marRight w:val="0"/>
          <w:marTop w:val="0"/>
          <w:marBottom w:val="0"/>
          <w:divBdr>
            <w:top w:val="none" w:sz="0" w:space="0" w:color="auto"/>
            <w:left w:val="none" w:sz="0" w:space="0" w:color="auto"/>
            <w:bottom w:val="none" w:sz="0" w:space="0" w:color="auto"/>
            <w:right w:val="none" w:sz="0" w:space="0" w:color="auto"/>
          </w:divBdr>
        </w:div>
      </w:divsChild>
    </w:div>
    <w:div w:id="1217815095">
      <w:bodyDiv w:val="1"/>
      <w:marLeft w:val="0"/>
      <w:marRight w:val="0"/>
      <w:marTop w:val="0"/>
      <w:marBottom w:val="0"/>
      <w:divBdr>
        <w:top w:val="none" w:sz="0" w:space="0" w:color="auto"/>
        <w:left w:val="none" w:sz="0" w:space="0" w:color="auto"/>
        <w:bottom w:val="none" w:sz="0" w:space="0" w:color="auto"/>
        <w:right w:val="none" w:sz="0" w:space="0" w:color="auto"/>
      </w:divBdr>
      <w:divsChild>
        <w:div w:id="1171993021">
          <w:marLeft w:val="0"/>
          <w:marRight w:val="0"/>
          <w:marTop w:val="0"/>
          <w:marBottom w:val="0"/>
          <w:divBdr>
            <w:top w:val="none" w:sz="0" w:space="0" w:color="auto"/>
            <w:left w:val="none" w:sz="0" w:space="0" w:color="auto"/>
            <w:bottom w:val="none" w:sz="0" w:space="0" w:color="auto"/>
            <w:right w:val="none" w:sz="0" w:space="0" w:color="auto"/>
          </w:divBdr>
        </w:div>
      </w:divsChild>
    </w:div>
    <w:div w:id="1218585965">
      <w:bodyDiv w:val="1"/>
      <w:marLeft w:val="0"/>
      <w:marRight w:val="0"/>
      <w:marTop w:val="0"/>
      <w:marBottom w:val="0"/>
      <w:divBdr>
        <w:top w:val="none" w:sz="0" w:space="0" w:color="auto"/>
        <w:left w:val="none" w:sz="0" w:space="0" w:color="auto"/>
        <w:bottom w:val="none" w:sz="0" w:space="0" w:color="auto"/>
        <w:right w:val="none" w:sz="0" w:space="0" w:color="auto"/>
      </w:divBdr>
      <w:divsChild>
        <w:div w:id="2041398222">
          <w:marLeft w:val="0"/>
          <w:marRight w:val="0"/>
          <w:marTop w:val="0"/>
          <w:marBottom w:val="0"/>
          <w:divBdr>
            <w:top w:val="none" w:sz="0" w:space="0" w:color="auto"/>
            <w:left w:val="none" w:sz="0" w:space="0" w:color="auto"/>
            <w:bottom w:val="none" w:sz="0" w:space="0" w:color="auto"/>
            <w:right w:val="none" w:sz="0" w:space="0" w:color="auto"/>
          </w:divBdr>
        </w:div>
      </w:divsChild>
    </w:div>
    <w:div w:id="1218664670">
      <w:bodyDiv w:val="1"/>
      <w:marLeft w:val="0"/>
      <w:marRight w:val="0"/>
      <w:marTop w:val="0"/>
      <w:marBottom w:val="0"/>
      <w:divBdr>
        <w:top w:val="none" w:sz="0" w:space="0" w:color="auto"/>
        <w:left w:val="none" w:sz="0" w:space="0" w:color="auto"/>
        <w:bottom w:val="none" w:sz="0" w:space="0" w:color="auto"/>
        <w:right w:val="none" w:sz="0" w:space="0" w:color="auto"/>
      </w:divBdr>
      <w:divsChild>
        <w:div w:id="1037201124">
          <w:marLeft w:val="0"/>
          <w:marRight w:val="0"/>
          <w:marTop w:val="0"/>
          <w:marBottom w:val="0"/>
          <w:divBdr>
            <w:top w:val="none" w:sz="0" w:space="0" w:color="auto"/>
            <w:left w:val="none" w:sz="0" w:space="0" w:color="auto"/>
            <w:bottom w:val="none" w:sz="0" w:space="0" w:color="auto"/>
            <w:right w:val="none" w:sz="0" w:space="0" w:color="auto"/>
          </w:divBdr>
        </w:div>
      </w:divsChild>
    </w:div>
    <w:div w:id="1219782780">
      <w:bodyDiv w:val="1"/>
      <w:marLeft w:val="0"/>
      <w:marRight w:val="0"/>
      <w:marTop w:val="0"/>
      <w:marBottom w:val="0"/>
      <w:divBdr>
        <w:top w:val="none" w:sz="0" w:space="0" w:color="auto"/>
        <w:left w:val="none" w:sz="0" w:space="0" w:color="auto"/>
        <w:bottom w:val="none" w:sz="0" w:space="0" w:color="auto"/>
        <w:right w:val="none" w:sz="0" w:space="0" w:color="auto"/>
      </w:divBdr>
      <w:divsChild>
        <w:div w:id="726298710">
          <w:marLeft w:val="0"/>
          <w:marRight w:val="0"/>
          <w:marTop w:val="0"/>
          <w:marBottom w:val="0"/>
          <w:divBdr>
            <w:top w:val="none" w:sz="0" w:space="0" w:color="auto"/>
            <w:left w:val="none" w:sz="0" w:space="0" w:color="auto"/>
            <w:bottom w:val="none" w:sz="0" w:space="0" w:color="auto"/>
            <w:right w:val="none" w:sz="0" w:space="0" w:color="auto"/>
          </w:divBdr>
        </w:div>
      </w:divsChild>
    </w:div>
    <w:div w:id="1219853643">
      <w:bodyDiv w:val="1"/>
      <w:marLeft w:val="0"/>
      <w:marRight w:val="0"/>
      <w:marTop w:val="0"/>
      <w:marBottom w:val="0"/>
      <w:divBdr>
        <w:top w:val="none" w:sz="0" w:space="0" w:color="auto"/>
        <w:left w:val="none" w:sz="0" w:space="0" w:color="auto"/>
        <w:bottom w:val="none" w:sz="0" w:space="0" w:color="auto"/>
        <w:right w:val="none" w:sz="0" w:space="0" w:color="auto"/>
      </w:divBdr>
      <w:divsChild>
        <w:div w:id="1694111958">
          <w:marLeft w:val="0"/>
          <w:marRight w:val="0"/>
          <w:marTop w:val="0"/>
          <w:marBottom w:val="0"/>
          <w:divBdr>
            <w:top w:val="none" w:sz="0" w:space="0" w:color="auto"/>
            <w:left w:val="none" w:sz="0" w:space="0" w:color="auto"/>
            <w:bottom w:val="none" w:sz="0" w:space="0" w:color="auto"/>
            <w:right w:val="none" w:sz="0" w:space="0" w:color="auto"/>
          </w:divBdr>
        </w:div>
      </w:divsChild>
    </w:div>
    <w:div w:id="1220550397">
      <w:bodyDiv w:val="1"/>
      <w:marLeft w:val="0"/>
      <w:marRight w:val="0"/>
      <w:marTop w:val="0"/>
      <w:marBottom w:val="0"/>
      <w:divBdr>
        <w:top w:val="none" w:sz="0" w:space="0" w:color="auto"/>
        <w:left w:val="none" w:sz="0" w:space="0" w:color="auto"/>
        <w:bottom w:val="none" w:sz="0" w:space="0" w:color="auto"/>
        <w:right w:val="none" w:sz="0" w:space="0" w:color="auto"/>
      </w:divBdr>
      <w:divsChild>
        <w:div w:id="811749380">
          <w:marLeft w:val="0"/>
          <w:marRight w:val="0"/>
          <w:marTop w:val="0"/>
          <w:marBottom w:val="0"/>
          <w:divBdr>
            <w:top w:val="none" w:sz="0" w:space="0" w:color="auto"/>
            <w:left w:val="none" w:sz="0" w:space="0" w:color="auto"/>
            <w:bottom w:val="none" w:sz="0" w:space="0" w:color="auto"/>
            <w:right w:val="none" w:sz="0" w:space="0" w:color="auto"/>
          </w:divBdr>
        </w:div>
      </w:divsChild>
    </w:div>
    <w:div w:id="1221819197">
      <w:bodyDiv w:val="1"/>
      <w:marLeft w:val="0"/>
      <w:marRight w:val="0"/>
      <w:marTop w:val="0"/>
      <w:marBottom w:val="0"/>
      <w:divBdr>
        <w:top w:val="none" w:sz="0" w:space="0" w:color="auto"/>
        <w:left w:val="none" w:sz="0" w:space="0" w:color="auto"/>
        <w:bottom w:val="none" w:sz="0" w:space="0" w:color="auto"/>
        <w:right w:val="none" w:sz="0" w:space="0" w:color="auto"/>
      </w:divBdr>
      <w:divsChild>
        <w:div w:id="2139834715">
          <w:marLeft w:val="0"/>
          <w:marRight w:val="0"/>
          <w:marTop w:val="0"/>
          <w:marBottom w:val="0"/>
          <w:divBdr>
            <w:top w:val="none" w:sz="0" w:space="0" w:color="auto"/>
            <w:left w:val="none" w:sz="0" w:space="0" w:color="auto"/>
            <w:bottom w:val="none" w:sz="0" w:space="0" w:color="auto"/>
            <w:right w:val="none" w:sz="0" w:space="0" w:color="auto"/>
          </w:divBdr>
        </w:div>
      </w:divsChild>
    </w:div>
    <w:div w:id="1224953416">
      <w:bodyDiv w:val="1"/>
      <w:marLeft w:val="0"/>
      <w:marRight w:val="0"/>
      <w:marTop w:val="0"/>
      <w:marBottom w:val="0"/>
      <w:divBdr>
        <w:top w:val="none" w:sz="0" w:space="0" w:color="auto"/>
        <w:left w:val="none" w:sz="0" w:space="0" w:color="auto"/>
        <w:bottom w:val="none" w:sz="0" w:space="0" w:color="auto"/>
        <w:right w:val="none" w:sz="0" w:space="0" w:color="auto"/>
      </w:divBdr>
      <w:divsChild>
        <w:div w:id="912396865">
          <w:marLeft w:val="0"/>
          <w:marRight w:val="0"/>
          <w:marTop w:val="0"/>
          <w:marBottom w:val="0"/>
          <w:divBdr>
            <w:top w:val="none" w:sz="0" w:space="0" w:color="auto"/>
            <w:left w:val="none" w:sz="0" w:space="0" w:color="auto"/>
            <w:bottom w:val="none" w:sz="0" w:space="0" w:color="auto"/>
            <w:right w:val="none" w:sz="0" w:space="0" w:color="auto"/>
          </w:divBdr>
        </w:div>
      </w:divsChild>
    </w:div>
    <w:div w:id="1225411548">
      <w:bodyDiv w:val="1"/>
      <w:marLeft w:val="0"/>
      <w:marRight w:val="0"/>
      <w:marTop w:val="0"/>
      <w:marBottom w:val="0"/>
      <w:divBdr>
        <w:top w:val="none" w:sz="0" w:space="0" w:color="auto"/>
        <w:left w:val="none" w:sz="0" w:space="0" w:color="auto"/>
        <w:bottom w:val="none" w:sz="0" w:space="0" w:color="auto"/>
        <w:right w:val="none" w:sz="0" w:space="0" w:color="auto"/>
      </w:divBdr>
      <w:divsChild>
        <w:div w:id="341317055">
          <w:marLeft w:val="0"/>
          <w:marRight w:val="0"/>
          <w:marTop w:val="0"/>
          <w:marBottom w:val="0"/>
          <w:divBdr>
            <w:top w:val="none" w:sz="0" w:space="0" w:color="auto"/>
            <w:left w:val="none" w:sz="0" w:space="0" w:color="auto"/>
            <w:bottom w:val="none" w:sz="0" w:space="0" w:color="auto"/>
            <w:right w:val="none" w:sz="0" w:space="0" w:color="auto"/>
          </w:divBdr>
        </w:div>
      </w:divsChild>
    </w:div>
    <w:div w:id="1229389845">
      <w:bodyDiv w:val="1"/>
      <w:marLeft w:val="0"/>
      <w:marRight w:val="0"/>
      <w:marTop w:val="0"/>
      <w:marBottom w:val="0"/>
      <w:divBdr>
        <w:top w:val="none" w:sz="0" w:space="0" w:color="auto"/>
        <w:left w:val="none" w:sz="0" w:space="0" w:color="auto"/>
        <w:bottom w:val="none" w:sz="0" w:space="0" w:color="auto"/>
        <w:right w:val="none" w:sz="0" w:space="0" w:color="auto"/>
      </w:divBdr>
      <w:divsChild>
        <w:div w:id="155607706">
          <w:marLeft w:val="0"/>
          <w:marRight w:val="0"/>
          <w:marTop w:val="0"/>
          <w:marBottom w:val="0"/>
          <w:divBdr>
            <w:top w:val="none" w:sz="0" w:space="0" w:color="auto"/>
            <w:left w:val="none" w:sz="0" w:space="0" w:color="auto"/>
            <w:bottom w:val="none" w:sz="0" w:space="0" w:color="auto"/>
            <w:right w:val="none" w:sz="0" w:space="0" w:color="auto"/>
          </w:divBdr>
        </w:div>
      </w:divsChild>
    </w:div>
    <w:div w:id="1229418583">
      <w:bodyDiv w:val="1"/>
      <w:marLeft w:val="0"/>
      <w:marRight w:val="0"/>
      <w:marTop w:val="0"/>
      <w:marBottom w:val="0"/>
      <w:divBdr>
        <w:top w:val="none" w:sz="0" w:space="0" w:color="auto"/>
        <w:left w:val="none" w:sz="0" w:space="0" w:color="auto"/>
        <w:bottom w:val="none" w:sz="0" w:space="0" w:color="auto"/>
        <w:right w:val="none" w:sz="0" w:space="0" w:color="auto"/>
      </w:divBdr>
      <w:divsChild>
        <w:div w:id="1433012683">
          <w:marLeft w:val="0"/>
          <w:marRight w:val="0"/>
          <w:marTop w:val="0"/>
          <w:marBottom w:val="0"/>
          <w:divBdr>
            <w:top w:val="none" w:sz="0" w:space="0" w:color="auto"/>
            <w:left w:val="none" w:sz="0" w:space="0" w:color="auto"/>
            <w:bottom w:val="none" w:sz="0" w:space="0" w:color="auto"/>
            <w:right w:val="none" w:sz="0" w:space="0" w:color="auto"/>
          </w:divBdr>
        </w:div>
      </w:divsChild>
    </w:div>
    <w:div w:id="1229422491">
      <w:bodyDiv w:val="1"/>
      <w:marLeft w:val="0"/>
      <w:marRight w:val="0"/>
      <w:marTop w:val="0"/>
      <w:marBottom w:val="0"/>
      <w:divBdr>
        <w:top w:val="none" w:sz="0" w:space="0" w:color="auto"/>
        <w:left w:val="none" w:sz="0" w:space="0" w:color="auto"/>
        <w:bottom w:val="none" w:sz="0" w:space="0" w:color="auto"/>
        <w:right w:val="none" w:sz="0" w:space="0" w:color="auto"/>
      </w:divBdr>
      <w:divsChild>
        <w:div w:id="1547720682">
          <w:marLeft w:val="0"/>
          <w:marRight w:val="0"/>
          <w:marTop w:val="0"/>
          <w:marBottom w:val="0"/>
          <w:divBdr>
            <w:top w:val="none" w:sz="0" w:space="0" w:color="auto"/>
            <w:left w:val="none" w:sz="0" w:space="0" w:color="auto"/>
            <w:bottom w:val="none" w:sz="0" w:space="0" w:color="auto"/>
            <w:right w:val="none" w:sz="0" w:space="0" w:color="auto"/>
          </w:divBdr>
        </w:div>
      </w:divsChild>
    </w:div>
    <w:div w:id="1229654266">
      <w:bodyDiv w:val="1"/>
      <w:marLeft w:val="0"/>
      <w:marRight w:val="0"/>
      <w:marTop w:val="0"/>
      <w:marBottom w:val="0"/>
      <w:divBdr>
        <w:top w:val="none" w:sz="0" w:space="0" w:color="auto"/>
        <w:left w:val="none" w:sz="0" w:space="0" w:color="auto"/>
        <w:bottom w:val="none" w:sz="0" w:space="0" w:color="auto"/>
        <w:right w:val="none" w:sz="0" w:space="0" w:color="auto"/>
      </w:divBdr>
      <w:divsChild>
        <w:div w:id="339624676">
          <w:marLeft w:val="0"/>
          <w:marRight w:val="0"/>
          <w:marTop w:val="0"/>
          <w:marBottom w:val="0"/>
          <w:divBdr>
            <w:top w:val="none" w:sz="0" w:space="0" w:color="auto"/>
            <w:left w:val="none" w:sz="0" w:space="0" w:color="auto"/>
            <w:bottom w:val="none" w:sz="0" w:space="0" w:color="auto"/>
            <w:right w:val="none" w:sz="0" w:space="0" w:color="auto"/>
          </w:divBdr>
        </w:div>
      </w:divsChild>
    </w:div>
    <w:div w:id="1230993713">
      <w:bodyDiv w:val="1"/>
      <w:marLeft w:val="0"/>
      <w:marRight w:val="0"/>
      <w:marTop w:val="0"/>
      <w:marBottom w:val="0"/>
      <w:divBdr>
        <w:top w:val="none" w:sz="0" w:space="0" w:color="auto"/>
        <w:left w:val="none" w:sz="0" w:space="0" w:color="auto"/>
        <w:bottom w:val="none" w:sz="0" w:space="0" w:color="auto"/>
        <w:right w:val="none" w:sz="0" w:space="0" w:color="auto"/>
      </w:divBdr>
      <w:divsChild>
        <w:div w:id="763454136">
          <w:marLeft w:val="0"/>
          <w:marRight w:val="0"/>
          <w:marTop w:val="0"/>
          <w:marBottom w:val="0"/>
          <w:divBdr>
            <w:top w:val="none" w:sz="0" w:space="0" w:color="auto"/>
            <w:left w:val="none" w:sz="0" w:space="0" w:color="auto"/>
            <w:bottom w:val="none" w:sz="0" w:space="0" w:color="auto"/>
            <w:right w:val="none" w:sz="0" w:space="0" w:color="auto"/>
          </w:divBdr>
        </w:div>
      </w:divsChild>
    </w:div>
    <w:div w:id="1232085596">
      <w:bodyDiv w:val="1"/>
      <w:marLeft w:val="0"/>
      <w:marRight w:val="0"/>
      <w:marTop w:val="0"/>
      <w:marBottom w:val="0"/>
      <w:divBdr>
        <w:top w:val="none" w:sz="0" w:space="0" w:color="auto"/>
        <w:left w:val="none" w:sz="0" w:space="0" w:color="auto"/>
        <w:bottom w:val="none" w:sz="0" w:space="0" w:color="auto"/>
        <w:right w:val="none" w:sz="0" w:space="0" w:color="auto"/>
      </w:divBdr>
      <w:divsChild>
        <w:div w:id="518592202">
          <w:marLeft w:val="0"/>
          <w:marRight w:val="0"/>
          <w:marTop w:val="0"/>
          <w:marBottom w:val="0"/>
          <w:divBdr>
            <w:top w:val="none" w:sz="0" w:space="0" w:color="auto"/>
            <w:left w:val="none" w:sz="0" w:space="0" w:color="auto"/>
            <w:bottom w:val="none" w:sz="0" w:space="0" w:color="auto"/>
            <w:right w:val="none" w:sz="0" w:space="0" w:color="auto"/>
          </w:divBdr>
        </w:div>
      </w:divsChild>
    </w:div>
    <w:div w:id="1233655685">
      <w:bodyDiv w:val="1"/>
      <w:marLeft w:val="0"/>
      <w:marRight w:val="0"/>
      <w:marTop w:val="0"/>
      <w:marBottom w:val="0"/>
      <w:divBdr>
        <w:top w:val="none" w:sz="0" w:space="0" w:color="auto"/>
        <w:left w:val="none" w:sz="0" w:space="0" w:color="auto"/>
        <w:bottom w:val="none" w:sz="0" w:space="0" w:color="auto"/>
        <w:right w:val="none" w:sz="0" w:space="0" w:color="auto"/>
      </w:divBdr>
      <w:divsChild>
        <w:div w:id="1100755143">
          <w:marLeft w:val="0"/>
          <w:marRight w:val="0"/>
          <w:marTop w:val="0"/>
          <w:marBottom w:val="0"/>
          <w:divBdr>
            <w:top w:val="none" w:sz="0" w:space="0" w:color="auto"/>
            <w:left w:val="none" w:sz="0" w:space="0" w:color="auto"/>
            <w:bottom w:val="none" w:sz="0" w:space="0" w:color="auto"/>
            <w:right w:val="none" w:sz="0" w:space="0" w:color="auto"/>
          </w:divBdr>
        </w:div>
      </w:divsChild>
    </w:div>
    <w:div w:id="1233733441">
      <w:bodyDiv w:val="1"/>
      <w:marLeft w:val="0"/>
      <w:marRight w:val="0"/>
      <w:marTop w:val="0"/>
      <w:marBottom w:val="0"/>
      <w:divBdr>
        <w:top w:val="none" w:sz="0" w:space="0" w:color="auto"/>
        <w:left w:val="none" w:sz="0" w:space="0" w:color="auto"/>
        <w:bottom w:val="none" w:sz="0" w:space="0" w:color="auto"/>
        <w:right w:val="none" w:sz="0" w:space="0" w:color="auto"/>
      </w:divBdr>
      <w:divsChild>
        <w:div w:id="1327706257">
          <w:marLeft w:val="0"/>
          <w:marRight w:val="0"/>
          <w:marTop w:val="0"/>
          <w:marBottom w:val="0"/>
          <w:divBdr>
            <w:top w:val="none" w:sz="0" w:space="0" w:color="auto"/>
            <w:left w:val="none" w:sz="0" w:space="0" w:color="auto"/>
            <w:bottom w:val="none" w:sz="0" w:space="0" w:color="auto"/>
            <w:right w:val="none" w:sz="0" w:space="0" w:color="auto"/>
          </w:divBdr>
        </w:div>
      </w:divsChild>
    </w:div>
    <w:div w:id="1234664119">
      <w:bodyDiv w:val="1"/>
      <w:marLeft w:val="0"/>
      <w:marRight w:val="0"/>
      <w:marTop w:val="0"/>
      <w:marBottom w:val="0"/>
      <w:divBdr>
        <w:top w:val="none" w:sz="0" w:space="0" w:color="auto"/>
        <w:left w:val="none" w:sz="0" w:space="0" w:color="auto"/>
        <w:bottom w:val="none" w:sz="0" w:space="0" w:color="auto"/>
        <w:right w:val="none" w:sz="0" w:space="0" w:color="auto"/>
      </w:divBdr>
      <w:divsChild>
        <w:div w:id="131602666">
          <w:marLeft w:val="0"/>
          <w:marRight w:val="0"/>
          <w:marTop w:val="0"/>
          <w:marBottom w:val="0"/>
          <w:divBdr>
            <w:top w:val="none" w:sz="0" w:space="0" w:color="auto"/>
            <w:left w:val="none" w:sz="0" w:space="0" w:color="auto"/>
            <w:bottom w:val="none" w:sz="0" w:space="0" w:color="auto"/>
            <w:right w:val="none" w:sz="0" w:space="0" w:color="auto"/>
          </w:divBdr>
        </w:div>
      </w:divsChild>
    </w:div>
    <w:div w:id="1234968702">
      <w:bodyDiv w:val="1"/>
      <w:marLeft w:val="0"/>
      <w:marRight w:val="0"/>
      <w:marTop w:val="0"/>
      <w:marBottom w:val="0"/>
      <w:divBdr>
        <w:top w:val="none" w:sz="0" w:space="0" w:color="auto"/>
        <w:left w:val="none" w:sz="0" w:space="0" w:color="auto"/>
        <w:bottom w:val="none" w:sz="0" w:space="0" w:color="auto"/>
        <w:right w:val="none" w:sz="0" w:space="0" w:color="auto"/>
      </w:divBdr>
      <w:divsChild>
        <w:div w:id="607664164">
          <w:marLeft w:val="0"/>
          <w:marRight w:val="0"/>
          <w:marTop w:val="0"/>
          <w:marBottom w:val="0"/>
          <w:divBdr>
            <w:top w:val="none" w:sz="0" w:space="0" w:color="auto"/>
            <w:left w:val="none" w:sz="0" w:space="0" w:color="auto"/>
            <w:bottom w:val="none" w:sz="0" w:space="0" w:color="auto"/>
            <w:right w:val="none" w:sz="0" w:space="0" w:color="auto"/>
          </w:divBdr>
        </w:div>
      </w:divsChild>
    </w:div>
    <w:div w:id="1235579590">
      <w:bodyDiv w:val="1"/>
      <w:marLeft w:val="0"/>
      <w:marRight w:val="0"/>
      <w:marTop w:val="0"/>
      <w:marBottom w:val="0"/>
      <w:divBdr>
        <w:top w:val="none" w:sz="0" w:space="0" w:color="auto"/>
        <w:left w:val="none" w:sz="0" w:space="0" w:color="auto"/>
        <w:bottom w:val="none" w:sz="0" w:space="0" w:color="auto"/>
        <w:right w:val="none" w:sz="0" w:space="0" w:color="auto"/>
      </w:divBdr>
      <w:divsChild>
        <w:div w:id="221254366">
          <w:marLeft w:val="0"/>
          <w:marRight w:val="0"/>
          <w:marTop w:val="0"/>
          <w:marBottom w:val="0"/>
          <w:divBdr>
            <w:top w:val="none" w:sz="0" w:space="0" w:color="auto"/>
            <w:left w:val="none" w:sz="0" w:space="0" w:color="auto"/>
            <w:bottom w:val="none" w:sz="0" w:space="0" w:color="auto"/>
            <w:right w:val="none" w:sz="0" w:space="0" w:color="auto"/>
          </w:divBdr>
        </w:div>
      </w:divsChild>
    </w:div>
    <w:div w:id="1237784012">
      <w:bodyDiv w:val="1"/>
      <w:marLeft w:val="0"/>
      <w:marRight w:val="0"/>
      <w:marTop w:val="0"/>
      <w:marBottom w:val="0"/>
      <w:divBdr>
        <w:top w:val="none" w:sz="0" w:space="0" w:color="auto"/>
        <w:left w:val="none" w:sz="0" w:space="0" w:color="auto"/>
        <w:bottom w:val="none" w:sz="0" w:space="0" w:color="auto"/>
        <w:right w:val="none" w:sz="0" w:space="0" w:color="auto"/>
      </w:divBdr>
      <w:divsChild>
        <w:div w:id="1013919122">
          <w:marLeft w:val="0"/>
          <w:marRight w:val="0"/>
          <w:marTop w:val="0"/>
          <w:marBottom w:val="0"/>
          <w:divBdr>
            <w:top w:val="none" w:sz="0" w:space="0" w:color="auto"/>
            <w:left w:val="none" w:sz="0" w:space="0" w:color="auto"/>
            <w:bottom w:val="none" w:sz="0" w:space="0" w:color="auto"/>
            <w:right w:val="none" w:sz="0" w:space="0" w:color="auto"/>
          </w:divBdr>
        </w:div>
      </w:divsChild>
    </w:div>
    <w:div w:id="1239049651">
      <w:bodyDiv w:val="1"/>
      <w:marLeft w:val="0"/>
      <w:marRight w:val="0"/>
      <w:marTop w:val="0"/>
      <w:marBottom w:val="0"/>
      <w:divBdr>
        <w:top w:val="none" w:sz="0" w:space="0" w:color="auto"/>
        <w:left w:val="none" w:sz="0" w:space="0" w:color="auto"/>
        <w:bottom w:val="none" w:sz="0" w:space="0" w:color="auto"/>
        <w:right w:val="none" w:sz="0" w:space="0" w:color="auto"/>
      </w:divBdr>
      <w:divsChild>
        <w:div w:id="1931429278">
          <w:marLeft w:val="0"/>
          <w:marRight w:val="0"/>
          <w:marTop w:val="0"/>
          <w:marBottom w:val="0"/>
          <w:divBdr>
            <w:top w:val="none" w:sz="0" w:space="0" w:color="auto"/>
            <w:left w:val="none" w:sz="0" w:space="0" w:color="auto"/>
            <w:bottom w:val="none" w:sz="0" w:space="0" w:color="auto"/>
            <w:right w:val="none" w:sz="0" w:space="0" w:color="auto"/>
          </w:divBdr>
        </w:div>
      </w:divsChild>
    </w:div>
    <w:div w:id="1239901954">
      <w:bodyDiv w:val="1"/>
      <w:marLeft w:val="0"/>
      <w:marRight w:val="0"/>
      <w:marTop w:val="0"/>
      <w:marBottom w:val="0"/>
      <w:divBdr>
        <w:top w:val="none" w:sz="0" w:space="0" w:color="auto"/>
        <w:left w:val="none" w:sz="0" w:space="0" w:color="auto"/>
        <w:bottom w:val="none" w:sz="0" w:space="0" w:color="auto"/>
        <w:right w:val="none" w:sz="0" w:space="0" w:color="auto"/>
      </w:divBdr>
      <w:divsChild>
        <w:div w:id="22439278">
          <w:marLeft w:val="0"/>
          <w:marRight w:val="0"/>
          <w:marTop w:val="0"/>
          <w:marBottom w:val="0"/>
          <w:divBdr>
            <w:top w:val="none" w:sz="0" w:space="0" w:color="auto"/>
            <w:left w:val="none" w:sz="0" w:space="0" w:color="auto"/>
            <w:bottom w:val="none" w:sz="0" w:space="0" w:color="auto"/>
            <w:right w:val="none" w:sz="0" w:space="0" w:color="auto"/>
          </w:divBdr>
        </w:div>
      </w:divsChild>
    </w:div>
    <w:div w:id="1243300788">
      <w:bodyDiv w:val="1"/>
      <w:marLeft w:val="0"/>
      <w:marRight w:val="0"/>
      <w:marTop w:val="0"/>
      <w:marBottom w:val="0"/>
      <w:divBdr>
        <w:top w:val="none" w:sz="0" w:space="0" w:color="auto"/>
        <w:left w:val="none" w:sz="0" w:space="0" w:color="auto"/>
        <w:bottom w:val="none" w:sz="0" w:space="0" w:color="auto"/>
        <w:right w:val="none" w:sz="0" w:space="0" w:color="auto"/>
      </w:divBdr>
      <w:divsChild>
        <w:div w:id="2087609903">
          <w:marLeft w:val="0"/>
          <w:marRight w:val="0"/>
          <w:marTop w:val="0"/>
          <w:marBottom w:val="0"/>
          <w:divBdr>
            <w:top w:val="none" w:sz="0" w:space="0" w:color="auto"/>
            <w:left w:val="none" w:sz="0" w:space="0" w:color="auto"/>
            <w:bottom w:val="none" w:sz="0" w:space="0" w:color="auto"/>
            <w:right w:val="none" w:sz="0" w:space="0" w:color="auto"/>
          </w:divBdr>
        </w:div>
      </w:divsChild>
    </w:div>
    <w:div w:id="1243761309">
      <w:bodyDiv w:val="1"/>
      <w:marLeft w:val="0"/>
      <w:marRight w:val="0"/>
      <w:marTop w:val="0"/>
      <w:marBottom w:val="0"/>
      <w:divBdr>
        <w:top w:val="none" w:sz="0" w:space="0" w:color="auto"/>
        <w:left w:val="none" w:sz="0" w:space="0" w:color="auto"/>
        <w:bottom w:val="none" w:sz="0" w:space="0" w:color="auto"/>
        <w:right w:val="none" w:sz="0" w:space="0" w:color="auto"/>
      </w:divBdr>
      <w:divsChild>
        <w:div w:id="1412853082">
          <w:marLeft w:val="0"/>
          <w:marRight w:val="0"/>
          <w:marTop w:val="0"/>
          <w:marBottom w:val="0"/>
          <w:divBdr>
            <w:top w:val="none" w:sz="0" w:space="0" w:color="auto"/>
            <w:left w:val="none" w:sz="0" w:space="0" w:color="auto"/>
            <w:bottom w:val="none" w:sz="0" w:space="0" w:color="auto"/>
            <w:right w:val="none" w:sz="0" w:space="0" w:color="auto"/>
          </w:divBdr>
        </w:div>
      </w:divsChild>
    </w:div>
    <w:div w:id="1244798734">
      <w:bodyDiv w:val="1"/>
      <w:marLeft w:val="0"/>
      <w:marRight w:val="0"/>
      <w:marTop w:val="0"/>
      <w:marBottom w:val="0"/>
      <w:divBdr>
        <w:top w:val="none" w:sz="0" w:space="0" w:color="auto"/>
        <w:left w:val="none" w:sz="0" w:space="0" w:color="auto"/>
        <w:bottom w:val="none" w:sz="0" w:space="0" w:color="auto"/>
        <w:right w:val="none" w:sz="0" w:space="0" w:color="auto"/>
      </w:divBdr>
      <w:divsChild>
        <w:div w:id="807820213">
          <w:marLeft w:val="0"/>
          <w:marRight w:val="0"/>
          <w:marTop w:val="0"/>
          <w:marBottom w:val="0"/>
          <w:divBdr>
            <w:top w:val="none" w:sz="0" w:space="0" w:color="auto"/>
            <w:left w:val="none" w:sz="0" w:space="0" w:color="auto"/>
            <w:bottom w:val="none" w:sz="0" w:space="0" w:color="auto"/>
            <w:right w:val="none" w:sz="0" w:space="0" w:color="auto"/>
          </w:divBdr>
        </w:div>
      </w:divsChild>
    </w:div>
    <w:div w:id="1245604341">
      <w:bodyDiv w:val="1"/>
      <w:marLeft w:val="0"/>
      <w:marRight w:val="0"/>
      <w:marTop w:val="0"/>
      <w:marBottom w:val="0"/>
      <w:divBdr>
        <w:top w:val="none" w:sz="0" w:space="0" w:color="auto"/>
        <w:left w:val="none" w:sz="0" w:space="0" w:color="auto"/>
        <w:bottom w:val="none" w:sz="0" w:space="0" w:color="auto"/>
        <w:right w:val="none" w:sz="0" w:space="0" w:color="auto"/>
      </w:divBdr>
      <w:divsChild>
        <w:div w:id="204952514">
          <w:marLeft w:val="0"/>
          <w:marRight w:val="0"/>
          <w:marTop w:val="0"/>
          <w:marBottom w:val="0"/>
          <w:divBdr>
            <w:top w:val="none" w:sz="0" w:space="0" w:color="auto"/>
            <w:left w:val="none" w:sz="0" w:space="0" w:color="auto"/>
            <w:bottom w:val="none" w:sz="0" w:space="0" w:color="auto"/>
            <w:right w:val="none" w:sz="0" w:space="0" w:color="auto"/>
          </w:divBdr>
        </w:div>
      </w:divsChild>
    </w:div>
    <w:div w:id="1248806848">
      <w:bodyDiv w:val="1"/>
      <w:marLeft w:val="0"/>
      <w:marRight w:val="0"/>
      <w:marTop w:val="0"/>
      <w:marBottom w:val="0"/>
      <w:divBdr>
        <w:top w:val="none" w:sz="0" w:space="0" w:color="auto"/>
        <w:left w:val="none" w:sz="0" w:space="0" w:color="auto"/>
        <w:bottom w:val="none" w:sz="0" w:space="0" w:color="auto"/>
        <w:right w:val="none" w:sz="0" w:space="0" w:color="auto"/>
      </w:divBdr>
      <w:divsChild>
        <w:div w:id="2091079751">
          <w:marLeft w:val="0"/>
          <w:marRight w:val="0"/>
          <w:marTop w:val="0"/>
          <w:marBottom w:val="0"/>
          <w:divBdr>
            <w:top w:val="none" w:sz="0" w:space="0" w:color="auto"/>
            <w:left w:val="none" w:sz="0" w:space="0" w:color="auto"/>
            <w:bottom w:val="none" w:sz="0" w:space="0" w:color="auto"/>
            <w:right w:val="none" w:sz="0" w:space="0" w:color="auto"/>
          </w:divBdr>
        </w:div>
      </w:divsChild>
    </w:div>
    <w:div w:id="1249732655">
      <w:bodyDiv w:val="1"/>
      <w:marLeft w:val="0"/>
      <w:marRight w:val="0"/>
      <w:marTop w:val="0"/>
      <w:marBottom w:val="0"/>
      <w:divBdr>
        <w:top w:val="none" w:sz="0" w:space="0" w:color="auto"/>
        <w:left w:val="none" w:sz="0" w:space="0" w:color="auto"/>
        <w:bottom w:val="none" w:sz="0" w:space="0" w:color="auto"/>
        <w:right w:val="none" w:sz="0" w:space="0" w:color="auto"/>
      </w:divBdr>
      <w:divsChild>
        <w:div w:id="1424842797">
          <w:marLeft w:val="0"/>
          <w:marRight w:val="0"/>
          <w:marTop w:val="0"/>
          <w:marBottom w:val="0"/>
          <w:divBdr>
            <w:top w:val="none" w:sz="0" w:space="0" w:color="auto"/>
            <w:left w:val="none" w:sz="0" w:space="0" w:color="auto"/>
            <w:bottom w:val="none" w:sz="0" w:space="0" w:color="auto"/>
            <w:right w:val="none" w:sz="0" w:space="0" w:color="auto"/>
          </w:divBdr>
        </w:div>
      </w:divsChild>
    </w:div>
    <w:div w:id="1250122300">
      <w:bodyDiv w:val="1"/>
      <w:marLeft w:val="0"/>
      <w:marRight w:val="0"/>
      <w:marTop w:val="0"/>
      <w:marBottom w:val="0"/>
      <w:divBdr>
        <w:top w:val="none" w:sz="0" w:space="0" w:color="auto"/>
        <w:left w:val="none" w:sz="0" w:space="0" w:color="auto"/>
        <w:bottom w:val="none" w:sz="0" w:space="0" w:color="auto"/>
        <w:right w:val="none" w:sz="0" w:space="0" w:color="auto"/>
      </w:divBdr>
      <w:divsChild>
        <w:div w:id="822046569">
          <w:marLeft w:val="0"/>
          <w:marRight w:val="0"/>
          <w:marTop w:val="0"/>
          <w:marBottom w:val="0"/>
          <w:divBdr>
            <w:top w:val="none" w:sz="0" w:space="0" w:color="auto"/>
            <w:left w:val="none" w:sz="0" w:space="0" w:color="auto"/>
            <w:bottom w:val="none" w:sz="0" w:space="0" w:color="auto"/>
            <w:right w:val="none" w:sz="0" w:space="0" w:color="auto"/>
          </w:divBdr>
        </w:div>
      </w:divsChild>
    </w:div>
    <w:div w:id="1250459291">
      <w:bodyDiv w:val="1"/>
      <w:marLeft w:val="0"/>
      <w:marRight w:val="0"/>
      <w:marTop w:val="0"/>
      <w:marBottom w:val="0"/>
      <w:divBdr>
        <w:top w:val="none" w:sz="0" w:space="0" w:color="auto"/>
        <w:left w:val="none" w:sz="0" w:space="0" w:color="auto"/>
        <w:bottom w:val="none" w:sz="0" w:space="0" w:color="auto"/>
        <w:right w:val="none" w:sz="0" w:space="0" w:color="auto"/>
      </w:divBdr>
      <w:divsChild>
        <w:div w:id="1600793191">
          <w:marLeft w:val="0"/>
          <w:marRight w:val="0"/>
          <w:marTop w:val="0"/>
          <w:marBottom w:val="0"/>
          <w:divBdr>
            <w:top w:val="none" w:sz="0" w:space="0" w:color="auto"/>
            <w:left w:val="none" w:sz="0" w:space="0" w:color="auto"/>
            <w:bottom w:val="none" w:sz="0" w:space="0" w:color="auto"/>
            <w:right w:val="none" w:sz="0" w:space="0" w:color="auto"/>
          </w:divBdr>
        </w:div>
      </w:divsChild>
    </w:div>
    <w:div w:id="1250700947">
      <w:bodyDiv w:val="1"/>
      <w:marLeft w:val="0"/>
      <w:marRight w:val="0"/>
      <w:marTop w:val="0"/>
      <w:marBottom w:val="0"/>
      <w:divBdr>
        <w:top w:val="none" w:sz="0" w:space="0" w:color="auto"/>
        <w:left w:val="none" w:sz="0" w:space="0" w:color="auto"/>
        <w:bottom w:val="none" w:sz="0" w:space="0" w:color="auto"/>
        <w:right w:val="none" w:sz="0" w:space="0" w:color="auto"/>
      </w:divBdr>
      <w:divsChild>
        <w:div w:id="1289554229">
          <w:marLeft w:val="0"/>
          <w:marRight w:val="0"/>
          <w:marTop w:val="0"/>
          <w:marBottom w:val="0"/>
          <w:divBdr>
            <w:top w:val="none" w:sz="0" w:space="0" w:color="auto"/>
            <w:left w:val="none" w:sz="0" w:space="0" w:color="auto"/>
            <w:bottom w:val="none" w:sz="0" w:space="0" w:color="auto"/>
            <w:right w:val="none" w:sz="0" w:space="0" w:color="auto"/>
          </w:divBdr>
        </w:div>
      </w:divsChild>
    </w:div>
    <w:div w:id="1251086825">
      <w:bodyDiv w:val="1"/>
      <w:marLeft w:val="0"/>
      <w:marRight w:val="0"/>
      <w:marTop w:val="0"/>
      <w:marBottom w:val="0"/>
      <w:divBdr>
        <w:top w:val="none" w:sz="0" w:space="0" w:color="auto"/>
        <w:left w:val="none" w:sz="0" w:space="0" w:color="auto"/>
        <w:bottom w:val="none" w:sz="0" w:space="0" w:color="auto"/>
        <w:right w:val="none" w:sz="0" w:space="0" w:color="auto"/>
      </w:divBdr>
      <w:divsChild>
        <w:div w:id="1079402808">
          <w:marLeft w:val="0"/>
          <w:marRight w:val="0"/>
          <w:marTop w:val="0"/>
          <w:marBottom w:val="0"/>
          <w:divBdr>
            <w:top w:val="none" w:sz="0" w:space="0" w:color="auto"/>
            <w:left w:val="none" w:sz="0" w:space="0" w:color="auto"/>
            <w:bottom w:val="none" w:sz="0" w:space="0" w:color="auto"/>
            <w:right w:val="none" w:sz="0" w:space="0" w:color="auto"/>
          </w:divBdr>
        </w:div>
      </w:divsChild>
    </w:div>
    <w:div w:id="1254778397">
      <w:bodyDiv w:val="1"/>
      <w:marLeft w:val="0"/>
      <w:marRight w:val="0"/>
      <w:marTop w:val="0"/>
      <w:marBottom w:val="0"/>
      <w:divBdr>
        <w:top w:val="none" w:sz="0" w:space="0" w:color="auto"/>
        <w:left w:val="none" w:sz="0" w:space="0" w:color="auto"/>
        <w:bottom w:val="none" w:sz="0" w:space="0" w:color="auto"/>
        <w:right w:val="none" w:sz="0" w:space="0" w:color="auto"/>
      </w:divBdr>
      <w:divsChild>
        <w:div w:id="2088072859">
          <w:marLeft w:val="0"/>
          <w:marRight w:val="0"/>
          <w:marTop w:val="0"/>
          <w:marBottom w:val="0"/>
          <w:divBdr>
            <w:top w:val="none" w:sz="0" w:space="0" w:color="auto"/>
            <w:left w:val="none" w:sz="0" w:space="0" w:color="auto"/>
            <w:bottom w:val="none" w:sz="0" w:space="0" w:color="auto"/>
            <w:right w:val="none" w:sz="0" w:space="0" w:color="auto"/>
          </w:divBdr>
        </w:div>
      </w:divsChild>
    </w:div>
    <w:div w:id="1256132291">
      <w:bodyDiv w:val="1"/>
      <w:marLeft w:val="0"/>
      <w:marRight w:val="0"/>
      <w:marTop w:val="0"/>
      <w:marBottom w:val="0"/>
      <w:divBdr>
        <w:top w:val="none" w:sz="0" w:space="0" w:color="auto"/>
        <w:left w:val="none" w:sz="0" w:space="0" w:color="auto"/>
        <w:bottom w:val="none" w:sz="0" w:space="0" w:color="auto"/>
        <w:right w:val="none" w:sz="0" w:space="0" w:color="auto"/>
      </w:divBdr>
      <w:divsChild>
        <w:div w:id="56905031">
          <w:marLeft w:val="0"/>
          <w:marRight w:val="0"/>
          <w:marTop w:val="0"/>
          <w:marBottom w:val="0"/>
          <w:divBdr>
            <w:top w:val="none" w:sz="0" w:space="0" w:color="auto"/>
            <w:left w:val="none" w:sz="0" w:space="0" w:color="auto"/>
            <w:bottom w:val="none" w:sz="0" w:space="0" w:color="auto"/>
            <w:right w:val="none" w:sz="0" w:space="0" w:color="auto"/>
          </w:divBdr>
        </w:div>
      </w:divsChild>
    </w:div>
    <w:div w:id="1257208264">
      <w:bodyDiv w:val="1"/>
      <w:marLeft w:val="0"/>
      <w:marRight w:val="0"/>
      <w:marTop w:val="0"/>
      <w:marBottom w:val="0"/>
      <w:divBdr>
        <w:top w:val="none" w:sz="0" w:space="0" w:color="auto"/>
        <w:left w:val="none" w:sz="0" w:space="0" w:color="auto"/>
        <w:bottom w:val="none" w:sz="0" w:space="0" w:color="auto"/>
        <w:right w:val="none" w:sz="0" w:space="0" w:color="auto"/>
      </w:divBdr>
      <w:divsChild>
        <w:div w:id="673069255">
          <w:marLeft w:val="0"/>
          <w:marRight w:val="0"/>
          <w:marTop w:val="0"/>
          <w:marBottom w:val="0"/>
          <w:divBdr>
            <w:top w:val="none" w:sz="0" w:space="0" w:color="auto"/>
            <w:left w:val="none" w:sz="0" w:space="0" w:color="auto"/>
            <w:bottom w:val="none" w:sz="0" w:space="0" w:color="auto"/>
            <w:right w:val="none" w:sz="0" w:space="0" w:color="auto"/>
          </w:divBdr>
        </w:div>
      </w:divsChild>
    </w:div>
    <w:div w:id="1257247810">
      <w:bodyDiv w:val="1"/>
      <w:marLeft w:val="0"/>
      <w:marRight w:val="0"/>
      <w:marTop w:val="0"/>
      <w:marBottom w:val="0"/>
      <w:divBdr>
        <w:top w:val="none" w:sz="0" w:space="0" w:color="auto"/>
        <w:left w:val="none" w:sz="0" w:space="0" w:color="auto"/>
        <w:bottom w:val="none" w:sz="0" w:space="0" w:color="auto"/>
        <w:right w:val="none" w:sz="0" w:space="0" w:color="auto"/>
      </w:divBdr>
      <w:divsChild>
        <w:div w:id="1794321523">
          <w:marLeft w:val="0"/>
          <w:marRight w:val="0"/>
          <w:marTop w:val="0"/>
          <w:marBottom w:val="0"/>
          <w:divBdr>
            <w:top w:val="none" w:sz="0" w:space="0" w:color="auto"/>
            <w:left w:val="none" w:sz="0" w:space="0" w:color="auto"/>
            <w:bottom w:val="none" w:sz="0" w:space="0" w:color="auto"/>
            <w:right w:val="none" w:sz="0" w:space="0" w:color="auto"/>
          </w:divBdr>
        </w:div>
      </w:divsChild>
    </w:div>
    <w:div w:id="1257864923">
      <w:bodyDiv w:val="1"/>
      <w:marLeft w:val="0"/>
      <w:marRight w:val="0"/>
      <w:marTop w:val="0"/>
      <w:marBottom w:val="0"/>
      <w:divBdr>
        <w:top w:val="none" w:sz="0" w:space="0" w:color="auto"/>
        <w:left w:val="none" w:sz="0" w:space="0" w:color="auto"/>
        <w:bottom w:val="none" w:sz="0" w:space="0" w:color="auto"/>
        <w:right w:val="none" w:sz="0" w:space="0" w:color="auto"/>
      </w:divBdr>
      <w:divsChild>
        <w:div w:id="666979025">
          <w:marLeft w:val="0"/>
          <w:marRight w:val="0"/>
          <w:marTop w:val="0"/>
          <w:marBottom w:val="0"/>
          <w:divBdr>
            <w:top w:val="none" w:sz="0" w:space="0" w:color="auto"/>
            <w:left w:val="none" w:sz="0" w:space="0" w:color="auto"/>
            <w:bottom w:val="none" w:sz="0" w:space="0" w:color="auto"/>
            <w:right w:val="none" w:sz="0" w:space="0" w:color="auto"/>
          </w:divBdr>
        </w:div>
      </w:divsChild>
    </w:div>
    <w:div w:id="1258632900">
      <w:bodyDiv w:val="1"/>
      <w:marLeft w:val="0"/>
      <w:marRight w:val="0"/>
      <w:marTop w:val="0"/>
      <w:marBottom w:val="0"/>
      <w:divBdr>
        <w:top w:val="none" w:sz="0" w:space="0" w:color="auto"/>
        <w:left w:val="none" w:sz="0" w:space="0" w:color="auto"/>
        <w:bottom w:val="none" w:sz="0" w:space="0" w:color="auto"/>
        <w:right w:val="none" w:sz="0" w:space="0" w:color="auto"/>
      </w:divBdr>
      <w:divsChild>
        <w:div w:id="1496260485">
          <w:marLeft w:val="0"/>
          <w:marRight w:val="0"/>
          <w:marTop w:val="0"/>
          <w:marBottom w:val="0"/>
          <w:divBdr>
            <w:top w:val="none" w:sz="0" w:space="0" w:color="auto"/>
            <w:left w:val="none" w:sz="0" w:space="0" w:color="auto"/>
            <w:bottom w:val="none" w:sz="0" w:space="0" w:color="auto"/>
            <w:right w:val="none" w:sz="0" w:space="0" w:color="auto"/>
          </w:divBdr>
        </w:div>
      </w:divsChild>
    </w:div>
    <w:div w:id="1261790556">
      <w:bodyDiv w:val="1"/>
      <w:marLeft w:val="0"/>
      <w:marRight w:val="0"/>
      <w:marTop w:val="0"/>
      <w:marBottom w:val="0"/>
      <w:divBdr>
        <w:top w:val="none" w:sz="0" w:space="0" w:color="auto"/>
        <w:left w:val="none" w:sz="0" w:space="0" w:color="auto"/>
        <w:bottom w:val="none" w:sz="0" w:space="0" w:color="auto"/>
        <w:right w:val="none" w:sz="0" w:space="0" w:color="auto"/>
      </w:divBdr>
      <w:divsChild>
        <w:div w:id="2048674086">
          <w:marLeft w:val="0"/>
          <w:marRight w:val="0"/>
          <w:marTop w:val="0"/>
          <w:marBottom w:val="0"/>
          <w:divBdr>
            <w:top w:val="none" w:sz="0" w:space="0" w:color="auto"/>
            <w:left w:val="none" w:sz="0" w:space="0" w:color="auto"/>
            <w:bottom w:val="none" w:sz="0" w:space="0" w:color="auto"/>
            <w:right w:val="none" w:sz="0" w:space="0" w:color="auto"/>
          </w:divBdr>
        </w:div>
      </w:divsChild>
    </w:div>
    <w:div w:id="1262882583">
      <w:bodyDiv w:val="1"/>
      <w:marLeft w:val="0"/>
      <w:marRight w:val="0"/>
      <w:marTop w:val="0"/>
      <w:marBottom w:val="0"/>
      <w:divBdr>
        <w:top w:val="none" w:sz="0" w:space="0" w:color="auto"/>
        <w:left w:val="none" w:sz="0" w:space="0" w:color="auto"/>
        <w:bottom w:val="none" w:sz="0" w:space="0" w:color="auto"/>
        <w:right w:val="none" w:sz="0" w:space="0" w:color="auto"/>
      </w:divBdr>
      <w:divsChild>
        <w:div w:id="2073459789">
          <w:marLeft w:val="0"/>
          <w:marRight w:val="0"/>
          <w:marTop w:val="0"/>
          <w:marBottom w:val="0"/>
          <w:divBdr>
            <w:top w:val="none" w:sz="0" w:space="0" w:color="auto"/>
            <w:left w:val="none" w:sz="0" w:space="0" w:color="auto"/>
            <w:bottom w:val="none" w:sz="0" w:space="0" w:color="auto"/>
            <w:right w:val="none" w:sz="0" w:space="0" w:color="auto"/>
          </w:divBdr>
        </w:div>
      </w:divsChild>
    </w:div>
    <w:div w:id="1263496022">
      <w:bodyDiv w:val="1"/>
      <w:marLeft w:val="0"/>
      <w:marRight w:val="0"/>
      <w:marTop w:val="0"/>
      <w:marBottom w:val="0"/>
      <w:divBdr>
        <w:top w:val="none" w:sz="0" w:space="0" w:color="auto"/>
        <w:left w:val="none" w:sz="0" w:space="0" w:color="auto"/>
        <w:bottom w:val="none" w:sz="0" w:space="0" w:color="auto"/>
        <w:right w:val="none" w:sz="0" w:space="0" w:color="auto"/>
      </w:divBdr>
      <w:divsChild>
        <w:div w:id="987906635">
          <w:marLeft w:val="0"/>
          <w:marRight w:val="0"/>
          <w:marTop w:val="0"/>
          <w:marBottom w:val="0"/>
          <w:divBdr>
            <w:top w:val="none" w:sz="0" w:space="0" w:color="auto"/>
            <w:left w:val="none" w:sz="0" w:space="0" w:color="auto"/>
            <w:bottom w:val="none" w:sz="0" w:space="0" w:color="auto"/>
            <w:right w:val="none" w:sz="0" w:space="0" w:color="auto"/>
          </w:divBdr>
        </w:div>
      </w:divsChild>
    </w:div>
    <w:div w:id="1265961545">
      <w:bodyDiv w:val="1"/>
      <w:marLeft w:val="0"/>
      <w:marRight w:val="0"/>
      <w:marTop w:val="0"/>
      <w:marBottom w:val="0"/>
      <w:divBdr>
        <w:top w:val="none" w:sz="0" w:space="0" w:color="auto"/>
        <w:left w:val="none" w:sz="0" w:space="0" w:color="auto"/>
        <w:bottom w:val="none" w:sz="0" w:space="0" w:color="auto"/>
        <w:right w:val="none" w:sz="0" w:space="0" w:color="auto"/>
      </w:divBdr>
      <w:divsChild>
        <w:div w:id="195705308">
          <w:marLeft w:val="0"/>
          <w:marRight w:val="0"/>
          <w:marTop w:val="0"/>
          <w:marBottom w:val="0"/>
          <w:divBdr>
            <w:top w:val="none" w:sz="0" w:space="0" w:color="auto"/>
            <w:left w:val="none" w:sz="0" w:space="0" w:color="auto"/>
            <w:bottom w:val="none" w:sz="0" w:space="0" w:color="auto"/>
            <w:right w:val="none" w:sz="0" w:space="0" w:color="auto"/>
          </w:divBdr>
        </w:div>
      </w:divsChild>
    </w:div>
    <w:div w:id="1267343536">
      <w:bodyDiv w:val="1"/>
      <w:marLeft w:val="0"/>
      <w:marRight w:val="0"/>
      <w:marTop w:val="0"/>
      <w:marBottom w:val="0"/>
      <w:divBdr>
        <w:top w:val="none" w:sz="0" w:space="0" w:color="auto"/>
        <w:left w:val="none" w:sz="0" w:space="0" w:color="auto"/>
        <w:bottom w:val="none" w:sz="0" w:space="0" w:color="auto"/>
        <w:right w:val="none" w:sz="0" w:space="0" w:color="auto"/>
      </w:divBdr>
      <w:divsChild>
        <w:div w:id="1998262909">
          <w:marLeft w:val="0"/>
          <w:marRight w:val="0"/>
          <w:marTop w:val="0"/>
          <w:marBottom w:val="0"/>
          <w:divBdr>
            <w:top w:val="none" w:sz="0" w:space="0" w:color="auto"/>
            <w:left w:val="none" w:sz="0" w:space="0" w:color="auto"/>
            <w:bottom w:val="none" w:sz="0" w:space="0" w:color="auto"/>
            <w:right w:val="none" w:sz="0" w:space="0" w:color="auto"/>
          </w:divBdr>
        </w:div>
      </w:divsChild>
    </w:div>
    <w:div w:id="1267494451">
      <w:bodyDiv w:val="1"/>
      <w:marLeft w:val="0"/>
      <w:marRight w:val="0"/>
      <w:marTop w:val="0"/>
      <w:marBottom w:val="0"/>
      <w:divBdr>
        <w:top w:val="none" w:sz="0" w:space="0" w:color="auto"/>
        <w:left w:val="none" w:sz="0" w:space="0" w:color="auto"/>
        <w:bottom w:val="none" w:sz="0" w:space="0" w:color="auto"/>
        <w:right w:val="none" w:sz="0" w:space="0" w:color="auto"/>
      </w:divBdr>
      <w:divsChild>
        <w:div w:id="992371521">
          <w:marLeft w:val="0"/>
          <w:marRight w:val="0"/>
          <w:marTop w:val="0"/>
          <w:marBottom w:val="0"/>
          <w:divBdr>
            <w:top w:val="none" w:sz="0" w:space="0" w:color="auto"/>
            <w:left w:val="none" w:sz="0" w:space="0" w:color="auto"/>
            <w:bottom w:val="none" w:sz="0" w:space="0" w:color="auto"/>
            <w:right w:val="none" w:sz="0" w:space="0" w:color="auto"/>
          </w:divBdr>
        </w:div>
      </w:divsChild>
    </w:div>
    <w:div w:id="1267494747">
      <w:bodyDiv w:val="1"/>
      <w:marLeft w:val="0"/>
      <w:marRight w:val="0"/>
      <w:marTop w:val="0"/>
      <w:marBottom w:val="0"/>
      <w:divBdr>
        <w:top w:val="none" w:sz="0" w:space="0" w:color="auto"/>
        <w:left w:val="none" w:sz="0" w:space="0" w:color="auto"/>
        <w:bottom w:val="none" w:sz="0" w:space="0" w:color="auto"/>
        <w:right w:val="none" w:sz="0" w:space="0" w:color="auto"/>
      </w:divBdr>
      <w:divsChild>
        <w:div w:id="2042657612">
          <w:marLeft w:val="0"/>
          <w:marRight w:val="0"/>
          <w:marTop w:val="0"/>
          <w:marBottom w:val="0"/>
          <w:divBdr>
            <w:top w:val="none" w:sz="0" w:space="0" w:color="auto"/>
            <w:left w:val="none" w:sz="0" w:space="0" w:color="auto"/>
            <w:bottom w:val="none" w:sz="0" w:space="0" w:color="auto"/>
            <w:right w:val="none" w:sz="0" w:space="0" w:color="auto"/>
          </w:divBdr>
        </w:div>
      </w:divsChild>
    </w:div>
    <w:div w:id="1267612778">
      <w:bodyDiv w:val="1"/>
      <w:marLeft w:val="0"/>
      <w:marRight w:val="0"/>
      <w:marTop w:val="0"/>
      <w:marBottom w:val="0"/>
      <w:divBdr>
        <w:top w:val="none" w:sz="0" w:space="0" w:color="auto"/>
        <w:left w:val="none" w:sz="0" w:space="0" w:color="auto"/>
        <w:bottom w:val="none" w:sz="0" w:space="0" w:color="auto"/>
        <w:right w:val="none" w:sz="0" w:space="0" w:color="auto"/>
      </w:divBdr>
      <w:divsChild>
        <w:div w:id="1975406002">
          <w:marLeft w:val="0"/>
          <w:marRight w:val="0"/>
          <w:marTop w:val="0"/>
          <w:marBottom w:val="0"/>
          <w:divBdr>
            <w:top w:val="none" w:sz="0" w:space="0" w:color="auto"/>
            <w:left w:val="none" w:sz="0" w:space="0" w:color="auto"/>
            <w:bottom w:val="none" w:sz="0" w:space="0" w:color="auto"/>
            <w:right w:val="none" w:sz="0" w:space="0" w:color="auto"/>
          </w:divBdr>
        </w:div>
      </w:divsChild>
    </w:div>
    <w:div w:id="1269433011">
      <w:bodyDiv w:val="1"/>
      <w:marLeft w:val="0"/>
      <w:marRight w:val="0"/>
      <w:marTop w:val="0"/>
      <w:marBottom w:val="0"/>
      <w:divBdr>
        <w:top w:val="none" w:sz="0" w:space="0" w:color="auto"/>
        <w:left w:val="none" w:sz="0" w:space="0" w:color="auto"/>
        <w:bottom w:val="none" w:sz="0" w:space="0" w:color="auto"/>
        <w:right w:val="none" w:sz="0" w:space="0" w:color="auto"/>
      </w:divBdr>
      <w:divsChild>
        <w:div w:id="1292784624">
          <w:marLeft w:val="0"/>
          <w:marRight w:val="0"/>
          <w:marTop w:val="0"/>
          <w:marBottom w:val="0"/>
          <w:divBdr>
            <w:top w:val="none" w:sz="0" w:space="0" w:color="auto"/>
            <w:left w:val="none" w:sz="0" w:space="0" w:color="auto"/>
            <w:bottom w:val="none" w:sz="0" w:space="0" w:color="auto"/>
            <w:right w:val="none" w:sz="0" w:space="0" w:color="auto"/>
          </w:divBdr>
        </w:div>
      </w:divsChild>
    </w:div>
    <w:div w:id="1270116758">
      <w:bodyDiv w:val="1"/>
      <w:marLeft w:val="0"/>
      <w:marRight w:val="0"/>
      <w:marTop w:val="0"/>
      <w:marBottom w:val="0"/>
      <w:divBdr>
        <w:top w:val="none" w:sz="0" w:space="0" w:color="auto"/>
        <w:left w:val="none" w:sz="0" w:space="0" w:color="auto"/>
        <w:bottom w:val="none" w:sz="0" w:space="0" w:color="auto"/>
        <w:right w:val="none" w:sz="0" w:space="0" w:color="auto"/>
      </w:divBdr>
      <w:divsChild>
        <w:div w:id="2098553451">
          <w:marLeft w:val="0"/>
          <w:marRight w:val="0"/>
          <w:marTop w:val="0"/>
          <w:marBottom w:val="0"/>
          <w:divBdr>
            <w:top w:val="none" w:sz="0" w:space="0" w:color="auto"/>
            <w:left w:val="none" w:sz="0" w:space="0" w:color="auto"/>
            <w:bottom w:val="none" w:sz="0" w:space="0" w:color="auto"/>
            <w:right w:val="none" w:sz="0" w:space="0" w:color="auto"/>
          </w:divBdr>
        </w:div>
      </w:divsChild>
    </w:div>
    <w:div w:id="1270774949">
      <w:bodyDiv w:val="1"/>
      <w:marLeft w:val="0"/>
      <w:marRight w:val="0"/>
      <w:marTop w:val="0"/>
      <w:marBottom w:val="0"/>
      <w:divBdr>
        <w:top w:val="none" w:sz="0" w:space="0" w:color="auto"/>
        <w:left w:val="none" w:sz="0" w:space="0" w:color="auto"/>
        <w:bottom w:val="none" w:sz="0" w:space="0" w:color="auto"/>
        <w:right w:val="none" w:sz="0" w:space="0" w:color="auto"/>
      </w:divBdr>
      <w:divsChild>
        <w:div w:id="686254810">
          <w:marLeft w:val="0"/>
          <w:marRight w:val="0"/>
          <w:marTop w:val="0"/>
          <w:marBottom w:val="0"/>
          <w:divBdr>
            <w:top w:val="none" w:sz="0" w:space="0" w:color="auto"/>
            <w:left w:val="none" w:sz="0" w:space="0" w:color="auto"/>
            <w:bottom w:val="none" w:sz="0" w:space="0" w:color="auto"/>
            <w:right w:val="none" w:sz="0" w:space="0" w:color="auto"/>
          </w:divBdr>
        </w:div>
      </w:divsChild>
    </w:div>
    <w:div w:id="1273437566">
      <w:bodyDiv w:val="1"/>
      <w:marLeft w:val="0"/>
      <w:marRight w:val="0"/>
      <w:marTop w:val="0"/>
      <w:marBottom w:val="0"/>
      <w:divBdr>
        <w:top w:val="none" w:sz="0" w:space="0" w:color="auto"/>
        <w:left w:val="none" w:sz="0" w:space="0" w:color="auto"/>
        <w:bottom w:val="none" w:sz="0" w:space="0" w:color="auto"/>
        <w:right w:val="none" w:sz="0" w:space="0" w:color="auto"/>
      </w:divBdr>
      <w:divsChild>
        <w:div w:id="1964455415">
          <w:marLeft w:val="0"/>
          <w:marRight w:val="0"/>
          <w:marTop w:val="0"/>
          <w:marBottom w:val="0"/>
          <w:divBdr>
            <w:top w:val="none" w:sz="0" w:space="0" w:color="auto"/>
            <w:left w:val="none" w:sz="0" w:space="0" w:color="auto"/>
            <w:bottom w:val="none" w:sz="0" w:space="0" w:color="auto"/>
            <w:right w:val="none" w:sz="0" w:space="0" w:color="auto"/>
          </w:divBdr>
        </w:div>
      </w:divsChild>
    </w:div>
    <w:div w:id="1273629621">
      <w:bodyDiv w:val="1"/>
      <w:marLeft w:val="0"/>
      <w:marRight w:val="0"/>
      <w:marTop w:val="0"/>
      <w:marBottom w:val="0"/>
      <w:divBdr>
        <w:top w:val="none" w:sz="0" w:space="0" w:color="auto"/>
        <w:left w:val="none" w:sz="0" w:space="0" w:color="auto"/>
        <w:bottom w:val="none" w:sz="0" w:space="0" w:color="auto"/>
        <w:right w:val="none" w:sz="0" w:space="0" w:color="auto"/>
      </w:divBdr>
      <w:divsChild>
        <w:div w:id="1371686979">
          <w:marLeft w:val="0"/>
          <w:marRight w:val="0"/>
          <w:marTop w:val="0"/>
          <w:marBottom w:val="0"/>
          <w:divBdr>
            <w:top w:val="none" w:sz="0" w:space="0" w:color="auto"/>
            <w:left w:val="none" w:sz="0" w:space="0" w:color="auto"/>
            <w:bottom w:val="none" w:sz="0" w:space="0" w:color="auto"/>
            <w:right w:val="none" w:sz="0" w:space="0" w:color="auto"/>
          </w:divBdr>
        </w:div>
      </w:divsChild>
    </w:div>
    <w:div w:id="1274636061">
      <w:bodyDiv w:val="1"/>
      <w:marLeft w:val="0"/>
      <w:marRight w:val="0"/>
      <w:marTop w:val="0"/>
      <w:marBottom w:val="0"/>
      <w:divBdr>
        <w:top w:val="none" w:sz="0" w:space="0" w:color="auto"/>
        <w:left w:val="none" w:sz="0" w:space="0" w:color="auto"/>
        <w:bottom w:val="none" w:sz="0" w:space="0" w:color="auto"/>
        <w:right w:val="none" w:sz="0" w:space="0" w:color="auto"/>
      </w:divBdr>
      <w:divsChild>
        <w:div w:id="997345414">
          <w:marLeft w:val="0"/>
          <w:marRight w:val="0"/>
          <w:marTop w:val="0"/>
          <w:marBottom w:val="0"/>
          <w:divBdr>
            <w:top w:val="none" w:sz="0" w:space="0" w:color="auto"/>
            <w:left w:val="none" w:sz="0" w:space="0" w:color="auto"/>
            <w:bottom w:val="none" w:sz="0" w:space="0" w:color="auto"/>
            <w:right w:val="none" w:sz="0" w:space="0" w:color="auto"/>
          </w:divBdr>
        </w:div>
      </w:divsChild>
    </w:div>
    <w:div w:id="1275137821">
      <w:bodyDiv w:val="1"/>
      <w:marLeft w:val="0"/>
      <w:marRight w:val="0"/>
      <w:marTop w:val="0"/>
      <w:marBottom w:val="0"/>
      <w:divBdr>
        <w:top w:val="none" w:sz="0" w:space="0" w:color="auto"/>
        <w:left w:val="none" w:sz="0" w:space="0" w:color="auto"/>
        <w:bottom w:val="none" w:sz="0" w:space="0" w:color="auto"/>
        <w:right w:val="none" w:sz="0" w:space="0" w:color="auto"/>
      </w:divBdr>
      <w:divsChild>
        <w:div w:id="589118103">
          <w:marLeft w:val="0"/>
          <w:marRight w:val="0"/>
          <w:marTop w:val="0"/>
          <w:marBottom w:val="0"/>
          <w:divBdr>
            <w:top w:val="none" w:sz="0" w:space="0" w:color="auto"/>
            <w:left w:val="none" w:sz="0" w:space="0" w:color="auto"/>
            <w:bottom w:val="none" w:sz="0" w:space="0" w:color="auto"/>
            <w:right w:val="none" w:sz="0" w:space="0" w:color="auto"/>
          </w:divBdr>
        </w:div>
      </w:divsChild>
    </w:div>
    <w:div w:id="1275138481">
      <w:bodyDiv w:val="1"/>
      <w:marLeft w:val="0"/>
      <w:marRight w:val="0"/>
      <w:marTop w:val="0"/>
      <w:marBottom w:val="0"/>
      <w:divBdr>
        <w:top w:val="none" w:sz="0" w:space="0" w:color="auto"/>
        <w:left w:val="none" w:sz="0" w:space="0" w:color="auto"/>
        <w:bottom w:val="none" w:sz="0" w:space="0" w:color="auto"/>
        <w:right w:val="none" w:sz="0" w:space="0" w:color="auto"/>
      </w:divBdr>
      <w:divsChild>
        <w:div w:id="147283863">
          <w:marLeft w:val="0"/>
          <w:marRight w:val="0"/>
          <w:marTop w:val="0"/>
          <w:marBottom w:val="0"/>
          <w:divBdr>
            <w:top w:val="none" w:sz="0" w:space="0" w:color="auto"/>
            <w:left w:val="none" w:sz="0" w:space="0" w:color="auto"/>
            <w:bottom w:val="none" w:sz="0" w:space="0" w:color="auto"/>
            <w:right w:val="none" w:sz="0" w:space="0" w:color="auto"/>
          </w:divBdr>
        </w:div>
      </w:divsChild>
    </w:div>
    <w:div w:id="1275556792">
      <w:bodyDiv w:val="1"/>
      <w:marLeft w:val="0"/>
      <w:marRight w:val="0"/>
      <w:marTop w:val="0"/>
      <w:marBottom w:val="0"/>
      <w:divBdr>
        <w:top w:val="none" w:sz="0" w:space="0" w:color="auto"/>
        <w:left w:val="none" w:sz="0" w:space="0" w:color="auto"/>
        <w:bottom w:val="none" w:sz="0" w:space="0" w:color="auto"/>
        <w:right w:val="none" w:sz="0" w:space="0" w:color="auto"/>
      </w:divBdr>
      <w:divsChild>
        <w:div w:id="2112894741">
          <w:marLeft w:val="0"/>
          <w:marRight w:val="0"/>
          <w:marTop w:val="0"/>
          <w:marBottom w:val="0"/>
          <w:divBdr>
            <w:top w:val="none" w:sz="0" w:space="0" w:color="auto"/>
            <w:left w:val="none" w:sz="0" w:space="0" w:color="auto"/>
            <w:bottom w:val="none" w:sz="0" w:space="0" w:color="auto"/>
            <w:right w:val="none" w:sz="0" w:space="0" w:color="auto"/>
          </w:divBdr>
        </w:div>
      </w:divsChild>
    </w:div>
    <w:div w:id="1276058092">
      <w:bodyDiv w:val="1"/>
      <w:marLeft w:val="0"/>
      <w:marRight w:val="0"/>
      <w:marTop w:val="0"/>
      <w:marBottom w:val="0"/>
      <w:divBdr>
        <w:top w:val="none" w:sz="0" w:space="0" w:color="auto"/>
        <w:left w:val="none" w:sz="0" w:space="0" w:color="auto"/>
        <w:bottom w:val="none" w:sz="0" w:space="0" w:color="auto"/>
        <w:right w:val="none" w:sz="0" w:space="0" w:color="auto"/>
      </w:divBdr>
      <w:divsChild>
        <w:div w:id="486439853">
          <w:marLeft w:val="0"/>
          <w:marRight w:val="0"/>
          <w:marTop w:val="0"/>
          <w:marBottom w:val="0"/>
          <w:divBdr>
            <w:top w:val="none" w:sz="0" w:space="0" w:color="auto"/>
            <w:left w:val="none" w:sz="0" w:space="0" w:color="auto"/>
            <w:bottom w:val="none" w:sz="0" w:space="0" w:color="auto"/>
            <w:right w:val="none" w:sz="0" w:space="0" w:color="auto"/>
          </w:divBdr>
        </w:div>
      </w:divsChild>
    </w:div>
    <w:div w:id="1276790942">
      <w:bodyDiv w:val="1"/>
      <w:marLeft w:val="0"/>
      <w:marRight w:val="0"/>
      <w:marTop w:val="0"/>
      <w:marBottom w:val="0"/>
      <w:divBdr>
        <w:top w:val="none" w:sz="0" w:space="0" w:color="auto"/>
        <w:left w:val="none" w:sz="0" w:space="0" w:color="auto"/>
        <w:bottom w:val="none" w:sz="0" w:space="0" w:color="auto"/>
        <w:right w:val="none" w:sz="0" w:space="0" w:color="auto"/>
      </w:divBdr>
      <w:divsChild>
        <w:div w:id="1160539342">
          <w:marLeft w:val="0"/>
          <w:marRight w:val="0"/>
          <w:marTop w:val="0"/>
          <w:marBottom w:val="0"/>
          <w:divBdr>
            <w:top w:val="none" w:sz="0" w:space="0" w:color="auto"/>
            <w:left w:val="none" w:sz="0" w:space="0" w:color="auto"/>
            <w:bottom w:val="none" w:sz="0" w:space="0" w:color="auto"/>
            <w:right w:val="none" w:sz="0" w:space="0" w:color="auto"/>
          </w:divBdr>
        </w:div>
      </w:divsChild>
    </w:div>
    <w:div w:id="1277366292">
      <w:bodyDiv w:val="1"/>
      <w:marLeft w:val="0"/>
      <w:marRight w:val="0"/>
      <w:marTop w:val="0"/>
      <w:marBottom w:val="0"/>
      <w:divBdr>
        <w:top w:val="none" w:sz="0" w:space="0" w:color="auto"/>
        <w:left w:val="none" w:sz="0" w:space="0" w:color="auto"/>
        <w:bottom w:val="none" w:sz="0" w:space="0" w:color="auto"/>
        <w:right w:val="none" w:sz="0" w:space="0" w:color="auto"/>
      </w:divBdr>
      <w:divsChild>
        <w:div w:id="332611177">
          <w:marLeft w:val="0"/>
          <w:marRight w:val="0"/>
          <w:marTop w:val="0"/>
          <w:marBottom w:val="0"/>
          <w:divBdr>
            <w:top w:val="none" w:sz="0" w:space="0" w:color="auto"/>
            <w:left w:val="none" w:sz="0" w:space="0" w:color="auto"/>
            <w:bottom w:val="none" w:sz="0" w:space="0" w:color="auto"/>
            <w:right w:val="none" w:sz="0" w:space="0" w:color="auto"/>
          </w:divBdr>
        </w:div>
      </w:divsChild>
    </w:div>
    <w:div w:id="1277980083">
      <w:bodyDiv w:val="1"/>
      <w:marLeft w:val="0"/>
      <w:marRight w:val="0"/>
      <w:marTop w:val="0"/>
      <w:marBottom w:val="0"/>
      <w:divBdr>
        <w:top w:val="none" w:sz="0" w:space="0" w:color="auto"/>
        <w:left w:val="none" w:sz="0" w:space="0" w:color="auto"/>
        <w:bottom w:val="none" w:sz="0" w:space="0" w:color="auto"/>
        <w:right w:val="none" w:sz="0" w:space="0" w:color="auto"/>
      </w:divBdr>
      <w:divsChild>
        <w:div w:id="1254122315">
          <w:marLeft w:val="0"/>
          <w:marRight w:val="0"/>
          <w:marTop w:val="0"/>
          <w:marBottom w:val="0"/>
          <w:divBdr>
            <w:top w:val="none" w:sz="0" w:space="0" w:color="auto"/>
            <w:left w:val="none" w:sz="0" w:space="0" w:color="auto"/>
            <w:bottom w:val="none" w:sz="0" w:space="0" w:color="auto"/>
            <w:right w:val="none" w:sz="0" w:space="0" w:color="auto"/>
          </w:divBdr>
        </w:div>
      </w:divsChild>
    </w:div>
    <w:div w:id="1278413524">
      <w:bodyDiv w:val="1"/>
      <w:marLeft w:val="0"/>
      <w:marRight w:val="0"/>
      <w:marTop w:val="0"/>
      <w:marBottom w:val="0"/>
      <w:divBdr>
        <w:top w:val="none" w:sz="0" w:space="0" w:color="auto"/>
        <w:left w:val="none" w:sz="0" w:space="0" w:color="auto"/>
        <w:bottom w:val="none" w:sz="0" w:space="0" w:color="auto"/>
        <w:right w:val="none" w:sz="0" w:space="0" w:color="auto"/>
      </w:divBdr>
      <w:divsChild>
        <w:div w:id="631448504">
          <w:marLeft w:val="0"/>
          <w:marRight w:val="0"/>
          <w:marTop w:val="0"/>
          <w:marBottom w:val="0"/>
          <w:divBdr>
            <w:top w:val="none" w:sz="0" w:space="0" w:color="auto"/>
            <w:left w:val="none" w:sz="0" w:space="0" w:color="auto"/>
            <w:bottom w:val="none" w:sz="0" w:space="0" w:color="auto"/>
            <w:right w:val="none" w:sz="0" w:space="0" w:color="auto"/>
          </w:divBdr>
        </w:div>
      </w:divsChild>
    </w:div>
    <w:div w:id="1280836525">
      <w:bodyDiv w:val="1"/>
      <w:marLeft w:val="0"/>
      <w:marRight w:val="0"/>
      <w:marTop w:val="0"/>
      <w:marBottom w:val="0"/>
      <w:divBdr>
        <w:top w:val="none" w:sz="0" w:space="0" w:color="auto"/>
        <w:left w:val="none" w:sz="0" w:space="0" w:color="auto"/>
        <w:bottom w:val="none" w:sz="0" w:space="0" w:color="auto"/>
        <w:right w:val="none" w:sz="0" w:space="0" w:color="auto"/>
      </w:divBdr>
      <w:divsChild>
        <w:div w:id="1293707530">
          <w:marLeft w:val="0"/>
          <w:marRight w:val="0"/>
          <w:marTop w:val="0"/>
          <w:marBottom w:val="0"/>
          <w:divBdr>
            <w:top w:val="none" w:sz="0" w:space="0" w:color="auto"/>
            <w:left w:val="none" w:sz="0" w:space="0" w:color="auto"/>
            <w:bottom w:val="none" w:sz="0" w:space="0" w:color="auto"/>
            <w:right w:val="none" w:sz="0" w:space="0" w:color="auto"/>
          </w:divBdr>
        </w:div>
      </w:divsChild>
    </w:div>
    <w:div w:id="1280986626">
      <w:bodyDiv w:val="1"/>
      <w:marLeft w:val="0"/>
      <w:marRight w:val="0"/>
      <w:marTop w:val="0"/>
      <w:marBottom w:val="0"/>
      <w:divBdr>
        <w:top w:val="none" w:sz="0" w:space="0" w:color="auto"/>
        <w:left w:val="none" w:sz="0" w:space="0" w:color="auto"/>
        <w:bottom w:val="none" w:sz="0" w:space="0" w:color="auto"/>
        <w:right w:val="none" w:sz="0" w:space="0" w:color="auto"/>
      </w:divBdr>
      <w:divsChild>
        <w:div w:id="2008744281">
          <w:marLeft w:val="0"/>
          <w:marRight w:val="0"/>
          <w:marTop w:val="0"/>
          <w:marBottom w:val="0"/>
          <w:divBdr>
            <w:top w:val="none" w:sz="0" w:space="0" w:color="auto"/>
            <w:left w:val="none" w:sz="0" w:space="0" w:color="auto"/>
            <w:bottom w:val="none" w:sz="0" w:space="0" w:color="auto"/>
            <w:right w:val="none" w:sz="0" w:space="0" w:color="auto"/>
          </w:divBdr>
        </w:div>
      </w:divsChild>
    </w:div>
    <w:div w:id="1281455823">
      <w:bodyDiv w:val="1"/>
      <w:marLeft w:val="0"/>
      <w:marRight w:val="0"/>
      <w:marTop w:val="0"/>
      <w:marBottom w:val="0"/>
      <w:divBdr>
        <w:top w:val="none" w:sz="0" w:space="0" w:color="auto"/>
        <w:left w:val="none" w:sz="0" w:space="0" w:color="auto"/>
        <w:bottom w:val="none" w:sz="0" w:space="0" w:color="auto"/>
        <w:right w:val="none" w:sz="0" w:space="0" w:color="auto"/>
      </w:divBdr>
      <w:divsChild>
        <w:div w:id="1113204534">
          <w:marLeft w:val="0"/>
          <w:marRight w:val="0"/>
          <w:marTop w:val="0"/>
          <w:marBottom w:val="0"/>
          <w:divBdr>
            <w:top w:val="none" w:sz="0" w:space="0" w:color="auto"/>
            <w:left w:val="none" w:sz="0" w:space="0" w:color="auto"/>
            <w:bottom w:val="none" w:sz="0" w:space="0" w:color="auto"/>
            <w:right w:val="none" w:sz="0" w:space="0" w:color="auto"/>
          </w:divBdr>
        </w:div>
      </w:divsChild>
    </w:div>
    <w:div w:id="1282371892">
      <w:bodyDiv w:val="1"/>
      <w:marLeft w:val="0"/>
      <w:marRight w:val="0"/>
      <w:marTop w:val="0"/>
      <w:marBottom w:val="0"/>
      <w:divBdr>
        <w:top w:val="none" w:sz="0" w:space="0" w:color="auto"/>
        <w:left w:val="none" w:sz="0" w:space="0" w:color="auto"/>
        <w:bottom w:val="none" w:sz="0" w:space="0" w:color="auto"/>
        <w:right w:val="none" w:sz="0" w:space="0" w:color="auto"/>
      </w:divBdr>
      <w:divsChild>
        <w:div w:id="1675764797">
          <w:marLeft w:val="0"/>
          <w:marRight w:val="0"/>
          <w:marTop w:val="0"/>
          <w:marBottom w:val="0"/>
          <w:divBdr>
            <w:top w:val="none" w:sz="0" w:space="0" w:color="auto"/>
            <w:left w:val="none" w:sz="0" w:space="0" w:color="auto"/>
            <w:bottom w:val="none" w:sz="0" w:space="0" w:color="auto"/>
            <w:right w:val="none" w:sz="0" w:space="0" w:color="auto"/>
          </w:divBdr>
        </w:div>
      </w:divsChild>
    </w:div>
    <w:div w:id="1282611521">
      <w:bodyDiv w:val="1"/>
      <w:marLeft w:val="0"/>
      <w:marRight w:val="0"/>
      <w:marTop w:val="0"/>
      <w:marBottom w:val="0"/>
      <w:divBdr>
        <w:top w:val="none" w:sz="0" w:space="0" w:color="auto"/>
        <w:left w:val="none" w:sz="0" w:space="0" w:color="auto"/>
        <w:bottom w:val="none" w:sz="0" w:space="0" w:color="auto"/>
        <w:right w:val="none" w:sz="0" w:space="0" w:color="auto"/>
      </w:divBdr>
      <w:divsChild>
        <w:div w:id="1653295615">
          <w:marLeft w:val="0"/>
          <w:marRight w:val="0"/>
          <w:marTop w:val="0"/>
          <w:marBottom w:val="0"/>
          <w:divBdr>
            <w:top w:val="none" w:sz="0" w:space="0" w:color="auto"/>
            <w:left w:val="none" w:sz="0" w:space="0" w:color="auto"/>
            <w:bottom w:val="none" w:sz="0" w:space="0" w:color="auto"/>
            <w:right w:val="none" w:sz="0" w:space="0" w:color="auto"/>
          </w:divBdr>
        </w:div>
      </w:divsChild>
    </w:div>
    <w:div w:id="1283076222">
      <w:bodyDiv w:val="1"/>
      <w:marLeft w:val="0"/>
      <w:marRight w:val="0"/>
      <w:marTop w:val="0"/>
      <w:marBottom w:val="0"/>
      <w:divBdr>
        <w:top w:val="none" w:sz="0" w:space="0" w:color="auto"/>
        <w:left w:val="none" w:sz="0" w:space="0" w:color="auto"/>
        <w:bottom w:val="none" w:sz="0" w:space="0" w:color="auto"/>
        <w:right w:val="none" w:sz="0" w:space="0" w:color="auto"/>
      </w:divBdr>
      <w:divsChild>
        <w:div w:id="559827968">
          <w:marLeft w:val="0"/>
          <w:marRight w:val="0"/>
          <w:marTop w:val="0"/>
          <w:marBottom w:val="0"/>
          <w:divBdr>
            <w:top w:val="none" w:sz="0" w:space="0" w:color="auto"/>
            <w:left w:val="none" w:sz="0" w:space="0" w:color="auto"/>
            <w:bottom w:val="none" w:sz="0" w:space="0" w:color="auto"/>
            <w:right w:val="none" w:sz="0" w:space="0" w:color="auto"/>
          </w:divBdr>
        </w:div>
      </w:divsChild>
    </w:div>
    <w:div w:id="1284002645">
      <w:bodyDiv w:val="1"/>
      <w:marLeft w:val="0"/>
      <w:marRight w:val="0"/>
      <w:marTop w:val="0"/>
      <w:marBottom w:val="0"/>
      <w:divBdr>
        <w:top w:val="none" w:sz="0" w:space="0" w:color="auto"/>
        <w:left w:val="none" w:sz="0" w:space="0" w:color="auto"/>
        <w:bottom w:val="none" w:sz="0" w:space="0" w:color="auto"/>
        <w:right w:val="none" w:sz="0" w:space="0" w:color="auto"/>
      </w:divBdr>
      <w:divsChild>
        <w:div w:id="883831496">
          <w:marLeft w:val="0"/>
          <w:marRight w:val="0"/>
          <w:marTop w:val="0"/>
          <w:marBottom w:val="0"/>
          <w:divBdr>
            <w:top w:val="none" w:sz="0" w:space="0" w:color="auto"/>
            <w:left w:val="none" w:sz="0" w:space="0" w:color="auto"/>
            <w:bottom w:val="none" w:sz="0" w:space="0" w:color="auto"/>
            <w:right w:val="none" w:sz="0" w:space="0" w:color="auto"/>
          </w:divBdr>
        </w:div>
      </w:divsChild>
    </w:div>
    <w:div w:id="1284339797">
      <w:bodyDiv w:val="1"/>
      <w:marLeft w:val="0"/>
      <w:marRight w:val="0"/>
      <w:marTop w:val="0"/>
      <w:marBottom w:val="0"/>
      <w:divBdr>
        <w:top w:val="none" w:sz="0" w:space="0" w:color="auto"/>
        <w:left w:val="none" w:sz="0" w:space="0" w:color="auto"/>
        <w:bottom w:val="none" w:sz="0" w:space="0" w:color="auto"/>
        <w:right w:val="none" w:sz="0" w:space="0" w:color="auto"/>
      </w:divBdr>
      <w:divsChild>
        <w:div w:id="384523379">
          <w:marLeft w:val="0"/>
          <w:marRight w:val="0"/>
          <w:marTop w:val="0"/>
          <w:marBottom w:val="0"/>
          <w:divBdr>
            <w:top w:val="none" w:sz="0" w:space="0" w:color="auto"/>
            <w:left w:val="none" w:sz="0" w:space="0" w:color="auto"/>
            <w:bottom w:val="none" w:sz="0" w:space="0" w:color="auto"/>
            <w:right w:val="none" w:sz="0" w:space="0" w:color="auto"/>
          </w:divBdr>
        </w:div>
      </w:divsChild>
    </w:div>
    <w:div w:id="1284925123">
      <w:bodyDiv w:val="1"/>
      <w:marLeft w:val="0"/>
      <w:marRight w:val="0"/>
      <w:marTop w:val="0"/>
      <w:marBottom w:val="0"/>
      <w:divBdr>
        <w:top w:val="none" w:sz="0" w:space="0" w:color="auto"/>
        <w:left w:val="none" w:sz="0" w:space="0" w:color="auto"/>
        <w:bottom w:val="none" w:sz="0" w:space="0" w:color="auto"/>
        <w:right w:val="none" w:sz="0" w:space="0" w:color="auto"/>
      </w:divBdr>
      <w:divsChild>
        <w:div w:id="1781219094">
          <w:marLeft w:val="0"/>
          <w:marRight w:val="0"/>
          <w:marTop w:val="0"/>
          <w:marBottom w:val="0"/>
          <w:divBdr>
            <w:top w:val="none" w:sz="0" w:space="0" w:color="auto"/>
            <w:left w:val="none" w:sz="0" w:space="0" w:color="auto"/>
            <w:bottom w:val="none" w:sz="0" w:space="0" w:color="auto"/>
            <w:right w:val="none" w:sz="0" w:space="0" w:color="auto"/>
          </w:divBdr>
        </w:div>
      </w:divsChild>
    </w:div>
    <w:div w:id="1285385301">
      <w:bodyDiv w:val="1"/>
      <w:marLeft w:val="0"/>
      <w:marRight w:val="0"/>
      <w:marTop w:val="0"/>
      <w:marBottom w:val="0"/>
      <w:divBdr>
        <w:top w:val="none" w:sz="0" w:space="0" w:color="auto"/>
        <w:left w:val="none" w:sz="0" w:space="0" w:color="auto"/>
        <w:bottom w:val="none" w:sz="0" w:space="0" w:color="auto"/>
        <w:right w:val="none" w:sz="0" w:space="0" w:color="auto"/>
      </w:divBdr>
      <w:divsChild>
        <w:div w:id="229585398">
          <w:marLeft w:val="0"/>
          <w:marRight w:val="0"/>
          <w:marTop w:val="0"/>
          <w:marBottom w:val="0"/>
          <w:divBdr>
            <w:top w:val="none" w:sz="0" w:space="0" w:color="auto"/>
            <w:left w:val="none" w:sz="0" w:space="0" w:color="auto"/>
            <w:bottom w:val="none" w:sz="0" w:space="0" w:color="auto"/>
            <w:right w:val="none" w:sz="0" w:space="0" w:color="auto"/>
          </w:divBdr>
        </w:div>
      </w:divsChild>
    </w:div>
    <w:div w:id="1286276043">
      <w:bodyDiv w:val="1"/>
      <w:marLeft w:val="0"/>
      <w:marRight w:val="0"/>
      <w:marTop w:val="0"/>
      <w:marBottom w:val="0"/>
      <w:divBdr>
        <w:top w:val="none" w:sz="0" w:space="0" w:color="auto"/>
        <w:left w:val="none" w:sz="0" w:space="0" w:color="auto"/>
        <w:bottom w:val="none" w:sz="0" w:space="0" w:color="auto"/>
        <w:right w:val="none" w:sz="0" w:space="0" w:color="auto"/>
      </w:divBdr>
      <w:divsChild>
        <w:div w:id="8528924">
          <w:marLeft w:val="0"/>
          <w:marRight w:val="0"/>
          <w:marTop w:val="0"/>
          <w:marBottom w:val="0"/>
          <w:divBdr>
            <w:top w:val="none" w:sz="0" w:space="0" w:color="auto"/>
            <w:left w:val="none" w:sz="0" w:space="0" w:color="auto"/>
            <w:bottom w:val="none" w:sz="0" w:space="0" w:color="auto"/>
            <w:right w:val="none" w:sz="0" w:space="0" w:color="auto"/>
          </w:divBdr>
        </w:div>
      </w:divsChild>
    </w:div>
    <w:div w:id="1287152356">
      <w:bodyDiv w:val="1"/>
      <w:marLeft w:val="0"/>
      <w:marRight w:val="0"/>
      <w:marTop w:val="0"/>
      <w:marBottom w:val="0"/>
      <w:divBdr>
        <w:top w:val="none" w:sz="0" w:space="0" w:color="auto"/>
        <w:left w:val="none" w:sz="0" w:space="0" w:color="auto"/>
        <w:bottom w:val="none" w:sz="0" w:space="0" w:color="auto"/>
        <w:right w:val="none" w:sz="0" w:space="0" w:color="auto"/>
      </w:divBdr>
      <w:divsChild>
        <w:div w:id="1062412592">
          <w:marLeft w:val="0"/>
          <w:marRight w:val="0"/>
          <w:marTop w:val="0"/>
          <w:marBottom w:val="0"/>
          <w:divBdr>
            <w:top w:val="none" w:sz="0" w:space="0" w:color="auto"/>
            <w:left w:val="none" w:sz="0" w:space="0" w:color="auto"/>
            <w:bottom w:val="none" w:sz="0" w:space="0" w:color="auto"/>
            <w:right w:val="none" w:sz="0" w:space="0" w:color="auto"/>
          </w:divBdr>
        </w:div>
      </w:divsChild>
    </w:div>
    <w:div w:id="1287154969">
      <w:bodyDiv w:val="1"/>
      <w:marLeft w:val="0"/>
      <w:marRight w:val="0"/>
      <w:marTop w:val="0"/>
      <w:marBottom w:val="0"/>
      <w:divBdr>
        <w:top w:val="none" w:sz="0" w:space="0" w:color="auto"/>
        <w:left w:val="none" w:sz="0" w:space="0" w:color="auto"/>
        <w:bottom w:val="none" w:sz="0" w:space="0" w:color="auto"/>
        <w:right w:val="none" w:sz="0" w:space="0" w:color="auto"/>
      </w:divBdr>
      <w:divsChild>
        <w:div w:id="458885966">
          <w:marLeft w:val="0"/>
          <w:marRight w:val="0"/>
          <w:marTop w:val="0"/>
          <w:marBottom w:val="0"/>
          <w:divBdr>
            <w:top w:val="none" w:sz="0" w:space="0" w:color="auto"/>
            <w:left w:val="none" w:sz="0" w:space="0" w:color="auto"/>
            <w:bottom w:val="none" w:sz="0" w:space="0" w:color="auto"/>
            <w:right w:val="none" w:sz="0" w:space="0" w:color="auto"/>
          </w:divBdr>
        </w:div>
      </w:divsChild>
    </w:div>
    <w:div w:id="1287199027">
      <w:bodyDiv w:val="1"/>
      <w:marLeft w:val="0"/>
      <w:marRight w:val="0"/>
      <w:marTop w:val="0"/>
      <w:marBottom w:val="0"/>
      <w:divBdr>
        <w:top w:val="none" w:sz="0" w:space="0" w:color="auto"/>
        <w:left w:val="none" w:sz="0" w:space="0" w:color="auto"/>
        <w:bottom w:val="none" w:sz="0" w:space="0" w:color="auto"/>
        <w:right w:val="none" w:sz="0" w:space="0" w:color="auto"/>
      </w:divBdr>
      <w:divsChild>
        <w:div w:id="687291438">
          <w:marLeft w:val="0"/>
          <w:marRight w:val="0"/>
          <w:marTop w:val="0"/>
          <w:marBottom w:val="0"/>
          <w:divBdr>
            <w:top w:val="none" w:sz="0" w:space="0" w:color="auto"/>
            <w:left w:val="none" w:sz="0" w:space="0" w:color="auto"/>
            <w:bottom w:val="none" w:sz="0" w:space="0" w:color="auto"/>
            <w:right w:val="none" w:sz="0" w:space="0" w:color="auto"/>
          </w:divBdr>
        </w:div>
      </w:divsChild>
    </w:div>
    <w:div w:id="1288124528">
      <w:bodyDiv w:val="1"/>
      <w:marLeft w:val="0"/>
      <w:marRight w:val="0"/>
      <w:marTop w:val="0"/>
      <w:marBottom w:val="0"/>
      <w:divBdr>
        <w:top w:val="none" w:sz="0" w:space="0" w:color="auto"/>
        <w:left w:val="none" w:sz="0" w:space="0" w:color="auto"/>
        <w:bottom w:val="none" w:sz="0" w:space="0" w:color="auto"/>
        <w:right w:val="none" w:sz="0" w:space="0" w:color="auto"/>
      </w:divBdr>
      <w:divsChild>
        <w:div w:id="682707148">
          <w:marLeft w:val="0"/>
          <w:marRight w:val="0"/>
          <w:marTop w:val="0"/>
          <w:marBottom w:val="0"/>
          <w:divBdr>
            <w:top w:val="none" w:sz="0" w:space="0" w:color="auto"/>
            <w:left w:val="none" w:sz="0" w:space="0" w:color="auto"/>
            <w:bottom w:val="none" w:sz="0" w:space="0" w:color="auto"/>
            <w:right w:val="none" w:sz="0" w:space="0" w:color="auto"/>
          </w:divBdr>
        </w:div>
      </w:divsChild>
    </w:div>
    <w:div w:id="1288245398">
      <w:bodyDiv w:val="1"/>
      <w:marLeft w:val="0"/>
      <w:marRight w:val="0"/>
      <w:marTop w:val="0"/>
      <w:marBottom w:val="0"/>
      <w:divBdr>
        <w:top w:val="none" w:sz="0" w:space="0" w:color="auto"/>
        <w:left w:val="none" w:sz="0" w:space="0" w:color="auto"/>
        <w:bottom w:val="none" w:sz="0" w:space="0" w:color="auto"/>
        <w:right w:val="none" w:sz="0" w:space="0" w:color="auto"/>
      </w:divBdr>
      <w:divsChild>
        <w:div w:id="833228773">
          <w:marLeft w:val="0"/>
          <w:marRight w:val="0"/>
          <w:marTop w:val="0"/>
          <w:marBottom w:val="0"/>
          <w:divBdr>
            <w:top w:val="none" w:sz="0" w:space="0" w:color="auto"/>
            <w:left w:val="none" w:sz="0" w:space="0" w:color="auto"/>
            <w:bottom w:val="none" w:sz="0" w:space="0" w:color="auto"/>
            <w:right w:val="none" w:sz="0" w:space="0" w:color="auto"/>
          </w:divBdr>
        </w:div>
      </w:divsChild>
    </w:div>
    <w:div w:id="1288587680">
      <w:bodyDiv w:val="1"/>
      <w:marLeft w:val="0"/>
      <w:marRight w:val="0"/>
      <w:marTop w:val="0"/>
      <w:marBottom w:val="0"/>
      <w:divBdr>
        <w:top w:val="none" w:sz="0" w:space="0" w:color="auto"/>
        <w:left w:val="none" w:sz="0" w:space="0" w:color="auto"/>
        <w:bottom w:val="none" w:sz="0" w:space="0" w:color="auto"/>
        <w:right w:val="none" w:sz="0" w:space="0" w:color="auto"/>
      </w:divBdr>
      <w:divsChild>
        <w:div w:id="137576157">
          <w:marLeft w:val="0"/>
          <w:marRight w:val="0"/>
          <w:marTop w:val="0"/>
          <w:marBottom w:val="0"/>
          <w:divBdr>
            <w:top w:val="none" w:sz="0" w:space="0" w:color="auto"/>
            <w:left w:val="none" w:sz="0" w:space="0" w:color="auto"/>
            <w:bottom w:val="none" w:sz="0" w:space="0" w:color="auto"/>
            <w:right w:val="none" w:sz="0" w:space="0" w:color="auto"/>
          </w:divBdr>
        </w:div>
      </w:divsChild>
    </w:div>
    <w:div w:id="1290014065">
      <w:bodyDiv w:val="1"/>
      <w:marLeft w:val="0"/>
      <w:marRight w:val="0"/>
      <w:marTop w:val="0"/>
      <w:marBottom w:val="0"/>
      <w:divBdr>
        <w:top w:val="none" w:sz="0" w:space="0" w:color="auto"/>
        <w:left w:val="none" w:sz="0" w:space="0" w:color="auto"/>
        <w:bottom w:val="none" w:sz="0" w:space="0" w:color="auto"/>
        <w:right w:val="none" w:sz="0" w:space="0" w:color="auto"/>
      </w:divBdr>
      <w:divsChild>
        <w:div w:id="1572351081">
          <w:marLeft w:val="0"/>
          <w:marRight w:val="0"/>
          <w:marTop w:val="0"/>
          <w:marBottom w:val="0"/>
          <w:divBdr>
            <w:top w:val="none" w:sz="0" w:space="0" w:color="auto"/>
            <w:left w:val="none" w:sz="0" w:space="0" w:color="auto"/>
            <w:bottom w:val="none" w:sz="0" w:space="0" w:color="auto"/>
            <w:right w:val="none" w:sz="0" w:space="0" w:color="auto"/>
          </w:divBdr>
        </w:div>
      </w:divsChild>
    </w:div>
    <w:div w:id="1293360881">
      <w:bodyDiv w:val="1"/>
      <w:marLeft w:val="0"/>
      <w:marRight w:val="0"/>
      <w:marTop w:val="0"/>
      <w:marBottom w:val="0"/>
      <w:divBdr>
        <w:top w:val="none" w:sz="0" w:space="0" w:color="auto"/>
        <w:left w:val="none" w:sz="0" w:space="0" w:color="auto"/>
        <w:bottom w:val="none" w:sz="0" w:space="0" w:color="auto"/>
        <w:right w:val="none" w:sz="0" w:space="0" w:color="auto"/>
      </w:divBdr>
      <w:divsChild>
        <w:div w:id="22050926">
          <w:marLeft w:val="0"/>
          <w:marRight w:val="0"/>
          <w:marTop w:val="0"/>
          <w:marBottom w:val="0"/>
          <w:divBdr>
            <w:top w:val="none" w:sz="0" w:space="0" w:color="auto"/>
            <w:left w:val="none" w:sz="0" w:space="0" w:color="auto"/>
            <w:bottom w:val="none" w:sz="0" w:space="0" w:color="auto"/>
            <w:right w:val="none" w:sz="0" w:space="0" w:color="auto"/>
          </w:divBdr>
        </w:div>
      </w:divsChild>
    </w:div>
    <w:div w:id="1295063714">
      <w:bodyDiv w:val="1"/>
      <w:marLeft w:val="0"/>
      <w:marRight w:val="0"/>
      <w:marTop w:val="0"/>
      <w:marBottom w:val="0"/>
      <w:divBdr>
        <w:top w:val="none" w:sz="0" w:space="0" w:color="auto"/>
        <w:left w:val="none" w:sz="0" w:space="0" w:color="auto"/>
        <w:bottom w:val="none" w:sz="0" w:space="0" w:color="auto"/>
        <w:right w:val="none" w:sz="0" w:space="0" w:color="auto"/>
      </w:divBdr>
      <w:divsChild>
        <w:div w:id="1748652203">
          <w:marLeft w:val="0"/>
          <w:marRight w:val="0"/>
          <w:marTop w:val="0"/>
          <w:marBottom w:val="0"/>
          <w:divBdr>
            <w:top w:val="none" w:sz="0" w:space="0" w:color="auto"/>
            <w:left w:val="none" w:sz="0" w:space="0" w:color="auto"/>
            <w:bottom w:val="none" w:sz="0" w:space="0" w:color="auto"/>
            <w:right w:val="none" w:sz="0" w:space="0" w:color="auto"/>
          </w:divBdr>
        </w:div>
      </w:divsChild>
    </w:div>
    <w:div w:id="1295067301">
      <w:bodyDiv w:val="1"/>
      <w:marLeft w:val="0"/>
      <w:marRight w:val="0"/>
      <w:marTop w:val="0"/>
      <w:marBottom w:val="0"/>
      <w:divBdr>
        <w:top w:val="none" w:sz="0" w:space="0" w:color="auto"/>
        <w:left w:val="none" w:sz="0" w:space="0" w:color="auto"/>
        <w:bottom w:val="none" w:sz="0" w:space="0" w:color="auto"/>
        <w:right w:val="none" w:sz="0" w:space="0" w:color="auto"/>
      </w:divBdr>
      <w:divsChild>
        <w:div w:id="798884412">
          <w:marLeft w:val="0"/>
          <w:marRight w:val="0"/>
          <w:marTop w:val="0"/>
          <w:marBottom w:val="0"/>
          <w:divBdr>
            <w:top w:val="none" w:sz="0" w:space="0" w:color="auto"/>
            <w:left w:val="none" w:sz="0" w:space="0" w:color="auto"/>
            <w:bottom w:val="none" w:sz="0" w:space="0" w:color="auto"/>
            <w:right w:val="none" w:sz="0" w:space="0" w:color="auto"/>
          </w:divBdr>
        </w:div>
      </w:divsChild>
    </w:div>
    <w:div w:id="1295326584">
      <w:bodyDiv w:val="1"/>
      <w:marLeft w:val="0"/>
      <w:marRight w:val="0"/>
      <w:marTop w:val="0"/>
      <w:marBottom w:val="0"/>
      <w:divBdr>
        <w:top w:val="none" w:sz="0" w:space="0" w:color="auto"/>
        <w:left w:val="none" w:sz="0" w:space="0" w:color="auto"/>
        <w:bottom w:val="none" w:sz="0" w:space="0" w:color="auto"/>
        <w:right w:val="none" w:sz="0" w:space="0" w:color="auto"/>
      </w:divBdr>
      <w:divsChild>
        <w:div w:id="1809930168">
          <w:marLeft w:val="0"/>
          <w:marRight w:val="0"/>
          <w:marTop w:val="0"/>
          <w:marBottom w:val="0"/>
          <w:divBdr>
            <w:top w:val="none" w:sz="0" w:space="0" w:color="auto"/>
            <w:left w:val="none" w:sz="0" w:space="0" w:color="auto"/>
            <w:bottom w:val="none" w:sz="0" w:space="0" w:color="auto"/>
            <w:right w:val="none" w:sz="0" w:space="0" w:color="auto"/>
          </w:divBdr>
        </w:div>
      </w:divsChild>
    </w:div>
    <w:div w:id="1295985325">
      <w:bodyDiv w:val="1"/>
      <w:marLeft w:val="0"/>
      <w:marRight w:val="0"/>
      <w:marTop w:val="0"/>
      <w:marBottom w:val="0"/>
      <w:divBdr>
        <w:top w:val="none" w:sz="0" w:space="0" w:color="auto"/>
        <w:left w:val="none" w:sz="0" w:space="0" w:color="auto"/>
        <w:bottom w:val="none" w:sz="0" w:space="0" w:color="auto"/>
        <w:right w:val="none" w:sz="0" w:space="0" w:color="auto"/>
      </w:divBdr>
      <w:divsChild>
        <w:div w:id="917907751">
          <w:marLeft w:val="0"/>
          <w:marRight w:val="0"/>
          <w:marTop w:val="0"/>
          <w:marBottom w:val="0"/>
          <w:divBdr>
            <w:top w:val="none" w:sz="0" w:space="0" w:color="auto"/>
            <w:left w:val="none" w:sz="0" w:space="0" w:color="auto"/>
            <w:bottom w:val="none" w:sz="0" w:space="0" w:color="auto"/>
            <w:right w:val="none" w:sz="0" w:space="0" w:color="auto"/>
          </w:divBdr>
        </w:div>
      </w:divsChild>
    </w:div>
    <w:div w:id="1296327814">
      <w:bodyDiv w:val="1"/>
      <w:marLeft w:val="0"/>
      <w:marRight w:val="0"/>
      <w:marTop w:val="0"/>
      <w:marBottom w:val="0"/>
      <w:divBdr>
        <w:top w:val="none" w:sz="0" w:space="0" w:color="auto"/>
        <w:left w:val="none" w:sz="0" w:space="0" w:color="auto"/>
        <w:bottom w:val="none" w:sz="0" w:space="0" w:color="auto"/>
        <w:right w:val="none" w:sz="0" w:space="0" w:color="auto"/>
      </w:divBdr>
      <w:divsChild>
        <w:div w:id="577515492">
          <w:marLeft w:val="0"/>
          <w:marRight w:val="0"/>
          <w:marTop w:val="0"/>
          <w:marBottom w:val="0"/>
          <w:divBdr>
            <w:top w:val="none" w:sz="0" w:space="0" w:color="auto"/>
            <w:left w:val="none" w:sz="0" w:space="0" w:color="auto"/>
            <w:bottom w:val="none" w:sz="0" w:space="0" w:color="auto"/>
            <w:right w:val="none" w:sz="0" w:space="0" w:color="auto"/>
          </w:divBdr>
        </w:div>
      </w:divsChild>
    </w:div>
    <w:div w:id="1297955455">
      <w:bodyDiv w:val="1"/>
      <w:marLeft w:val="0"/>
      <w:marRight w:val="0"/>
      <w:marTop w:val="0"/>
      <w:marBottom w:val="0"/>
      <w:divBdr>
        <w:top w:val="none" w:sz="0" w:space="0" w:color="auto"/>
        <w:left w:val="none" w:sz="0" w:space="0" w:color="auto"/>
        <w:bottom w:val="none" w:sz="0" w:space="0" w:color="auto"/>
        <w:right w:val="none" w:sz="0" w:space="0" w:color="auto"/>
      </w:divBdr>
      <w:divsChild>
        <w:div w:id="388262741">
          <w:marLeft w:val="0"/>
          <w:marRight w:val="0"/>
          <w:marTop w:val="0"/>
          <w:marBottom w:val="0"/>
          <w:divBdr>
            <w:top w:val="none" w:sz="0" w:space="0" w:color="auto"/>
            <w:left w:val="none" w:sz="0" w:space="0" w:color="auto"/>
            <w:bottom w:val="none" w:sz="0" w:space="0" w:color="auto"/>
            <w:right w:val="none" w:sz="0" w:space="0" w:color="auto"/>
          </w:divBdr>
        </w:div>
      </w:divsChild>
    </w:div>
    <w:div w:id="1300500581">
      <w:bodyDiv w:val="1"/>
      <w:marLeft w:val="0"/>
      <w:marRight w:val="0"/>
      <w:marTop w:val="0"/>
      <w:marBottom w:val="0"/>
      <w:divBdr>
        <w:top w:val="none" w:sz="0" w:space="0" w:color="auto"/>
        <w:left w:val="none" w:sz="0" w:space="0" w:color="auto"/>
        <w:bottom w:val="none" w:sz="0" w:space="0" w:color="auto"/>
        <w:right w:val="none" w:sz="0" w:space="0" w:color="auto"/>
      </w:divBdr>
      <w:divsChild>
        <w:div w:id="1636836977">
          <w:marLeft w:val="0"/>
          <w:marRight w:val="0"/>
          <w:marTop w:val="0"/>
          <w:marBottom w:val="0"/>
          <w:divBdr>
            <w:top w:val="none" w:sz="0" w:space="0" w:color="auto"/>
            <w:left w:val="none" w:sz="0" w:space="0" w:color="auto"/>
            <w:bottom w:val="none" w:sz="0" w:space="0" w:color="auto"/>
            <w:right w:val="none" w:sz="0" w:space="0" w:color="auto"/>
          </w:divBdr>
        </w:div>
      </w:divsChild>
    </w:div>
    <w:div w:id="1300955535">
      <w:bodyDiv w:val="1"/>
      <w:marLeft w:val="0"/>
      <w:marRight w:val="0"/>
      <w:marTop w:val="0"/>
      <w:marBottom w:val="0"/>
      <w:divBdr>
        <w:top w:val="none" w:sz="0" w:space="0" w:color="auto"/>
        <w:left w:val="none" w:sz="0" w:space="0" w:color="auto"/>
        <w:bottom w:val="none" w:sz="0" w:space="0" w:color="auto"/>
        <w:right w:val="none" w:sz="0" w:space="0" w:color="auto"/>
      </w:divBdr>
      <w:divsChild>
        <w:div w:id="2133357942">
          <w:marLeft w:val="0"/>
          <w:marRight w:val="0"/>
          <w:marTop w:val="0"/>
          <w:marBottom w:val="0"/>
          <w:divBdr>
            <w:top w:val="none" w:sz="0" w:space="0" w:color="auto"/>
            <w:left w:val="none" w:sz="0" w:space="0" w:color="auto"/>
            <w:bottom w:val="none" w:sz="0" w:space="0" w:color="auto"/>
            <w:right w:val="none" w:sz="0" w:space="0" w:color="auto"/>
          </w:divBdr>
        </w:div>
      </w:divsChild>
    </w:div>
    <w:div w:id="1301107674">
      <w:bodyDiv w:val="1"/>
      <w:marLeft w:val="0"/>
      <w:marRight w:val="0"/>
      <w:marTop w:val="0"/>
      <w:marBottom w:val="0"/>
      <w:divBdr>
        <w:top w:val="none" w:sz="0" w:space="0" w:color="auto"/>
        <w:left w:val="none" w:sz="0" w:space="0" w:color="auto"/>
        <w:bottom w:val="none" w:sz="0" w:space="0" w:color="auto"/>
        <w:right w:val="none" w:sz="0" w:space="0" w:color="auto"/>
      </w:divBdr>
      <w:divsChild>
        <w:div w:id="473177215">
          <w:marLeft w:val="0"/>
          <w:marRight w:val="0"/>
          <w:marTop w:val="0"/>
          <w:marBottom w:val="0"/>
          <w:divBdr>
            <w:top w:val="none" w:sz="0" w:space="0" w:color="auto"/>
            <w:left w:val="none" w:sz="0" w:space="0" w:color="auto"/>
            <w:bottom w:val="none" w:sz="0" w:space="0" w:color="auto"/>
            <w:right w:val="none" w:sz="0" w:space="0" w:color="auto"/>
          </w:divBdr>
        </w:div>
      </w:divsChild>
    </w:div>
    <w:div w:id="1301112478">
      <w:bodyDiv w:val="1"/>
      <w:marLeft w:val="0"/>
      <w:marRight w:val="0"/>
      <w:marTop w:val="0"/>
      <w:marBottom w:val="0"/>
      <w:divBdr>
        <w:top w:val="none" w:sz="0" w:space="0" w:color="auto"/>
        <w:left w:val="none" w:sz="0" w:space="0" w:color="auto"/>
        <w:bottom w:val="none" w:sz="0" w:space="0" w:color="auto"/>
        <w:right w:val="none" w:sz="0" w:space="0" w:color="auto"/>
      </w:divBdr>
      <w:divsChild>
        <w:div w:id="1839535928">
          <w:marLeft w:val="0"/>
          <w:marRight w:val="0"/>
          <w:marTop w:val="0"/>
          <w:marBottom w:val="0"/>
          <w:divBdr>
            <w:top w:val="none" w:sz="0" w:space="0" w:color="auto"/>
            <w:left w:val="none" w:sz="0" w:space="0" w:color="auto"/>
            <w:bottom w:val="none" w:sz="0" w:space="0" w:color="auto"/>
            <w:right w:val="none" w:sz="0" w:space="0" w:color="auto"/>
          </w:divBdr>
        </w:div>
      </w:divsChild>
    </w:div>
    <w:div w:id="1302803283">
      <w:bodyDiv w:val="1"/>
      <w:marLeft w:val="0"/>
      <w:marRight w:val="0"/>
      <w:marTop w:val="0"/>
      <w:marBottom w:val="0"/>
      <w:divBdr>
        <w:top w:val="none" w:sz="0" w:space="0" w:color="auto"/>
        <w:left w:val="none" w:sz="0" w:space="0" w:color="auto"/>
        <w:bottom w:val="none" w:sz="0" w:space="0" w:color="auto"/>
        <w:right w:val="none" w:sz="0" w:space="0" w:color="auto"/>
      </w:divBdr>
      <w:divsChild>
        <w:div w:id="170218107">
          <w:marLeft w:val="0"/>
          <w:marRight w:val="0"/>
          <w:marTop w:val="0"/>
          <w:marBottom w:val="0"/>
          <w:divBdr>
            <w:top w:val="none" w:sz="0" w:space="0" w:color="auto"/>
            <w:left w:val="none" w:sz="0" w:space="0" w:color="auto"/>
            <w:bottom w:val="none" w:sz="0" w:space="0" w:color="auto"/>
            <w:right w:val="none" w:sz="0" w:space="0" w:color="auto"/>
          </w:divBdr>
        </w:div>
      </w:divsChild>
    </w:div>
    <w:div w:id="1305084571">
      <w:bodyDiv w:val="1"/>
      <w:marLeft w:val="0"/>
      <w:marRight w:val="0"/>
      <w:marTop w:val="0"/>
      <w:marBottom w:val="0"/>
      <w:divBdr>
        <w:top w:val="none" w:sz="0" w:space="0" w:color="auto"/>
        <w:left w:val="none" w:sz="0" w:space="0" w:color="auto"/>
        <w:bottom w:val="none" w:sz="0" w:space="0" w:color="auto"/>
        <w:right w:val="none" w:sz="0" w:space="0" w:color="auto"/>
      </w:divBdr>
      <w:divsChild>
        <w:div w:id="1713075063">
          <w:marLeft w:val="0"/>
          <w:marRight w:val="0"/>
          <w:marTop w:val="0"/>
          <w:marBottom w:val="0"/>
          <w:divBdr>
            <w:top w:val="none" w:sz="0" w:space="0" w:color="auto"/>
            <w:left w:val="none" w:sz="0" w:space="0" w:color="auto"/>
            <w:bottom w:val="none" w:sz="0" w:space="0" w:color="auto"/>
            <w:right w:val="none" w:sz="0" w:space="0" w:color="auto"/>
          </w:divBdr>
        </w:div>
      </w:divsChild>
    </w:div>
    <w:div w:id="1307050578">
      <w:bodyDiv w:val="1"/>
      <w:marLeft w:val="0"/>
      <w:marRight w:val="0"/>
      <w:marTop w:val="0"/>
      <w:marBottom w:val="0"/>
      <w:divBdr>
        <w:top w:val="none" w:sz="0" w:space="0" w:color="auto"/>
        <w:left w:val="none" w:sz="0" w:space="0" w:color="auto"/>
        <w:bottom w:val="none" w:sz="0" w:space="0" w:color="auto"/>
        <w:right w:val="none" w:sz="0" w:space="0" w:color="auto"/>
      </w:divBdr>
      <w:divsChild>
        <w:div w:id="1150056842">
          <w:marLeft w:val="0"/>
          <w:marRight w:val="0"/>
          <w:marTop w:val="0"/>
          <w:marBottom w:val="0"/>
          <w:divBdr>
            <w:top w:val="none" w:sz="0" w:space="0" w:color="auto"/>
            <w:left w:val="none" w:sz="0" w:space="0" w:color="auto"/>
            <w:bottom w:val="none" w:sz="0" w:space="0" w:color="auto"/>
            <w:right w:val="none" w:sz="0" w:space="0" w:color="auto"/>
          </w:divBdr>
        </w:div>
      </w:divsChild>
    </w:div>
    <w:div w:id="1307125516">
      <w:bodyDiv w:val="1"/>
      <w:marLeft w:val="0"/>
      <w:marRight w:val="0"/>
      <w:marTop w:val="0"/>
      <w:marBottom w:val="0"/>
      <w:divBdr>
        <w:top w:val="none" w:sz="0" w:space="0" w:color="auto"/>
        <w:left w:val="none" w:sz="0" w:space="0" w:color="auto"/>
        <w:bottom w:val="none" w:sz="0" w:space="0" w:color="auto"/>
        <w:right w:val="none" w:sz="0" w:space="0" w:color="auto"/>
      </w:divBdr>
      <w:divsChild>
        <w:div w:id="380447662">
          <w:marLeft w:val="0"/>
          <w:marRight w:val="0"/>
          <w:marTop w:val="0"/>
          <w:marBottom w:val="0"/>
          <w:divBdr>
            <w:top w:val="none" w:sz="0" w:space="0" w:color="auto"/>
            <w:left w:val="none" w:sz="0" w:space="0" w:color="auto"/>
            <w:bottom w:val="none" w:sz="0" w:space="0" w:color="auto"/>
            <w:right w:val="none" w:sz="0" w:space="0" w:color="auto"/>
          </w:divBdr>
        </w:div>
      </w:divsChild>
    </w:div>
    <w:div w:id="1307197294">
      <w:bodyDiv w:val="1"/>
      <w:marLeft w:val="0"/>
      <w:marRight w:val="0"/>
      <w:marTop w:val="0"/>
      <w:marBottom w:val="0"/>
      <w:divBdr>
        <w:top w:val="none" w:sz="0" w:space="0" w:color="auto"/>
        <w:left w:val="none" w:sz="0" w:space="0" w:color="auto"/>
        <w:bottom w:val="none" w:sz="0" w:space="0" w:color="auto"/>
        <w:right w:val="none" w:sz="0" w:space="0" w:color="auto"/>
      </w:divBdr>
      <w:divsChild>
        <w:div w:id="968585563">
          <w:marLeft w:val="0"/>
          <w:marRight w:val="0"/>
          <w:marTop w:val="0"/>
          <w:marBottom w:val="0"/>
          <w:divBdr>
            <w:top w:val="none" w:sz="0" w:space="0" w:color="auto"/>
            <w:left w:val="none" w:sz="0" w:space="0" w:color="auto"/>
            <w:bottom w:val="none" w:sz="0" w:space="0" w:color="auto"/>
            <w:right w:val="none" w:sz="0" w:space="0" w:color="auto"/>
          </w:divBdr>
        </w:div>
      </w:divsChild>
    </w:div>
    <w:div w:id="1307199686">
      <w:bodyDiv w:val="1"/>
      <w:marLeft w:val="0"/>
      <w:marRight w:val="0"/>
      <w:marTop w:val="0"/>
      <w:marBottom w:val="0"/>
      <w:divBdr>
        <w:top w:val="none" w:sz="0" w:space="0" w:color="auto"/>
        <w:left w:val="none" w:sz="0" w:space="0" w:color="auto"/>
        <w:bottom w:val="none" w:sz="0" w:space="0" w:color="auto"/>
        <w:right w:val="none" w:sz="0" w:space="0" w:color="auto"/>
      </w:divBdr>
      <w:divsChild>
        <w:div w:id="1086460644">
          <w:marLeft w:val="0"/>
          <w:marRight w:val="0"/>
          <w:marTop w:val="0"/>
          <w:marBottom w:val="0"/>
          <w:divBdr>
            <w:top w:val="none" w:sz="0" w:space="0" w:color="auto"/>
            <w:left w:val="none" w:sz="0" w:space="0" w:color="auto"/>
            <w:bottom w:val="none" w:sz="0" w:space="0" w:color="auto"/>
            <w:right w:val="none" w:sz="0" w:space="0" w:color="auto"/>
          </w:divBdr>
        </w:div>
      </w:divsChild>
    </w:div>
    <w:div w:id="1307854315">
      <w:bodyDiv w:val="1"/>
      <w:marLeft w:val="0"/>
      <w:marRight w:val="0"/>
      <w:marTop w:val="0"/>
      <w:marBottom w:val="0"/>
      <w:divBdr>
        <w:top w:val="none" w:sz="0" w:space="0" w:color="auto"/>
        <w:left w:val="none" w:sz="0" w:space="0" w:color="auto"/>
        <w:bottom w:val="none" w:sz="0" w:space="0" w:color="auto"/>
        <w:right w:val="none" w:sz="0" w:space="0" w:color="auto"/>
      </w:divBdr>
      <w:divsChild>
        <w:div w:id="707223097">
          <w:marLeft w:val="0"/>
          <w:marRight w:val="0"/>
          <w:marTop w:val="0"/>
          <w:marBottom w:val="0"/>
          <w:divBdr>
            <w:top w:val="none" w:sz="0" w:space="0" w:color="auto"/>
            <w:left w:val="none" w:sz="0" w:space="0" w:color="auto"/>
            <w:bottom w:val="none" w:sz="0" w:space="0" w:color="auto"/>
            <w:right w:val="none" w:sz="0" w:space="0" w:color="auto"/>
          </w:divBdr>
        </w:div>
      </w:divsChild>
    </w:div>
    <w:div w:id="1307971234">
      <w:bodyDiv w:val="1"/>
      <w:marLeft w:val="0"/>
      <w:marRight w:val="0"/>
      <w:marTop w:val="0"/>
      <w:marBottom w:val="0"/>
      <w:divBdr>
        <w:top w:val="none" w:sz="0" w:space="0" w:color="auto"/>
        <w:left w:val="none" w:sz="0" w:space="0" w:color="auto"/>
        <w:bottom w:val="none" w:sz="0" w:space="0" w:color="auto"/>
        <w:right w:val="none" w:sz="0" w:space="0" w:color="auto"/>
      </w:divBdr>
      <w:divsChild>
        <w:div w:id="589853679">
          <w:marLeft w:val="0"/>
          <w:marRight w:val="0"/>
          <w:marTop w:val="0"/>
          <w:marBottom w:val="0"/>
          <w:divBdr>
            <w:top w:val="none" w:sz="0" w:space="0" w:color="auto"/>
            <w:left w:val="none" w:sz="0" w:space="0" w:color="auto"/>
            <w:bottom w:val="none" w:sz="0" w:space="0" w:color="auto"/>
            <w:right w:val="none" w:sz="0" w:space="0" w:color="auto"/>
          </w:divBdr>
        </w:div>
      </w:divsChild>
    </w:div>
    <w:div w:id="1309088311">
      <w:bodyDiv w:val="1"/>
      <w:marLeft w:val="0"/>
      <w:marRight w:val="0"/>
      <w:marTop w:val="0"/>
      <w:marBottom w:val="0"/>
      <w:divBdr>
        <w:top w:val="none" w:sz="0" w:space="0" w:color="auto"/>
        <w:left w:val="none" w:sz="0" w:space="0" w:color="auto"/>
        <w:bottom w:val="none" w:sz="0" w:space="0" w:color="auto"/>
        <w:right w:val="none" w:sz="0" w:space="0" w:color="auto"/>
      </w:divBdr>
      <w:divsChild>
        <w:div w:id="134110426">
          <w:marLeft w:val="0"/>
          <w:marRight w:val="0"/>
          <w:marTop w:val="0"/>
          <w:marBottom w:val="0"/>
          <w:divBdr>
            <w:top w:val="none" w:sz="0" w:space="0" w:color="auto"/>
            <w:left w:val="none" w:sz="0" w:space="0" w:color="auto"/>
            <w:bottom w:val="none" w:sz="0" w:space="0" w:color="auto"/>
            <w:right w:val="none" w:sz="0" w:space="0" w:color="auto"/>
          </w:divBdr>
        </w:div>
      </w:divsChild>
    </w:div>
    <w:div w:id="1309893400">
      <w:bodyDiv w:val="1"/>
      <w:marLeft w:val="0"/>
      <w:marRight w:val="0"/>
      <w:marTop w:val="0"/>
      <w:marBottom w:val="0"/>
      <w:divBdr>
        <w:top w:val="none" w:sz="0" w:space="0" w:color="auto"/>
        <w:left w:val="none" w:sz="0" w:space="0" w:color="auto"/>
        <w:bottom w:val="none" w:sz="0" w:space="0" w:color="auto"/>
        <w:right w:val="none" w:sz="0" w:space="0" w:color="auto"/>
      </w:divBdr>
      <w:divsChild>
        <w:div w:id="1486431573">
          <w:marLeft w:val="0"/>
          <w:marRight w:val="0"/>
          <w:marTop w:val="0"/>
          <w:marBottom w:val="0"/>
          <w:divBdr>
            <w:top w:val="none" w:sz="0" w:space="0" w:color="auto"/>
            <w:left w:val="none" w:sz="0" w:space="0" w:color="auto"/>
            <w:bottom w:val="none" w:sz="0" w:space="0" w:color="auto"/>
            <w:right w:val="none" w:sz="0" w:space="0" w:color="auto"/>
          </w:divBdr>
        </w:div>
      </w:divsChild>
    </w:div>
    <w:div w:id="1310594696">
      <w:bodyDiv w:val="1"/>
      <w:marLeft w:val="0"/>
      <w:marRight w:val="0"/>
      <w:marTop w:val="0"/>
      <w:marBottom w:val="0"/>
      <w:divBdr>
        <w:top w:val="none" w:sz="0" w:space="0" w:color="auto"/>
        <w:left w:val="none" w:sz="0" w:space="0" w:color="auto"/>
        <w:bottom w:val="none" w:sz="0" w:space="0" w:color="auto"/>
        <w:right w:val="none" w:sz="0" w:space="0" w:color="auto"/>
      </w:divBdr>
      <w:divsChild>
        <w:div w:id="156894444">
          <w:marLeft w:val="0"/>
          <w:marRight w:val="0"/>
          <w:marTop w:val="0"/>
          <w:marBottom w:val="0"/>
          <w:divBdr>
            <w:top w:val="none" w:sz="0" w:space="0" w:color="auto"/>
            <w:left w:val="none" w:sz="0" w:space="0" w:color="auto"/>
            <w:bottom w:val="none" w:sz="0" w:space="0" w:color="auto"/>
            <w:right w:val="none" w:sz="0" w:space="0" w:color="auto"/>
          </w:divBdr>
        </w:div>
      </w:divsChild>
    </w:div>
    <w:div w:id="1312440860">
      <w:bodyDiv w:val="1"/>
      <w:marLeft w:val="0"/>
      <w:marRight w:val="0"/>
      <w:marTop w:val="0"/>
      <w:marBottom w:val="0"/>
      <w:divBdr>
        <w:top w:val="none" w:sz="0" w:space="0" w:color="auto"/>
        <w:left w:val="none" w:sz="0" w:space="0" w:color="auto"/>
        <w:bottom w:val="none" w:sz="0" w:space="0" w:color="auto"/>
        <w:right w:val="none" w:sz="0" w:space="0" w:color="auto"/>
      </w:divBdr>
      <w:divsChild>
        <w:div w:id="397633956">
          <w:marLeft w:val="0"/>
          <w:marRight w:val="0"/>
          <w:marTop w:val="0"/>
          <w:marBottom w:val="0"/>
          <w:divBdr>
            <w:top w:val="none" w:sz="0" w:space="0" w:color="auto"/>
            <w:left w:val="none" w:sz="0" w:space="0" w:color="auto"/>
            <w:bottom w:val="none" w:sz="0" w:space="0" w:color="auto"/>
            <w:right w:val="none" w:sz="0" w:space="0" w:color="auto"/>
          </w:divBdr>
        </w:div>
      </w:divsChild>
    </w:div>
    <w:div w:id="1312442114">
      <w:bodyDiv w:val="1"/>
      <w:marLeft w:val="0"/>
      <w:marRight w:val="0"/>
      <w:marTop w:val="0"/>
      <w:marBottom w:val="0"/>
      <w:divBdr>
        <w:top w:val="none" w:sz="0" w:space="0" w:color="auto"/>
        <w:left w:val="none" w:sz="0" w:space="0" w:color="auto"/>
        <w:bottom w:val="none" w:sz="0" w:space="0" w:color="auto"/>
        <w:right w:val="none" w:sz="0" w:space="0" w:color="auto"/>
      </w:divBdr>
      <w:divsChild>
        <w:div w:id="1886602987">
          <w:marLeft w:val="0"/>
          <w:marRight w:val="0"/>
          <w:marTop w:val="0"/>
          <w:marBottom w:val="0"/>
          <w:divBdr>
            <w:top w:val="none" w:sz="0" w:space="0" w:color="auto"/>
            <w:left w:val="none" w:sz="0" w:space="0" w:color="auto"/>
            <w:bottom w:val="none" w:sz="0" w:space="0" w:color="auto"/>
            <w:right w:val="none" w:sz="0" w:space="0" w:color="auto"/>
          </w:divBdr>
        </w:div>
      </w:divsChild>
    </w:div>
    <w:div w:id="1312900819">
      <w:bodyDiv w:val="1"/>
      <w:marLeft w:val="0"/>
      <w:marRight w:val="0"/>
      <w:marTop w:val="0"/>
      <w:marBottom w:val="0"/>
      <w:divBdr>
        <w:top w:val="none" w:sz="0" w:space="0" w:color="auto"/>
        <w:left w:val="none" w:sz="0" w:space="0" w:color="auto"/>
        <w:bottom w:val="none" w:sz="0" w:space="0" w:color="auto"/>
        <w:right w:val="none" w:sz="0" w:space="0" w:color="auto"/>
      </w:divBdr>
      <w:divsChild>
        <w:div w:id="163010768">
          <w:marLeft w:val="0"/>
          <w:marRight w:val="0"/>
          <w:marTop w:val="0"/>
          <w:marBottom w:val="0"/>
          <w:divBdr>
            <w:top w:val="none" w:sz="0" w:space="0" w:color="auto"/>
            <w:left w:val="none" w:sz="0" w:space="0" w:color="auto"/>
            <w:bottom w:val="none" w:sz="0" w:space="0" w:color="auto"/>
            <w:right w:val="none" w:sz="0" w:space="0" w:color="auto"/>
          </w:divBdr>
        </w:div>
      </w:divsChild>
    </w:div>
    <w:div w:id="1313755264">
      <w:bodyDiv w:val="1"/>
      <w:marLeft w:val="0"/>
      <w:marRight w:val="0"/>
      <w:marTop w:val="0"/>
      <w:marBottom w:val="0"/>
      <w:divBdr>
        <w:top w:val="none" w:sz="0" w:space="0" w:color="auto"/>
        <w:left w:val="none" w:sz="0" w:space="0" w:color="auto"/>
        <w:bottom w:val="none" w:sz="0" w:space="0" w:color="auto"/>
        <w:right w:val="none" w:sz="0" w:space="0" w:color="auto"/>
      </w:divBdr>
      <w:divsChild>
        <w:div w:id="175000917">
          <w:marLeft w:val="0"/>
          <w:marRight w:val="0"/>
          <w:marTop w:val="0"/>
          <w:marBottom w:val="0"/>
          <w:divBdr>
            <w:top w:val="none" w:sz="0" w:space="0" w:color="auto"/>
            <w:left w:val="none" w:sz="0" w:space="0" w:color="auto"/>
            <w:bottom w:val="none" w:sz="0" w:space="0" w:color="auto"/>
            <w:right w:val="none" w:sz="0" w:space="0" w:color="auto"/>
          </w:divBdr>
        </w:div>
      </w:divsChild>
    </w:div>
    <w:div w:id="1314022654">
      <w:bodyDiv w:val="1"/>
      <w:marLeft w:val="0"/>
      <w:marRight w:val="0"/>
      <w:marTop w:val="0"/>
      <w:marBottom w:val="0"/>
      <w:divBdr>
        <w:top w:val="none" w:sz="0" w:space="0" w:color="auto"/>
        <w:left w:val="none" w:sz="0" w:space="0" w:color="auto"/>
        <w:bottom w:val="none" w:sz="0" w:space="0" w:color="auto"/>
        <w:right w:val="none" w:sz="0" w:space="0" w:color="auto"/>
      </w:divBdr>
      <w:divsChild>
        <w:div w:id="269433352">
          <w:marLeft w:val="0"/>
          <w:marRight w:val="0"/>
          <w:marTop w:val="0"/>
          <w:marBottom w:val="0"/>
          <w:divBdr>
            <w:top w:val="none" w:sz="0" w:space="0" w:color="auto"/>
            <w:left w:val="none" w:sz="0" w:space="0" w:color="auto"/>
            <w:bottom w:val="none" w:sz="0" w:space="0" w:color="auto"/>
            <w:right w:val="none" w:sz="0" w:space="0" w:color="auto"/>
          </w:divBdr>
        </w:div>
      </w:divsChild>
    </w:div>
    <w:div w:id="1314291637">
      <w:bodyDiv w:val="1"/>
      <w:marLeft w:val="0"/>
      <w:marRight w:val="0"/>
      <w:marTop w:val="0"/>
      <w:marBottom w:val="0"/>
      <w:divBdr>
        <w:top w:val="none" w:sz="0" w:space="0" w:color="auto"/>
        <w:left w:val="none" w:sz="0" w:space="0" w:color="auto"/>
        <w:bottom w:val="none" w:sz="0" w:space="0" w:color="auto"/>
        <w:right w:val="none" w:sz="0" w:space="0" w:color="auto"/>
      </w:divBdr>
      <w:divsChild>
        <w:div w:id="765930578">
          <w:marLeft w:val="0"/>
          <w:marRight w:val="0"/>
          <w:marTop w:val="0"/>
          <w:marBottom w:val="0"/>
          <w:divBdr>
            <w:top w:val="none" w:sz="0" w:space="0" w:color="auto"/>
            <w:left w:val="none" w:sz="0" w:space="0" w:color="auto"/>
            <w:bottom w:val="none" w:sz="0" w:space="0" w:color="auto"/>
            <w:right w:val="none" w:sz="0" w:space="0" w:color="auto"/>
          </w:divBdr>
        </w:div>
      </w:divsChild>
    </w:div>
    <w:div w:id="1317488330">
      <w:bodyDiv w:val="1"/>
      <w:marLeft w:val="0"/>
      <w:marRight w:val="0"/>
      <w:marTop w:val="0"/>
      <w:marBottom w:val="0"/>
      <w:divBdr>
        <w:top w:val="none" w:sz="0" w:space="0" w:color="auto"/>
        <w:left w:val="none" w:sz="0" w:space="0" w:color="auto"/>
        <w:bottom w:val="none" w:sz="0" w:space="0" w:color="auto"/>
        <w:right w:val="none" w:sz="0" w:space="0" w:color="auto"/>
      </w:divBdr>
      <w:divsChild>
        <w:div w:id="1899053977">
          <w:marLeft w:val="0"/>
          <w:marRight w:val="0"/>
          <w:marTop w:val="0"/>
          <w:marBottom w:val="0"/>
          <w:divBdr>
            <w:top w:val="none" w:sz="0" w:space="0" w:color="auto"/>
            <w:left w:val="none" w:sz="0" w:space="0" w:color="auto"/>
            <w:bottom w:val="none" w:sz="0" w:space="0" w:color="auto"/>
            <w:right w:val="none" w:sz="0" w:space="0" w:color="auto"/>
          </w:divBdr>
        </w:div>
      </w:divsChild>
    </w:div>
    <w:div w:id="1317877603">
      <w:bodyDiv w:val="1"/>
      <w:marLeft w:val="0"/>
      <w:marRight w:val="0"/>
      <w:marTop w:val="0"/>
      <w:marBottom w:val="0"/>
      <w:divBdr>
        <w:top w:val="none" w:sz="0" w:space="0" w:color="auto"/>
        <w:left w:val="none" w:sz="0" w:space="0" w:color="auto"/>
        <w:bottom w:val="none" w:sz="0" w:space="0" w:color="auto"/>
        <w:right w:val="none" w:sz="0" w:space="0" w:color="auto"/>
      </w:divBdr>
      <w:divsChild>
        <w:div w:id="1481967642">
          <w:marLeft w:val="0"/>
          <w:marRight w:val="0"/>
          <w:marTop w:val="0"/>
          <w:marBottom w:val="0"/>
          <w:divBdr>
            <w:top w:val="none" w:sz="0" w:space="0" w:color="auto"/>
            <w:left w:val="none" w:sz="0" w:space="0" w:color="auto"/>
            <w:bottom w:val="none" w:sz="0" w:space="0" w:color="auto"/>
            <w:right w:val="none" w:sz="0" w:space="0" w:color="auto"/>
          </w:divBdr>
        </w:div>
      </w:divsChild>
    </w:div>
    <w:div w:id="1318222688">
      <w:bodyDiv w:val="1"/>
      <w:marLeft w:val="0"/>
      <w:marRight w:val="0"/>
      <w:marTop w:val="0"/>
      <w:marBottom w:val="0"/>
      <w:divBdr>
        <w:top w:val="none" w:sz="0" w:space="0" w:color="auto"/>
        <w:left w:val="none" w:sz="0" w:space="0" w:color="auto"/>
        <w:bottom w:val="none" w:sz="0" w:space="0" w:color="auto"/>
        <w:right w:val="none" w:sz="0" w:space="0" w:color="auto"/>
      </w:divBdr>
      <w:divsChild>
        <w:div w:id="1317955683">
          <w:marLeft w:val="0"/>
          <w:marRight w:val="0"/>
          <w:marTop w:val="0"/>
          <w:marBottom w:val="0"/>
          <w:divBdr>
            <w:top w:val="none" w:sz="0" w:space="0" w:color="auto"/>
            <w:left w:val="none" w:sz="0" w:space="0" w:color="auto"/>
            <w:bottom w:val="none" w:sz="0" w:space="0" w:color="auto"/>
            <w:right w:val="none" w:sz="0" w:space="0" w:color="auto"/>
          </w:divBdr>
        </w:div>
      </w:divsChild>
    </w:div>
    <w:div w:id="1318995875">
      <w:bodyDiv w:val="1"/>
      <w:marLeft w:val="0"/>
      <w:marRight w:val="0"/>
      <w:marTop w:val="0"/>
      <w:marBottom w:val="0"/>
      <w:divBdr>
        <w:top w:val="none" w:sz="0" w:space="0" w:color="auto"/>
        <w:left w:val="none" w:sz="0" w:space="0" w:color="auto"/>
        <w:bottom w:val="none" w:sz="0" w:space="0" w:color="auto"/>
        <w:right w:val="none" w:sz="0" w:space="0" w:color="auto"/>
      </w:divBdr>
      <w:divsChild>
        <w:div w:id="210505341">
          <w:marLeft w:val="0"/>
          <w:marRight w:val="0"/>
          <w:marTop w:val="0"/>
          <w:marBottom w:val="0"/>
          <w:divBdr>
            <w:top w:val="none" w:sz="0" w:space="0" w:color="auto"/>
            <w:left w:val="none" w:sz="0" w:space="0" w:color="auto"/>
            <w:bottom w:val="none" w:sz="0" w:space="0" w:color="auto"/>
            <w:right w:val="none" w:sz="0" w:space="0" w:color="auto"/>
          </w:divBdr>
        </w:div>
      </w:divsChild>
    </w:div>
    <w:div w:id="1322077732">
      <w:bodyDiv w:val="1"/>
      <w:marLeft w:val="0"/>
      <w:marRight w:val="0"/>
      <w:marTop w:val="0"/>
      <w:marBottom w:val="0"/>
      <w:divBdr>
        <w:top w:val="none" w:sz="0" w:space="0" w:color="auto"/>
        <w:left w:val="none" w:sz="0" w:space="0" w:color="auto"/>
        <w:bottom w:val="none" w:sz="0" w:space="0" w:color="auto"/>
        <w:right w:val="none" w:sz="0" w:space="0" w:color="auto"/>
      </w:divBdr>
      <w:divsChild>
        <w:div w:id="753741919">
          <w:marLeft w:val="0"/>
          <w:marRight w:val="0"/>
          <w:marTop w:val="0"/>
          <w:marBottom w:val="0"/>
          <w:divBdr>
            <w:top w:val="none" w:sz="0" w:space="0" w:color="auto"/>
            <w:left w:val="none" w:sz="0" w:space="0" w:color="auto"/>
            <w:bottom w:val="none" w:sz="0" w:space="0" w:color="auto"/>
            <w:right w:val="none" w:sz="0" w:space="0" w:color="auto"/>
          </w:divBdr>
        </w:div>
      </w:divsChild>
    </w:div>
    <w:div w:id="1322735295">
      <w:bodyDiv w:val="1"/>
      <w:marLeft w:val="0"/>
      <w:marRight w:val="0"/>
      <w:marTop w:val="0"/>
      <w:marBottom w:val="0"/>
      <w:divBdr>
        <w:top w:val="none" w:sz="0" w:space="0" w:color="auto"/>
        <w:left w:val="none" w:sz="0" w:space="0" w:color="auto"/>
        <w:bottom w:val="none" w:sz="0" w:space="0" w:color="auto"/>
        <w:right w:val="none" w:sz="0" w:space="0" w:color="auto"/>
      </w:divBdr>
      <w:divsChild>
        <w:div w:id="2093240368">
          <w:marLeft w:val="0"/>
          <w:marRight w:val="0"/>
          <w:marTop w:val="0"/>
          <w:marBottom w:val="0"/>
          <w:divBdr>
            <w:top w:val="none" w:sz="0" w:space="0" w:color="auto"/>
            <w:left w:val="none" w:sz="0" w:space="0" w:color="auto"/>
            <w:bottom w:val="none" w:sz="0" w:space="0" w:color="auto"/>
            <w:right w:val="none" w:sz="0" w:space="0" w:color="auto"/>
          </w:divBdr>
        </w:div>
      </w:divsChild>
    </w:div>
    <w:div w:id="1323658902">
      <w:bodyDiv w:val="1"/>
      <w:marLeft w:val="0"/>
      <w:marRight w:val="0"/>
      <w:marTop w:val="0"/>
      <w:marBottom w:val="0"/>
      <w:divBdr>
        <w:top w:val="none" w:sz="0" w:space="0" w:color="auto"/>
        <w:left w:val="none" w:sz="0" w:space="0" w:color="auto"/>
        <w:bottom w:val="none" w:sz="0" w:space="0" w:color="auto"/>
        <w:right w:val="none" w:sz="0" w:space="0" w:color="auto"/>
      </w:divBdr>
      <w:divsChild>
        <w:div w:id="1172644798">
          <w:marLeft w:val="0"/>
          <w:marRight w:val="0"/>
          <w:marTop w:val="0"/>
          <w:marBottom w:val="0"/>
          <w:divBdr>
            <w:top w:val="none" w:sz="0" w:space="0" w:color="auto"/>
            <w:left w:val="none" w:sz="0" w:space="0" w:color="auto"/>
            <w:bottom w:val="none" w:sz="0" w:space="0" w:color="auto"/>
            <w:right w:val="none" w:sz="0" w:space="0" w:color="auto"/>
          </w:divBdr>
        </w:div>
      </w:divsChild>
    </w:div>
    <w:div w:id="1325358415">
      <w:bodyDiv w:val="1"/>
      <w:marLeft w:val="0"/>
      <w:marRight w:val="0"/>
      <w:marTop w:val="0"/>
      <w:marBottom w:val="0"/>
      <w:divBdr>
        <w:top w:val="none" w:sz="0" w:space="0" w:color="auto"/>
        <w:left w:val="none" w:sz="0" w:space="0" w:color="auto"/>
        <w:bottom w:val="none" w:sz="0" w:space="0" w:color="auto"/>
        <w:right w:val="none" w:sz="0" w:space="0" w:color="auto"/>
      </w:divBdr>
      <w:divsChild>
        <w:div w:id="1970475164">
          <w:marLeft w:val="0"/>
          <w:marRight w:val="0"/>
          <w:marTop w:val="0"/>
          <w:marBottom w:val="0"/>
          <w:divBdr>
            <w:top w:val="none" w:sz="0" w:space="0" w:color="auto"/>
            <w:left w:val="none" w:sz="0" w:space="0" w:color="auto"/>
            <w:bottom w:val="none" w:sz="0" w:space="0" w:color="auto"/>
            <w:right w:val="none" w:sz="0" w:space="0" w:color="auto"/>
          </w:divBdr>
        </w:div>
      </w:divsChild>
    </w:div>
    <w:div w:id="1325814539">
      <w:bodyDiv w:val="1"/>
      <w:marLeft w:val="0"/>
      <w:marRight w:val="0"/>
      <w:marTop w:val="0"/>
      <w:marBottom w:val="0"/>
      <w:divBdr>
        <w:top w:val="none" w:sz="0" w:space="0" w:color="auto"/>
        <w:left w:val="none" w:sz="0" w:space="0" w:color="auto"/>
        <w:bottom w:val="none" w:sz="0" w:space="0" w:color="auto"/>
        <w:right w:val="none" w:sz="0" w:space="0" w:color="auto"/>
      </w:divBdr>
      <w:divsChild>
        <w:div w:id="169412731">
          <w:marLeft w:val="0"/>
          <w:marRight w:val="0"/>
          <w:marTop w:val="0"/>
          <w:marBottom w:val="0"/>
          <w:divBdr>
            <w:top w:val="none" w:sz="0" w:space="0" w:color="auto"/>
            <w:left w:val="none" w:sz="0" w:space="0" w:color="auto"/>
            <w:bottom w:val="none" w:sz="0" w:space="0" w:color="auto"/>
            <w:right w:val="none" w:sz="0" w:space="0" w:color="auto"/>
          </w:divBdr>
        </w:div>
      </w:divsChild>
    </w:div>
    <w:div w:id="1328745386">
      <w:bodyDiv w:val="1"/>
      <w:marLeft w:val="0"/>
      <w:marRight w:val="0"/>
      <w:marTop w:val="0"/>
      <w:marBottom w:val="0"/>
      <w:divBdr>
        <w:top w:val="none" w:sz="0" w:space="0" w:color="auto"/>
        <w:left w:val="none" w:sz="0" w:space="0" w:color="auto"/>
        <w:bottom w:val="none" w:sz="0" w:space="0" w:color="auto"/>
        <w:right w:val="none" w:sz="0" w:space="0" w:color="auto"/>
      </w:divBdr>
      <w:divsChild>
        <w:div w:id="1081218111">
          <w:marLeft w:val="0"/>
          <w:marRight w:val="0"/>
          <w:marTop w:val="0"/>
          <w:marBottom w:val="0"/>
          <w:divBdr>
            <w:top w:val="none" w:sz="0" w:space="0" w:color="auto"/>
            <w:left w:val="none" w:sz="0" w:space="0" w:color="auto"/>
            <w:bottom w:val="none" w:sz="0" w:space="0" w:color="auto"/>
            <w:right w:val="none" w:sz="0" w:space="0" w:color="auto"/>
          </w:divBdr>
        </w:div>
      </w:divsChild>
    </w:div>
    <w:div w:id="1329215943">
      <w:bodyDiv w:val="1"/>
      <w:marLeft w:val="0"/>
      <w:marRight w:val="0"/>
      <w:marTop w:val="0"/>
      <w:marBottom w:val="0"/>
      <w:divBdr>
        <w:top w:val="none" w:sz="0" w:space="0" w:color="auto"/>
        <w:left w:val="none" w:sz="0" w:space="0" w:color="auto"/>
        <w:bottom w:val="none" w:sz="0" w:space="0" w:color="auto"/>
        <w:right w:val="none" w:sz="0" w:space="0" w:color="auto"/>
      </w:divBdr>
      <w:divsChild>
        <w:div w:id="805658876">
          <w:marLeft w:val="0"/>
          <w:marRight w:val="0"/>
          <w:marTop w:val="0"/>
          <w:marBottom w:val="0"/>
          <w:divBdr>
            <w:top w:val="none" w:sz="0" w:space="0" w:color="auto"/>
            <w:left w:val="none" w:sz="0" w:space="0" w:color="auto"/>
            <w:bottom w:val="none" w:sz="0" w:space="0" w:color="auto"/>
            <w:right w:val="none" w:sz="0" w:space="0" w:color="auto"/>
          </w:divBdr>
        </w:div>
      </w:divsChild>
    </w:div>
    <w:div w:id="1329556904">
      <w:bodyDiv w:val="1"/>
      <w:marLeft w:val="0"/>
      <w:marRight w:val="0"/>
      <w:marTop w:val="0"/>
      <w:marBottom w:val="0"/>
      <w:divBdr>
        <w:top w:val="none" w:sz="0" w:space="0" w:color="auto"/>
        <w:left w:val="none" w:sz="0" w:space="0" w:color="auto"/>
        <w:bottom w:val="none" w:sz="0" w:space="0" w:color="auto"/>
        <w:right w:val="none" w:sz="0" w:space="0" w:color="auto"/>
      </w:divBdr>
      <w:divsChild>
        <w:div w:id="1237403478">
          <w:marLeft w:val="0"/>
          <w:marRight w:val="0"/>
          <w:marTop w:val="0"/>
          <w:marBottom w:val="0"/>
          <w:divBdr>
            <w:top w:val="none" w:sz="0" w:space="0" w:color="auto"/>
            <w:left w:val="none" w:sz="0" w:space="0" w:color="auto"/>
            <w:bottom w:val="none" w:sz="0" w:space="0" w:color="auto"/>
            <w:right w:val="none" w:sz="0" w:space="0" w:color="auto"/>
          </w:divBdr>
        </w:div>
      </w:divsChild>
    </w:div>
    <w:div w:id="1330324385">
      <w:bodyDiv w:val="1"/>
      <w:marLeft w:val="0"/>
      <w:marRight w:val="0"/>
      <w:marTop w:val="0"/>
      <w:marBottom w:val="0"/>
      <w:divBdr>
        <w:top w:val="none" w:sz="0" w:space="0" w:color="auto"/>
        <w:left w:val="none" w:sz="0" w:space="0" w:color="auto"/>
        <w:bottom w:val="none" w:sz="0" w:space="0" w:color="auto"/>
        <w:right w:val="none" w:sz="0" w:space="0" w:color="auto"/>
      </w:divBdr>
      <w:divsChild>
        <w:div w:id="1888226534">
          <w:marLeft w:val="0"/>
          <w:marRight w:val="0"/>
          <w:marTop w:val="0"/>
          <w:marBottom w:val="0"/>
          <w:divBdr>
            <w:top w:val="none" w:sz="0" w:space="0" w:color="auto"/>
            <w:left w:val="none" w:sz="0" w:space="0" w:color="auto"/>
            <w:bottom w:val="none" w:sz="0" w:space="0" w:color="auto"/>
            <w:right w:val="none" w:sz="0" w:space="0" w:color="auto"/>
          </w:divBdr>
        </w:div>
      </w:divsChild>
    </w:div>
    <w:div w:id="1331522256">
      <w:bodyDiv w:val="1"/>
      <w:marLeft w:val="0"/>
      <w:marRight w:val="0"/>
      <w:marTop w:val="0"/>
      <w:marBottom w:val="0"/>
      <w:divBdr>
        <w:top w:val="none" w:sz="0" w:space="0" w:color="auto"/>
        <w:left w:val="none" w:sz="0" w:space="0" w:color="auto"/>
        <w:bottom w:val="none" w:sz="0" w:space="0" w:color="auto"/>
        <w:right w:val="none" w:sz="0" w:space="0" w:color="auto"/>
      </w:divBdr>
      <w:divsChild>
        <w:div w:id="1801535978">
          <w:marLeft w:val="0"/>
          <w:marRight w:val="0"/>
          <w:marTop w:val="0"/>
          <w:marBottom w:val="0"/>
          <w:divBdr>
            <w:top w:val="none" w:sz="0" w:space="0" w:color="auto"/>
            <w:left w:val="none" w:sz="0" w:space="0" w:color="auto"/>
            <w:bottom w:val="none" w:sz="0" w:space="0" w:color="auto"/>
            <w:right w:val="none" w:sz="0" w:space="0" w:color="auto"/>
          </w:divBdr>
        </w:div>
      </w:divsChild>
    </w:div>
    <w:div w:id="1331953747">
      <w:bodyDiv w:val="1"/>
      <w:marLeft w:val="0"/>
      <w:marRight w:val="0"/>
      <w:marTop w:val="0"/>
      <w:marBottom w:val="0"/>
      <w:divBdr>
        <w:top w:val="none" w:sz="0" w:space="0" w:color="auto"/>
        <w:left w:val="none" w:sz="0" w:space="0" w:color="auto"/>
        <w:bottom w:val="none" w:sz="0" w:space="0" w:color="auto"/>
        <w:right w:val="none" w:sz="0" w:space="0" w:color="auto"/>
      </w:divBdr>
      <w:divsChild>
        <w:div w:id="1492721628">
          <w:marLeft w:val="0"/>
          <w:marRight w:val="0"/>
          <w:marTop w:val="0"/>
          <w:marBottom w:val="0"/>
          <w:divBdr>
            <w:top w:val="none" w:sz="0" w:space="0" w:color="auto"/>
            <w:left w:val="none" w:sz="0" w:space="0" w:color="auto"/>
            <w:bottom w:val="none" w:sz="0" w:space="0" w:color="auto"/>
            <w:right w:val="none" w:sz="0" w:space="0" w:color="auto"/>
          </w:divBdr>
        </w:div>
      </w:divsChild>
    </w:div>
    <w:div w:id="1334601809">
      <w:bodyDiv w:val="1"/>
      <w:marLeft w:val="0"/>
      <w:marRight w:val="0"/>
      <w:marTop w:val="0"/>
      <w:marBottom w:val="0"/>
      <w:divBdr>
        <w:top w:val="none" w:sz="0" w:space="0" w:color="auto"/>
        <w:left w:val="none" w:sz="0" w:space="0" w:color="auto"/>
        <w:bottom w:val="none" w:sz="0" w:space="0" w:color="auto"/>
        <w:right w:val="none" w:sz="0" w:space="0" w:color="auto"/>
      </w:divBdr>
      <w:divsChild>
        <w:div w:id="661933857">
          <w:marLeft w:val="0"/>
          <w:marRight w:val="0"/>
          <w:marTop w:val="0"/>
          <w:marBottom w:val="0"/>
          <w:divBdr>
            <w:top w:val="none" w:sz="0" w:space="0" w:color="auto"/>
            <w:left w:val="none" w:sz="0" w:space="0" w:color="auto"/>
            <w:bottom w:val="none" w:sz="0" w:space="0" w:color="auto"/>
            <w:right w:val="none" w:sz="0" w:space="0" w:color="auto"/>
          </w:divBdr>
        </w:div>
      </w:divsChild>
    </w:div>
    <w:div w:id="1337072524">
      <w:bodyDiv w:val="1"/>
      <w:marLeft w:val="0"/>
      <w:marRight w:val="0"/>
      <w:marTop w:val="0"/>
      <w:marBottom w:val="0"/>
      <w:divBdr>
        <w:top w:val="none" w:sz="0" w:space="0" w:color="auto"/>
        <w:left w:val="none" w:sz="0" w:space="0" w:color="auto"/>
        <w:bottom w:val="none" w:sz="0" w:space="0" w:color="auto"/>
        <w:right w:val="none" w:sz="0" w:space="0" w:color="auto"/>
      </w:divBdr>
      <w:divsChild>
        <w:div w:id="1429689639">
          <w:marLeft w:val="0"/>
          <w:marRight w:val="0"/>
          <w:marTop w:val="0"/>
          <w:marBottom w:val="0"/>
          <w:divBdr>
            <w:top w:val="none" w:sz="0" w:space="0" w:color="auto"/>
            <w:left w:val="none" w:sz="0" w:space="0" w:color="auto"/>
            <w:bottom w:val="none" w:sz="0" w:space="0" w:color="auto"/>
            <w:right w:val="none" w:sz="0" w:space="0" w:color="auto"/>
          </w:divBdr>
        </w:div>
      </w:divsChild>
    </w:div>
    <w:div w:id="1337343554">
      <w:bodyDiv w:val="1"/>
      <w:marLeft w:val="0"/>
      <w:marRight w:val="0"/>
      <w:marTop w:val="0"/>
      <w:marBottom w:val="0"/>
      <w:divBdr>
        <w:top w:val="none" w:sz="0" w:space="0" w:color="auto"/>
        <w:left w:val="none" w:sz="0" w:space="0" w:color="auto"/>
        <w:bottom w:val="none" w:sz="0" w:space="0" w:color="auto"/>
        <w:right w:val="none" w:sz="0" w:space="0" w:color="auto"/>
      </w:divBdr>
      <w:divsChild>
        <w:div w:id="1522620334">
          <w:marLeft w:val="0"/>
          <w:marRight w:val="0"/>
          <w:marTop w:val="0"/>
          <w:marBottom w:val="0"/>
          <w:divBdr>
            <w:top w:val="none" w:sz="0" w:space="0" w:color="auto"/>
            <w:left w:val="none" w:sz="0" w:space="0" w:color="auto"/>
            <w:bottom w:val="none" w:sz="0" w:space="0" w:color="auto"/>
            <w:right w:val="none" w:sz="0" w:space="0" w:color="auto"/>
          </w:divBdr>
        </w:div>
      </w:divsChild>
    </w:div>
    <w:div w:id="1338771665">
      <w:bodyDiv w:val="1"/>
      <w:marLeft w:val="0"/>
      <w:marRight w:val="0"/>
      <w:marTop w:val="0"/>
      <w:marBottom w:val="0"/>
      <w:divBdr>
        <w:top w:val="none" w:sz="0" w:space="0" w:color="auto"/>
        <w:left w:val="none" w:sz="0" w:space="0" w:color="auto"/>
        <w:bottom w:val="none" w:sz="0" w:space="0" w:color="auto"/>
        <w:right w:val="none" w:sz="0" w:space="0" w:color="auto"/>
      </w:divBdr>
      <w:divsChild>
        <w:div w:id="1607620539">
          <w:marLeft w:val="0"/>
          <w:marRight w:val="0"/>
          <w:marTop w:val="0"/>
          <w:marBottom w:val="0"/>
          <w:divBdr>
            <w:top w:val="none" w:sz="0" w:space="0" w:color="auto"/>
            <w:left w:val="none" w:sz="0" w:space="0" w:color="auto"/>
            <w:bottom w:val="none" w:sz="0" w:space="0" w:color="auto"/>
            <w:right w:val="none" w:sz="0" w:space="0" w:color="auto"/>
          </w:divBdr>
        </w:div>
      </w:divsChild>
    </w:div>
    <w:div w:id="1339115174">
      <w:bodyDiv w:val="1"/>
      <w:marLeft w:val="0"/>
      <w:marRight w:val="0"/>
      <w:marTop w:val="0"/>
      <w:marBottom w:val="0"/>
      <w:divBdr>
        <w:top w:val="none" w:sz="0" w:space="0" w:color="auto"/>
        <w:left w:val="none" w:sz="0" w:space="0" w:color="auto"/>
        <w:bottom w:val="none" w:sz="0" w:space="0" w:color="auto"/>
        <w:right w:val="none" w:sz="0" w:space="0" w:color="auto"/>
      </w:divBdr>
      <w:divsChild>
        <w:div w:id="38826381">
          <w:marLeft w:val="0"/>
          <w:marRight w:val="0"/>
          <w:marTop w:val="0"/>
          <w:marBottom w:val="0"/>
          <w:divBdr>
            <w:top w:val="none" w:sz="0" w:space="0" w:color="auto"/>
            <w:left w:val="none" w:sz="0" w:space="0" w:color="auto"/>
            <w:bottom w:val="none" w:sz="0" w:space="0" w:color="auto"/>
            <w:right w:val="none" w:sz="0" w:space="0" w:color="auto"/>
          </w:divBdr>
        </w:div>
      </w:divsChild>
    </w:div>
    <w:div w:id="1340041796">
      <w:bodyDiv w:val="1"/>
      <w:marLeft w:val="0"/>
      <w:marRight w:val="0"/>
      <w:marTop w:val="0"/>
      <w:marBottom w:val="0"/>
      <w:divBdr>
        <w:top w:val="none" w:sz="0" w:space="0" w:color="auto"/>
        <w:left w:val="none" w:sz="0" w:space="0" w:color="auto"/>
        <w:bottom w:val="none" w:sz="0" w:space="0" w:color="auto"/>
        <w:right w:val="none" w:sz="0" w:space="0" w:color="auto"/>
      </w:divBdr>
      <w:divsChild>
        <w:div w:id="865868524">
          <w:marLeft w:val="0"/>
          <w:marRight w:val="0"/>
          <w:marTop w:val="0"/>
          <w:marBottom w:val="0"/>
          <w:divBdr>
            <w:top w:val="none" w:sz="0" w:space="0" w:color="auto"/>
            <w:left w:val="none" w:sz="0" w:space="0" w:color="auto"/>
            <w:bottom w:val="none" w:sz="0" w:space="0" w:color="auto"/>
            <w:right w:val="none" w:sz="0" w:space="0" w:color="auto"/>
          </w:divBdr>
        </w:div>
      </w:divsChild>
    </w:div>
    <w:div w:id="1340503892">
      <w:bodyDiv w:val="1"/>
      <w:marLeft w:val="0"/>
      <w:marRight w:val="0"/>
      <w:marTop w:val="0"/>
      <w:marBottom w:val="0"/>
      <w:divBdr>
        <w:top w:val="none" w:sz="0" w:space="0" w:color="auto"/>
        <w:left w:val="none" w:sz="0" w:space="0" w:color="auto"/>
        <w:bottom w:val="none" w:sz="0" w:space="0" w:color="auto"/>
        <w:right w:val="none" w:sz="0" w:space="0" w:color="auto"/>
      </w:divBdr>
      <w:divsChild>
        <w:div w:id="862328962">
          <w:marLeft w:val="0"/>
          <w:marRight w:val="0"/>
          <w:marTop w:val="0"/>
          <w:marBottom w:val="0"/>
          <w:divBdr>
            <w:top w:val="none" w:sz="0" w:space="0" w:color="auto"/>
            <w:left w:val="none" w:sz="0" w:space="0" w:color="auto"/>
            <w:bottom w:val="none" w:sz="0" w:space="0" w:color="auto"/>
            <w:right w:val="none" w:sz="0" w:space="0" w:color="auto"/>
          </w:divBdr>
        </w:div>
      </w:divsChild>
    </w:div>
    <w:div w:id="1343120181">
      <w:bodyDiv w:val="1"/>
      <w:marLeft w:val="0"/>
      <w:marRight w:val="0"/>
      <w:marTop w:val="0"/>
      <w:marBottom w:val="0"/>
      <w:divBdr>
        <w:top w:val="none" w:sz="0" w:space="0" w:color="auto"/>
        <w:left w:val="none" w:sz="0" w:space="0" w:color="auto"/>
        <w:bottom w:val="none" w:sz="0" w:space="0" w:color="auto"/>
        <w:right w:val="none" w:sz="0" w:space="0" w:color="auto"/>
      </w:divBdr>
      <w:divsChild>
        <w:div w:id="804002643">
          <w:marLeft w:val="0"/>
          <w:marRight w:val="0"/>
          <w:marTop w:val="0"/>
          <w:marBottom w:val="0"/>
          <w:divBdr>
            <w:top w:val="none" w:sz="0" w:space="0" w:color="auto"/>
            <w:left w:val="none" w:sz="0" w:space="0" w:color="auto"/>
            <w:bottom w:val="none" w:sz="0" w:space="0" w:color="auto"/>
            <w:right w:val="none" w:sz="0" w:space="0" w:color="auto"/>
          </w:divBdr>
        </w:div>
      </w:divsChild>
    </w:div>
    <w:div w:id="1344092656">
      <w:bodyDiv w:val="1"/>
      <w:marLeft w:val="0"/>
      <w:marRight w:val="0"/>
      <w:marTop w:val="0"/>
      <w:marBottom w:val="0"/>
      <w:divBdr>
        <w:top w:val="none" w:sz="0" w:space="0" w:color="auto"/>
        <w:left w:val="none" w:sz="0" w:space="0" w:color="auto"/>
        <w:bottom w:val="none" w:sz="0" w:space="0" w:color="auto"/>
        <w:right w:val="none" w:sz="0" w:space="0" w:color="auto"/>
      </w:divBdr>
      <w:divsChild>
        <w:div w:id="1316959551">
          <w:marLeft w:val="0"/>
          <w:marRight w:val="0"/>
          <w:marTop w:val="0"/>
          <w:marBottom w:val="0"/>
          <w:divBdr>
            <w:top w:val="none" w:sz="0" w:space="0" w:color="auto"/>
            <w:left w:val="none" w:sz="0" w:space="0" w:color="auto"/>
            <w:bottom w:val="none" w:sz="0" w:space="0" w:color="auto"/>
            <w:right w:val="none" w:sz="0" w:space="0" w:color="auto"/>
          </w:divBdr>
        </w:div>
      </w:divsChild>
    </w:div>
    <w:div w:id="1344241074">
      <w:bodyDiv w:val="1"/>
      <w:marLeft w:val="0"/>
      <w:marRight w:val="0"/>
      <w:marTop w:val="0"/>
      <w:marBottom w:val="0"/>
      <w:divBdr>
        <w:top w:val="none" w:sz="0" w:space="0" w:color="auto"/>
        <w:left w:val="none" w:sz="0" w:space="0" w:color="auto"/>
        <w:bottom w:val="none" w:sz="0" w:space="0" w:color="auto"/>
        <w:right w:val="none" w:sz="0" w:space="0" w:color="auto"/>
      </w:divBdr>
      <w:divsChild>
        <w:div w:id="1393428920">
          <w:marLeft w:val="0"/>
          <w:marRight w:val="0"/>
          <w:marTop w:val="0"/>
          <w:marBottom w:val="0"/>
          <w:divBdr>
            <w:top w:val="none" w:sz="0" w:space="0" w:color="auto"/>
            <w:left w:val="none" w:sz="0" w:space="0" w:color="auto"/>
            <w:bottom w:val="none" w:sz="0" w:space="0" w:color="auto"/>
            <w:right w:val="none" w:sz="0" w:space="0" w:color="auto"/>
          </w:divBdr>
        </w:div>
      </w:divsChild>
    </w:div>
    <w:div w:id="1344550009">
      <w:bodyDiv w:val="1"/>
      <w:marLeft w:val="0"/>
      <w:marRight w:val="0"/>
      <w:marTop w:val="0"/>
      <w:marBottom w:val="0"/>
      <w:divBdr>
        <w:top w:val="none" w:sz="0" w:space="0" w:color="auto"/>
        <w:left w:val="none" w:sz="0" w:space="0" w:color="auto"/>
        <w:bottom w:val="none" w:sz="0" w:space="0" w:color="auto"/>
        <w:right w:val="none" w:sz="0" w:space="0" w:color="auto"/>
      </w:divBdr>
      <w:divsChild>
        <w:div w:id="1499953760">
          <w:marLeft w:val="0"/>
          <w:marRight w:val="0"/>
          <w:marTop w:val="0"/>
          <w:marBottom w:val="0"/>
          <w:divBdr>
            <w:top w:val="none" w:sz="0" w:space="0" w:color="auto"/>
            <w:left w:val="none" w:sz="0" w:space="0" w:color="auto"/>
            <w:bottom w:val="none" w:sz="0" w:space="0" w:color="auto"/>
            <w:right w:val="none" w:sz="0" w:space="0" w:color="auto"/>
          </w:divBdr>
        </w:div>
      </w:divsChild>
    </w:div>
    <w:div w:id="1344891108">
      <w:bodyDiv w:val="1"/>
      <w:marLeft w:val="0"/>
      <w:marRight w:val="0"/>
      <w:marTop w:val="0"/>
      <w:marBottom w:val="0"/>
      <w:divBdr>
        <w:top w:val="none" w:sz="0" w:space="0" w:color="auto"/>
        <w:left w:val="none" w:sz="0" w:space="0" w:color="auto"/>
        <w:bottom w:val="none" w:sz="0" w:space="0" w:color="auto"/>
        <w:right w:val="none" w:sz="0" w:space="0" w:color="auto"/>
      </w:divBdr>
      <w:divsChild>
        <w:div w:id="344407456">
          <w:marLeft w:val="0"/>
          <w:marRight w:val="0"/>
          <w:marTop w:val="0"/>
          <w:marBottom w:val="0"/>
          <w:divBdr>
            <w:top w:val="none" w:sz="0" w:space="0" w:color="auto"/>
            <w:left w:val="none" w:sz="0" w:space="0" w:color="auto"/>
            <w:bottom w:val="none" w:sz="0" w:space="0" w:color="auto"/>
            <w:right w:val="none" w:sz="0" w:space="0" w:color="auto"/>
          </w:divBdr>
        </w:div>
      </w:divsChild>
    </w:div>
    <w:div w:id="1345402111">
      <w:bodyDiv w:val="1"/>
      <w:marLeft w:val="0"/>
      <w:marRight w:val="0"/>
      <w:marTop w:val="0"/>
      <w:marBottom w:val="0"/>
      <w:divBdr>
        <w:top w:val="none" w:sz="0" w:space="0" w:color="auto"/>
        <w:left w:val="none" w:sz="0" w:space="0" w:color="auto"/>
        <w:bottom w:val="none" w:sz="0" w:space="0" w:color="auto"/>
        <w:right w:val="none" w:sz="0" w:space="0" w:color="auto"/>
      </w:divBdr>
      <w:divsChild>
        <w:div w:id="1659841167">
          <w:marLeft w:val="0"/>
          <w:marRight w:val="0"/>
          <w:marTop w:val="0"/>
          <w:marBottom w:val="0"/>
          <w:divBdr>
            <w:top w:val="none" w:sz="0" w:space="0" w:color="auto"/>
            <w:left w:val="none" w:sz="0" w:space="0" w:color="auto"/>
            <w:bottom w:val="none" w:sz="0" w:space="0" w:color="auto"/>
            <w:right w:val="none" w:sz="0" w:space="0" w:color="auto"/>
          </w:divBdr>
        </w:div>
      </w:divsChild>
    </w:div>
    <w:div w:id="1345670220">
      <w:bodyDiv w:val="1"/>
      <w:marLeft w:val="0"/>
      <w:marRight w:val="0"/>
      <w:marTop w:val="0"/>
      <w:marBottom w:val="0"/>
      <w:divBdr>
        <w:top w:val="none" w:sz="0" w:space="0" w:color="auto"/>
        <w:left w:val="none" w:sz="0" w:space="0" w:color="auto"/>
        <w:bottom w:val="none" w:sz="0" w:space="0" w:color="auto"/>
        <w:right w:val="none" w:sz="0" w:space="0" w:color="auto"/>
      </w:divBdr>
      <w:divsChild>
        <w:div w:id="642806567">
          <w:marLeft w:val="0"/>
          <w:marRight w:val="0"/>
          <w:marTop w:val="0"/>
          <w:marBottom w:val="0"/>
          <w:divBdr>
            <w:top w:val="none" w:sz="0" w:space="0" w:color="auto"/>
            <w:left w:val="none" w:sz="0" w:space="0" w:color="auto"/>
            <w:bottom w:val="none" w:sz="0" w:space="0" w:color="auto"/>
            <w:right w:val="none" w:sz="0" w:space="0" w:color="auto"/>
          </w:divBdr>
        </w:div>
      </w:divsChild>
    </w:div>
    <w:div w:id="1346207656">
      <w:bodyDiv w:val="1"/>
      <w:marLeft w:val="0"/>
      <w:marRight w:val="0"/>
      <w:marTop w:val="0"/>
      <w:marBottom w:val="0"/>
      <w:divBdr>
        <w:top w:val="none" w:sz="0" w:space="0" w:color="auto"/>
        <w:left w:val="none" w:sz="0" w:space="0" w:color="auto"/>
        <w:bottom w:val="none" w:sz="0" w:space="0" w:color="auto"/>
        <w:right w:val="none" w:sz="0" w:space="0" w:color="auto"/>
      </w:divBdr>
      <w:divsChild>
        <w:div w:id="187110063">
          <w:marLeft w:val="0"/>
          <w:marRight w:val="0"/>
          <w:marTop w:val="0"/>
          <w:marBottom w:val="0"/>
          <w:divBdr>
            <w:top w:val="none" w:sz="0" w:space="0" w:color="auto"/>
            <w:left w:val="none" w:sz="0" w:space="0" w:color="auto"/>
            <w:bottom w:val="none" w:sz="0" w:space="0" w:color="auto"/>
            <w:right w:val="none" w:sz="0" w:space="0" w:color="auto"/>
          </w:divBdr>
        </w:div>
      </w:divsChild>
    </w:div>
    <w:div w:id="1346513356">
      <w:bodyDiv w:val="1"/>
      <w:marLeft w:val="0"/>
      <w:marRight w:val="0"/>
      <w:marTop w:val="0"/>
      <w:marBottom w:val="0"/>
      <w:divBdr>
        <w:top w:val="none" w:sz="0" w:space="0" w:color="auto"/>
        <w:left w:val="none" w:sz="0" w:space="0" w:color="auto"/>
        <w:bottom w:val="none" w:sz="0" w:space="0" w:color="auto"/>
        <w:right w:val="none" w:sz="0" w:space="0" w:color="auto"/>
      </w:divBdr>
      <w:divsChild>
        <w:div w:id="1736511334">
          <w:marLeft w:val="0"/>
          <w:marRight w:val="0"/>
          <w:marTop w:val="0"/>
          <w:marBottom w:val="0"/>
          <w:divBdr>
            <w:top w:val="none" w:sz="0" w:space="0" w:color="auto"/>
            <w:left w:val="none" w:sz="0" w:space="0" w:color="auto"/>
            <w:bottom w:val="none" w:sz="0" w:space="0" w:color="auto"/>
            <w:right w:val="none" w:sz="0" w:space="0" w:color="auto"/>
          </w:divBdr>
        </w:div>
      </w:divsChild>
    </w:div>
    <w:div w:id="1347829490">
      <w:bodyDiv w:val="1"/>
      <w:marLeft w:val="0"/>
      <w:marRight w:val="0"/>
      <w:marTop w:val="0"/>
      <w:marBottom w:val="0"/>
      <w:divBdr>
        <w:top w:val="none" w:sz="0" w:space="0" w:color="auto"/>
        <w:left w:val="none" w:sz="0" w:space="0" w:color="auto"/>
        <w:bottom w:val="none" w:sz="0" w:space="0" w:color="auto"/>
        <w:right w:val="none" w:sz="0" w:space="0" w:color="auto"/>
      </w:divBdr>
      <w:divsChild>
        <w:div w:id="1277322826">
          <w:marLeft w:val="0"/>
          <w:marRight w:val="0"/>
          <w:marTop w:val="0"/>
          <w:marBottom w:val="0"/>
          <w:divBdr>
            <w:top w:val="none" w:sz="0" w:space="0" w:color="auto"/>
            <w:left w:val="none" w:sz="0" w:space="0" w:color="auto"/>
            <w:bottom w:val="none" w:sz="0" w:space="0" w:color="auto"/>
            <w:right w:val="none" w:sz="0" w:space="0" w:color="auto"/>
          </w:divBdr>
        </w:div>
      </w:divsChild>
    </w:div>
    <w:div w:id="1355379676">
      <w:bodyDiv w:val="1"/>
      <w:marLeft w:val="0"/>
      <w:marRight w:val="0"/>
      <w:marTop w:val="0"/>
      <w:marBottom w:val="0"/>
      <w:divBdr>
        <w:top w:val="none" w:sz="0" w:space="0" w:color="auto"/>
        <w:left w:val="none" w:sz="0" w:space="0" w:color="auto"/>
        <w:bottom w:val="none" w:sz="0" w:space="0" w:color="auto"/>
        <w:right w:val="none" w:sz="0" w:space="0" w:color="auto"/>
      </w:divBdr>
      <w:divsChild>
        <w:div w:id="1681349951">
          <w:marLeft w:val="0"/>
          <w:marRight w:val="0"/>
          <w:marTop w:val="0"/>
          <w:marBottom w:val="0"/>
          <w:divBdr>
            <w:top w:val="none" w:sz="0" w:space="0" w:color="auto"/>
            <w:left w:val="none" w:sz="0" w:space="0" w:color="auto"/>
            <w:bottom w:val="none" w:sz="0" w:space="0" w:color="auto"/>
            <w:right w:val="none" w:sz="0" w:space="0" w:color="auto"/>
          </w:divBdr>
        </w:div>
      </w:divsChild>
    </w:div>
    <w:div w:id="1355425277">
      <w:bodyDiv w:val="1"/>
      <w:marLeft w:val="0"/>
      <w:marRight w:val="0"/>
      <w:marTop w:val="0"/>
      <w:marBottom w:val="0"/>
      <w:divBdr>
        <w:top w:val="none" w:sz="0" w:space="0" w:color="auto"/>
        <w:left w:val="none" w:sz="0" w:space="0" w:color="auto"/>
        <w:bottom w:val="none" w:sz="0" w:space="0" w:color="auto"/>
        <w:right w:val="none" w:sz="0" w:space="0" w:color="auto"/>
      </w:divBdr>
      <w:divsChild>
        <w:div w:id="1914897360">
          <w:marLeft w:val="0"/>
          <w:marRight w:val="0"/>
          <w:marTop w:val="0"/>
          <w:marBottom w:val="0"/>
          <w:divBdr>
            <w:top w:val="none" w:sz="0" w:space="0" w:color="auto"/>
            <w:left w:val="none" w:sz="0" w:space="0" w:color="auto"/>
            <w:bottom w:val="none" w:sz="0" w:space="0" w:color="auto"/>
            <w:right w:val="none" w:sz="0" w:space="0" w:color="auto"/>
          </w:divBdr>
        </w:div>
      </w:divsChild>
    </w:div>
    <w:div w:id="1356233366">
      <w:bodyDiv w:val="1"/>
      <w:marLeft w:val="0"/>
      <w:marRight w:val="0"/>
      <w:marTop w:val="0"/>
      <w:marBottom w:val="0"/>
      <w:divBdr>
        <w:top w:val="none" w:sz="0" w:space="0" w:color="auto"/>
        <w:left w:val="none" w:sz="0" w:space="0" w:color="auto"/>
        <w:bottom w:val="none" w:sz="0" w:space="0" w:color="auto"/>
        <w:right w:val="none" w:sz="0" w:space="0" w:color="auto"/>
      </w:divBdr>
      <w:divsChild>
        <w:div w:id="817570046">
          <w:marLeft w:val="0"/>
          <w:marRight w:val="0"/>
          <w:marTop w:val="0"/>
          <w:marBottom w:val="0"/>
          <w:divBdr>
            <w:top w:val="none" w:sz="0" w:space="0" w:color="auto"/>
            <w:left w:val="none" w:sz="0" w:space="0" w:color="auto"/>
            <w:bottom w:val="none" w:sz="0" w:space="0" w:color="auto"/>
            <w:right w:val="none" w:sz="0" w:space="0" w:color="auto"/>
          </w:divBdr>
        </w:div>
      </w:divsChild>
    </w:div>
    <w:div w:id="1356426776">
      <w:bodyDiv w:val="1"/>
      <w:marLeft w:val="0"/>
      <w:marRight w:val="0"/>
      <w:marTop w:val="0"/>
      <w:marBottom w:val="0"/>
      <w:divBdr>
        <w:top w:val="none" w:sz="0" w:space="0" w:color="auto"/>
        <w:left w:val="none" w:sz="0" w:space="0" w:color="auto"/>
        <w:bottom w:val="none" w:sz="0" w:space="0" w:color="auto"/>
        <w:right w:val="none" w:sz="0" w:space="0" w:color="auto"/>
      </w:divBdr>
      <w:divsChild>
        <w:div w:id="619606413">
          <w:marLeft w:val="0"/>
          <w:marRight w:val="0"/>
          <w:marTop w:val="0"/>
          <w:marBottom w:val="0"/>
          <w:divBdr>
            <w:top w:val="none" w:sz="0" w:space="0" w:color="auto"/>
            <w:left w:val="none" w:sz="0" w:space="0" w:color="auto"/>
            <w:bottom w:val="none" w:sz="0" w:space="0" w:color="auto"/>
            <w:right w:val="none" w:sz="0" w:space="0" w:color="auto"/>
          </w:divBdr>
        </w:div>
      </w:divsChild>
    </w:div>
    <w:div w:id="1357541324">
      <w:bodyDiv w:val="1"/>
      <w:marLeft w:val="0"/>
      <w:marRight w:val="0"/>
      <w:marTop w:val="0"/>
      <w:marBottom w:val="0"/>
      <w:divBdr>
        <w:top w:val="none" w:sz="0" w:space="0" w:color="auto"/>
        <w:left w:val="none" w:sz="0" w:space="0" w:color="auto"/>
        <w:bottom w:val="none" w:sz="0" w:space="0" w:color="auto"/>
        <w:right w:val="none" w:sz="0" w:space="0" w:color="auto"/>
      </w:divBdr>
      <w:divsChild>
        <w:div w:id="491409699">
          <w:marLeft w:val="0"/>
          <w:marRight w:val="0"/>
          <w:marTop w:val="0"/>
          <w:marBottom w:val="0"/>
          <w:divBdr>
            <w:top w:val="none" w:sz="0" w:space="0" w:color="auto"/>
            <w:left w:val="none" w:sz="0" w:space="0" w:color="auto"/>
            <w:bottom w:val="none" w:sz="0" w:space="0" w:color="auto"/>
            <w:right w:val="none" w:sz="0" w:space="0" w:color="auto"/>
          </w:divBdr>
        </w:div>
      </w:divsChild>
    </w:div>
    <w:div w:id="1357930635">
      <w:bodyDiv w:val="1"/>
      <w:marLeft w:val="0"/>
      <w:marRight w:val="0"/>
      <w:marTop w:val="0"/>
      <w:marBottom w:val="0"/>
      <w:divBdr>
        <w:top w:val="none" w:sz="0" w:space="0" w:color="auto"/>
        <w:left w:val="none" w:sz="0" w:space="0" w:color="auto"/>
        <w:bottom w:val="none" w:sz="0" w:space="0" w:color="auto"/>
        <w:right w:val="none" w:sz="0" w:space="0" w:color="auto"/>
      </w:divBdr>
      <w:divsChild>
        <w:div w:id="406003346">
          <w:marLeft w:val="0"/>
          <w:marRight w:val="0"/>
          <w:marTop w:val="0"/>
          <w:marBottom w:val="0"/>
          <w:divBdr>
            <w:top w:val="none" w:sz="0" w:space="0" w:color="auto"/>
            <w:left w:val="none" w:sz="0" w:space="0" w:color="auto"/>
            <w:bottom w:val="none" w:sz="0" w:space="0" w:color="auto"/>
            <w:right w:val="none" w:sz="0" w:space="0" w:color="auto"/>
          </w:divBdr>
        </w:div>
      </w:divsChild>
    </w:div>
    <w:div w:id="1358434336">
      <w:bodyDiv w:val="1"/>
      <w:marLeft w:val="0"/>
      <w:marRight w:val="0"/>
      <w:marTop w:val="0"/>
      <w:marBottom w:val="0"/>
      <w:divBdr>
        <w:top w:val="none" w:sz="0" w:space="0" w:color="auto"/>
        <w:left w:val="none" w:sz="0" w:space="0" w:color="auto"/>
        <w:bottom w:val="none" w:sz="0" w:space="0" w:color="auto"/>
        <w:right w:val="none" w:sz="0" w:space="0" w:color="auto"/>
      </w:divBdr>
      <w:divsChild>
        <w:div w:id="466164153">
          <w:marLeft w:val="0"/>
          <w:marRight w:val="0"/>
          <w:marTop w:val="0"/>
          <w:marBottom w:val="0"/>
          <w:divBdr>
            <w:top w:val="none" w:sz="0" w:space="0" w:color="auto"/>
            <w:left w:val="none" w:sz="0" w:space="0" w:color="auto"/>
            <w:bottom w:val="none" w:sz="0" w:space="0" w:color="auto"/>
            <w:right w:val="none" w:sz="0" w:space="0" w:color="auto"/>
          </w:divBdr>
        </w:div>
      </w:divsChild>
    </w:div>
    <w:div w:id="1359356851">
      <w:bodyDiv w:val="1"/>
      <w:marLeft w:val="0"/>
      <w:marRight w:val="0"/>
      <w:marTop w:val="0"/>
      <w:marBottom w:val="0"/>
      <w:divBdr>
        <w:top w:val="none" w:sz="0" w:space="0" w:color="auto"/>
        <w:left w:val="none" w:sz="0" w:space="0" w:color="auto"/>
        <w:bottom w:val="none" w:sz="0" w:space="0" w:color="auto"/>
        <w:right w:val="none" w:sz="0" w:space="0" w:color="auto"/>
      </w:divBdr>
      <w:divsChild>
        <w:div w:id="335619507">
          <w:marLeft w:val="0"/>
          <w:marRight w:val="0"/>
          <w:marTop w:val="0"/>
          <w:marBottom w:val="0"/>
          <w:divBdr>
            <w:top w:val="none" w:sz="0" w:space="0" w:color="auto"/>
            <w:left w:val="none" w:sz="0" w:space="0" w:color="auto"/>
            <w:bottom w:val="none" w:sz="0" w:space="0" w:color="auto"/>
            <w:right w:val="none" w:sz="0" w:space="0" w:color="auto"/>
          </w:divBdr>
        </w:div>
      </w:divsChild>
    </w:div>
    <w:div w:id="1359546268">
      <w:bodyDiv w:val="1"/>
      <w:marLeft w:val="0"/>
      <w:marRight w:val="0"/>
      <w:marTop w:val="0"/>
      <w:marBottom w:val="0"/>
      <w:divBdr>
        <w:top w:val="none" w:sz="0" w:space="0" w:color="auto"/>
        <w:left w:val="none" w:sz="0" w:space="0" w:color="auto"/>
        <w:bottom w:val="none" w:sz="0" w:space="0" w:color="auto"/>
        <w:right w:val="none" w:sz="0" w:space="0" w:color="auto"/>
      </w:divBdr>
      <w:divsChild>
        <w:div w:id="1331179846">
          <w:marLeft w:val="0"/>
          <w:marRight w:val="0"/>
          <w:marTop w:val="0"/>
          <w:marBottom w:val="0"/>
          <w:divBdr>
            <w:top w:val="none" w:sz="0" w:space="0" w:color="auto"/>
            <w:left w:val="none" w:sz="0" w:space="0" w:color="auto"/>
            <w:bottom w:val="none" w:sz="0" w:space="0" w:color="auto"/>
            <w:right w:val="none" w:sz="0" w:space="0" w:color="auto"/>
          </w:divBdr>
        </w:div>
      </w:divsChild>
    </w:div>
    <w:div w:id="1360200365">
      <w:bodyDiv w:val="1"/>
      <w:marLeft w:val="0"/>
      <w:marRight w:val="0"/>
      <w:marTop w:val="0"/>
      <w:marBottom w:val="0"/>
      <w:divBdr>
        <w:top w:val="none" w:sz="0" w:space="0" w:color="auto"/>
        <w:left w:val="none" w:sz="0" w:space="0" w:color="auto"/>
        <w:bottom w:val="none" w:sz="0" w:space="0" w:color="auto"/>
        <w:right w:val="none" w:sz="0" w:space="0" w:color="auto"/>
      </w:divBdr>
      <w:divsChild>
        <w:div w:id="1959531230">
          <w:marLeft w:val="0"/>
          <w:marRight w:val="0"/>
          <w:marTop w:val="0"/>
          <w:marBottom w:val="0"/>
          <w:divBdr>
            <w:top w:val="none" w:sz="0" w:space="0" w:color="auto"/>
            <w:left w:val="none" w:sz="0" w:space="0" w:color="auto"/>
            <w:bottom w:val="none" w:sz="0" w:space="0" w:color="auto"/>
            <w:right w:val="none" w:sz="0" w:space="0" w:color="auto"/>
          </w:divBdr>
        </w:div>
      </w:divsChild>
    </w:div>
    <w:div w:id="1364331417">
      <w:bodyDiv w:val="1"/>
      <w:marLeft w:val="0"/>
      <w:marRight w:val="0"/>
      <w:marTop w:val="0"/>
      <w:marBottom w:val="0"/>
      <w:divBdr>
        <w:top w:val="none" w:sz="0" w:space="0" w:color="auto"/>
        <w:left w:val="none" w:sz="0" w:space="0" w:color="auto"/>
        <w:bottom w:val="none" w:sz="0" w:space="0" w:color="auto"/>
        <w:right w:val="none" w:sz="0" w:space="0" w:color="auto"/>
      </w:divBdr>
      <w:divsChild>
        <w:div w:id="1432820313">
          <w:marLeft w:val="0"/>
          <w:marRight w:val="0"/>
          <w:marTop w:val="0"/>
          <w:marBottom w:val="0"/>
          <w:divBdr>
            <w:top w:val="none" w:sz="0" w:space="0" w:color="auto"/>
            <w:left w:val="none" w:sz="0" w:space="0" w:color="auto"/>
            <w:bottom w:val="none" w:sz="0" w:space="0" w:color="auto"/>
            <w:right w:val="none" w:sz="0" w:space="0" w:color="auto"/>
          </w:divBdr>
        </w:div>
      </w:divsChild>
    </w:div>
    <w:div w:id="1364398436">
      <w:bodyDiv w:val="1"/>
      <w:marLeft w:val="0"/>
      <w:marRight w:val="0"/>
      <w:marTop w:val="0"/>
      <w:marBottom w:val="0"/>
      <w:divBdr>
        <w:top w:val="none" w:sz="0" w:space="0" w:color="auto"/>
        <w:left w:val="none" w:sz="0" w:space="0" w:color="auto"/>
        <w:bottom w:val="none" w:sz="0" w:space="0" w:color="auto"/>
        <w:right w:val="none" w:sz="0" w:space="0" w:color="auto"/>
      </w:divBdr>
      <w:divsChild>
        <w:div w:id="743976">
          <w:marLeft w:val="0"/>
          <w:marRight w:val="0"/>
          <w:marTop w:val="0"/>
          <w:marBottom w:val="0"/>
          <w:divBdr>
            <w:top w:val="none" w:sz="0" w:space="0" w:color="auto"/>
            <w:left w:val="none" w:sz="0" w:space="0" w:color="auto"/>
            <w:bottom w:val="none" w:sz="0" w:space="0" w:color="auto"/>
            <w:right w:val="none" w:sz="0" w:space="0" w:color="auto"/>
          </w:divBdr>
        </w:div>
      </w:divsChild>
    </w:div>
    <w:div w:id="1364866939">
      <w:bodyDiv w:val="1"/>
      <w:marLeft w:val="0"/>
      <w:marRight w:val="0"/>
      <w:marTop w:val="0"/>
      <w:marBottom w:val="0"/>
      <w:divBdr>
        <w:top w:val="none" w:sz="0" w:space="0" w:color="auto"/>
        <w:left w:val="none" w:sz="0" w:space="0" w:color="auto"/>
        <w:bottom w:val="none" w:sz="0" w:space="0" w:color="auto"/>
        <w:right w:val="none" w:sz="0" w:space="0" w:color="auto"/>
      </w:divBdr>
      <w:divsChild>
        <w:div w:id="1193877712">
          <w:marLeft w:val="0"/>
          <w:marRight w:val="0"/>
          <w:marTop w:val="0"/>
          <w:marBottom w:val="0"/>
          <w:divBdr>
            <w:top w:val="none" w:sz="0" w:space="0" w:color="auto"/>
            <w:left w:val="none" w:sz="0" w:space="0" w:color="auto"/>
            <w:bottom w:val="none" w:sz="0" w:space="0" w:color="auto"/>
            <w:right w:val="none" w:sz="0" w:space="0" w:color="auto"/>
          </w:divBdr>
        </w:div>
      </w:divsChild>
    </w:div>
    <w:div w:id="1365054295">
      <w:bodyDiv w:val="1"/>
      <w:marLeft w:val="0"/>
      <w:marRight w:val="0"/>
      <w:marTop w:val="0"/>
      <w:marBottom w:val="0"/>
      <w:divBdr>
        <w:top w:val="none" w:sz="0" w:space="0" w:color="auto"/>
        <w:left w:val="none" w:sz="0" w:space="0" w:color="auto"/>
        <w:bottom w:val="none" w:sz="0" w:space="0" w:color="auto"/>
        <w:right w:val="none" w:sz="0" w:space="0" w:color="auto"/>
      </w:divBdr>
      <w:divsChild>
        <w:div w:id="781656782">
          <w:marLeft w:val="0"/>
          <w:marRight w:val="0"/>
          <w:marTop w:val="0"/>
          <w:marBottom w:val="0"/>
          <w:divBdr>
            <w:top w:val="none" w:sz="0" w:space="0" w:color="auto"/>
            <w:left w:val="none" w:sz="0" w:space="0" w:color="auto"/>
            <w:bottom w:val="none" w:sz="0" w:space="0" w:color="auto"/>
            <w:right w:val="none" w:sz="0" w:space="0" w:color="auto"/>
          </w:divBdr>
        </w:div>
      </w:divsChild>
    </w:div>
    <w:div w:id="1370301776">
      <w:bodyDiv w:val="1"/>
      <w:marLeft w:val="0"/>
      <w:marRight w:val="0"/>
      <w:marTop w:val="0"/>
      <w:marBottom w:val="0"/>
      <w:divBdr>
        <w:top w:val="none" w:sz="0" w:space="0" w:color="auto"/>
        <w:left w:val="none" w:sz="0" w:space="0" w:color="auto"/>
        <w:bottom w:val="none" w:sz="0" w:space="0" w:color="auto"/>
        <w:right w:val="none" w:sz="0" w:space="0" w:color="auto"/>
      </w:divBdr>
      <w:divsChild>
        <w:div w:id="990714650">
          <w:marLeft w:val="0"/>
          <w:marRight w:val="0"/>
          <w:marTop w:val="0"/>
          <w:marBottom w:val="0"/>
          <w:divBdr>
            <w:top w:val="none" w:sz="0" w:space="0" w:color="auto"/>
            <w:left w:val="none" w:sz="0" w:space="0" w:color="auto"/>
            <w:bottom w:val="none" w:sz="0" w:space="0" w:color="auto"/>
            <w:right w:val="none" w:sz="0" w:space="0" w:color="auto"/>
          </w:divBdr>
        </w:div>
      </w:divsChild>
    </w:div>
    <w:div w:id="1372925088">
      <w:bodyDiv w:val="1"/>
      <w:marLeft w:val="0"/>
      <w:marRight w:val="0"/>
      <w:marTop w:val="0"/>
      <w:marBottom w:val="0"/>
      <w:divBdr>
        <w:top w:val="none" w:sz="0" w:space="0" w:color="auto"/>
        <w:left w:val="none" w:sz="0" w:space="0" w:color="auto"/>
        <w:bottom w:val="none" w:sz="0" w:space="0" w:color="auto"/>
        <w:right w:val="none" w:sz="0" w:space="0" w:color="auto"/>
      </w:divBdr>
      <w:divsChild>
        <w:div w:id="2143231627">
          <w:marLeft w:val="0"/>
          <w:marRight w:val="0"/>
          <w:marTop w:val="0"/>
          <w:marBottom w:val="0"/>
          <w:divBdr>
            <w:top w:val="none" w:sz="0" w:space="0" w:color="auto"/>
            <w:left w:val="none" w:sz="0" w:space="0" w:color="auto"/>
            <w:bottom w:val="none" w:sz="0" w:space="0" w:color="auto"/>
            <w:right w:val="none" w:sz="0" w:space="0" w:color="auto"/>
          </w:divBdr>
        </w:div>
      </w:divsChild>
    </w:div>
    <w:div w:id="1373459229">
      <w:bodyDiv w:val="1"/>
      <w:marLeft w:val="0"/>
      <w:marRight w:val="0"/>
      <w:marTop w:val="0"/>
      <w:marBottom w:val="0"/>
      <w:divBdr>
        <w:top w:val="none" w:sz="0" w:space="0" w:color="auto"/>
        <w:left w:val="none" w:sz="0" w:space="0" w:color="auto"/>
        <w:bottom w:val="none" w:sz="0" w:space="0" w:color="auto"/>
        <w:right w:val="none" w:sz="0" w:space="0" w:color="auto"/>
      </w:divBdr>
      <w:divsChild>
        <w:div w:id="545338030">
          <w:marLeft w:val="0"/>
          <w:marRight w:val="0"/>
          <w:marTop w:val="0"/>
          <w:marBottom w:val="0"/>
          <w:divBdr>
            <w:top w:val="none" w:sz="0" w:space="0" w:color="auto"/>
            <w:left w:val="none" w:sz="0" w:space="0" w:color="auto"/>
            <w:bottom w:val="none" w:sz="0" w:space="0" w:color="auto"/>
            <w:right w:val="none" w:sz="0" w:space="0" w:color="auto"/>
          </w:divBdr>
        </w:div>
      </w:divsChild>
    </w:div>
    <w:div w:id="1373726586">
      <w:bodyDiv w:val="1"/>
      <w:marLeft w:val="0"/>
      <w:marRight w:val="0"/>
      <w:marTop w:val="0"/>
      <w:marBottom w:val="0"/>
      <w:divBdr>
        <w:top w:val="none" w:sz="0" w:space="0" w:color="auto"/>
        <w:left w:val="none" w:sz="0" w:space="0" w:color="auto"/>
        <w:bottom w:val="none" w:sz="0" w:space="0" w:color="auto"/>
        <w:right w:val="none" w:sz="0" w:space="0" w:color="auto"/>
      </w:divBdr>
      <w:divsChild>
        <w:div w:id="1306544082">
          <w:marLeft w:val="0"/>
          <w:marRight w:val="0"/>
          <w:marTop w:val="0"/>
          <w:marBottom w:val="0"/>
          <w:divBdr>
            <w:top w:val="none" w:sz="0" w:space="0" w:color="auto"/>
            <w:left w:val="none" w:sz="0" w:space="0" w:color="auto"/>
            <w:bottom w:val="none" w:sz="0" w:space="0" w:color="auto"/>
            <w:right w:val="none" w:sz="0" w:space="0" w:color="auto"/>
          </w:divBdr>
        </w:div>
      </w:divsChild>
    </w:div>
    <w:div w:id="1374883110">
      <w:bodyDiv w:val="1"/>
      <w:marLeft w:val="0"/>
      <w:marRight w:val="0"/>
      <w:marTop w:val="0"/>
      <w:marBottom w:val="0"/>
      <w:divBdr>
        <w:top w:val="none" w:sz="0" w:space="0" w:color="auto"/>
        <w:left w:val="none" w:sz="0" w:space="0" w:color="auto"/>
        <w:bottom w:val="none" w:sz="0" w:space="0" w:color="auto"/>
        <w:right w:val="none" w:sz="0" w:space="0" w:color="auto"/>
      </w:divBdr>
      <w:divsChild>
        <w:div w:id="173112461">
          <w:marLeft w:val="0"/>
          <w:marRight w:val="0"/>
          <w:marTop w:val="0"/>
          <w:marBottom w:val="0"/>
          <w:divBdr>
            <w:top w:val="none" w:sz="0" w:space="0" w:color="auto"/>
            <w:left w:val="none" w:sz="0" w:space="0" w:color="auto"/>
            <w:bottom w:val="none" w:sz="0" w:space="0" w:color="auto"/>
            <w:right w:val="none" w:sz="0" w:space="0" w:color="auto"/>
          </w:divBdr>
        </w:div>
      </w:divsChild>
    </w:div>
    <w:div w:id="1375621252">
      <w:bodyDiv w:val="1"/>
      <w:marLeft w:val="0"/>
      <w:marRight w:val="0"/>
      <w:marTop w:val="0"/>
      <w:marBottom w:val="0"/>
      <w:divBdr>
        <w:top w:val="none" w:sz="0" w:space="0" w:color="auto"/>
        <w:left w:val="none" w:sz="0" w:space="0" w:color="auto"/>
        <w:bottom w:val="none" w:sz="0" w:space="0" w:color="auto"/>
        <w:right w:val="none" w:sz="0" w:space="0" w:color="auto"/>
      </w:divBdr>
      <w:divsChild>
        <w:div w:id="1946691355">
          <w:marLeft w:val="0"/>
          <w:marRight w:val="0"/>
          <w:marTop w:val="0"/>
          <w:marBottom w:val="0"/>
          <w:divBdr>
            <w:top w:val="none" w:sz="0" w:space="0" w:color="auto"/>
            <w:left w:val="none" w:sz="0" w:space="0" w:color="auto"/>
            <w:bottom w:val="none" w:sz="0" w:space="0" w:color="auto"/>
            <w:right w:val="none" w:sz="0" w:space="0" w:color="auto"/>
          </w:divBdr>
        </w:div>
      </w:divsChild>
    </w:div>
    <w:div w:id="1376584042">
      <w:bodyDiv w:val="1"/>
      <w:marLeft w:val="0"/>
      <w:marRight w:val="0"/>
      <w:marTop w:val="0"/>
      <w:marBottom w:val="0"/>
      <w:divBdr>
        <w:top w:val="none" w:sz="0" w:space="0" w:color="auto"/>
        <w:left w:val="none" w:sz="0" w:space="0" w:color="auto"/>
        <w:bottom w:val="none" w:sz="0" w:space="0" w:color="auto"/>
        <w:right w:val="none" w:sz="0" w:space="0" w:color="auto"/>
      </w:divBdr>
      <w:divsChild>
        <w:div w:id="19552624">
          <w:marLeft w:val="0"/>
          <w:marRight w:val="0"/>
          <w:marTop w:val="0"/>
          <w:marBottom w:val="0"/>
          <w:divBdr>
            <w:top w:val="none" w:sz="0" w:space="0" w:color="auto"/>
            <w:left w:val="none" w:sz="0" w:space="0" w:color="auto"/>
            <w:bottom w:val="none" w:sz="0" w:space="0" w:color="auto"/>
            <w:right w:val="none" w:sz="0" w:space="0" w:color="auto"/>
          </w:divBdr>
        </w:div>
      </w:divsChild>
    </w:div>
    <w:div w:id="1376807927">
      <w:bodyDiv w:val="1"/>
      <w:marLeft w:val="0"/>
      <w:marRight w:val="0"/>
      <w:marTop w:val="0"/>
      <w:marBottom w:val="0"/>
      <w:divBdr>
        <w:top w:val="none" w:sz="0" w:space="0" w:color="auto"/>
        <w:left w:val="none" w:sz="0" w:space="0" w:color="auto"/>
        <w:bottom w:val="none" w:sz="0" w:space="0" w:color="auto"/>
        <w:right w:val="none" w:sz="0" w:space="0" w:color="auto"/>
      </w:divBdr>
      <w:divsChild>
        <w:div w:id="638650097">
          <w:marLeft w:val="0"/>
          <w:marRight w:val="0"/>
          <w:marTop w:val="0"/>
          <w:marBottom w:val="0"/>
          <w:divBdr>
            <w:top w:val="none" w:sz="0" w:space="0" w:color="auto"/>
            <w:left w:val="none" w:sz="0" w:space="0" w:color="auto"/>
            <w:bottom w:val="none" w:sz="0" w:space="0" w:color="auto"/>
            <w:right w:val="none" w:sz="0" w:space="0" w:color="auto"/>
          </w:divBdr>
        </w:div>
      </w:divsChild>
    </w:div>
    <w:div w:id="1377244319">
      <w:bodyDiv w:val="1"/>
      <w:marLeft w:val="0"/>
      <w:marRight w:val="0"/>
      <w:marTop w:val="0"/>
      <w:marBottom w:val="0"/>
      <w:divBdr>
        <w:top w:val="none" w:sz="0" w:space="0" w:color="auto"/>
        <w:left w:val="none" w:sz="0" w:space="0" w:color="auto"/>
        <w:bottom w:val="none" w:sz="0" w:space="0" w:color="auto"/>
        <w:right w:val="none" w:sz="0" w:space="0" w:color="auto"/>
      </w:divBdr>
      <w:divsChild>
        <w:div w:id="141697889">
          <w:marLeft w:val="0"/>
          <w:marRight w:val="0"/>
          <w:marTop w:val="0"/>
          <w:marBottom w:val="0"/>
          <w:divBdr>
            <w:top w:val="none" w:sz="0" w:space="0" w:color="auto"/>
            <w:left w:val="none" w:sz="0" w:space="0" w:color="auto"/>
            <w:bottom w:val="none" w:sz="0" w:space="0" w:color="auto"/>
            <w:right w:val="none" w:sz="0" w:space="0" w:color="auto"/>
          </w:divBdr>
        </w:div>
      </w:divsChild>
    </w:div>
    <w:div w:id="1377967541">
      <w:bodyDiv w:val="1"/>
      <w:marLeft w:val="0"/>
      <w:marRight w:val="0"/>
      <w:marTop w:val="0"/>
      <w:marBottom w:val="0"/>
      <w:divBdr>
        <w:top w:val="none" w:sz="0" w:space="0" w:color="auto"/>
        <w:left w:val="none" w:sz="0" w:space="0" w:color="auto"/>
        <w:bottom w:val="none" w:sz="0" w:space="0" w:color="auto"/>
        <w:right w:val="none" w:sz="0" w:space="0" w:color="auto"/>
      </w:divBdr>
      <w:divsChild>
        <w:div w:id="1666519233">
          <w:marLeft w:val="0"/>
          <w:marRight w:val="0"/>
          <w:marTop w:val="0"/>
          <w:marBottom w:val="0"/>
          <w:divBdr>
            <w:top w:val="none" w:sz="0" w:space="0" w:color="auto"/>
            <w:left w:val="none" w:sz="0" w:space="0" w:color="auto"/>
            <w:bottom w:val="none" w:sz="0" w:space="0" w:color="auto"/>
            <w:right w:val="none" w:sz="0" w:space="0" w:color="auto"/>
          </w:divBdr>
        </w:div>
      </w:divsChild>
    </w:div>
    <w:div w:id="1379741649">
      <w:bodyDiv w:val="1"/>
      <w:marLeft w:val="0"/>
      <w:marRight w:val="0"/>
      <w:marTop w:val="0"/>
      <w:marBottom w:val="0"/>
      <w:divBdr>
        <w:top w:val="none" w:sz="0" w:space="0" w:color="auto"/>
        <w:left w:val="none" w:sz="0" w:space="0" w:color="auto"/>
        <w:bottom w:val="none" w:sz="0" w:space="0" w:color="auto"/>
        <w:right w:val="none" w:sz="0" w:space="0" w:color="auto"/>
      </w:divBdr>
      <w:divsChild>
        <w:div w:id="1154370631">
          <w:marLeft w:val="0"/>
          <w:marRight w:val="0"/>
          <w:marTop w:val="0"/>
          <w:marBottom w:val="0"/>
          <w:divBdr>
            <w:top w:val="none" w:sz="0" w:space="0" w:color="auto"/>
            <w:left w:val="none" w:sz="0" w:space="0" w:color="auto"/>
            <w:bottom w:val="none" w:sz="0" w:space="0" w:color="auto"/>
            <w:right w:val="none" w:sz="0" w:space="0" w:color="auto"/>
          </w:divBdr>
        </w:div>
      </w:divsChild>
    </w:div>
    <w:div w:id="1379863046">
      <w:bodyDiv w:val="1"/>
      <w:marLeft w:val="0"/>
      <w:marRight w:val="0"/>
      <w:marTop w:val="0"/>
      <w:marBottom w:val="0"/>
      <w:divBdr>
        <w:top w:val="none" w:sz="0" w:space="0" w:color="auto"/>
        <w:left w:val="none" w:sz="0" w:space="0" w:color="auto"/>
        <w:bottom w:val="none" w:sz="0" w:space="0" w:color="auto"/>
        <w:right w:val="none" w:sz="0" w:space="0" w:color="auto"/>
      </w:divBdr>
      <w:divsChild>
        <w:div w:id="1397556343">
          <w:marLeft w:val="0"/>
          <w:marRight w:val="0"/>
          <w:marTop w:val="0"/>
          <w:marBottom w:val="0"/>
          <w:divBdr>
            <w:top w:val="none" w:sz="0" w:space="0" w:color="auto"/>
            <w:left w:val="none" w:sz="0" w:space="0" w:color="auto"/>
            <w:bottom w:val="none" w:sz="0" w:space="0" w:color="auto"/>
            <w:right w:val="none" w:sz="0" w:space="0" w:color="auto"/>
          </w:divBdr>
        </w:div>
      </w:divsChild>
    </w:div>
    <w:div w:id="1380662765">
      <w:bodyDiv w:val="1"/>
      <w:marLeft w:val="0"/>
      <w:marRight w:val="0"/>
      <w:marTop w:val="0"/>
      <w:marBottom w:val="0"/>
      <w:divBdr>
        <w:top w:val="none" w:sz="0" w:space="0" w:color="auto"/>
        <w:left w:val="none" w:sz="0" w:space="0" w:color="auto"/>
        <w:bottom w:val="none" w:sz="0" w:space="0" w:color="auto"/>
        <w:right w:val="none" w:sz="0" w:space="0" w:color="auto"/>
      </w:divBdr>
      <w:divsChild>
        <w:div w:id="386489696">
          <w:marLeft w:val="0"/>
          <w:marRight w:val="0"/>
          <w:marTop w:val="0"/>
          <w:marBottom w:val="0"/>
          <w:divBdr>
            <w:top w:val="none" w:sz="0" w:space="0" w:color="auto"/>
            <w:left w:val="none" w:sz="0" w:space="0" w:color="auto"/>
            <w:bottom w:val="none" w:sz="0" w:space="0" w:color="auto"/>
            <w:right w:val="none" w:sz="0" w:space="0" w:color="auto"/>
          </w:divBdr>
        </w:div>
      </w:divsChild>
    </w:div>
    <w:div w:id="1382830436">
      <w:bodyDiv w:val="1"/>
      <w:marLeft w:val="0"/>
      <w:marRight w:val="0"/>
      <w:marTop w:val="0"/>
      <w:marBottom w:val="0"/>
      <w:divBdr>
        <w:top w:val="none" w:sz="0" w:space="0" w:color="auto"/>
        <w:left w:val="none" w:sz="0" w:space="0" w:color="auto"/>
        <w:bottom w:val="none" w:sz="0" w:space="0" w:color="auto"/>
        <w:right w:val="none" w:sz="0" w:space="0" w:color="auto"/>
      </w:divBdr>
      <w:divsChild>
        <w:div w:id="1980262870">
          <w:marLeft w:val="0"/>
          <w:marRight w:val="0"/>
          <w:marTop w:val="0"/>
          <w:marBottom w:val="0"/>
          <w:divBdr>
            <w:top w:val="none" w:sz="0" w:space="0" w:color="auto"/>
            <w:left w:val="none" w:sz="0" w:space="0" w:color="auto"/>
            <w:bottom w:val="none" w:sz="0" w:space="0" w:color="auto"/>
            <w:right w:val="none" w:sz="0" w:space="0" w:color="auto"/>
          </w:divBdr>
        </w:div>
      </w:divsChild>
    </w:div>
    <w:div w:id="1383210325">
      <w:bodyDiv w:val="1"/>
      <w:marLeft w:val="0"/>
      <w:marRight w:val="0"/>
      <w:marTop w:val="0"/>
      <w:marBottom w:val="0"/>
      <w:divBdr>
        <w:top w:val="none" w:sz="0" w:space="0" w:color="auto"/>
        <w:left w:val="none" w:sz="0" w:space="0" w:color="auto"/>
        <w:bottom w:val="none" w:sz="0" w:space="0" w:color="auto"/>
        <w:right w:val="none" w:sz="0" w:space="0" w:color="auto"/>
      </w:divBdr>
      <w:divsChild>
        <w:div w:id="1297757316">
          <w:marLeft w:val="0"/>
          <w:marRight w:val="0"/>
          <w:marTop w:val="0"/>
          <w:marBottom w:val="0"/>
          <w:divBdr>
            <w:top w:val="none" w:sz="0" w:space="0" w:color="auto"/>
            <w:left w:val="none" w:sz="0" w:space="0" w:color="auto"/>
            <w:bottom w:val="none" w:sz="0" w:space="0" w:color="auto"/>
            <w:right w:val="none" w:sz="0" w:space="0" w:color="auto"/>
          </w:divBdr>
        </w:div>
      </w:divsChild>
    </w:div>
    <w:div w:id="1385787556">
      <w:bodyDiv w:val="1"/>
      <w:marLeft w:val="0"/>
      <w:marRight w:val="0"/>
      <w:marTop w:val="0"/>
      <w:marBottom w:val="0"/>
      <w:divBdr>
        <w:top w:val="none" w:sz="0" w:space="0" w:color="auto"/>
        <w:left w:val="none" w:sz="0" w:space="0" w:color="auto"/>
        <w:bottom w:val="none" w:sz="0" w:space="0" w:color="auto"/>
        <w:right w:val="none" w:sz="0" w:space="0" w:color="auto"/>
      </w:divBdr>
      <w:divsChild>
        <w:div w:id="1406998592">
          <w:marLeft w:val="0"/>
          <w:marRight w:val="0"/>
          <w:marTop w:val="0"/>
          <w:marBottom w:val="0"/>
          <w:divBdr>
            <w:top w:val="none" w:sz="0" w:space="0" w:color="auto"/>
            <w:left w:val="none" w:sz="0" w:space="0" w:color="auto"/>
            <w:bottom w:val="none" w:sz="0" w:space="0" w:color="auto"/>
            <w:right w:val="none" w:sz="0" w:space="0" w:color="auto"/>
          </w:divBdr>
        </w:div>
      </w:divsChild>
    </w:div>
    <w:div w:id="1386484207">
      <w:bodyDiv w:val="1"/>
      <w:marLeft w:val="0"/>
      <w:marRight w:val="0"/>
      <w:marTop w:val="0"/>
      <w:marBottom w:val="0"/>
      <w:divBdr>
        <w:top w:val="none" w:sz="0" w:space="0" w:color="auto"/>
        <w:left w:val="none" w:sz="0" w:space="0" w:color="auto"/>
        <w:bottom w:val="none" w:sz="0" w:space="0" w:color="auto"/>
        <w:right w:val="none" w:sz="0" w:space="0" w:color="auto"/>
      </w:divBdr>
      <w:divsChild>
        <w:div w:id="1815296790">
          <w:marLeft w:val="0"/>
          <w:marRight w:val="0"/>
          <w:marTop w:val="0"/>
          <w:marBottom w:val="0"/>
          <w:divBdr>
            <w:top w:val="none" w:sz="0" w:space="0" w:color="auto"/>
            <w:left w:val="none" w:sz="0" w:space="0" w:color="auto"/>
            <w:bottom w:val="none" w:sz="0" w:space="0" w:color="auto"/>
            <w:right w:val="none" w:sz="0" w:space="0" w:color="auto"/>
          </w:divBdr>
        </w:div>
      </w:divsChild>
    </w:div>
    <w:div w:id="1388604506">
      <w:bodyDiv w:val="1"/>
      <w:marLeft w:val="0"/>
      <w:marRight w:val="0"/>
      <w:marTop w:val="0"/>
      <w:marBottom w:val="0"/>
      <w:divBdr>
        <w:top w:val="none" w:sz="0" w:space="0" w:color="auto"/>
        <w:left w:val="none" w:sz="0" w:space="0" w:color="auto"/>
        <w:bottom w:val="none" w:sz="0" w:space="0" w:color="auto"/>
        <w:right w:val="none" w:sz="0" w:space="0" w:color="auto"/>
      </w:divBdr>
      <w:divsChild>
        <w:div w:id="272174980">
          <w:marLeft w:val="0"/>
          <w:marRight w:val="0"/>
          <w:marTop w:val="0"/>
          <w:marBottom w:val="0"/>
          <w:divBdr>
            <w:top w:val="none" w:sz="0" w:space="0" w:color="auto"/>
            <w:left w:val="none" w:sz="0" w:space="0" w:color="auto"/>
            <w:bottom w:val="none" w:sz="0" w:space="0" w:color="auto"/>
            <w:right w:val="none" w:sz="0" w:space="0" w:color="auto"/>
          </w:divBdr>
        </w:div>
      </w:divsChild>
    </w:div>
    <w:div w:id="1388841012">
      <w:bodyDiv w:val="1"/>
      <w:marLeft w:val="0"/>
      <w:marRight w:val="0"/>
      <w:marTop w:val="0"/>
      <w:marBottom w:val="0"/>
      <w:divBdr>
        <w:top w:val="none" w:sz="0" w:space="0" w:color="auto"/>
        <w:left w:val="none" w:sz="0" w:space="0" w:color="auto"/>
        <w:bottom w:val="none" w:sz="0" w:space="0" w:color="auto"/>
        <w:right w:val="none" w:sz="0" w:space="0" w:color="auto"/>
      </w:divBdr>
      <w:divsChild>
        <w:div w:id="452597794">
          <w:marLeft w:val="0"/>
          <w:marRight w:val="0"/>
          <w:marTop w:val="0"/>
          <w:marBottom w:val="0"/>
          <w:divBdr>
            <w:top w:val="none" w:sz="0" w:space="0" w:color="auto"/>
            <w:left w:val="none" w:sz="0" w:space="0" w:color="auto"/>
            <w:bottom w:val="none" w:sz="0" w:space="0" w:color="auto"/>
            <w:right w:val="none" w:sz="0" w:space="0" w:color="auto"/>
          </w:divBdr>
        </w:div>
      </w:divsChild>
    </w:div>
    <w:div w:id="1389259701">
      <w:bodyDiv w:val="1"/>
      <w:marLeft w:val="0"/>
      <w:marRight w:val="0"/>
      <w:marTop w:val="0"/>
      <w:marBottom w:val="0"/>
      <w:divBdr>
        <w:top w:val="none" w:sz="0" w:space="0" w:color="auto"/>
        <w:left w:val="none" w:sz="0" w:space="0" w:color="auto"/>
        <w:bottom w:val="none" w:sz="0" w:space="0" w:color="auto"/>
        <w:right w:val="none" w:sz="0" w:space="0" w:color="auto"/>
      </w:divBdr>
      <w:divsChild>
        <w:div w:id="764155277">
          <w:marLeft w:val="0"/>
          <w:marRight w:val="0"/>
          <w:marTop w:val="0"/>
          <w:marBottom w:val="0"/>
          <w:divBdr>
            <w:top w:val="none" w:sz="0" w:space="0" w:color="auto"/>
            <w:left w:val="none" w:sz="0" w:space="0" w:color="auto"/>
            <w:bottom w:val="none" w:sz="0" w:space="0" w:color="auto"/>
            <w:right w:val="none" w:sz="0" w:space="0" w:color="auto"/>
          </w:divBdr>
        </w:div>
      </w:divsChild>
    </w:div>
    <w:div w:id="1389916890">
      <w:bodyDiv w:val="1"/>
      <w:marLeft w:val="0"/>
      <w:marRight w:val="0"/>
      <w:marTop w:val="0"/>
      <w:marBottom w:val="0"/>
      <w:divBdr>
        <w:top w:val="none" w:sz="0" w:space="0" w:color="auto"/>
        <w:left w:val="none" w:sz="0" w:space="0" w:color="auto"/>
        <w:bottom w:val="none" w:sz="0" w:space="0" w:color="auto"/>
        <w:right w:val="none" w:sz="0" w:space="0" w:color="auto"/>
      </w:divBdr>
      <w:divsChild>
        <w:div w:id="569266924">
          <w:marLeft w:val="0"/>
          <w:marRight w:val="0"/>
          <w:marTop w:val="0"/>
          <w:marBottom w:val="0"/>
          <w:divBdr>
            <w:top w:val="none" w:sz="0" w:space="0" w:color="auto"/>
            <w:left w:val="none" w:sz="0" w:space="0" w:color="auto"/>
            <w:bottom w:val="none" w:sz="0" w:space="0" w:color="auto"/>
            <w:right w:val="none" w:sz="0" w:space="0" w:color="auto"/>
          </w:divBdr>
        </w:div>
      </w:divsChild>
    </w:div>
    <w:div w:id="1390885843">
      <w:bodyDiv w:val="1"/>
      <w:marLeft w:val="0"/>
      <w:marRight w:val="0"/>
      <w:marTop w:val="0"/>
      <w:marBottom w:val="0"/>
      <w:divBdr>
        <w:top w:val="none" w:sz="0" w:space="0" w:color="auto"/>
        <w:left w:val="none" w:sz="0" w:space="0" w:color="auto"/>
        <w:bottom w:val="none" w:sz="0" w:space="0" w:color="auto"/>
        <w:right w:val="none" w:sz="0" w:space="0" w:color="auto"/>
      </w:divBdr>
      <w:divsChild>
        <w:div w:id="232207062">
          <w:marLeft w:val="0"/>
          <w:marRight w:val="0"/>
          <w:marTop w:val="0"/>
          <w:marBottom w:val="0"/>
          <w:divBdr>
            <w:top w:val="none" w:sz="0" w:space="0" w:color="auto"/>
            <w:left w:val="none" w:sz="0" w:space="0" w:color="auto"/>
            <w:bottom w:val="none" w:sz="0" w:space="0" w:color="auto"/>
            <w:right w:val="none" w:sz="0" w:space="0" w:color="auto"/>
          </w:divBdr>
        </w:div>
      </w:divsChild>
    </w:div>
    <w:div w:id="1392919811">
      <w:bodyDiv w:val="1"/>
      <w:marLeft w:val="0"/>
      <w:marRight w:val="0"/>
      <w:marTop w:val="0"/>
      <w:marBottom w:val="0"/>
      <w:divBdr>
        <w:top w:val="none" w:sz="0" w:space="0" w:color="auto"/>
        <w:left w:val="none" w:sz="0" w:space="0" w:color="auto"/>
        <w:bottom w:val="none" w:sz="0" w:space="0" w:color="auto"/>
        <w:right w:val="none" w:sz="0" w:space="0" w:color="auto"/>
      </w:divBdr>
      <w:divsChild>
        <w:div w:id="2140954833">
          <w:marLeft w:val="0"/>
          <w:marRight w:val="0"/>
          <w:marTop w:val="0"/>
          <w:marBottom w:val="0"/>
          <w:divBdr>
            <w:top w:val="none" w:sz="0" w:space="0" w:color="auto"/>
            <w:left w:val="none" w:sz="0" w:space="0" w:color="auto"/>
            <w:bottom w:val="none" w:sz="0" w:space="0" w:color="auto"/>
            <w:right w:val="none" w:sz="0" w:space="0" w:color="auto"/>
          </w:divBdr>
        </w:div>
      </w:divsChild>
    </w:div>
    <w:div w:id="1394695644">
      <w:bodyDiv w:val="1"/>
      <w:marLeft w:val="0"/>
      <w:marRight w:val="0"/>
      <w:marTop w:val="0"/>
      <w:marBottom w:val="0"/>
      <w:divBdr>
        <w:top w:val="none" w:sz="0" w:space="0" w:color="auto"/>
        <w:left w:val="none" w:sz="0" w:space="0" w:color="auto"/>
        <w:bottom w:val="none" w:sz="0" w:space="0" w:color="auto"/>
        <w:right w:val="none" w:sz="0" w:space="0" w:color="auto"/>
      </w:divBdr>
      <w:divsChild>
        <w:div w:id="2142186611">
          <w:marLeft w:val="0"/>
          <w:marRight w:val="0"/>
          <w:marTop w:val="0"/>
          <w:marBottom w:val="0"/>
          <w:divBdr>
            <w:top w:val="none" w:sz="0" w:space="0" w:color="auto"/>
            <w:left w:val="none" w:sz="0" w:space="0" w:color="auto"/>
            <w:bottom w:val="none" w:sz="0" w:space="0" w:color="auto"/>
            <w:right w:val="none" w:sz="0" w:space="0" w:color="auto"/>
          </w:divBdr>
        </w:div>
      </w:divsChild>
    </w:div>
    <w:div w:id="1396317550">
      <w:bodyDiv w:val="1"/>
      <w:marLeft w:val="0"/>
      <w:marRight w:val="0"/>
      <w:marTop w:val="0"/>
      <w:marBottom w:val="0"/>
      <w:divBdr>
        <w:top w:val="none" w:sz="0" w:space="0" w:color="auto"/>
        <w:left w:val="none" w:sz="0" w:space="0" w:color="auto"/>
        <w:bottom w:val="none" w:sz="0" w:space="0" w:color="auto"/>
        <w:right w:val="none" w:sz="0" w:space="0" w:color="auto"/>
      </w:divBdr>
      <w:divsChild>
        <w:div w:id="452946957">
          <w:marLeft w:val="0"/>
          <w:marRight w:val="0"/>
          <w:marTop w:val="0"/>
          <w:marBottom w:val="0"/>
          <w:divBdr>
            <w:top w:val="none" w:sz="0" w:space="0" w:color="auto"/>
            <w:left w:val="none" w:sz="0" w:space="0" w:color="auto"/>
            <w:bottom w:val="none" w:sz="0" w:space="0" w:color="auto"/>
            <w:right w:val="none" w:sz="0" w:space="0" w:color="auto"/>
          </w:divBdr>
        </w:div>
      </w:divsChild>
    </w:div>
    <w:div w:id="1396661288">
      <w:bodyDiv w:val="1"/>
      <w:marLeft w:val="0"/>
      <w:marRight w:val="0"/>
      <w:marTop w:val="0"/>
      <w:marBottom w:val="0"/>
      <w:divBdr>
        <w:top w:val="none" w:sz="0" w:space="0" w:color="auto"/>
        <w:left w:val="none" w:sz="0" w:space="0" w:color="auto"/>
        <w:bottom w:val="none" w:sz="0" w:space="0" w:color="auto"/>
        <w:right w:val="none" w:sz="0" w:space="0" w:color="auto"/>
      </w:divBdr>
      <w:divsChild>
        <w:div w:id="1930388222">
          <w:marLeft w:val="0"/>
          <w:marRight w:val="0"/>
          <w:marTop w:val="0"/>
          <w:marBottom w:val="0"/>
          <w:divBdr>
            <w:top w:val="none" w:sz="0" w:space="0" w:color="auto"/>
            <w:left w:val="none" w:sz="0" w:space="0" w:color="auto"/>
            <w:bottom w:val="none" w:sz="0" w:space="0" w:color="auto"/>
            <w:right w:val="none" w:sz="0" w:space="0" w:color="auto"/>
          </w:divBdr>
        </w:div>
      </w:divsChild>
    </w:div>
    <w:div w:id="1397166297">
      <w:bodyDiv w:val="1"/>
      <w:marLeft w:val="0"/>
      <w:marRight w:val="0"/>
      <w:marTop w:val="0"/>
      <w:marBottom w:val="0"/>
      <w:divBdr>
        <w:top w:val="none" w:sz="0" w:space="0" w:color="auto"/>
        <w:left w:val="none" w:sz="0" w:space="0" w:color="auto"/>
        <w:bottom w:val="none" w:sz="0" w:space="0" w:color="auto"/>
        <w:right w:val="none" w:sz="0" w:space="0" w:color="auto"/>
      </w:divBdr>
      <w:divsChild>
        <w:div w:id="1973830920">
          <w:marLeft w:val="0"/>
          <w:marRight w:val="0"/>
          <w:marTop w:val="0"/>
          <w:marBottom w:val="0"/>
          <w:divBdr>
            <w:top w:val="none" w:sz="0" w:space="0" w:color="auto"/>
            <w:left w:val="none" w:sz="0" w:space="0" w:color="auto"/>
            <w:bottom w:val="none" w:sz="0" w:space="0" w:color="auto"/>
            <w:right w:val="none" w:sz="0" w:space="0" w:color="auto"/>
          </w:divBdr>
        </w:div>
      </w:divsChild>
    </w:div>
    <w:div w:id="1397167850">
      <w:bodyDiv w:val="1"/>
      <w:marLeft w:val="0"/>
      <w:marRight w:val="0"/>
      <w:marTop w:val="0"/>
      <w:marBottom w:val="0"/>
      <w:divBdr>
        <w:top w:val="none" w:sz="0" w:space="0" w:color="auto"/>
        <w:left w:val="none" w:sz="0" w:space="0" w:color="auto"/>
        <w:bottom w:val="none" w:sz="0" w:space="0" w:color="auto"/>
        <w:right w:val="none" w:sz="0" w:space="0" w:color="auto"/>
      </w:divBdr>
      <w:divsChild>
        <w:div w:id="1303656748">
          <w:marLeft w:val="0"/>
          <w:marRight w:val="0"/>
          <w:marTop w:val="0"/>
          <w:marBottom w:val="0"/>
          <w:divBdr>
            <w:top w:val="none" w:sz="0" w:space="0" w:color="auto"/>
            <w:left w:val="none" w:sz="0" w:space="0" w:color="auto"/>
            <w:bottom w:val="none" w:sz="0" w:space="0" w:color="auto"/>
            <w:right w:val="none" w:sz="0" w:space="0" w:color="auto"/>
          </w:divBdr>
        </w:div>
      </w:divsChild>
    </w:div>
    <w:div w:id="1399590419">
      <w:bodyDiv w:val="1"/>
      <w:marLeft w:val="0"/>
      <w:marRight w:val="0"/>
      <w:marTop w:val="0"/>
      <w:marBottom w:val="0"/>
      <w:divBdr>
        <w:top w:val="none" w:sz="0" w:space="0" w:color="auto"/>
        <w:left w:val="none" w:sz="0" w:space="0" w:color="auto"/>
        <w:bottom w:val="none" w:sz="0" w:space="0" w:color="auto"/>
        <w:right w:val="none" w:sz="0" w:space="0" w:color="auto"/>
      </w:divBdr>
      <w:divsChild>
        <w:div w:id="220990944">
          <w:marLeft w:val="0"/>
          <w:marRight w:val="0"/>
          <w:marTop w:val="0"/>
          <w:marBottom w:val="0"/>
          <w:divBdr>
            <w:top w:val="none" w:sz="0" w:space="0" w:color="auto"/>
            <w:left w:val="none" w:sz="0" w:space="0" w:color="auto"/>
            <w:bottom w:val="none" w:sz="0" w:space="0" w:color="auto"/>
            <w:right w:val="none" w:sz="0" w:space="0" w:color="auto"/>
          </w:divBdr>
        </w:div>
      </w:divsChild>
    </w:div>
    <w:div w:id="1400593314">
      <w:bodyDiv w:val="1"/>
      <w:marLeft w:val="0"/>
      <w:marRight w:val="0"/>
      <w:marTop w:val="0"/>
      <w:marBottom w:val="0"/>
      <w:divBdr>
        <w:top w:val="none" w:sz="0" w:space="0" w:color="auto"/>
        <w:left w:val="none" w:sz="0" w:space="0" w:color="auto"/>
        <w:bottom w:val="none" w:sz="0" w:space="0" w:color="auto"/>
        <w:right w:val="none" w:sz="0" w:space="0" w:color="auto"/>
      </w:divBdr>
      <w:divsChild>
        <w:div w:id="105391739">
          <w:marLeft w:val="0"/>
          <w:marRight w:val="0"/>
          <w:marTop w:val="0"/>
          <w:marBottom w:val="0"/>
          <w:divBdr>
            <w:top w:val="none" w:sz="0" w:space="0" w:color="auto"/>
            <w:left w:val="none" w:sz="0" w:space="0" w:color="auto"/>
            <w:bottom w:val="none" w:sz="0" w:space="0" w:color="auto"/>
            <w:right w:val="none" w:sz="0" w:space="0" w:color="auto"/>
          </w:divBdr>
        </w:div>
      </w:divsChild>
    </w:div>
    <w:div w:id="1400785807">
      <w:bodyDiv w:val="1"/>
      <w:marLeft w:val="0"/>
      <w:marRight w:val="0"/>
      <w:marTop w:val="0"/>
      <w:marBottom w:val="0"/>
      <w:divBdr>
        <w:top w:val="none" w:sz="0" w:space="0" w:color="auto"/>
        <w:left w:val="none" w:sz="0" w:space="0" w:color="auto"/>
        <w:bottom w:val="none" w:sz="0" w:space="0" w:color="auto"/>
        <w:right w:val="none" w:sz="0" w:space="0" w:color="auto"/>
      </w:divBdr>
      <w:divsChild>
        <w:div w:id="760876422">
          <w:marLeft w:val="0"/>
          <w:marRight w:val="0"/>
          <w:marTop w:val="0"/>
          <w:marBottom w:val="0"/>
          <w:divBdr>
            <w:top w:val="none" w:sz="0" w:space="0" w:color="auto"/>
            <w:left w:val="none" w:sz="0" w:space="0" w:color="auto"/>
            <w:bottom w:val="none" w:sz="0" w:space="0" w:color="auto"/>
            <w:right w:val="none" w:sz="0" w:space="0" w:color="auto"/>
          </w:divBdr>
        </w:div>
      </w:divsChild>
    </w:div>
    <w:div w:id="1405647087">
      <w:bodyDiv w:val="1"/>
      <w:marLeft w:val="0"/>
      <w:marRight w:val="0"/>
      <w:marTop w:val="0"/>
      <w:marBottom w:val="0"/>
      <w:divBdr>
        <w:top w:val="none" w:sz="0" w:space="0" w:color="auto"/>
        <w:left w:val="none" w:sz="0" w:space="0" w:color="auto"/>
        <w:bottom w:val="none" w:sz="0" w:space="0" w:color="auto"/>
        <w:right w:val="none" w:sz="0" w:space="0" w:color="auto"/>
      </w:divBdr>
      <w:divsChild>
        <w:div w:id="2086875385">
          <w:marLeft w:val="0"/>
          <w:marRight w:val="0"/>
          <w:marTop w:val="0"/>
          <w:marBottom w:val="0"/>
          <w:divBdr>
            <w:top w:val="none" w:sz="0" w:space="0" w:color="auto"/>
            <w:left w:val="none" w:sz="0" w:space="0" w:color="auto"/>
            <w:bottom w:val="none" w:sz="0" w:space="0" w:color="auto"/>
            <w:right w:val="none" w:sz="0" w:space="0" w:color="auto"/>
          </w:divBdr>
        </w:div>
      </w:divsChild>
    </w:div>
    <w:div w:id="1406948714">
      <w:bodyDiv w:val="1"/>
      <w:marLeft w:val="0"/>
      <w:marRight w:val="0"/>
      <w:marTop w:val="0"/>
      <w:marBottom w:val="0"/>
      <w:divBdr>
        <w:top w:val="none" w:sz="0" w:space="0" w:color="auto"/>
        <w:left w:val="none" w:sz="0" w:space="0" w:color="auto"/>
        <w:bottom w:val="none" w:sz="0" w:space="0" w:color="auto"/>
        <w:right w:val="none" w:sz="0" w:space="0" w:color="auto"/>
      </w:divBdr>
      <w:divsChild>
        <w:div w:id="1231966649">
          <w:marLeft w:val="0"/>
          <w:marRight w:val="0"/>
          <w:marTop w:val="0"/>
          <w:marBottom w:val="0"/>
          <w:divBdr>
            <w:top w:val="none" w:sz="0" w:space="0" w:color="auto"/>
            <w:left w:val="none" w:sz="0" w:space="0" w:color="auto"/>
            <w:bottom w:val="none" w:sz="0" w:space="0" w:color="auto"/>
            <w:right w:val="none" w:sz="0" w:space="0" w:color="auto"/>
          </w:divBdr>
        </w:div>
      </w:divsChild>
    </w:div>
    <w:div w:id="1407263810">
      <w:bodyDiv w:val="1"/>
      <w:marLeft w:val="0"/>
      <w:marRight w:val="0"/>
      <w:marTop w:val="0"/>
      <w:marBottom w:val="0"/>
      <w:divBdr>
        <w:top w:val="none" w:sz="0" w:space="0" w:color="auto"/>
        <w:left w:val="none" w:sz="0" w:space="0" w:color="auto"/>
        <w:bottom w:val="none" w:sz="0" w:space="0" w:color="auto"/>
        <w:right w:val="none" w:sz="0" w:space="0" w:color="auto"/>
      </w:divBdr>
      <w:divsChild>
        <w:div w:id="2093505278">
          <w:marLeft w:val="0"/>
          <w:marRight w:val="0"/>
          <w:marTop w:val="0"/>
          <w:marBottom w:val="0"/>
          <w:divBdr>
            <w:top w:val="none" w:sz="0" w:space="0" w:color="auto"/>
            <w:left w:val="none" w:sz="0" w:space="0" w:color="auto"/>
            <w:bottom w:val="none" w:sz="0" w:space="0" w:color="auto"/>
            <w:right w:val="none" w:sz="0" w:space="0" w:color="auto"/>
          </w:divBdr>
        </w:div>
      </w:divsChild>
    </w:div>
    <w:div w:id="1407647764">
      <w:bodyDiv w:val="1"/>
      <w:marLeft w:val="0"/>
      <w:marRight w:val="0"/>
      <w:marTop w:val="0"/>
      <w:marBottom w:val="0"/>
      <w:divBdr>
        <w:top w:val="none" w:sz="0" w:space="0" w:color="auto"/>
        <w:left w:val="none" w:sz="0" w:space="0" w:color="auto"/>
        <w:bottom w:val="none" w:sz="0" w:space="0" w:color="auto"/>
        <w:right w:val="none" w:sz="0" w:space="0" w:color="auto"/>
      </w:divBdr>
      <w:divsChild>
        <w:div w:id="806971768">
          <w:marLeft w:val="0"/>
          <w:marRight w:val="0"/>
          <w:marTop w:val="0"/>
          <w:marBottom w:val="0"/>
          <w:divBdr>
            <w:top w:val="none" w:sz="0" w:space="0" w:color="auto"/>
            <w:left w:val="none" w:sz="0" w:space="0" w:color="auto"/>
            <w:bottom w:val="none" w:sz="0" w:space="0" w:color="auto"/>
            <w:right w:val="none" w:sz="0" w:space="0" w:color="auto"/>
          </w:divBdr>
        </w:div>
      </w:divsChild>
    </w:div>
    <w:div w:id="1408377275">
      <w:bodyDiv w:val="1"/>
      <w:marLeft w:val="0"/>
      <w:marRight w:val="0"/>
      <w:marTop w:val="0"/>
      <w:marBottom w:val="0"/>
      <w:divBdr>
        <w:top w:val="none" w:sz="0" w:space="0" w:color="auto"/>
        <w:left w:val="none" w:sz="0" w:space="0" w:color="auto"/>
        <w:bottom w:val="none" w:sz="0" w:space="0" w:color="auto"/>
        <w:right w:val="none" w:sz="0" w:space="0" w:color="auto"/>
      </w:divBdr>
      <w:divsChild>
        <w:div w:id="1466779034">
          <w:marLeft w:val="0"/>
          <w:marRight w:val="0"/>
          <w:marTop w:val="0"/>
          <w:marBottom w:val="0"/>
          <w:divBdr>
            <w:top w:val="none" w:sz="0" w:space="0" w:color="auto"/>
            <w:left w:val="none" w:sz="0" w:space="0" w:color="auto"/>
            <w:bottom w:val="none" w:sz="0" w:space="0" w:color="auto"/>
            <w:right w:val="none" w:sz="0" w:space="0" w:color="auto"/>
          </w:divBdr>
        </w:div>
      </w:divsChild>
    </w:div>
    <w:div w:id="1410158677">
      <w:bodyDiv w:val="1"/>
      <w:marLeft w:val="0"/>
      <w:marRight w:val="0"/>
      <w:marTop w:val="0"/>
      <w:marBottom w:val="0"/>
      <w:divBdr>
        <w:top w:val="none" w:sz="0" w:space="0" w:color="auto"/>
        <w:left w:val="none" w:sz="0" w:space="0" w:color="auto"/>
        <w:bottom w:val="none" w:sz="0" w:space="0" w:color="auto"/>
        <w:right w:val="none" w:sz="0" w:space="0" w:color="auto"/>
      </w:divBdr>
      <w:divsChild>
        <w:div w:id="1740787109">
          <w:marLeft w:val="0"/>
          <w:marRight w:val="0"/>
          <w:marTop w:val="0"/>
          <w:marBottom w:val="0"/>
          <w:divBdr>
            <w:top w:val="none" w:sz="0" w:space="0" w:color="auto"/>
            <w:left w:val="none" w:sz="0" w:space="0" w:color="auto"/>
            <w:bottom w:val="none" w:sz="0" w:space="0" w:color="auto"/>
            <w:right w:val="none" w:sz="0" w:space="0" w:color="auto"/>
          </w:divBdr>
        </w:div>
      </w:divsChild>
    </w:div>
    <w:div w:id="1410345898">
      <w:bodyDiv w:val="1"/>
      <w:marLeft w:val="0"/>
      <w:marRight w:val="0"/>
      <w:marTop w:val="0"/>
      <w:marBottom w:val="0"/>
      <w:divBdr>
        <w:top w:val="none" w:sz="0" w:space="0" w:color="auto"/>
        <w:left w:val="none" w:sz="0" w:space="0" w:color="auto"/>
        <w:bottom w:val="none" w:sz="0" w:space="0" w:color="auto"/>
        <w:right w:val="none" w:sz="0" w:space="0" w:color="auto"/>
      </w:divBdr>
      <w:divsChild>
        <w:div w:id="1857033216">
          <w:marLeft w:val="0"/>
          <w:marRight w:val="0"/>
          <w:marTop w:val="0"/>
          <w:marBottom w:val="0"/>
          <w:divBdr>
            <w:top w:val="none" w:sz="0" w:space="0" w:color="auto"/>
            <w:left w:val="none" w:sz="0" w:space="0" w:color="auto"/>
            <w:bottom w:val="none" w:sz="0" w:space="0" w:color="auto"/>
            <w:right w:val="none" w:sz="0" w:space="0" w:color="auto"/>
          </w:divBdr>
        </w:div>
      </w:divsChild>
    </w:div>
    <w:div w:id="1410613858">
      <w:bodyDiv w:val="1"/>
      <w:marLeft w:val="0"/>
      <w:marRight w:val="0"/>
      <w:marTop w:val="0"/>
      <w:marBottom w:val="0"/>
      <w:divBdr>
        <w:top w:val="none" w:sz="0" w:space="0" w:color="auto"/>
        <w:left w:val="none" w:sz="0" w:space="0" w:color="auto"/>
        <w:bottom w:val="none" w:sz="0" w:space="0" w:color="auto"/>
        <w:right w:val="none" w:sz="0" w:space="0" w:color="auto"/>
      </w:divBdr>
      <w:divsChild>
        <w:div w:id="493497539">
          <w:marLeft w:val="0"/>
          <w:marRight w:val="0"/>
          <w:marTop w:val="0"/>
          <w:marBottom w:val="0"/>
          <w:divBdr>
            <w:top w:val="none" w:sz="0" w:space="0" w:color="auto"/>
            <w:left w:val="none" w:sz="0" w:space="0" w:color="auto"/>
            <w:bottom w:val="none" w:sz="0" w:space="0" w:color="auto"/>
            <w:right w:val="none" w:sz="0" w:space="0" w:color="auto"/>
          </w:divBdr>
        </w:div>
      </w:divsChild>
    </w:div>
    <w:div w:id="1410688482">
      <w:bodyDiv w:val="1"/>
      <w:marLeft w:val="0"/>
      <w:marRight w:val="0"/>
      <w:marTop w:val="0"/>
      <w:marBottom w:val="0"/>
      <w:divBdr>
        <w:top w:val="none" w:sz="0" w:space="0" w:color="auto"/>
        <w:left w:val="none" w:sz="0" w:space="0" w:color="auto"/>
        <w:bottom w:val="none" w:sz="0" w:space="0" w:color="auto"/>
        <w:right w:val="none" w:sz="0" w:space="0" w:color="auto"/>
      </w:divBdr>
      <w:divsChild>
        <w:div w:id="928082937">
          <w:marLeft w:val="0"/>
          <w:marRight w:val="0"/>
          <w:marTop w:val="0"/>
          <w:marBottom w:val="0"/>
          <w:divBdr>
            <w:top w:val="none" w:sz="0" w:space="0" w:color="auto"/>
            <w:left w:val="none" w:sz="0" w:space="0" w:color="auto"/>
            <w:bottom w:val="none" w:sz="0" w:space="0" w:color="auto"/>
            <w:right w:val="none" w:sz="0" w:space="0" w:color="auto"/>
          </w:divBdr>
        </w:div>
      </w:divsChild>
    </w:div>
    <w:div w:id="1411198610">
      <w:bodyDiv w:val="1"/>
      <w:marLeft w:val="0"/>
      <w:marRight w:val="0"/>
      <w:marTop w:val="0"/>
      <w:marBottom w:val="0"/>
      <w:divBdr>
        <w:top w:val="none" w:sz="0" w:space="0" w:color="auto"/>
        <w:left w:val="none" w:sz="0" w:space="0" w:color="auto"/>
        <w:bottom w:val="none" w:sz="0" w:space="0" w:color="auto"/>
        <w:right w:val="none" w:sz="0" w:space="0" w:color="auto"/>
      </w:divBdr>
      <w:divsChild>
        <w:div w:id="81463098">
          <w:marLeft w:val="0"/>
          <w:marRight w:val="0"/>
          <w:marTop w:val="0"/>
          <w:marBottom w:val="0"/>
          <w:divBdr>
            <w:top w:val="none" w:sz="0" w:space="0" w:color="auto"/>
            <w:left w:val="none" w:sz="0" w:space="0" w:color="auto"/>
            <w:bottom w:val="none" w:sz="0" w:space="0" w:color="auto"/>
            <w:right w:val="none" w:sz="0" w:space="0" w:color="auto"/>
          </w:divBdr>
        </w:div>
      </w:divsChild>
    </w:div>
    <w:div w:id="1411850532">
      <w:bodyDiv w:val="1"/>
      <w:marLeft w:val="0"/>
      <w:marRight w:val="0"/>
      <w:marTop w:val="0"/>
      <w:marBottom w:val="0"/>
      <w:divBdr>
        <w:top w:val="none" w:sz="0" w:space="0" w:color="auto"/>
        <w:left w:val="none" w:sz="0" w:space="0" w:color="auto"/>
        <w:bottom w:val="none" w:sz="0" w:space="0" w:color="auto"/>
        <w:right w:val="none" w:sz="0" w:space="0" w:color="auto"/>
      </w:divBdr>
      <w:divsChild>
        <w:div w:id="1487629168">
          <w:marLeft w:val="0"/>
          <w:marRight w:val="0"/>
          <w:marTop w:val="0"/>
          <w:marBottom w:val="0"/>
          <w:divBdr>
            <w:top w:val="none" w:sz="0" w:space="0" w:color="auto"/>
            <w:left w:val="none" w:sz="0" w:space="0" w:color="auto"/>
            <w:bottom w:val="none" w:sz="0" w:space="0" w:color="auto"/>
            <w:right w:val="none" w:sz="0" w:space="0" w:color="auto"/>
          </w:divBdr>
        </w:div>
      </w:divsChild>
    </w:div>
    <w:div w:id="1413359286">
      <w:bodyDiv w:val="1"/>
      <w:marLeft w:val="0"/>
      <w:marRight w:val="0"/>
      <w:marTop w:val="0"/>
      <w:marBottom w:val="0"/>
      <w:divBdr>
        <w:top w:val="none" w:sz="0" w:space="0" w:color="auto"/>
        <w:left w:val="none" w:sz="0" w:space="0" w:color="auto"/>
        <w:bottom w:val="none" w:sz="0" w:space="0" w:color="auto"/>
        <w:right w:val="none" w:sz="0" w:space="0" w:color="auto"/>
      </w:divBdr>
      <w:divsChild>
        <w:div w:id="521287996">
          <w:marLeft w:val="0"/>
          <w:marRight w:val="0"/>
          <w:marTop w:val="0"/>
          <w:marBottom w:val="0"/>
          <w:divBdr>
            <w:top w:val="none" w:sz="0" w:space="0" w:color="auto"/>
            <w:left w:val="none" w:sz="0" w:space="0" w:color="auto"/>
            <w:bottom w:val="none" w:sz="0" w:space="0" w:color="auto"/>
            <w:right w:val="none" w:sz="0" w:space="0" w:color="auto"/>
          </w:divBdr>
        </w:div>
      </w:divsChild>
    </w:div>
    <w:div w:id="1413620258">
      <w:bodyDiv w:val="1"/>
      <w:marLeft w:val="0"/>
      <w:marRight w:val="0"/>
      <w:marTop w:val="0"/>
      <w:marBottom w:val="0"/>
      <w:divBdr>
        <w:top w:val="none" w:sz="0" w:space="0" w:color="auto"/>
        <w:left w:val="none" w:sz="0" w:space="0" w:color="auto"/>
        <w:bottom w:val="none" w:sz="0" w:space="0" w:color="auto"/>
        <w:right w:val="none" w:sz="0" w:space="0" w:color="auto"/>
      </w:divBdr>
      <w:divsChild>
        <w:div w:id="1938097715">
          <w:marLeft w:val="0"/>
          <w:marRight w:val="0"/>
          <w:marTop w:val="0"/>
          <w:marBottom w:val="0"/>
          <w:divBdr>
            <w:top w:val="none" w:sz="0" w:space="0" w:color="auto"/>
            <w:left w:val="none" w:sz="0" w:space="0" w:color="auto"/>
            <w:bottom w:val="none" w:sz="0" w:space="0" w:color="auto"/>
            <w:right w:val="none" w:sz="0" w:space="0" w:color="auto"/>
          </w:divBdr>
        </w:div>
      </w:divsChild>
    </w:div>
    <w:div w:id="1415281396">
      <w:bodyDiv w:val="1"/>
      <w:marLeft w:val="0"/>
      <w:marRight w:val="0"/>
      <w:marTop w:val="0"/>
      <w:marBottom w:val="0"/>
      <w:divBdr>
        <w:top w:val="none" w:sz="0" w:space="0" w:color="auto"/>
        <w:left w:val="none" w:sz="0" w:space="0" w:color="auto"/>
        <w:bottom w:val="none" w:sz="0" w:space="0" w:color="auto"/>
        <w:right w:val="none" w:sz="0" w:space="0" w:color="auto"/>
      </w:divBdr>
      <w:divsChild>
        <w:div w:id="560293901">
          <w:marLeft w:val="0"/>
          <w:marRight w:val="0"/>
          <w:marTop w:val="0"/>
          <w:marBottom w:val="0"/>
          <w:divBdr>
            <w:top w:val="none" w:sz="0" w:space="0" w:color="auto"/>
            <w:left w:val="none" w:sz="0" w:space="0" w:color="auto"/>
            <w:bottom w:val="none" w:sz="0" w:space="0" w:color="auto"/>
            <w:right w:val="none" w:sz="0" w:space="0" w:color="auto"/>
          </w:divBdr>
        </w:div>
      </w:divsChild>
    </w:div>
    <w:div w:id="1415400337">
      <w:bodyDiv w:val="1"/>
      <w:marLeft w:val="0"/>
      <w:marRight w:val="0"/>
      <w:marTop w:val="0"/>
      <w:marBottom w:val="0"/>
      <w:divBdr>
        <w:top w:val="none" w:sz="0" w:space="0" w:color="auto"/>
        <w:left w:val="none" w:sz="0" w:space="0" w:color="auto"/>
        <w:bottom w:val="none" w:sz="0" w:space="0" w:color="auto"/>
        <w:right w:val="none" w:sz="0" w:space="0" w:color="auto"/>
      </w:divBdr>
      <w:divsChild>
        <w:div w:id="1447503690">
          <w:marLeft w:val="0"/>
          <w:marRight w:val="0"/>
          <w:marTop w:val="0"/>
          <w:marBottom w:val="0"/>
          <w:divBdr>
            <w:top w:val="none" w:sz="0" w:space="0" w:color="auto"/>
            <w:left w:val="none" w:sz="0" w:space="0" w:color="auto"/>
            <w:bottom w:val="none" w:sz="0" w:space="0" w:color="auto"/>
            <w:right w:val="none" w:sz="0" w:space="0" w:color="auto"/>
          </w:divBdr>
        </w:div>
      </w:divsChild>
    </w:div>
    <w:div w:id="1415473480">
      <w:bodyDiv w:val="1"/>
      <w:marLeft w:val="0"/>
      <w:marRight w:val="0"/>
      <w:marTop w:val="0"/>
      <w:marBottom w:val="0"/>
      <w:divBdr>
        <w:top w:val="none" w:sz="0" w:space="0" w:color="auto"/>
        <w:left w:val="none" w:sz="0" w:space="0" w:color="auto"/>
        <w:bottom w:val="none" w:sz="0" w:space="0" w:color="auto"/>
        <w:right w:val="none" w:sz="0" w:space="0" w:color="auto"/>
      </w:divBdr>
      <w:divsChild>
        <w:div w:id="1389255902">
          <w:marLeft w:val="0"/>
          <w:marRight w:val="0"/>
          <w:marTop w:val="0"/>
          <w:marBottom w:val="0"/>
          <w:divBdr>
            <w:top w:val="none" w:sz="0" w:space="0" w:color="auto"/>
            <w:left w:val="none" w:sz="0" w:space="0" w:color="auto"/>
            <w:bottom w:val="none" w:sz="0" w:space="0" w:color="auto"/>
            <w:right w:val="none" w:sz="0" w:space="0" w:color="auto"/>
          </w:divBdr>
        </w:div>
      </w:divsChild>
    </w:div>
    <w:div w:id="1418092458">
      <w:bodyDiv w:val="1"/>
      <w:marLeft w:val="0"/>
      <w:marRight w:val="0"/>
      <w:marTop w:val="0"/>
      <w:marBottom w:val="0"/>
      <w:divBdr>
        <w:top w:val="none" w:sz="0" w:space="0" w:color="auto"/>
        <w:left w:val="none" w:sz="0" w:space="0" w:color="auto"/>
        <w:bottom w:val="none" w:sz="0" w:space="0" w:color="auto"/>
        <w:right w:val="none" w:sz="0" w:space="0" w:color="auto"/>
      </w:divBdr>
      <w:divsChild>
        <w:div w:id="187569749">
          <w:marLeft w:val="0"/>
          <w:marRight w:val="0"/>
          <w:marTop w:val="0"/>
          <w:marBottom w:val="0"/>
          <w:divBdr>
            <w:top w:val="none" w:sz="0" w:space="0" w:color="auto"/>
            <w:left w:val="none" w:sz="0" w:space="0" w:color="auto"/>
            <w:bottom w:val="none" w:sz="0" w:space="0" w:color="auto"/>
            <w:right w:val="none" w:sz="0" w:space="0" w:color="auto"/>
          </w:divBdr>
        </w:div>
      </w:divsChild>
    </w:div>
    <w:div w:id="1419130462">
      <w:bodyDiv w:val="1"/>
      <w:marLeft w:val="0"/>
      <w:marRight w:val="0"/>
      <w:marTop w:val="0"/>
      <w:marBottom w:val="0"/>
      <w:divBdr>
        <w:top w:val="none" w:sz="0" w:space="0" w:color="auto"/>
        <w:left w:val="none" w:sz="0" w:space="0" w:color="auto"/>
        <w:bottom w:val="none" w:sz="0" w:space="0" w:color="auto"/>
        <w:right w:val="none" w:sz="0" w:space="0" w:color="auto"/>
      </w:divBdr>
      <w:divsChild>
        <w:div w:id="212157740">
          <w:marLeft w:val="0"/>
          <w:marRight w:val="0"/>
          <w:marTop w:val="0"/>
          <w:marBottom w:val="0"/>
          <w:divBdr>
            <w:top w:val="none" w:sz="0" w:space="0" w:color="auto"/>
            <w:left w:val="none" w:sz="0" w:space="0" w:color="auto"/>
            <w:bottom w:val="none" w:sz="0" w:space="0" w:color="auto"/>
            <w:right w:val="none" w:sz="0" w:space="0" w:color="auto"/>
          </w:divBdr>
        </w:div>
      </w:divsChild>
    </w:div>
    <w:div w:id="1419473624">
      <w:bodyDiv w:val="1"/>
      <w:marLeft w:val="0"/>
      <w:marRight w:val="0"/>
      <w:marTop w:val="0"/>
      <w:marBottom w:val="0"/>
      <w:divBdr>
        <w:top w:val="none" w:sz="0" w:space="0" w:color="auto"/>
        <w:left w:val="none" w:sz="0" w:space="0" w:color="auto"/>
        <w:bottom w:val="none" w:sz="0" w:space="0" w:color="auto"/>
        <w:right w:val="none" w:sz="0" w:space="0" w:color="auto"/>
      </w:divBdr>
      <w:divsChild>
        <w:div w:id="569121576">
          <w:marLeft w:val="0"/>
          <w:marRight w:val="0"/>
          <w:marTop w:val="0"/>
          <w:marBottom w:val="0"/>
          <w:divBdr>
            <w:top w:val="none" w:sz="0" w:space="0" w:color="auto"/>
            <w:left w:val="none" w:sz="0" w:space="0" w:color="auto"/>
            <w:bottom w:val="none" w:sz="0" w:space="0" w:color="auto"/>
            <w:right w:val="none" w:sz="0" w:space="0" w:color="auto"/>
          </w:divBdr>
        </w:div>
      </w:divsChild>
    </w:div>
    <w:div w:id="1419524198">
      <w:bodyDiv w:val="1"/>
      <w:marLeft w:val="0"/>
      <w:marRight w:val="0"/>
      <w:marTop w:val="0"/>
      <w:marBottom w:val="0"/>
      <w:divBdr>
        <w:top w:val="none" w:sz="0" w:space="0" w:color="auto"/>
        <w:left w:val="none" w:sz="0" w:space="0" w:color="auto"/>
        <w:bottom w:val="none" w:sz="0" w:space="0" w:color="auto"/>
        <w:right w:val="none" w:sz="0" w:space="0" w:color="auto"/>
      </w:divBdr>
      <w:divsChild>
        <w:div w:id="187720449">
          <w:marLeft w:val="0"/>
          <w:marRight w:val="0"/>
          <w:marTop w:val="0"/>
          <w:marBottom w:val="0"/>
          <w:divBdr>
            <w:top w:val="none" w:sz="0" w:space="0" w:color="auto"/>
            <w:left w:val="none" w:sz="0" w:space="0" w:color="auto"/>
            <w:bottom w:val="none" w:sz="0" w:space="0" w:color="auto"/>
            <w:right w:val="none" w:sz="0" w:space="0" w:color="auto"/>
          </w:divBdr>
        </w:div>
      </w:divsChild>
    </w:div>
    <w:div w:id="1419591754">
      <w:bodyDiv w:val="1"/>
      <w:marLeft w:val="0"/>
      <w:marRight w:val="0"/>
      <w:marTop w:val="0"/>
      <w:marBottom w:val="0"/>
      <w:divBdr>
        <w:top w:val="none" w:sz="0" w:space="0" w:color="auto"/>
        <w:left w:val="none" w:sz="0" w:space="0" w:color="auto"/>
        <w:bottom w:val="none" w:sz="0" w:space="0" w:color="auto"/>
        <w:right w:val="none" w:sz="0" w:space="0" w:color="auto"/>
      </w:divBdr>
      <w:divsChild>
        <w:div w:id="623585211">
          <w:marLeft w:val="0"/>
          <w:marRight w:val="0"/>
          <w:marTop w:val="0"/>
          <w:marBottom w:val="0"/>
          <w:divBdr>
            <w:top w:val="none" w:sz="0" w:space="0" w:color="auto"/>
            <w:left w:val="none" w:sz="0" w:space="0" w:color="auto"/>
            <w:bottom w:val="none" w:sz="0" w:space="0" w:color="auto"/>
            <w:right w:val="none" w:sz="0" w:space="0" w:color="auto"/>
          </w:divBdr>
        </w:div>
      </w:divsChild>
    </w:div>
    <w:div w:id="1420784881">
      <w:bodyDiv w:val="1"/>
      <w:marLeft w:val="0"/>
      <w:marRight w:val="0"/>
      <w:marTop w:val="0"/>
      <w:marBottom w:val="0"/>
      <w:divBdr>
        <w:top w:val="none" w:sz="0" w:space="0" w:color="auto"/>
        <w:left w:val="none" w:sz="0" w:space="0" w:color="auto"/>
        <w:bottom w:val="none" w:sz="0" w:space="0" w:color="auto"/>
        <w:right w:val="none" w:sz="0" w:space="0" w:color="auto"/>
      </w:divBdr>
      <w:divsChild>
        <w:div w:id="422652359">
          <w:marLeft w:val="0"/>
          <w:marRight w:val="0"/>
          <w:marTop w:val="0"/>
          <w:marBottom w:val="0"/>
          <w:divBdr>
            <w:top w:val="none" w:sz="0" w:space="0" w:color="auto"/>
            <w:left w:val="none" w:sz="0" w:space="0" w:color="auto"/>
            <w:bottom w:val="none" w:sz="0" w:space="0" w:color="auto"/>
            <w:right w:val="none" w:sz="0" w:space="0" w:color="auto"/>
          </w:divBdr>
        </w:div>
      </w:divsChild>
    </w:div>
    <w:div w:id="1421483017">
      <w:bodyDiv w:val="1"/>
      <w:marLeft w:val="0"/>
      <w:marRight w:val="0"/>
      <w:marTop w:val="0"/>
      <w:marBottom w:val="0"/>
      <w:divBdr>
        <w:top w:val="none" w:sz="0" w:space="0" w:color="auto"/>
        <w:left w:val="none" w:sz="0" w:space="0" w:color="auto"/>
        <w:bottom w:val="none" w:sz="0" w:space="0" w:color="auto"/>
        <w:right w:val="none" w:sz="0" w:space="0" w:color="auto"/>
      </w:divBdr>
      <w:divsChild>
        <w:div w:id="722866947">
          <w:marLeft w:val="0"/>
          <w:marRight w:val="0"/>
          <w:marTop w:val="0"/>
          <w:marBottom w:val="0"/>
          <w:divBdr>
            <w:top w:val="none" w:sz="0" w:space="0" w:color="auto"/>
            <w:left w:val="none" w:sz="0" w:space="0" w:color="auto"/>
            <w:bottom w:val="none" w:sz="0" w:space="0" w:color="auto"/>
            <w:right w:val="none" w:sz="0" w:space="0" w:color="auto"/>
          </w:divBdr>
        </w:div>
      </w:divsChild>
    </w:div>
    <w:div w:id="1422988233">
      <w:bodyDiv w:val="1"/>
      <w:marLeft w:val="0"/>
      <w:marRight w:val="0"/>
      <w:marTop w:val="0"/>
      <w:marBottom w:val="0"/>
      <w:divBdr>
        <w:top w:val="none" w:sz="0" w:space="0" w:color="auto"/>
        <w:left w:val="none" w:sz="0" w:space="0" w:color="auto"/>
        <w:bottom w:val="none" w:sz="0" w:space="0" w:color="auto"/>
        <w:right w:val="none" w:sz="0" w:space="0" w:color="auto"/>
      </w:divBdr>
      <w:divsChild>
        <w:div w:id="490176143">
          <w:marLeft w:val="0"/>
          <w:marRight w:val="0"/>
          <w:marTop w:val="0"/>
          <w:marBottom w:val="0"/>
          <w:divBdr>
            <w:top w:val="none" w:sz="0" w:space="0" w:color="auto"/>
            <w:left w:val="none" w:sz="0" w:space="0" w:color="auto"/>
            <w:bottom w:val="none" w:sz="0" w:space="0" w:color="auto"/>
            <w:right w:val="none" w:sz="0" w:space="0" w:color="auto"/>
          </w:divBdr>
        </w:div>
      </w:divsChild>
    </w:div>
    <w:div w:id="1425684539">
      <w:bodyDiv w:val="1"/>
      <w:marLeft w:val="0"/>
      <w:marRight w:val="0"/>
      <w:marTop w:val="0"/>
      <w:marBottom w:val="0"/>
      <w:divBdr>
        <w:top w:val="none" w:sz="0" w:space="0" w:color="auto"/>
        <w:left w:val="none" w:sz="0" w:space="0" w:color="auto"/>
        <w:bottom w:val="none" w:sz="0" w:space="0" w:color="auto"/>
        <w:right w:val="none" w:sz="0" w:space="0" w:color="auto"/>
      </w:divBdr>
      <w:divsChild>
        <w:div w:id="1237785724">
          <w:marLeft w:val="0"/>
          <w:marRight w:val="0"/>
          <w:marTop w:val="0"/>
          <w:marBottom w:val="0"/>
          <w:divBdr>
            <w:top w:val="none" w:sz="0" w:space="0" w:color="auto"/>
            <w:left w:val="none" w:sz="0" w:space="0" w:color="auto"/>
            <w:bottom w:val="none" w:sz="0" w:space="0" w:color="auto"/>
            <w:right w:val="none" w:sz="0" w:space="0" w:color="auto"/>
          </w:divBdr>
        </w:div>
      </w:divsChild>
    </w:div>
    <w:div w:id="1426262974">
      <w:bodyDiv w:val="1"/>
      <w:marLeft w:val="0"/>
      <w:marRight w:val="0"/>
      <w:marTop w:val="0"/>
      <w:marBottom w:val="0"/>
      <w:divBdr>
        <w:top w:val="none" w:sz="0" w:space="0" w:color="auto"/>
        <w:left w:val="none" w:sz="0" w:space="0" w:color="auto"/>
        <w:bottom w:val="none" w:sz="0" w:space="0" w:color="auto"/>
        <w:right w:val="none" w:sz="0" w:space="0" w:color="auto"/>
      </w:divBdr>
      <w:divsChild>
        <w:div w:id="1521507994">
          <w:marLeft w:val="0"/>
          <w:marRight w:val="0"/>
          <w:marTop w:val="0"/>
          <w:marBottom w:val="0"/>
          <w:divBdr>
            <w:top w:val="none" w:sz="0" w:space="0" w:color="auto"/>
            <w:left w:val="none" w:sz="0" w:space="0" w:color="auto"/>
            <w:bottom w:val="none" w:sz="0" w:space="0" w:color="auto"/>
            <w:right w:val="none" w:sz="0" w:space="0" w:color="auto"/>
          </w:divBdr>
        </w:div>
      </w:divsChild>
    </w:div>
    <w:div w:id="1427193463">
      <w:bodyDiv w:val="1"/>
      <w:marLeft w:val="0"/>
      <w:marRight w:val="0"/>
      <w:marTop w:val="0"/>
      <w:marBottom w:val="0"/>
      <w:divBdr>
        <w:top w:val="none" w:sz="0" w:space="0" w:color="auto"/>
        <w:left w:val="none" w:sz="0" w:space="0" w:color="auto"/>
        <w:bottom w:val="none" w:sz="0" w:space="0" w:color="auto"/>
        <w:right w:val="none" w:sz="0" w:space="0" w:color="auto"/>
      </w:divBdr>
      <w:divsChild>
        <w:div w:id="616329199">
          <w:marLeft w:val="0"/>
          <w:marRight w:val="0"/>
          <w:marTop w:val="0"/>
          <w:marBottom w:val="0"/>
          <w:divBdr>
            <w:top w:val="none" w:sz="0" w:space="0" w:color="auto"/>
            <w:left w:val="none" w:sz="0" w:space="0" w:color="auto"/>
            <w:bottom w:val="none" w:sz="0" w:space="0" w:color="auto"/>
            <w:right w:val="none" w:sz="0" w:space="0" w:color="auto"/>
          </w:divBdr>
        </w:div>
      </w:divsChild>
    </w:div>
    <w:div w:id="1427386423">
      <w:bodyDiv w:val="1"/>
      <w:marLeft w:val="0"/>
      <w:marRight w:val="0"/>
      <w:marTop w:val="0"/>
      <w:marBottom w:val="0"/>
      <w:divBdr>
        <w:top w:val="none" w:sz="0" w:space="0" w:color="auto"/>
        <w:left w:val="none" w:sz="0" w:space="0" w:color="auto"/>
        <w:bottom w:val="none" w:sz="0" w:space="0" w:color="auto"/>
        <w:right w:val="none" w:sz="0" w:space="0" w:color="auto"/>
      </w:divBdr>
      <w:divsChild>
        <w:div w:id="481115779">
          <w:marLeft w:val="0"/>
          <w:marRight w:val="0"/>
          <w:marTop w:val="0"/>
          <w:marBottom w:val="0"/>
          <w:divBdr>
            <w:top w:val="none" w:sz="0" w:space="0" w:color="auto"/>
            <w:left w:val="none" w:sz="0" w:space="0" w:color="auto"/>
            <w:bottom w:val="none" w:sz="0" w:space="0" w:color="auto"/>
            <w:right w:val="none" w:sz="0" w:space="0" w:color="auto"/>
          </w:divBdr>
        </w:div>
      </w:divsChild>
    </w:div>
    <w:div w:id="1427730891">
      <w:bodyDiv w:val="1"/>
      <w:marLeft w:val="0"/>
      <w:marRight w:val="0"/>
      <w:marTop w:val="0"/>
      <w:marBottom w:val="0"/>
      <w:divBdr>
        <w:top w:val="none" w:sz="0" w:space="0" w:color="auto"/>
        <w:left w:val="none" w:sz="0" w:space="0" w:color="auto"/>
        <w:bottom w:val="none" w:sz="0" w:space="0" w:color="auto"/>
        <w:right w:val="none" w:sz="0" w:space="0" w:color="auto"/>
      </w:divBdr>
      <w:divsChild>
        <w:div w:id="72119553">
          <w:marLeft w:val="0"/>
          <w:marRight w:val="0"/>
          <w:marTop w:val="0"/>
          <w:marBottom w:val="0"/>
          <w:divBdr>
            <w:top w:val="none" w:sz="0" w:space="0" w:color="auto"/>
            <w:left w:val="none" w:sz="0" w:space="0" w:color="auto"/>
            <w:bottom w:val="none" w:sz="0" w:space="0" w:color="auto"/>
            <w:right w:val="none" w:sz="0" w:space="0" w:color="auto"/>
          </w:divBdr>
        </w:div>
      </w:divsChild>
    </w:div>
    <w:div w:id="1428698624">
      <w:bodyDiv w:val="1"/>
      <w:marLeft w:val="0"/>
      <w:marRight w:val="0"/>
      <w:marTop w:val="0"/>
      <w:marBottom w:val="0"/>
      <w:divBdr>
        <w:top w:val="none" w:sz="0" w:space="0" w:color="auto"/>
        <w:left w:val="none" w:sz="0" w:space="0" w:color="auto"/>
        <w:bottom w:val="none" w:sz="0" w:space="0" w:color="auto"/>
        <w:right w:val="none" w:sz="0" w:space="0" w:color="auto"/>
      </w:divBdr>
      <w:divsChild>
        <w:div w:id="29380375">
          <w:marLeft w:val="0"/>
          <w:marRight w:val="0"/>
          <w:marTop w:val="0"/>
          <w:marBottom w:val="0"/>
          <w:divBdr>
            <w:top w:val="none" w:sz="0" w:space="0" w:color="auto"/>
            <w:left w:val="none" w:sz="0" w:space="0" w:color="auto"/>
            <w:bottom w:val="none" w:sz="0" w:space="0" w:color="auto"/>
            <w:right w:val="none" w:sz="0" w:space="0" w:color="auto"/>
          </w:divBdr>
        </w:div>
      </w:divsChild>
    </w:div>
    <w:div w:id="1428767649">
      <w:bodyDiv w:val="1"/>
      <w:marLeft w:val="0"/>
      <w:marRight w:val="0"/>
      <w:marTop w:val="0"/>
      <w:marBottom w:val="0"/>
      <w:divBdr>
        <w:top w:val="none" w:sz="0" w:space="0" w:color="auto"/>
        <w:left w:val="none" w:sz="0" w:space="0" w:color="auto"/>
        <w:bottom w:val="none" w:sz="0" w:space="0" w:color="auto"/>
        <w:right w:val="none" w:sz="0" w:space="0" w:color="auto"/>
      </w:divBdr>
      <w:divsChild>
        <w:div w:id="1011954267">
          <w:marLeft w:val="0"/>
          <w:marRight w:val="0"/>
          <w:marTop w:val="0"/>
          <w:marBottom w:val="0"/>
          <w:divBdr>
            <w:top w:val="none" w:sz="0" w:space="0" w:color="auto"/>
            <w:left w:val="none" w:sz="0" w:space="0" w:color="auto"/>
            <w:bottom w:val="none" w:sz="0" w:space="0" w:color="auto"/>
            <w:right w:val="none" w:sz="0" w:space="0" w:color="auto"/>
          </w:divBdr>
        </w:div>
      </w:divsChild>
    </w:div>
    <w:div w:id="1429623500">
      <w:bodyDiv w:val="1"/>
      <w:marLeft w:val="0"/>
      <w:marRight w:val="0"/>
      <w:marTop w:val="0"/>
      <w:marBottom w:val="0"/>
      <w:divBdr>
        <w:top w:val="none" w:sz="0" w:space="0" w:color="auto"/>
        <w:left w:val="none" w:sz="0" w:space="0" w:color="auto"/>
        <w:bottom w:val="none" w:sz="0" w:space="0" w:color="auto"/>
        <w:right w:val="none" w:sz="0" w:space="0" w:color="auto"/>
      </w:divBdr>
      <w:divsChild>
        <w:div w:id="173767174">
          <w:marLeft w:val="0"/>
          <w:marRight w:val="0"/>
          <w:marTop w:val="0"/>
          <w:marBottom w:val="0"/>
          <w:divBdr>
            <w:top w:val="none" w:sz="0" w:space="0" w:color="auto"/>
            <w:left w:val="none" w:sz="0" w:space="0" w:color="auto"/>
            <w:bottom w:val="none" w:sz="0" w:space="0" w:color="auto"/>
            <w:right w:val="none" w:sz="0" w:space="0" w:color="auto"/>
          </w:divBdr>
        </w:div>
      </w:divsChild>
    </w:div>
    <w:div w:id="1430927541">
      <w:bodyDiv w:val="1"/>
      <w:marLeft w:val="0"/>
      <w:marRight w:val="0"/>
      <w:marTop w:val="0"/>
      <w:marBottom w:val="0"/>
      <w:divBdr>
        <w:top w:val="none" w:sz="0" w:space="0" w:color="auto"/>
        <w:left w:val="none" w:sz="0" w:space="0" w:color="auto"/>
        <w:bottom w:val="none" w:sz="0" w:space="0" w:color="auto"/>
        <w:right w:val="none" w:sz="0" w:space="0" w:color="auto"/>
      </w:divBdr>
      <w:divsChild>
        <w:div w:id="673847100">
          <w:marLeft w:val="0"/>
          <w:marRight w:val="0"/>
          <w:marTop w:val="0"/>
          <w:marBottom w:val="0"/>
          <w:divBdr>
            <w:top w:val="none" w:sz="0" w:space="0" w:color="auto"/>
            <w:left w:val="none" w:sz="0" w:space="0" w:color="auto"/>
            <w:bottom w:val="none" w:sz="0" w:space="0" w:color="auto"/>
            <w:right w:val="none" w:sz="0" w:space="0" w:color="auto"/>
          </w:divBdr>
        </w:div>
      </w:divsChild>
    </w:div>
    <w:div w:id="1431779340">
      <w:bodyDiv w:val="1"/>
      <w:marLeft w:val="0"/>
      <w:marRight w:val="0"/>
      <w:marTop w:val="0"/>
      <w:marBottom w:val="0"/>
      <w:divBdr>
        <w:top w:val="none" w:sz="0" w:space="0" w:color="auto"/>
        <w:left w:val="none" w:sz="0" w:space="0" w:color="auto"/>
        <w:bottom w:val="none" w:sz="0" w:space="0" w:color="auto"/>
        <w:right w:val="none" w:sz="0" w:space="0" w:color="auto"/>
      </w:divBdr>
      <w:divsChild>
        <w:div w:id="1771923712">
          <w:marLeft w:val="0"/>
          <w:marRight w:val="0"/>
          <w:marTop w:val="0"/>
          <w:marBottom w:val="0"/>
          <w:divBdr>
            <w:top w:val="none" w:sz="0" w:space="0" w:color="auto"/>
            <w:left w:val="none" w:sz="0" w:space="0" w:color="auto"/>
            <w:bottom w:val="none" w:sz="0" w:space="0" w:color="auto"/>
            <w:right w:val="none" w:sz="0" w:space="0" w:color="auto"/>
          </w:divBdr>
        </w:div>
      </w:divsChild>
    </w:div>
    <w:div w:id="1432703971">
      <w:bodyDiv w:val="1"/>
      <w:marLeft w:val="0"/>
      <w:marRight w:val="0"/>
      <w:marTop w:val="0"/>
      <w:marBottom w:val="0"/>
      <w:divBdr>
        <w:top w:val="none" w:sz="0" w:space="0" w:color="auto"/>
        <w:left w:val="none" w:sz="0" w:space="0" w:color="auto"/>
        <w:bottom w:val="none" w:sz="0" w:space="0" w:color="auto"/>
        <w:right w:val="none" w:sz="0" w:space="0" w:color="auto"/>
      </w:divBdr>
      <w:divsChild>
        <w:div w:id="52587573">
          <w:marLeft w:val="0"/>
          <w:marRight w:val="0"/>
          <w:marTop w:val="0"/>
          <w:marBottom w:val="0"/>
          <w:divBdr>
            <w:top w:val="none" w:sz="0" w:space="0" w:color="auto"/>
            <w:left w:val="none" w:sz="0" w:space="0" w:color="auto"/>
            <w:bottom w:val="none" w:sz="0" w:space="0" w:color="auto"/>
            <w:right w:val="none" w:sz="0" w:space="0" w:color="auto"/>
          </w:divBdr>
        </w:div>
      </w:divsChild>
    </w:div>
    <w:div w:id="1432774669">
      <w:bodyDiv w:val="1"/>
      <w:marLeft w:val="0"/>
      <w:marRight w:val="0"/>
      <w:marTop w:val="0"/>
      <w:marBottom w:val="0"/>
      <w:divBdr>
        <w:top w:val="none" w:sz="0" w:space="0" w:color="auto"/>
        <w:left w:val="none" w:sz="0" w:space="0" w:color="auto"/>
        <w:bottom w:val="none" w:sz="0" w:space="0" w:color="auto"/>
        <w:right w:val="none" w:sz="0" w:space="0" w:color="auto"/>
      </w:divBdr>
      <w:divsChild>
        <w:div w:id="496918787">
          <w:marLeft w:val="0"/>
          <w:marRight w:val="0"/>
          <w:marTop w:val="0"/>
          <w:marBottom w:val="0"/>
          <w:divBdr>
            <w:top w:val="none" w:sz="0" w:space="0" w:color="auto"/>
            <w:left w:val="none" w:sz="0" w:space="0" w:color="auto"/>
            <w:bottom w:val="none" w:sz="0" w:space="0" w:color="auto"/>
            <w:right w:val="none" w:sz="0" w:space="0" w:color="auto"/>
          </w:divBdr>
        </w:div>
      </w:divsChild>
    </w:div>
    <w:div w:id="1433933327">
      <w:bodyDiv w:val="1"/>
      <w:marLeft w:val="0"/>
      <w:marRight w:val="0"/>
      <w:marTop w:val="0"/>
      <w:marBottom w:val="0"/>
      <w:divBdr>
        <w:top w:val="none" w:sz="0" w:space="0" w:color="auto"/>
        <w:left w:val="none" w:sz="0" w:space="0" w:color="auto"/>
        <w:bottom w:val="none" w:sz="0" w:space="0" w:color="auto"/>
        <w:right w:val="none" w:sz="0" w:space="0" w:color="auto"/>
      </w:divBdr>
      <w:divsChild>
        <w:div w:id="1612589972">
          <w:marLeft w:val="0"/>
          <w:marRight w:val="0"/>
          <w:marTop w:val="0"/>
          <w:marBottom w:val="0"/>
          <w:divBdr>
            <w:top w:val="none" w:sz="0" w:space="0" w:color="auto"/>
            <w:left w:val="none" w:sz="0" w:space="0" w:color="auto"/>
            <w:bottom w:val="none" w:sz="0" w:space="0" w:color="auto"/>
            <w:right w:val="none" w:sz="0" w:space="0" w:color="auto"/>
          </w:divBdr>
        </w:div>
      </w:divsChild>
    </w:div>
    <w:div w:id="1434395485">
      <w:bodyDiv w:val="1"/>
      <w:marLeft w:val="0"/>
      <w:marRight w:val="0"/>
      <w:marTop w:val="0"/>
      <w:marBottom w:val="0"/>
      <w:divBdr>
        <w:top w:val="none" w:sz="0" w:space="0" w:color="auto"/>
        <w:left w:val="none" w:sz="0" w:space="0" w:color="auto"/>
        <w:bottom w:val="none" w:sz="0" w:space="0" w:color="auto"/>
        <w:right w:val="none" w:sz="0" w:space="0" w:color="auto"/>
      </w:divBdr>
      <w:divsChild>
        <w:div w:id="2032218781">
          <w:marLeft w:val="0"/>
          <w:marRight w:val="0"/>
          <w:marTop w:val="0"/>
          <w:marBottom w:val="0"/>
          <w:divBdr>
            <w:top w:val="none" w:sz="0" w:space="0" w:color="auto"/>
            <w:left w:val="none" w:sz="0" w:space="0" w:color="auto"/>
            <w:bottom w:val="none" w:sz="0" w:space="0" w:color="auto"/>
            <w:right w:val="none" w:sz="0" w:space="0" w:color="auto"/>
          </w:divBdr>
        </w:div>
      </w:divsChild>
    </w:div>
    <w:div w:id="1434666567">
      <w:bodyDiv w:val="1"/>
      <w:marLeft w:val="0"/>
      <w:marRight w:val="0"/>
      <w:marTop w:val="0"/>
      <w:marBottom w:val="0"/>
      <w:divBdr>
        <w:top w:val="none" w:sz="0" w:space="0" w:color="auto"/>
        <w:left w:val="none" w:sz="0" w:space="0" w:color="auto"/>
        <w:bottom w:val="none" w:sz="0" w:space="0" w:color="auto"/>
        <w:right w:val="none" w:sz="0" w:space="0" w:color="auto"/>
      </w:divBdr>
      <w:divsChild>
        <w:div w:id="1440223485">
          <w:marLeft w:val="0"/>
          <w:marRight w:val="0"/>
          <w:marTop w:val="0"/>
          <w:marBottom w:val="0"/>
          <w:divBdr>
            <w:top w:val="none" w:sz="0" w:space="0" w:color="auto"/>
            <w:left w:val="none" w:sz="0" w:space="0" w:color="auto"/>
            <w:bottom w:val="none" w:sz="0" w:space="0" w:color="auto"/>
            <w:right w:val="none" w:sz="0" w:space="0" w:color="auto"/>
          </w:divBdr>
        </w:div>
      </w:divsChild>
    </w:div>
    <w:div w:id="1437747484">
      <w:bodyDiv w:val="1"/>
      <w:marLeft w:val="0"/>
      <w:marRight w:val="0"/>
      <w:marTop w:val="0"/>
      <w:marBottom w:val="0"/>
      <w:divBdr>
        <w:top w:val="none" w:sz="0" w:space="0" w:color="auto"/>
        <w:left w:val="none" w:sz="0" w:space="0" w:color="auto"/>
        <w:bottom w:val="none" w:sz="0" w:space="0" w:color="auto"/>
        <w:right w:val="none" w:sz="0" w:space="0" w:color="auto"/>
      </w:divBdr>
      <w:divsChild>
        <w:div w:id="277565945">
          <w:marLeft w:val="0"/>
          <w:marRight w:val="0"/>
          <w:marTop w:val="0"/>
          <w:marBottom w:val="0"/>
          <w:divBdr>
            <w:top w:val="none" w:sz="0" w:space="0" w:color="auto"/>
            <w:left w:val="none" w:sz="0" w:space="0" w:color="auto"/>
            <w:bottom w:val="none" w:sz="0" w:space="0" w:color="auto"/>
            <w:right w:val="none" w:sz="0" w:space="0" w:color="auto"/>
          </w:divBdr>
        </w:div>
      </w:divsChild>
    </w:div>
    <w:div w:id="1437947119">
      <w:bodyDiv w:val="1"/>
      <w:marLeft w:val="0"/>
      <w:marRight w:val="0"/>
      <w:marTop w:val="0"/>
      <w:marBottom w:val="0"/>
      <w:divBdr>
        <w:top w:val="none" w:sz="0" w:space="0" w:color="auto"/>
        <w:left w:val="none" w:sz="0" w:space="0" w:color="auto"/>
        <w:bottom w:val="none" w:sz="0" w:space="0" w:color="auto"/>
        <w:right w:val="none" w:sz="0" w:space="0" w:color="auto"/>
      </w:divBdr>
      <w:divsChild>
        <w:div w:id="784039430">
          <w:marLeft w:val="0"/>
          <w:marRight w:val="0"/>
          <w:marTop w:val="0"/>
          <w:marBottom w:val="0"/>
          <w:divBdr>
            <w:top w:val="none" w:sz="0" w:space="0" w:color="auto"/>
            <w:left w:val="none" w:sz="0" w:space="0" w:color="auto"/>
            <w:bottom w:val="none" w:sz="0" w:space="0" w:color="auto"/>
            <w:right w:val="none" w:sz="0" w:space="0" w:color="auto"/>
          </w:divBdr>
        </w:div>
      </w:divsChild>
    </w:div>
    <w:div w:id="1438065884">
      <w:bodyDiv w:val="1"/>
      <w:marLeft w:val="0"/>
      <w:marRight w:val="0"/>
      <w:marTop w:val="0"/>
      <w:marBottom w:val="0"/>
      <w:divBdr>
        <w:top w:val="none" w:sz="0" w:space="0" w:color="auto"/>
        <w:left w:val="none" w:sz="0" w:space="0" w:color="auto"/>
        <w:bottom w:val="none" w:sz="0" w:space="0" w:color="auto"/>
        <w:right w:val="none" w:sz="0" w:space="0" w:color="auto"/>
      </w:divBdr>
      <w:divsChild>
        <w:div w:id="235364881">
          <w:marLeft w:val="0"/>
          <w:marRight w:val="0"/>
          <w:marTop w:val="0"/>
          <w:marBottom w:val="0"/>
          <w:divBdr>
            <w:top w:val="none" w:sz="0" w:space="0" w:color="auto"/>
            <w:left w:val="none" w:sz="0" w:space="0" w:color="auto"/>
            <w:bottom w:val="none" w:sz="0" w:space="0" w:color="auto"/>
            <w:right w:val="none" w:sz="0" w:space="0" w:color="auto"/>
          </w:divBdr>
        </w:div>
      </w:divsChild>
    </w:div>
    <w:div w:id="1439763021">
      <w:bodyDiv w:val="1"/>
      <w:marLeft w:val="0"/>
      <w:marRight w:val="0"/>
      <w:marTop w:val="0"/>
      <w:marBottom w:val="0"/>
      <w:divBdr>
        <w:top w:val="none" w:sz="0" w:space="0" w:color="auto"/>
        <w:left w:val="none" w:sz="0" w:space="0" w:color="auto"/>
        <w:bottom w:val="none" w:sz="0" w:space="0" w:color="auto"/>
        <w:right w:val="none" w:sz="0" w:space="0" w:color="auto"/>
      </w:divBdr>
      <w:divsChild>
        <w:div w:id="96026761">
          <w:marLeft w:val="0"/>
          <w:marRight w:val="0"/>
          <w:marTop w:val="0"/>
          <w:marBottom w:val="0"/>
          <w:divBdr>
            <w:top w:val="none" w:sz="0" w:space="0" w:color="auto"/>
            <w:left w:val="none" w:sz="0" w:space="0" w:color="auto"/>
            <w:bottom w:val="none" w:sz="0" w:space="0" w:color="auto"/>
            <w:right w:val="none" w:sz="0" w:space="0" w:color="auto"/>
          </w:divBdr>
        </w:div>
      </w:divsChild>
    </w:div>
    <w:div w:id="1440684658">
      <w:bodyDiv w:val="1"/>
      <w:marLeft w:val="0"/>
      <w:marRight w:val="0"/>
      <w:marTop w:val="0"/>
      <w:marBottom w:val="0"/>
      <w:divBdr>
        <w:top w:val="none" w:sz="0" w:space="0" w:color="auto"/>
        <w:left w:val="none" w:sz="0" w:space="0" w:color="auto"/>
        <w:bottom w:val="none" w:sz="0" w:space="0" w:color="auto"/>
        <w:right w:val="none" w:sz="0" w:space="0" w:color="auto"/>
      </w:divBdr>
      <w:divsChild>
        <w:div w:id="1973057607">
          <w:marLeft w:val="0"/>
          <w:marRight w:val="0"/>
          <w:marTop w:val="0"/>
          <w:marBottom w:val="0"/>
          <w:divBdr>
            <w:top w:val="none" w:sz="0" w:space="0" w:color="auto"/>
            <w:left w:val="none" w:sz="0" w:space="0" w:color="auto"/>
            <w:bottom w:val="none" w:sz="0" w:space="0" w:color="auto"/>
            <w:right w:val="none" w:sz="0" w:space="0" w:color="auto"/>
          </w:divBdr>
        </w:div>
      </w:divsChild>
    </w:div>
    <w:div w:id="1442068149">
      <w:bodyDiv w:val="1"/>
      <w:marLeft w:val="0"/>
      <w:marRight w:val="0"/>
      <w:marTop w:val="0"/>
      <w:marBottom w:val="0"/>
      <w:divBdr>
        <w:top w:val="none" w:sz="0" w:space="0" w:color="auto"/>
        <w:left w:val="none" w:sz="0" w:space="0" w:color="auto"/>
        <w:bottom w:val="none" w:sz="0" w:space="0" w:color="auto"/>
        <w:right w:val="none" w:sz="0" w:space="0" w:color="auto"/>
      </w:divBdr>
      <w:divsChild>
        <w:div w:id="1736387923">
          <w:marLeft w:val="0"/>
          <w:marRight w:val="0"/>
          <w:marTop w:val="0"/>
          <w:marBottom w:val="0"/>
          <w:divBdr>
            <w:top w:val="none" w:sz="0" w:space="0" w:color="auto"/>
            <w:left w:val="none" w:sz="0" w:space="0" w:color="auto"/>
            <w:bottom w:val="none" w:sz="0" w:space="0" w:color="auto"/>
            <w:right w:val="none" w:sz="0" w:space="0" w:color="auto"/>
          </w:divBdr>
        </w:div>
      </w:divsChild>
    </w:div>
    <w:div w:id="1444378125">
      <w:bodyDiv w:val="1"/>
      <w:marLeft w:val="0"/>
      <w:marRight w:val="0"/>
      <w:marTop w:val="0"/>
      <w:marBottom w:val="0"/>
      <w:divBdr>
        <w:top w:val="none" w:sz="0" w:space="0" w:color="auto"/>
        <w:left w:val="none" w:sz="0" w:space="0" w:color="auto"/>
        <w:bottom w:val="none" w:sz="0" w:space="0" w:color="auto"/>
        <w:right w:val="none" w:sz="0" w:space="0" w:color="auto"/>
      </w:divBdr>
      <w:divsChild>
        <w:div w:id="1139148489">
          <w:marLeft w:val="0"/>
          <w:marRight w:val="0"/>
          <w:marTop w:val="0"/>
          <w:marBottom w:val="0"/>
          <w:divBdr>
            <w:top w:val="none" w:sz="0" w:space="0" w:color="auto"/>
            <w:left w:val="none" w:sz="0" w:space="0" w:color="auto"/>
            <w:bottom w:val="none" w:sz="0" w:space="0" w:color="auto"/>
            <w:right w:val="none" w:sz="0" w:space="0" w:color="auto"/>
          </w:divBdr>
        </w:div>
      </w:divsChild>
    </w:div>
    <w:div w:id="1445349864">
      <w:bodyDiv w:val="1"/>
      <w:marLeft w:val="0"/>
      <w:marRight w:val="0"/>
      <w:marTop w:val="0"/>
      <w:marBottom w:val="0"/>
      <w:divBdr>
        <w:top w:val="none" w:sz="0" w:space="0" w:color="auto"/>
        <w:left w:val="none" w:sz="0" w:space="0" w:color="auto"/>
        <w:bottom w:val="none" w:sz="0" w:space="0" w:color="auto"/>
        <w:right w:val="none" w:sz="0" w:space="0" w:color="auto"/>
      </w:divBdr>
      <w:divsChild>
        <w:div w:id="1779718890">
          <w:marLeft w:val="0"/>
          <w:marRight w:val="0"/>
          <w:marTop w:val="0"/>
          <w:marBottom w:val="0"/>
          <w:divBdr>
            <w:top w:val="none" w:sz="0" w:space="0" w:color="auto"/>
            <w:left w:val="none" w:sz="0" w:space="0" w:color="auto"/>
            <w:bottom w:val="none" w:sz="0" w:space="0" w:color="auto"/>
            <w:right w:val="none" w:sz="0" w:space="0" w:color="auto"/>
          </w:divBdr>
        </w:div>
      </w:divsChild>
    </w:div>
    <w:div w:id="1446190033">
      <w:bodyDiv w:val="1"/>
      <w:marLeft w:val="0"/>
      <w:marRight w:val="0"/>
      <w:marTop w:val="0"/>
      <w:marBottom w:val="0"/>
      <w:divBdr>
        <w:top w:val="none" w:sz="0" w:space="0" w:color="auto"/>
        <w:left w:val="none" w:sz="0" w:space="0" w:color="auto"/>
        <w:bottom w:val="none" w:sz="0" w:space="0" w:color="auto"/>
        <w:right w:val="none" w:sz="0" w:space="0" w:color="auto"/>
      </w:divBdr>
      <w:divsChild>
        <w:div w:id="179634205">
          <w:marLeft w:val="0"/>
          <w:marRight w:val="0"/>
          <w:marTop w:val="0"/>
          <w:marBottom w:val="0"/>
          <w:divBdr>
            <w:top w:val="none" w:sz="0" w:space="0" w:color="auto"/>
            <w:left w:val="none" w:sz="0" w:space="0" w:color="auto"/>
            <w:bottom w:val="none" w:sz="0" w:space="0" w:color="auto"/>
            <w:right w:val="none" w:sz="0" w:space="0" w:color="auto"/>
          </w:divBdr>
        </w:div>
      </w:divsChild>
    </w:div>
    <w:div w:id="1446804450">
      <w:bodyDiv w:val="1"/>
      <w:marLeft w:val="0"/>
      <w:marRight w:val="0"/>
      <w:marTop w:val="0"/>
      <w:marBottom w:val="0"/>
      <w:divBdr>
        <w:top w:val="none" w:sz="0" w:space="0" w:color="auto"/>
        <w:left w:val="none" w:sz="0" w:space="0" w:color="auto"/>
        <w:bottom w:val="none" w:sz="0" w:space="0" w:color="auto"/>
        <w:right w:val="none" w:sz="0" w:space="0" w:color="auto"/>
      </w:divBdr>
      <w:divsChild>
        <w:div w:id="1205829179">
          <w:marLeft w:val="0"/>
          <w:marRight w:val="0"/>
          <w:marTop w:val="0"/>
          <w:marBottom w:val="0"/>
          <w:divBdr>
            <w:top w:val="none" w:sz="0" w:space="0" w:color="auto"/>
            <w:left w:val="none" w:sz="0" w:space="0" w:color="auto"/>
            <w:bottom w:val="none" w:sz="0" w:space="0" w:color="auto"/>
            <w:right w:val="none" w:sz="0" w:space="0" w:color="auto"/>
          </w:divBdr>
        </w:div>
      </w:divsChild>
    </w:div>
    <w:div w:id="1449468161">
      <w:bodyDiv w:val="1"/>
      <w:marLeft w:val="0"/>
      <w:marRight w:val="0"/>
      <w:marTop w:val="0"/>
      <w:marBottom w:val="0"/>
      <w:divBdr>
        <w:top w:val="none" w:sz="0" w:space="0" w:color="auto"/>
        <w:left w:val="none" w:sz="0" w:space="0" w:color="auto"/>
        <w:bottom w:val="none" w:sz="0" w:space="0" w:color="auto"/>
        <w:right w:val="none" w:sz="0" w:space="0" w:color="auto"/>
      </w:divBdr>
      <w:divsChild>
        <w:div w:id="1830822853">
          <w:marLeft w:val="0"/>
          <w:marRight w:val="0"/>
          <w:marTop w:val="0"/>
          <w:marBottom w:val="0"/>
          <w:divBdr>
            <w:top w:val="none" w:sz="0" w:space="0" w:color="auto"/>
            <w:left w:val="none" w:sz="0" w:space="0" w:color="auto"/>
            <w:bottom w:val="none" w:sz="0" w:space="0" w:color="auto"/>
            <w:right w:val="none" w:sz="0" w:space="0" w:color="auto"/>
          </w:divBdr>
        </w:div>
      </w:divsChild>
    </w:div>
    <w:div w:id="1449662476">
      <w:bodyDiv w:val="1"/>
      <w:marLeft w:val="0"/>
      <w:marRight w:val="0"/>
      <w:marTop w:val="0"/>
      <w:marBottom w:val="0"/>
      <w:divBdr>
        <w:top w:val="none" w:sz="0" w:space="0" w:color="auto"/>
        <w:left w:val="none" w:sz="0" w:space="0" w:color="auto"/>
        <w:bottom w:val="none" w:sz="0" w:space="0" w:color="auto"/>
        <w:right w:val="none" w:sz="0" w:space="0" w:color="auto"/>
      </w:divBdr>
      <w:divsChild>
        <w:div w:id="2083867859">
          <w:marLeft w:val="0"/>
          <w:marRight w:val="0"/>
          <w:marTop w:val="0"/>
          <w:marBottom w:val="0"/>
          <w:divBdr>
            <w:top w:val="none" w:sz="0" w:space="0" w:color="auto"/>
            <w:left w:val="none" w:sz="0" w:space="0" w:color="auto"/>
            <w:bottom w:val="none" w:sz="0" w:space="0" w:color="auto"/>
            <w:right w:val="none" w:sz="0" w:space="0" w:color="auto"/>
          </w:divBdr>
        </w:div>
      </w:divsChild>
    </w:div>
    <w:div w:id="1454713692">
      <w:bodyDiv w:val="1"/>
      <w:marLeft w:val="0"/>
      <w:marRight w:val="0"/>
      <w:marTop w:val="0"/>
      <w:marBottom w:val="0"/>
      <w:divBdr>
        <w:top w:val="none" w:sz="0" w:space="0" w:color="auto"/>
        <w:left w:val="none" w:sz="0" w:space="0" w:color="auto"/>
        <w:bottom w:val="none" w:sz="0" w:space="0" w:color="auto"/>
        <w:right w:val="none" w:sz="0" w:space="0" w:color="auto"/>
      </w:divBdr>
      <w:divsChild>
        <w:div w:id="606547687">
          <w:marLeft w:val="0"/>
          <w:marRight w:val="0"/>
          <w:marTop w:val="0"/>
          <w:marBottom w:val="0"/>
          <w:divBdr>
            <w:top w:val="none" w:sz="0" w:space="0" w:color="auto"/>
            <w:left w:val="none" w:sz="0" w:space="0" w:color="auto"/>
            <w:bottom w:val="none" w:sz="0" w:space="0" w:color="auto"/>
            <w:right w:val="none" w:sz="0" w:space="0" w:color="auto"/>
          </w:divBdr>
        </w:div>
      </w:divsChild>
    </w:div>
    <w:div w:id="1456800547">
      <w:bodyDiv w:val="1"/>
      <w:marLeft w:val="0"/>
      <w:marRight w:val="0"/>
      <w:marTop w:val="0"/>
      <w:marBottom w:val="0"/>
      <w:divBdr>
        <w:top w:val="none" w:sz="0" w:space="0" w:color="auto"/>
        <w:left w:val="none" w:sz="0" w:space="0" w:color="auto"/>
        <w:bottom w:val="none" w:sz="0" w:space="0" w:color="auto"/>
        <w:right w:val="none" w:sz="0" w:space="0" w:color="auto"/>
      </w:divBdr>
      <w:divsChild>
        <w:div w:id="2071994663">
          <w:marLeft w:val="0"/>
          <w:marRight w:val="0"/>
          <w:marTop w:val="0"/>
          <w:marBottom w:val="0"/>
          <w:divBdr>
            <w:top w:val="none" w:sz="0" w:space="0" w:color="auto"/>
            <w:left w:val="none" w:sz="0" w:space="0" w:color="auto"/>
            <w:bottom w:val="none" w:sz="0" w:space="0" w:color="auto"/>
            <w:right w:val="none" w:sz="0" w:space="0" w:color="auto"/>
          </w:divBdr>
        </w:div>
      </w:divsChild>
    </w:div>
    <w:div w:id="1458572718">
      <w:bodyDiv w:val="1"/>
      <w:marLeft w:val="0"/>
      <w:marRight w:val="0"/>
      <w:marTop w:val="0"/>
      <w:marBottom w:val="0"/>
      <w:divBdr>
        <w:top w:val="none" w:sz="0" w:space="0" w:color="auto"/>
        <w:left w:val="none" w:sz="0" w:space="0" w:color="auto"/>
        <w:bottom w:val="none" w:sz="0" w:space="0" w:color="auto"/>
        <w:right w:val="none" w:sz="0" w:space="0" w:color="auto"/>
      </w:divBdr>
      <w:divsChild>
        <w:div w:id="106435367">
          <w:marLeft w:val="0"/>
          <w:marRight w:val="0"/>
          <w:marTop w:val="0"/>
          <w:marBottom w:val="0"/>
          <w:divBdr>
            <w:top w:val="none" w:sz="0" w:space="0" w:color="auto"/>
            <w:left w:val="none" w:sz="0" w:space="0" w:color="auto"/>
            <w:bottom w:val="none" w:sz="0" w:space="0" w:color="auto"/>
            <w:right w:val="none" w:sz="0" w:space="0" w:color="auto"/>
          </w:divBdr>
        </w:div>
      </w:divsChild>
    </w:div>
    <w:div w:id="1458915963">
      <w:bodyDiv w:val="1"/>
      <w:marLeft w:val="0"/>
      <w:marRight w:val="0"/>
      <w:marTop w:val="0"/>
      <w:marBottom w:val="0"/>
      <w:divBdr>
        <w:top w:val="none" w:sz="0" w:space="0" w:color="auto"/>
        <w:left w:val="none" w:sz="0" w:space="0" w:color="auto"/>
        <w:bottom w:val="none" w:sz="0" w:space="0" w:color="auto"/>
        <w:right w:val="none" w:sz="0" w:space="0" w:color="auto"/>
      </w:divBdr>
      <w:divsChild>
        <w:div w:id="756513276">
          <w:marLeft w:val="0"/>
          <w:marRight w:val="0"/>
          <w:marTop w:val="0"/>
          <w:marBottom w:val="0"/>
          <w:divBdr>
            <w:top w:val="none" w:sz="0" w:space="0" w:color="auto"/>
            <w:left w:val="none" w:sz="0" w:space="0" w:color="auto"/>
            <w:bottom w:val="none" w:sz="0" w:space="0" w:color="auto"/>
            <w:right w:val="none" w:sz="0" w:space="0" w:color="auto"/>
          </w:divBdr>
        </w:div>
      </w:divsChild>
    </w:div>
    <w:div w:id="1460412102">
      <w:bodyDiv w:val="1"/>
      <w:marLeft w:val="0"/>
      <w:marRight w:val="0"/>
      <w:marTop w:val="0"/>
      <w:marBottom w:val="0"/>
      <w:divBdr>
        <w:top w:val="none" w:sz="0" w:space="0" w:color="auto"/>
        <w:left w:val="none" w:sz="0" w:space="0" w:color="auto"/>
        <w:bottom w:val="none" w:sz="0" w:space="0" w:color="auto"/>
        <w:right w:val="none" w:sz="0" w:space="0" w:color="auto"/>
      </w:divBdr>
      <w:divsChild>
        <w:div w:id="1161703746">
          <w:marLeft w:val="0"/>
          <w:marRight w:val="0"/>
          <w:marTop w:val="0"/>
          <w:marBottom w:val="0"/>
          <w:divBdr>
            <w:top w:val="none" w:sz="0" w:space="0" w:color="auto"/>
            <w:left w:val="none" w:sz="0" w:space="0" w:color="auto"/>
            <w:bottom w:val="none" w:sz="0" w:space="0" w:color="auto"/>
            <w:right w:val="none" w:sz="0" w:space="0" w:color="auto"/>
          </w:divBdr>
        </w:div>
      </w:divsChild>
    </w:div>
    <w:div w:id="1462729667">
      <w:bodyDiv w:val="1"/>
      <w:marLeft w:val="0"/>
      <w:marRight w:val="0"/>
      <w:marTop w:val="0"/>
      <w:marBottom w:val="0"/>
      <w:divBdr>
        <w:top w:val="none" w:sz="0" w:space="0" w:color="auto"/>
        <w:left w:val="none" w:sz="0" w:space="0" w:color="auto"/>
        <w:bottom w:val="none" w:sz="0" w:space="0" w:color="auto"/>
        <w:right w:val="none" w:sz="0" w:space="0" w:color="auto"/>
      </w:divBdr>
      <w:divsChild>
        <w:div w:id="451360264">
          <w:marLeft w:val="0"/>
          <w:marRight w:val="0"/>
          <w:marTop w:val="0"/>
          <w:marBottom w:val="0"/>
          <w:divBdr>
            <w:top w:val="none" w:sz="0" w:space="0" w:color="auto"/>
            <w:left w:val="none" w:sz="0" w:space="0" w:color="auto"/>
            <w:bottom w:val="none" w:sz="0" w:space="0" w:color="auto"/>
            <w:right w:val="none" w:sz="0" w:space="0" w:color="auto"/>
          </w:divBdr>
        </w:div>
      </w:divsChild>
    </w:div>
    <w:div w:id="1464733373">
      <w:bodyDiv w:val="1"/>
      <w:marLeft w:val="0"/>
      <w:marRight w:val="0"/>
      <w:marTop w:val="0"/>
      <w:marBottom w:val="0"/>
      <w:divBdr>
        <w:top w:val="none" w:sz="0" w:space="0" w:color="auto"/>
        <w:left w:val="none" w:sz="0" w:space="0" w:color="auto"/>
        <w:bottom w:val="none" w:sz="0" w:space="0" w:color="auto"/>
        <w:right w:val="none" w:sz="0" w:space="0" w:color="auto"/>
      </w:divBdr>
      <w:divsChild>
        <w:div w:id="260262632">
          <w:marLeft w:val="0"/>
          <w:marRight w:val="0"/>
          <w:marTop w:val="0"/>
          <w:marBottom w:val="0"/>
          <w:divBdr>
            <w:top w:val="none" w:sz="0" w:space="0" w:color="auto"/>
            <w:left w:val="none" w:sz="0" w:space="0" w:color="auto"/>
            <w:bottom w:val="none" w:sz="0" w:space="0" w:color="auto"/>
            <w:right w:val="none" w:sz="0" w:space="0" w:color="auto"/>
          </w:divBdr>
        </w:div>
      </w:divsChild>
    </w:div>
    <w:div w:id="1466314717">
      <w:bodyDiv w:val="1"/>
      <w:marLeft w:val="0"/>
      <w:marRight w:val="0"/>
      <w:marTop w:val="0"/>
      <w:marBottom w:val="0"/>
      <w:divBdr>
        <w:top w:val="none" w:sz="0" w:space="0" w:color="auto"/>
        <w:left w:val="none" w:sz="0" w:space="0" w:color="auto"/>
        <w:bottom w:val="none" w:sz="0" w:space="0" w:color="auto"/>
        <w:right w:val="none" w:sz="0" w:space="0" w:color="auto"/>
      </w:divBdr>
      <w:divsChild>
        <w:div w:id="2055499239">
          <w:marLeft w:val="0"/>
          <w:marRight w:val="0"/>
          <w:marTop w:val="0"/>
          <w:marBottom w:val="0"/>
          <w:divBdr>
            <w:top w:val="none" w:sz="0" w:space="0" w:color="auto"/>
            <w:left w:val="none" w:sz="0" w:space="0" w:color="auto"/>
            <w:bottom w:val="none" w:sz="0" w:space="0" w:color="auto"/>
            <w:right w:val="none" w:sz="0" w:space="0" w:color="auto"/>
          </w:divBdr>
        </w:div>
      </w:divsChild>
    </w:div>
    <w:div w:id="1471635873">
      <w:bodyDiv w:val="1"/>
      <w:marLeft w:val="0"/>
      <w:marRight w:val="0"/>
      <w:marTop w:val="0"/>
      <w:marBottom w:val="0"/>
      <w:divBdr>
        <w:top w:val="none" w:sz="0" w:space="0" w:color="auto"/>
        <w:left w:val="none" w:sz="0" w:space="0" w:color="auto"/>
        <w:bottom w:val="none" w:sz="0" w:space="0" w:color="auto"/>
        <w:right w:val="none" w:sz="0" w:space="0" w:color="auto"/>
      </w:divBdr>
      <w:divsChild>
        <w:div w:id="2036225639">
          <w:marLeft w:val="0"/>
          <w:marRight w:val="0"/>
          <w:marTop w:val="0"/>
          <w:marBottom w:val="0"/>
          <w:divBdr>
            <w:top w:val="none" w:sz="0" w:space="0" w:color="auto"/>
            <w:left w:val="none" w:sz="0" w:space="0" w:color="auto"/>
            <w:bottom w:val="none" w:sz="0" w:space="0" w:color="auto"/>
            <w:right w:val="none" w:sz="0" w:space="0" w:color="auto"/>
          </w:divBdr>
        </w:div>
      </w:divsChild>
    </w:div>
    <w:div w:id="1472015486">
      <w:bodyDiv w:val="1"/>
      <w:marLeft w:val="0"/>
      <w:marRight w:val="0"/>
      <w:marTop w:val="0"/>
      <w:marBottom w:val="0"/>
      <w:divBdr>
        <w:top w:val="none" w:sz="0" w:space="0" w:color="auto"/>
        <w:left w:val="none" w:sz="0" w:space="0" w:color="auto"/>
        <w:bottom w:val="none" w:sz="0" w:space="0" w:color="auto"/>
        <w:right w:val="none" w:sz="0" w:space="0" w:color="auto"/>
      </w:divBdr>
      <w:divsChild>
        <w:div w:id="195586228">
          <w:marLeft w:val="0"/>
          <w:marRight w:val="0"/>
          <w:marTop w:val="0"/>
          <w:marBottom w:val="0"/>
          <w:divBdr>
            <w:top w:val="none" w:sz="0" w:space="0" w:color="auto"/>
            <w:left w:val="none" w:sz="0" w:space="0" w:color="auto"/>
            <w:bottom w:val="none" w:sz="0" w:space="0" w:color="auto"/>
            <w:right w:val="none" w:sz="0" w:space="0" w:color="auto"/>
          </w:divBdr>
        </w:div>
      </w:divsChild>
    </w:div>
    <w:div w:id="1472554978">
      <w:bodyDiv w:val="1"/>
      <w:marLeft w:val="0"/>
      <w:marRight w:val="0"/>
      <w:marTop w:val="0"/>
      <w:marBottom w:val="0"/>
      <w:divBdr>
        <w:top w:val="none" w:sz="0" w:space="0" w:color="auto"/>
        <w:left w:val="none" w:sz="0" w:space="0" w:color="auto"/>
        <w:bottom w:val="none" w:sz="0" w:space="0" w:color="auto"/>
        <w:right w:val="none" w:sz="0" w:space="0" w:color="auto"/>
      </w:divBdr>
      <w:divsChild>
        <w:div w:id="372198694">
          <w:marLeft w:val="0"/>
          <w:marRight w:val="0"/>
          <w:marTop w:val="0"/>
          <w:marBottom w:val="0"/>
          <w:divBdr>
            <w:top w:val="none" w:sz="0" w:space="0" w:color="auto"/>
            <w:left w:val="none" w:sz="0" w:space="0" w:color="auto"/>
            <w:bottom w:val="none" w:sz="0" w:space="0" w:color="auto"/>
            <w:right w:val="none" w:sz="0" w:space="0" w:color="auto"/>
          </w:divBdr>
        </w:div>
      </w:divsChild>
    </w:div>
    <w:div w:id="1473600708">
      <w:bodyDiv w:val="1"/>
      <w:marLeft w:val="0"/>
      <w:marRight w:val="0"/>
      <w:marTop w:val="0"/>
      <w:marBottom w:val="0"/>
      <w:divBdr>
        <w:top w:val="none" w:sz="0" w:space="0" w:color="auto"/>
        <w:left w:val="none" w:sz="0" w:space="0" w:color="auto"/>
        <w:bottom w:val="none" w:sz="0" w:space="0" w:color="auto"/>
        <w:right w:val="none" w:sz="0" w:space="0" w:color="auto"/>
      </w:divBdr>
      <w:divsChild>
        <w:div w:id="808325514">
          <w:marLeft w:val="0"/>
          <w:marRight w:val="0"/>
          <w:marTop w:val="0"/>
          <w:marBottom w:val="0"/>
          <w:divBdr>
            <w:top w:val="none" w:sz="0" w:space="0" w:color="auto"/>
            <w:left w:val="none" w:sz="0" w:space="0" w:color="auto"/>
            <w:bottom w:val="none" w:sz="0" w:space="0" w:color="auto"/>
            <w:right w:val="none" w:sz="0" w:space="0" w:color="auto"/>
          </w:divBdr>
        </w:div>
      </w:divsChild>
    </w:div>
    <w:div w:id="1473710470">
      <w:bodyDiv w:val="1"/>
      <w:marLeft w:val="0"/>
      <w:marRight w:val="0"/>
      <w:marTop w:val="0"/>
      <w:marBottom w:val="0"/>
      <w:divBdr>
        <w:top w:val="none" w:sz="0" w:space="0" w:color="auto"/>
        <w:left w:val="none" w:sz="0" w:space="0" w:color="auto"/>
        <w:bottom w:val="none" w:sz="0" w:space="0" w:color="auto"/>
        <w:right w:val="none" w:sz="0" w:space="0" w:color="auto"/>
      </w:divBdr>
      <w:divsChild>
        <w:div w:id="2004163108">
          <w:marLeft w:val="0"/>
          <w:marRight w:val="0"/>
          <w:marTop w:val="0"/>
          <w:marBottom w:val="0"/>
          <w:divBdr>
            <w:top w:val="none" w:sz="0" w:space="0" w:color="auto"/>
            <w:left w:val="none" w:sz="0" w:space="0" w:color="auto"/>
            <w:bottom w:val="none" w:sz="0" w:space="0" w:color="auto"/>
            <w:right w:val="none" w:sz="0" w:space="0" w:color="auto"/>
          </w:divBdr>
        </w:div>
      </w:divsChild>
    </w:div>
    <w:div w:id="1473987245">
      <w:bodyDiv w:val="1"/>
      <w:marLeft w:val="0"/>
      <w:marRight w:val="0"/>
      <w:marTop w:val="0"/>
      <w:marBottom w:val="0"/>
      <w:divBdr>
        <w:top w:val="none" w:sz="0" w:space="0" w:color="auto"/>
        <w:left w:val="none" w:sz="0" w:space="0" w:color="auto"/>
        <w:bottom w:val="none" w:sz="0" w:space="0" w:color="auto"/>
        <w:right w:val="none" w:sz="0" w:space="0" w:color="auto"/>
      </w:divBdr>
      <w:divsChild>
        <w:div w:id="506211500">
          <w:marLeft w:val="0"/>
          <w:marRight w:val="0"/>
          <w:marTop w:val="0"/>
          <w:marBottom w:val="0"/>
          <w:divBdr>
            <w:top w:val="none" w:sz="0" w:space="0" w:color="auto"/>
            <w:left w:val="none" w:sz="0" w:space="0" w:color="auto"/>
            <w:bottom w:val="none" w:sz="0" w:space="0" w:color="auto"/>
            <w:right w:val="none" w:sz="0" w:space="0" w:color="auto"/>
          </w:divBdr>
        </w:div>
      </w:divsChild>
    </w:div>
    <w:div w:id="1475298469">
      <w:bodyDiv w:val="1"/>
      <w:marLeft w:val="0"/>
      <w:marRight w:val="0"/>
      <w:marTop w:val="0"/>
      <w:marBottom w:val="0"/>
      <w:divBdr>
        <w:top w:val="none" w:sz="0" w:space="0" w:color="auto"/>
        <w:left w:val="none" w:sz="0" w:space="0" w:color="auto"/>
        <w:bottom w:val="none" w:sz="0" w:space="0" w:color="auto"/>
        <w:right w:val="none" w:sz="0" w:space="0" w:color="auto"/>
      </w:divBdr>
      <w:divsChild>
        <w:div w:id="779687079">
          <w:marLeft w:val="0"/>
          <w:marRight w:val="0"/>
          <w:marTop w:val="0"/>
          <w:marBottom w:val="0"/>
          <w:divBdr>
            <w:top w:val="none" w:sz="0" w:space="0" w:color="auto"/>
            <w:left w:val="none" w:sz="0" w:space="0" w:color="auto"/>
            <w:bottom w:val="none" w:sz="0" w:space="0" w:color="auto"/>
            <w:right w:val="none" w:sz="0" w:space="0" w:color="auto"/>
          </w:divBdr>
        </w:div>
      </w:divsChild>
    </w:div>
    <w:div w:id="1476221666">
      <w:bodyDiv w:val="1"/>
      <w:marLeft w:val="0"/>
      <w:marRight w:val="0"/>
      <w:marTop w:val="0"/>
      <w:marBottom w:val="0"/>
      <w:divBdr>
        <w:top w:val="none" w:sz="0" w:space="0" w:color="auto"/>
        <w:left w:val="none" w:sz="0" w:space="0" w:color="auto"/>
        <w:bottom w:val="none" w:sz="0" w:space="0" w:color="auto"/>
        <w:right w:val="none" w:sz="0" w:space="0" w:color="auto"/>
      </w:divBdr>
      <w:divsChild>
        <w:div w:id="145056937">
          <w:marLeft w:val="0"/>
          <w:marRight w:val="0"/>
          <w:marTop w:val="0"/>
          <w:marBottom w:val="0"/>
          <w:divBdr>
            <w:top w:val="none" w:sz="0" w:space="0" w:color="auto"/>
            <w:left w:val="none" w:sz="0" w:space="0" w:color="auto"/>
            <w:bottom w:val="none" w:sz="0" w:space="0" w:color="auto"/>
            <w:right w:val="none" w:sz="0" w:space="0" w:color="auto"/>
          </w:divBdr>
        </w:div>
      </w:divsChild>
    </w:div>
    <w:div w:id="1478451851">
      <w:bodyDiv w:val="1"/>
      <w:marLeft w:val="0"/>
      <w:marRight w:val="0"/>
      <w:marTop w:val="0"/>
      <w:marBottom w:val="0"/>
      <w:divBdr>
        <w:top w:val="none" w:sz="0" w:space="0" w:color="auto"/>
        <w:left w:val="none" w:sz="0" w:space="0" w:color="auto"/>
        <w:bottom w:val="none" w:sz="0" w:space="0" w:color="auto"/>
        <w:right w:val="none" w:sz="0" w:space="0" w:color="auto"/>
      </w:divBdr>
      <w:divsChild>
        <w:div w:id="966276499">
          <w:marLeft w:val="0"/>
          <w:marRight w:val="0"/>
          <w:marTop w:val="0"/>
          <w:marBottom w:val="0"/>
          <w:divBdr>
            <w:top w:val="none" w:sz="0" w:space="0" w:color="auto"/>
            <w:left w:val="none" w:sz="0" w:space="0" w:color="auto"/>
            <w:bottom w:val="none" w:sz="0" w:space="0" w:color="auto"/>
            <w:right w:val="none" w:sz="0" w:space="0" w:color="auto"/>
          </w:divBdr>
        </w:div>
      </w:divsChild>
    </w:div>
    <w:div w:id="1479109981">
      <w:bodyDiv w:val="1"/>
      <w:marLeft w:val="0"/>
      <w:marRight w:val="0"/>
      <w:marTop w:val="0"/>
      <w:marBottom w:val="0"/>
      <w:divBdr>
        <w:top w:val="none" w:sz="0" w:space="0" w:color="auto"/>
        <w:left w:val="none" w:sz="0" w:space="0" w:color="auto"/>
        <w:bottom w:val="none" w:sz="0" w:space="0" w:color="auto"/>
        <w:right w:val="none" w:sz="0" w:space="0" w:color="auto"/>
      </w:divBdr>
      <w:divsChild>
        <w:div w:id="1825462177">
          <w:marLeft w:val="0"/>
          <w:marRight w:val="0"/>
          <w:marTop w:val="0"/>
          <w:marBottom w:val="0"/>
          <w:divBdr>
            <w:top w:val="none" w:sz="0" w:space="0" w:color="auto"/>
            <w:left w:val="none" w:sz="0" w:space="0" w:color="auto"/>
            <w:bottom w:val="none" w:sz="0" w:space="0" w:color="auto"/>
            <w:right w:val="none" w:sz="0" w:space="0" w:color="auto"/>
          </w:divBdr>
        </w:div>
      </w:divsChild>
    </w:div>
    <w:div w:id="1480002793">
      <w:bodyDiv w:val="1"/>
      <w:marLeft w:val="0"/>
      <w:marRight w:val="0"/>
      <w:marTop w:val="0"/>
      <w:marBottom w:val="0"/>
      <w:divBdr>
        <w:top w:val="none" w:sz="0" w:space="0" w:color="auto"/>
        <w:left w:val="none" w:sz="0" w:space="0" w:color="auto"/>
        <w:bottom w:val="none" w:sz="0" w:space="0" w:color="auto"/>
        <w:right w:val="none" w:sz="0" w:space="0" w:color="auto"/>
      </w:divBdr>
      <w:divsChild>
        <w:div w:id="2109226311">
          <w:marLeft w:val="0"/>
          <w:marRight w:val="0"/>
          <w:marTop w:val="0"/>
          <w:marBottom w:val="0"/>
          <w:divBdr>
            <w:top w:val="none" w:sz="0" w:space="0" w:color="auto"/>
            <w:left w:val="none" w:sz="0" w:space="0" w:color="auto"/>
            <w:bottom w:val="none" w:sz="0" w:space="0" w:color="auto"/>
            <w:right w:val="none" w:sz="0" w:space="0" w:color="auto"/>
          </w:divBdr>
        </w:div>
      </w:divsChild>
    </w:div>
    <w:div w:id="1480612711">
      <w:bodyDiv w:val="1"/>
      <w:marLeft w:val="0"/>
      <w:marRight w:val="0"/>
      <w:marTop w:val="0"/>
      <w:marBottom w:val="0"/>
      <w:divBdr>
        <w:top w:val="none" w:sz="0" w:space="0" w:color="auto"/>
        <w:left w:val="none" w:sz="0" w:space="0" w:color="auto"/>
        <w:bottom w:val="none" w:sz="0" w:space="0" w:color="auto"/>
        <w:right w:val="none" w:sz="0" w:space="0" w:color="auto"/>
      </w:divBdr>
      <w:divsChild>
        <w:div w:id="985941036">
          <w:marLeft w:val="0"/>
          <w:marRight w:val="0"/>
          <w:marTop w:val="0"/>
          <w:marBottom w:val="0"/>
          <w:divBdr>
            <w:top w:val="none" w:sz="0" w:space="0" w:color="auto"/>
            <w:left w:val="none" w:sz="0" w:space="0" w:color="auto"/>
            <w:bottom w:val="none" w:sz="0" w:space="0" w:color="auto"/>
            <w:right w:val="none" w:sz="0" w:space="0" w:color="auto"/>
          </w:divBdr>
        </w:div>
      </w:divsChild>
    </w:div>
    <w:div w:id="1481580463">
      <w:bodyDiv w:val="1"/>
      <w:marLeft w:val="0"/>
      <w:marRight w:val="0"/>
      <w:marTop w:val="0"/>
      <w:marBottom w:val="0"/>
      <w:divBdr>
        <w:top w:val="none" w:sz="0" w:space="0" w:color="auto"/>
        <w:left w:val="none" w:sz="0" w:space="0" w:color="auto"/>
        <w:bottom w:val="none" w:sz="0" w:space="0" w:color="auto"/>
        <w:right w:val="none" w:sz="0" w:space="0" w:color="auto"/>
      </w:divBdr>
      <w:divsChild>
        <w:div w:id="1312103795">
          <w:marLeft w:val="0"/>
          <w:marRight w:val="0"/>
          <w:marTop w:val="0"/>
          <w:marBottom w:val="0"/>
          <w:divBdr>
            <w:top w:val="none" w:sz="0" w:space="0" w:color="auto"/>
            <w:left w:val="none" w:sz="0" w:space="0" w:color="auto"/>
            <w:bottom w:val="none" w:sz="0" w:space="0" w:color="auto"/>
            <w:right w:val="none" w:sz="0" w:space="0" w:color="auto"/>
          </w:divBdr>
        </w:div>
      </w:divsChild>
    </w:div>
    <w:div w:id="1481846280">
      <w:bodyDiv w:val="1"/>
      <w:marLeft w:val="0"/>
      <w:marRight w:val="0"/>
      <w:marTop w:val="0"/>
      <w:marBottom w:val="0"/>
      <w:divBdr>
        <w:top w:val="none" w:sz="0" w:space="0" w:color="auto"/>
        <w:left w:val="none" w:sz="0" w:space="0" w:color="auto"/>
        <w:bottom w:val="none" w:sz="0" w:space="0" w:color="auto"/>
        <w:right w:val="none" w:sz="0" w:space="0" w:color="auto"/>
      </w:divBdr>
      <w:divsChild>
        <w:div w:id="2036032308">
          <w:marLeft w:val="0"/>
          <w:marRight w:val="0"/>
          <w:marTop w:val="0"/>
          <w:marBottom w:val="0"/>
          <w:divBdr>
            <w:top w:val="none" w:sz="0" w:space="0" w:color="auto"/>
            <w:left w:val="none" w:sz="0" w:space="0" w:color="auto"/>
            <w:bottom w:val="none" w:sz="0" w:space="0" w:color="auto"/>
            <w:right w:val="none" w:sz="0" w:space="0" w:color="auto"/>
          </w:divBdr>
        </w:div>
      </w:divsChild>
    </w:div>
    <w:div w:id="1484077083">
      <w:bodyDiv w:val="1"/>
      <w:marLeft w:val="0"/>
      <w:marRight w:val="0"/>
      <w:marTop w:val="0"/>
      <w:marBottom w:val="0"/>
      <w:divBdr>
        <w:top w:val="none" w:sz="0" w:space="0" w:color="auto"/>
        <w:left w:val="none" w:sz="0" w:space="0" w:color="auto"/>
        <w:bottom w:val="none" w:sz="0" w:space="0" w:color="auto"/>
        <w:right w:val="none" w:sz="0" w:space="0" w:color="auto"/>
      </w:divBdr>
      <w:divsChild>
        <w:div w:id="888952557">
          <w:marLeft w:val="0"/>
          <w:marRight w:val="0"/>
          <w:marTop w:val="0"/>
          <w:marBottom w:val="0"/>
          <w:divBdr>
            <w:top w:val="none" w:sz="0" w:space="0" w:color="auto"/>
            <w:left w:val="none" w:sz="0" w:space="0" w:color="auto"/>
            <w:bottom w:val="none" w:sz="0" w:space="0" w:color="auto"/>
            <w:right w:val="none" w:sz="0" w:space="0" w:color="auto"/>
          </w:divBdr>
        </w:div>
      </w:divsChild>
    </w:div>
    <w:div w:id="1486119841">
      <w:bodyDiv w:val="1"/>
      <w:marLeft w:val="0"/>
      <w:marRight w:val="0"/>
      <w:marTop w:val="0"/>
      <w:marBottom w:val="0"/>
      <w:divBdr>
        <w:top w:val="none" w:sz="0" w:space="0" w:color="auto"/>
        <w:left w:val="none" w:sz="0" w:space="0" w:color="auto"/>
        <w:bottom w:val="none" w:sz="0" w:space="0" w:color="auto"/>
        <w:right w:val="none" w:sz="0" w:space="0" w:color="auto"/>
      </w:divBdr>
      <w:divsChild>
        <w:div w:id="1483348008">
          <w:marLeft w:val="0"/>
          <w:marRight w:val="0"/>
          <w:marTop w:val="0"/>
          <w:marBottom w:val="0"/>
          <w:divBdr>
            <w:top w:val="none" w:sz="0" w:space="0" w:color="auto"/>
            <w:left w:val="none" w:sz="0" w:space="0" w:color="auto"/>
            <w:bottom w:val="none" w:sz="0" w:space="0" w:color="auto"/>
            <w:right w:val="none" w:sz="0" w:space="0" w:color="auto"/>
          </w:divBdr>
        </w:div>
      </w:divsChild>
    </w:div>
    <w:div w:id="1486582349">
      <w:bodyDiv w:val="1"/>
      <w:marLeft w:val="0"/>
      <w:marRight w:val="0"/>
      <w:marTop w:val="0"/>
      <w:marBottom w:val="0"/>
      <w:divBdr>
        <w:top w:val="none" w:sz="0" w:space="0" w:color="auto"/>
        <w:left w:val="none" w:sz="0" w:space="0" w:color="auto"/>
        <w:bottom w:val="none" w:sz="0" w:space="0" w:color="auto"/>
        <w:right w:val="none" w:sz="0" w:space="0" w:color="auto"/>
      </w:divBdr>
      <w:divsChild>
        <w:div w:id="996419859">
          <w:marLeft w:val="0"/>
          <w:marRight w:val="0"/>
          <w:marTop w:val="0"/>
          <w:marBottom w:val="0"/>
          <w:divBdr>
            <w:top w:val="none" w:sz="0" w:space="0" w:color="auto"/>
            <w:left w:val="none" w:sz="0" w:space="0" w:color="auto"/>
            <w:bottom w:val="none" w:sz="0" w:space="0" w:color="auto"/>
            <w:right w:val="none" w:sz="0" w:space="0" w:color="auto"/>
          </w:divBdr>
        </w:div>
      </w:divsChild>
    </w:div>
    <w:div w:id="1486631236">
      <w:bodyDiv w:val="1"/>
      <w:marLeft w:val="0"/>
      <w:marRight w:val="0"/>
      <w:marTop w:val="0"/>
      <w:marBottom w:val="0"/>
      <w:divBdr>
        <w:top w:val="none" w:sz="0" w:space="0" w:color="auto"/>
        <w:left w:val="none" w:sz="0" w:space="0" w:color="auto"/>
        <w:bottom w:val="none" w:sz="0" w:space="0" w:color="auto"/>
        <w:right w:val="none" w:sz="0" w:space="0" w:color="auto"/>
      </w:divBdr>
      <w:divsChild>
        <w:div w:id="120543337">
          <w:marLeft w:val="0"/>
          <w:marRight w:val="0"/>
          <w:marTop w:val="0"/>
          <w:marBottom w:val="0"/>
          <w:divBdr>
            <w:top w:val="none" w:sz="0" w:space="0" w:color="auto"/>
            <w:left w:val="none" w:sz="0" w:space="0" w:color="auto"/>
            <w:bottom w:val="none" w:sz="0" w:space="0" w:color="auto"/>
            <w:right w:val="none" w:sz="0" w:space="0" w:color="auto"/>
          </w:divBdr>
        </w:div>
      </w:divsChild>
    </w:div>
    <w:div w:id="1487159870">
      <w:bodyDiv w:val="1"/>
      <w:marLeft w:val="0"/>
      <w:marRight w:val="0"/>
      <w:marTop w:val="0"/>
      <w:marBottom w:val="0"/>
      <w:divBdr>
        <w:top w:val="none" w:sz="0" w:space="0" w:color="auto"/>
        <w:left w:val="none" w:sz="0" w:space="0" w:color="auto"/>
        <w:bottom w:val="none" w:sz="0" w:space="0" w:color="auto"/>
        <w:right w:val="none" w:sz="0" w:space="0" w:color="auto"/>
      </w:divBdr>
      <w:divsChild>
        <w:div w:id="1335642493">
          <w:marLeft w:val="0"/>
          <w:marRight w:val="0"/>
          <w:marTop w:val="0"/>
          <w:marBottom w:val="0"/>
          <w:divBdr>
            <w:top w:val="none" w:sz="0" w:space="0" w:color="auto"/>
            <w:left w:val="none" w:sz="0" w:space="0" w:color="auto"/>
            <w:bottom w:val="none" w:sz="0" w:space="0" w:color="auto"/>
            <w:right w:val="none" w:sz="0" w:space="0" w:color="auto"/>
          </w:divBdr>
        </w:div>
      </w:divsChild>
    </w:div>
    <w:div w:id="1488401165">
      <w:bodyDiv w:val="1"/>
      <w:marLeft w:val="0"/>
      <w:marRight w:val="0"/>
      <w:marTop w:val="0"/>
      <w:marBottom w:val="0"/>
      <w:divBdr>
        <w:top w:val="none" w:sz="0" w:space="0" w:color="auto"/>
        <w:left w:val="none" w:sz="0" w:space="0" w:color="auto"/>
        <w:bottom w:val="none" w:sz="0" w:space="0" w:color="auto"/>
        <w:right w:val="none" w:sz="0" w:space="0" w:color="auto"/>
      </w:divBdr>
      <w:divsChild>
        <w:div w:id="843008064">
          <w:marLeft w:val="0"/>
          <w:marRight w:val="0"/>
          <w:marTop w:val="0"/>
          <w:marBottom w:val="0"/>
          <w:divBdr>
            <w:top w:val="none" w:sz="0" w:space="0" w:color="auto"/>
            <w:left w:val="none" w:sz="0" w:space="0" w:color="auto"/>
            <w:bottom w:val="none" w:sz="0" w:space="0" w:color="auto"/>
            <w:right w:val="none" w:sz="0" w:space="0" w:color="auto"/>
          </w:divBdr>
        </w:div>
      </w:divsChild>
    </w:div>
    <w:div w:id="1489512202">
      <w:bodyDiv w:val="1"/>
      <w:marLeft w:val="0"/>
      <w:marRight w:val="0"/>
      <w:marTop w:val="0"/>
      <w:marBottom w:val="0"/>
      <w:divBdr>
        <w:top w:val="none" w:sz="0" w:space="0" w:color="auto"/>
        <w:left w:val="none" w:sz="0" w:space="0" w:color="auto"/>
        <w:bottom w:val="none" w:sz="0" w:space="0" w:color="auto"/>
        <w:right w:val="none" w:sz="0" w:space="0" w:color="auto"/>
      </w:divBdr>
      <w:divsChild>
        <w:div w:id="6057273">
          <w:marLeft w:val="0"/>
          <w:marRight w:val="0"/>
          <w:marTop w:val="0"/>
          <w:marBottom w:val="0"/>
          <w:divBdr>
            <w:top w:val="none" w:sz="0" w:space="0" w:color="auto"/>
            <w:left w:val="none" w:sz="0" w:space="0" w:color="auto"/>
            <w:bottom w:val="none" w:sz="0" w:space="0" w:color="auto"/>
            <w:right w:val="none" w:sz="0" w:space="0" w:color="auto"/>
          </w:divBdr>
        </w:div>
      </w:divsChild>
    </w:div>
    <w:div w:id="1492140952">
      <w:bodyDiv w:val="1"/>
      <w:marLeft w:val="0"/>
      <w:marRight w:val="0"/>
      <w:marTop w:val="0"/>
      <w:marBottom w:val="0"/>
      <w:divBdr>
        <w:top w:val="none" w:sz="0" w:space="0" w:color="auto"/>
        <w:left w:val="none" w:sz="0" w:space="0" w:color="auto"/>
        <w:bottom w:val="none" w:sz="0" w:space="0" w:color="auto"/>
        <w:right w:val="none" w:sz="0" w:space="0" w:color="auto"/>
      </w:divBdr>
      <w:divsChild>
        <w:div w:id="1755517956">
          <w:marLeft w:val="0"/>
          <w:marRight w:val="0"/>
          <w:marTop w:val="0"/>
          <w:marBottom w:val="0"/>
          <w:divBdr>
            <w:top w:val="none" w:sz="0" w:space="0" w:color="auto"/>
            <w:left w:val="none" w:sz="0" w:space="0" w:color="auto"/>
            <w:bottom w:val="none" w:sz="0" w:space="0" w:color="auto"/>
            <w:right w:val="none" w:sz="0" w:space="0" w:color="auto"/>
          </w:divBdr>
        </w:div>
      </w:divsChild>
    </w:div>
    <w:div w:id="1493333584">
      <w:bodyDiv w:val="1"/>
      <w:marLeft w:val="0"/>
      <w:marRight w:val="0"/>
      <w:marTop w:val="0"/>
      <w:marBottom w:val="0"/>
      <w:divBdr>
        <w:top w:val="none" w:sz="0" w:space="0" w:color="auto"/>
        <w:left w:val="none" w:sz="0" w:space="0" w:color="auto"/>
        <w:bottom w:val="none" w:sz="0" w:space="0" w:color="auto"/>
        <w:right w:val="none" w:sz="0" w:space="0" w:color="auto"/>
      </w:divBdr>
      <w:divsChild>
        <w:div w:id="157774872">
          <w:marLeft w:val="0"/>
          <w:marRight w:val="0"/>
          <w:marTop w:val="0"/>
          <w:marBottom w:val="0"/>
          <w:divBdr>
            <w:top w:val="none" w:sz="0" w:space="0" w:color="auto"/>
            <w:left w:val="none" w:sz="0" w:space="0" w:color="auto"/>
            <w:bottom w:val="none" w:sz="0" w:space="0" w:color="auto"/>
            <w:right w:val="none" w:sz="0" w:space="0" w:color="auto"/>
          </w:divBdr>
        </w:div>
      </w:divsChild>
    </w:div>
    <w:div w:id="1493790754">
      <w:bodyDiv w:val="1"/>
      <w:marLeft w:val="0"/>
      <w:marRight w:val="0"/>
      <w:marTop w:val="0"/>
      <w:marBottom w:val="0"/>
      <w:divBdr>
        <w:top w:val="none" w:sz="0" w:space="0" w:color="auto"/>
        <w:left w:val="none" w:sz="0" w:space="0" w:color="auto"/>
        <w:bottom w:val="none" w:sz="0" w:space="0" w:color="auto"/>
        <w:right w:val="none" w:sz="0" w:space="0" w:color="auto"/>
      </w:divBdr>
      <w:divsChild>
        <w:div w:id="482888748">
          <w:marLeft w:val="0"/>
          <w:marRight w:val="0"/>
          <w:marTop w:val="0"/>
          <w:marBottom w:val="0"/>
          <w:divBdr>
            <w:top w:val="none" w:sz="0" w:space="0" w:color="auto"/>
            <w:left w:val="none" w:sz="0" w:space="0" w:color="auto"/>
            <w:bottom w:val="none" w:sz="0" w:space="0" w:color="auto"/>
            <w:right w:val="none" w:sz="0" w:space="0" w:color="auto"/>
          </w:divBdr>
        </w:div>
      </w:divsChild>
    </w:div>
    <w:div w:id="1494298999">
      <w:bodyDiv w:val="1"/>
      <w:marLeft w:val="0"/>
      <w:marRight w:val="0"/>
      <w:marTop w:val="0"/>
      <w:marBottom w:val="0"/>
      <w:divBdr>
        <w:top w:val="none" w:sz="0" w:space="0" w:color="auto"/>
        <w:left w:val="none" w:sz="0" w:space="0" w:color="auto"/>
        <w:bottom w:val="none" w:sz="0" w:space="0" w:color="auto"/>
        <w:right w:val="none" w:sz="0" w:space="0" w:color="auto"/>
      </w:divBdr>
      <w:divsChild>
        <w:div w:id="398283867">
          <w:marLeft w:val="0"/>
          <w:marRight w:val="0"/>
          <w:marTop w:val="0"/>
          <w:marBottom w:val="0"/>
          <w:divBdr>
            <w:top w:val="none" w:sz="0" w:space="0" w:color="auto"/>
            <w:left w:val="none" w:sz="0" w:space="0" w:color="auto"/>
            <w:bottom w:val="none" w:sz="0" w:space="0" w:color="auto"/>
            <w:right w:val="none" w:sz="0" w:space="0" w:color="auto"/>
          </w:divBdr>
        </w:div>
      </w:divsChild>
    </w:div>
    <w:div w:id="1495216512">
      <w:bodyDiv w:val="1"/>
      <w:marLeft w:val="0"/>
      <w:marRight w:val="0"/>
      <w:marTop w:val="0"/>
      <w:marBottom w:val="0"/>
      <w:divBdr>
        <w:top w:val="none" w:sz="0" w:space="0" w:color="auto"/>
        <w:left w:val="none" w:sz="0" w:space="0" w:color="auto"/>
        <w:bottom w:val="none" w:sz="0" w:space="0" w:color="auto"/>
        <w:right w:val="none" w:sz="0" w:space="0" w:color="auto"/>
      </w:divBdr>
      <w:divsChild>
        <w:div w:id="1865635922">
          <w:marLeft w:val="0"/>
          <w:marRight w:val="0"/>
          <w:marTop w:val="0"/>
          <w:marBottom w:val="0"/>
          <w:divBdr>
            <w:top w:val="none" w:sz="0" w:space="0" w:color="auto"/>
            <w:left w:val="none" w:sz="0" w:space="0" w:color="auto"/>
            <w:bottom w:val="none" w:sz="0" w:space="0" w:color="auto"/>
            <w:right w:val="none" w:sz="0" w:space="0" w:color="auto"/>
          </w:divBdr>
        </w:div>
      </w:divsChild>
    </w:div>
    <w:div w:id="1495728422">
      <w:bodyDiv w:val="1"/>
      <w:marLeft w:val="0"/>
      <w:marRight w:val="0"/>
      <w:marTop w:val="0"/>
      <w:marBottom w:val="0"/>
      <w:divBdr>
        <w:top w:val="none" w:sz="0" w:space="0" w:color="auto"/>
        <w:left w:val="none" w:sz="0" w:space="0" w:color="auto"/>
        <w:bottom w:val="none" w:sz="0" w:space="0" w:color="auto"/>
        <w:right w:val="none" w:sz="0" w:space="0" w:color="auto"/>
      </w:divBdr>
      <w:divsChild>
        <w:div w:id="1776320293">
          <w:marLeft w:val="0"/>
          <w:marRight w:val="0"/>
          <w:marTop w:val="0"/>
          <w:marBottom w:val="0"/>
          <w:divBdr>
            <w:top w:val="none" w:sz="0" w:space="0" w:color="auto"/>
            <w:left w:val="none" w:sz="0" w:space="0" w:color="auto"/>
            <w:bottom w:val="none" w:sz="0" w:space="0" w:color="auto"/>
            <w:right w:val="none" w:sz="0" w:space="0" w:color="auto"/>
          </w:divBdr>
        </w:div>
      </w:divsChild>
    </w:div>
    <w:div w:id="1495996734">
      <w:bodyDiv w:val="1"/>
      <w:marLeft w:val="0"/>
      <w:marRight w:val="0"/>
      <w:marTop w:val="0"/>
      <w:marBottom w:val="0"/>
      <w:divBdr>
        <w:top w:val="none" w:sz="0" w:space="0" w:color="auto"/>
        <w:left w:val="none" w:sz="0" w:space="0" w:color="auto"/>
        <w:bottom w:val="none" w:sz="0" w:space="0" w:color="auto"/>
        <w:right w:val="none" w:sz="0" w:space="0" w:color="auto"/>
      </w:divBdr>
      <w:divsChild>
        <w:div w:id="944074592">
          <w:marLeft w:val="0"/>
          <w:marRight w:val="0"/>
          <w:marTop w:val="0"/>
          <w:marBottom w:val="0"/>
          <w:divBdr>
            <w:top w:val="none" w:sz="0" w:space="0" w:color="auto"/>
            <w:left w:val="none" w:sz="0" w:space="0" w:color="auto"/>
            <w:bottom w:val="none" w:sz="0" w:space="0" w:color="auto"/>
            <w:right w:val="none" w:sz="0" w:space="0" w:color="auto"/>
          </w:divBdr>
        </w:div>
      </w:divsChild>
    </w:div>
    <w:div w:id="1496333901">
      <w:bodyDiv w:val="1"/>
      <w:marLeft w:val="0"/>
      <w:marRight w:val="0"/>
      <w:marTop w:val="0"/>
      <w:marBottom w:val="0"/>
      <w:divBdr>
        <w:top w:val="none" w:sz="0" w:space="0" w:color="auto"/>
        <w:left w:val="none" w:sz="0" w:space="0" w:color="auto"/>
        <w:bottom w:val="none" w:sz="0" w:space="0" w:color="auto"/>
        <w:right w:val="none" w:sz="0" w:space="0" w:color="auto"/>
      </w:divBdr>
      <w:divsChild>
        <w:div w:id="769737468">
          <w:marLeft w:val="0"/>
          <w:marRight w:val="0"/>
          <w:marTop w:val="0"/>
          <w:marBottom w:val="0"/>
          <w:divBdr>
            <w:top w:val="none" w:sz="0" w:space="0" w:color="auto"/>
            <w:left w:val="none" w:sz="0" w:space="0" w:color="auto"/>
            <w:bottom w:val="none" w:sz="0" w:space="0" w:color="auto"/>
            <w:right w:val="none" w:sz="0" w:space="0" w:color="auto"/>
          </w:divBdr>
        </w:div>
      </w:divsChild>
    </w:div>
    <w:div w:id="1497068789">
      <w:bodyDiv w:val="1"/>
      <w:marLeft w:val="0"/>
      <w:marRight w:val="0"/>
      <w:marTop w:val="0"/>
      <w:marBottom w:val="0"/>
      <w:divBdr>
        <w:top w:val="none" w:sz="0" w:space="0" w:color="auto"/>
        <w:left w:val="none" w:sz="0" w:space="0" w:color="auto"/>
        <w:bottom w:val="none" w:sz="0" w:space="0" w:color="auto"/>
        <w:right w:val="none" w:sz="0" w:space="0" w:color="auto"/>
      </w:divBdr>
      <w:divsChild>
        <w:div w:id="1345478968">
          <w:marLeft w:val="0"/>
          <w:marRight w:val="0"/>
          <w:marTop w:val="0"/>
          <w:marBottom w:val="0"/>
          <w:divBdr>
            <w:top w:val="none" w:sz="0" w:space="0" w:color="auto"/>
            <w:left w:val="none" w:sz="0" w:space="0" w:color="auto"/>
            <w:bottom w:val="none" w:sz="0" w:space="0" w:color="auto"/>
            <w:right w:val="none" w:sz="0" w:space="0" w:color="auto"/>
          </w:divBdr>
        </w:div>
      </w:divsChild>
    </w:div>
    <w:div w:id="1497723784">
      <w:bodyDiv w:val="1"/>
      <w:marLeft w:val="0"/>
      <w:marRight w:val="0"/>
      <w:marTop w:val="0"/>
      <w:marBottom w:val="0"/>
      <w:divBdr>
        <w:top w:val="none" w:sz="0" w:space="0" w:color="auto"/>
        <w:left w:val="none" w:sz="0" w:space="0" w:color="auto"/>
        <w:bottom w:val="none" w:sz="0" w:space="0" w:color="auto"/>
        <w:right w:val="none" w:sz="0" w:space="0" w:color="auto"/>
      </w:divBdr>
      <w:divsChild>
        <w:div w:id="813176909">
          <w:marLeft w:val="0"/>
          <w:marRight w:val="0"/>
          <w:marTop w:val="0"/>
          <w:marBottom w:val="0"/>
          <w:divBdr>
            <w:top w:val="none" w:sz="0" w:space="0" w:color="auto"/>
            <w:left w:val="none" w:sz="0" w:space="0" w:color="auto"/>
            <w:bottom w:val="none" w:sz="0" w:space="0" w:color="auto"/>
            <w:right w:val="none" w:sz="0" w:space="0" w:color="auto"/>
          </w:divBdr>
        </w:div>
      </w:divsChild>
    </w:div>
    <w:div w:id="1498157467">
      <w:bodyDiv w:val="1"/>
      <w:marLeft w:val="0"/>
      <w:marRight w:val="0"/>
      <w:marTop w:val="0"/>
      <w:marBottom w:val="0"/>
      <w:divBdr>
        <w:top w:val="none" w:sz="0" w:space="0" w:color="auto"/>
        <w:left w:val="none" w:sz="0" w:space="0" w:color="auto"/>
        <w:bottom w:val="none" w:sz="0" w:space="0" w:color="auto"/>
        <w:right w:val="none" w:sz="0" w:space="0" w:color="auto"/>
      </w:divBdr>
      <w:divsChild>
        <w:div w:id="1571696839">
          <w:marLeft w:val="0"/>
          <w:marRight w:val="0"/>
          <w:marTop w:val="0"/>
          <w:marBottom w:val="0"/>
          <w:divBdr>
            <w:top w:val="none" w:sz="0" w:space="0" w:color="auto"/>
            <w:left w:val="none" w:sz="0" w:space="0" w:color="auto"/>
            <w:bottom w:val="none" w:sz="0" w:space="0" w:color="auto"/>
            <w:right w:val="none" w:sz="0" w:space="0" w:color="auto"/>
          </w:divBdr>
        </w:div>
      </w:divsChild>
    </w:div>
    <w:div w:id="1500585750">
      <w:bodyDiv w:val="1"/>
      <w:marLeft w:val="0"/>
      <w:marRight w:val="0"/>
      <w:marTop w:val="0"/>
      <w:marBottom w:val="0"/>
      <w:divBdr>
        <w:top w:val="none" w:sz="0" w:space="0" w:color="auto"/>
        <w:left w:val="none" w:sz="0" w:space="0" w:color="auto"/>
        <w:bottom w:val="none" w:sz="0" w:space="0" w:color="auto"/>
        <w:right w:val="none" w:sz="0" w:space="0" w:color="auto"/>
      </w:divBdr>
      <w:divsChild>
        <w:div w:id="1796412009">
          <w:marLeft w:val="0"/>
          <w:marRight w:val="0"/>
          <w:marTop w:val="0"/>
          <w:marBottom w:val="0"/>
          <w:divBdr>
            <w:top w:val="none" w:sz="0" w:space="0" w:color="auto"/>
            <w:left w:val="none" w:sz="0" w:space="0" w:color="auto"/>
            <w:bottom w:val="none" w:sz="0" w:space="0" w:color="auto"/>
            <w:right w:val="none" w:sz="0" w:space="0" w:color="auto"/>
          </w:divBdr>
        </w:div>
      </w:divsChild>
    </w:div>
    <w:div w:id="1500727352">
      <w:bodyDiv w:val="1"/>
      <w:marLeft w:val="0"/>
      <w:marRight w:val="0"/>
      <w:marTop w:val="0"/>
      <w:marBottom w:val="0"/>
      <w:divBdr>
        <w:top w:val="none" w:sz="0" w:space="0" w:color="auto"/>
        <w:left w:val="none" w:sz="0" w:space="0" w:color="auto"/>
        <w:bottom w:val="none" w:sz="0" w:space="0" w:color="auto"/>
        <w:right w:val="none" w:sz="0" w:space="0" w:color="auto"/>
      </w:divBdr>
      <w:divsChild>
        <w:div w:id="841241668">
          <w:marLeft w:val="0"/>
          <w:marRight w:val="0"/>
          <w:marTop w:val="0"/>
          <w:marBottom w:val="0"/>
          <w:divBdr>
            <w:top w:val="none" w:sz="0" w:space="0" w:color="auto"/>
            <w:left w:val="none" w:sz="0" w:space="0" w:color="auto"/>
            <w:bottom w:val="none" w:sz="0" w:space="0" w:color="auto"/>
            <w:right w:val="none" w:sz="0" w:space="0" w:color="auto"/>
          </w:divBdr>
        </w:div>
      </w:divsChild>
    </w:div>
    <w:div w:id="1500854207">
      <w:bodyDiv w:val="1"/>
      <w:marLeft w:val="0"/>
      <w:marRight w:val="0"/>
      <w:marTop w:val="0"/>
      <w:marBottom w:val="0"/>
      <w:divBdr>
        <w:top w:val="none" w:sz="0" w:space="0" w:color="auto"/>
        <w:left w:val="none" w:sz="0" w:space="0" w:color="auto"/>
        <w:bottom w:val="none" w:sz="0" w:space="0" w:color="auto"/>
        <w:right w:val="none" w:sz="0" w:space="0" w:color="auto"/>
      </w:divBdr>
      <w:divsChild>
        <w:div w:id="1849103093">
          <w:marLeft w:val="0"/>
          <w:marRight w:val="0"/>
          <w:marTop w:val="0"/>
          <w:marBottom w:val="0"/>
          <w:divBdr>
            <w:top w:val="none" w:sz="0" w:space="0" w:color="auto"/>
            <w:left w:val="none" w:sz="0" w:space="0" w:color="auto"/>
            <w:bottom w:val="none" w:sz="0" w:space="0" w:color="auto"/>
            <w:right w:val="none" w:sz="0" w:space="0" w:color="auto"/>
          </w:divBdr>
        </w:div>
      </w:divsChild>
    </w:div>
    <w:div w:id="1502895465">
      <w:bodyDiv w:val="1"/>
      <w:marLeft w:val="0"/>
      <w:marRight w:val="0"/>
      <w:marTop w:val="0"/>
      <w:marBottom w:val="0"/>
      <w:divBdr>
        <w:top w:val="none" w:sz="0" w:space="0" w:color="auto"/>
        <w:left w:val="none" w:sz="0" w:space="0" w:color="auto"/>
        <w:bottom w:val="none" w:sz="0" w:space="0" w:color="auto"/>
        <w:right w:val="none" w:sz="0" w:space="0" w:color="auto"/>
      </w:divBdr>
      <w:divsChild>
        <w:div w:id="58020842">
          <w:marLeft w:val="0"/>
          <w:marRight w:val="0"/>
          <w:marTop w:val="0"/>
          <w:marBottom w:val="0"/>
          <w:divBdr>
            <w:top w:val="none" w:sz="0" w:space="0" w:color="auto"/>
            <w:left w:val="none" w:sz="0" w:space="0" w:color="auto"/>
            <w:bottom w:val="none" w:sz="0" w:space="0" w:color="auto"/>
            <w:right w:val="none" w:sz="0" w:space="0" w:color="auto"/>
          </w:divBdr>
        </w:div>
      </w:divsChild>
    </w:div>
    <w:div w:id="1503280809">
      <w:bodyDiv w:val="1"/>
      <w:marLeft w:val="0"/>
      <w:marRight w:val="0"/>
      <w:marTop w:val="0"/>
      <w:marBottom w:val="0"/>
      <w:divBdr>
        <w:top w:val="none" w:sz="0" w:space="0" w:color="auto"/>
        <w:left w:val="none" w:sz="0" w:space="0" w:color="auto"/>
        <w:bottom w:val="none" w:sz="0" w:space="0" w:color="auto"/>
        <w:right w:val="none" w:sz="0" w:space="0" w:color="auto"/>
      </w:divBdr>
      <w:divsChild>
        <w:div w:id="1844780847">
          <w:marLeft w:val="0"/>
          <w:marRight w:val="0"/>
          <w:marTop w:val="0"/>
          <w:marBottom w:val="0"/>
          <w:divBdr>
            <w:top w:val="none" w:sz="0" w:space="0" w:color="auto"/>
            <w:left w:val="none" w:sz="0" w:space="0" w:color="auto"/>
            <w:bottom w:val="none" w:sz="0" w:space="0" w:color="auto"/>
            <w:right w:val="none" w:sz="0" w:space="0" w:color="auto"/>
          </w:divBdr>
        </w:div>
      </w:divsChild>
    </w:div>
    <w:div w:id="1504934644">
      <w:bodyDiv w:val="1"/>
      <w:marLeft w:val="0"/>
      <w:marRight w:val="0"/>
      <w:marTop w:val="0"/>
      <w:marBottom w:val="0"/>
      <w:divBdr>
        <w:top w:val="none" w:sz="0" w:space="0" w:color="auto"/>
        <w:left w:val="none" w:sz="0" w:space="0" w:color="auto"/>
        <w:bottom w:val="none" w:sz="0" w:space="0" w:color="auto"/>
        <w:right w:val="none" w:sz="0" w:space="0" w:color="auto"/>
      </w:divBdr>
      <w:divsChild>
        <w:div w:id="833687018">
          <w:marLeft w:val="0"/>
          <w:marRight w:val="0"/>
          <w:marTop w:val="0"/>
          <w:marBottom w:val="0"/>
          <w:divBdr>
            <w:top w:val="none" w:sz="0" w:space="0" w:color="auto"/>
            <w:left w:val="none" w:sz="0" w:space="0" w:color="auto"/>
            <w:bottom w:val="none" w:sz="0" w:space="0" w:color="auto"/>
            <w:right w:val="none" w:sz="0" w:space="0" w:color="auto"/>
          </w:divBdr>
        </w:div>
      </w:divsChild>
    </w:div>
    <w:div w:id="1505314145">
      <w:bodyDiv w:val="1"/>
      <w:marLeft w:val="0"/>
      <w:marRight w:val="0"/>
      <w:marTop w:val="0"/>
      <w:marBottom w:val="0"/>
      <w:divBdr>
        <w:top w:val="none" w:sz="0" w:space="0" w:color="auto"/>
        <w:left w:val="none" w:sz="0" w:space="0" w:color="auto"/>
        <w:bottom w:val="none" w:sz="0" w:space="0" w:color="auto"/>
        <w:right w:val="none" w:sz="0" w:space="0" w:color="auto"/>
      </w:divBdr>
      <w:divsChild>
        <w:div w:id="463081112">
          <w:marLeft w:val="0"/>
          <w:marRight w:val="0"/>
          <w:marTop w:val="0"/>
          <w:marBottom w:val="0"/>
          <w:divBdr>
            <w:top w:val="none" w:sz="0" w:space="0" w:color="auto"/>
            <w:left w:val="none" w:sz="0" w:space="0" w:color="auto"/>
            <w:bottom w:val="none" w:sz="0" w:space="0" w:color="auto"/>
            <w:right w:val="none" w:sz="0" w:space="0" w:color="auto"/>
          </w:divBdr>
        </w:div>
      </w:divsChild>
    </w:div>
    <w:div w:id="1506017747">
      <w:bodyDiv w:val="1"/>
      <w:marLeft w:val="0"/>
      <w:marRight w:val="0"/>
      <w:marTop w:val="0"/>
      <w:marBottom w:val="0"/>
      <w:divBdr>
        <w:top w:val="none" w:sz="0" w:space="0" w:color="auto"/>
        <w:left w:val="none" w:sz="0" w:space="0" w:color="auto"/>
        <w:bottom w:val="none" w:sz="0" w:space="0" w:color="auto"/>
        <w:right w:val="none" w:sz="0" w:space="0" w:color="auto"/>
      </w:divBdr>
      <w:divsChild>
        <w:div w:id="1728842331">
          <w:marLeft w:val="0"/>
          <w:marRight w:val="0"/>
          <w:marTop w:val="0"/>
          <w:marBottom w:val="0"/>
          <w:divBdr>
            <w:top w:val="none" w:sz="0" w:space="0" w:color="auto"/>
            <w:left w:val="none" w:sz="0" w:space="0" w:color="auto"/>
            <w:bottom w:val="none" w:sz="0" w:space="0" w:color="auto"/>
            <w:right w:val="none" w:sz="0" w:space="0" w:color="auto"/>
          </w:divBdr>
        </w:div>
      </w:divsChild>
    </w:div>
    <w:div w:id="1506897427">
      <w:bodyDiv w:val="1"/>
      <w:marLeft w:val="0"/>
      <w:marRight w:val="0"/>
      <w:marTop w:val="0"/>
      <w:marBottom w:val="0"/>
      <w:divBdr>
        <w:top w:val="none" w:sz="0" w:space="0" w:color="auto"/>
        <w:left w:val="none" w:sz="0" w:space="0" w:color="auto"/>
        <w:bottom w:val="none" w:sz="0" w:space="0" w:color="auto"/>
        <w:right w:val="none" w:sz="0" w:space="0" w:color="auto"/>
      </w:divBdr>
      <w:divsChild>
        <w:div w:id="736705449">
          <w:marLeft w:val="0"/>
          <w:marRight w:val="0"/>
          <w:marTop w:val="0"/>
          <w:marBottom w:val="0"/>
          <w:divBdr>
            <w:top w:val="none" w:sz="0" w:space="0" w:color="auto"/>
            <w:left w:val="none" w:sz="0" w:space="0" w:color="auto"/>
            <w:bottom w:val="none" w:sz="0" w:space="0" w:color="auto"/>
            <w:right w:val="none" w:sz="0" w:space="0" w:color="auto"/>
          </w:divBdr>
        </w:div>
      </w:divsChild>
    </w:div>
    <w:div w:id="1506898940">
      <w:bodyDiv w:val="1"/>
      <w:marLeft w:val="0"/>
      <w:marRight w:val="0"/>
      <w:marTop w:val="0"/>
      <w:marBottom w:val="0"/>
      <w:divBdr>
        <w:top w:val="none" w:sz="0" w:space="0" w:color="auto"/>
        <w:left w:val="none" w:sz="0" w:space="0" w:color="auto"/>
        <w:bottom w:val="none" w:sz="0" w:space="0" w:color="auto"/>
        <w:right w:val="none" w:sz="0" w:space="0" w:color="auto"/>
      </w:divBdr>
      <w:divsChild>
        <w:div w:id="976298319">
          <w:marLeft w:val="0"/>
          <w:marRight w:val="0"/>
          <w:marTop w:val="0"/>
          <w:marBottom w:val="0"/>
          <w:divBdr>
            <w:top w:val="none" w:sz="0" w:space="0" w:color="auto"/>
            <w:left w:val="none" w:sz="0" w:space="0" w:color="auto"/>
            <w:bottom w:val="none" w:sz="0" w:space="0" w:color="auto"/>
            <w:right w:val="none" w:sz="0" w:space="0" w:color="auto"/>
          </w:divBdr>
        </w:div>
      </w:divsChild>
    </w:div>
    <w:div w:id="1509129220">
      <w:bodyDiv w:val="1"/>
      <w:marLeft w:val="0"/>
      <w:marRight w:val="0"/>
      <w:marTop w:val="0"/>
      <w:marBottom w:val="0"/>
      <w:divBdr>
        <w:top w:val="none" w:sz="0" w:space="0" w:color="auto"/>
        <w:left w:val="none" w:sz="0" w:space="0" w:color="auto"/>
        <w:bottom w:val="none" w:sz="0" w:space="0" w:color="auto"/>
        <w:right w:val="none" w:sz="0" w:space="0" w:color="auto"/>
      </w:divBdr>
      <w:divsChild>
        <w:div w:id="1348946111">
          <w:marLeft w:val="0"/>
          <w:marRight w:val="0"/>
          <w:marTop w:val="0"/>
          <w:marBottom w:val="0"/>
          <w:divBdr>
            <w:top w:val="none" w:sz="0" w:space="0" w:color="auto"/>
            <w:left w:val="none" w:sz="0" w:space="0" w:color="auto"/>
            <w:bottom w:val="none" w:sz="0" w:space="0" w:color="auto"/>
            <w:right w:val="none" w:sz="0" w:space="0" w:color="auto"/>
          </w:divBdr>
        </w:div>
      </w:divsChild>
    </w:div>
    <w:div w:id="1509251901">
      <w:bodyDiv w:val="1"/>
      <w:marLeft w:val="0"/>
      <w:marRight w:val="0"/>
      <w:marTop w:val="0"/>
      <w:marBottom w:val="0"/>
      <w:divBdr>
        <w:top w:val="none" w:sz="0" w:space="0" w:color="auto"/>
        <w:left w:val="none" w:sz="0" w:space="0" w:color="auto"/>
        <w:bottom w:val="none" w:sz="0" w:space="0" w:color="auto"/>
        <w:right w:val="none" w:sz="0" w:space="0" w:color="auto"/>
      </w:divBdr>
      <w:divsChild>
        <w:div w:id="1815485337">
          <w:marLeft w:val="0"/>
          <w:marRight w:val="0"/>
          <w:marTop w:val="0"/>
          <w:marBottom w:val="0"/>
          <w:divBdr>
            <w:top w:val="none" w:sz="0" w:space="0" w:color="auto"/>
            <w:left w:val="none" w:sz="0" w:space="0" w:color="auto"/>
            <w:bottom w:val="none" w:sz="0" w:space="0" w:color="auto"/>
            <w:right w:val="none" w:sz="0" w:space="0" w:color="auto"/>
          </w:divBdr>
        </w:div>
      </w:divsChild>
    </w:div>
    <w:div w:id="1509833530">
      <w:bodyDiv w:val="1"/>
      <w:marLeft w:val="0"/>
      <w:marRight w:val="0"/>
      <w:marTop w:val="0"/>
      <w:marBottom w:val="0"/>
      <w:divBdr>
        <w:top w:val="none" w:sz="0" w:space="0" w:color="auto"/>
        <w:left w:val="none" w:sz="0" w:space="0" w:color="auto"/>
        <w:bottom w:val="none" w:sz="0" w:space="0" w:color="auto"/>
        <w:right w:val="none" w:sz="0" w:space="0" w:color="auto"/>
      </w:divBdr>
      <w:divsChild>
        <w:div w:id="906916661">
          <w:marLeft w:val="0"/>
          <w:marRight w:val="0"/>
          <w:marTop w:val="0"/>
          <w:marBottom w:val="0"/>
          <w:divBdr>
            <w:top w:val="none" w:sz="0" w:space="0" w:color="auto"/>
            <w:left w:val="none" w:sz="0" w:space="0" w:color="auto"/>
            <w:bottom w:val="none" w:sz="0" w:space="0" w:color="auto"/>
            <w:right w:val="none" w:sz="0" w:space="0" w:color="auto"/>
          </w:divBdr>
        </w:div>
      </w:divsChild>
    </w:div>
    <w:div w:id="1509906374">
      <w:bodyDiv w:val="1"/>
      <w:marLeft w:val="0"/>
      <w:marRight w:val="0"/>
      <w:marTop w:val="0"/>
      <w:marBottom w:val="0"/>
      <w:divBdr>
        <w:top w:val="none" w:sz="0" w:space="0" w:color="auto"/>
        <w:left w:val="none" w:sz="0" w:space="0" w:color="auto"/>
        <w:bottom w:val="none" w:sz="0" w:space="0" w:color="auto"/>
        <w:right w:val="none" w:sz="0" w:space="0" w:color="auto"/>
      </w:divBdr>
      <w:divsChild>
        <w:div w:id="74908251">
          <w:marLeft w:val="0"/>
          <w:marRight w:val="0"/>
          <w:marTop w:val="0"/>
          <w:marBottom w:val="0"/>
          <w:divBdr>
            <w:top w:val="none" w:sz="0" w:space="0" w:color="auto"/>
            <w:left w:val="none" w:sz="0" w:space="0" w:color="auto"/>
            <w:bottom w:val="none" w:sz="0" w:space="0" w:color="auto"/>
            <w:right w:val="none" w:sz="0" w:space="0" w:color="auto"/>
          </w:divBdr>
        </w:div>
      </w:divsChild>
    </w:div>
    <w:div w:id="1510290958">
      <w:bodyDiv w:val="1"/>
      <w:marLeft w:val="0"/>
      <w:marRight w:val="0"/>
      <w:marTop w:val="0"/>
      <w:marBottom w:val="0"/>
      <w:divBdr>
        <w:top w:val="none" w:sz="0" w:space="0" w:color="auto"/>
        <w:left w:val="none" w:sz="0" w:space="0" w:color="auto"/>
        <w:bottom w:val="none" w:sz="0" w:space="0" w:color="auto"/>
        <w:right w:val="none" w:sz="0" w:space="0" w:color="auto"/>
      </w:divBdr>
      <w:divsChild>
        <w:div w:id="1924340767">
          <w:marLeft w:val="0"/>
          <w:marRight w:val="0"/>
          <w:marTop w:val="0"/>
          <w:marBottom w:val="0"/>
          <w:divBdr>
            <w:top w:val="none" w:sz="0" w:space="0" w:color="auto"/>
            <w:left w:val="none" w:sz="0" w:space="0" w:color="auto"/>
            <w:bottom w:val="none" w:sz="0" w:space="0" w:color="auto"/>
            <w:right w:val="none" w:sz="0" w:space="0" w:color="auto"/>
          </w:divBdr>
        </w:div>
      </w:divsChild>
    </w:div>
    <w:div w:id="1510750089">
      <w:bodyDiv w:val="1"/>
      <w:marLeft w:val="0"/>
      <w:marRight w:val="0"/>
      <w:marTop w:val="0"/>
      <w:marBottom w:val="0"/>
      <w:divBdr>
        <w:top w:val="none" w:sz="0" w:space="0" w:color="auto"/>
        <w:left w:val="none" w:sz="0" w:space="0" w:color="auto"/>
        <w:bottom w:val="none" w:sz="0" w:space="0" w:color="auto"/>
        <w:right w:val="none" w:sz="0" w:space="0" w:color="auto"/>
      </w:divBdr>
      <w:divsChild>
        <w:div w:id="1746340106">
          <w:marLeft w:val="0"/>
          <w:marRight w:val="0"/>
          <w:marTop w:val="0"/>
          <w:marBottom w:val="0"/>
          <w:divBdr>
            <w:top w:val="none" w:sz="0" w:space="0" w:color="auto"/>
            <w:left w:val="none" w:sz="0" w:space="0" w:color="auto"/>
            <w:bottom w:val="none" w:sz="0" w:space="0" w:color="auto"/>
            <w:right w:val="none" w:sz="0" w:space="0" w:color="auto"/>
          </w:divBdr>
        </w:div>
      </w:divsChild>
    </w:div>
    <w:div w:id="1512060337">
      <w:bodyDiv w:val="1"/>
      <w:marLeft w:val="0"/>
      <w:marRight w:val="0"/>
      <w:marTop w:val="0"/>
      <w:marBottom w:val="0"/>
      <w:divBdr>
        <w:top w:val="none" w:sz="0" w:space="0" w:color="auto"/>
        <w:left w:val="none" w:sz="0" w:space="0" w:color="auto"/>
        <w:bottom w:val="none" w:sz="0" w:space="0" w:color="auto"/>
        <w:right w:val="none" w:sz="0" w:space="0" w:color="auto"/>
      </w:divBdr>
      <w:divsChild>
        <w:div w:id="916985590">
          <w:marLeft w:val="0"/>
          <w:marRight w:val="0"/>
          <w:marTop w:val="0"/>
          <w:marBottom w:val="0"/>
          <w:divBdr>
            <w:top w:val="none" w:sz="0" w:space="0" w:color="auto"/>
            <w:left w:val="none" w:sz="0" w:space="0" w:color="auto"/>
            <w:bottom w:val="none" w:sz="0" w:space="0" w:color="auto"/>
            <w:right w:val="none" w:sz="0" w:space="0" w:color="auto"/>
          </w:divBdr>
        </w:div>
      </w:divsChild>
    </w:div>
    <w:div w:id="1516192388">
      <w:bodyDiv w:val="1"/>
      <w:marLeft w:val="0"/>
      <w:marRight w:val="0"/>
      <w:marTop w:val="0"/>
      <w:marBottom w:val="0"/>
      <w:divBdr>
        <w:top w:val="none" w:sz="0" w:space="0" w:color="auto"/>
        <w:left w:val="none" w:sz="0" w:space="0" w:color="auto"/>
        <w:bottom w:val="none" w:sz="0" w:space="0" w:color="auto"/>
        <w:right w:val="none" w:sz="0" w:space="0" w:color="auto"/>
      </w:divBdr>
      <w:divsChild>
        <w:div w:id="1668551230">
          <w:marLeft w:val="0"/>
          <w:marRight w:val="0"/>
          <w:marTop w:val="0"/>
          <w:marBottom w:val="0"/>
          <w:divBdr>
            <w:top w:val="none" w:sz="0" w:space="0" w:color="auto"/>
            <w:left w:val="none" w:sz="0" w:space="0" w:color="auto"/>
            <w:bottom w:val="none" w:sz="0" w:space="0" w:color="auto"/>
            <w:right w:val="none" w:sz="0" w:space="0" w:color="auto"/>
          </w:divBdr>
        </w:div>
      </w:divsChild>
    </w:div>
    <w:div w:id="1519927324">
      <w:bodyDiv w:val="1"/>
      <w:marLeft w:val="0"/>
      <w:marRight w:val="0"/>
      <w:marTop w:val="0"/>
      <w:marBottom w:val="0"/>
      <w:divBdr>
        <w:top w:val="none" w:sz="0" w:space="0" w:color="auto"/>
        <w:left w:val="none" w:sz="0" w:space="0" w:color="auto"/>
        <w:bottom w:val="none" w:sz="0" w:space="0" w:color="auto"/>
        <w:right w:val="none" w:sz="0" w:space="0" w:color="auto"/>
      </w:divBdr>
      <w:divsChild>
        <w:div w:id="278996897">
          <w:marLeft w:val="0"/>
          <w:marRight w:val="0"/>
          <w:marTop w:val="0"/>
          <w:marBottom w:val="0"/>
          <w:divBdr>
            <w:top w:val="none" w:sz="0" w:space="0" w:color="auto"/>
            <w:left w:val="none" w:sz="0" w:space="0" w:color="auto"/>
            <w:bottom w:val="none" w:sz="0" w:space="0" w:color="auto"/>
            <w:right w:val="none" w:sz="0" w:space="0" w:color="auto"/>
          </w:divBdr>
        </w:div>
      </w:divsChild>
    </w:div>
    <w:div w:id="1522547002">
      <w:bodyDiv w:val="1"/>
      <w:marLeft w:val="0"/>
      <w:marRight w:val="0"/>
      <w:marTop w:val="0"/>
      <w:marBottom w:val="0"/>
      <w:divBdr>
        <w:top w:val="none" w:sz="0" w:space="0" w:color="auto"/>
        <w:left w:val="none" w:sz="0" w:space="0" w:color="auto"/>
        <w:bottom w:val="none" w:sz="0" w:space="0" w:color="auto"/>
        <w:right w:val="none" w:sz="0" w:space="0" w:color="auto"/>
      </w:divBdr>
      <w:divsChild>
        <w:div w:id="727923365">
          <w:marLeft w:val="0"/>
          <w:marRight w:val="0"/>
          <w:marTop w:val="0"/>
          <w:marBottom w:val="0"/>
          <w:divBdr>
            <w:top w:val="none" w:sz="0" w:space="0" w:color="auto"/>
            <w:left w:val="none" w:sz="0" w:space="0" w:color="auto"/>
            <w:bottom w:val="none" w:sz="0" w:space="0" w:color="auto"/>
            <w:right w:val="none" w:sz="0" w:space="0" w:color="auto"/>
          </w:divBdr>
        </w:div>
      </w:divsChild>
    </w:div>
    <w:div w:id="1523594852">
      <w:bodyDiv w:val="1"/>
      <w:marLeft w:val="0"/>
      <w:marRight w:val="0"/>
      <w:marTop w:val="0"/>
      <w:marBottom w:val="0"/>
      <w:divBdr>
        <w:top w:val="none" w:sz="0" w:space="0" w:color="auto"/>
        <w:left w:val="none" w:sz="0" w:space="0" w:color="auto"/>
        <w:bottom w:val="none" w:sz="0" w:space="0" w:color="auto"/>
        <w:right w:val="none" w:sz="0" w:space="0" w:color="auto"/>
      </w:divBdr>
      <w:divsChild>
        <w:div w:id="414518405">
          <w:marLeft w:val="0"/>
          <w:marRight w:val="0"/>
          <w:marTop w:val="0"/>
          <w:marBottom w:val="0"/>
          <w:divBdr>
            <w:top w:val="none" w:sz="0" w:space="0" w:color="auto"/>
            <w:left w:val="none" w:sz="0" w:space="0" w:color="auto"/>
            <w:bottom w:val="none" w:sz="0" w:space="0" w:color="auto"/>
            <w:right w:val="none" w:sz="0" w:space="0" w:color="auto"/>
          </w:divBdr>
        </w:div>
      </w:divsChild>
    </w:div>
    <w:div w:id="1527064478">
      <w:bodyDiv w:val="1"/>
      <w:marLeft w:val="0"/>
      <w:marRight w:val="0"/>
      <w:marTop w:val="0"/>
      <w:marBottom w:val="0"/>
      <w:divBdr>
        <w:top w:val="none" w:sz="0" w:space="0" w:color="auto"/>
        <w:left w:val="none" w:sz="0" w:space="0" w:color="auto"/>
        <w:bottom w:val="none" w:sz="0" w:space="0" w:color="auto"/>
        <w:right w:val="none" w:sz="0" w:space="0" w:color="auto"/>
      </w:divBdr>
      <w:divsChild>
        <w:div w:id="1861893313">
          <w:marLeft w:val="0"/>
          <w:marRight w:val="0"/>
          <w:marTop w:val="0"/>
          <w:marBottom w:val="0"/>
          <w:divBdr>
            <w:top w:val="none" w:sz="0" w:space="0" w:color="auto"/>
            <w:left w:val="none" w:sz="0" w:space="0" w:color="auto"/>
            <w:bottom w:val="none" w:sz="0" w:space="0" w:color="auto"/>
            <w:right w:val="none" w:sz="0" w:space="0" w:color="auto"/>
          </w:divBdr>
        </w:div>
      </w:divsChild>
    </w:div>
    <w:div w:id="1528565436">
      <w:bodyDiv w:val="1"/>
      <w:marLeft w:val="0"/>
      <w:marRight w:val="0"/>
      <w:marTop w:val="0"/>
      <w:marBottom w:val="0"/>
      <w:divBdr>
        <w:top w:val="none" w:sz="0" w:space="0" w:color="auto"/>
        <w:left w:val="none" w:sz="0" w:space="0" w:color="auto"/>
        <w:bottom w:val="none" w:sz="0" w:space="0" w:color="auto"/>
        <w:right w:val="none" w:sz="0" w:space="0" w:color="auto"/>
      </w:divBdr>
      <w:divsChild>
        <w:div w:id="494154010">
          <w:marLeft w:val="0"/>
          <w:marRight w:val="0"/>
          <w:marTop w:val="0"/>
          <w:marBottom w:val="0"/>
          <w:divBdr>
            <w:top w:val="none" w:sz="0" w:space="0" w:color="auto"/>
            <w:left w:val="none" w:sz="0" w:space="0" w:color="auto"/>
            <w:bottom w:val="none" w:sz="0" w:space="0" w:color="auto"/>
            <w:right w:val="none" w:sz="0" w:space="0" w:color="auto"/>
          </w:divBdr>
        </w:div>
      </w:divsChild>
    </w:div>
    <w:div w:id="1529100181">
      <w:bodyDiv w:val="1"/>
      <w:marLeft w:val="0"/>
      <w:marRight w:val="0"/>
      <w:marTop w:val="0"/>
      <w:marBottom w:val="0"/>
      <w:divBdr>
        <w:top w:val="none" w:sz="0" w:space="0" w:color="auto"/>
        <w:left w:val="none" w:sz="0" w:space="0" w:color="auto"/>
        <w:bottom w:val="none" w:sz="0" w:space="0" w:color="auto"/>
        <w:right w:val="none" w:sz="0" w:space="0" w:color="auto"/>
      </w:divBdr>
      <w:divsChild>
        <w:div w:id="1165321882">
          <w:marLeft w:val="0"/>
          <w:marRight w:val="0"/>
          <w:marTop w:val="0"/>
          <w:marBottom w:val="0"/>
          <w:divBdr>
            <w:top w:val="none" w:sz="0" w:space="0" w:color="auto"/>
            <w:left w:val="none" w:sz="0" w:space="0" w:color="auto"/>
            <w:bottom w:val="none" w:sz="0" w:space="0" w:color="auto"/>
            <w:right w:val="none" w:sz="0" w:space="0" w:color="auto"/>
          </w:divBdr>
        </w:div>
      </w:divsChild>
    </w:div>
    <w:div w:id="1529369617">
      <w:bodyDiv w:val="1"/>
      <w:marLeft w:val="0"/>
      <w:marRight w:val="0"/>
      <w:marTop w:val="0"/>
      <w:marBottom w:val="0"/>
      <w:divBdr>
        <w:top w:val="none" w:sz="0" w:space="0" w:color="auto"/>
        <w:left w:val="none" w:sz="0" w:space="0" w:color="auto"/>
        <w:bottom w:val="none" w:sz="0" w:space="0" w:color="auto"/>
        <w:right w:val="none" w:sz="0" w:space="0" w:color="auto"/>
      </w:divBdr>
      <w:divsChild>
        <w:div w:id="584069946">
          <w:marLeft w:val="0"/>
          <w:marRight w:val="0"/>
          <w:marTop w:val="0"/>
          <w:marBottom w:val="0"/>
          <w:divBdr>
            <w:top w:val="none" w:sz="0" w:space="0" w:color="auto"/>
            <w:left w:val="none" w:sz="0" w:space="0" w:color="auto"/>
            <w:bottom w:val="none" w:sz="0" w:space="0" w:color="auto"/>
            <w:right w:val="none" w:sz="0" w:space="0" w:color="auto"/>
          </w:divBdr>
        </w:div>
      </w:divsChild>
    </w:div>
    <w:div w:id="1530027293">
      <w:bodyDiv w:val="1"/>
      <w:marLeft w:val="0"/>
      <w:marRight w:val="0"/>
      <w:marTop w:val="0"/>
      <w:marBottom w:val="0"/>
      <w:divBdr>
        <w:top w:val="none" w:sz="0" w:space="0" w:color="auto"/>
        <w:left w:val="none" w:sz="0" w:space="0" w:color="auto"/>
        <w:bottom w:val="none" w:sz="0" w:space="0" w:color="auto"/>
        <w:right w:val="none" w:sz="0" w:space="0" w:color="auto"/>
      </w:divBdr>
      <w:divsChild>
        <w:div w:id="1355308461">
          <w:marLeft w:val="0"/>
          <w:marRight w:val="0"/>
          <w:marTop w:val="0"/>
          <w:marBottom w:val="0"/>
          <w:divBdr>
            <w:top w:val="none" w:sz="0" w:space="0" w:color="auto"/>
            <w:left w:val="none" w:sz="0" w:space="0" w:color="auto"/>
            <w:bottom w:val="none" w:sz="0" w:space="0" w:color="auto"/>
            <w:right w:val="none" w:sz="0" w:space="0" w:color="auto"/>
          </w:divBdr>
        </w:div>
      </w:divsChild>
    </w:div>
    <w:div w:id="1530560252">
      <w:bodyDiv w:val="1"/>
      <w:marLeft w:val="0"/>
      <w:marRight w:val="0"/>
      <w:marTop w:val="0"/>
      <w:marBottom w:val="0"/>
      <w:divBdr>
        <w:top w:val="none" w:sz="0" w:space="0" w:color="auto"/>
        <w:left w:val="none" w:sz="0" w:space="0" w:color="auto"/>
        <w:bottom w:val="none" w:sz="0" w:space="0" w:color="auto"/>
        <w:right w:val="none" w:sz="0" w:space="0" w:color="auto"/>
      </w:divBdr>
      <w:divsChild>
        <w:div w:id="1466771411">
          <w:marLeft w:val="0"/>
          <w:marRight w:val="0"/>
          <w:marTop w:val="0"/>
          <w:marBottom w:val="0"/>
          <w:divBdr>
            <w:top w:val="none" w:sz="0" w:space="0" w:color="auto"/>
            <w:left w:val="none" w:sz="0" w:space="0" w:color="auto"/>
            <w:bottom w:val="none" w:sz="0" w:space="0" w:color="auto"/>
            <w:right w:val="none" w:sz="0" w:space="0" w:color="auto"/>
          </w:divBdr>
        </w:div>
      </w:divsChild>
    </w:div>
    <w:div w:id="1530944839">
      <w:bodyDiv w:val="1"/>
      <w:marLeft w:val="0"/>
      <w:marRight w:val="0"/>
      <w:marTop w:val="0"/>
      <w:marBottom w:val="0"/>
      <w:divBdr>
        <w:top w:val="none" w:sz="0" w:space="0" w:color="auto"/>
        <w:left w:val="none" w:sz="0" w:space="0" w:color="auto"/>
        <w:bottom w:val="none" w:sz="0" w:space="0" w:color="auto"/>
        <w:right w:val="none" w:sz="0" w:space="0" w:color="auto"/>
      </w:divBdr>
      <w:divsChild>
        <w:div w:id="1984849733">
          <w:marLeft w:val="0"/>
          <w:marRight w:val="0"/>
          <w:marTop w:val="0"/>
          <w:marBottom w:val="0"/>
          <w:divBdr>
            <w:top w:val="none" w:sz="0" w:space="0" w:color="auto"/>
            <w:left w:val="none" w:sz="0" w:space="0" w:color="auto"/>
            <w:bottom w:val="none" w:sz="0" w:space="0" w:color="auto"/>
            <w:right w:val="none" w:sz="0" w:space="0" w:color="auto"/>
          </w:divBdr>
        </w:div>
      </w:divsChild>
    </w:div>
    <w:div w:id="1530953436">
      <w:bodyDiv w:val="1"/>
      <w:marLeft w:val="0"/>
      <w:marRight w:val="0"/>
      <w:marTop w:val="0"/>
      <w:marBottom w:val="0"/>
      <w:divBdr>
        <w:top w:val="none" w:sz="0" w:space="0" w:color="auto"/>
        <w:left w:val="none" w:sz="0" w:space="0" w:color="auto"/>
        <w:bottom w:val="none" w:sz="0" w:space="0" w:color="auto"/>
        <w:right w:val="none" w:sz="0" w:space="0" w:color="auto"/>
      </w:divBdr>
      <w:divsChild>
        <w:div w:id="190992138">
          <w:marLeft w:val="0"/>
          <w:marRight w:val="0"/>
          <w:marTop w:val="0"/>
          <w:marBottom w:val="0"/>
          <w:divBdr>
            <w:top w:val="none" w:sz="0" w:space="0" w:color="auto"/>
            <w:left w:val="none" w:sz="0" w:space="0" w:color="auto"/>
            <w:bottom w:val="none" w:sz="0" w:space="0" w:color="auto"/>
            <w:right w:val="none" w:sz="0" w:space="0" w:color="auto"/>
          </w:divBdr>
        </w:div>
      </w:divsChild>
    </w:div>
    <w:div w:id="1531063128">
      <w:bodyDiv w:val="1"/>
      <w:marLeft w:val="0"/>
      <w:marRight w:val="0"/>
      <w:marTop w:val="0"/>
      <w:marBottom w:val="0"/>
      <w:divBdr>
        <w:top w:val="none" w:sz="0" w:space="0" w:color="auto"/>
        <w:left w:val="none" w:sz="0" w:space="0" w:color="auto"/>
        <w:bottom w:val="none" w:sz="0" w:space="0" w:color="auto"/>
        <w:right w:val="none" w:sz="0" w:space="0" w:color="auto"/>
      </w:divBdr>
      <w:divsChild>
        <w:div w:id="770711366">
          <w:marLeft w:val="0"/>
          <w:marRight w:val="0"/>
          <w:marTop w:val="0"/>
          <w:marBottom w:val="0"/>
          <w:divBdr>
            <w:top w:val="none" w:sz="0" w:space="0" w:color="auto"/>
            <w:left w:val="none" w:sz="0" w:space="0" w:color="auto"/>
            <w:bottom w:val="none" w:sz="0" w:space="0" w:color="auto"/>
            <w:right w:val="none" w:sz="0" w:space="0" w:color="auto"/>
          </w:divBdr>
        </w:div>
      </w:divsChild>
    </w:div>
    <w:div w:id="1532452332">
      <w:bodyDiv w:val="1"/>
      <w:marLeft w:val="0"/>
      <w:marRight w:val="0"/>
      <w:marTop w:val="0"/>
      <w:marBottom w:val="0"/>
      <w:divBdr>
        <w:top w:val="none" w:sz="0" w:space="0" w:color="auto"/>
        <w:left w:val="none" w:sz="0" w:space="0" w:color="auto"/>
        <w:bottom w:val="none" w:sz="0" w:space="0" w:color="auto"/>
        <w:right w:val="none" w:sz="0" w:space="0" w:color="auto"/>
      </w:divBdr>
      <w:divsChild>
        <w:div w:id="1293093527">
          <w:marLeft w:val="0"/>
          <w:marRight w:val="0"/>
          <w:marTop w:val="0"/>
          <w:marBottom w:val="0"/>
          <w:divBdr>
            <w:top w:val="none" w:sz="0" w:space="0" w:color="auto"/>
            <w:left w:val="none" w:sz="0" w:space="0" w:color="auto"/>
            <w:bottom w:val="none" w:sz="0" w:space="0" w:color="auto"/>
            <w:right w:val="none" w:sz="0" w:space="0" w:color="auto"/>
          </w:divBdr>
        </w:div>
      </w:divsChild>
    </w:div>
    <w:div w:id="1534733582">
      <w:bodyDiv w:val="1"/>
      <w:marLeft w:val="0"/>
      <w:marRight w:val="0"/>
      <w:marTop w:val="0"/>
      <w:marBottom w:val="0"/>
      <w:divBdr>
        <w:top w:val="none" w:sz="0" w:space="0" w:color="auto"/>
        <w:left w:val="none" w:sz="0" w:space="0" w:color="auto"/>
        <w:bottom w:val="none" w:sz="0" w:space="0" w:color="auto"/>
        <w:right w:val="none" w:sz="0" w:space="0" w:color="auto"/>
      </w:divBdr>
      <w:divsChild>
        <w:div w:id="1320616742">
          <w:marLeft w:val="0"/>
          <w:marRight w:val="0"/>
          <w:marTop w:val="0"/>
          <w:marBottom w:val="0"/>
          <w:divBdr>
            <w:top w:val="none" w:sz="0" w:space="0" w:color="auto"/>
            <w:left w:val="none" w:sz="0" w:space="0" w:color="auto"/>
            <w:bottom w:val="none" w:sz="0" w:space="0" w:color="auto"/>
            <w:right w:val="none" w:sz="0" w:space="0" w:color="auto"/>
          </w:divBdr>
        </w:div>
      </w:divsChild>
    </w:div>
    <w:div w:id="1535657718">
      <w:bodyDiv w:val="1"/>
      <w:marLeft w:val="0"/>
      <w:marRight w:val="0"/>
      <w:marTop w:val="0"/>
      <w:marBottom w:val="0"/>
      <w:divBdr>
        <w:top w:val="none" w:sz="0" w:space="0" w:color="auto"/>
        <w:left w:val="none" w:sz="0" w:space="0" w:color="auto"/>
        <w:bottom w:val="none" w:sz="0" w:space="0" w:color="auto"/>
        <w:right w:val="none" w:sz="0" w:space="0" w:color="auto"/>
      </w:divBdr>
      <w:divsChild>
        <w:div w:id="2089761458">
          <w:marLeft w:val="0"/>
          <w:marRight w:val="0"/>
          <w:marTop w:val="0"/>
          <w:marBottom w:val="0"/>
          <w:divBdr>
            <w:top w:val="none" w:sz="0" w:space="0" w:color="auto"/>
            <w:left w:val="none" w:sz="0" w:space="0" w:color="auto"/>
            <w:bottom w:val="none" w:sz="0" w:space="0" w:color="auto"/>
            <w:right w:val="none" w:sz="0" w:space="0" w:color="auto"/>
          </w:divBdr>
        </w:div>
      </w:divsChild>
    </w:div>
    <w:div w:id="1538734334">
      <w:bodyDiv w:val="1"/>
      <w:marLeft w:val="0"/>
      <w:marRight w:val="0"/>
      <w:marTop w:val="0"/>
      <w:marBottom w:val="0"/>
      <w:divBdr>
        <w:top w:val="none" w:sz="0" w:space="0" w:color="auto"/>
        <w:left w:val="none" w:sz="0" w:space="0" w:color="auto"/>
        <w:bottom w:val="none" w:sz="0" w:space="0" w:color="auto"/>
        <w:right w:val="none" w:sz="0" w:space="0" w:color="auto"/>
      </w:divBdr>
      <w:divsChild>
        <w:div w:id="1847088413">
          <w:marLeft w:val="0"/>
          <w:marRight w:val="0"/>
          <w:marTop w:val="0"/>
          <w:marBottom w:val="0"/>
          <w:divBdr>
            <w:top w:val="none" w:sz="0" w:space="0" w:color="auto"/>
            <w:left w:val="none" w:sz="0" w:space="0" w:color="auto"/>
            <w:bottom w:val="none" w:sz="0" w:space="0" w:color="auto"/>
            <w:right w:val="none" w:sz="0" w:space="0" w:color="auto"/>
          </w:divBdr>
        </w:div>
      </w:divsChild>
    </w:div>
    <w:div w:id="1539706352">
      <w:bodyDiv w:val="1"/>
      <w:marLeft w:val="0"/>
      <w:marRight w:val="0"/>
      <w:marTop w:val="0"/>
      <w:marBottom w:val="0"/>
      <w:divBdr>
        <w:top w:val="none" w:sz="0" w:space="0" w:color="auto"/>
        <w:left w:val="none" w:sz="0" w:space="0" w:color="auto"/>
        <w:bottom w:val="none" w:sz="0" w:space="0" w:color="auto"/>
        <w:right w:val="none" w:sz="0" w:space="0" w:color="auto"/>
      </w:divBdr>
      <w:divsChild>
        <w:div w:id="654070665">
          <w:marLeft w:val="0"/>
          <w:marRight w:val="0"/>
          <w:marTop w:val="0"/>
          <w:marBottom w:val="0"/>
          <w:divBdr>
            <w:top w:val="none" w:sz="0" w:space="0" w:color="auto"/>
            <w:left w:val="none" w:sz="0" w:space="0" w:color="auto"/>
            <w:bottom w:val="none" w:sz="0" w:space="0" w:color="auto"/>
            <w:right w:val="none" w:sz="0" w:space="0" w:color="auto"/>
          </w:divBdr>
        </w:div>
      </w:divsChild>
    </w:div>
    <w:div w:id="1543206289">
      <w:bodyDiv w:val="1"/>
      <w:marLeft w:val="0"/>
      <w:marRight w:val="0"/>
      <w:marTop w:val="0"/>
      <w:marBottom w:val="0"/>
      <w:divBdr>
        <w:top w:val="none" w:sz="0" w:space="0" w:color="auto"/>
        <w:left w:val="none" w:sz="0" w:space="0" w:color="auto"/>
        <w:bottom w:val="none" w:sz="0" w:space="0" w:color="auto"/>
        <w:right w:val="none" w:sz="0" w:space="0" w:color="auto"/>
      </w:divBdr>
      <w:divsChild>
        <w:div w:id="677345417">
          <w:marLeft w:val="0"/>
          <w:marRight w:val="0"/>
          <w:marTop w:val="0"/>
          <w:marBottom w:val="0"/>
          <w:divBdr>
            <w:top w:val="none" w:sz="0" w:space="0" w:color="auto"/>
            <w:left w:val="none" w:sz="0" w:space="0" w:color="auto"/>
            <w:bottom w:val="none" w:sz="0" w:space="0" w:color="auto"/>
            <w:right w:val="none" w:sz="0" w:space="0" w:color="auto"/>
          </w:divBdr>
        </w:div>
      </w:divsChild>
    </w:div>
    <w:div w:id="1544097381">
      <w:bodyDiv w:val="1"/>
      <w:marLeft w:val="0"/>
      <w:marRight w:val="0"/>
      <w:marTop w:val="0"/>
      <w:marBottom w:val="0"/>
      <w:divBdr>
        <w:top w:val="none" w:sz="0" w:space="0" w:color="auto"/>
        <w:left w:val="none" w:sz="0" w:space="0" w:color="auto"/>
        <w:bottom w:val="none" w:sz="0" w:space="0" w:color="auto"/>
        <w:right w:val="none" w:sz="0" w:space="0" w:color="auto"/>
      </w:divBdr>
      <w:divsChild>
        <w:div w:id="881134118">
          <w:marLeft w:val="0"/>
          <w:marRight w:val="0"/>
          <w:marTop w:val="0"/>
          <w:marBottom w:val="0"/>
          <w:divBdr>
            <w:top w:val="none" w:sz="0" w:space="0" w:color="auto"/>
            <w:left w:val="none" w:sz="0" w:space="0" w:color="auto"/>
            <w:bottom w:val="none" w:sz="0" w:space="0" w:color="auto"/>
            <w:right w:val="none" w:sz="0" w:space="0" w:color="auto"/>
          </w:divBdr>
        </w:div>
      </w:divsChild>
    </w:div>
    <w:div w:id="1544486990">
      <w:bodyDiv w:val="1"/>
      <w:marLeft w:val="0"/>
      <w:marRight w:val="0"/>
      <w:marTop w:val="0"/>
      <w:marBottom w:val="0"/>
      <w:divBdr>
        <w:top w:val="none" w:sz="0" w:space="0" w:color="auto"/>
        <w:left w:val="none" w:sz="0" w:space="0" w:color="auto"/>
        <w:bottom w:val="none" w:sz="0" w:space="0" w:color="auto"/>
        <w:right w:val="none" w:sz="0" w:space="0" w:color="auto"/>
      </w:divBdr>
      <w:divsChild>
        <w:div w:id="1158113843">
          <w:marLeft w:val="0"/>
          <w:marRight w:val="0"/>
          <w:marTop w:val="0"/>
          <w:marBottom w:val="0"/>
          <w:divBdr>
            <w:top w:val="none" w:sz="0" w:space="0" w:color="auto"/>
            <w:left w:val="none" w:sz="0" w:space="0" w:color="auto"/>
            <w:bottom w:val="none" w:sz="0" w:space="0" w:color="auto"/>
            <w:right w:val="none" w:sz="0" w:space="0" w:color="auto"/>
          </w:divBdr>
        </w:div>
      </w:divsChild>
    </w:div>
    <w:div w:id="1546143300">
      <w:bodyDiv w:val="1"/>
      <w:marLeft w:val="0"/>
      <w:marRight w:val="0"/>
      <w:marTop w:val="0"/>
      <w:marBottom w:val="0"/>
      <w:divBdr>
        <w:top w:val="none" w:sz="0" w:space="0" w:color="auto"/>
        <w:left w:val="none" w:sz="0" w:space="0" w:color="auto"/>
        <w:bottom w:val="none" w:sz="0" w:space="0" w:color="auto"/>
        <w:right w:val="none" w:sz="0" w:space="0" w:color="auto"/>
      </w:divBdr>
      <w:divsChild>
        <w:div w:id="790513581">
          <w:marLeft w:val="0"/>
          <w:marRight w:val="0"/>
          <w:marTop w:val="0"/>
          <w:marBottom w:val="0"/>
          <w:divBdr>
            <w:top w:val="none" w:sz="0" w:space="0" w:color="auto"/>
            <w:left w:val="none" w:sz="0" w:space="0" w:color="auto"/>
            <w:bottom w:val="none" w:sz="0" w:space="0" w:color="auto"/>
            <w:right w:val="none" w:sz="0" w:space="0" w:color="auto"/>
          </w:divBdr>
        </w:div>
      </w:divsChild>
    </w:div>
    <w:div w:id="1547840477">
      <w:bodyDiv w:val="1"/>
      <w:marLeft w:val="0"/>
      <w:marRight w:val="0"/>
      <w:marTop w:val="0"/>
      <w:marBottom w:val="0"/>
      <w:divBdr>
        <w:top w:val="none" w:sz="0" w:space="0" w:color="auto"/>
        <w:left w:val="none" w:sz="0" w:space="0" w:color="auto"/>
        <w:bottom w:val="none" w:sz="0" w:space="0" w:color="auto"/>
        <w:right w:val="none" w:sz="0" w:space="0" w:color="auto"/>
      </w:divBdr>
      <w:divsChild>
        <w:div w:id="1798793596">
          <w:marLeft w:val="0"/>
          <w:marRight w:val="0"/>
          <w:marTop w:val="0"/>
          <w:marBottom w:val="0"/>
          <w:divBdr>
            <w:top w:val="none" w:sz="0" w:space="0" w:color="auto"/>
            <w:left w:val="none" w:sz="0" w:space="0" w:color="auto"/>
            <w:bottom w:val="none" w:sz="0" w:space="0" w:color="auto"/>
            <w:right w:val="none" w:sz="0" w:space="0" w:color="auto"/>
          </w:divBdr>
        </w:div>
      </w:divsChild>
    </w:div>
    <w:div w:id="1548760661">
      <w:bodyDiv w:val="1"/>
      <w:marLeft w:val="0"/>
      <w:marRight w:val="0"/>
      <w:marTop w:val="0"/>
      <w:marBottom w:val="0"/>
      <w:divBdr>
        <w:top w:val="none" w:sz="0" w:space="0" w:color="auto"/>
        <w:left w:val="none" w:sz="0" w:space="0" w:color="auto"/>
        <w:bottom w:val="none" w:sz="0" w:space="0" w:color="auto"/>
        <w:right w:val="none" w:sz="0" w:space="0" w:color="auto"/>
      </w:divBdr>
      <w:divsChild>
        <w:div w:id="1621572064">
          <w:marLeft w:val="0"/>
          <w:marRight w:val="0"/>
          <w:marTop w:val="0"/>
          <w:marBottom w:val="0"/>
          <w:divBdr>
            <w:top w:val="none" w:sz="0" w:space="0" w:color="auto"/>
            <w:left w:val="none" w:sz="0" w:space="0" w:color="auto"/>
            <w:bottom w:val="none" w:sz="0" w:space="0" w:color="auto"/>
            <w:right w:val="none" w:sz="0" w:space="0" w:color="auto"/>
          </w:divBdr>
        </w:div>
      </w:divsChild>
    </w:div>
    <w:div w:id="1549226116">
      <w:bodyDiv w:val="1"/>
      <w:marLeft w:val="0"/>
      <w:marRight w:val="0"/>
      <w:marTop w:val="0"/>
      <w:marBottom w:val="0"/>
      <w:divBdr>
        <w:top w:val="none" w:sz="0" w:space="0" w:color="auto"/>
        <w:left w:val="none" w:sz="0" w:space="0" w:color="auto"/>
        <w:bottom w:val="none" w:sz="0" w:space="0" w:color="auto"/>
        <w:right w:val="none" w:sz="0" w:space="0" w:color="auto"/>
      </w:divBdr>
      <w:divsChild>
        <w:div w:id="49500608">
          <w:marLeft w:val="0"/>
          <w:marRight w:val="0"/>
          <w:marTop w:val="0"/>
          <w:marBottom w:val="0"/>
          <w:divBdr>
            <w:top w:val="none" w:sz="0" w:space="0" w:color="auto"/>
            <w:left w:val="none" w:sz="0" w:space="0" w:color="auto"/>
            <w:bottom w:val="none" w:sz="0" w:space="0" w:color="auto"/>
            <w:right w:val="none" w:sz="0" w:space="0" w:color="auto"/>
          </w:divBdr>
        </w:div>
      </w:divsChild>
    </w:div>
    <w:div w:id="1552032300">
      <w:bodyDiv w:val="1"/>
      <w:marLeft w:val="0"/>
      <w:marRight w:val="0"/>
      <w:marTop w:val="0"/>
      <w:marBottom w:val="0"/>
      <w:divBdr>
        <w:top w:val="none" w:sz="0" w:space="0" w:color="auto"/>
        <w:left w:val="none" w:sz="0" w:space="0" w:color="auto"/>
        <w:bottom w:val="none" w:sz="0" w:space="0" w:color="auto"/>
        <w:right w:val="none" w:sz="0" w:space="0" w:color="auto"/>
      </w:divBdr>
      <w:divsChild>
        <w:div w:id="1619336179">
          <w:marLeft w:val="0"/>
          <w:marRight w:val="0"/>
          <w:marTop w:val="0"/>
          <w:marBottom w:val="0"/>
          <w:divBdr>
            <w:top w:val="none" w:sz="0" w:space="0" w:color="auto"/>
            <w:left w:val="none" w:sz="0" w:space="0" w:color="auto"/>
            <w:bottom w:val="none" w:sz="0" w:space="0" w:color="auto"/>
            <w:right w:val="none" w:sz="0" w:space="0" w:color="auto"/>
          </w:divBdr>
        </w:div>
      </w:divsChild>
    </w:div>
    <w:div w:id="1552576112">
      <w:bodyDiv w:val="1"/>
      <w:marLeft w:val="0"/>
      <w:marRight w:val="0"/>
      <w:marTop w:val="0"/>
      <w:marBottom w:val="0"/>
      <w:divBdr>
        <w:top w:val="none" w:sz="0" w:space="0" w:color="auto"/>
        <w:left w:val="none" w:sz="0" w:space="0" w:color="auto"/>
        <w:bottom w:val="none" w:sz="0" w:space="0" w:color="auto"/>
        <w:right w:val="none" w:sz="0" w:space="0" w:color="auto"/>
      </w:divBdr>
      <w:divsChild>
        <w:div w:id="60638429">
          <w:marLeft w:val="0"/>
          <w:marRight w:val="0"/>
          <w:marTop w:val="0"/>
          <w:marBottom w:val="0"/>
          <w:divBdr>
            <w:top w:val="none" w:sz="0" w:space="0" w:color="auto"/>
            <w:left w:val="none" w:sz="0" w:space="0" w:color="auto"/>
            <w:bottom w:val="none" w:sz="0" w:space="0" w:color="auto"/>
            <w:right w:val="none" w:sz="0" w:space="0" w:color="auto"/>
          </w:divBdr>
        </w:div>
      </w:divsChild>
    </w:div>
    <w:div w:id="1553729599">
      <w:bodyDiv w:val="1"/>
      <w:marLeft w:val="0"/>
      <w:marRight w:val="0"/>
      <w:marTop w:val="0"/>
      <w:marBottom w:val="0"/>
      <w:divBdr>
        <w:top w:val="none" w:sz="0" w:space="0" w:color="auto"/>
        <w:left w:val="none" w:sz="0" w:space="0" w:color="auto"/>
        <w:bottom w:val="none" w:sz="0" w:space="0" w:color="auto"/>
        <w:right w:val="none" w:sz="0" w:space="0" w:color="auto"/>
      </w:divBdr>
      <w:divsChild>
        <w:div w:id="719521001">
          <w:marLeft w:val="0"/>
          <w:marRight w:val="0"/>
          <w:marTop w:val="0"/>
          <w:marBottom w:val="0"/>
          <w:divBdr>
            <w:top w:val="none" w:sz="0" w:space="0" w:color="auto"/>
            <w:left w:val="none" w:sz="0" w:space="0" w:color="auto"/>
            <w:bottom w:val="none" w:sz="0" w:space="0" w:color="auto"/>
            <w:right w:val="none" w:sz="0" w:space="0" w:color="auto"/>
          </w:divBdr>
        </w:div>
      </w:divsChild>
    </w:div>
    <w:div w:id="1555656563">
      <w:bodyDiv w:val="1"/>
      <w:marLeft w:val="0"/>
      <w:marRight w:val="0"/>
      <w:marTop w:val="0"/>
      <w:marBottom w:val="0"/>
      <w:divBdr>
        <w:top w:val="none" w:sz="0" w:space="0" w:color="auto"/>
        <w:left w:val="none" w:sz="0" w:space="0" w:color="auto"/>
        <w:bottom w:val="none" w:sz="0" w:space="0" w:color="auto"/>
        <w:right w:val="none" w:sz="0" w:space="0" w:color="auto"/>
      </w:divBdr>
      <w:divsChild>
        <w:div w:id="640227796">
          <w:marLeft w:val="0"/>
          <w:marRight w:val="0"/>
          <w:marTop w:val="0"/>
          <w:marBottom w:val="0"/>
          <w:divBdr>
            <w:top w:val="none" w:sz="0" w:space="0" w:color="auto"/>
            <w:left w:val="none" w:sz="0" w:space="0" w:color="auto"/>
            <w:bottom w:val="none" w:sz="0" w:space="0" w:color="auto"/>
            <w:right w:val="none" w:sz="0" w:space="0" w:color="auto"/>
          </w:divBdr>
        </w:div>
      </w:divsChild>
    </w:div>
    <w:div w:id="1555846000">
      <w:bodyDiv w:val="1"/>
      <w:marLeft w:val="0"/>
      <w:marRight w:val="0"/>
      <w:marTop w:val="0"/>
      <w:marBottom w:val="0"/>
      <w:divBdr>
        <w:top w:val="none" w:sz="0" w:space="0" w:color="auto"/>
        <w:left w:val="none" w:sz="0" w:space="0" w:color="auto"/>
        <w:bottom w:val="none" w:sz="0" w:space="0" w:color="auto"/>
        <w:right w:val="none" w:sz="0" w:space="0" w:color="auto"/>
      </w:divBdr>
      <w:divsChild>
        <w:div w:id="520899678">
          <w:marLeft w:val="0"/>
          <w:marRight w:val="0"/>
          <w:marTop w:val="0"/>
          <w:marBottom w:val="0"/>
          <w:divBdr>
            <w:top w:val="none" w:sz="0" w:space="0" w:color="auto"/>
            <w:left w:val="none" w:sz="0" w:space="0" w:color="auto"/>
            <w:bottom w:val="none" w:sz="0" w:space="0" w:color="auto"/>
            <w:right w:val="none" w:sz="0" w:space="0" w:color="auto"/>
          </w:divBdr>
        </w:div>
      </w:divsChild>
    </w:div>
    <w:div w:id="1558203601">
      <w:bodyDiv w:val="1"/>
      <w:marLeft w:val="0"/>
      <w:marRight w:val="0"/>
      <w:marTop w:val="0"/>
      <w:marBottom w:val="0"/>
      <w:divBdr>
        <w:top w:val="none" w:sz="0" w:space="0" w:color="auto"/>
        <w:left w:val="none" w:sz="0" w:space="0" w:color="auto"/>
        <w:bottom w:val="none" w:sz="0" w:space="0" w:color="auto"/>
        <w:right w:val="none" w:sz="0" w:space="0" w:color="auto"/>
      </w:divBdr>
      <w:divsChild>
        <w:div w:id="49768654">
          <w:marLeft w:val="0"/>
          <w:marRight w:val="0"/>
          <w:marTop w:val="0"/>
          <w:marBottom w:val="0"/>
          <w:divBdr>
            <w:top w:val="none" w:sz="0" w:space="0" w:color="auto"/>
            <w:left w:val="none" w:sz="0" w:space="0" w:color="auto"/>
            <w:bottom w:val="none" w:sz="0" w:space="0" w:color="auto"/>
            <w:right w:val="none" w:sz="0" w:space="0" w:color="auto"/>
          </w:divBdr>
        </w:div>
      </w:divsChild>
    </w:div>
    <w:div w:id="1559853265">
      <w:bodyDiv w:val="1"/>
      <w:marLeft w:val="0"/>
      <w:marRight w:val="0"/>
      <w:marTop w:val="0"/>
      <w:marBottom w:val="0"/>
      <w:divBdr>
        <w:top w:val="none" w:sz="0" w:space="0" w:color="auto"/>
        <w:left w:val="none" w:sz="0" w:space="0" w:color="auto"/>
        <w:bottom w:val="none" w:sz="0" w:space="0" w:color="auto"/>
        <w:right w:val="none" w:sz="0" w:space="0" w:color="auto"/>
      </w:divBdr>
      <w:divsChild>
        <w:div w:id="805438890">
          <w:marLeft w:val="0"/>
          <w:marRight w:val="0"/>
          <w:marTop w:val="0"/>
          <w:marBottom w:val="0"/>
          <w:divBdr>
            <w:top w:val="none" w:sz="0" w:space="0" w:color="auto"/>
            <w:left w:val="none" w:sz="0" w:space="0" w:color="auto"/>
            <w:bottom w:val="none" w:sz="0" w:space="0" w:color="auto"/>
            <w:right w:val="none" w:sz="0" w:space="0" w:color="auto"/>
          </w:divBdr>
        </w:div>
      </w:divsChild>
    </w:div>
    <w:div w:id="1562593485">
      <w:bodyDiv w:val="1"/>
      <w:marLeft w:val="0"/>
      <w:marRight w:val="0"/>
      <w:marTop w:val="0"/>
      <w:marBottom w:val="0"/>
      <w:divBdr>
        <w:top w:val="none" w:sz="0" w:space="0" w:color="auto"/>
        <w:left w:val="none" w:sz="0" w:space="0" w:color="auto"/>
        <w:bottom w:val="none" w:sz="0" w:space="0" w:color="auto"/>
        <w:right w:val="none" w:sz="0" w:space="0" w:color="auto"/>
      </w:divBdr>
      <w:divsChild>
        <w:div w:id="283117644">
          <w:marLeft w:val="0"/>
          <w:marRight w:val="0"/>
          <w:marTop w:val="0"/>
          <w:marBottom w:val="0"/>
          <w:divBdr>
            <w:top w:val="none" w:sz="0" w:space="0" w:color="auto"/>
            <w:left w:val="none" w:sz="0" w:space="0" w:color="auto"/>
            <w:bottom w:val="none" w:sz="0" w:space="0" w:color="auto"/>
            <w:right w:val="none" w:sz="0" w:space="0" w:color="auto"/>
          </w:divBdr>
        </w:div>
      </w:divsChild>
    </w:div>
    <w:div w:id="1562713194">
      <w:bodyDiv w:val="1"/>
      <w:marLeft w:val="0"/>
      <w:marRight w:val="0"/>
      <w:marTop w:val="0"/>
      <w:marBottom w:val="0"/>
      <w:divBdr>
        <w:top w:val="none" w:sz="0" w:space="0" w:color="auto"/>
        <w:left w:val="none" w:sz="0" w:space="0" w:color="auto"/>
        <w:bottom w:val="none" w:sz="0" w:space="0" w:color="auto"/>
        <w:right w:val="none" w:sz="0" w:space="0" w:color="auto"/>
      </w:divBdr>
      <w:divsChild>
        <w:div w:id="763263757">
          <w:marLeft w:val="0"/>
          <w:marRight w:val="0"/>
          <w:marTop w:val="0"/>
          <w:marBottom w:val="0"/>
          <w:divBdr>
            <w:top w:val="none" w:sz="0" w:space="0" w:color="auto"/>
            <w:left w:val="none" w:sz="0" w:space="0" w:color="auto"/>
            <w:bottom w:val="none" w:sz="0" w:space="0" w:color="auto"/>
            <w:right w:val="none" w:sz="0" w:space="0" w:color="auto"/>
          </w:divBdr>
        </w:div>
      </w:divsChild>
    </w:div>
    <w:div w:id="1562983593">
      <w:bodyDiv w:val="1"/>
      <w:marLeft w:val="0"/>
      <w:marRight w:val="0"/>
      <w:marTop w:val="0"/>
      <w:marBottom w:val="0"/>
      <w:divBdr>
        <w:top w:val="none" w:sz="0" w:space="0" w:color="auto"/>
        <w:left w:val="none" w:sz="0" w:space="0" w:color="auto"/>
        <w:bottom w:val="none" w:sz="0" w:space="0" w:color="auto"/>
        <w:right w:val="none" w:sz="0" w:space="0" w:color="auto"/>
      </w:divBdr>
      <w:divsChild>
        <w:div w:id="698167155">
          <w:marLeft w:val="0"/>
          <w:marRight w:val="0"/>
          <w:marTop w:val="0"/>
          <w:marBottom w:val="0"/>
          <w:divBdr>
            <w:top w:val="none" w:sz="0" w:space="0" w:color="auto"/>
            <w:left w:val="none" w:sz="0" w:space="0" w:color="auto"/>
            <w:bottom w:val="none" w:sz="0" w:space="0" w:color="auto"/>
            <w:right w:val="none" w:sz="0" w:space="0" w:color="auto"/>
          </w:divBdr>
        </w:div>
      </w:divsChild>
    </w:div>
    <w:div w:id="1563058231">
      <w:bodyDiv w:val="1"/>
      <w:marLeft w:val="0"/>
      <w:marRight w:val="0"/>
      <w:marTop w:val="0"/>
      <w:marBottom w:val="0"/>
      <w:divBdr>
        <w:top w:val="none" w:sz="0" w:space="0" w:color="auto"/>
        <w:left w:val="none" w:sz="0" w:space="0" w:color="auto"/>
        <w:bottom w:val="none" w:sz="0" w:space="0" w:color="auto"/>
        <w:right w:val="none" w:sz="0" w:space="0" w:color="auto"/>
      </w:divBdr>
      <w:divsChild>
        <w:div w:id="691810009">
          <w:marLeft w:val="0"/>
          <w:marRight w:val="0"/>
          <w:marTop w:val="0"/>
          <w:marBottom w:val="0"/>
          <w:divBdr>
            <w:top w:val="none" w:sz="0" w:space="0" w:color="auto"/>
            <w:left w:val="none" w:sz="0" w:space="0" w:color="auto"/>
            <w:bottom w:val="none" w:sz="0" w:space="0" w:color="auto"/>
            <w:right w:val="none" w:sz="0" w:space="0" w:color="auto"/>
          </w:divBdr>
        </w:div>
      </w:divsChild>
    </w:div>
    <w:div w:id="1563326539">
      <w:bodyDiv w:val="1"/>
      <w:marLeft w:val="0"/>
      <w:marRight w:val="0"/>
      <w:marTop w:val="0"/>
      <w:marBottom w:val="0"/>
      <w:divBdr>
        <w:top w:val="none" w:sz="0" w:space="0" w:color="auto"/>
        <w:left w:val="none" w:sz="0" w:space="0" w:color="auto"/>
        <w:bottom w:val="none" w:sz="0" w:space="0" w:color="auto"/>
        <w:right w:val="none" w:sz="0" w:space="0" w:color="auto"/>
      </w:divBdr>
      <w:divsChild>
        <w:div w:id="52654781">
          <w:marLeft w:val="0"/>
          <w:marRight w:val="0"/>
          <w:marTop w:val="0"/>
          <w:marBottom w:val="0"/>
          <w:divBdr>
            <w:top w:val="none" w:sz="0" w:space="0" w:color="auto"/>
            <w:left w:val="none" w:sz="0" w:space="0" w:color="auto"/>
            <w:bottom w:val="none" w:sz="0" w:space="0" w:color="auto"/>
            <w:right w:val="none" w:sz="0" w:space="0" w:color="auto"/>
          </w:divBdr>
        </w:div>
      </w:divsChild>
    </w:div>
    <w:div w:id="1564874976">
      <w:bodyDiv w:val="1"/>
      <w:marLeft w:val="0"/>
      <w:marRight w:val="0"/>
      <w:marTop w:val="0"/>
      <w:marBottom w:val="0"/>
      <w:divBdr>
        <w:top w:val="none" w:sz="0" w:space="0" w:color="auto"/>
        <w:left w:val="none" w:sz="0" w:space="0" w:color="auto"/>
        <w:bottom w:val="none" w:sz="0" w:space="0" w:color="auto"/>
        <w:right w:val="none" w:sz="0" w:space="0" w:color="auto"/>
      </w:divBdr>
      <w:divsChild>
        <w:div w:id="721052845">
          <w:marLeft w:val="0"/>
          <w:marRight w:val="0"/>
          <w:marTop w:val="0"/>
          <w:marBottom w:val="0"/>
          <w:divBdr>
            <w:top w:val="none" w:sz="0" w:space="0" w:color="auto"/>
            <w:left w:val="none" w:sz="0" w:space="0" w:color="auto"/>
            <w:bottom w:val="none" w:sz="0" w:space="0" w:color="auto"/>
            <w:right w:val="none" w:sz="0" w:space="0" w:color="auto"/>
          </w:divBdr>
        </w:div>
      </w:divsChild>
    </w:div>
    <w:div w:id="1565097433">
      <w:bodyDiv w:val="1"/>
      <w:marLeft w:val="0"/>
      <w:marRight w:val="0"/>
      <w:marTop w:val="0"/>
      <w:marBottom w:val="0"/>
      <w:divBdr>
        <w:top w:val="none" w:sz="0" w:space="0" w:color="auto"/>
        <w:left w:val="none" w:sz="0" w:space="0" w:color="auto"/>
        <w:bottom w:val="none" w:sz="0" w:space="0" w:color="auto"/>
        <w:right w:val="none" w:sz="0" w:space="0" w:color="auto"/>
      </w:divBdr>
      <w:divsChild>
        <w:div w:id="1514145551">
          <w:marLeft w:val="0"/>
          <w:marRight w:val="0"/>
          <w:marTop w:val="0"/>
          <w:marBottom w:val="0"/>
          <w:divBdr>
            <w:top w:val="none" w:sz="0" w:space="0" w:color="auto"/>
            <w:left w:val="none" w:sz="0" w:space="0" w:color="auto"/>
            <w:bottom w:val="none" w:sz="0" w:space="0" w:color="auto"/>
            <w:right w:val="none" w:sz="0" w:space="0" w:color="auto"/>
          </w:divBdr>
        </w:div>
      </w:divsChild>
    </w:div>
    <w:div w:id="1566330939">
      <w:bodyDiv w:val="1"/>
      <w:marLeft w:val="0"/>
      <w:marRight w:val="0"/>
      <w:marTop w:val="0"/>
      <w:marBottom w:val="0"/>
      <w:divBdr>
        <w:top w:val="none" w:sz="0" w:space="0" w:color="auto"/>
        <w:left w:val="none" w:sz="0" w:space="0" w:color="auto"/>
        <w:bottom w:val="none" w:sz="0" w:space="0" w:color="auto"/>
        <w:right w:val="none" w:sz="0" w:space="0" w:color="auto"/>
      </w:divBdr>
      <w:divsChild>
        <w:div w:id="150798942">
          <w:marLeft w:val="0"/>
          <w:marRight w:val="0"/>
          <w:marTop w:val="0"/>
          <w:marBottom w:val="0"/>
          <w:divBdr>
            <w:top w:val="none" w:sz="0" w:space="0" w:color="auto"/>
            <w:left w:val="none" w:sz="0" w:space="0" w:color="auto"/>
            <w:bottom w:val="none" w:sz="0" w:space="0" w:color="auto"/>
            <w:right w:val="none" w:sz="0" w:space="0" w:color="auto"/>
          </w:divBdr>
        </w:div>
      </w:divsChild>
    </w:div>
    <w:div w:id="1567687058">
      <w:bodyDiv w:val="1"/>
      <w:marLeft w:val="0"/>
      <w:marRight w:val="0"/>
      <w:marTop w:val="0"/>
      <w:marBottom w:val="0"/>
      <w:divBdr>
        <w:top w:val="none" w:sz="0" w:space="0" w:color="auto"/>
        <w:left w:val="none" w:sz="0" w:space="0" w:color="auto"/>
        <w:bottom w:val="none" w:sz="0" w:space="0" w:color="auto"/>
        <w:right w:val="none" w:sz="0" w:space="0" w:color="auto"/>
      </w:divBdr>
      <w:divsChild>
        <w:div w:id="1311398731">
          <w:marLeft w:val="0"/>
          <w:marRight w:val="0"/>
          <w:marTop w:val="0"/>
          <w:marBottom w:val="0"/>
          <w:divBdr>
            <w:top w:val="none" w:sz="0" w:space="0" w:color="auto"/>
            <w:left w:val="none" w:sz="0" w:space="0" w:color="auto"/>
            <w:bottom w:val="none" w:sz="0" w:space="0" w:color="auto"/>
            <w:right w:val="none" w:sz="0" w:space="0" w:color="auto"/>
          </w:divBdr>
        </w:div>
      </w:divsChild>
    </w:div>
    <w:div w:id="1567954041">
      <w:bodyDiv w:val="1"/>
      <w:marLeft w:val="0"/>
      <w:marRight w:val="0"/>
      <w:marTop w:val="0"/>
      <w:marBottom w:val="0"/>
      <w:divBdr>
        <w:top w:val="none" w:sz="0" w:space="0" w:color="auto"/>
        <w:left w:val="none" w:sz="0" w:space="0" w:color="auto"/>
        <w:bottom w:val="none" w:sz="0" w:space="0" w:color="auto"/>
        <w:right w:val="none" w:sz="0" w:space="0" w:color="auto"/>
      </w:divBdr>
      <w:divsChild>
        <w:div w:id="2057511974">
          <w:marLeft w:val="0"/>
          <w:marRight w:val="0"/>
          <w:marTop w:val="0"/>
          <w:marBottom w:val="0"/>
          <w:divBdr>
            <w:top w:val="none" w:sz="0" w:space="0" w:color="auto"/>
            <w:left w:val="none" w:sz="0" w:space="0" w:color="auto"/>
            <w:bottom w:val="none" w:sz="0" w:space="0" w:color="auto"/>
            <w:right w:val="none" w:sz="0" w:space="0" w:color="auto"/>
          </w:divBdr>
        </w:div>
      </w:divsChild>
    </w:div>
    <w:div w:id="1568303778">
      <w:bodyDiv w:val="1"/>
      <w:marLeft w:val="0"/>
      <w:marRight w:val="0"/>
      <w:marTop w:val="0"/>
      <w:marBottom w:val="0"/>
      <w:divBdr>
        <w:top w:val="none" w:sz="0" w:space="0" w:color="auto"/>
        <w:left w:val="none" w:sz="0" w:space="0" w:color="auto"/>
        <w:bottom w:val="none" w:sz="0" w:space="0" w:color="auto"/>
        <w:right w:val="none" w:sz="0" w:space="0" w:color="auto"/>
      </w:divBdr>
      <w:divsChild>
        <w:div w:id="556628042">
          <w:marLeft w:val="0"/>
          <w:marRight w:val="0"/>
          <w:marTop w:val="0"/>
          <w:marBottom w:val="0"/>
          <w:divBdr>
            <w:top w:val="none" w:sz="0" w:space="0" w:color="auto"/>
            <w:left w:val="none" w:sz="0" w:space="0" w:color="auto"/>
            <w:bottom w:val="none" w:sz="0" w:space="0" w:color="auto"/>
            <w:right w:val="none" w:sz="0" w:space="0" w:color="auto"/>
          </w:divBdr>
        </w:div>
      </w:divsChild>
    </w:div>
    <w:div w:id="1568612904">
      <w:bodyDiv w:val="1"/>
      <w:marLeft w:val="0"/>
      <w:marRight w:val="0"/>
      <w:marTop w:val="0"/>
      <w:marBottom w:val="0"/>
      <w:divBdr>
        <w:top w:val="none" w:sz="0" w:space="0" w:color="auto"/>
        <w:left w:val="none" w:sz="0" w:space="0" w:color="auto"/>
        <w:bottom w:val="none" w:sz="0" w:space="0" w:color="auto"/>
        <w:right w:val="none" w:sz="0" w:space="0" w:color="auto"/>
      </w:divBdr>
      <w:divsChild>
        <w:div w:id="702630696">
          <w:marLeft w:val="0"/>
          <w:marRight w:val="0"/>
          <w:marTop w:val="0"/>
          <w:marBottom w:val="0"/>
          <w:divBdr>
            <w:top w:val="none" w:sz="0" w:space="0" w:color="auto"/>
            <w:left w:val="none" w:sz="0" w:space="0" w:color="auto"/>
            <w:bottom w:val="none" w:sz="0" w:space="0" w:color="auto"/>
            <w:right w:val="none" w:sz="0" w:space="0" w:color="auto"/>
          </w:divBdr>
        </w:div>
      </w:divsChild>
    </w:div>
    <w:div w:id="1571426385">
      <w:bodyDiv w:val="1"/>
      <w:marLeft w:val="0"/>
      <w:marRight w:val="0"/>
      <w:marTop w:val="0"/>
      <w:marBottom w:val="0"/>
      <w:divBdr>
        <w:top w:val="none" w:sz="0" w:space="0" w:color="auto"/>
        <w:left w:val="none" w:sz="0" w:space="0" w:color="auto"/>
        <w:bottom w:val="none" w:sz="0" w:space="0" w:color="auto"/>
        <w:right w:val="none" w:sz="0" w:space="0" w:color="auto"/>
      </w:divBdr>
      <w:divsChild>
        <w:div w:id="1591426311">
          <w:marLeft w:val="0"/>
          <w:marRight w:val="0"/>
          <w:marTop w:val="0"/>
          <w:marBottom w:val="0"/>
          <w:divBdr>
            <w:top w:val="none" w:sz="0" w:space="0" w:color="auto"/>
            <w:left w:val="none" w:sz="0" w:space="0" w:color="auto"/>
            <w:bottom w:val="none" w:sz="0" w:space="0" w:color="auto"/>
            <w:right w:val="none" w:sz="0" w:space="0" w:color="auto"/>
          </w:divBdr>
        </w:div>
      </w:divsChild>
    </w:div>
    <w:div w:id="1572735451">
      <w:bodyDiv w:val="1"/>
      <w:marLeft w:val="0"/>
      <w:marRight w:val="0"/>
      <w:marTop w:val="0"/>
      <w:marBottom w:val="0"/>
      <w:divBdr>
        <w:top w:val="none" w:sz="0" w:space="0" w:color="auto"/>
        <w:left w:val="none" w:sz="0" w:space="0" w:color="auto"/>
        <w:bottom w:val="none" w:sz="0" w:space="0" w:color="auto"/>
        <w:right w:val="none" w:sz="0" w:space="0" w:color="auto"/>
      </w:divBdr>
      <w:divsChild>
        <w:div w:id="852955596">
          <w:marLeft w:val="0"/>
          <w:marRight w:val="0"/>
          <w:marTop w:val="0"/>
          <w:marBottom w:val="0"/>
          <w:divBdr>
            <w:top w:val="none" w:sz="0" w:space="0" w:color="auto"/>
            <w:left w:val="none" w:sz="0" w:space="0" w:color="auto"/>
            <w:bottom w:val="none" w:sz="0" w:space="0" w:color="auto"/>
            <w:right w:val="none" w:sz="0" w:space="0" w:color="auto"/>
          </w:divBdr>
        </w:div>
      </w:divsChild>
    </w:div>
    <w:div w:id="1572813887">
      <w:bodyDiv w:val="1"/>
      <w:marLeft w:val="0"/>
      <w:marRight w:val="0"/>
      <w:marTop w:val="0"/>
      <w:marBottom w:val="0"/>
      <w:divBdr>
        <w:top w:val="none" w:sz="0" w:space="0" w:color="auto"/>
        <w:left w:val="none" w:sz="0" w:space="0" w:color="auto"/>
        <w:bottom w:val="none" w:sz="0" w:space="0" w:color="auto"/>
        <w:right w:val="none" w:sz="0" w:space="0" w:color="auto"/>
      </w:divBdr>
      <w:divsChild>
        <w:div w:id="2002851000">
          <w:marLeft w:val="0"/>
          <w:marRight w:val="0"/>
          <w:marTop w:val="0"/>
          <w:marBottom w:val="0"/>
          <w:divBdr>
            <w:top w:val="none" w:sz="0" w:space="0" w:color="auto"/>
            <w:left w:val="none" w:sz="0" w:space="0" w:color="auto"/>
            <w:bottom w:val="none" w:sz="0" w:space="0" w:color="auto"/>
            <w:right w:val="none" w:sz="0" w:space="0" w:color="auto"/>
          </w:divBdr>
        </w:div>
      </w:divsChild>
    </w:div>
    <w:div w:id="1573464094">
      <w:bodyDiv w:val="1"/>
      <w:marLeft w:val="0"/>
      <w:marRight w:val="0"/>
      <w:marTop w:val="0"/>
      <w:marBottom w:val="0"/>
      <w:divBdr>
        <w:top w:val="none" w:sz="0" w:space="0" w:color="auto"/>
        <w:left w:val="none" w:sz="0" w:space="0" w:color="auto"/>
        <w:bottom w:val="none" w:sz="0" w:space="0" w:color="auto"/>
        <w:right w:val="none" w:sz="0" w:space="0" w:color="auto"/>
      </w:divBdr>
      <w:divsChild>
        <w:div w:id="454372684">
          <w:marLeft w:val="0"/>
          <w:marRight w:val="0"/>
          <w:marTop w:val="0"/>
          <w:marBottom w:val="0"/>
          <w:divBdr>
            <w:top w:val="none" w:sz="0" w:space="0" w:color="auto"/>
            <w:left w:val="none" w:sz="0" w:space="0" w:color="auto"/>
            <w:bottom w:val="none" w:sz="0" w:space="0" w:color="auto"/>
            <w:right w:val="none" w:sz="0" w:space="0" w:color="auto"/>
          </w:divBdr>
        </w:div>
      </w:divsChild>
    </w:div>
    <w:div w:id="1574007661">
      <w:bodyDiv w:val="1"/>
      <w:marLeft w:val="0"/>
      <w:marRight w:val="0"/>
      <w:marTop w:val="0"/>
      <w:marBottom w:val="0"/>
      <w:divBdr>
        <w:top w:val="none" w:sz="0" w:space="0" w:color="auto"/>
        <w:left w:val="none" w:sz="0" w:space="0" w:color="auto"/>
        <w:bottom w:val="none" w:sz="0" w:space="0" w:color="auto"/>
        <w:right w:val="none" w:sz="0" w:space="0" w:color="auto"/>
      </w:divBdr>
      <w:divsChild>
        <w:div w:id="1025519702">
          <w:marLeft w:val="0"/>
          <w:marRight w:val="0"/>
          <w:marTop w:val="0"/>
          <w:marBottom w:val="0"/>
          <w:divBdr>
            <w:top w:val="none" w:sz="0" w:space="0" w:color="auto"/>
            <w:left w:val="none" w:sz="0" w:space="0" w:color="auto"/>
            <w:bottom w:val="none" w:sz="0" w:space="0" w:color="auto"/>
            <w:right w:val="none" w:sz="0" w:space="0" w:color="auto"/>
          </w:divBdr>
        </w:div>
      </w:divsChild>
    </w:div>
    <w:div w:id="1575162532">
      <w:bodyDiv w:val="1"/>
      <w:marLeft w:val="0"/>
      <w:marRight w:val="0"/>
      <w:marTop w:val="0"/>
      <w:marBottom w:val="0"/>
      <w:divBdr>
        <w:top w:val="none" w:sz="0" w:space="0" w:color="auto"/>
        <w:left w:val="none" w:sz="0" w:space="0" w:color="auto"/>
        <w:bottom w:val="none" w:sz="0" w:space="0" w:color="auto"/>
        <w:right w:val="none" w:sz="0" w:space="0" w:color="auto"/>
      </w:divBdr>
      <w:divsChild>
        <w:div w:id="60107491">
          <w:marLeft w:val="0"/>
          <w:marRight w:val="0"/>
          <w:marTop w:val="0"/>
          <w:marBottom w:val="0"/>
          <w:divBdr>
            <w:top w:val="none" w:sz="0" w:space="0" w:color="auto"/>
            <w:left w:val="none" w:sz="0" w:space="0" w:color="auto"/>
            <w:bottom w:val="none" w:sz="0" w:space="0" w:color="auto"/>
            <w:right w:val="none" w:sz="0" w:space="0" w:color="auto"/>
          </w:divBdr>
        </w:div>
      </w:divsChild>
    </w:div>
    <w:div w:id="1575816431">
      <w:bodyDiv w:val="1"/>
      <w:marLeft w:val="0"/>
      <w:marRight w:val="0"/>
      <w:marTop w:val="0"/>
      <w:marBottom w:val="0"/>
      <w:divBdr>
        <w:top w:val="none" w:sz="0" w:space="0" w:color="auto"/>
        <w:left w:val="none" w:sz="0" w:space="0" w:color="auto"/>
        <w:bottom w:val="none" w:sz="0" w:space="0" w:color="auto"/>
        <w:right w:val="none" w:sz="0" w:space="0" w:color="auto"/>
      </w:divBdr>
      <w:divsChild>
        <w:div w:id="167184297">
          <w:marLeft w:val="0"/>
          <w:marRight w:val="0"/>
          <w:marTop w:val="0"/>
          <w:marBottom w:val="0"/>
          <w:divBdr>
            <w:top w:val="none" w:sz="0" w:space="0" w:color="auto"/>
            <w:left w:val="none" w:sz="0" w:space="0" w:color="auto"/>
            <w:bottom w:val="none" w:sz="0" w:space="0" w:color="auto"/>
            <w:right w:val="none" w:sz="0" w:space="0" w:color="auto"/>
          </w:divBdr>
        </w:div>
      </w:divsChild>
    </w:div>
    <w:div w:id="1576014172">
      <w:bodyDiv w:val="1"/>
      <w:marLeft w:val="0"/>
      <w:marRight w:val="0"/>
      <w:marTop w:val="0"/>
      <w:marBottom w:val="0"/>
      <w:divBdr>
        <w:top w:val="none" w:sz="0" w:space="0" w:color="auto"/>
        <w:left w:val="none" w:sz="0" w:space="0" w:color="auto"/>
        <w:bottom w:val="none" w:sz="0" w:space="0" w:color="auto"/>
        <w:right w:val="none" w:sz="0" w:space="0" w:color="auto"/>
      </w:divBdr>
      <w:divsChild>
        <w:div w:id="1228957062">
          <w:marLeft w:val="0"/>
          <w:marRight w:val="0"/>
          <w:marTop w:val="0"/>
          <w:marBottom w:val="0"/>
          <w:divBdr>
            <w:top w:val="none" w:sz="0" w:space="0" w:color="auto"/>
            <w:left w:val="none" w:sz="0" w:space="0" w:color="auto"/>
            <w:bottom w:val="none" w:sz="0" w:space="0" w:color="auto"/>
            <w:right w:val="none" w:sz="0" w:space="0" w:color="auto"/>
          </w:divBdr>
        </w:div>
      </w:divsChild>
    </w:div>
    <w:div w:id="1576822281">
      <w:bodyDiv w:val="1"/>
      <w:marLeft w:val="0"/>
      <w:marRight w:val="0"/>
      <w:marTop w:val="0"/>
      <w:marBottom w:val="0"/>
      <w:divBdr>
        <w:top w:val="none" w:sz="0" w:space="0" w:color="auto"/>
        <w:left w:val="none" w:sz="0" w:space="0" w:color="auto"/>
        <w:bottom w:val="none" w:sz="0" w:space="0" w:color="auto"/>
        <w:right w:val="none" w:sz="0" w:space="0" w:color="auto"/>
      </w:divBdr>
      <w:divsChild>
        <w:div w:id="588269025">
          <w:marLeft w:val="0"/>
          <w:marRight w:val="0"/>
          <w:marTop w:val="0"/>
          <w:marBottom w:val="0"/>
          <w:divBdr>
            <w:top w:val="none" w:sz="0" w:space="0" w:color="auto"/>
            <w:left w:val="none" w:sz="0" w:space="0" w:color="auto"/>
            <w:bottom w:val="none" w:sz="0" w:space="0" w:color="auto"/>
            <w:right w:val="none" w:sz="0" w:space="0" w:color="auto"/>
          </w:divBdr>
        </w:div>
      </w:divsChild>
    </w:div>
    <w:div w:id="1579510833">
      <w:bodyDiv w:val="1"/>
      <w:marLeft w:val="0"/>
      <w:marRight w:val="0"/>
      <w:marTop w:val="0"/>
      <w:marBottom w:val="0"/>
      <w:divBdr>
        <w:top w:val="none" w:sz="0" w:space="0" w:color="auto"/>
        <w:left w:val="none" w:sz="0" w:space="0" w:color="auto"/>
        <w:bottom w:val="none" w:sz="0" w:space="0" w:color="auto"/>
        <w:right w:val="none" w:sz="0" w:space="0" w:color="auto"/>
      </w:divBdr>
      <w:divsChild>
        <w:div w:id="457992615">
          <w:marLeft w:val="0"/>
          <w:marRight w:val="0"/>
          <w:marTop w:val="0"/>
          <w:marBottom w:val="0"/>
          <w:divBdr>
            <w:top w:val="none" w:sz="0" w:space="0" w:color="auto"/>
            <w:left w:val="none" w:sz="0" w:space="0" w:color="auto"/>
            <w:bottom w:val="none" w:sz="0" w:space="0" w:color="auto"/>
            <w:right w:val="none" w:sz="0" w:space="0" w:color="auto"/>
          </w:divBdr>
        </w:div>
      </w:divsChild>
    </w:div>
    <w:div w:id="1579635653">
      <w:bodyDiv w:val="1"/>
      <w:marLeft w:val="0"/>
      <w:marRight w:val="0"/>
      <w:marTop w:val="0"/>
      <w:marBottom w:val="0"/>
      <w:divBdr>
        <w:top w:val="none" w:sz="0" w:space="0" w:color="auto"/>
        <w:left w:val="none" w:sz="0" w:space="0" w:color="auto"/>
        <w:bottom w:val="none" w:sz="0" w:space="0" w:color="auto"/>
        <w:right w:val="none" w:sz="0" w:space="0" w:color="auto"/>
      </w:divBdr>
      <w:divsChild>
        <w:div w:id="1517428700">
          <w:marLeft w:val="0"/>
          <w:marRight w:val="0"/>
          <w:marTop w:val="0"/>
          <w:marBottom w:val="0"/>
          <w:divBdr>
            <w:top w:val="none" w:sz="0" w:space="0" w:color="auto"/>
            <w:left w:val="none" w:sz="0" w:space="0" w:color="auto"/>
            <w:bottom w:val="none" w:sz="0" w:space="0" w:color="auto"/>
            <w:right w:val="none" w:sz="0" w:space="0" w:color="auto"/>
          </w:divBdr>
        </w:div>
      </w:divsChild>
    </w:div>
    <w:div w:id="1580141277">
      <w:bodyDiv w:val="1"/>
      <w:marLeft w:val="0"/>
      <w:marRight w:val="0"/>
      <w:marTop w:val="0"/>
      <w:marBottom w:val="0"/>
      <w:divBdr>
        <w:top w:val="none" w:sz="0" w:space="0" w:color="auto"/>
        <w:left w:val="none" w:sz="0" w:space="0" w:color="auto"/>
        <w:bottom w:val="none" w:sz="0" w:space="0" w:color="auto"/>
        <w:right w:val="none" w:sz="0" w:space="0" w:color="auto"/>
      </w:divBdr>
      <w:divsChild>
        <w:div w:id="1291548890">
          <w:marLeft w:val="0"/>
          <w:marRight w:val="0"/>
          <w:marTop w:val="0"/>
          <w:marBottom w:val="0"/>
          <w:divBdr>
            <w:top w:val="none" w:sz="0" w:space="0" w:color="auto"/>
            <w:left w:val="none" w:sz="0" w:space="0" w:color="auto"/>
            <w:bottom w:val="none" w:sz="0" w:space="0" w:color="auto"/>
            <w:right w:val="none" w:sz="0" w:space="0" w:color="auto"/>
          </w:divBdr>
        </w:div>
      </w:divsChild>
    </w:div>
    <w:div w:id="1580555880">
      <w:bodyDiv w:val="1"/>
      <w:marLeft w:val="0"/>
      <w:marRight w:val="0"/>
      <w:marTop w:val="0"/>
      <w:marBottom w:val="0"/>
      <w:divBdr>
        <w:top w:val="none" w:sz="0" w:space="0" w:color="auto"/>
        <w:left w:val="none" w:sz="0" w:space="0" w:color="auto"/>
        <w:bottom w:val="none" w:sz="0" w:space="0" w:color="auto"/>
        <w:right w:val="none" w:sz="0" w:space="0" w:color="auto"/>
      </w:divBdr>
      <w:divsChild>
        <w:div w:id="2048066966">
          <w:marLeft w:val="0"/>
          <w:marRight w:val="0"/>
          <w:marTop w:val="0"/>
          <w:marBottom w:val="0"/>
          <w:divBdr>
            <w:top w:val="none" w:sz="0" w:space="0" w:color="auto"/>
            <w:left w:val="none" w:sz="0" w:space="0" w:color="auto"/>
            <w:bottom w:val="none" w:sz="0" w:space="0" w:color="auto"/>
            <w:right w:val="none" w:sz="0" w:space="0" w:color="auto"/>
          </w:divBdr>
        </w:div>
      </w:divsChild>
    </w:div>
    <w:div w:id="1582907597">
      <w:bodyDiv w:val="1"/>
      <w:marLeft w:val="0"/>
      <w:marRight w:val="0"/>
      <w:marTop w:val="0"/>
      <w:marBottom w:val="0"/>
      <w:divBdr>
        <w:top w:val="none" w:sz="0" w:space="0" w:color="auto"/>
        <w:left w:val="none" w:sz="0" w:space="0" w:color="auto"/>
        <w:bottom w:val="none" w:sz="0" w:space="0" w:color="auto"/>
        <w:right w:val="none" w:sz="0" w:space="0" w:color="auto"/>
      </w:divBdr>
      <w:divsChild>
        <w:div w:id="1090855270">
          <w:marLeft w:val="0"/>
          <w:marRight w:val="0"/>
          <w:marTop w:val="0"/>
          <w:marBottom w:val="0"/>
          <w:divBdr>
            <w:top w:val="none" w:sz="0" w:space="0" w:color="auto"/>
            <w:left w:val="none" w:sz="0" w:space="0" w:color="auto"/>
            <w:bottom w:val="none" w:sz="0" w:space="0" w:color="auto"/>
            <w:right w:val="none" w:sz="0" w:space="0" w:color="auto"/>
          </w:divBdr>
        </w:div>
      </w:divsChild>
    </w:div>
    <w:div w:id="1583375490">
      <w:bodyDiv w:val="1"/>
      <w:marLeft w:val="0"/>
      <w:marRight w:val="0"/>
      <w:marTop w:val="0"/>
      <w:marBottom w:val="0"/>
      <w:divBdr>
        <w:top w:val="none" w:sz="0" w:space="0" w:color="auto"/>
        <w:left w:val="none" w:sz="0" w:space="0" w:color="auto"/>
        <w:bottom w:val="none" w:sz="0" w:space="0" w:color="auto"/>
        <w:right w:val="none" w:sz="0" w:space="0" w:color="auto"/>
      </w:divBdr>
      <w:divsChild>
        <w:div w:id="1456945742">
          <w:marLeft w:val="0"/>
          <w:marRight w:val="0"/>
          <w:marTop w:val="0"/>
          <w:marBottom w:val="0"/>
          <w:divBdr>
            <w:top w:val="none" w:sz="0" w:space="0" w:color="auto"/>
            <w:left w:val="none" w:sz="0" w:space="0" w:color="auto"/>
            <w:bottom w:val="none" w:sz="0" w:space="0" w:color="auto"/>
            <w:right w:val="none" w:sz="0" w:space="0" w:color="auto"/>
          </w:divBdr>
        </w:div>
      </w:divsChild>
    </w:div>
    <w:div w:id="1585457391">
      <w:bodyDiv w:val="1"/>
      <w:marLeft w:val="0"/>
      <w:marRight w:val="0"/>
      <w:marTop w:val="0"/>
      <w:marBottom w:val="0"/>
      <w:divBdr>
        <w:top w:val="none" w:sz="0" w:space="0" w:color="auto"/>
        <w:left w:val="none" w:sz="0" w:space="0" w:color="auto"/>
        <w:bottom w:val="none" w:sz="0" w:space="0" w:color="auto"/>
        <w:right w:val="none" w:sz="0" w:space="0" w:color="auto"/>
      </w:divBdr>
      <w:divsChild>
        <w:div w:id="627007744">
          <w:marLeft w:val="0"/>
          <w:marRight w:val="0"/>
          <w:marTop w:val="0"/>
          <w:marBottom w:val="0"/>
          <w:divBdr>
            <w:top w:val="none" w:sz="0" w:space="0" w:color="auto"/>
            <w:left w:val="none" w:sz="0" w:space="0" w:color="auto"/>
            <w:bottom w:val="none" w:sz="0" w:space="0" w:color="auto"/>
            <w:right w:val="none" w:sz="0" w:space="0" w:color="auto"/>
          </w:divBdr>
        </w:div>
      </w:divsChild>
    </w:div>
    <w:div w:id="1588030710">
      <w:bodyDiv w:val="1"/>
      <w:marLeft w:val="0"/>
      <w:marRight w:val="0"/>
      <w:marTop w:val="0"/>
      <w:marBottom w:val="0"/>
      <w:divBdr>
        <w:top w:val="none" w:sz="0" w:space="0" w:color="auto"/>
        <w:left w:val="none" w:sz="0" w:space="0" w:color="auto"/>
        <w:bottom w:val="none" w:sz="0" w:space="0" w:color="auto"/>
        <w:right w:val="none" w:sz="0" w:space="0" w:color="auto"/>
      </w:divBdr>
      <w:divsChild>
        <w:div w:id="927469435">
          <w:marLeft w:val="0"/>
          <w:marRight w:val="0"/>
          <w:marTop w:val="0"/>
          <w:marBottom w:val="0"/>
          <w:divBdr>
            <w:top w:val="none" w:sz="0" w:space="0" w:color="auto"/>
            <w:left w:val="none" w:sz="0" w:space="0" w:color="auto"/>
            <w:bottom w:val="none" w:sz="0" w:space="0" w:color="auto"/>
            <w:right w:val="none" w:sz="0" w:space="0" w:color="auto"/>
          </w:divBdr>
        </w:div>
      </w:divsChild>
    </w:div>
    <w:div w:id="1589387438">
      <w:bodyDiv w:val="1"/>
      <w:marLeft w:val="0"/>
      <w:marRight w:val="0"/>
      <w:marTop w:val="0"/>
      <w:marBottom w:val="0"/>
      <w:divBdr>
        <w:top w:val="none" w:sz="0" w:space="0" w:color="auto"/>
        <w:left w:val="none" w:sz="0" w:space="0" w:color="auto"/>
        <w:bottom w:val="none" w:sz="0" w:space="0" w:color="auto"/>
        <w:right w:val="none" w:sz="0" w:space="0" w:color="auto"/>
      </w:divBdr>
      <w:divsChild>
        <w:div w:id="351224829">
          <w:marLeft w:val="0"/>
          <w:marRight w:val="0"/>
          <w:marTop w:val="0"/>
          <w:marBottom w:val="0"/>
          <w:divBdr>
            <w:top w:val="none" w:sz="0" w:space="0" w:color="auto"/>
            <w:left w:val="none" w:sz="0" w:space="0" w:color="auto"/>
            <w:bottom w:val="none" w:sz="0" w:space="0" w:color="auto"/>
            <w:right w:val="none" w:sz="0" w:space="0" w:color="auto"/>
          </w:divBdr>
        </w:div>
      </w:divsChild>
    </w:div>
    <w:div w:id="1590041810">
      <w:bodyDiv w:val="1"/>
      <w:marLeft w:val="0"/>
      <w:marRight w:val="0"/>
      <w:marTop w:val="0"/>
      <w:marBottom w:val="0"/>
      <w:divBdr>
        <w:top w:val="none" w:sz="0" w:space="0" w:color="auto"/>
        <w:left w:val="none" w:sz="0" w:space="0" w:color="auto"/>
        <w:bottom w:val="none" w:sz="0" w:space="0" w:color="auto"/>
        <w:right w:val="none" w:sz="0" w:space="0" w:color="auto"/>
      </w:divBdr>
      <w:divsChild>
        <w:div w:id="305208117">
          <w:marLeft w:val="0"/>
          <w:marRight w:val="0"/>
          <w:marTop w:val="0"/>
          <w:marBottom w:val="0"/>
          <w:divBdr>
            <w:top w:val="none" w:sz="0" w:space="0" w:color="auto"/>
            <w:left w:val="none" w:sz="0" w:space="0" w:color="auto"/>
            <w:bottom w:val="none" w:sz="0" w:space="0" w:color="auto"/>
            <w:right w:val="none" w:sz="0" w:space="0" w:color="auto"/>
          </w:divBdr>
        </w:div>
      </w:divsChild>
    </w:div>
    <w:div w:id="1591812605">
      <w:bodyDiv w:val="1"/>
      <w:marLeft w:val="0"/>
      <w:marRight w:val="0"/>
      <w:marTop w:val="0"/>
      <w:marBottom w:val="0"/>
      <w:divBdr>
        <w:top w:val="none" w:sz="0" w:space="0" w:color="auto"/>
        <w:left w:val="none" w:sz="0" w:space="0" w:color="auto"/>
        <w:bottom w:val="none" w:sz="0" w:space="0" w:color="auto"/>
        <w:right w:val="none" w:sz="0" w:space="0" w:color="auto"/>
      </w:divBdr>
      <w:divsChild>
        <w:div w:id="1418557731">
          <w:marLeft w:val="0"/>
          <w:marRight w:val="0"/>
          <w:marTop w:val="0"/>
          <w:marBottom w:val="0"/>
          <w:divBdr>
            <w:top w:val="none" w:sz="0" w:space="0" w:color="auto"/>
            <w:left w:val="none" w:sz="0" w:space="0" w:color="auto"/>
            <w:bottom w:val="none" w:sz="0" w:space="0" w:color="auto"/>
            <w:right w:val="none" w:sz="0" w:space="0" w:color="auto"/>
          </w:divBdr>
        </w:div>
      </w:divsChild>
    </w:div>
    <w:div w:id="1593927139">
      <w:bodyDiv w:val="1"/>
      <w:marLeft w:val="0"/>
      <w:marRight w:val="0"/>
      <w:marTop w:val="0"/>
      <w:marBottom w:val="0"/>
      <w:divBdr>
        <w:top w:val="none" w:sz="0" w:space="0" w:color="auto"/>
        <w:left w:val="none" w:sz="0" w:space="0" w:color="auto"/>
        <w:bottom w:val="none" w:sz="0" w:space="0" w:color="auto"/>
        <w:right w:val="none" w:sz="0" w:space="0" w:color="auto"/>
      </w:divBdr>
      <w:divsChild>
        <w:div w:id="726875029">
          <w:marLeft w:val="0"/>
          <w:marRight w:val="0"/>
          <w:marTop w:val="0"/>
          <w:marBottom w:val="0"/>
          <w:divBdr>
            <w:top w:val="none" w:sz="0" w:space="0" w:color="auto"/>
            <w:left w:val="none" w:sz="0" w:space="0" w:color="auto"/>
            <w:bottom w:val="none" w:sz="0" w:space="0" w:color="auto"/>
            <w:right w:val="none" w:sz="0" w:space="0" w:color="auto"/>
          </w:divBdr>
        </w:div>
      </w:divsChild>
    </w:div>
    <w:div w:id="1594239884">
      <w:bodyDiv w:val="1"/>
      <w:marLeft w:val="0"/>
      <w:marRight w:val="0"/>
      <w:marTop w:val="0"/>
      <w:marBottom w:val="0"/>
      <w:divBdr>
        <w:top w:val="none" w:sz="0" w:space="0" w:color="auto"/>
        <w:left w:val="none" w:sz="0" w:space="0" w:color="auto"/>
        <w:bottom w:val="none" w:sz="0" w:space="0" w:color="auto"/>
        <w:right w:val="none" w:sz="0" w:space="0" w:color="auto"/>
      </w:divBdr>
      <w:divsChild>
        <w:div w:id="362248516">
          <w:marLeft w:val="0"/>
          <w:marRight w:val="0"/>
          <w:marTop w:val="0"/>
          <w:marBottom w:val="0"/>
          <w:divBdr>
            <w:top w:val="none" w:sz="0" w:space="0" w:color="auto"/>
            <w:left w:val="none" w:sz="0" w:space="0" w:color="auto"/>
            <w:bottom w:val="none" w:sz="0" w:space="0" w:color="auto"/>
            <w:right w:val="none" w:sz="0" w:space="0" w:color="auto"/>
          </w:divBdr>
        </w:div>
      </w:divsChild>
    </w:div>
    <w:div w:id="1594708699">
      <w:bodyDiv w:val="1"/>
      <w:marLeft w:val="0"/>
      <w:marRight w:val="0"/>
      <w:marTop w:val="0"/>
      <w:marBottom w:val="0"/>
      <w:divBdr>
        <w:top w:val="none" w:sz="0" w:space="0" w:color="auto"/>
        <w:left w:val="none" w:sz="0" w:space="0" w:color="auto"/>
        <w:bottom w:val="none" w:sz="0" w:space="0" w:color="auto"/>
        <w:right w:val="none" w:sz="0" w:space="0" w:color="auto"/>
      </w:divBdr>
      <w:divsChild>
        <w:div w:id="306665704">
          <w:marLeft w:val="0"/>
          <w:marRight w:val="0"/>
          <w:marTop w:val="0"/>
          <w:marBottom w:val="0"/>
          <w:divBdr>
            <w:top w:val="none" w:sz="0" w:space="0" w:color="auto"/>
            <w:left w:val="none" w:sz="0" w:space="0" w:color="auto"/>
            <w:bottom w:val="none" w:sz="0" w:space="0" w:color="auto"/>
            <w:right w:val="none" w:sz="0" w:space="0" w:color="auto"/>
          </w:divBdr>
        </w:div>
      </w:divsChild>
    </w:div>
    <w:div w:id="1595094998">
      <w:bodyDiv w:val="1"/>
      <w:marLeft w:val="0"/>
      <w:marRight w:val="0"/>
      <w:marTop w:val="0"/>
      <w:marBottom w:val="0"/>
      <w:divBdr>
        <w:top w:val="none" w:sz="0" w:space="0" w:color="auto"/>
        <w:left w:val="none" w:sz="0" w:space="0" w:color="auto"/>
        <w:bottom w:val="none" w:sz="0" w:space="0" w:color="auto"/>
        <w:right w:val="none" w:sz="0" w:space="0" w:color="auto"/>
      </w:divBdr>
      <w:divsChild>
        <w:div w:id="2108035512">
          <w:marLeft w:val="0"/>
          <w:marRight w:val="0"/>
          <w:marTop w:val="0"/>
          <w:marBottom w:val="0"/>
          <w:divBdr>
            <w:top w:val="none" w:sz="0" w:space="0" w:color="auto"/>
            <w:left w:val="none" w:sz="0" w:space="0" w:color="auto"/>
            <w:bottom w:val="none" w:sz="0" w:space="0" w:color="auto"/>
            <w:right w:val="none" w:sz="0" w:space="0" w:color="auto"/>
          </w:divBdr>
        </w:div>
      </w:divsChild>
    </w:div>
    <w:div w:id="1596982169">
      <w:bodyDiv w:val="1"/>
      <w:marLeft w:val="0"/>
      <w:marRight w:val="0"/>
      <w:marTop w:val="0"/>
      <w:marBottom w:val="0"/>
      <w:divBdr>
        <w:top w:val="none" w:sz="0" w:space="0" w:color="auto"/>
        <w:left w:val="none" w:sz="0" w:space="0" w:color="auto"/>
        <w:bottom w:val="none" w:sz="0" w:space="0" w:color="auto"/>
        <w:right w:val="none" w:sz="0" w:space="0" w:color="auto"/>
      </w:divBdr>
      <w:divsChild>
        <w:div w:id="1771777663">
          <w:marLeft w:val="0"/>
          <w:marRight w:val="0"/>
          <w:marTop w:val="0"/>
          <w:marBottom w:val="0"/>
          <w:divBdr>
            <w:top w:val="none" w:sz="0" w:space="0" w:color="auto"/>
            <w:left w:val="none" w:sz="0" w:space="0" w:color="auto"/>
            <w:bottom w:val="none" w:sz="0" w:space="0" w:color="auto"/>
            <w:right w:val="none" w:sz="0" w:space="0" w:color="auto"/>
          </w:divBdr>
        </w:div>
      </w:divsChild>
    </w:div>
    <w:div w:id="1598368665">
      <w:bodyDiv w:val="1"/>
      <w:marLeft w:val="0"/>
      <w:marRight w:val="0"/>
      <w:marTop w:val="0"/>
      <w:marBottom w:val="0"/>
      <w:divBdr>
        <w:top w:val="none" w:sz="0" w:space="0" w:color="auto"/>
        <w:left w:val="none" w:sz="0" w:space="0" w:color="auto"/>
        <w:bottom w:val="none" w:sz="0" w:space="0" w:color="auto"/>
        <w:right w:val="none" w:sz="0" w:space="0" w:color="auto"/>
      </w:divBdr>
      <w:divsChild>
        <w:div w:id="532889790">
          <w:marLeft w:val="0"/>
          <w:marRight w:val="0"/>
          <w:marTop w:val="0"/>
          <w:marBottom w:val="0"/>
          <w:divBdr>
            <w:top w:val="none" w:sz="0" w:space="0" w:color="auto"/>
            <w:left w:val="none" w:sz="0" w:space="0" w:color="auto"/>
            <w:bottom w:val="none" w:sz="0" w:space="0" w:color="auto"/>
            <w:right w:val="none" w:sz="0" w:space="0" w:color="auto"/>
          </w:divBdr>
        </w:div>
      </w:divsChild>
    </w:div>
    <w:div w:id="1598947860">
      <w:bodyDiv w:val="1"/>
      <w:marLeft w:val="0"/>
      <w:marRight w:val="0"/>
      <w:marTop w:val="0"/>
      <w:marBottom w:val="0"/>
      <w:divBdr>
        <w:top w:val="none" w:sz="0" w:space="0" w:color="auto"/>
        <w:left w:val="none" w:sz="0" w:space="0" w:color="auto"/>
        <w:bottom w:val="none" w:sz="0" w:space="0" w:color="auto"/>
        <w:right w:val="none" w:sz="0" w:space="0" w:color="auto"/>
      </w:divBdr>
      <w:divsChild>
        <w:div w:id="239680712">
          <w:marLeft w:val="0"/>
          <w:marRight w:val="0"/>
          <w:marTop w:val="0"/>
          <w:marBottom w:val="0"/>
          <w:divBdr>
            <w:top w:val="none" w:sz="0" w:space="0" w:color="auto"/>
            <w:left w:val="none" w:sz="0" w:space="0" w:color="auto"/>
            <w:bottom w:val="none" w:sz="0" w:space="0" w:color="auto"/>
            <w:right w:val="none" w:sz="0" w:space="0" w:color="auto"/>
          </w:divBdr>
        </w:div>
      </w:divsChild>
    </w:div>
    <w:div w:id="1599094666">
      <w:bodyDiv w:val="1"/>
      <w:marLeft w:val="0"/>
      <w:marRight w:val="0"/>
      <w:marTop w:val="0"/>
      <w:marBottom w:val="0"/>
      <w:divBdr>
        <w:top w:val="none" w:sz="0" w:space="0" w:color="auto"/>
        <w:left w:val="none" w:sz="0" w:space="0" w:color="auto"/>
        <w:bottom w:val="none" w:sz="0" w:space="0" w:color="auto"/>
        <w:right w:val="none" w:sz="0" w:space="0" w:color="auto"/>
      </w:divBdr>
      <w:divsChild>
        <w:div w:id="817958605">
          <w:marLeft w:val="0"/>
          <w:marRight w:val="0"/>
          <w:marTop w:val="0"/>
          <w:marBottom w:val="0"/>
          <w:divBdr>
            <w:top w:val="none" w:sz="0" w:space="0" w:color="auto"/>
            <w:left w:val="none" w:sz="0" w:space="0" w:color="auto"/>
            <w:bottom w:val="none" w:sz="0" w:space="0" w:color="auto"/>
            <w:right w:val="none" w:sz="0" w:space="0" w:color="auto"/>
          </w:divBdr>
        </w:div>
      </w:divsChild>
    </w:div>
    <w:div w:id="1600141648">
      <w:bodyDiv w:val="1"/>
      <w:marLeft w:val="0"/>
      <w:marRight w:val="0"/>
      <w:marTop w:val="0"/>
      <w:marBottom w:val="0"/>
      <w:divBdr>
        <w:top w:val="none" w:sz="0" w:space="0" w:color="auto"/>
        <w:left w:val="none" w:sz="0" w:space="0" w:color="auto"/>
        <w:bottom w:val="none" w:sz="0" w:space="0" w:color="auto"/>
        <w:right w:val="none" w:sz="0" w:space="0" w:color="auto"/>
      </w:divBdr>
      <w:divsChild>
        <w:div w:id="2101633267">
          <w:marLeft w:val="0"/>
          <w:marRight w:val="0"/>
          <w:marTop w:val="0"/>
          <w:marBottom w:val="0"/>
          <w:divBdr>
            <w:top w:val="none" w:sz="0" w:space="0" w:color="auto"/>
            <w:left w:val="none" w:sz="0" w:space="0" w:color="auto"/>
            <w:bottom w:val="none" w:sz="0" w:space="0" w:color="auto"/>
            <w:right w:val="none" w:sz="0" w:space="0" w:color="auto"/>
          </w:divBdr>
        </w:div>
      </w:divsChild>
    </w:div>
    <w:div w:id="1601647787">
      <w:bodyDiv w:val="1"/>
      <w:marLeft w:val="0"/>
      <w:marRight w:val="0"/>
      <w:marTop w:val="0"/>
      <w:marBottom w:val="0"/>
      <w:divBdr>
        <w:top w:val="none" w:sz="0" w:space="0" w:color="auto"/>
        <w:left w:val="none" w:sz="0" w:space="0" w:color="auto"/>
        <w:bottom w:val="none" w:sz="0" w:space="0" w:color="auto"/>
        <w:right w:val="none" w:sz="0" w:space="0" w:color="auto"/>
      </w:divBdr>
      <w:divsChild>
        <w:div w:id="1710450097">
          <w:marLeft w:val="0"/>
          <w:marRight w:val="0"/>
          <w:marTop w:val="0"/>
          <w:marBottom w:val="0"/>
          <w:divBdr>
            <w:top w:val="none" w:sz="0" w:space="0" w:color="auto"/>
            <w:left w:val="none" w:sz="0" w:space="0" w:color="auto"/>
            <w:bottom w:val="none" w:sz="0" w:space="0" w:color="auto"/>
            <w:right w:val="none" w:sz="0" w:space="0" w:color="auto"/>
          </w:divBdr>
        </w:div>
      </w:divsChild>
    </w:div>
    <w:div w:id="1603418622">
      <w:bodyDiv w:val="1"/>
      <w:marLeft w:val="0"/>
      <w:marRight w:val="0"/>
      <w:marTop w:val="0"/>
      <w:marBottom w:val="0"/>
      <w:divBdr>
        <w:top w:val="none" w:sz="0" w:space="0" w:color="auto"/>
        <w:left w:val="none" w:sz="0" w:space="0" w:color="auto"/>
        <w:bottom w:val="none" w:sz="0" w:space="0" w:color="auto"/>
        <w:right w:val="none" w:sz="0" w:space="0" w:color="auto"/>
      </w:divBdr>
      <w:divsChild>
        <w:div w:id="1671375120">
          <w:marLeft w:val="0"/>
          <w:marRight w:val="0"/>
          <w:marTop w:val="0"/>
          <w:marBottom w:val="0"/>
          <w:divBdr>
            <w:top w:val="none" w:sz="0" w:space="0" w:color="auto"/>
            <w:left w:val="none" w:sz="0" w:space="0" w:color="auto"/>
            <w:bottom w:val="none" w:sz="0" w:space="0" w:color="auto"/>
            <w:right w:val="none" w:sz="0" w:space="0" w:color="auto"/>
          </w:divBdr>
        </w:div>
      </w:divsChild>
    </w:div>
    <w:div w:id="1603950094">
      <w:bodyDiv w:val="1"/>
      <w:marLeft w:val="0"/>
      <w:marRight w:val="0"/>
      <w:marTop w:val="0"/>
      <w:marBottom w:val="0"/>
      <w:divBdr>
        <w:top w:val="none" w:sz="0" w:space="0" w:color="auto"/>
        <w:left w:val="none" w:sz="0" w:space="0" w:color="auto"/>
        <w:bottom w:val="none" w:sz="0" w:space="0" w:color="auto"/>
        <w:right w:val="none" w:sz="0" w:space="0" w:color="auto"/>
      </w:divBdr>
      <w:divsChild>
        <w:div w:id="1314797828">
          <w:marLeft w:val="0"/>
          <w:marRight w:val="0"/>
          <w:marTop w:val="0"/>
          <w:marBottom w:val="0"/>
          <w:divBdr>
            <w:top w:val="none" w:sz="0" w:space="0" w:color="auto"/>
            <w:left w:val="none" w:sz="0" w:space="0" w:color="auto"/>
            <w:bottom w:val="none" w:sz="0" w:space="0" w:color="auto"/>
            <w:right w:val="none" w:sz="0" w:space="0" w:color="auto"/>
          </w:divBdr>
        </w:div>
      </w:divsChild>
    </w:div>
    <w:div w:id="1604458203">
      <w:bodyDiv w:val="1"/>
      <w:marLeft w:val="0"/>
      <w:marRight w:val="0"/>
      <w:marTop w:val="0"/>
      <w:marBottom w:val="0"/>
      <w:divBdr>
        <w:top w:val="none" w:sz="0" w:space="0" w:color="auto"/>
        <w:left w:val="none" w:sz="0" w:space="0" w:color="auto"/>
        <w:bottom w:val="none" w:sz="0" w:space="0" w:color="auto"/>
        <w:right w:val="none" w:sz="0" w:space="0" w:color="auto"/>
      </w:divBdr>
      <w:divsChild>
        <w:div w:id="676036533">
          <w:marLeft w:val="0"/>
          <w:marRight w:val="0"/>
          <w:marTop w:val="0"/>
          <w:marBottom w:val="0"/>
          <w:divBdr>
            <w:top w:val="none" w:sz="0" w:space="0" w:color="auto"/>
            <w:left w:val="none" w:sz="0" w:space="0" w:color="auto"/>
            <w:bottom w:val="none" w:sz="0" w:space="0" w:color="auto"/>
            <w:right w:val="none" w:sz="0" w:space="0" w:color="auto"/>
          </w:divBdr>
        </w:div>
      </w:divsChild>
    </w:div>
    <w:div w:id="1604680532">
      <w:bodyDiv w:val="1"/>
      <w:marLeft w:val="0"/>
      <w:marRight w:val="0"/>
      <w:marTop w:val="0"/>
      <w:marBottom w:val="0"/>
      <w:divBdr>
        <w:top w:val="none" w:sz="0" w:space="0" w:color="auto"/>
        <w:left w:val="none" w:sz="0" w:space="0" w:color="auto"/>
        <w:bottom w:val="none" w:sz="0" w:space="0" w:color="auto"/>
        <w:right w:val="none" w:sz="0" w:space="0" w:color="auto"/>
      </w:divBdr>
      <w:divsChild>
        <w:div w:id="1808476369">
          <w:marLeft w:val="0"/>
          <w:marRight w:val="0"/>
          <w:marTop w:val="0"/>
          <w:marBottom w:val="0"/>
          <w:divBdr>
            <w:top w:val="none" w:sz="0" w:space="0" w:color="auto"/>
            <w:left w:val="none" w:sz="0" w:space="0" w:color="auto"/>
            <w:bottom w:val="none" w:sz="0" w:space="0" w:color="auto"/>
            <w:right w:val="none" w:sz="0" w:space="0" w:color="auto"/>
          </w:divBdr>
        </w:div>
      </w:divsChild>
    </w:div>
    <w:div w:id="1604917620">
      <w:bodyDiv w:val="1"/>
      <w:marLeft w:val="0"/>
      <w:marRight w:val="0"/>
      <w:marTop w:val="0"/>
      <w:marBottom w:val="0"/>
      <w:divBdr>
        <w:top w:val="none" w:sz="0" w:space="0" w:color="auto"/>
        <w:left w:val="none" w:sz="0" w:space="0" w:color="auto"/>
        <w:bottom w:val="none" w:sz="0" w:space="0" w:color="auto"/>
        <w:right w:val="none" w:sz="0" w:space="0" w:color="auto"/>
      </w:divBdr>
      <w:divsChild>
        <w:div w:id="1028529396">
          <w:marLeft w:val="0"/>
          <w:marRight w:val="0"/>
          <w:marTop w:val="0"/>
          <w:marBottom w:val="0"/>
          <w:divBdr>
            <w:top w:val="none" w:sz="0" w:space="0" w:color="auto"/>
            <w:left w:val="none" w:sz="0" w:space="0" w:color="auto"/>
            <w:bottom w:val="none" w:sz="0" w:space="0" w:color="auto"/>
            <w:right w:val="none" w:sz="0" w:space="0" w:color="auto"/>
          </w:divBdr>
        </w:div>
      </w:divsChild>
    </w:div>
    <w:div w:id="1605191182">
      <w:bodyDiv w:val="1"/>
      <w:marLeft w:val="0"/>
      <w:marRight w:val="0"/>
      <w:marTop w:val="0"/>
      <w:marBottom w:val="0"/>
      <w:divBdr>
        <w:top w:val="none" w:sz="0" w:space="0" w:color="auto"/>
        <w:left w:val="none" w:sz="0" w:space="0" w:color="auto"/>
        <w:bottom w:val="none" w:sz="0" w:space="0" w:color="auto"/>
        <w:right w:val="none" w:sz="0" w:space="0" w:color="auto"/>
      </w:divBdr>
      <w:divsChild>
        <w:div w:id="1465467234">
          <w:marLeft w:val="0"/>
          <w:marRight w:val="0"/>
          <w:marTop w:val="0"/>
          <w:marBottom w:val="0"/>
          <w:divBdr>
            <w:top w:val="none" w:sz="0" w:space="0" w:color="auto"/>
            <w:left w:val="none" w:sz="0" w:space="0" w:color="auto"/>
            <w:bottom w:val="none" w:sz="0" w:space="0" w:color="auto"/>
            <w:right w:val="none" w:sz="0" w:space="0" w:color="auto"/>
          </w:divBdr>
        </w:div>
      </w:divsChild>
    </w:div>
    <w:div w:id="1605377665">
      <w:bodyDiv w:val="1"/>
      <w:marLeft w:val="0"/>
      <w:marRight w:val="0"/>
      <w:marTop w:val="0"/>
      <w:marBottom w:val="0"/>
      <w:divBdr>
        <w:top w:val="none" w:sz="0" w:space="0" w:color="auto"/>
        <w:left w:val="none" w:sz="0" w:space="0" w:color="auto"/>
        <w:bottom w:val="none" w:sz="0" w:space="0" w:color="auto"/>
        <w:right w:val="none" w:sz="0" w:space="0" w:color="auto"/>
      </w:divBdr>
      <w:divsChild>
        <w:div w:id="2003585669">
          <w:marLeft w:val="0"/>
          <w:marRight w:val="0"/>
          <w:marTop w:val="0"/>
          <w:marBottom w:val="0"/>
          <w:divBdr>
            <w:top w:val="none" w:sz="0" w:space="0" w:color="auto"/>
            <w:left w:val="none" w:sz="0" w:space="0" w:color="auto"/>
            <w:bottom w:val="none" w:sz="0" w:space="0" w:color="auto"/>
            <w:right w:val="none" w:sz="0" w:space="0" w:color="auto"/>
          </w:divBdr>
        </w:div>
      </w:divsChild>
    </w:div>
    <w:div w:id="1606115905">
      <w:bodyDiv w:val="1"/>
      <w:marLeft w:val="0"/>
      <w:marRight w:val="0"/>
      <w:marTop w:val="0"/>
      <w:marBottom w:val="0"/>
      <w:divBdr>
        <w:top w:val="none" w:sz="0" w:space="0" w:color="auto"/>
        <w:left w:val="none" w:sz="0" w:space="0" w:color="auto"/>
        <w:bottom w:val="none" w:sz="0" w:space="0" w:color="auto"/>
        <w:right w:val="none" w:sz="0" w:space="0" w:color="auto"/>
      </w:divBdr>
      <w:divsChild>
        <w:div w:id="496573775">
          <w:marLeft w:val="0"/>
          <w:marRight w:val="0"/>
          <w:marTop w:val="0"/>
          <w:marBottom w:val="0"/>
          <w:divBdr>
            <w:top w:val="none" w:sz="0" w:space="0" w:color="auto"/>
            <w:left w:val="none" w:sz="0" w:space="0" w:color="auto"/>
            <w:bottom w:val="none" w:sz="0" w:space="0" w:color="auto"/>
            <w:right w:val="none" w:sz="0" w:space="0" w:color="auto"/>
          </w:divBdr>
        </w:div>
      </w:divsChild>
    </w:div>
    <w:div w:id="1606572683">
      <w:bodyDiv w:val="1"/>
      <w:marLeft w:val="0"/>
      <w:marRight w:val="0"/>
      <w:marTop w:val="0"/>
      <w:marBottom w:val="0"/>
      <w:divBdr>
        <w:top w:val="none" w:sz="0" w:space="0" w:color="auto"/>
        <w:left w:val="none" w:sz="0" w:space="0" w:color="auto"/>
        <w:bottom w:val="none" w:sz="0" w:space="0" w:color="auto"/>
        <w:right w:val="none" w:sz="0" w:space="0" w:color="auto"/>
      </w:divBdr>
      <w:divsChild>
        <w:div w:id="1186869791">
          <w:marLeft w:val="0"/>
          <w:marRight w:val="0"/>
          <w:marTop w:val="0"/>
          <w:marBottom w:val="0"/>
          <w:divBdr>
            <w:top w:val="none" w:sz="0" w:space="0" w:color="auto"/>
            <w:left w:val="none" w:sz="0" w:space="0" w:color="auto"/>
            <w:bottom w:val="none" w:sz="0" w:space="0" w:color="auto"/>
            <w:right w:val="none" w:sz="0" w:space="0" w:color="auto"/>
          </w:divBdr>
        </w:div>
      </w:divsChild>
    </w:div>
    <w:div w:id="1607233573">
      <w:bodyDiv w:val="1"/>
      <w:marLeft w:val="0"/>
      <w:marRight w:val="0"/>
      <w:marTop w:val="0"/>
      <w:marBottom w:val="0"/>
      <w:divBdr>
        <w:top w:val="none" w:sz="0" w:space="0" w:color="auto"/>
        <w:left w:val="none" w:sz="0" w:space="0" w:color="auto"/>
        <w:bottom w:val="none" w:sz="0" w:space="0" w:color="auto"/>
        <w:right w:val="none" w:sz="0" w:space="0" w:color="auto"/>
      </w:divBdr>
      <w:divsChild>
        <w:div w:id="392507037">
          <w:marLeft w:val="0"/>
          <w:marRight w:val="0"/>
          <w:marTop w:val="0"/>
          <w:marBottom w:val="0"/>
          <w:divBdr>
            <w:top w:val="none" w:sz="0" w:space="0" w:color="auto"/>
            <w:left w:val="none" w:sz="0" w:space="0" w:color="auto"/>
            <w:bottom w:val="none" w:sz="0" w:space="0" w:color="auto"/>
            <w:right w:val="none" w:sz="0" w:space="0" w:color="auto"/>
          </w:divBdr>
        </w:div>
      </w:divsChild>
    </w:div>
    <w:div w:id="1607692512">
      <w:bodyDiv w:val="1"/>
      <w:marLeft w:val="0"/>
      <w:marRight w:val="0"/>
      <w:marTop w:val="0"/>
      <w:marBottom w:val="0"/>
      <w:divBdr>
        <w:top w:val="none" w:sz="0" w:space="0" w:color="auto"/>
        <w:left w:val="none" w:sz="0" w:space="0" w:color="auto"/>
        <w:bottom w:val="none" w:sz="0" w:space="0" w:color="auto"/>
        <w:right w:val="none" w:sz="0" w:space="0" w:color="auto"/>
      </w:divBdr>
      <w:divsChild>
        <w:div w:id="1496647870">
          <w:marLeft w:val="0"/>
          <w:marRight w:val="0"/>
          <w:marTop w:val="0"/>
          <w:marBottom w:val="0"/>
          <w:divBdr>
            <w:top w:val="none" w:sz="0" w:space="0" w:color="auto"/>
            <w:left w:val="none" w:sz="0" w:space="0" w:color="auto"/>
            <w:bottom w:val="none" w:sz="0" w:space="0" w:color="auto"/>
            <w:right w:val="none" w:sz="0" w:space="0" w:color="auto"/>
          </w:divBdr>
        </w:div>
      </w:divsChild>
    </w:div>
    <w:div w:id="1607735618">
      <w:bodyDiv w:val="1"/>
      <w:marLeft w:val="0"/>
      <w:marRight w:val="0"/>
      <w:marTop w:val="0"/>
      <w:marBottom w:val="0"/>
      <w:divBdr>
        <w:top w:val="none" w:sz="0" w:space="0" w:color="auto"/>
        <w:left w:val="none" w:sz="0" w:space="0" w:color="auto"/>
        <w:bottom w:val="none" w:sz="0" w:space="0" w:color="auto"/>
        <w:right w:val="none" w:sz="0" w:space="0" w:color="auto"/>
      </w:divBdr>
      <w:divsChild>
        <w:div w:id="1996258642">
          <w:marLeft w:val="0"/>
          <w:marRight w:val="0"/>
          <w:marTop w:val="0"/>
          <w:marBottom w:val="0"/>
          <w:divBdr>
            <w:top w:val="none" w:sz="0" w:space="0" w:color="auto"/>
            <w:left w:val="none" w:sz="0" w:space="0" w:color="auto"/>
            <w:bottom w:val="none" w:sz="0" w:space="0" w:color="auto"/>
            <w:right w:val="none" w:sz="0" w:space="0" w:color="auto"/>
          </w:divBdr>
        </w:div>
      </w:divsChild>
    </w:div>
    <w:div w:id="1608124742">
      <w:bodyDiv w:val="1"/>
      <w:marLeft w:val="0"/>
      <w:marRight w:val="0"/>
      <w:marTop w:val="0"/>
      <w:marBottom w:val="0"/>
      <w:divBdr>
        <w:top w:val="none" w:sz="0" w:space="0" w:color="auto"/>
        <w:left w:val="none" w:sz="0" w:space="0" w:color="auto"/>
        <w:bottom w:val="none" w:sz="0" w:space="0" w:color="auto"/>
        <w:right w:val="none" w:sz="0" w:space="0" w:color="auto"/>
      </w:divBdr>
      <w:divsChild>
        <w:div w:id="335379013">
          <w:marLeft w:val="0"/>
          <w:marRight w:val="0"/>
          <w:marTop w:val="0"/>
          <w:marBottom w:val="0"/>
          <w:divBdr>
            <w:top w:val="none" w:sz="0" w:space="0" w:color="auto"/>
            <w:left w:val="none" w:sz="0" w:space="0" w:color="auto"/>
            <w:bottom w:val="none" w:sz="0" w:space="0" w:color="auto"/>
            <w:right w:val="none" w:sz="0" w:space="0" w:color="auto"/>
          </w:divBdr>
        </w:div>
      </w:divsChild>
    </w:div>
    <w:div w:id="1609004188">
      <w:bodyDiv w:val="1"/>
      <w:marLeft w:val="0"/>
      <w:marRight w:val="0"/>
      <w:marTop w:val="0"/>
      <w:marBottom w:val="0"/>
      <w:divBdr>
        <w:top w:val="none" w:sz="0" w:space="0" w:color="auto"/>
        <w:left w:val="none" w:sz="0" w:space="0" w:color="auto"/>
        <w:bottom w:val="none" w:sz="0" w:space="0" w:color="auto"/>
        <w:right w:val="none" w:sz="0" w:space="0" w:color="auto"/>
      </w:divBdr>
      <w:divsChild>
        <w:div w:id="1510483486">
          <w:marLeft w:val="0"/>
          <w:marRight w:val="0"/>
          <w:marTop w:val="0"/>
          <w:marBottom w:val="0"/>
          <w:divBdr>
            <w:top w:val="none" w:sz="0" w:space="0" w:color="auto"/>
            <w:left w:val="none" w:sz="0" w:space="0" w:color="auto"/>
            <w:bottom w:val="none" w:sz="0" w:space="0" w:color="auto"/>
            <w:right w:val="none" w:sz="0" w:space="0" w:color="auto"/>
          </w:divBdr>
        </w:div>
      </w:divsChild>
    </w:div>
    <w:div w:id="1611280701">
      <w:bodyDiv w:val="1"/>
      <w:marLeft w:val="0"/>
      <w:marRight w:val="0"/>
      <w:marTop w:val="0"/>
      <w:marBottom w:val="0"/>
      <w:divBdr>
        <w:top w:val="none" w:sz="0" w:space="0" w:color="auto"/>
        <w:left w:val="none" w:sz="0" w:space="0" w:color="auto"/>
        <w:bottom w:val="none" w:sz="0" w:space="0" w:color="auto"/>
        <w:right w:val="none" w:sz="0" w:space="0" w:color="auto"/>
      </w:divBdr>
      <w:divsChild>
        <w:div w:id="297615971">
          <w:marLeft w:val="0"/>
          <w:marRight w:val="0"/>
          <w:marTop w:val="0"/>
          <w:marBottom w:val="0"/>
          <w:divBdr>
            <w:top w:val="none" w:sz="0" w:space="0" w:color="auto"/>
            <w:left w:val="none" w:sz="0" w:space="0" w:color="auto"/>
            <w:bottom w:val="none" w:sz="0" w:space="0" w:color="auto"/>
            <w:right w:val="none" w:sz="0" w:space="0" w:color="auto"/>
          </w:divBdr>
        </w:div>
      </w:divsChild>
    </w:div>
    <w:div w:id="1611741158">
      <w:bodyDiv w:val="1"/>
      <w:marLeft w:val="0"/>
      <w:marRight w:val="0"/>
      <w:marTop w:val="0"/>
      <w:marBottom w:val="0"/>
      <w:divBdr>
        <w:top w:val="none" w:sz="0" w:space="0" w:color="auto"/>
        <w:left w:val="none" w:sz="0" w:space="0" w:color="auto"/>
        <w:bottom w:val="none" w:sz="0" w:space="0" w:color="auto"/>
        <w:right w:val="none" w:sz="0" w:space="0" w:color="auto"/>
      </w:divBdr>
    </w:div>
    <w:div w:id="1612055811">
      <w:bodyDiv w:val="1"/>
      <w:marLeft w:val="0"/>
      <w:marRight w:val="0"/>
      <w:marTop w:val="0"/>
      <w:marBottom w:val="0"/>
      <w:divBdr>
        <w:top w:val="none" w:sz="0" w:space="0" w:color="auto"/>
        <w:left w:val="none" w:sz="0" w:space="0" w:color="auto"/>
        <w:bottom w:val="none" w:sz="0" w:space="0" w:color="auto"/>
        <w:right w:val="none" w:sz="0" w:space="0" w:color="auto"/>
      </w:divBdr>
      <w:divsChild>
        <w:div w:id="24451777">
          <w:marLeft w:val="0"/>
          <w:marRight w:val="0"/>
          <w:marTop w:val="0"/>
          <w:marBottom w:val="0"/>
          <w:divBdr>
            <w:top w:val="none" w:sz="0" w:space="0" w:color="auto"/>
            <w:left w:val="none" w:sz="0" w:space="0" w:color="auto"/>
            <w:bottom w:val="none" w:sz="0" w:space="0" w:color="auto"/>
            <w:right w:val="none" w:sz="0" w:space="0" w:color="auto"/>
          </w:divBdr>
        </w:div>
      </w:divsChild>
    </w:div>
    <w:div w:id="1615019738">
      <w:bodyDiv w:val="1"/>
      <w:marLeft w:val="0"/>
      <w:marRight w:val="0"/>
      <w:marTop w:val="0"/>
      <w:marBottom w:val="0"/>
      <w:divBdr>
        <w:top w:val="none" w:sz="0" w:space="0" w:color="auto"/>
        <w:left w:val="none" w:sz="0" w:space="0" w:color="auto"/>
        <w:bottom w:val="none" w:sz="0" w:space="0" w:color="auto"/>
        <w:right w:val="none" w:sz="0" w:space="0" w:color="auto"/>
      </w:divBdr>
      <w:divsChild>
        <w:div w:id="474108586">
          <w:marLeft w:val="0"/>
          <w:marRight w:val="0"/>
          <w:marTop w:val="0"/>
          <w:marBottom w:val="0"/>
          <w:divBdr>
            <w:top w:val="none" w:sz="0" w:space="0" w:color="auto"/>
            <w:left w:val="none" w:sz="0" w:space="0" w:color="auto"/>
            <w:bottom w:val="none" w:sz="0" w:space="0" w:color="auto"/>
            <w:right w:val="none" w:sz="0" w:space="0" w:color="auto"/>
          </w:divBdr>
        </w:div>
      </w:divsChild>
    </w:div>
    <w:div w:id="1619335897">
      <w:bodyDiv w:val="1"/>
      <w:marLeft w:val="0"/>
      <w:marRight w:val="0"/>
      <w:marTop w:val="0"/>
      <w:marBottom w:val="0"/>
      <w:divBdr>
        <w:top w:val="none" w:sz="0" w:space="0" w:color="auto"/>
        <w:left w:val="none" w:sz="0" w:space="0" w:color="auto"/>
        <w:bottom w:val="none" w:sz="0" w:space="0" w:color="auto"/>
        <w:right w:val="none" w:sz="0" w:space="0" w:color="auto"/>
      </w:divBdr>
      <w:divsChild>
        <w:div w:id="575017414">
          <w:marLeft w:val="0"/>
          <w:marRight w:val="0"/>
          <w:marTop w:val="0"/>
          <w:marBottom w:val="0"/>
          <w:divBdr>
            <w:top w:val="none" w:sz="0" w:space="0" w:color="auto"/>
            <w:left w:val="none" w:sz="0" w:space="0" w:color="auto"/>
            <w:bottom w:val="none" w:sz="0" w:space="0" w:color="auto"/>
            <w:right w:val="none" w:sz="0" w:space="0" w:color="auto"/>
          </w:divBdr>
        </w:div>
      </w:divsChild>
    </w:div>
    <w:div w:id="1620066482">
      <w:bodyDiv w:val="1"/>
      <w:marLeft w:val="0"/>
      <w:marRight w:val="0"/>
      <w:marTop w:val="0"/>
      <w:marBottom w:val="0"/>
      <w:divBdr>
        <w:top w:val="none" w:sz="0" w:space="0" w:color="auto"/>
        <w:left w:val="none" w:sz="0" w:space="0" w:color="auto"/>
        <w:bottom w:val="none" w:sz="0" w:space="0" w:color="auto"/>
        <w:right w:val="none" w:sz="0" w:space="0" w:color="auto"/>
      </w:divBdr>
      <w:divsChild>
        <w:div w:id="22564008">
          <w:marLeft w:val="0"/>
          <w:marRight w:val="0"/>
          <w:marTop w:val="0"/>
          <w:marBottom w:val="0"/>
          <w:divBdr>
            <w:top w:val="none" w:sz="0" w:space="0" w:color="auto"/>
            <w:left w:val="none" w:sz="0" w:space="0" w:color="auto"/>
            <w:bottom w:val="none" w:sz="0" w:space="0" w:color="auto"/>
            <w:right w:val="none" w:sz="0" w:space="0" w:color="auto"/>
          </w:divBdr>
        </w:div>
      </w:divsChild>
    </w:div>
    <w:div w:id="1621106080">
      <w:bodyDiv w:val="1"/>
      <w:marLeft w:val="0"/>
      <w:marRight w:val="0"/>
      <w:marTop w:val="0"/>
      <w:marBottom w:val="0"/>
      <w:divBdr>
        <w:top w:val="none" w:sz="0" w:space="0" w:color="auto"/>
        <w:left w:val="none" w:sz="0" w:space="0" w:color="auto"/>
        <w:bottom w:val="none" w:sz="0" w:space="0" w:color="auto"/>
        <w:right w:val="none" w:sz="0" w:space="0" w:color="auto"/>
      </w:divBdr>
      <w:divsChild>
        <w:div w:id="2118984832">
          <w:marLeft w:val="0"/>
          <w:marRight w:val="0"/>
          <w:marTop w:val="0"/>
          <w:marBottom w:val="0"/>
          <w:divBdr>
            <w:top w:val="none" w:sz="0" w:space="0" w:color="auto"/>
            <w:left w:val="none" w:sz="0" w:space="0" w:color="auto"/>
            <w:bottom w:val="none" w:sz="0" w:space="0" w:color="auto"/>
            <w:right w:val="none" w:sz="0" w:space="0" w:color="auto"/>
          </w:divBdr>
        </w:div>
      </w:divsChild>
    </w:div>
    <w:div w:id="1623997001">
      <w:bodyDiv w:val="1"/>
      <w:marLeft w:val="0"/>
      <w:marRight w:val="0"/>
      <w:marTop w:val="0"/>
      <w:marBottom w:val="0"/>
      <w:divBdr>
        <w:top w:val="none" w:sz="0" w:space="0" w:color="auto"/>
        <w:left w:val="none" w:sz="0" w:space="0" w:color="auto"/>
        <w:bottom w:val="none" w:sz="0" w:space="0" w:color="auto"/>
        <w:right w:val="none" w:sz="0" w:space="0" w:color="auto"/>
      </w:divBdr>
      <w:divsChild>
        <w:div w:id="276955892">
          <w:marLeft w:val="0"/>
          <w:marRight w:val="0"/>
          <w:marTop w:val="0"/>
          <w:marBottom w:val="0"/>
          <w:divBdr>
            <w:top w:val="none" w:sz="0" w:space="0" w:color="auto"/>
            <w:left w:val="none" w:sz="0" w:space="0" w:color="auto"/>
            <w:bottom w:val="none" w:sz="0" w:space="0" w:color="auto"/>
            <w:right w:val="none" w:sz="0" w:space="0" w:color="auto"/>
          </w:divBdr>
        </w:div>
      </w:divsChild>
    </w:div>
    <w:div w:id="1624531319">
      <w:bodyDiv w:val="1"/>
      <w:marLeft w:val="0"/>
      <w:marRight w:val="0"/>
      <w:marTop w:val="0"/>
      <w:marBottom w:val="0"/>
      <w:divBdr>
        <w:top w:val="none" w:sz="0" w:space="0" w:color="auto"/>
        <w:left w:val="none" w:sz="0" w:space="0" w:color="auto"/>
        <w:bottom w:val="none" w:sz="0" w:space="0" w:color="auto"/>
        <w:right w:val="none" w:sz="0" w:space="0" w:color="auto"/>
      </w:divBdr>
      <w:divsChild>
        <w:div w:id="981809772">
          <w:marLeft w:val="0"/>
          <w:marRight w:val="0"/>
          <w:marTop w:val="0"/>
          <w:marBottom w:val="0"/>
          <w:divBdr>
            <w:top w:val="none" w:sz="0" w:space="0" w:color="auto"/>
            <w:left w:val="none" w:sz="0" w:space="0" w:color="auto"/>
            <w:bottom w:val="none" w:sz="0" w:space="0" w:color="auto"/>
            <w:right w:val="none" w:sz="0" w:space="0" w:color="auto"/>
          </w:divBdr>
        </w:div>
      </w:divsChild>
    </w:div>
    <w:div w:id="1627197322">
      <w:bodyDiv w:val="1"/>
      <w:marLeft w:val="0"/>
      <w:marRight w:val="0"/>
      <w:marTop w:val="0"/>
      <w:marBottom w:val="0"/>
      <w:divBdr>
        <w:top w:val="none" w:sz="0" w:space="0" w:color="auto"/>
        <w:left w:val="none" w:sz="0" w:space="0" w:color="auto"/>
        <w:bottom w:val="none" w:sz="0" w:space="0" w:color="auto"/>
        <w:right w:val="none" w:sz="0" w:space="0" w:color="auto"/>
      </w:divBdr>
      <w:divsChild>
        <w:div w:id="763263621">
          <w:marLeft w:val="0"/>
          <w:marRight w:val="0"/>
          <w:marTop w:val="0"/>
          <w:marBottom w:val="0"/>
          <w:divBdr>
            <w:top w:val="none" w:sz="0" w:space="0" w:color="auto"/>
            <w:left w:val="none" w:sz="0" w:space="0" w:color="auto"/>
            <w:bottom w:val="none" w:sz="0" w:space="0" w:color="auto"/>
            <w:right w:val="none" w:sz="0" w:space="0" w:color="auto"/>
          </w:divBdr>
        </w:div>
      </w:divsChild>
    </w:div>
    <w:div w:id="1627656917">
      <w:bodyDiv w:val="1"/>
      <w:marLeft w:val="0"/>
      <w:marRight w:val="0"/>
      <w:marTop w:val="0"/>
      <w:marBottom w:val="0"/>
      <w:divBdr>
        <w:top w:val="none" w:sz="0" w:space="0" w:color="auto"/>
        <w:left w:val="none" w:sz="0" w:space="0" w:color="auto"/>
        <w:bottom w:val="none" w:sz="0" w:space="0" w:color="auto"/>
        <w:right w:val="none" w:sz="0" w:space="0" w:color="auto"/>
      </w:divBdr>
      <w:divsChild>
        <w:div w:id="331958793">
          <w:marLeft w:val="0"/>
          <w:marRight w:val="0"/>
          <w:marTop w:val="0"/>
          <w:marBottom w:val="0"/>
          <w:divBdr>
            <w:top w:val="none" w:sz="0" w:space="0" w:color="auto"/>
            <w:left w:val="none" w:sz="0" w:space="0" w:color="auto"/>
            <w:bottom w:val="none" w:sz="0" w:space="0" w:color="auto"/>
            <w:right w:val="none" w:sz="0" w:space="0" w:color="auto"/>
          </w:divBdr>
        </w:div>
      </w:divsChild>
    </w:div>
    <w:div w:id="1629430137">
      <w:bodyDiv w:val="1"/>
      <w:marLeft w:val="0"/>
      <w:marRight w:val="0"/>
      <w:marTop w:val="0"/>
      <w:marBottom w:val="0"/>
      <w:divBdr>
        <w:top w:val="none" w:sz="0" w:space="0" w:color="auto"/>
        <w:left w:val="none" w:sz="0" w:space="0" w:color="auto"/>
        <w:bottom w:val="none" w:sz="0" w:space="0" w:color="auto"/>
        <w:right w:val="none" w:sz="0" w:space="0" w:color="auto"/>
      </w:divBdr>
      <w:divsChild>
        <w:div w:id="844707399">
          <w:marLeft w:val="0"/>
          <w:marRight w:val="0"/>
          <w:marTop w:val="0"/>
          <w:marBottom w:val="0"/>
          <w:divBdr>
            <w:top w:val="none" w:sz="0" w:space="0" w:color="auto"/>
            <w:left w:val="none" w:sz="0" w:space="0" w:color="auto"/>
            <w:bottom w:val="none" w:sz="0" w:space="0" w:color="auto"/>
            <w:right w:val="none" w:sz="0" w:space="0" w:color="auto"/>
          </w:divBdr>
        </w:div>
      </w:divsChild>
    </w:div>
    <w:div w:id="1630087108">
      <w:bodyDiv w:val="1"/>
      <w:marLeft w:val="0"/>
      <w:marRight w:val="0"/>
      <w:marTop w:val="0"/>
      <w:marBottom w:val="0"/>
      <w:divBdr>
        <w:top w:val="none" w:sz="0" w:space="0" w:color="auto"/>
        <w:left w:val="none" w:sz="0" w:space="0" w:color="auto"/>
        <w:bottom w:val="none" w:sz="0" w:space="0" w:color="auto"/>
        <w:right w:val="none" w:sz="0" w:space="0" w:color="auto"/>
      </w:divBdr>
      <w:divsChild>
        <w:div w:id="799540180">
          <w:marLeft w:val="0"/>
          <w:marRight w:val="0"/>
          <w:marTop w:val="0"/>
          <w:marBottom w:val="0"/>
          <w:divBdr>
            <w:top w:val="none" w:sz="0" w:space="0" w:color="auto"/>
            <w:left w:val="none" w:sz="0" w:space="0" w:color="auto"/>
            <w:bottom w:val="none" w:sz="0" w:space="0" w:color="auto"/>
            <w:right w:val="none" w:sz="0" w:space="0" w:color="auto"/>
          </w:divBdr>
        </w:div>
      </w:divsChild>
    </w:div>
    <w:div w:id="1630821994">
      <w:bodyDiv w:val="1"/>
      <w:marLeft w:val="0"/>
      <w:marRight w:val="0"/>
      <w:marTop w:val="0"/>
      <w:marBottom w:val="0"/>
      <w:divBdr>
        <w:top w:val="none" w:sz="0" w:space="0" w:color="auto"/>
        <w:left w:val="none" w:sz="0" w:space="0" w:color="auto"/>
        <w:bottom w:val="none" w:sz="0" w:space="0" w:color="auto"/>
        <w:right w:val="none" w:sz="0" w:space="0" w:color="auto"/>
      </w:divBdr>
      <w:divsChild>
        <w:div w:id="1857966255">
          <w:marLeft w:val="0"/>
          <w:marRight w:val="0"/>
          <w:marTop w:val="0"/>
          <w:marBottom w:val="0"/>
          <w:divBdr>
            <w:top w:val="none" w:sz="0" w:space="0" w:color="auto"/>
            <w:left w:val="none" w:sz="0" w:space="0" w:color="auto"/>
            <w:bottom w:val="none" w:sz="0" w:space="0" w:color="auto"/>
            <w:right w:val="none" w:sz="0" w:space="0" w:color="auto"/>
          </w:divBdr>
        </w:div>
      </w:divsChild>
    </w:div>
    <w:div w:id="1631324220">
      <w:bodyDiv w:val="1"/>
      <w:marLeft w:val="0"/>
      <w:marRight w:val="0"/>
      <w:marTop w:val="0"/>
      <w:marBottom w:val="0"/>
      <w:divBdr>
        <w:top w:val="none" w:sz="0" w:space="0" w:color="auto"/>
        <w:left w:val="none" w:sz="0" w:space="0" w:color="auto"/>
        <w:bottom w:val="none" w:sz="0" w:space="0" w:color="auto"/>
        <w:right w:val="none" w:sz="0" w:space="0" w:color="auto"/>
      </w:divBdr>
      <w:divsChild>
        <w:div w:id="663826501">
          <w:marLeft w:val="0"/>
          <w:marRight w:val="0"/>
          <w:marTop w:val="0"/>
          <w:marBottom w:val="0"/>
          <w:divBdr>
            <w:top w:val="none" w:sz="0" w:space="0" w:color="auto"/>
            <w:left w:val="none" w:sz="0" w:space="0" w:color="auto"/>
            <w:bottom w:val="none" w:sz="0" w:space="0" w:color="auto"/>
            <w:right w:val="none" w:sz="0" w:space="0" w:color="auto"/>
          </w:divBdr>
        </w:div>
      </w:divsChild>
    </w:div>
    <w:div w:id="1631742516">
      <w:bodyDiv w:val="1"/>
      <w:marLeft w:val="0"/>
      <w:marRight w:val="0"/>
      <w:marTop w:val="0"/>
      <w:marBottom w:val="0"/>
      <w:divBdr>
        <w:top w:val="none" w:sz="0" w:space="0" w:color="auto"/>
        <w:left w:val="none" w:sz="0" w:space="0" w:color="auto"/>
        <w:bottom w:val="none" w:sz="0" w:space="0" w:color="auto"/>
        <w:right w:val="none" w:sz="0" w:space="0" w:color="auto"/>
      </w:divBdr>
      <w:divsChild>
        <w:div w:id="1284380156">
          <w:marLeft w:val="0"/>
          <w:marRight w:val="0"/>
          <w:marTop w:val="0"/>
          <w:marBottom w:val="0"/>
          <w:divBdr>
            <w:top w:val="none" w:sz="0" w:space="0" w:color="auto"/>
            <w:left w:val="none" w:sz="0" w:space="0" w:color="auto"/>
            <w:bottom w:val="none" w:sz="0" w:space="0" w:color="auto"/>
            <w:right w:val="none" w:sz="0" w:space="0" w:color="auto"/>
          </w:divBdr>
        </w:div>
      </w:divsChild>
    </w:div>
    <w:div w:id="1633555215">
      <w:bodyDiv w:val="1"/>
      <w:marLeft w:val="0"/>
      <w:marRight w:val="0"/>
      <w:marTop w:val="0"/>
      <w:marBottom w:val="0"/>
      <w:divBdr>
        <w:top w:val="none" w:sz="0" w:space="0" w:color="auto"/>
        <w:left w:val="none" w:sz="0" w:space="0" w:color="auto"/>
        <w:bottom w:val="none" w:sz="0" w:space="0" w:color="auto"/>
        <w:right w:val="none" w:sz="0" w:space="0" w:color="auto"/>
      </w:divBdr>
      <w:divsChild>
        <w:div w:id="588000852">
          <w:marLeft w:val="0"/>
          <w:marRight w:val="0"/>
          <w:marTop w:val="0"/>
          <w:marBottom w:val="0"/>
          <w:divBdr>
            <w:top w:val="none" w:sz="0" w:space="0" w:color="auto"/>
            <w:left w:val="none" w:sz="0" w:space="0" w:color="auto"/>
            <w:bottom w:val="none" w:sz="0" w:space="0" w:color="auto"/>
            <w:right w:val="none" w:sz="0" w:space="0" w:color="auto"/>
          </w:divBdr>
        </w:div>
      </w:divsChild>
    </w:div>
    <w:div w:id="1635718097">
      <w:bodyDiv w:val="1"/>
      <w:marLeft w:val="0"/>
      <w:marRight w:val="0"/>
      <w:marTop w:val="0"/>
      <w:marBottom w:val="0"/>
      <w:divBdr>
        <w:top w:val="none" w:sz="0" w:space="0" w:color="auto"/>
        <w:left w:val="none" w:sz="0" w:space="0" w:color="auto"/>
        <w:bottom w:val="none" w:sz="0" w:space="0" w:color="auto"/>
        <w:right w:val="none" w:sz="0" w:space="0" w:color="auto"/>
      </w:divBdr>
      <w:divsChild>
        <w:div w:id="1871915370">
          <w:marLeft w:val="0"/>
          <w:marRight w:val="0"/>
          <w:marTop w:val="0"/>
          <w:marBottom w:val="0"/>
          <w:divBdr>
            <w:top w:val="none" w:sz="0" w:space="0" w:color="auto"/>
            <w:left w:val="none" w:sz="0" w:space="0" w:color="auto"/>
            <w:bottom w:val="none" w:sz="0" w:space="0" w:color="auto"/>
            <w:right w:val="none" w:sz="0" w:space="0" w:color="auto"/>
          </w:divBdr>
        </w:div>
      </w:divsChild>
    </w:div>
    <w:div w:id="1635789181">
      <w:bodyDiv w:val="1"/>
      <w:marLeft w:val="0"/>
      <w:marRight w:val="0"/>
      <w:marTop w:val="0"/>
      <w:marBottom w:val="0"/>
      <w:divBdr>
        <w:top w:val="none" w:sz="0" w:space="0" w:color="auto"/>
        <w:left w:val="none" w:sz="0" w:space="0" w:color="auto"/>
        <w:bottom w:val="none" w:sz="0" w:space="0" w:color="auto"/>
        <w:right w:val="none" w:sz="0" w:space="0" w:color="auto"/>
      </w:divBdr>
      <w:divsChild>
        <w:div w:id="334306889">
          <w:marLeft w:val="0"/>
          <w:marRight w:val="0"/>
          <w:marTop w:val="0"/>
          <w:marBottom w:val="0"/>
          <w:divBdr>
            <w:top w:val="none" w:sz="0" w:space="0" w:color="auto"/>
            <w:left w:val="none" w:sz="0" w:space="0" w:color="auto"/>
            <w:bottom w:val="none" w:sz="0" w:space="0" w:color="auto"/>
            <w:right w:val="none" w:sz="0" w:space="0" w:color="auto"/>
          </w:divBdr>
        </w:div>
      </w:divsChild>
    </w:div>
    <w:div w:id="1637367928">
      <w:bodyDiv w:val="1"/>
      <w:marLeft w:val="0"/>
      <w:marRight w:val="0"/>
      <w:marTop w:val="0"/>
      <w:marBottom w:val="0"/>
      <w:divBdr>
        <w:top w:val="none" w:sz="0" w:space="0" w:color="auto"/>
        <w:left w:val="none" w:sz="0" w:space="0" w:color="auto"/>
        <w:bottom w:val="none" w:sz="0" w:space="0" w:color="auto"/>
        <w:right w:val="none" w:sz="0" w:space="0" w:color="auto"/>
      </w:divBdr>
      <w:divsChild>
        <w:div w:id="1975405376">
          <w:marLeft w:val="0"/>
          <w:marRight w:val="0"/>
          <w:marTop w:val="0"/>
          <w:marBottom w:val="0"/>
          <w:divBdr>
            <w:top w:val="none" w:sz="0" w:space="0" w:color="auto"/>
            <w:left w:val="none" w:sz="0" w:space="0" w:color="auto"/>
            <w:bottom w:val="none" w:sz="0" w:space="0" w:color="auto"/>
            <w:right w:val="none" w:sz="0" w:space="0" w:color="auto"/>
          </w:divBdr>
        </w:div>
      </w:divsChild>
    </w:div>
    <w:div w:id="1637637280">
      <w:bodyDiv w:val="1"/>
      <w:marLeft w:val="0"/>
      <w:marRight w:val="0"/>
      <w:marTop w:val="0"/>
      <w:marBottom w:val="0"/>
      <w:divBdr>
        <w:top w:val="none" w:sz="0" w:space="0" w:color="auto"/>
        <w:left w:val="none" w:sz="0" w:space="0" w:color="auto"/>
        <w:bottom w:val="none" w:sz="0" w:space="0" w:color="auto"/>
        <w:right w:val="none" w:sz="0" w:space="0" w:color="auto"/>
      </w:divBdr>
      <w:divsChild>
        <w:div w:id="523596894">
          <w:marLeft w:val="0"/>
          <w:marRight w:val="0"/>
          <w:marTop w:val="0"/>
          <w:marBottom w:val="0"/>
          <w:divBdr>
            <w:top w:val="none" w:sz="0" w:space="0" w:color="auto"/>
            <w:left w:val="none" w:sz="0" w:space="0" w:color="auto"/>
            <w:bottom w:val="none" w:sz="0" w:space="0" w:color="auto"/>
            <w:right w:val="none" w:sz="0" w:space="0" w:color="auto"/>
          </w:divBdr>
        </w:div>
      </w:divsChild>
    </w:div>
    <w:div w:id="1637880291">
      <w:bodyDiv w:val="1"/>
      <w:marLeft w:val="0"/>
      <w:marRight w:val="0"/>
      <w:marTop w:val="0"/>
      <w:marBottom w:val="0"/>
      <w:divBdr>
        <w:top w:val="none" w:sz="0" w:space="0" w:color="auto"/>
        <w:left w:val="none" w:sz="0" w:space="0" w:color="auto"/>
        <w:bottom w:val="none" w:sz="0" w:space="0" w:color="auto"/>
        <w:right w:val="none" w:sz="0" w:space="0" w:color="auto"/>
      </w:divBdr>
      <w:divsChild>
        <w:div w:id="644551871">
          <w:marLeft w:val="0"/>
          <w:marRight w:val="0"/>
          <w:marTop w:val="0"/>
          <w:marBottom w:val="0"/>
          <w:divBdr>
            <w:top w:val="none" w:sz="0" w:space="0" w:color="auto"/>
            <w:left w:val="none" w:sz="0" w:space="0" w:color="auto"/>
            <w:bottom w:val="none" w:sz="0" w:space="0" w:color="auto"/>
            <w:right w:val="none" w:sz="0" w:space="0" w:color="auto"/>
          </w:divBdr>
        </w:div>
      </w:divsChild>
    </w:div>
    <w:div w:id="1639721698">
      <w:bodyDiv w:val="1"/>
      <w:marLeft w:val="0"/>
      <w:marRight w:val="0"/>
      <w:marTop w:val="0"/>
      <w:marBottom w:val="0"/>
      <w:divBdr>
        <w:top w:val="none" w:sz="0" w:space="0" w:color="auto"/>
        <w:left w:val="none" w:sz="0" w:space="0" w:color="auto"/>
        <w:bottom w:val="none" w:sz="0" w:space="0" w:color="auto"/>
        <w:right w:val="none" w:sz="0" w:space="0" w:color="auto"/>
      </w:divBdr>
      <w:divsChild>
        <w:div w:id="1424035783">
          <w:marLeft w:val="0"/>
          <w:marRight w:val="0"/>
          <w:marTop w:val="0"/>
          <w:marBottom w:val="0"/>
          <w:divBdr>
            <w:top w:val="none" w:sz="0" w:space="0" w:color="auto"/>
            <w:left w:val="none" w:sz="0" w:space="0" w:color="auto"/>
            <w:bottom w:val="none" w:sz="0" w:space="0" w:color="auto"/>
            <w:right w:val="none" w:sz="0" w:space="0" w:color="auto"/>
          </w:divBdr>
        </w:div>
      </w:divsChild>
    </w:div>
    <w:div w:id="1639843374">
      <w:bodyDiv w:val="1"/>
      <w:marLeft w:val="0"/>
      <w:marRight w:val="0"/>
      <w:marTop w:val="0"/>
      <w:marBottom w:val="0"/>
      <w:divBdr>
        <w:top w:val="none" w:sz="0" w:space="0" w:color="auto"/>
        <w:left w:val="none" w:sz="0" w:space="0" w:color="auto"/>
        <w:bottom w:val="none" w:sz="0" w:space="0" w:color="auto"/>
        <w:right w:val="none" w:sz="0" w:space="0" w:color="auto"/>
      </w:divBdr>
      <w:divsChild>
        <w:div w:id="490407232">
          <w:marLeft w:val="0"/>
          <w:marRight w:val="0"/>
          <w:marTop w:val="0"/>
          <w:marBottom w:val="0"/>
          <w:divBdr>
            <w:top w:val="none" w:sz="0" w:space="0" w:color="auto"/>
            <w:left w:val="none" w:sz="0" w:space="0" w:color="auto"/>
            <w:bottom w:val="none" w:sz="0" w:space="0" w:color="auto"/>
            <w:right w:val="none" w:sz="0" w:space="0" w:color="auto"/>
          </w:divBdr>
        </w:div>
      </w:divsChild>
    </w:div>
    <w:div w:id="1640381545">
      <w:bodyDiv w:val="1"/>
      <w:marLeft w:val="0"/>
      <w:marRight w:val="0"/>
      <w:marTop w:val="0"/>
      <w:marBottom w:val="0"/>
      <w:divBdr>
        <w:top w:val="none" w:sz="0" w:space="0" w:color="auto"/>
        <w:left w:val="none" w:sz="0" w:space="0" w:color="auto"/>
        <w:bottom w:val="none" w:sz="0" w:space="0" w:color="auto"/>
        <w:right w:val="none" w:sz="0" w:space="0" w:color="auto"/>
      </w:divBdr>
      <w:divsChild>
        <w:div w:id="17702460">
          <w:marLeft w:val="0"/>
          <w:marRight w:val="0"/>
          <w:marTop w:val="0"/>
          <w:marBottom w:val="0"/>
          <w:divBdr>
            <w:top w:val="none" w:sz="0" w:space="0" w:color="auto"/>
            <w:left w:val="none" w:sz="0" w:space="0" w:color="auto"/>
            <w:bottom w:val="none" w:sz="0" w:space="0" w:color="auto"/>
            <w:right w:val="none" w:sz="0" w:space="0" w:color="auto"/>
          </w:divBdr>
        </w:div>
      </w:divsChild>
    </w:div>
    <w:div w:id="1641030573">
      <w:bodyDiv w:val="1"/>
      <w:marLeft w:val="0"/>
      <w:marRight w:val="0"/>
      <w:marTop w:val="0"/>
      <w:marBottom w:val="0"/>
      <w:divBdr>
        <w:top w:val="none" w:sz="0" w:space="0" w:color="auto"/>
        <w:left w:val="none" w:sz="0" w:space="0" w:color="auto"/>
        <w:bottom w:val="none" w:sz="0" w:space="0" w:color="auto"/>
        <w:right w:val="none" w:sz="0" w:space="0" w:color="auto"/>
      </w:divBdr>
      <w:divsChild>
        <w:div w:id="2013682787">
          <w:marLeft w:val="0"/>
          <w:marRight w:val="0"/>
          <w:marTop w:val="0"/>
          <w:marBottom w:val="0"/>
          <w:divBdr>
            <w:top w:val="none" w:sz="0" w:space="0" w:color="auto"/>
            <w:left w:val="none" w:sz="0" w:space="0" w:color="auto"/>
            <w:bottom w:val="none" w:sz="0" w:space="0" w:color="auto"/>
            <w:right w:val="none" w:sz="0" w:space="0" w:color="auto"/>
          </w:divBdr>
        </w:div>
      </w:divsChild>
    </w:div>
    <w:div w:id="1642341701">
      <w:bodyDiv w:val="1"/>
      <w:marLeft w:val="0"/>
      <w:marRight w:val="0"/>
      <w:marTop w:val="0"/>
      <w:marBottom w:val="0"/>
      <w:divBdr>
        <w:top w:val="none" w:sz="0" w:space="0" w:color="auto"/>
        <w:left w:val="none" w:sz="0" w:space="0" w:color="auto"/>
        <w:bottom w:val="none" w:sz="0" w:space="0" w:color="auto"/>
        <w:right w:val="none" w:sz="0" w:space="0" w:color="auto"/>
      </w:divBdr>
      <w:divsChild>
        <w:div w:id="1076315937">
          <w:marLeft w:val="0"/>
          <w:marRight w:val="0"/>
          <w:marTop w:val="0"/>
          <w:marBottom w:val="0"/>
          <w:divBdr>
            <w:top w:val="none" w:sz="0" w:space="0" w:color="auto"/>
            <w:left w:val="none" w:sz="0" w:space="0" w:color="auto"/>
            <w:bottom w:val="none" w:sz="0" w:space="0" w:color="auto"/>
            <w:right w:val="none" w:sz="0" w:space="0" w:color="auto"/>
          </w:divBdr>
        </w:div>
      </w:divsChild>
    </w:div>
    <w:div w:id="1643386341">
      <w:bodyDiv w:val="1"/>
      <w:marLeft w:val="0"/>
      <w:marRight w:val="0"/>
      <w:marTop w:val="0"/>
      <w:marBottom w:val="0"/>
      <w:divBdr>
        <w:top w:val="none" w:sz="0" w:space="0" w:color="auto"/>
        <w:left w:val="none" w:sz="0" w:space="0" w:color="auto"/>
        <w:bottom w:val="none" w:sz="0" w:space="0" w:color="auto"/>
        <w:right w:val="none" w:sz="0" w:space="0" w:color="auto"/>
      </w:divBdr>
      <w:divsChild>
        <w:div w:id="327054060">
          <w:marLeft w:val="0"/>
          <w:marRight w:val="0"/>
          <w:marTop w:val="0"/>
          <w:marBottom w:val="0"/>
          <w:divBdr>
            <w:top w:val="none" w:sz="0" w:space="0" w:color="auto"/>
            <w:left w:val="none" w:sz="0" w:space="0" w:color="auto"/>
            <w:bottom w:val="none" w:sz="0" w:space="0" w:color="auto"/>
            <w:right w:val="none" w:sz="0" w:space="0" w:color="auto"/>
          </w:divBdr>
        </w:div>
      </w:divsChild>
    </w:div>
    <w:div w:id="1643462257">
      <w:bodyDiv w:val="1"/>
      <w:marLeft w:val="0"/>
      <w:marRight w:val="0"/>
      <w:marTop w:val="0"/>
      <w:marBottom w:val="0"/>
      <w:divBdr>
        <w:top w:val="none" w:sz="0" w:space="0" w:color="auto"/>
        <w:left w:val="none" w:sz="0" w:space="0" w:color="auto"/>
        <w:bottom w:val="none" w:sz="0" w:space="0" w:color="auto"/>
        <w:right w:val="none" w:sz="0" w:space="0" w:color="auto"/>
      </w:divBdr>
      <w:divsChild>
        <w:div w:id="888155141">
          <w:marLeft w:val="0"/>
          <w:marRight w:val="0"/>
          <w:marTop w:val="0"/>
          <w:marBottom w:val="0"/>
          <w:divBdr>
            <w:top w:val="none" w:sz="0" w:space="0" w:color="auto"/>
            <w:left w:val="none" w:sz="0" w:space="0" w:color="auto"/>
            <w:bottom w:val="none" w:sz="0" w:space="0" w:color="auto"/>
            <w:right w:val="none" w:sz="0" w:space="0" w:color="auto"/>
          </w:divBdr>
        </w:div>
      </w:divsChild>
    </w:div>
    <w:div w:id="1643925057">
      <w:bodyDiv w:val="1"/>
      <w:marLeft w:val="0"/>
      <w:marRight w:val="0"/>
      <w:marTop w:val="0"/>
      <w:marBottom w:val="0"/>
      <w:divBdr>
        <w:top w:val="none" w:sz="0" w:space="0" w:color="auto"/>
        <w:left w:val="none" w:sz="0" w:space="0" w:color="auto"/>
        <w:bottom w:val="none" w:sz="0" w:space="0" w:color="auto"/>
        <w:right w:val="none" w:sz="0" w:space="0" w:color="auto"/>
      </w:divBdr>
      <w:divsChild>
        <w:div w:id="922107294">
          <w:marLeft w:val="0"/>
          <w:marRight w:val="0"/>
          <w:marTop w:val="0"/>
          <w:marBottom w:val="0"/>
          <w:divBdr>
            <w:top w:val="none" w:sz="0" w:space="0" w:color="auto"/>
            <w:left w:val="none" w:sz="0" w:space="0" w:color="auto"/>
            <w:bottom w:val="none" w:sz="0" w:space="0" w:color="auto"/>
            <w:right w:val="none" w:sz="0" w:space="0" w:color="auto"/>
          </w:divBdr>
        </w:div>
      </w:divsChild>
    </w:div>
    <w:div w:id="1644773254">
      <w:bodyDiv w:val="1"/>
      <w:marLeft w:val="0"/>
      <w:marRight w:val="0"/>
      <w:marTop w:val="0"/>
      <w:marBottom w:val="0"/>
      <w:divBdr>
        <w:top w:val="none" w:sz="0" w:space="0" w:color="auto"/>
        <w:left w:val="none" w:sz="0" w:space="0" w:color="auto"/>
        <w:bottom w:val="none" w:sz="0" w:space="0" w:color="auto"/>
        <w:right w:val="none" w:sz="0" w:space="0" w:color="auto"/>
      </w:divBdr>
      <w:divsChild>
        <w:div w:id="278417903">
          <w:marLeft w:val="0"/>
          <w:marRight w:val="0"/>
          <w:marTop w:val="0"/>
          <w:marBottom w:val="0"/>
          <w:divBdr>
            <w:top w:val="none" w:sz="0" w:space="0" w:color="auto"/>
            <w:left w:val="none" w:sz="0" w:space="0" w:color="auto"/>
            <w:bottom w:val="none" w:sz="0" w:space="0" w:color="auto"/>
            <w:right w:val="none" w:sz="0" w:space="0" w:color="auto"/>
          </w:divBdr>
        </w:div>
      </w:divsChild>
    </w:div>
    <w:div w:id="1645818734">
      <w:bodyDiv w:val="1"/>
      <w:marLeft w:val="0"/>
      <w:marRight w:val="0"/>
      <w:marTop w:val="0"/>
      <w:marBottom w:val="0"/>
      <w:divBdr>
        <w:top w:val="none" w:sz="0" w:space="0" w:color="auto"/>
        <w:left w:val="none" w:sz="0" w:space="0" w:color="auto"/>
        <w:bottom w:val="none" w:sz="0" w:space="0" w:color="auto"/>
        <w:right w:val="none" w:sz="0" w:space="0" w:color="auto"/>
      </w:divBdr>
      <w:divsChild>
        <w:div w:id="1621912546">
          <w:marLeft w:val="0"/>
          <w:marRight w:val="0"/>
          <w:marTop w:val="0"/>
          <w:marBottom w:val="0"/>
          <w:divBdr>
            <w:top w:val="none" w:sz="0" w:space="0" w:color="auto"/>
            <w:left w:val="none" w:sz="0" w:space="0" w:color="auto"/>
            <w:bottom w:val="none" w:sz="0" w:space="0" w:color="auto"/>
            <w:right w:val="none" w:sz="0" w:space="0" w:color="auto"/>
          </w:divBdr>
        </w:div>
      </w:divsChild>
    </w:div>
    <w:div w:id="1649549291">
      <w:bodyDiv w:val="1"/>
      <w:marLeft w:val="0"/>
      <w:marRight w:val="0"/>
      <w:marTop w:val="0"/>
      <w:marBottom w:val="0"/>
      <w:divBdr>
        <w:top w:val="none" w:sz="0" w:space="0" w:color="auto"/>
        <w:left w:val="none" w:sz="0" w:space="0" w:color="auto"/>
        <w:bottom w:val="none" w:sz="0" w:space="0" w:color="auto"/>
        <w:right w:val="none" w:sz="0" w:space="0" w:color="auto"/>
      </w:divBdr>
      <w:divsChild>
        <w:div w:id="1558710996">
          <w:marLeft w:val="0"/>
          <w:marRight w:val="0"/>
          <w:marTop w:val="0"/>
          <w:marBottom w:val="0"/>
          <w:divBdr>
            <w:top w:val="none" w:sz="0" w:space="0" w:color="auto"/>
            <w:left w:val="none" w:sz="0" w:space="0" w:color="auto"/>
            <w:bottom w:val="none" w:sz="0" w:space="0" w:color="auto"/>
            <w:right w:val="none" w:sz="0" w:space="0" w:color="auto"/>
          </w:divBdr>
        </w:div>
      </w:divsChild>
    </w:div>
    <w:div w:id="1650287713">
      <w:bodyDiv w:val="1"/>
      <w:marLeft w:val="0"/>
      <w:marRight w:val="0"/>
      <w:marTop w:val="0"/>
      <w:marBottom w:val="0"/>
      <w:divBdr>
        <w:top w:val="none" w:sz="0" w:space="0" w:color="auto"/>
        <w:left w:val="none" w:sz="0" w:space="0" w:color="auto"/>
        <w:bottom w:val="none" w:sz="0" w:space="0" w:color="auto"/>
        <w:right w:val="none" w:sz="0" w:space="0" w:color="auto"/>
      </w:divBdr>
      <w:divsChild>
        <w:div w:id="2049141687">
          <w:marLeft w:val="0"/>
          <w:marRight w:val="0"/>
          <w:marTop w:val="0"/>
          <w:marBottom w:val="0"/>
          <w:divBdr>
            <w:top w:val="none" w:sz="0" w:space="0" w:color="auto"/>
            <w:left w:val="none" w:sz="0" w:space="0" w:color="auto"/>
            <w:bottom w:val="none" w:sz="0" w:space="0" w:color="auto"/>
            <w:right w:val="none" w:sz="0" w:space="0" w:color="auto"/>
          </w:divBdr>
        </w:div>
      </w:divsChild>
    </w:div>
    <w:div w:id="1650555357">
      <w:bodyDiv w:val="1"/>
      <w:marLeft w:val="0"/>
      <w:marRight w:val="0"/>
      <w:marTop w:val="0"/>
      <w:marBottom w:val="0"/>
      <w:divBdr>
        <w:top w:val="none" w:sz="0" w:space="0" w:color="auto"/>
        <w:left w:val="none" w:sz="0" w:space="0" w:color="auto"/>
        <w:bottom w:val="none" w:sz="0" w:space="0" w:color="auto"/>
        <w:right w:val="none" w:sz="0" w:space="0" w:color="auto"/>
      </w:divBdr>
      <w:divsChild>
        <w:div w:id="1507137050">
          <w:marLeft w:val="0"/>
          <w:marRight w:val="0"/>
          <w:marTop w:val="0"/>
          <w:marBottom w:val="0"/>
          <w:divBdr>
            <w:top w:val="none" w:sz="0" w:space="0" w:color="auto"/>
            <w:left w:val="none" w:sz="0" w:space="0" w:color="auto"/>
            <w:bottom w:val="none" w:sz="0" w:space="0" w:color="auto"/>
            <w:right w:val="none" w:sz="0" w:space="0" w:color="auto"/>
          </w:divBdr>
        </w:div>
      </w:divsChild>
    </w:div>
    <w:div w:id="1650597099">
      <w:bodyDiv w:val="1"/>
      <w:marLeft w:val="0"/>
      <w:marRight w:val="0"/>
      <w:marTop w:val="0"/>
      <w:marBottom w:val="0"/>
      <w:divBdr>
        <w:top w:val="none" w:sz="0" w:space="0" w:color="auto"/>
        <w:left w:val="none" w:sz="0" w:space="0" w:color="auto"/>
        <w:bottom w:val="none" w:sz="0" w:space="0" w:color="auto"/>
        <w:right w:val="none" w:sz="0" w:space="0" w:color="auto"/>
      </w:divBdr>
      <w:divsChild>
        <w:div w:id="1849320791">
          <w:marLeft w:val="0"/>
          <w:marRight w:val="0"/>
          <w:marTop w:val="0"/>
          <w:marBottom w:val="0"/>
          <w:divBdr>
            <w:top w:val="none" w:sz="0" w:space="0" w:color="auto"/>
            <w:left w:val="none" w:sz="0" w:space="0" w:color="auto"/>
            <w:bottom w:val="none" w:sz="0" w:space="0" w:color="auto"/>
            <w:right w:val="none" w:sz="0" w:space="0" w:color="auto"/>
          </w:divBdr>
        </w:div>
      </w:divsChild>
    </w:div>
    <w:div w:id="1651130647">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
      </w:divsChild>
    </w:div>
    <w:div w:id="1652519672">
      <w:bodyDiv w:val="1"/>
      <w:marLeft w:val="0"/>
      <w:marRight w:val="0"/>
      <w:marTop w:val="0"/>
      <w:marBottom w:val="0"/>
      <w:divBdr>
        <w:top w:val="none" w:sz="0" w:space="0" w:color="auto"/>
        <w:left w:val="none" w:sz="0" w:space="0" w:color="auto"/>
        <w:bottom w:val="none" w:sz="0" w:space="0" w:color="auto"/>
        <w:right w:val="none" w:sz="0" w:space="0" w:color="auto"/>
      </w:divBdr>
      <w:divsChild>
        <w:div w:id="1261990736">
          <w:marLeft w:val="0"/>
          <w:marRight w:val="0"/>
          <w:marTop w:val="0"/>
          <w:marBottom w:val="0"/>
          <w:divBdr>
            <w:top w:val="none" w:sz="0" w:space="0" w:color="auto"/>
            <w:left w:val="none" w:sz="0" w:space="0" w:color="auto"/>
            <w:bottom w:val="none" w:sz="0" w:space="0" w:color="auto"/>
            <w:right w:val="none" w:sz="0" w:space="0" w:color="auto"/>
          </w:divBdr>
        </w:div>
      </w:divsChild>
    </w:div>
    <w:div w:id="1655186183">
      <w:bodyDiv w:val="1"/>
      <w:marLeft w:val="0"/>
      <w:marRight w:val="0"/>
      <w:marTop w:val="0"/>
      <w:marBottom w:val="0"/>
      <w:divBdr>
        <w:top w:val="none" w:sz="0" w:space="0" w:color="auto"/>
        <w:left w:val="none" w:sz="0" w:space="0" w:color="auto"/>
        <w:bottom w:val="none" w:sz="0" w:space="0" w:color="auto"/>
        <w:right w:val="none" w:sz="0" w:space="0" w:color="auto"/>
      </w:divBdr>
      <w:divsChild>
        <w:div w:id="867716124">
          <w:marLeft w:val="0"/>
          <w:marRight w:val="0"/>
          <w:marTop w:val="0"/>
          <w:marBottom w:val="0"/>
          <w:divBdr>
            <w:top w:val="none" w:sz="0" w:space="0" w:color="auto"/>
            <w:left w:val="none" w:sz="0" w:space="0" w:color="auto"/>
            <w:bottom w:val="none" w:sz="0" w:space="0" w:color="auto"/>
            <w:right w:val="none" w:sz="0" w:space="0" w:color="auto"/>
          </w:divBdr>
        </w:div>
      </w:divsChild>
    </w:div>
    <w:div w:id="1655835034">
      <w:bodyDiv w:val="1"/>
      <w:marLeft w:val="0"/>
      <w:marRight w:val="0"/>
      <w:marTop w:val="0"/>
      <w:marBottom w:val="0"/>
      <w:divBdr>
        <w:top w:val="none" w:sz="0" w:space="0" w:color="auto"/>
        <w:left w:val="none" w:sz="0" w:space="0" w:color="auto"/>
        <w:bottom w:val="none" w:sz="0" w:space="0" w:color="auto"/>
        <w:right w:val="none" w:sz="0" w:space="0" w:color="auto"/>
      </w:divBdr>
      <w:divsChild>
        <w:div w:id="91316420">
          <w:marLeft w:val="0"/>
          <w:marRight w:val="0"/>
          <w:marTop w:val="0"/>
          <w:marBottom w:val="0"/>
          <w:divBdr>
            <w:top w:val="none" w:sz="0" w:space="0" w:color="auto"/>
            <w:left w:val="none" w:sz="0" w:space="0" w:color="auto"/>
            <w:bottom w:val="none" w:sz="0" w:space="0" w:color="auto"/>
            <w:right w:val="none" w:sz="0" w:space="0" w:color="auto"/>
          </w:divBdr>
        </w:div>
      </w:divsChild>
    </w:div>
    <w:div w:id="1657688671">
      <w:bodyDiv w:val="1"/>
      <w:marLeft w:val="0"/>
      <w:marRight w:val="0"/>
      <w:marTop w:val="0"/>
      <w:marBottom w:val="0"/>
      <w:divBdr>
        <w:top w:val="none" w:sz="0" w:space="0" w:color="auto"/>
        <w:left w:val="none" w:sz="0" w:space="0" w:color="auto"/>
        <w:bottom w:val="none" w:sz="0" w:space="0" w:color="auto"/>
        <w:right w:val="none" w:sz="0" w:space="0" w:color="auto"/>
      </w:divBdr>
      <w:divsChild>
        <w:div w:id="1547451145">
          <w:marLeft w:val="0"/>
          <w:marRight w:val="0"/>
          <w:marTop w:val="0"/>
          <w:marBottom w:val="0"/>
          <w:divBdr>
            <w:top w:val="none" w:sz="0" w:space="0" w:color="auto"/>
            <w:left w:val="none" w:sz="0" w:space="0" w:color="auto"/>
            <w:bottom w:val="none" w:sz="0" w:space="0" w:color="auto"/>
            <w:right w:val="none" w:sz="0" w:space="0" w:color="auto"/>
          </w:divBdr>
        </w:div>
      </w:divsChild>
    </w:div>
    <w:div w:id="1657999714">
      <w:bodyDiv w:val="1"/>
      <w:marLeft w:val="0"/>
      <w:marRight w:val="0"/>
      <w:marTop w:val="0"/>
      <w:marBottom w:val="0"/>
      <w:divBdr>
        <w:top w:val="none" w:sz="0" w:space="0" w:color="auto"/>
        <w:left w:val="none" w:sz="0" w:space="0" w:color="auto"/>
        <w:bottom w:val="none" w:sz="0" w:space="0" w:color="auto"/>
        <w:right w:val="none" w:sz="0" w:space="0" w:color="auto"/>
      </w:divBdr>
      <w:divsChild>
        <w:div w:id="1375738004">
          <w:marLeft w:val="0"/>
          <w:marRight w:val="0"/>
          <w:marTop w:val="0"/>
          <w:marBottom w:val="0"/>
          <w:divBdr>
            <w:top w:val="none" w:sz="0" w:space="0" w:color="auto"/>
            <w:left w:val="none" w:sz="0" w:space="0" w:color="auto"/>
            <w:bottom w:val="none" w:sz="0" w:space="0" w:color="auto"/>
            <w:right w:val="none" w:sz="0" w:space="0" w:color="auto"/>
          </w:divBdr>
        </w:div>
      </w:divsChild>
    </w:div>
    <w:div w:id="1660115580">
      <w:bodyDiv w:val="1"/>
      <w:marLeft w:val="0"/>
      <w:marRight w:val="0"/>
      <w:marTop w:val="0"/>
      <w:marBottom w:val="0"/>
      <w:divBdr>
        <w:top w:val="none" w:sz="0" w:space="0" w:color="auto"/>
        <w:left w:val="none" w:sz="0" w:space="0" w:color="auto"/>
        <w:bottom w:val="none" w:sz="0" w:space="0" w:color="auto"/>
        <w:right w:val="none" w:sz="0" w:space="0" w:color="auto"/>
      </w:divBdr>
      <w:divsChild>
        <w:div w:id="1154877043">
          <w:marLeft w:val="0"/>
          <w:marRight w:val="0"/>
          <w:marTop w:val="0"/>
          <w:marBottom w:val="0"/>
          <w:divBdr>
            <w:top w:val="none" w:sz="0" w:space="0" w:color="auto"/>
            <w:left w:val="none" w:sz="0" w:space="0" w:color="auto"/>
            <w:bottom w:val="none" w:sz="0" w:space="0" w:color="auto"/>
            <w:right w:val="none" w:sz="0" w:space="0" w:color="auto"/>
          </w:divBdr>
        </w:div>
      </w:divsChild>
    </w:div>
    <w:div w:id="1660308530">
      <w:bodyDiv w:val="1"/>
      <w:marLeft w:val="0"/>
      <w:marRight w:val="0"/>
      <w:marTop w:val="0"/>
      <w:marBottom w:val="0"/>
      <w:divBdr>
        <w:top w:val="none" w:sz="0" w:space="0" w:color="auto"/>
        <w:left w:val="none" w:sz="0" w:space="0" w:color="auto"/>
        <w:bottom w:val="none" w:sz="0" w:space="0" w:color="auto"/>
        <w:right w:val="none" w:sz="0" w:space="0" w:color="auto"/>
      </w:divBdr>
      <w:divsChild>
        <w:div w:id="1727334833">
          <w:marLeft w:val="0"/>
          <w:marRight w:val="0"/>
          <w:marTop w:val="0"/>
          <w:marBottom w:val="0"/>
          <w:divBdr>
            <w:top w:val="none" w:sz="0" w:space="0" w:color="auto"/>
            <w:left w:val="none" w:sz="0" w:space="0" w:color="auto"/>
            <w:bottom w:val="none" w:sz="0" w:space="0" w:color="auto"/>
            <w:right w:val="none" w:sz="0" w:space="0" w:color="auto"/>
          </w:divBdr>
        </w:div>
      </w:divsChild>
    </w:div>
    <w:div w:id="1660842783">
      <w:bodyDiv w:val="1"/>
      <w:marLeft w:val="0"/>
      <w:marRight w:val="0"/>
      <w:marTop w:val="0"/>
      <w:marBottom w:val="0"/>
      <w:divBdr>
        <w:top w:val="none" w:sz="0" w:space="0" w:color="auto"/>
        <w:left w:val="none" w:sz="0" w:space="0" w:color="auto"/>
        <w:bottom w:val="none" w:sz="0" w:space="0" w:color="auto"/>
        <w:right w:val="none" w:sz="0" w:space="0" w:color="auto"/>
      </w:divBdr>
      <w:divsChild>
        <w:div w:id="1470438391">
          <w:marLeft w:val="0"/>
          <w:marRight w:val="0"/>
          <w:marTop w:val="0"/>
          <w:marBottom w:val="0"/>
          <w:divBdr>
            <w:top w:val="none" w:sz="0" w:space="0" w:color="auto"/>
            <w:left w:val="none" w:sz="0" w:space="0" w:color="auto"/>
            <w:bottom w:val="none" w:sz="0" w:space="0" w:color="auto"/>
            <w:right w:val="none" w:sz="0" w:space="0" w:color="auto"/>
          </w:divBdr>
        </w:div>
      </w:divsChild>
    </w:div>
    <w:div w:id="1662125131">
      <w:bodyDiv w:val="1"/>
      <w:marLeft w:val="0"/>
      <w:marRight w:val="0"/>
      <w:marTop w:val="0"/>
      <w:marBottom w:val="0"/>
      <w:divBdr>
        <w:top w:val="none" w:sz="0" w:space="0" w:color="auto"/>
        <w:left w:val="none" w:sz="0" w:space="0" w:color="auto"/>
        <w:bottom w:val="none" w:sz="0" w:space="0" w:color="auto"/>
        <w:right w:val="none" w:sz="0" w:space="0" w:color="auto"/>
      </w:divBdr>
      <w:divsChild>
        <w:div w:id="728303022">
          <w:marLeft w:val="0"/>
          <w:marRight w:val="0"/>
          <w:marTop w:val="0"/>
          <w:marBottom w:val="0"/>
          <w:divBdr>
            <w:top w:val="none" w:sz="0" w:space="0" w:color="auto"/>
            <w:left w:val="none" w:sz="0" w:space="0" w:color="auto"/>
            <w:bottom w:val="none" w:sz="0" w:space="0" w:color="auto"/>
            <w:right w:val="none" w:sz="0" w:space="0" w:color="auto"/>
          </w:divBdr>
        </w:div>
      </w:divsChild>
    </w:div>
    <w:div w:id="1664166656">
      <w:bodyDiv w:val="1"/>
      <w:marLeft w:val="0"/>
      <w:marRight w:val="0"/>
      <w:marTop w:val="0"/>
      <w:marBottom w:val="0"/>
      <w:divBdr>
        <w:top w:val="none" w:sz="0" w:space="0" w:color="auto"/>
        <w:left w:val="none" w:sz="0" w:space="0" w:color="auto"/>
        <w:bottom w:val="none" w:sz="0" w:space="0" w:color="auto"/>
        <w:right w:val="none" w:sz="0" w:space="0" w:color="auto"/>
      </w:divBdr>
      <w:divsChild>
        <w:div w:id="2081708034">
          <w:marLeft w:val="0"/>
          <w:marRight w:val="0"/>
          <w:marTop w:val="0"/>
          <w:marBottom w:val="0"/>
          <w:divBdr>
            <w:top w:val="none" w:sz="0" w:space="0" w:color="auto"/>
            <w:left w:val="none" w:sz="0" w:space="0" w:color="auto"/>
            <w:bottom w:val="none" w:sz="0" w:space="0" w:color="auto"/>
            <w:right w:val="none" w:sz="0" w:space="0" w:color="auto"/>
          </w:divBdr>
        </w:div>
      </w:divsChild>
    </w:div>
    <w:div w:id="1664812871">
      <w:bodyDiv w:val="1"/>
      <w:marLeft w:val="0"/>
      <w:marRight w:val="0"/>
      <w:marTop w:val="0"/>
      <w:marBottom w:val="0"/>
      <w:divBdr>
        <w:top w:val="none" w:sz="0" w:space="0" w:color="auto"/>
        <w:left w:val="none" w:sz="0" w:space="0" w:color="auto"/>
        <w:bottom w:val="none" w:sz="0" w:space="0" w:color="auto"/>
        <w:right w:val="none" w:sz="0" w:space="0" w:color="auto"/>
      </w:divBdr>
      <w:divsChild>
        <w:div w:id="711424918">
          <w:marLeft w:val="0"/>
          <w:marRight w:val="0"/>
          <w:marTop w:val="0"/>
          <w:marBottom w:val="0"/>
          <w:divBdr>
            <w:top w:val="none" w:sz="0" w:space="0" w:color="auto"/>
            <w:left w:val="none" w:sz="0" w:space="0" w:color="auto"/>
            <w:bottom w:val="none" w:sz="0" w:space="0" w:color="auto"/>
            <w:right w:val="none" w:sz="0" w:space="0" w:color="auto"/>
          </w:divBdr>
        </w:div>
      </w:divsChild>
    </w:div>
    <w:div w:id="1665474117">
      <w:bodyDiv w:val="1"/>
      <w:marLeft w:val="0"/>
      <w:marRight w:val="0"/>
      <w:marTop w:val="0"/>
      <w:marBottom w:val="0"/>
      <w:divBdr>
        <w:top w:val="none" w:sz="0" w:space="0" w:color="auto"/>
        <w:left w:val="none" w:sz="0" w:space="0" w:color="auto"/>
        <w:bottom w:val="none" w:sz="0" w:space="0" w:color="auto"/>
        <w:right w:val="none" w:sz="0" w:space="0" w:color="auto"/>
      </w:divBdr>
      <w:divsChild>
        <w:div w:id="509568316">
          <w:marLeft w:val="0"/>
          <w:marRight w:val="0"/>
          <w:marTop w:val="0"/>
          <w:marBottom w:val="0"/>
          <w:divBdr>
            <w:top w:val="none" w:sz="0" w:space="0" w:color="auto"/>
            <w:left w:val="none" w:sz="0" w:space="0" w:color="auto"/>
            <w:bottom w:val="none" w:sz="0" w:space="0" w:color="auto"/>
            <w:right w:val="none" w:sz="0" w:space="0" w:color="auto"/>
          </w:divBdr>
        </w:div>
      </w:divsChild>
    </w:div>
    <w:div w:id="1666324211">
      <w:bodyDiv w:val="1"/>
      <w:marLeft w:val="0"/>
      <w:marRight w:val="0"/>
      <w:marTop w:val="0"/>
      <w:marBottom w:val="0"/>
      <w:divBdr>
        <w:top w:val="none" w:sz="0" w:space="0" w:color="auto"/>
        <w:left w:val="none" w:sz="0" w:space="0" w:color="auto"/>
        <w:bottom w:val="none" w:sz="0" w:space="0" w:color="auto"/>
        <w:right w:val="none" w:sz="0" w:space="0" w:color="auto"/>
      </w:divBdr>
      <w:divsChild>
        <w:div w:id="1197887039">
          <w:marLeft w:val="0"/>
          <w:marRight w:val="0"/>
          <w:marTop w:val="0"/>
          <w:marBottom w:val="0"/>
          <w:divBdr>
            <w:top w:val="none" w:sz="0" w:space="0" w:color="auto"/>
            <w:left w:val="none" w:sz="0" w:space="0" w:color="auto"/>
            <w:bottom w:val="none" w:sz="0" w:space="0" w:color="auto"/>
            <w:right w:val="none" w:sz="0" w:space="0" w:color="auto"/>
          </w:divBdr>
        </w:div>
      </w:divsChild>
    </w:div>
    <w:div w:id="1667898410">
      <w:bodyDiv w:val="1"/>
      <w:marLeft w:val="0"/>
      <w:marRight w:val="0"/>
      <w:marTop w:val="0"/>
      <w:marBottom w:val="0"/>
      <w:divBdr>
        <w:top w:val="none" w:sz="0" w:space="0" w:color="auto"/>
        <w:left w:val="none" w:sz="0" w:space="0" w:color="auto"/>
        <w:bottom w:val="none" w:sz="0" w:space="0" w:color="auto"/>
        <w:right w:val="none" w:sz="0" w:space="0" w:color="auto"/>
      </w:divBdr>
      <w:divsChild>
        <w:div w:id="1327396141">
          <w:marLeft w:val="0"/>
          <w:marRight w:val="0"/>
          <w:marTop w:val="0"/>
          <w:marBottom w:val="0"/>
          <w:divBdr>
            <w:top w:val="none" w:sz="0" w:space="0" w:color="auto"/>
            <w:left w:val="none" w:sz="0" w:space="0" w:color="auto"/>
            <w:bottom w:val="none" w:sz="0" w:space="0" w:color="auto"/>
            <w:right w:val="none" w:sz="0" w:space="0" w:color="auto"/>
          </w:divBdr>
        </w:div>
      </w:divsChild>
    </w:div>
    <w:div w:id="1670601598">
      <w:bodyDiv w:val="1"/>
      <w:marLeft w:val="0"/>
      <w:marRight w:val="0"/>
      <w:marTop w:val="0"/>
      <w:marBottom w:val="0"/>
      <w:divBdr>
        <w:top w:val="none" w:sz="0" w:space="0" w:color="auto"/>
        <w:left w:val="none" w:sz="0" w:space="0" w:color="auto"/>
        <w:bottom w:val="none" w:sz="0" w:space="0" w:color="auto"/>
        <w:right w:val="none" w:sz="0" w:space="0" w:color="auto"/>
      </w:divBdr>
      <w:divsChild>
        <w:div w:id="1881623930">
          <w:marLeft w:val="0"/>
          <w:marRight w:val="0"/>
          <w:marTop w:val="0"/>
          <w:marBottom w:val="0"/>
          <w:divBdr>
            <w:top w:val="none" w:sz="0" w:space="0" w:color="auto"/>
            <w:left w:val="none" w:sz="0" w:space="0" w:color="auto"/>
            <w:bottom w:val="none" w:sz="0" w:space="0" w:color="auto"/>
            <w:right w:val="none" w:sz="0" w:space="0" w:color="auto"/>
          </w:divBdr>
        </w:div>
      </w:divsChild>
    </w:div>
    <w:div w:id="1671173033">
      <w:bodyDiv w:val="1"/>
      <w:marLeft w:val="0"/>
      <w:marRight w:val="0"/>
      <w:marTop w:val="0"/>
      <w:marBottom w:val="0"/>
      <w:divBdr>
        <w:top w:val="none" w:sz="0" w:space="0" w:color="auto"/>
        <w:left w:val="none" w:sz="0" w:space="0" w:color="auto"/>
        <w:bottom w:val="none" w:sz="0" w:space="0" w:color="auto"/>
        <w:right w:val="none" w:sz="0" w:space="0" w:color="auto"/>
      </w:divBdr>
      <w:divsChild>
        <w:div w:id="1243026546">
          <w:marLeft w:val="0"/>
          <w:marRight w:val="0"/>
          <w:marTop w:val="0"/>
          <w:marBottom w:val="0"/>
          <w:divBdr>
            <w:top w:val="none" w:sz="0" w:space="0" w:color="auto"/>
            <w:left w:val="none" w:sz="0" w:space="0" w:color="auto"/>
            <w:bottom w:val="none" w:sz="0" w:space="0" w:color="auto"/>
            <w:right w:val="none" w:sz="0" w:space="0" w:color="auto"/>
          </w:divBdr>
        </w:div>
      </w:divsChild>
    </w:div>
    <w:div w:id="1672367420">
      <w:bodyDiv w:val="1"/>
      <w:marLeft w:val="0"/>
      <w:marRight w:val="0"/>
      <w:marTop w:val="0"/>
      <w:marBottom w:val="0"/>
      <w:divBdr>
        <w:top w:val="none" w:sz="0" w:space="0" w:color="auto"/>
        <w:left w:val="none" w:sz="0" w:space="0" w:color="auto"/>
        <w:bottom w:val="none" w:sz="0" w:space="0" w:color="auto"/>
        <w:right w:val="none" w:sz="0" w:space="0" w:color="auto"/>
      </w:divBdr>
      <w:divsChild>
        <w:div w:id="140774070">
          <w:marLeft w:val="0"/>
          <w:marRight w:val="0"/>
          <w:marTop w:val="0"/>
          <w:marBottom w:val="0"/>
          <w:divBdr>
            <w:top w:val="none" w:sz="0" w:space="0" w:color="auto"/>
            <w:left w:val="none" w:sz="0" w:space="0" w:color="auto"/>
            <w:bottom w:val="none" w:sz="0" w:space="0" w:color="auto"/>
            <w:right w:val="none" w:sz="0" w:space="0" w:color="auto"/>
          </w:divBdr>
        </w:div>
      </w:divsChild>
    </w:div>
    <w:div w:id="1676304334">
      <w:bodyDiv w:val="1"/>
      <w:marLeft w:val="0"/>
      <w:marRight w:val="0"/>
      <w:marTop w:val="0"/>
      <w:marBottom w:val="0"/>
      <w:divBdr>
        <w:top w:val="none" w:sz="0" w:space="0" w:color="auto"/>
        <w:left w:val="none" w:sz="0" w:space="0" w:color="auto"/>
        <w:bottom w:val="none" w:sz="0" w:space="0" w:color="auto"/>
        <w:right w:val="none" w:sz="0" w:space="0" w:color="auto"/>
      </w:divBdr>
      <w:divsChild>
        <w:div w:id="1071269195">
          <w:marLeft w:val="0"/>
          <w:marRight w:val="0"/>
          <w:marTop w:val="0"/>
          <w:marBottom w:val="0"/>
          <w:divBdr>
            <w:top w:val="none" w:sz="0" w:space="0" w:color="auto"/>
            <w:left w:val="none" w:sz="0" w:space="0" w:color="auto"/>
            <w:bottom w:val="none" w:sz="0" w:space="0" w:color="auto"/>
            <w:right w:val="none" w:sz="0" w:space="0" w:color="auto"/>
          </w:divBdr>
        </w:div>
      </w:divsChild>
    </w:div>
    <w:div w:id="1677459859">
      <w:bodyDiv w:val="1"/>
      <w:marLeft w:val="0"/>
      <w:marRight w:val="0"/>
      <w:marTop w:val="0"/>
      <w:marBottom w:val="0"/>
      <w:divBdr>
        <w:top w:val="none" w:sz="0" w:space="0" w:color="auto"/>
        <w:left w:val="none" w:sz="0" w:space="0" w:color="auto"/>
        <w:bottom w:val="none" w:sz="0" w:space="0" w:color="auto"/>
        <w:right w:val="none" w:sz="0" w:space="0" w:color="auto"/>
      </w:divBdr>
      <w:divsChild>
        <w:div w:id="1068727954">
          <w:marLeft w:val="0"/>
          <w:marRight w:val="0"/>
          <w:marTop w:val="0"/>
          <w:marBottom w:val="0"/>
          <w:divBdr>
            <w:top w:val="none" w:sz="0" w:space="0" w:color="auto"/>
            <w:left w:val="none" w:sz="0" w:space="0" w:color="auto"/>
            <w:bottom w:val="none" w:sz="0" w:space="0" w:color="auto"/>
            <w:right w:val="none" w:sz="0" w:space="0" w:color="auto"/>
          </w:divBdr>
        </w:div>
      </w:divsChild>
    </w:div>
    <w:div w:id="1677923716">
      <w:bodyDiv w:val="1"/>
      <w:marLeft w:val="0"/>
      <w:marRight w:val="0"/>
      <w:marTop w:val="0"/>
      <w:marBottom w:val="0"/>
      <w:divBdr>
        <w:top w:val="none" w:sz="0" w:space="0" w:color="auto"/>
        <w:left w:val="none" w:sz="0" w:space="0" w:color="auto"/>
        <w:bottom w:val="none" w:sz="0" w:space="0" w:color="auto"/>
        <w:right w:val="none" w:sz="0" w:space="0" w:color="auto"/>
      </w:divBdr>
      <w:divsChild>
        <w:div w:id="1339383744">
          <w:marLeft w:val="0"/>
          <w:marRight w:val="0"/>
          <w:marTop w:val="0"/>
          <w:marBottom w:val="0"/>
          <w:divBdr>
            <w:top w:val="none" w:sz="0" w:space="0" w:color="auto"/>
            <w:left w:val="none" w:sz="0" w:space="0" w:color="auto"/>
            <w:bottom w:val="none" w:sz="0" w:space="0" w:color="auto"/>
            <w:right w:val="none" w:sz="0" w:space="0" w:color="auto"/>
          </w:divBdr>
        </w:div>
      </w:divsChild>
    </w:div>
    <w:div w:id="1678650258">
      <w:bodyDiv w:val="1"/>
      <w:marLeft w:val="0"/>
      <w:marRight w:val="0"/>
      <w:marTop w:val="0"/>
      <w:marBottom w:val="0"/>
      <w:divBdr>
        <w:top w:val="none" w:sz="0" w:space="0" w:color="auto"/>
        <w:left w:val="none" w:sz="0" w:space="0" w:color="auto"/>
        <w:bottom w:val="none" w:sz="0" w:space="0" w:color="auto"/>
        <w:right w:val="none" w:sz="0" w:space="0" w:color="auto"/>
      </w:divBdr>
      <w:divsChild>
        <w:div w:id="484591560">
          <w:marLeft w:val="0"/>
          <w:marRight w:val="0"/>
          <w:marTop w:val="0"/>
          <w:marBottom w:val="0"/>
          <w:divBdr>
            <w:top w:val="none" w:sz="0" w:space="0" w:color="auto"/>
            <w:left w:val="none" w:sz="0" w:space="0" w:color="auto"/>
            <w:bottom w:val="none" w:sz="0" w:space="0" w:color="auto"/>
            <w:right w:val="none" w:sz="0" w:space="0" w:color="auto"/>
          </w:divBdr>
        </w:div>
      </w:divsChild>
    </w:div>
    <w:div w:id="1682127219">
      <w:bodyDiv w:val="1"/>
      <w:marLeft w:val="0"/>
      <w:marRight w:val="0"/>
      <w:marTop w:val="0"/>
      <w:marBottom w:val="0"/>
      <w:divBdr>
        <w:top w:val="none" w:sz="0" w:space="0" w:color="auto"/>
        <w:left w:val="none" w:sz="0" w:space="0" w:color="auto"/>
        <w:bottom w:val="none" w:sz="0" w:space="0" w:color="auto"/>
        <w:right w:val="none" w:sz="0" w:space="0" w:color="auto"/>
      </w:divBdr>
      <w:divsChild>
        <w:div w:id="1594389548">
          <w:marLeft w:val="0"/>
          <w:marRight w:val="0"/>
          <w:marTop w:val="0"/>
          <w:marBottom w:val="0"/>
          <w:divBdr>
            <w:top w:val="none" w:sz="0" w:space="0" w:color="auto"/>
            <w:left w:val="none" w:sz="0" w:space="0" w:color="auto"/>
            <w:bottom w:val="none" w:sz="0" w:space="0" w:color="auto"/>
            <w:right w:val="none" w:sz="0" w:space="0" w:color="auto"/>
          </w:divBdr>
        </w:div>
      </w:divsChild>
    </w:div>
    <w:div w:id="1683043879">
      <w:bodyDiv w:val="1"/>
      <w:marLeft w:val="0"/>
      <w:marRight w:val="0"/>
      <w:marTop w:val="0"/>
      <w:marBottom w:val="0"/>
      <w:divBdr>
        <w:top w:val="none" w:sz="0" w:space="0" w:color="auto"/>
        <w:left w:val="none" w:sz="0" w:space="0" w:color="auto"/>
        <w:bottom w:val="none" w:sz="0" w:space="0" w:color="auto"/>
        <w:right w:val="none" w:sz="0" w:space="0" w:color="auto"/>
      </w:divBdr>
      <w:divsChild>
        <w:div w:id="1919091461">
          <w:marLeft w:val="0"/>
          <w:marRight w:val="0"/>
          <w:marTop w:val="0"/>
          <w:marBottom w:val="0"/>
          <w:divBdr>
            <w:top w:val="none" w:sz="0" w:space="0" w:color="auto"/>
            <w:left w:val="none" w:sz="0" w:space="0" w:color="auto"/>
            <w:bottom w:val="none" w:sz="0" w:space="0" w:color="auto"/>
            <w:right w:val="none" w:sz="0" w:space="0" w:color="auto"/>
          </w:divBdr>
        </w:div>
      </w:divsChild>
    </w:div>
    <w:div w:id="1684896204">
      <w:bodyDiv w:val="1"/>
      <w:marLeft w:val="0"/>
      <w:marRight w:val="0"/>
      <w:marTop w:val="0"/>
      <w:marBottom w:val="0"/>
      <w:divBdr>
        <w:top w:val="none" w:sz="0" w:space="0" w:color="auto"/>
        <w:left w:val="none" w:sz="0" w:space="0" w:color="auto"/>
        <w:bottom w:val="none" w:sz="0" w:space="0" w:color="auto"/>
        <w:right w:val="none" w:sz="0" w:space="0" w:color="auto"/>
      </w:divBdr>
      <w:divsChild>
        <w:div w:id="271790700">
          <w:marLeft w:val="0"/>
          <w:marRight w:val="0"/>
          <w:marTop w:val="0"/>
          <w:marBottom w:val="0"/>
          <w:divBdr>
            <w:top w:val="none" w:sz="0" w:space="0" w:color="auto"/>
            <w:left w:val="none" w:sz="0" w:space="0" w:color="auto"/>
            <w:bottom w:val="none" w:sz="0" w:space="0" w:color="auto"/>
            <w:right w:val="none" w:sz="0" w:space="0" w:color="auto"/>
          </w:divBdr>
        </w:div>
      </w:divsChild>
    </w:div>
    <w:div w:id="1687094384">
      <w:bodyDiv w:val="1"/>
      <w:marLeft w:val="0"/>
      <w:marRight w:val="0"/>
      <w:marTop w:val="0"/>
      <w:marBottom w:val="0"/>
      <w:divBdr>
        <w:top w:val="none" w:sz="0" w:space="0" w:color="auto"/>
        <w:left w:val="none" w:sz="0" w:space="0" w:color="auto"/>
        <w:bottom w:val="none" w:sz="0" w:space="0" w:color="auto"/>
        <w:right w:val="none" w:sz="0" w:space="0" w:color="auto"/>
      </w:divBdr>
      <w:divsChild>
        <w:div w:id="877621579">
          <w:marLeft w:val="0"/>
          <w:marRight w:val="0"/>
          <w:marTop w:val="0"/>
          <w:marBottom w:val="0"/>
          <w:divBdr>
            <w:top w:val="none" w:sz="0" w:space="0" w:color="auto"/>
            <w:left w:val="none" w:sz="0" w:space="0" w:color="auto"/>
            <w:bottom w:val="none" w:sz="0" w:space="0" w:color="auto"/>
            <w:right w:val="none" w:sz="0" w:space="0" w:color="auto"/>
          </w:divBdr>
        </w:div>
      </w:divsChild>
    </w:div>
    <w:div w:id="1687363398">
      <w:bodyDiv w:val="1"/>
      <w:marLeft w:val="0"/>
      <w:marRight w:val="0"/>
      <w:marTop w:val="0"/>
      <w:marBottom w:val="0"/>
      <w:divBdr>
        <w:top w:val="none" w:sz="0" w:space="0" w:color="auto"/>
        <w:left w:val="none" w:sz="0" w:space="0" w:color="auto"/>
        <w:bottom w:val="none" w:sz="0" w:space="0" w:color="auto"/>
        <w:right w:val="none" w:sz="0" w:space="0" w:color="auto"/>
      </w:divBdr>
      <w:divsChild>
        <w:div w:id="911501455">
          <w:marLeft w:val="0"/>
          <w:marRight w:val="0"/>
          <w:marTop w:val="0"/>
          <w:marBottom w:val="0"/>
          <w:divBdr>
            <w:top w:val="none" w:sz="0" w:space="0" w:color="auto"/>
            <w:left w:val="none" w:sz="0" w:space="0" w:color="auto"/>
            <w:bottom w:val="none" w:sz="0" w:space="0" w:color="auto"/>
            <w:right w:val="none" w:sz="0" w:space="0" w:color="auto"/>
          </w:divBdr>
        </w:div>
      </w:divsChild>
    </w:div>
    <w:div w:id="1689139502">
      <w:bodyDiv w:val="1"/>
      <w:marLeft w:val="0"/>
      <w:marRight w:val="0"/>
      <w:marTop w:val="0"/>
      <w:marBottom w:val="0"/>
      <w:divBdr>
        <w:top w:val="none" w:sz="0" w:space="0" w:color="auto"/>
        <w:left w:val="none" w:sz="0" w:space="0" w:color="auto"/>
        <w:bottom w:val="none" w:sz="0" w:space="0" w:color="auto"/>
        <w:right w:val="none" w:sz="0" w:space="0" w:color="auto"/>
      </w:divBdr>
      <w:divsChild>
        <w:div w:id="124472394">
          <w:marLeft w:val="0"/>
          <w:marRight w:val="0"/>
          <w:marTop w:val="0"/>
          <w:marBottom w:val="0"/>
          <w:divBdr>
            <w:top w:val="none" w:sz="0" w:space="0" w:color="auto"/>
            <w:left w:val="none" w:sz="0" w:space="0" w:color="auto"/>
            <w:bottom w:val="none" w:sz="0" w:space="0" w:color="auto"/>
            <w:right w:val="none" w:sz="0" w:space="0" w:color="auto"/>
          </w:divBdr>
        </w:div>
      </w:divsChild>
    </w:div>
    <w:div w:id="1689284666">
      <w:bodyDiv w:val="1"/>
      <w:marLeft w:val="0"/>
      <w:marRight w:val="0"/>
      <w:marTop w:val="0"/>
      <w:marBottom w:val="0"/>
      <w:divBdr>
        <w:top w:val="none" w:sz="0" w:space="0" w:color="auto"/>
        <w:left w:val="none" w:sz="0" w:space="0" w:color="auto"/>
        <w:bottom w:val="none" w:sz="0" w:space="0" w:color="auto"/>
        <w:right w:val="none" w:sz="0" w:space="0" w:color="auto"/>
      </w:divBdr>
      <w:divsChild>
        <w:div w:id="719748734">
          <w:marLeft w:val="0"/>
          <w:marRight w:val="0"/>
          <w:marTop w:val="0"/>
          <w:marBottom w:val="0"/>
          <w:divBdr>
            <w:top w:val="none" w:sz="0" w:space="0" w:color="auto"/>
            <w:left w:val="none" w:sz="0" w:space="0" w:color="auto"/>
            <w:bottom w:val="none" w:sz="0" w:space="0" w:color="auto"/>
            <w:right w:val="none" w:sz="0" w:space="0" w:color="auto"/>
          </w:divBdr>
        </w:div>
      </w:divsChild>
    </w:div>
    <w:div w:id="1691108482">
      <w:bodyDiv w:val="1"/>
      <w:marLeft w:val="0"/>
      <w:marRight w:val="0"/>
      <w:marTop w:val="0"/>
      <w:marBottom w:val="0"/>
      <w:divBdr>
        <w:top w:val="none" w:sz="0" w:space="0" w:color="auto"/>
        <w:left w:val="none" w:sz="0" w:space="0" w:color="auto"/>
        <w:bottom w:val="none" w:sz="0" w:space="0" w:color="auto"/>
        <w:right w:val="none" w:sz="0" w:space="0" w:color="auto"/>
      </w:divBdr>
      <w:divsChild>
        <w:div w:id="508059320">
          <w:marLeft w:val="0"/>
          <w:marRight w:val="0"/>
          <w:marTop w:val="0"/>
          <w:marBottom w:val="0"/>
          <w:divBdr>
            <w:top w:val="none" w:sz="0" w:space="0" w:color="auto"/>
            <w:left w:val="none" w:sz="0" w:space="0" w:color="auto"/>
            <w:bottom w:val="none" w:sz="0" w:space="0" w:color="auto"/>
            <w:right w:val="none" w:sz="0" w:space="0" w:color="auto"/>
          </w:divBdr>
        </w:div>
      </w:divsChild>
    </w:div>
    <w:div w:id="1692098618">
      <w:bodyDiv w:val="1"/>
      <w:marLeft w:val="0"/>
      <w:marRight w:val="0"/>
      <w:marTop w:val="0"/>
      <w:marBottom w:val="0"/>
      <w:divBdr>
        <w:top w:val="none" w:sz="0" w:space="0" w:color="auto"/>
        <w:left w:val="none" w:sz="0" w:space="0" w:color="auto"/>
        <w:bottom w:val="none" w:sz="0" w:space="0" w:color="auto"/>
        <w:right w:val="none" w:sz="0" w:space="0" w:color="auto"/>
      </w:divBdr>
      <w:divsChild>
        <w:div w:id="196043492">
          <w:marLeft w:val="0"/>
          <w:marRight w:val="0"/>
          <w:marTop w:val="0"/>
          <w:marBottom w:val="0"/>
          <w:divBdr>
            <w:top w:val="none" w:sz="0" w:space="0" w:color="auto"/>
            <w:left w:val="none" w:sz="0" w:space="0" w:color="auto"/>
            <w:bottom w:val="none" w:sz="0" w:space="0" w:color="auto"/>
            <w:right w:val="none" w:sz="0" w:space="0" w:color="auto"/>
          </w:divBdr>
        </w:div>
      </w:divsChild>
    </w:div>
    <w:div w:id="1692804291">
      <w:bodyDiv w:val="1"/>
      <w:marLeft w:val="0"/>
      <w:marRight w:val="0"/>
      <w:marTop w:val="0"/>
      <w:marBottom w:val="0"/>
      <w:divBdr>
        <w:top w:val="none" w:sz="0" w:space="0" w:color="auto"/>
        <w:left w:val="none" w:sz="0" w:space="0" w:color="auto"/>
        <w:bottom w:val="none" w:sz="0" w:space="0" w:color="auto"/>
        <w:right w:val="none" w:sz="0" w:space="0" w:color="auto"/>
      </w:divBdr>
      <w:divsChild>
        <w:div w:id="1296375085">
          <w:marLeft w:val="0"/>
          <w:marRight w:val="0"/>
          <w:marTop w:val="0"/>
          <w:marBottom w:val="0"/>
          <w:divBdr>
            <w:top w:val="none" w:sz="0" w:space="0" w:color="auto"/>
            <w:left w:val="none" w:sz="0" w:space="0" w:color="auto"/>
            <w:bottom w:val="none" w:sz="0" w:space="0" w:color="auto"/>
            <w:right w:val="none" w:sz="0" w:space="0" w:color="auto"/>
          </w:divBdr>
        </w:div>
      </w:divsChild>
    </w:div>
    <w:div w:id="1692873036">
      <w:bodyDiv w:val="1"/>
      <w:marLeft w:val="0"/>
      <w:marRight w:val="0"/>
      <w:marTop w:val="0"/>
      <w:marBottom w:val="0"/>
      <w:divBdr>
        <w:top w:val="none" w:sz="0" w:space="0" w:color="auto"/>
        <w:left w:val="none" w:sz="0" w:space="0" w:color="auto"/>
        <w:bottom w:val="none" w:sz="0" w:space="0" w:color="auto"/>
        <w:right w:val="none" w:sz="0" w:space="0" w:color="auto"/>
      </w:divBdr>
      <w:divsChild>
        <w:div w:id="1847596129">
          <w:marLeft w:val="0"/>
          <w:marRight w:val="0"/>
          <w:marTop w:val="0"/>
          <w:marBottom w:val="0"/>
          <w:divBdr>
            <w:top w:val="none" w:sz="0" w:space="0" w:color="auto"/>
            <w:left w:val="none" w:sz="0" w:space="0" w:color="auto"/>
            <w:bottom w:val="none" w:sz="0" w:space="0" w:color="auto"/>
            <w:right w:val="none" w:sz="0" w:space="0" w:color="auto"/>
          </w:divBdr>
        </w:div>
      </w:divsChild>
    </w:div>
    <w:div w:id="1693453456">
      <w:bodyDiv w:val="1"/>
      <w:marLeft w:val="0"/>
      <w:marRight w:val="0"/>
      <w:marTop w:val="0"/>
      <w:marBottom w:val="0"/>
      <w:divBdr>
        <w:top w:val="none" w:sz="0" w:space="0" w:color="auto"/>
        <w:left w:val="none" w:sz="0" w:space="0" w:color="auto"/>
        <w:bottom w:val="none" w:sz="0" w:space="0" w:color="auto"/>
        <w:right w:val="none" w:sz="0" w:space="0" w:color="auto"/>
      </w:divBdr>
      <w:divsChild>
        <w:div w:id="2021853687">
          <w:marLeft w:val="0"/>
          <w:marRight w:val="0"/>
          <w:marTop w:val="0"/>
          <w:marBottom w:val="0"/>
          <w:divBdr>
            <w:top w:val="none" w:sz="0" w:space="0" w:color="auto"/>
            <w:left w:val="none" w:sz="0" w:space="0" w:color="auto"/>
            <w:bottom w:val="none" w:sz="0" w:space="0" w:color="auto"/>
            <w:right w:val="none" w:sz="0" w:space="0" w:color="auto"/>
          </w:divBdr>
        </w:div>
      </w:divsChild>
    </w:div>
    <w:div w:id="1693843867">
      <w:bodyDiv w:val="1"/>
      <w:marLeft w:val="0"/>
      <w:marRight w:val="0"/>
      <w:marTop w:val="0"/>
      <w:marBottom w:val="0"/>
      <w:divBdr>
        <w:top w:val="none" w:sz="0" w:space="0" w:color="auto"/>
        <w:left w:val="none" w:sz="0" w:space="0" w:color="auto"/>
        <w:bottom w:val="none" w:sz="0" w:space="0" w:color="auto"/>
        <w:right w:val="none" w:sz="0" w:space="0" w:color="auto"/>
      </w:divBdr>
      <w:divsChild>
        <w:div w:id="28377527">
          <w:marLeft w:val="0"/>
          <w:marRight w:val="0"/>
          <w:marTop w:val="0"/>
          <w:marBottom w:val="0"/>
          <w:divBdr>
            <w:top w:val="none" w:sz="0" w:space="0" w:color="auto"/>
            <w:left w:val="none" w:sz="0" w:space="0" w:color="auto"/>
            <w:bottom w:val="none" w:sz="0" w:space="0" w:color="auto"/>
            <w:right w:val="none" w:sz="0" w:space="0" w:color="auto"/>
          </w:divBdr>
        </w:div>
      </w:divsChild>
    </w:div>
    <w:div w:id="1698238499">
      <w:bodyDiv w:val="1"/>
      <w:marLeft w:val="0"/>
      <w:marRight w:val="0"/>
      <w:marTop w:val="0"/>
      <w:marBottom w:val="0"/>
      <w:divBdr>
        <w:top w:val="none" w:sz="0" w:space="0" w:color="auto"/>
        <w:left w:val="none" w:sz="0" w:space="0" w:color="auto"/>
        <w:bottom w:val="none" w:sz="0" w:space="0" w:color="auto"/>
        <w:right w:val="none" w:sz="0" w:space="0" w:color="auto"/>
      </w:divBdr>
      <w:divsChild>
        <w:div w:id="69816331">
          <w:marLeft w:val="0"/>
          <w:marRight w:val="0"/>
          <w:marTop w:val="0"/>
          <w:marBottom w:val="0"/>
          <w:divBdr>
            <w:top w:val="none" w:sz="0" w:space="0" w:color="auto"/>
            <w:left w:val="none" w:sz="0" w:space="0" w:color="auto"/>
            <w:bottom w:val="none" w:sz="0" w:space="0" w:color="auto"/>
            <w:right w:val="none" w:sz="0" w:space="0" w:color="auto"/>
          </w:divBdr>
        </w:div>
      </w:divsChild>
    </w:div>
    <w:div w:id="1699694610">
      <w:bodyDiv w:val="1"/>
      <w:marLeft w:val="0"/>
      <w:marRight w:val="0"/>
      <w:marTop w:val="0"/>
      <w:marBottom w:val="0"/>
      <w:divBdr>
        <w:top w:val="none" w:sz="0" w:space="0" w:color="auto"/>
        <w:left w:val="none" w:sz="0" w:space="0" w:color="auto"/>
        <w:bottom w:val="none" w:sz="0" w:space="0" w:color="auto"/>
        <w:right w:val="none" w:sz="0" w:space="0" w:color="auto"/>
      </w:divBdr>
      <w:divsChild>
        <w:div w:id="989553300">
          <w:marLeft w:val="0"/>
          <w:marRight w:val="0"/>
          <w:marTop w:val="0"/>
          <w:marBottom w:val="0"/>
          <w:divBdr>
            <w:top w:val="none" w:sz="0" w:space="0" w:color="auto"/>
            <w:left w:val="none" w:sz="0" w:space="0" w:color="auto"/>
            <w:bottom w:val="none" w:sz="0" w:space="0" w:color="auto"/>
            <w:right w:val="none" w:sz="0" w:space="0" w:color="auto"/>
          </w:divBdr>
        </w:div>
      </w:divsChild>
    </w:div>
    <w:div w:id="1701737326">
      <w:bodyDiv w:val="1"/>
      <w:marLeft w:val="0"/>
      <w:marRight w:val="0"/>
      <w:marTop w:val="0"/>
      <w:marBottom w:val="0"/>
      <w:divBdr>
        <w:top w:val="none" w:sz="0" w:space="0" w:color="auto"/>
        <w:left w:val="none" w:sz="0" w:space="0" w:color="auto"/>
        <w:bottom w:val="none" w:sz="0" w:space="0" w:color="auto"/>
        <w:right w:val="none" w:sz="0" w:space="0" w:color="auto"/>
      </w:divBdr>
      <w:divsChild>
        <w:div w:id="1458832440">
          <w:marLeft w:val="0"/>
          <w:marRight w:val="0"/>
          <w:marTop w:val="0"/>
          <w:marBottom w:val="0"/>
          <w:divBdr>
            <w:top w:val="none" w:sz="0" w:space="0" w:color="auto"/>
            <w:left w:val="none" w:sz="0" w:space="0" w:color="auto"/>
            <w:bottom w:val="none" w:sz="0" w:space="0" w:color="auto"/>
            <w:right w:val="none" w:sz="0" w:space="0" w:color="auto"/>
          </w:divBdr>
        </w:div>
      </w:divsChild>
    </w:div>
    <w:div w:id="1701978513">
      <w:bodyDiv w:val="1"/>
      <w:marLeft w:val="0"/>
      <w:marRight w:val="0"/>
      <w:marTop w:val="0"/>
      <w:marBottom w:val="0"/>
      <w:divBdr>
        <w:top w:val="none" w:sz="0" w:space="0" w:color="auto"/>
        <w:left w:val="none" w:sz="0" w:space="0" w:color="auto"/>
        <w:bottom w:val="none" w:sz="0" w:space="0" w:color="auto"/>
        <w:right w:val="none" w:sz="0" w:space="0" w:color="auto"/>
      </w:divBdr>
      <w:divsChild>
        <w:div w:id="1050114556">
          <w:marLeft w:val="0"/>
          <w:marRight w:val="0"/>
          <w:marTop w:val="0"/>
          <w:marBottom w:val="0"/>
          <w:divBdr>
            <w:top w:val="none" w:sz="0" w:space="0" w:color="auto"/>
            <w:left w:val="none" w:sz="0" w:space="0" w:color="auto"/>
            <w:bottom w:val="none" w:sz="0" w:space="0" w:color="auto"/>
            <w:right w:val="none" w:sz="0" w:space="0" w:color="auto"/>
          </w:divBdr>
        </w:div>
      </w:divsChild>
    </w:div>
    <w:div w:id="1702045531">
      <w:bodyDiv w:val="1"/>
      <w:marLeft w:val="0"/>
      <w:marRight w:val="0"/>
      <w:marTop w:val="0"/>
      <w:marBottom w:val="0"/>
      <w:divBdr>
        <w:top w:val="none" w:sz="0" w:space="0" w:color="auto"/>
        <w:left w:val="none" w:sz="0" w:space="0" w:color="auto"/>
        <w:bottom w:val="none" w:sz="0" w:space="0" w:color="auto"/>
        <w:right w:val="none" w:sz="0" w:space="0" w:color="auto"/>
      </w:divBdr>
      <w:divsChild>
        <w:div w:id="1864244295">
          <w:marLeft w:val="0"/>
          <w:marRight w:val="0"/>
          <w:marTop w:val="0"/>
          <w:marBottom w:val="0"/>
          <w:divBdr>
            <w:top w:val="none" w:sz="0" w:space="0" w:color="auto"/>
            <w:left w:val="none" w:sz="0" w:space="0" w:color="auto"/>
            <w:bottom w:val="none" w:sz="0" w:space="0" w:color="auto"/>
            <w:right w:val="none" w:sz="0" w:space="0" w:color="auto"/>
          </w:divBdr>
        </w:div>
      </w:divsChild>
    </w:div>
    <w:div w:id="1706249407">
      <w:bodyDiv w:val="1"/>
      <w:marLeft w:val="0"/>
      <w:marRight w:val="0"/>
      <w:marTop w:val="0"/>
      <w:marBottom w:val="0"/>
      <w:divBdr>
        <w:top w:val="none" w:sz="0" w:space="0" w:color="auto"/>
        <w:left w:val="none" w:sz="0" w:space="0" w:color="auto"/>
        <w:bottom w:val="none" w:sz="0" w:space="0" w:color="auto"/>
        <w:right w:val="none" w:sz="0" w:space="0" w:color="auto"/>
      </w:divBdr>
      <w:divsChild>
        <w:div w:id="2021275591">
          <w:marLeft w:val="0"/>
          <w:marRight w:val="0"/>
          <w:marTop w:val="0"/>
          <w:marBottom w:val="0"/>
          <w:divBdr>
            <w:top w:val="none" w:sz="0" w:space="0" w:color="auto"/>
            <w:left w:val="none" w:sz="0" w:space="0" w:color="auto"/>
            <w:bottom w:val="none" w:sz="0" w:space="0" w:color="auto"/>
            <w:right w:val="none" w:sz="0" w:space="0" w:color="auto"/>
          </w:divBdr>
        </w:div>
      </w:divsChild>
    </w:div>
    <w:div w:id="1710449781">
      <w:bodyDiv w:val="1"/>
      <w:marLeft w:val="0"/>
      <w:marRight w:val="0"/>
      <w:marTop w:val="0"/>
      <w:marBottom w:val="0"/>
      <w:divBdr>
        <w:top w:val="none" w:sz="0" w:space="0" w:color="auto"/>
        <w:left w:val="none" w:sz="0" w:space="0" w:color="auto"/>
        <w:bottom w:val="none" w:sz="0" w:space="0" w:color="auto"/>
        <w:right w:val="none" w:sz="0" w:space="0" w:color="auto"/>
      </w:divBdr>
      <w:divsChild>
        <w:div w:id="1603561745">
          <w:marLeft w:val="0"/>
          <w:marRight w:val="0"/>
          <w:marTop w:val="0"/>
          <w:marBottom w:val="0"/>
          <w:divBdr>
            <w:top w:val="none" w:sz="0" w:space="0" w:color="auto"/>
            <w:left w:val="none" w:sz="0" w:space="0" w:color="auto"/>
            <w:bottom w:val="none" w:sz="0" w:space="0" w:color="auto"/>
            <w:right w:val="none" w:sz="0" w:space="0" w:color="auto"/>
          </w:divBdr>
        </w:div>
      </w:divsChild>
    </w:div>
    <w:div w:id="1710564968">
      <w:bodyDiv w:val="1"/>
      <w:marLeft w:val="0"/>
      <w:marRight w:val="0"/>
      <w:marTop w:val="0"/>
      <w:marBottom w:val="0"/>
      <w:divBdr>
        <w:top w:val="none" w:sz="0" w:space="0" w:color="auto"/>
        <w:left w:val="none" w:sz="0" w:space="0" w:color="auto"/>
        <w:bottom w:val="none" w:sz="0" w:space="0" w:color="auto"/>
        <w:right w:val="none" w:sz="0" w:space="0" w:color="auto"/>
      </w:divBdr>
      <w:divsChild>
        <w:div w:id="398216824">
          <w:marLeft w:val="0"/>
          <w:marRight w:val="0"/>
          <w:marTop w:val="0"/>
          <w:marBottom w:val="0"/>
          <w:divBdr>
            <w:top w:val="none" w:sz="0" w:space="0" w:color="auto"/>
            <w:left w:val="none" w:sz="0" w:space="0" w:color="auto"/>
            <w:bottom w:val="none" w:sz="0" w:space="0" w:color="auto"/>
            <w:right w:val="none" w:sz="0" w:space="0" w:color="auto"/>
          </w:divBdr>
        </w:div>
      </w:divsChild>
    </w:div>
    <w:div w:id="1712916891">
      <w:bodyDiv w:val="1"/>
      <w:marLeft w:val="0"/>
      <w:marRight w:val="0"/>
      <w:marTop w:val="0"/>
      <w:marBottom w:val="0"/>
      <w:divBdr>
        <w:top w:val="none" w:sz="0" w:space="0" w:color="auto"/>
        <w:left w:val="none" w:sz="0" w:space="0" w:color="auto"/>
        <w:bottom w:val="none" w:sz="0" w:space="0" w:color="auto"/>
        <w:right w:val="none" w:sz="0" w:space="0" w:color="auto"/>
      </w:divBdr>
      <w:divsChild>
        <w:div w:id="1561359284">
          <w:marLeft w:val="0"/>
          <w:marRight w:val="0"/>
          <w:marTop w:val="0"/>
          <w:marBottom w:val="0"/>
          <w:divBdr>
            <w:top w:val="none" w:sz="0" w:space="0" w:color="auto"/>
            <w:left w:val="none" w:sz="0" w:space="0" w:color="auto"/>
            <w:bottom w:val="none" w:sz="0" w:space="0" w:color="auto"/>
            <w:right w:val="none" w:sz="0" w:space="0" w:color="auto"/>
          </w:divBdr>
        </w:div>
      </w:divsChild>
    </w:div>
    <w:div w:id="1714108793">
      <w:bodyDiv w:val="1"/>
      <w:marLeft w:val="0"/>
      <w:marRight w:val="0"/>
      <w:marTop w:val="0"/>
      <w:marBottom w:val="0"/>
      <w:divBdr>
        <w:top w:val="none" w:sz="0" w:space="0" w:color="auto"/>
        <w:left w:val="none" w:sz="0" w:space="0" w:color="auto"/>
        <w:bottom w:val="none" w:sz="0" w:space="0" w:color="auto"/>
        <w:right w:val="none" w:sz="0" w:space="0" w:color="auto"/>
      </w:divBdr>
      <w:divsChild>
        <w:div w:id="470947113">
          <w:marLeft w:val="0"/>
          <w:marRight w:val="0"/>
          <w:marTop w:val="0"/>
          <w:marBottom w:val="0"/>
          <w:divBdr>
            <w:top w:val="none" w:sz="0" w:space="0" w:color="auto"/>
            <w:left w:val="none" w:sz="0" w:space="0" w:color="auto"/>
            <w:bottom w:val="none" w:sz="0" w:space="0" w:color="auto"/>
            <w:right w:val="none" w:sz="0" w:space="0" w:color="auto"/>
          </w:divBdr>
        </w:div>
      </w:divsChild>
    </w:div>
    <w:div w:id="1714815325">
      <w:bodyDiv w:val="1"/>
      <w:marLeft w:val="0"/>
      <w:marRight w:val="0"/>
      <w:marTop w:val="0"/>
      <w:marBottom w:val="0"/>
      <w:divBdr>
        <w:top w:val="none" w:sz="0" w:space="0" w:color="auto"/>
        <w:left w:val="none" w:sz="0" w:space="0" w:color="auto"/>
        <w:bottom w:val="none" w:sz="0" w:space="0" w:color="auto"/>
        <w:right w:val="none" w:sz="0" w:space="0" w:color="auto"/>
      </w:divBdr>
      <w:divsChild>
        <w:div w:id="943659339">
          <w:marLeft w:val="0"/>
          <w:marRight w:val="0"/>
          <w:marTop w:val="0"/>
          <w:marBottom w:val="0"/>
          <w:divBdr>
            <w:top w:val="none" w:sz="0" w:space="0" w:color="auto"/>
            <w:left w:val="none" w:sz="0" w:space="0" w:color="auto"/>
            <w:bottom w:val="none" w:sz="0" w:space="0" w:color="auto"/>
            <w:right w:val="none" w:sz="0" w:space="0" w:color="auto"/>
          </w:divBdr>
        </w:div>
      </w:divsChild>
    </w:div>
    <w:div w:id="1714959940">
      <w:bodyDiv w:val="1"/>
      <w:marLeft w:val="0"/>
      <w:marRight w:val="0"/>
      <w:marTop w:val="0"/>
      <w:marBottom w:val="0"/>
      <w:divBdr>
        <w:top w:val="none" w:sz="0" w:space="0" w:color="auto"/>
        <w:left w:val="none" w:sz="0" w:space="0" w:color="auto"/>
        <w:bottom w:val="none" w:sz="0" w:space="0" w:color="auto"/>
        <w:right w:val="none" w:sz="0" w:space="0" w:color="auto"/>
      </w:divBdr>
      <w:divsChild>
        <w:div w:id="15430800">
          <w:marLeft w:val="0"/>
          <w:marRight w:val="0"/>
          <w:marTop w:val="0"/>
          <w:marBottom w:val="0"/>
          <w:divBdr>
            <w:top w:val="none" w:sz="0" w:space="0" w:color="auto"/>
            <w:left w:val="none" w:sz="0" w:space="0" w:color="auto"/>
            <w:bottom w:val="none" w:sz="0" w:space="0" w:color="auto"/>
            <w:right w:val="none" w:sz="0" w:space="0" w:color="auto"/>
          </w:divBdr>
        </w:div>
      </w:divsChild>
    </w:div>
    <w:div w:id="1715156112">
      <w:bodyDiv w:val="1"/>
      <w:marLeft w:val="0"/>
      <w:marRight w:val="0"/>
      <w:marTop w:val="0"/>
      <w:marBottom w:val="0"/>
      <w:divBdr>
        <w:top w:val="none" w:sz="0" w:space="0" w:color="auto"/>
        <w:left w:val="none" w:sz="0" w:space="0" w:color="auto"/>
        <w:bottom w:val="none" w:sz="0" w:space="0" w:color="auto"/>
        <w:right w:val="none" w:sz="0" w:space="0" w:color="auto"/>
      </w:divBdr>
      <w:divsChild>
        <w:div w:id="1288660411">
          <w:marLeft w:val="0"/>
          <w:marRight w:val="0"/>
          <w:marTop w:val="0"/>
          <w:marBottom w:val="0"/>
          <w:divBdr>
            <w:top w:val="none" w:sz="0" w:space="0" w:color="auto"/>
            <w:left w:val="none" w:sz="0" w:space="0" w:color="auto"/>
            <w:bottom w:val="none" w:sz="0" w:space="0" w:color="auto"/>
            <w:right w:val="none" w:sz="0" w:space="0" w:color="auto"/>
          </w:divBdr>
        </w:div>
      </w:divsChild>
    </w:div>
    <w:div w:id="1715422151">
      <w:bodyDiv w:val="1"/>
      <w:marLeft w:val="0"/>
      <w:marRight w:val="0"/>
      <w:marTop w:val="0"/>
      <w:marBottom w:val="0"/>
      <w:divBdr>
        <w:top w:val="none" w:sz="0" w:space="0" w:color="auto"/>
        <w:left w:val="none" w:sz="0" w:space="0" w:color="auto"/>
        <w:bottom w:val="none" w:sz="0" w:space="0" w:color="auto"/>
        <w:right w:val="none" w:sz="0" w:space="0" w:color="auto"/>
      </w:divBdr>
      <w:divsChild>
        <w:div w:id="295257379">
          <w:marLeft w:val="0"/>
          <w:marRight w:val="0"/>
          <w:marTop w:val="0"/>
          <w:marBottom w:val="0"/>
          <w:divBdr>
            <w:top w:val="none" w:sz="0" w:space="0" w:color="auto"/>
            <w:left w:val="none" w:sz="0" w:space="0" w:color="auto"/>
            <w:bottom w:val="none" w:sz="0" w:space="0" w:color="auto"/>
            <w:right w:val="none" w:sz="0" w:space="0" w:color="auto"/>
          </w:divBdr>
        </w:div>
      </w:divsChild>
    </w:div>
    <w:div w:id="1715501109">
      <w:bodyDiv w:val="1"/>
      <w:marLeft w:val="0"/>
      <w:marRight w:val="0"/>
      <w:marTop w:val="0"/>
      <w:marBottom w:val="0"/>
      <w:divBdr>
        <w:top w:val="none" w:sz="0" w:space="0" w:color="auto"/>
        <w:left w:val="none" w:sz="0" w:space="0" w:color="auto"/>
        <w:bottom w:val="none" w:sz="0" w:space="0" w:color="auto"/>
        <w:right w:val="none" w:sz="0" w:space="0" w:color="auto"/>
      </w:divBdr>
      <w:divsChild>
        <w:div w:id="361135185">
          <w:marLeft w:val="0"/>
          <w:marRight w:val="0"/>
          <w:marTop w:val="0"/>
          <w:marBottom w:val="0"/>
          <w:divBdr>
            <w:top w:val="none" w:sz="0" w:space="0" w:color="auto"/>
            <w:left w:val="none" w:sz="0" w:space="0" w:color="auto"/>
            <w:bottom w:val="none" w:sz="0" w:space="0" w:color="auto"/>
            <w:right w:val="none" w:sz="0" w:space="0" w:color="auto"/>
          </w:divBdr>
        </w:div>
      </w:divsChild>
    </w:div>
    <w:div w:id="1717581560">
      <w:bodyDiv w:val="1"/>
      <w:marLeft w:val="0"/>
      <w:marRight w:val="0"/>
      <w:marTop w:val="0"/>
      <w:marBottom w:val="0"/>
      <w:divBdr>
        <w:top w:val="none" w:sz="0" w:space="0" w:color="auto"/>
        <w:left w:val="none" w:sz="0" w:space="0" w:color="auto"/>
        <w:bottom w:val="none" w:sz="0" w:space="0" w:color="auto"/>
        <w:right w:val="none" w:sz="0" w:space="0" w:color="auto"/>
      </w:divBdr>
      <w:divsChild>
        <w:div w:id="2003699258">
          <w:marLeft w:val="0"/>
          <w:marRight w:val="0"/>
          <w:marTop w:val="0"/>
          <w:marBottom w:val="0"/>
          <w:divBdr>
            <w:top w:val="none" w:sz="0" w:space="0" w:color="auto"/>
            <w:left w:val="none" w:sz="0" w:space="0" w:color="auto"/>
            <w:bottom w:val="none" w:sz="0" w:space="0" w:color="auto"/>
            <w:right w:val="none" w:sz="0" w:space="0" w:color="auto"/>
          </w:divBdr>
        </w:div>
      </w:divsChild>
    </w:div>
    <w:div w:id="1717658394">
      <w:bodyDiv w:val="1"/>
      <w:marLeft w:val="0"/>
      <w:marRight w:val="0"/>
      <w:marTop w:val="0"/>
      <w:marBottom w:val="0"/>
      <w:divBdr>
        <w:top w:val="none" w:sz="0" w:space="0" w:color="auto"/>
        <w:left w:val="none" w:sz="0" w:space="0" w:color="auto"/>
        <w:bottom w:val="none" w:sz="0" w:space="0" w:color="auto"/>
        <w:right w:val="none" w:sz="0" w:space="0" w:color="auto"/>
      </w:divBdr>
      <w:divsChild>
        <w:div w:id="1437478504">
          <w:marLeft w:val="0"/>
          <w:marRight w:val="0"/>
          <w:marTop w:val="0"/>
          <w:marBottom w:val="0"/>
          <w:divBdr>
            <w:top w:val="none" w:sz="0" w:space="0" w:color="auto"/>
            <w:left w:val="none" w:sz="0" w:space="0" w:color="auto"/>
            <w:bottom w:val="none" w:sz="0" w:space="0" w:color="auto"/>
            <w:right w:val="none" w:sz="0" w:space="0" w:color="auto"/>
          </w:divBdr>
        </w:div>
      </w:divsChild>
    </w:div>
    <w:div w:id="1720322302">
      <w:bodyDiv w:val="1"/>
      <w:marLeft w:val="0"/>
      <w:marRight w:val="0"/>
      <w:marTop w:val="0"/>
      <w:marBottom w:val="0"/>
      <w:divBdr>
        <w:top w:val="none" w:sz="0" w:space="0" w:color="auto"/>
        <w:left w:val="none" w:sz="0" w:space="0" w:color="auto"/>
        <w:bottom w:val="none" w:sz="0" w:space="0" w:color="auto"/>
        <w:right w:val="none" w:sz="0" w:space="0" w:color="auto"/>
      </w:divBdr>
      <w:divsChild>
        <w:div w:id="1404335568">
          <w:marLeft w:val="0"/>
          <w:marRight w:val="0"/>
          <w:marTop w:val="0"/>
          <w:marBottom w:val="0"/>
          <w:divBdr>
            <w:top w:val="none" w:sz="0" w:space="0" w:color="auto"/>
            <w:left w:val="none" w:sz="0" w:space="0" w:color="auto"/>
            <w:bottom w:val="none" w:sz="0" w:space="0" w:color="auto"/>
            <w:right w:val="none" w:sz="0" w:space="0" w:color="auto"/>
          </w:divBdr>
        </w:div>
      </w:divsChild>
    </w:div>
    <w:div w:id="1721662427">
      <w:bodyDiv w:val="1"/>
      <w:marLeft w:val="0"/>
      <w:marRight w:val="0"/>
      <w:marTop w:val="0"/>
      <w:marBottom w:val="0"/>
      <w:divBdr>
        <w:top w:val="none" w:sz="0" w:space="0" w:color="auto"/>
        <w:left w:val="none" w:sz="0" w:space="0" w:color="auto"/>
        <w:bottom w:val="none" w:sz="0" w:space="0" w:color="auto"/>
        <w:right w:val="none" w:sz="0" w:space="0" w:color="auto"/>
      </w:divBdr>
      <w:divsChild>
        <w:div w:id="550193537">
          <w:marLeft w:val="0"/>
          <w:marRight w:val="0"/>
          <w:marTop w:val="0"/>
          <w:marBottom w:val="0"/>
          <w:divBdr>
            <w:top w:val="none" w:sz="0" w:space="0" w:color="auto"/>
            <w:left w:val="none" w:sz="0" w:space="0" w:color="auto"/>
            <w:bottom w:val="none" w:sz="0" w:space="0" w:color="auto"/>
            <w:right w:val="none" w:sz="0" w:space="0" w:color="auto"/>
          </w:divBdr>
        </w:div>
      </w:divsChild>
    </w:div>
    <w:div w:id="1726445901">
      <w:bodyDiv w:val="1"/>
      <w:marLeft w:val="0"/>
      <w:marRight w:val="0"/>
      <w:marTop w:val="0"/>
      <w:marBottom w:val="0"/>
      <w:divBdr>
        <w:top w:val="none" w:sz="0" w:space="0" w:color="auto"/>
        <w:left w:val="none" w:sz="0" w:space="0" w:color="auto"/>
        <w:bottom w:val="none" w:sz="0" w:space="0" w:color="auto"/>
        <w:right w:val="none" w:sz="0" w:space="0" w:color="auto"/>
      </w:divBdr>
      <w:divsChild>
        <w:div w:id="252125866">
          <w:marLeft w:val="0"/>
          <w:marRight w:val="0"/>
          <w:marTop w:val="0"/>
          <w:marBottom w:val="0"/>
          <w:divBdr>
            <w:top w:val="none" w:sz="0" w:space="0" w:color="auto"/>
            <w:left w:val="none" w:sz="0" w:space="0" w:color="auto"/>
            <w:bottom w:val="none" w:sz="0" w:space="0" w:color="auto"/>
            <w:right w:val="none" w:sz="0" w:space="0" w:color="auto"/>
          </w:divBdr>
        </w:div>
      </w:divsChild>
    </w:div>
    <w:div w:id="1727608219">
      <w:bodyDiv w:val="1"/>
      <w:marLeft w:val="0"/>
      <w:marRight w:val="0"/>
      <w:marTop w:val="0"/>
      <w:marBottom w:val="0"/>
      <w:divBdr>
        <w:top w:val="none" w:sz="0" w:space="0" w:color="auto"/>
        <w:left w:val="none" w:sz="0" w:space="0" w:color="auto"/>
        <w:bottom w:val="none" w:sz="0" w:space="0" w:color="auto"/>
        <w:right w:val="none" w:sz="0" w:space="0" w:color="auto"/>
      </w:divBdr>
      <w:divsChild>
        <w:div w:id="1900550342">
          <w:marLeft w:val="0"/>
          <w:marRight w:val="0"/>
          <w:marTop w:val="0"/>
          <w:marBottom w:val="0"/>
          <w:divBdr>
            <w:top w:val="none" w:sz="0" w:space="0" w:color="auto"/>
            <w:left w:val="none" w:sz="0" w:space="0" w:color="auto"/>
            <w:bottom w:val="none" w:sz="0" w:space="0" w:color="auto"/>
            <w:right w:val="none" w:sz="0" w:space="0" w:color="auto"/>
          </w:divBdr>
        </w:div>
      </w:divsChild>
    </w:div>
    <w:div w:id="1727949635">
      <w:bodyDiv w:val="1"/>
      <w:marLeft w:val="0"/>
      <w:marRight w:val="0"/>
      <w:marTop w:val="0"/>
      <w:marBottom w:val="0"/>
      <w:divBdr>
        <w:top w:val="none" w:sz="0" w:space="0" w:color="auto"/>
        <w:left w:val="none" w:sz="0" w:space="0" w:color="auto"/>
        <w:bottom w:val="none" w:sz="0" w:space="0" w:color="auto"/>
        <w:right w:val="none" w:sz="0" w:space="0" w:color="auto"/>
      </w:divBdr>
      <w:divsChild>
        <w:div w:id="173497783">
          <w:marLeft w:val="0"/>
          <w:marRight w:val="0"/>
          <w:marTop w:val="0"/>
          <w:marBottom w:val="0"/>
          <w:divBdr>
            <w:top w:val="none" w:sz="0" w:space="0" w:color="auto"/>
            <w:left w:val="none" w:sz="0" w:space="0" w:color="auto"/>
            <w:bottom w:val="none" w:sz="0" w:space="0" w:color="auto"/>
            <w:right w:val="none" w:sz="0" w:space="0" w:color="auto"/>
          </w:divBdr>
        </w:div>
      </w:divsChild>
    </w:div>
    <w:div w:id="1728020308">
      <w:bodyDiv w:val="1"/>
      <w:marLeft w:val="0"/>
      <w:marRight w:val="0"/>
      <w:marTop w:val="0"/>
      <w:marBottom w:val="0"/>
      <w:divBdr>
        <w:top w:val="none" w:sz="0" w:space="0" w:color="auto"/>
        <w:left w:val="none" w:sz="0" w:space="0" w:color="auto"/>
        <w:bottom w:val="none" w:sz="0" w:space="0" w:color="auto"/>
        <w:right w:val="none" w:sz="0" w:space="0" w:color="auto"/>
      </w:divBdr>
      <w:divsChild>
        <w:div w:id="1255434340">
          <w:marLeft w:val="0"/>
          <w:marRight w:val="0"/>
          <w:marTop w:val="0"/>
          <w:marBottom w:val="0"/>
          <w:divBdr>
            <w:top w:val="none" w:sz="0" w:space="0" w:color="auto"/>
            <w:left w:val="none" w:sz="0" w:space="0" w:color="auto"/>
            <w:bottom w:val="none" w:sz="0" w:space="0" w:color="auto"/>
            <w:right w:val="none" w:sz="0" w:space="0" w:color="auto"/>
          </w:divBdr>
        </w:div>
      </w:divsChild>
    </w:div>
    <w:div w:id="1728600838">
      <w:bodyDiv w:val="1"/>
      <w:marLeft w:val="0"/>
      <w:marRight w:val="0"/>
      <w:marTop w:val="0"/>
      <w:marBottom w:val="0"/>
      <w:divBdr>
        <w:top w:val="none" w:sz="0" w:space="0" w:color="auto"/>
        <w:left w:val="none" w:sz="0" w:space="0" w:color="auto"/>
        <w:bottom w:val="none" w:sz="0" w:space="0" w:color="auto"/>
        <w:right w:val="none" w:sz="0" w:space="0" w:color="auto"/>
      </w:divBdr>
      <w:divsChild>
        <w:div w:id="1888686411">
          <w:marLeft w:val="0"/>
          <w:marRight w:val="0"/>
          <w:marTop w:val="0"/>
          <w:marBottom w:val="0"/>
          <w:divBdr>
            <w:top w:val="none" w:sz="0" w:space="0" w:color="auto"/>
            <w:left w:val="none" w:sz="0" w:space="0" w:color="auto"/>
            <w:bottom w:val="none" w:sz="0" w:space="0" w:color="auto"/>
            <w:right w:val="none" w:sz="0" w:space="0" w:color="auto"/>
          </w:divBdr>
        </w:div>
      </w:divsChild>
    </w:div>
    <w:div w:id="1731616956">
      <w:bodyDiv w:val="1"/>
      <w:marLeft w:val="0"/>
      <w:marRight w:val="0"/>
      <w:marTop w:val="0"/>
      <w:marBottom w:val="0"/>
      <w:divBdr>
        <w:top w:val="none" w:sz="0" w:space="0" w:color="auto"/>
        <w:left w:val="none" w:sz="0" w:space="0" w:color="auto"/>
        <w:bottom w:val="none" w:sz="0" w:space="0" w:color="auto"/>
        <w:right w:val="none" w:sz="0" w:space="0" w:color="auto"/>
      </w:divBdr>
      <w:divsChild>
        <w:div w:id="2107572614">
          <w:marLeft w:val="0"/>
          <w:marRight w:val="0"/>
          <w:marTop w:val="0"/>
          <w:marBottom w:val="0"/>
          <w:divBdr>
            <w:top w:val="none" w:sz="0" w:space="0" w:color="auto"/>
            <w:left w:val="none" w:sz="0" w:space="0" w:color="auto"/>
            <w:bottom w:val="none" w:sz="0" w:space="0" w:color="auto"/>
            <w:right w:val="none" w:sz="0" w:space="0" w:color="auto"/>
          </w:divBdr>
        </w:div>
      </w:divsChild>
    </w:div>
    <w:div w:id="1733043003">
      <w:bodyDiv w:val="1"/>
      <w:marLeft w:val="0"/>
      <w:marRight w:val="0"/>
      <w:marTop w:val="0"/>
      <w:marBottom w:val="0"/>
      <w:divBdr>
        <w:top w:val="none" w:sz="0" w:space="0" w:color="auto"/>
        <w:left w:val="none" w:sz="0" w:space="0" w:color="auto"/>
        <w:bottom w:val="none" w:sz="0" w:space="0" w:color="auto"/>
        <w:right w:val="none" w:sz="0" w:space="0" w:color="auto"/>
      </w:divBdr>
      <w:divsChild>
        <w:div w:id="64190228">
          <w:marLeft w:val="0"/>
          <w:marRight w:val="0"/>
          <w:marTop w:val="0"/>
          <w:marBottom w:val="0"/>
          <w:divBdr>
            <w:top w:val="none" w:sz="0" w:space="0" w:color="auto"/>
            <w:left w:val="none" w:sz="0" w:space="0" w:color="auto"/>
            <w:bottom w:val="none" w:sz="0" w:space="0" w:color="auto"/>
            <w:right w:val="none" w:sz="0" w:space="0" w:color="auto"/>
          </w:divBdr>
        </w:div>
      </w:divsChild>
    </w:div>
    <w:div w:id="1733114793">
      <w:bodyDiv w:val="1"/>
      <w:marLeft w:val="0"/>
      <w:marRight w:val="0"/>
      <w:marTop w:val="0"/>
      <w:marBottom w:val="0"/>
      <w:divBdr>
        <w:top w:val="none" w:sz="0" w:space="0" w:color="auto"/>
        <w:left w:val="none" w:sz="0" w:space="0" w:color="auto"/>
        <w:bottom w:val="none" w:sz="0" w:space="0" w:color="auto"/>
        <w:right w:val="none" w:sz="0" w:space="0" w:color="auto"/>
      </w:divBdr>
      <w:divsChild>
        <w:div w:id="2142527574">
          <w:marLeft w:val="0"/>
          <w:marRight w:val="0"/>
          <w:marTop w:val="0"/>
          <w:marBottom w:val="0"/>
          <w:divBdr>
            <w:top w:val="none" w:sz="0" w:space="0" w:color="auto"/>
            <w:left w:val="none" w:sz="0" w:space="0" w:color="auto"/>
            <w:bottom w:val="none" w:sz="0" w:space="0" w:color="auto"/>
            <w:right w:val="none" w:sz="0" w:space="0" w:color="auto"/>
          </w:divBdr>
        </w:div>
      </w:divsChild>
    </w:div>
    <w:div w:id="1733648877">
      <w:bodyDiv w:val="1"/>
      <w:marLeft w:val="0"/>
      <w:marRight w:val="0"/>
      <w:marTop w:val="0"/>
      <w:marBottom w:val="0"/>
      <w:divBdr>
        <w:top w:val="none" w:sz="0" w:space="0" w:color="auto"/>
        <w:left w:val="none" w:sz="0" w:space="0" w:color="auto"/>
        <w:bottom w:val="none" w:sz="0" w:space="0" w:color="auto"/>
        <w:right w:val="none" w:sz="0" w:space="0" w:color="auto"/>
      </w:divBdr>
      <w:divsChild>
        <w:div w:id="2030644870">
          <w:marLeft w:val="0"/>
          <w:marRight w:val="0"/>
          <w:marTop w:val="0"/>
          <w:marBottom w:val="0"/>
          <w:divBdr>
            <w:top w:val="none" w:sz="0" w:space="0" w:color="auto"/>
            <w:left w:val="none" w:sz="0" w:space="0" w:color="auto"/>
            <w:bottom w:val="none" w:sz="0" w:space="0" w:color="auto"/>
            <w:right w:val="none" w:sz="0" w:space="0" w:color="auto"/>
          </w:divBdr>
        </w:div>
      </w:divsChild>
    </w:div>
    <w:div w:id="1734808748">
      <w:bodyDiv w:val="1"/>
      <w:marLeft w:val="0"/>
      <w:marRight w:val="0"/>
      <w:marTop w:val="0"/>
      <w:marBottom w:val="0"/>
      <w:divBdr>
        <w:top w:val="none" w:sz="0" w:space="0" w:color="auto"/>
        <w:left w:val="none" w:sz="0" w:space="0" w:color="auto"/>
        <w:bottom w:val="none" w:sz="0" w:space="0" w:color="auto"/>
        <w:right w:val="none" w:sz="0" w:space="0" w:color="auto"/>
      </w:divBdr>
      <w:divsChild>
        <w:div w:id="1865636122">
          <w:marLeft w:val="0"/>
          <w:marRight w:val="0"/>
          <w:marTop w:val="0"/>
          <w:marBottom w:val="0"/>
          <w:divBdr>
            <w:top w:val="none" w:sz="0" w:space="0" w:color="auto"/>
            <w:left w:val="none" w:sz="0" w:space="0" w:color="auto"/>
            <w:bottom w:val="none" w:sz="0" w:space="0" w:color="auto"/>
            <w:right w:val="none" w:sz="0" w:space="0" w:color="auto"/>
          </w:divBdr>
        </w:div>
      </w:divsChild>
    </w:div>
    <w:div w:id="1735421546">
      <w:bodyDiv w:val="1"/>
      <w:marLeft w:val="0"/>
      <w:marRight w:val="0"/>
      <w:marTop w:val="0"/>
      <w:marBottom w:val="0"/>
      <w:divBdr>
        <w:top w:val="none" w:sz="0" w:space="0" w:color="auto"/>
        <w:left w:val="none" w:sz="0" w:space="0" w:color="auto"/>
        <w:bottom w:val="none" w:sz="0" w:space="0" w:color="auto"/>
        <w:right w:val="none" w:sz="0" w:space="0" w:color="auto"/>
      </w:divBdr>
      <w:divsChild>
        <w:div w:id="259261363">
          <w:marLeft w:val="0"/>
          <w:marRight w:val="0"/>
          <w:marTop w:val="0"/>
          <w:marBottom w:val="0"/>
          <w:divBdr>
            <w:top w:val="none" w:sz="0" w:space="0" w:color="auto"/>
            <w:left w:val="none" w:sz="0" w:space="0" w:color="auto"/>
            <w:bottom w:val="none" w:sz="0" w:space="0" w:color="auto"/>
            <w:right w:val="none" w:sz="0" w:space="0" w:color="auto"/>
          </w:divBdr>
        </w:div>
      </w:divsChild>
    </w:div>
    <w:div w:id="1736080535">
      <w:bodyDiv w:val="1"/>
      <w:marLeft w:val="0"/>
      <w:marRight w:val="0"/>
      <w:marTop w:val="0"/>
      <w:marBottom w:val="0"/>
      <w:divBdr>
        <w:top w:val="none" w:sz="0" w:space="0" w:color="auto"/>
        <w:left w:val="none" w:sz="0" w:space="0" w:color="auto"/>
        <w:bottom w:val="none" w:sz="0" w:space="0" w:color="auto"/>
        <w:right w:val="none" w:sz="0" w:space="0" w:color="auto"/>
      </w:divBdr>
      <w:divsChild>
        <w:div w:id="2014605903">
          <w:marLeft w:val="0"/>
          <w:marRight w:val="0"/>
          <w:marTop w:val="0"/>
          <w:marBottom w:val="0"/>
          <w:divBdr>
            <w:top w:val="none" w:sz="0" w:space="0" w:color="auto"/>
            <w:left w:val="none" w:sz="0" w:space="0" w:color="auto"/>
            <w:bottom w:val="none" w:sz="0" w:space="0" w:color="auto"/>
            <w:right w:val="none" w:sz="0" w:space="0" w:color="auto"/>
          </w:divBdr>
        </w:div>
      </w:divsChild>
    </w:div>
    <w:div w:id="1736392145">
      <w:bodyDiv w:val="1"/>
      <w:marLeft w:val="0"/>
      <w:marRight w:val="0"/>
      <w:marTop w:val="0"/>
      <w:marBottom w:val="0"/>
      <w:divBdr>
        <w:top w:val="none" w:sz="0" w:space="0" w:color="auto"/>
        <w:left w:val="none" w:sz="0" w:space="0" w:color="auto"/>
        <w:bottom w:val="none" w:sz="0" w:space="0" w:color="auto"/>
        <w:right w:val="none" w:sz="0" w:space="0" w:color="auto"/>
      </w:divBdr>
      <w:divsChild>
        <w:div w:id="1741947580">
          <w:marLeft w:val="0"/>
          <w:marRight w:val="0"/>
          <w:marTop w:val="0"/>
          <w:marBottom w:val="0"/>
          <w:divBdr>
            <w:top w:val="none" w:sz="0" w:space="0" w:color="auto"/>
            <w:left w:val="none" w:sz="0" w:space="0" w:color="auto"/>
            <w:bottom w:val="none" w:sz="0" w:space="0" w:color="auto"/>
            <w:right w:val="none" w:sz="0" w:space="0" w:color="auto"/>
          </w:divBdr>
        </w:div>
      </w:divsChild>
    </w:div>
    <w:div w:id="1736708564">
      <w:bodyDiv w:val="1"/>
      <w:marLeft w:val="0"/>
      <w:marRight w:val="0"/>
      <w:marTop w:val="0"/>
      <w:marBottom w:val="0"/>
      <w:divBdr>
        <w:top w:val="none" w:sz="0" w:space="0" w:color="auto"/>
        <w:left w:val="none" w:sz="0" w:space="0" w:color="auto"/>
        <w:bottom w:val="none" w:sz="0" w:space="0" w:color="auto"/>
        <w:right w:val="none" w:sz="0" w:space="0" w:color="auto"/>
      </w:divBdr>
      <w:divsChild>
        <w:div w:id="932475147">
          <w:marLeft w:val="0"/>
          <w:marRight w:val="0"/>
          <w:marTop w:val="0"/>
          <w:marBottom w:val="0"/>
          <w:divBdr>
            <w:top w:val="none" w:sz="0" w:space="0" w:color="auto"/>
            <w:left w:val="none" w:sz="0" w:space="0" w:color="auto"/>
            <w:bottom w:val="none" w:sz="0" w:space="0" w:color="auto"/>
            <w:right w:val="none" w:sz="0" w:space="0" w:color="auto"/>
          </w:divBdr>
        </w:div>
      </w:divsChild>
    </w:div>
    <w:div w:id="1737820499">
      <w:bodyDiv w:val="1"/>
      <w:marLeft w:val="0"/>
      <w:marRight w:val="0"/>
      <w:marTop w:val="0"/>
      <w:marBottom w:val="0"/>
      <w:divBdr>
        <w:top w:val="none" w:sz="0" w:space="0" w:color="auto"/>
        <w:left w:val="none" w:sz="0" w:space="0" w:color="auto"/>
        <w:bottom w:val="none" w:sz="0" w:space="0" w:color="auto"/>
        <w:right w:val="none" w:sz="0" w:space="0" w:color="auto"/>
      </w:divBdr>
      <w:divsChild>
        <w:div w:id="1387611043">
          <w:marLeft w:val="0"/>
          <w:marRight w:val="0"/>
          <w:marTop w:val="0"/>
          <w:marBottom w:val="0"/>
          <w:divBdr>
            <w:top w:val="none" w:sz="0" w:space="0" w:color="auto"/>
            <w:left w:val="none" w:sz="0" w:space="0" w:color="auto"/>
            <w:bottom w:val="none" w:sz="0" w:space="0" w:color="auto"/>
            <w:right w:val="none" w:sz="0" w:space="0" w:color="auto"/>
          </w:divBdr>
        </w:div>
      </w:divsChild>
    </w:div>
    <w:div w:id="1739672196">
      <w:bodyDiv w:val="1"/>
      <w:marLeft w:val="0"/>
      <w:marRight w:val="0"/>
      <w:marTop w:val="0"/>
      <w:marBottom w:val="0"/>
      <w:divBdr>
        <w:top w:val="none" w:sz="0" w:space="0" w:color="auto"/>
        <w:left w:val="none" w:sz="0" w:space="0" w:color="auto"/>
        <w:bottom w:val="none" w:sz="0" w:space="0" w:color="auto"/>
        <w:right w:val="none" w:sz="0" w:space="0" w:color="auto"/>
      </w:divBdr>
      <w:divsChild>
        <w:div w:id="734011480">
          <w:marLeft w:val="0"/>
          <w:marRight w:val="0"/>
          <w:marTop w:val="0"/>
          <w:marBottom w:val="0"/>
          <w:divBdr>
            <w:top w:val="none" w:sz="0" w:space="0" w:color="auto"/>
            <w:left w:val="none" w:sz="0" w:space="0" w:color="auto"/>
            <w:bottom w:val="none" w:sz="0" w:space="0" w:color="auto"/>
            <w:right w:val="none" w:sz="0" w:space="0" w:color="auto"/>
          </w:divBdr>
        </w:div>
      </w:divsChild>
    </w:div>
    <w:div w:id="1740056076">
      <w:bodyDiv w:val="1"/>
      <w:marLeft w:val="0"/>
      <w:marRight w:val="0"/>
      <w:marTop w:val="0"/>
      <w:marBottom w:val="0"/>
      <w:divBdr>
        <w:top w:val="none" w:sz="0" w:space="0" w:color="auto"/>
        <w:left w:val="none" w:sz="0" w:space="0" w:color="auto"/>
        <w:bottom w:val="none" w:sz="0" w:space="0" w:color="auto"/>
        <w:right w:val="none" w:sz="0" w:space="0" w:color="auto"/>
      </w:divBdr>
      <w:divsChild>
        <w:div w:id="1336886623">
          <w:marLeft w:val="0"/>
          <w:marRight w:val="0"/>
          <w:marTop w:val="0"/>
          <w:marBottom w:val="0"/>
          <w:divBdr>
            <w:top w:val="none" w:sz="0" w:space="0" w:color="auto"/>
            <w:left w:val="none" w:sz="0" w:space="0" w:color="auto"/>
            <w:bottom w:val="none" w:sz="0" w:space="0" w:color="auto"/>
            <w:right w:val="none" w:sz="0" w:space="0" w:color="auto"/>
          </w:divBdr>
        </w:div>
      </w:divsChild>
    </w:div>
    <w:div w:id="1740666689">
      <w:bodyDiv w:val="1"/>
      <w:marLeft w:val="0"/>
      <w:marRight w:val="0"/>
      <w:marTop w:val="0"/>
      <w:marBottom w:val="0"/>
      <w:divBdr>
        <w:top w:val="none" w:sz="0" w:space="0" w:color="auto"/>
        <w:left w:val="none" w:sz="0" w:space="0" w:color="auto"/>
        <w:bottom w:val="none" w:sz="0" w:space="0" w:color="auto"/>
        <w:right w:val="none" w:sz="0" w:space="0" w:color="auto"/>
      </w:divBdr>
      <w:divsChild>
        <w:div w:id="584723205">
          <w:marLeft w:val="0"/>
          <w:marRight w:val="0"/>
          <w:marTop w:val="0"/>
          <w:marBottom w:val="0"/>
          <w:divBdr>
            <w:top w:val="none" w:sz="0" w:space="0" w:color="auto"/>
            <w:left w:val="none" w:sz="0" w:space="0" w:color="auto"/>
            <w:bottom w:val="none" w:sz="0" w:space="0" w:color="auto"/>
            <w:right w:val="none" w:sz="0" w:space="0" w:color="auto"/>
          </w:divBdr>
        </w:div>
      </w:divsChild>
    </w:div>
    <w:div w:id="1740980743">
      <w:bodyDiv w:val="1"/>
      <w:marLeft w:val="0"/>
      <w:marRight w:val="0"/>
      <w:marTop w:val="0"/>
      <w:marBottom w:val="0"/>
      <w:divBdr>
        <w:top w:val="none" w:sz="0" w:space="0" w:color="auto"/>
        <w:left w:val="none" w:sz="0" w:space="0" w:color="auto"/>
        <w:bottom w:val="none" w:sz="0" w:space="0" w:color="auto"/>
        <w:right w:val="none" w:sz="0" w:space="0" w:color="auto"/>
      </w:divBdr>
      <w:divsChild>
        <w:div w:id="360401421">
          <w:marLeft w:val="0"/>
          <w:marRight w:val="0"/>
          <w:marTop w:val="0"/>
          <w:marBottom w:val="0"/>
          <w:divBdr>
            <w:top w:val="none" w:sz="0" w:space="0" w:color="auto"/>
            <w:left w:val="none" w:sz="0" w:space="0" w:color="auto"/>
            <w:bottom w:val="none" w:sz="0" w:space="0" w:color="auto"/>
            <w:right w:val="none" w:sz="0" w:space="0" w:color="auto"/>
          </w:divBdr>
        </w:div>
      </w:divsChild>
    </w:div>
    <w:div w:id="1741757448">
      <w:bodyDiv w:val="1"/>
      <w:marLeft w:val="0"/>
      <w:marRight w:val="0"/>
      <w:marTop w:val="0"/>
      <w:marBottom w:val="0"/>
      <w:divBdr>
        <w:top w:val="none" w:sz="0" w:space="0" w:color="auto"/>
        <w:left w:val="none" w:sz="0" w:space="0" w:color="auto"/>
        <w:bottom w:val="none" w:sz="0" w:space="0" w:color="auto"/>
        <w:right w:val="none" w:sz="0" w:space="0" w:color="auto"/>
      </w:divBdr>
      <w:divsChild>
        <w:div w:id="1843280993">
          <w:marLeft w:val="0"/>
          <w:marRight w:val="0"/>
          <w:marTop w:val="0"/>
          <w:marBottom w:val="0"/>
          <w:divBdr>
            <w:top w:val="none" w:sz="0" w:space="0" w:color="auto"/>
            <w:left w:val="none" w:sz="0" w:space="0" w:color="auto"/>
            <w:bottom w:val="none" w:sz="0" w:space="0" w:color="auto"/>
            <w:right w:val="none" w:sz="0" w:space="0" w:color="auto"/>
          </w:divBdr>
        </w:div>
      </w:divsChild>
    </w:div>
    <w:div w:id="1743018258">
      <w:bodyDiv w:val="1"/>
      <w:marLeft w:val="0"/>
      <w:marRight w:val="0"/>
      <w:marTop w:val="0"/>
      <w:marBottom w:val="0"/>
      <w:divBdr>
        <w:top w:val="none" w:sz="0" w:space="0" w:color="auto"/>
        <w:left w:val="none" w:sz="0" w:space="0" w:color="auto"/>
        <w:bottom w:val="none" w:sz="0" w:space="0" w:color="auto"/>
        <w:right w:val="none" w:sz="0" w:space="0" w:color="auto"/>
      </w:divBdr>
      <w:divsChild>
        <w:div w:id="736172483">
          <w:marLeft w:val="0"/>
          <w:marRight w:val="0"/>
          <w:marTop w:val="0"/>
          <w:marBottom w:val="0"/>
          <w:divBdr>
            <w:top w:val="none" w:sz="0" w:space="0" w:color="auto"/>
            <w:left w:val="none" w:sz="0" w:space="0" w:color="auto"/>
            <w:bottom w:val="none" w:sz="0" w:space="0" w:color="auto"/>
            <w:right w:val="none" w:sz="0" w:space="0" w:color="auto"/>
          </w:divBdr>
        </w:div>
      </w:divsChild>
    </w:div>
    <w:div w:id="1743748644">
      <w:bodyDiv w:val="1"/>
      <w:marLeft w:val="0"/>
      <w:marRight w:val="0"/>
      <w:marTop w:val="0"/>
      <w:marBottom w:val="0"/>
      <w:divBdr>
        <w:top w:val="none" w:sz="0" w:space="0" w:color="auto"/>
        <w:left w:val="none" w:sz="0" w:space="0" w:color="auto"/>
        <w:bottom w:val="none" w:sz="0" w:space="0" w:color="auto"/>
        <w:right w:val="none" w:sz="0" w:space="0" w:color="auto"/>
      </w:divBdr>
      <w:divsChild>
        <w:div w:id="1376658370">
          <w:marLeft w:val="0"/>
          <w:marRight w:val="0"/>
          <w:marTop w:val="0"/>
          <w:marBottom w:val="0"/>
          <w:divBdr>
            <w:top w:val="none" w:sz="0" w:space="0" w:color="auto"/>
            <w:left w:val="none" w:sz="0" w:space="0" w:color="auto"/>
            <w:bottom w:val="none" w:sz="0" w:space="0" w:color="auto"/>
            <w:right w:val="none" w:sz="0" w:space="0" w:color="auto"/>
          </w:divBdr>
        </w:div>
      </w:divsChild>
    </w:div>
    <w:div w:id="1744180973">
      <w:bodyDiv w:val="1"/>
      <w:marLeft w:val="0"/>
      <w:marRight w:val="0"/>
      <w:marTop w:val="0"/>
      <w:marBottom w:val="0"/>
      <w:divBdr>
        <w:top w:val="none" w:sz="0" w:space="0" w:color="auto"/>
        <w:left w:val="none" w:sz="0" w:space="0" w:color="auto"/>
        <w:bottom w:val="none" w:sz="0" w:space="0" w:color="auto"/>
        <w:right w:val="none" w:sz="0" w:space="0" w:color="auto"/>
      </w:divBdr>
      <w:divsChild>
        <w:div w:id="1826050383">
          <w:marLeft w:val="0"/>
          <w:marRight w:val="0"/>
          <w:marTop w:val="0"/>
          <w:marBottom w:val="0"/>
          <w:divBdr>
            <w:top w:val="none" w:sz="0" w:space="0" w:color="auto"/>
            <w:left w:val="none" w:sz="0" w:space="0" w:color="auto"/>
            <w:bottom w:val="none" w:sz="0" w:space="0" w:color="auto"/>
            <w:right w:val="none" w:sz="0" w:space="0" w:color="auto"/>
          </w:divBdr>
        </w:div>
      </w:divsChild>
    </w:div>
    <w:div w:id="1745562213">
      <w:bodyDiv w:val="1"/>
      <w:marLeft w:val="0"/>
      <w:marRight w:val="0"/>
      <w:marTop w:val="0"/>
      <w:marBottom w:val="0"/>
      <w:divBdr>
        <w:top w:val="none" w:sz="0" w:space="0" w:color="auto"/>
        <w:left w:val="none" w:sz="0" w:space="0" w:color="auto"/>
        <w:bottom w:val="none" w:sz="0" w:space="0" w:color="auto"/>
        <w:right w:val="none" w:sz="0" w:space="0" w:color="auto"/>
      </w:divBdr>
      <w:divsChild>
        <w:div w:id="1440487782">
          <w:marLeft w:val="0"/>
          <w:marRight w:val="0"/>
          <w:marTop w:val="0"/>
          <w:marBottom w:val="0"/>
          <w:divBdr>
            <w:top w:val="none" w:sz="0" w:space="0" w:color="auto"/>
            <w:left w:val="none" w:sz="0" w:space="0" w:color="auto"/>
            <w:bottom w:val="none" w:sz="0" w:space="0" w:color="auto"/>
            <w:right w:val="none" w:sz="0" w:space="0" w:color="auto"/>
          </w:divBdr>
        </w:div>
      </w:divsChild>
    </w:div>
    <w:div w:id="1745881610">
      <w:bodyDiv w:val="1"/>
      <w:marLeft w:val="0"/>
      <w:marRight w:val="0"/>
      <w:marTop w:val="0"/>
      <w:marBottom w:val="0"/>
      <w:divBdr>
        <w:top w:val="none" w:sz="0" w:space="0" w:color="auto"/>
        <w:left w:val="none" w:sz="0" w:space="0" w:color="auto"/>
        <w:bottom w:val="none" w:sz="0" w:space="0" w:color="auto"/>
        <w:right w:val="none" w:sz="0" w:space="0" w:color="auto"/>
      </w:divBdr>
      <w:divsChild>
        <w:div w:id="1575970102">
          <w:marLeft w:val="0"/>
          <w:marRight w:val="0"/>
          <w:marTop w:val="0"/>
          <w:marBottom w:val="0"/>
          <w:divBdr>
            <w:top w:val="none" w:sz="0" w:space="0" w:color="auto"/>
            <w:left w:val="none" w:sz="0" w:space="0" w:color="auto"/>
            <w:bottom w:val="none" w:sz="0" w:space="0" w:color="auto"/>
            <w:right w:val="none" w:sz="0" w:space="0" w:color="auto"/>
          </w:divBdr>
        </w:div>
      </w:divsChild>
    </w:div>
    <w:div w:id="1746762116">
      <w:bodyDiv w:val="1"/>
      <w:marLeft w:val="0"/>
      <w:marRight w:val="0"/>
      <w:marTop w:val="0"/>
      <w:marBottom w:val="0"/>
      <w:divBdr>
        <w:top w:val="none" w:sz="0" w:space="0" w:color="auto"/>
        <w:left w:val="none" w:sz="0" w:space="0" w:color="auto"/>
        <w:bottom w:val="none" w:sz="0" w:space="0" w:color="auto"/>
        <w:right w:val="none" w:sz="0" w:space="0" w:color="auto"/>
      </w:divBdr>
      <w:divsChild>
        <w:div w:id="744032786">
          <w:marLeft w:val="0"/>
          <w:marRight w:val="0"/>
          <w:marTop w:val="0"/>
          <w:marBottom w:val="0"/>
          <w:divBdr>
            <w:top w:val="none" w:sz="0" w:space="0" w:color="auto"/>
            <w:left w:val="none" w:sz="0" w:space="0" w:color="auto"/>
            <w:bottom w:val="none" w:sz="0" w:space="0" w:color="auto"/>
            <w:right w:val="none" w:sz="0" w:space="0" w:color="auto"/>
          </w:divBdr>
        </w:div>
      </w:divsChild>
    </w:div>
    <w:div w:id="1747417824">
      <w:bodyDiv w:val="1"/>
      <w:marLeft w:val="0"/>
      <w:marRight w:val="0"/>
      <w:marTop w:val="0"/>
      <w:marBottom w:val="0"/>
      <w:divBdr>
        <w:top w:val="none" w:sz="0" w:space="0" w:color="auto"/>
        <w:left w:val="none" w:sz="0" w:space="0" w:color="auto"/>
        <w:bottom w:val="none" w:sz="0" w:space="0" w:color="auto"/>
        <w:right w:val="none" w:sz="0" w:space="0" w:color="auto"/>
      </w:divBdr>
      <w:divsChild>
        <w:div w:id="1335721305">
          <w:marLeft w:val="0"/>
          <w:marRight w:val="0"/>
          <w:marTop w:val="0"/>
          <w:marBottom w:val="0"/>
          <w:divBdr>
            <w:top w:val="none" w:sz="0" w:space="0" w:color="auto"/>
            <w:left w:val="none" w:sz="0" w:space="0" w:color="auto"/>
            <w:bottom w:val="none" w:sz="0" w:space="0" w:color="auto"/>
            <w:right w:val="none" w:sz="0" w:space="0" w:color="auto"/>
          </w:divBdr>
        </w:div>
      </w:divsChild>
    </w:div>
    <w:div w:id="1747875466">
      <w:bodyDiv w:val="1"/>
      <w:marLeft w:val="0"/>
      <w:marRight w:val="0"/>
      <w:marTop w:val="0"/>
      <w:marBottom w:val="0"/>
      <w:divBdr>
        <w:top w:val="none" w:sz="0" w:space="0" w:color="auto"/>
        <w:left w:val="none" w:sz="0" w:space="0" w:color="auto"/>
        <w:bottom w:val="none" w:sz="0" w:space="0" w:color="auto"/>
        <w:right w:val="none" w:sz="0" w:space="0" w:color="auto"/>
      </w:divBdr>
      <w:divsChild>
        <w:div w:id="1359117500">
          <w:marLeft w:val="0"/>
          <w:marRight w:val="0"/>
          <w:marTop w:val="0"/>
          <w:marBottom w:val="0"/>
          <w:divBdr>
            <w:top w:val="none" w:sz="0" w:space="0" w:color="auto"/>
            <w:left w:val="none" w:sz="0" w:space="0" w:color="auto"/>
            <w:bottom w:val="none" w:sz="0" w:space="0" w:color="auto"/>
            <w:right w:val="none" w:sz="0" w:space="0" w:color="auto"/>
          </w:divBdr>
        </w:div>
      </w:divsChild>
    </w:div>
    <w:div w:id="1747876460">
      <w:bodyDiv w:val="1"/>
      <w:marLeft w:val="0"/>
      <w:marRight w:val="0"/>
      <w:marTop w:val="0"/>
      <w:marBottom w:val="0"/>
      <w:divBdr>
        <w:top w:val="none" w:sz="0" w:space="0" w:color="auto"/>
        <w:left w:val="none" w:sz="0" w:space="0" w:color="auto"/>
        <w:bottom w:val="none" w:sz="0" w:space="0" w:color="auto"/>
        <w:right w:val="none" w:sz="0" w:space="0" w:color="auto"/>
      </w:divBdr>
      <w:divsChild>
        <w:div w:id="266086085">
          <w:marLeft w:val="0"/>
          <w:marRight w:val="0"/>
          <w:marTop w:val="0"/>
          <w:marBottom w:val="0"/>
          <w:divBdr>
            <w:top w:val="none" w:sz="0" w:space="0" w:color="auto"/>
            <w:left w:val="none" w:sz="0" w:space="0" w:color="auto"/>
            <w:bottom w:val="none" w:sz="0" w:space="0" w:color="auto"/>
            <w:right w:val="none" w:sz="0" w:space="0" w:color="auto"/>
          </w:divBdr>
        </w:div>
      </w:divsChild>
    </w:div>
    <w:div w:id="1748260512">
      <w:bodyDiv w:val="1"/>
      <w:marLeft w:val="0"/>
      <w:marRight w:val="0"/>
      <w:marTop w:val="0"/>
      <w:marBottom w:val="0"/>
      <w:divBdr>
        <w:top w:val="none" w:sz="0" w:space="0" w:color="auto"/>
        <w:left w:val="none" w:sz="0" w:space="0" w:color="auto"/>
        <w:bottom w:val="none" w:sz="0" w:space="0" w:color="auto"/>
        <w:right w:val="none" w:sz="0" w:space="0" w:color="auto"/>
      </w:divBdr>
      <w:divsChild>
        <w:div w:id="478691238">
          <w:marLeft w:val="0"/>
          <w:marRight w:val="0"/>
          <w:marTop w:val="0"/>
          <w:marBottom w:val="0"/>
          <w:divBdr>
            <w:top w:val="none" w:sz="0" w:space="0" w:color="auto"/>
            <w:left w:val="none" w:sz="0" w:space="0" w:color="auto"/>
            <w:bottom w:val="none" w:sz="0" w:space="0" w:color="auto"/>
            <w:right w:val="none" w:sz="0" w:space="0" w:color="auto"/>
          </w:divBdr>
        </w:div>
      </w:divsChild>
    </w:div>
    <w:div w:id="1748845200">
      <w:bodyDiv w:val="1"/>
      <w:marLeft w:val="0"/>
      <w:marRight w:val="0"/>
      <w:marTop w:val="0"/>
      <w:marBottom w:val="0"/>
      <w:divBdr>
        <w:top w:val="none" w:sz="0" w:space="0" w:color="auto"/>
        <w:left w:val="none" w:sz="0" w:space="0" w:color="auto"/>
        <w:bottom w:val="none" w:sz="0" w:space="0" w:color="auto"/>
        <w:right w:val="none" w:sz="0" w:space="0" w:color="auto"/>
      </w:divBdr>
      <w:divsChild>
        <w:div w:id="1707483831">
          <w:marLeft w:val="0"/>
          <w:marRight w:val="0"/>
          <w:marTop w:val="0"/>
          <w:marBottom w:val="0"/>
          <w:divBdr>
            <w:top w:val="none" w:sz="0" w:space="0" w:color="auto"/>
            <w:left w:val="none" w:sz="0" w:space="0" w:color="auto"/>
            <w:bottom w:val="none" w:sz="0" w:space="0" w:color="auto"/>
            <w:right w:val="none" w:sz="0" w:space="0" w:color="auto"/>
          </w:divBdr>
        </w:div>
      </w:divsChild>
    </w:div>
    <w:div w:id="1749418536">
      <w:bodyDiv w:val="1"/>
      <w:marLeft w:val="0"/>
      <w:marRight w:val="0"/>
      <w:marTop w:val="0"/>
      <w:marBottom w:val="0"/>
      <w:divBdr>
        <w:top w:val="none" w:sz="0" w:space="0" w:color="auto"/>
        <w:left w:val="none" w:sz="0" w:space="0" w:color="auto"/>
        <w:bottom w:val="none" w:sz="0" w:space="0" w:color="auto"/>
        <w:right w:val="none" w:sz="0" w:space="0" w:color="auto"/>
      </w:divBdr>
      <w:divsChild>
        <w:div w:id="11999463">
          <w:marLeft w:val="0"/>
          <w:marRight w:val="0"/>
          <w:marTop w:val="0"/>
          <w:marBottom w:val="0"/>
          <w:divBdr>
            <w:top w:val="none" w:sz="0" w:space="0" w:color="auto"/>
            <w:left w:val="none" w:sz="0" w:space="0" w:color="auto"/>
            <w:bottom w:val="none" w:sz="0" w:space="0" w:color="auto"/>
            <w:right w:val="none" w:sz="0" w:space="0" w:color="auto"/>
          </w:divBdr>
        </w:div>
      </w:divsChild>
    </w:div>
    <w:div w:id="1750544134">
      <w:bodyDiv w:val="1"/>
      <w:marLeft w:val="0"/>
      <w:marRight w:val="0"/>
      <w:marTop w:val="0"/>
      <w:marBottom w:val="0"/>
      <w:divBdr>
        <w:top w:val="none" w:sz="0" w:space="0" w:color="auto"/>
        <w:left w:val="none" w:sz="0" w:space="0" w:color="auto"/>
        <w:bottom w:val="none" w:sz="0" w:space="0" w:color="auto"/>
        <w:right w:val="none" w:sz="0" w:space="0" w:color="auto"/>
      </w:divBdr>
      <w:divsChild>
        <w:div w:id="1351101135">
          <w:marLeft w:val="0"/>
          <w:marRight w:val="0"/>
          <w:marTop w:val="0"/>
          <w:marBottom w:val="0"/>
          <w:divBdr>
            <w:top w:val="none" w:sz="0" w:space="0" w:color="auto"/>
            <w:left w:val="none" w:sz="0" w:space="0" w:color="auto"/>
            <w:bottom w:val="none" w:sz="0" w:space="0" w:color="auto"/>
            <w:right w:val="none" w:sz="0" w:space="0" w:color="auto"/>
          </w:divBdr>
        </w:div>
      </w:divsChild>
    </w:div>
    <w:div w:id="1751461206">
      <w:bodyDiv w:val="1"/>
      <w:marLeft w:val="0"/>
      <w:marRight w:val="0"/>
      <w:marTop w:val="0"/>
      <w:marBottom w:val="0"/>
      <w:divBdr>
        <w:top w:val="none" w:sz="0" w:space="0" w:color="auto"/>
        <w:left w:val="none" w:sz="0" w:space="0" w:color="auto"/>
        <w:bottom w:val="none" w:sz="0" w:space="0" w:color="auto"/>
        <w:right w:val="none" w:sz="0" w:space="0" w:color="auto"/>
      </w:divBdr>
      <w:divsChild>
        <w:div w:id="1926260813">
          <w:marLeft w:val="0"/>
          <w:marRight w:val="0"/>
          <w:marTop w:val="0"/>
          <w:marBottom w:val="0"/>
          <w:divBdr>
            <w:top w:val="none" w:sz="0" w:space="0" w:color="auto"/>
            <w:left w:val="none" w:sz="0" w:space="0" w:color="auto"/>
            <w:bottom w:val="none" w:sz="0" w:space="0" w:color="auto"/>
            <w:right w:val="none" w:sz="0" w:space="0" w:color="auto"/>
          </w:divBdr>
        </w:div>
      </w:divsChild>
    </w:div>
    <w:div w:id="1752389868">
      <w:bodyDiv w:val="1"/>
      <w:marLeft w:val="0"/>
      <w:marRight w:val="0"/>
      <w:marTop w:val="0"/>
      <w:marBottom w:val="0"/>
      <w:divBdr>
        <w:top w:val="none" w:sz="0" w:space="0" w:color="auto"/>
        <w:left w:val="none" w:sz="0" w:space="0" w:color="auto"/>
        <w:bottom w:val="none" w:sz="0" w:space="0" w:color="auto"/>
        <w:right w:val="none" w:sz="0" w:space="0" w:color="auto"/>
      </w:divBdr>
      <w:divsChild>
        <w:div w:id="64691525">
          <w:marLeft w:val="0"/>
          <w:marRight w:val="0"/>
          <w:marTop w:val="0"/>
          <w:marBottom w:val="0"/>
          <w:divBdr>
            <w:top w:val="none" w:sz="0" w:space="0" w:color="auto"/>
            <w:left w:val="none" w:sz="0" w:space="0" w:color="auto"/>
            <w:bottom w:val="none" w:sz="0" w:space="0" w:color="auto"/>
            <w:right w:val="none" w:sz="0" w:space="0" w:color="auto"/>
          </w:divBdr>
        </w:div>
      </w:divsChild>
    </w:div>
    <w:div w:id="1755282440">
      <w:bodyDiv w:val="1"/>
      <w:marLeft w:val="0"/>
      <w:marRight w:val="0"/>
      <w:marTop w:val="0"/>
      <w:marBottom w:val="0"/>
      <w:divBdr>
        <w:top w:val="none" w:sz="0" w:space="0" w:color="auto"/>
        <w:left w:val="none" w:sz="0" w:space="0" w:color="auto"/>
        <w:bottom w:val="none" w:sz="0" w:space="0" w:color="auto"/>
        <w:right w:val="none" w:sz="0" w:space="0" w:color="auto"/>
      </w:divBdr>
      <w:divsChild>
        <w:div w:id="683434964">
          <w:marLeft w:val="0"/>
          <w:marRight w:val="0"/>
          <w:marTop w:val="0"/>
          <w:marBottom w:val="0"/>
          <w:divBdr>
            <w:top w:val="none" w:sz="0" w:space="0" w:color="auto"/>
            <w:left w:val="none" w:sz="0" w:space="0" w:color="auto"/>
            <w:bottom w:val="none" w:sz="0" w:space="0" w:color="auto"/>
            <w:right w:val="none" w:sz="0" w:space="0" w:color="auto"/>
          </w:divBdr>
        </w:div>
      </w:divsChild>
    </w:div>
    <w:div w:id="1756050677">
      <w:bodyDiv w:val="1"/>
      <w:marLeft w:val="0"/>
      <w:marRight w:val="0"/>
      <w:marTop w:val="0"/>
      <w:marBottom w:val="0"/>
      <w:divBdr>
        <w:top w:val="none" w:sz="0" w:space="0" w:color="auto"/>
        <w:left w:val="none" w:sz="0" w:space="0" w:color="auto"/>
        <w:bottom w:val="none" w:sz="0" w:space="0" w:color="auto"/>
        <w:right w:val="none" w:sz="0" w:space="0" w:color="auto"/>
      </w:divBdr>
      <w:divsChild>
        <w:div w:id="1146698272">
          <w:marLeft w:val="0"/>
          <w:marRight w:val="0"/>
          <w:marTop w:val="0"/>
          <w:marBottom w:val="0"/>
          <w:divBdr>
            <w:top w:val="none" w:sz="0" w:space="0" w:color="auto"/>
            <w:left w:val="none" w:sz="0" w:space="0" w:color="auto"/>
            <w:bottom w:val="none" w:sz="0" w:space="0" w:color="auto"/>
            <w:right w:val="none" w:sz="0" w:space="0" w:color="auto"/>
          </w:divBdr>
        </w:div>
      </w:divsChild>
    </w:div>
    <w:div w:id="1756052025">
      <w:bodyDiv w:val="1"/>
      <w:marLeft w:val="0"/>
      <w:marRight w:val="0"/>
      <w:marTop w:val="0"/>
      <w:marBottom w:val="0"/>
      <w:divBdr>
        <w:top w:val="none" w:sz="0" w:space="0" w:color="auto"/>
        <w:left w:val="none" w:sz="0" w:space="0" w:color="auto"/>
        <w:bottom w:val="none" w:sz="0" w:space="0" w:color="auto"/>
        <w:right w:val="none" w:sz="0" w:space="0" w:color="auto"/>
      </w:divBdr>
      <w:divsChild>
        <w:div w:id="2120754471">
          <w:marLeft w:val="0"/>
          <w:marRight w:val="0"/>
          <w:marTop w:val="0"/>
          <w:marBottom w:val="0"/>
          <w:divBdr>
            <w:top w:val="none" w:sz="0" w:space="0" w:color="auto"/>
            <w:left w:val="none" w:sz="0" w:space="0" w:color="auto"/>
            <w:bottom w:val="none" w:sz="0" w:space="0" w:color="auto"/>
            <w:right w:val="none" w:sz="0" w:space="0" w:color="auto"/>
          </w:divBdr>
        </w:div>
      </w:divsChild>
    </w:div>
    <w:div w:id="1756323845">
      <w:bodyDiv w:val="1"/>
      <w:marLeft w:val="0"/>
      <w:marRight w:val="0"/>
      <w:marTop w:val="0"/>
      <w:marBottom w:val="0"/>
      <w:divBdr>
        <w:top w:val="none" w:sz="0" w:space="0" w:color="auto"/>
        <w:left w:val="none" w:sz="0" w:space="0" w:color="auto"/>
        <w:bottom w:val="none" w:sz="0" w:space="0" w:color="auto"/>
        <w:right w:val="none" w:sz="0" w:space="0" w:color="auto"/>
      </w:divBdr>
      <w:divsChild>
        <w:div w:id="496265046">
          <w:marLeft w:val="0"/>
          <w:marRight w:val="0"/>
          <w:marTop w:val="0"/>
          <w:marBottom w:val="0"/>
          <w:divBdr>
            <w:top w:val="none" w:sz="0" w:space="0" w:color="auto"/>
            <w:left w:val="none" w:sz="0" w:space="0" w:color="auto"/>
            <w:bottom w:val="none" w:sz="0" w:space="0" w:color="auto"/>
            <w:right w:val="none" w:sz="0" w:space="0" w:color="auto"/>
          </w:divBdr>
        </w:div>
      </w:divsChild>
    </w:div>
    <w:div w:id="1758283901">
      <w:bodyDiv w:val="1"/>
      <w:marLeft w:val="0"/>
      <w:marRight w:val="0"/>
      <w:marTop w:val="0"/>
      <w:marBottom w:val="0"/>
      <w:divBdr>
        <w:top w:val="none" w:sz="0" w:space="0" w:color="auto"/>
        <w:left w:val="none" w:sz="0" w:space="0" w:color="auto"/>
        <w:bottom w:val="none" w:sz="0" w:space="0" w:color="auto"/>
        <w:right w:val="none" w:sz="0" w:space="0" w:color="auto"/>
      </w:divBdr>
      <w:divsChild>
        <w:div w:id="111823943">
          <w:marLeft w:val="0"/>
          <w:marRight w:val="0"/>
          <w:marTop w:val="0"/>
          <w:marBottom w:val="0"/>
          <w:divBdr>
            <w:top w:val="none" w:sz="0" w:space="0" w:color="auto"/>
            <w:left w:val="none" w:sz="0" w:space="0" w:color="auto"/>
            <w:bottom w:val="none" w:sz="0" w:space="0" w:color="auto"/>
            <w:right w:val="none" w:sz="0" w:space="0" w:color="auto"/>
          </w:divBdr>
        </w:div>
      </w:divsChild>
    </w:div>
    <w:div w:id="1758869516">
      <w:bodyDiv w:val="1"/>
      <w:marLeft w:val="0"/>
      <w:marRight w:val="0"/>
      <w:marTop w:val="0"/>
      <w:marBottom w:val="0"/>
      <w:divBdr>
        <w:top w:val="none" w:sz="0" w:space="0" w:color="auto"/>
        <w:left w:val="none" w:sz="0" w:space="0" w:color="auto"/>
        <w:bottom w:val="none" w:sz="0" w:space="0" w:color="auto"/>
        <w:right w:val="none" w:sz="0" w:space="0" w:color="auto"/>
      </w:divBdr>
      <w:divsChild>
        <w:div w:id="1852135166">
          <w:marLeft w:val="0"/>
          <w:marRight w:val="0"/>
          <w:marTop w:val="0"/>
          <w:marBottom w:val="0"/>
          <w:divBdr>
            <w:top w:val="none" w:sz="0" w:space="0" w:color="auto"/>
            <w:left w:val="none" w:sz="0" w:space="0" w:color="auto"/>
            <w:bottom w:val="none" w:sz="0" w:space="0" w:color="auto"/>
            <w:right w:val="none" w:sz="0" w:space="0" w:color="auto"/>
          </w:divBdr>
        </w:div>
      </w:divsChild>
    </w:div>
    <w:div w:id="1759279854">
      <w:bodyDiv w:val="1"/>
      <w:marLeft w:val="0"/>
      <w:marRight w:val="0"/>
      <w:marTop w:val="0"/>
      <w:marBottom w:val="0"/>
      <w:divBdr>
        <w:top w:val="none" w:sz="0" w:space="0" w:color="auto"/>
        <w:left w:val="none" w:sz="0" w:space="0" w:color="auto"/>
        <w:bottom w:val="none" w:sz="0" w:space="0" w:color="auto"/>
        <w:right w:val="none" w:sz="0" w:space="0" w:color="auto"/>
      </w:divBdr>
      <w:divsChild>
        <w:div w:id="551576926">
          <w:marLeft w:val="0"/>
          <w:marRight w:val="0"/>
          <w:marTop w:val="0"/>
          <w:marBottom w:val="0"/>
          <w:divBdr>
            <w:top w:val="none" w:sz="0" w:space="0" w:color="auto"/>
            <w:left w:val="none" w:sz="0" w:space="0" w:color="auto"/>
            <w:bottom w:val="none" w:sz="0" w:space="0" w:color="auto"/>
            <w:right w:val="none" w:sz="0" w:space="0" w:color="auto"/>
          </w:divBdr>
        </w:div>
      </w:divsChild>
    </w:div>
    <w:div w:id="1759517377">
      <w:bodyDiv w:val="1"/>
      <w:marLeft w:val="0"/>
      <w:marRight w:val="0"/>
      <w:marTop w:val="0"/>
      <w:marBottom w:val="0"/>
      <w:divBdr>
        <w:top w:val="none" w:sz="0" w:space="0" w:color="auto"/>
        <w:left w:val="none" w:sz="0" w:space="0" w:color="auto"/>
        <w:bottom w:val="none" w:sz="0" w:space="0" w:color="auto"/>
        <w:right w:val="none" w:sz="0" w:space="0" w:color="auto"/>
      </w:divBdr>
      <w:divsChild>
        <w:div w:id="565994506">
          <w:marLeft w:val="0"/>
          <w:marRight w:val="0"/>
          <w:marTop w:val="0"/>
          <w:marBottom w:val="0"/>
          <w:divBdr>
            <w:top w:val="none" w:sz="0" w:space="0" w:color="auto"/>
            <w:left w:val="none" w:sz="0" w:space="0" w:color="auto"/>
            <w:bottom w:val="none" w:sz="0" w:space="0" w:color="auto"/>
            <w:right w:val="none" w:sz="0" w:space="0" w:color="auto"/>
          </w:divBdr>
        </w:div>
      </w:divsChild>
    </w:div>
    <w:div w:id="1759522001">
      <w:bodyDiv w:val="1"/>
      <w:marLeft w:val="0"/>
      <w:marRight w:val="0"/>
      <w:marTop w:val="0"/>
      <w:marBottom w:val="0"/>
      <w:divBdr>
        <w:top w:val="none" w:sz="0" w:space="0" w:color="auto"/>
        <w:left w:val="none" w:sz="0" w:space="0" w:color="auto"/>
        <w:bottom w:val="none" w:sz="0" w:space="0" w:color="auto"/>
        <w:right w:val="none" w:sz="0" w:space="0" w:color="auto"/>
      </w:divBdr>
      <w:divsChild>
        <w:div w:id="525758351">
          <w:marLeft w:val="0"/>
          <w:marRight w:val="0"/>
          <w:marTop w:val="0"/>
          <w:marBottom w:val="0"/>
          <w:divBdr>
            <w:top w:val="none" w:sz="0" w:space="0" w:color="auto"/>
            <w:left w:val="none" w:sz="0" w:space="0" w:color="auto"/>
            <w:bottom w:val="none" w:sz="0" w:space="0" w:color="auto"/>
            <w:right w:val="none" w:sz="0" w:space="0" w:color="auto"/>
          </w:divBdr>
        </w:div>
      </w:divsChild>
    </w:div>
    <w:div w:id="1761290759">
      <w:bodyDiv w:val="1"/>
      <w:marLeft w:val="0"/>
      <w:marRight w:val="0"/>
      <w:marTop w:val="0"/>
      <w:marBottom w:val="0"/>
      <w:divBdr>
        <w:top w:val="none" w:sz="0" w:space="0" w:color="auto"/>
        <w:left w:val="none" w:sz="0" w:space="0" w:color="auto"/>
        <w:bottom w:val="none" w:sz="0" w:space="0" w:color="auto"/>
        <w:right w:val="none" w:sz="0" w:space="0" w:color="auto"/>
      </w:divBdr>
      <w:divsChild>
        <w:div w:id="479231258">
          <w:marLeft w:val="0"/>
          <w:marRight w:val="0"/>
          <w:marTop w:val="0"/>
          <w:marBottom w:val="0"/>
          <w:divBdr>
            <w:top w:val="none" w:sz="0" w:space="0" w:color="auto"/>
            <w:left w:val="none" w:sz="0" w:space="0" w:color="auto"/>
            <w:bottom w:val="none" w:sz="0" w:space="0" w:color="auto"/>
            <w:right w:val="none" w:sz="0" w:space="0" w:color="auto"/>
          </w:divBdr>
        </w:div>
      </w:divsChild>
    </w:div>
    <w:div w:id="1761365572">
      <w:bodyDiv w:val="1"/>
      <w:marLeft w:val="0"/>
      <w:marRight w:val="0"/>
      <w:marTop w:val="0"/>
      <w:marBottom w:val="0"/>
      <w:divBdr>
        <w:top w:val="none" w:sz="0" w:space="0" w:color="auto"/>
        <w:left w:val="none" w:sz="0" w:space="0" w:color="auto"/>
        <w:bottom w:val="none" w:sz="0" w:space="0" w:color="auto"/>
        <w:right w:val="none" w:sz="0" w:space="0" w:color="auto"/>
      </w:divBdr>
      <w:divsChild>
        <w:div w:id="1221869668">
          <w:marLeft w:val="0"/>
          <w:marRight w:val="0"/>
          <w:marTop w:val="0"/>
          <w:marBottom w:val="0"/>
          <w:divBdr>
            <w:top w:val="none" w:sz="0" w:space="0" w:color="auto"/>
            <w:left w:val="none" w:sz="0" w:space="0" w:color="auto"/>
            <w:bottom w:val="none" w:sz="0" w:space="0" w:color="auto"/>
            <w:right w:val="none" w:sz="0" w:space="0" w:color="auto"/>
          </w:divBdr>
        </w:div>
      </w:divsChild>
    </w:div>
    <w:div w:id="1761491161">
      <w:bodyDiv w:val="1"/>
      <w:marLeft w:val="0"/>
      <w:marRight w:val="0"/>
      <w:marTop w:val="0"/>
      <w:marBottom w:val="0"/>
      <w:divBdr>
        <w:top w:val="none" w:sz="0" w:space="0" w:color="auto"/>
        <w:left w:val="none" w:sz="0" w:space="0" w:color="auto"/>
        <w:bottom w:val="none" w:sz="0" w:space="0" w:color="auto"/>
        <w:right w:val="none" w:sz="0" w:space="0" w:color="auto"/>
      </w:divBdr>
      <w:divsChild>
        <w:div w:id="488643785">
          <w:marLeft w:val="0"/>
          <w:marRight w:val="0"/>
          <w:marTop w:val="0"/>
          <w:marBottom w:val="0"/>
          <w:divBdr>
            <w:top w:val="none" w:sz="0" w:space="0" w:color="auto"/>
            <w:left w:val="none" w:sz="0" w:space="0" w:color="auto"/>
            <w:bottom w:val="none" w:sz="0" w:space="0" w:color="auto"/>
            <w:right w:val="none" w:sz="0" w:space="0" w:color="auto"/>
          </w:divBdr>
        </w:div>
      </w:divsChild>
    </w:div>
    <w:div w:id="1762096460">
      <w:bodyDiv w:val="1"/>
      <w:marLeft w:val="0"/>
      <w:marRight w:val="0"/>
      <w:marTop w:val="0"/>
      <w:marBottom w:val="0"/>
      <w:divBdr>
        <w:top w:val="none" w:sz="0" w:space="0" w:color="auto"/>
        <w:left w:val="none" w:sz="0" w:space="0" w:color="auto"/>
        <w:bottom w:val="none" w:sz="0" w:space="0" w:color="auto"/>
        <w:right w:val="none" w:sz="0" w:space="0" w:color="auto"/>
      </w:divBdr>
      <w:divsChild>
        <w:div w:id="1631979917">
          <w:marLeft w:val="0"/>
          <w:marRight w:val="0"/>
          <w:marTop w:val="0"/>
          <w:marBottom w:val="0"/>
          <w:divBdr>
            <w:top w:val="none" w:sz="0" w:space="0" w:color="auto"/>
            <w:left w:val="none" w:sz="0" w:space="0" w:color="auto"/>
            <w:bottom w:val="none" w:sz="0" w:space="0" w:color="auto"/>
            <w:right w:val="none" w:sz="0" w:space="0" w:color="auto"/>
          </w:divBdr>
        </w:div>
      </w:divsChild>
    </w:div>
    <w:div w:id="1762752062">
      <w:bodyDiv w:val="1"/>
      <w:marLeft w:val="0"/>
      <w:marRight w:val="0"/>
      <w:marTop w:val="0"/>
      <w:marBottom w:val="0"/>
      <w:divBdr>
        <w:top w:val="none" w:sz="0" w:space="0" w:color="auto"/>
        <w:left w:val="none" w:sz="0" w:space="0" w:color="auto"/>
        <w:bottom w:val="none" w:sz="0" w:space="0" w:color="auto"/>
        <w:right w:val="none" w:sz="0" w:space="0" w:color="auto"/>
      </w:divBdr>
      <w:divsChild>
        <w:div w:id="1247420758">
          <w:marLeft w:val="0"/>
          <w:marRight w:val="0"/>
          <w:marTop w:val="0"/>
          <w:marBottom w:val="0"/>
          <w:divBdr>
            <w:top w:val="none" w:sz="0" w:space="0" w:color="auto"/>
            <w:left w:val="none" w:sz="0" w:space="0" w:color="auto"/>
            <w:bottom w:val="none" w:sz="0" w:space="0" w:color="auto"/>
            <w:right w:val="none" w:sz="0" w:space="0" w:color="auto"/>
          </w:divBdr>
        </w:div>
      </w:divsChild>
    </w:div>
    <w:div w:id="1763213028">
      <w:bodyDiv w:val="1"/>
      <w:marLeft w:val="0"/>
      <w:marRight w:val="0"/>
      <w:marTop w:val="0"/>
      <w:marBottom w:val="0"/>
      <w:divBdr>
        <w:top w:val="none" w:sz="0" w:space="0" w:color="auto"/>
        <w:left w:val="none" w:sz="0" w:space="0" w:color="auto"/>
        <w:bottom w:val="none" w:sz="0" w:space="0" w:color="auto"/>
        <w:right w:val="none" w:sz="0" w:space="0" w:color="auto"/>
      </w:divBdr>
      <w:divsChild>
        <w:div w:id="805465402">
          <w:marLeft w:val="0"/>
          <w:marRight w:val="0"/>
          <w:marTop w:val="0"/>
          <w:marBottom w:val="0"/>
          <w:divBdr>
            <w:top w:val="none" w:sz="0" w:space="0" w:color="auto"/>
            <w:left w:val="none" w:sz="0" w:space="0" w:color="auto"/>
            <w:bottom w:val="none" w:sz="0" w:space="0" w:color="auto"/>
            <w:right w:val="none" w:sz="0" w:space="0" w:color="auto"/>
          </w:divBdr>
        </w:div>
      </w:divsChild>
    </w:div>
    <w:div w:id="1763989512">
      <w:bodyDiv w:val="1"/>
      <w:marLeft w:val="0"/>
      <w:marRight w:val="0"/>
      <w:marTop w:val="0"/>
      <w:marBottom w:val="0"/>
      <w:divBdr>
        <w:top w:val="none" w:sz="0" w:space="0" w:color="auto"/>
        <w:left w:val="none" w:sz="0" w:space="0" w:color="auto"/>
        <w:bottom w:val="none" w:sz="0" w:space="0" w:color="auto"/>
        <w:right w:val="none" w:sz="0" w:space="0" w:color="auto"/>
      </w:divBdr>
      <w:divsChild>
        <w:div w:id="374548722">
          <w:marLeft w:val="0"/>
          <w:marRight w:val="0"/>
          <w:marTop w:val="0"/>
          <w:marBottom w:val="0"/>
          <w:divBdr>
            <w:top w:val="none" w:sz="0" w:space="0" w:color="auto"/>
            <w:left w:val="none" w:sz="0" w:space="0" w:color="auto"/>
            <w:bottom w:val="none" w:sz="0" w:space="0" w:color="auto"/>
            <w:right w:val="none" w:sz="0" w:space="0" w:color="auto"/>
          </w:divBdr>
        </w:div>
      </w:divsChild>
    </w:div>
    <w:div w:id="1764183332">
      <w:bodyDiv w:val="1"/>
      <w:marLeft w:val="0"/>
      <w:marRight w:val="0"/>
      <w:marTop w:val="0"/>
      <w:marBottom w:val="0"/>
      <w:divBdr>
        <w:top w:val="none" w:sz="0" w:space="0" w:color="auto"/>
        <w:left w:val="none" w:sz="0" w:space="0" w:color="auto"/>
        <w:bottom w:val="none" w:sz="0" w:space="0" w:color="auto"/>
        <w:right w:val="none" w:sz="0" w:space="0" w:color="auto"/>
      </w:divBdr>
      <w:divsChild>
        <w:div w:id="69278014">
          <w:marLeft w:val="0"/>
          <w:marRight w:val="0"/>
          <w:marTop w:val="0"/>
          <w:marBottom w:val="0"/>
          <w:divBdr>
            <w:top w:val="none" w:sz="0" w:space="0" w:color="auto"/>
            <w:left w:val="none" w:sz="0" w:space="0" w:color="auto"/>
            <w:bottom w:val="none" w:sz="0" w:space="0" w:color="auto"/>
            <w:right w:val="none" w:sz="0" w:space="0" w:color="auto"/>
          </w:divBdr>
        </w:div>
      </w:divsChild>
    </w:div>
    <w:div w:id="1764838842">
      <w:bodyDiv w:val="1"/>
      <w:marLeft w:val="0"/>
      <w:marRight w:val="0"/>
      <w:marTop w:val="0"/>
      <w:marBottom w:val="0"/>
      <w:divBdr>
        <w:top w:val="none" w:sz="0" w:space="0" w:color="auto"/>
        <w:left w:val="none" w:sz="0" w:space="0" w:color="auto"/>
        <w:bottom w:val="none" w:sz="0" w:space="0" w:color="auto"/>
        <w:right w:val="none" w:sz="0" w:space="0" w:color="auto"/>
      </w:divBdr>
      <w:divsChild>
        <w:div w:id="430012991">
          <w:marLeft w:val="0"/>
          <w:marRight w:val="0"/>
          <w:marTop w:val="0"/>
          <w:marBottom w:val="0"/>
          <w:divBdr>
            <w:top w:val="none" w:sz="0" w:space="0" w:color="auto"/>
            <w:left w:val="none" w:sz="0" w:space="0" w:color="auto"/>
            <w:bottom w:val="none" w:sz="0" w:space="0" w:color="auto"/>
            <w:right w:val="none" w:sz="0" w:space="0" w:color="auto"/>
          </w:divBdr>
        </w:div>
      </w:divsChild>
    </w:div>
    <w:div w:id="1765682455">
      <w:bodyDiv w:val="1"/>
      <w:marLeft w:val="0"/>
      <w:marRight w:val="0"/>
      <w:marTop w:val="0"/>
      <w:marBottom w:val="0"/>
      <w:divBdr>
        <w:top w:val="none" w:sz="0" w:space="0" w:color="auto"/>
        <w:left w:val="none" w:sz="0" w:space="0" w:color="auto"/>
        <w:bottom w:val="none" w:sz="0" w:space="0" w:color="auto"/>
        <w:right w:val="none" w:sz="0" w:space="0" w:color="auto"/>
      </w:divBdr>
      <w:divsChild>
        <w:div w:id="156846178">
          <w:marLeft w:val="0"/>
          <w:marRight w:val="0"/>
          <w:marTop w:val="0"/>
          <w:marBottom w:val="0"/>
          <w:divBdr>
            <w:top w:val="none" w:sz="0" w:space="0" w:color="auto"/>
            <w:left w:val="none" w:sz="0" w:space="0" w:color="auto"/>
            <w:bottom w:val="none" w:sz="0" w:space="0" w:color="auto"/>
            <w:right w:val="none" w:sz="0" w:space="0" w:color="auto"/>
          </w:divBdr>
        </w:div>
      </w:divsChild>
    </w:div>
    <w:div w:id="1767652166">
      <w:bodyDiv w:val="1"/>
      <w:marLeft w:val="0"/>
      <w:marRight w:val="0"/>
      <w:marTop w:val="0"/>
      <w:marBottom w:val="0"/>
      <w:divBdr>
        <w:top w:val="none" w:sz="0" w:space="0" w:color="auto"/>
        <w:left w:val="none" w:sz="0" w:space="0" w:color="auto"/>
        <w:bottom w:val="none" w:sz="0" w:space="0" w:color="auto"/>
        <w:right w:val="none" w:sz="0" w:space="0" w:color="auto"/>
      </w:divBdr>
      <w:divsChild>
        <w:div w:id="356665669">
          <w:marLeft w:val="0"/>
          <w:marRight w:val="0"/>
          <w:marTop w:val="0"/>
          <w:marBottom w:val="0"/>
          <w:divBdr>
            <w:top w:val="none" w:sz="0" w:space="0" w:color="auto"/>
            <w:left w:val="none" w:sz="0" w:space="0" w:color="auto"/>
            <w:bottom w:val="none" w:sz="0" w:space="0" w:color="auto"/>
            <w:right w:val="none" w:sz="0" w:space="0" w:color="auto"/>
          </w:divBdr>
        </w:div>
      </w:divsChild>
    </w:div>
    <w:div w:id="1768113945">
      <w:bodyDiv w:val="1"/>
      <w:marLeft w:val="0"/>
      <w:marRight w:val="0"/>
      <w:marTop w:val="0"/>
      <w:marBottom w:val="0"/>
      <w:divBdr>
        <w:top w:val="none" w:sz="0" w:space="0" w:color="auto"/>
        <w:left w:val="none" w:sz="0" w:space="0" w:color="auto"/>
        <w:bottom w:val="none" w:sz="0" w:space="0" w:color="auto"/>
        <w:right w:val="none" w:sz="0" w:space="0" w:color="auto"/>
      </w:divBdr>
      <w:divsChild>
        <w:div w:id="1794404286">
          <w:marLeft w:val="0"/>
          <w:marRight w:val="0"/>
          <w:marTop w:val="0"/>
          <w:marBottom w:val="0"/>
          <w:divBdr>
            <w:top w:val="none" w:sz="0" w:space="0" w:color="auto"/>
            <w:left w:val="none" w:sz="0" w:space="0" w:color="auto"/>
            <w:bottom w:val="none" w:sz="0" w:space="0" w:color="auto"/>
            <w:right w:val="none" w:sz="0" w:space="0" w:color="auto"/>
          </w:divBdr>
        </w:div>
      </w:divsChild>
    </w:div>
    <w:div w:id="1769816089">
      <w:bodyDiv w:val="1"/>
      <w:marLeft w:val="0"/>
      <w:marRight w:val="0"/>
      <w:marTop w:val="0"/>
      <w:marBottom w:val="0"/>
      <w:divBdr>
        <w:top w:val="none" w:sz="0" w:space="0" w:color="auto"/>
        <w:left w:val="none" w:sz="0" w:space="0" w:color="auto"/>
        <w:bottom w:val="none" w:sz="0" w:space="0" w:color="auto"/>
        <w:right w:val="none" w:sz="0" w:space="0" w:color="auto"/>
      </w:divBdr>
      <w:divsChild>
        <w:div w:id="2108116903">
          <w:marLeft w:val="0"/>
          <w:marRight w:val="0"/>
          <w:marTop w:val="0"/>
          <w:marBottom w:val="0"/>
          <w:divBdr>
            <w:top w:val="none" w:sz="0" w:space="0" w:color="auto"/>
            <w:left w:val="none" w:sz="0" w:space="0" w:color="auto"/>
            <w:bottom w:val="none" w:sz="0" w:space="0" w:color="auto"/>
            <w:right w:val="none" w:sz="0" w:space="0" w:color="auto"/>
          </w:divBdr>
        </w:div>
      </w:divsChild>
    </w:div>
    <w:div w:id="1770658596">
      <w:bodyDiv w:val="1"/>
      <w:marLeft w:val="0"/>
      <w:marRight w:val="0"/>
      <w:marTop w:val="0"/>
      <w:marBottom w:val="0"/>
      <w:divBdr>
        <w:top w:val="none" w:sz="0" w:space="0" w:color="auto"/>
        <w:left w:val="none" w:sz="0" w:space="0" w:color="auto"/>
        <w:bottom w:val="none" w:sz="0" w:space="0" w:color="auto"/>
        <w:right w:val="none" w:sz="0" w:space="0" w:color="auto"/>
      </w:divBdr>
      <w:divsChild>
        <w:div w:id="1281450824">
          <w:marLeft w:val="0"/>
          <w:marRight w:val="0"/>
          <w:marTop w:val="0"/>
          <w:marBottom w:val="0"/>
          <w:divBdr>
            <w:top w:val="none" w:sz="0" w:space="0" w:color="auto"/>
            <w:left w:val="none" w:sz="0" w:space="0" w:color="auto"/>
            <w:bottom w:val="none" w:sz="0" w:space="0" w:color="auto"/>
            <w:right w:val="none" w:sz="0" w:space="0" w:color="auto"/>
          </w:divBdr>
        </w:div>
      </w:divsChild>
    </w:div>
    <w:div w:id="1773476086">
      <w:bodyDiv w:val="1"/>
      <w:marLeft w:val="0"/>
      <w:marRight w:val="0"/>
      <w:marTop w:val="0"/>
      <w:marBottom w:val="0"/>
      <w:divBdr>
        <w:top w:val="none" w:sz="0" w:space="0" w:color="auto"/>
        <w:left w:val="none" w:sz="0" w:space="0" w:color="auto"/>
        <w:bottom w:val="none" w:sz="0" w:space="0" w:color="auto"/>
        <w:right w:val="none" w:sz="0" w:space="0" w:color="auto"/>
      </w:divBdr>
      <w:divsChild>
        <w:div w:id="1497723061">
          <w:marLeft w:val="0"/>
          <w:marRight w:val="0"/>
          <w:marTop w:val="0"/>
          <w:marBottom w:val="0"/>
          <w:divBdr>
            <w:top w:val="none" w:sz="0" w:space="0" w:color="auto"/>
            <w:left w:val="none" w:sz="0" w:space="0" w:color="auto"/>
            <w:bottom w:val="none" w:sz="0" w:space="0" w:color="auto"/>
            <w:right w:val="none" w:sz="0" w:space="0" w:color="auto"/>
          </w:divBdr>
        </w:div>
      </w:divsChild>
    </w:div>
    <w:div w:id="1775129920">
      <w:bodyDiv w:val="1"/>
      <w:marLeft w:val="0"/>
      <w:marRight w:val="0"/>
      <w:marTop w:val="0"/>
      <w:marBottom w:val="0"/>
      <w:divBdr>
        <w:top w:val="none" w:sz="0" w:space="0" w:color="auto"/>
        <w:left w:val="none" w:sz="0" w:space="0" w:color="auto"/>
        <w:bottom w:val="none" w:sz="0" w:space="0" w:color="auto"/>
        <w:right w:val="none" w:sz="0" w:space="0" w:color="auto"/>
      </w:divBdr>
      <w:divsChild>
        <w:div w:id="859245658">
          <w:marLeft w:val="0"/>
          <w:marRight w:val="0"/>
          <w:marTop w:val="0"/>
          <w:marBottom w:val="0"/>
          <w:divBdr>
            <w:top w:val="none" w:sz="0" w:space="0" w:color="auto"/>
            <w:left w:val="none" w:sz="0" w:space="0" w:color="auto"/>
            <w:bottom w:val="none" w:sz="0" w:space="0" w:color="auto"/>
            <w:right w:val="none" w:sz="0" w:space="0" w:color="auto"/>
          </w:divBdr>
        </w:div>
      </w:divsChild>
    </w:div>
    <w:div w:id="1775396924">
      <w:bodyDiv w:val="1"/>
      <w:marLeft w:val="0"/>
      <w:marRight w:val="0"/>
      <w:marTop w:val="0"/>
      <w:marBottom w:val="0"/>
      <w:divBdr>
        <w:top w:val="none" w:sz="0" w:space="0" w:color="auto"/>
        <w:left w:val="none" w:sz="0" w:space="0" w:color="auto"/>
        <w:bottom w:val="none" w:sz="0" w:space="0" w:color="auto"/>
        <w:right w:val="none" w:sz="0" w:space="0" w:color="auto"/>
      </w:divBdr>
      <w:divsChild>
        <w:div w:id="297609348">
          <w:marLeft w:val="0"/>
          <w:marRight w:val="0"/>
          <w:marTop w:val="0"/>
          <w:marBottom w:val="0"/>
          <w:divBdr>
            <w:top w:val="none" w:sz="0" w:space="0" w:color="auto"/>
            <w:left w:val="none" w:sz="0" w:space="0" w:color="auto"/>
            <w:bottom w:val="none" w:sz="0" w:space="0" w:color="auto"/>
            <w:right w:val="none" w:sz="0" w:space="0" w:color="auto"/>
          </w:divBdr>
        </w:div>
      </w:divsChild>
    </w:div>
    <w:div w:id="1776048774">
      <w:bodyDiv w:val="1"/>
      <w:marLeft w:val="0"/>
      <w:marRight w:val="0"/>
      <w:marTop w:val="0"/>
      <w:marBottom w:val="0"/>
      <w:divBdr>
        <w:top w:val="none" w:sz="0" w:space="0" w:color="auto"/>
        <w:left w:val="none" w:sz="0" w:space="0" w:color="auto"/>
        <w:bottom w:val="none" w:sz="0" w:space="0" w:color="auto"/>
        <w:right w:val="none" w:sz="0" w:space="0" w:color="auto"/>
      </w:divBdr>
      <w:divsChild>
        <w:div w:id="1596136396">
          <w:marLeft w:val="0"/>
          <w:marRight w:val="0"/>
          <w:marTop w:val="0"/>
          <w:marBottom w:val="0"/>
          <w:divBdr>
            <w:top w:val="none" w:sz="0" w:space="0" w:color="auto"/>
            <w:left w:val="none" w:sz="0" w:space="0" w:color="auto"/>
            <w:bottom w:val="none" w:sz="0" w:space="0" w:color="auto"/>
            <w:right w:val="none" w:sz="0" w:space="0" w:color="auto"/>
          </w:divBdr>
        </w:div>
      </w:divsChild>
    </w:div>
    <w:div w:id="1776897775">
      <w:bodyDiv w:val="1"/>
      <w:marLeft w:val="0"/>
      <w:marRight w:val="0"/>
      <w:marTop w:val="0"/>
      <w:marBottom w:val="0"/>
      <w:divBdr>
        <w:top w:val="none" w:sz="0" w:space="0" w:color="auto"/>
        <w:left w:val="none" w:sz="0" w:space="0" w:color="auto"/>
        <w:bottom w:val="none" w:sz="0" w:space="0" w:color="auto"/>
        <w:right w:val="none" w:sz="0" w:space="0" w:color="auto"/>
      </w:divBdr>
      <w:divsChild>
        <w:div w:id="324673504">
          <w:marLeft w:val="0"/>
          <w:marRight w:val="0"/>
          <w:marTop w:val="0"/>
          <w:marBottom w:val="0"/>
          <w:divBdr>
            <w:top w:val="none" w:sz="0" w:space="0" w:color="auto"/>
            <w:left w:val="none" w:sz="0" w:space="0" w:color="auto"/>
            <w:bottom w:val="none" w:sz="0" w:space="0" w:color="auto"/>
            <w:right w:val="none" w:sz="0" w:space="0" w:color="auto"/>
          </w:divBdr>
        </w:div>
      </w:divsChild>
    </w:div>
    <w:div w:id="1777630840">
      <w:bodyDiv w:val="1"/>
      <w:marLeft w:val="0"/>
      <w:marRight w:val="0"/>
      <w:marTop w:val="0"/>
      <w:marBottom w:val="0"/>
      <w:divBdr>
        <w:top w:val="none" w:sz="0" w:space="0" w:color="auto"/>
        <w:left w:val="none" w:sz="0" w:space="0" w:color="auto"/>
        <w:bottom w:val="none" w:sz="0" w:space="0" w:color="auto"/>
        <w:right w:val="none" w:sz="0" w:space="0" w:color="auto"/>
      </w:divBdr>
      <w:divsChild>
        <w:div w:id="1770664309">
          <w:marLeft w:val="0"/>
          <w:marRight w:val="0"/>
          <w:marTop w:val="0"/>
          <w:marBottom w:val="0"/>
          <w:divBdr>
            <w:top w:val="none" w:sz="0" w:space="0" w:color="auto"/>
            <w:left w:val="none" w:sz="0" w:space="0" w:color="auto"/>
            <w:bottom w:val="none" w:sz="0" w:space="0" w:color="auto"/>
            <w:right w:val="none" w:sz="0" w:space="0" w:color="auto"/>
          </w:divBdr>
        </w:div>
      </w:divsChild>
    </w:div>
    <w:div w:id="1777753142">
      <w:bodyDiv w:val="1"/>
      <w:marLeft w:val="0"/>
      <w:marRight w:val="0"/>
      <w:marTop w:val="0"/>
      <w:marBottom w:val="0"/>
      <w:divBdr>
        <w:top w:val="none" w:sz="0" w:space="0" w:color="auto"/>
        <w:left w:val="none" w:sz="0" w:space="0" w:color="auto"/>
        <w:bottom w:val="none" w:sz="0" w:space="0" w:color="auto"/>
        <w:right w:val="none" w:sz="0" w:space="0" w:color="auto"/>
      </w:divBdr>
      <w:divsChild>
        <w:div w:id="2081555886">
          <w:marLeft w:val="0"/>
          <w:marRight w:val="0"/>
          <w:marTop w:val="0"/>
          <w:marBottom w:val="0"/>
          <w:divBdr>
            <w:top w:val="none" w:sz="0" w:space="0" w:color="auto"/>
            <w:left w:val="none" w:sz="0" w:space="0" w:color="auto"/>
            <w:bottom w:val="none" w:sz="0" w:space="0" w:color="auto"/>
            <w:right w:val="none" w:sz="0" w:space="0" w:color="auto"/>
          </w:divBdr>
        </w:div>
      </w:divsChild>
    </w:div>
    <w:div w:id="1777941942">
      <w:bodyDiv w:val="1"/>
      <w:marLeft w:val="0"/>
      <w:marRight w:val="0"/>
      <w:marTop w:val="0"/>
      <w:marBottom w:val="0"/>
      <w:divBdr>
        <w:top w:val="none" w:sz="0" w:space="0" w:color="auto"/>
        <w:left w:val="none" w:sz="0" w:space="0" w:color="auto"/>
        <w:bottom w:val="none" w:sz="0" w:space="0" w:color="auto"/>
        <w:right w:val="none" w:sz="0" w:space="0" w:color="auto"/>
      </w:divBdr>
      <w:divsChild>
        <w:div w:id="1044063544">
          <w:marLeft w:val="0"/>
          <w:marRight w:val="0"/>
          <w:marTop w:val="0"/>
          <w:marBottom w:val="0"/>
          <w:divBdr>
            <w:top w:val="none" w:sz="0" w:space="0" w:color="auto"/>
            <w:left w:val="none" w:sz="0" w:space="0" w:color="auto"/>
            <w:bottom w:val="none" w:sz="0" w:space="0" w:color="auto"/>
            <w:right w:val="none" w:sz="0" w:space="0" w:color="auto"/>
          </w:divBdr>
        </w:div>
      </w:divsChild>
    </w:div>
    <w:div w:id="1778671839">
      <w:bodyDiv w:val="1"/>
      <w:marLeft w:val="0"/>
      <w:marRight w:val="0"/>
      <w:marTop w:val="0"/>
      <w:marBottom w:val="0"/>
      <w:divBdr>
        <w:top w:val="none" w:sz="0" w:space="0" w:color="auto"/>
        <w:left w:val="none" w:sz="0" w:space="0" w:color="auto"/>
        <w:bottom w:val="none" w:sz="0" w:space="0" w:color="auto"/>
        <w:right w:val="none" w:sz="0" w:space="0" w:color="auto"/>
      </w:divBdr>
      <w:divsChild>
        <w:div w:id="911112840">
          <w:marLeft w:val="0"/>
          <w:marRight w:val="0"/>
          <w:marTop w:val="0"/>
          <w:marBottom w:val="0"/>
          <w:divBdr>
            <w:top w:val="none" w:sz="0" w:space="0" w:color="auto"/>
            <w:left w:val="none" w:sz="0" w:space="0" w:color="auto"/>
            <w:bottom w:val="none" w:sz="0" w:space="0" w:color="auto"/>
            <w:right w:val="none" w:sz="0" w:space="0" w:color="auto"/>
          </w:divBdr>
        </w:div>
      </w:divsChild>
    </w:div>
    <w:div w:id="1779565522">
      <w:bodyDiv w:val="1"/>
      <w:marLeft w:val="0"/>
      <w:marRight w:val="0"/>
      <w:marTop w:val="0"/>
      <w:marBottom w:val="0"/>
      <w:divBdr>
        <w:top w:val="none" w:sz="0" w:space="0" w:color="auto"/>
        <w:left w:val="none" w:sz="0" w:space="0" w:color="auto"/>
        <w:bottom w:val="none" w:sz="0" w:space="0" w:color="auto"/>
        <w:right w:val="none" w:sz="0" w:space="0" w:color="auto"/>
      </w:divBdr>
      <w:divsChild>
        <w:div w:id="2143963931">
          <w:marLeft w:val="0"/>
          <w:marRight w:val="0"/>
          <w:marTop w:val="0"/>
          <w:marBottom w:val="0"/>
          <w:divBdr>
            <w:top w:val="none" w:sz="0" w:space="0" w:color="auto"/>
            <w:left w:val="none" w:sz="0" w:space="0" w:color="auto"/>
            <w:bottom w:val="none" w:sz="0" w:space="0" w:color="auto"/>
            <w:right w:val="none" w:sz="0" w:space="0" w:color="auto"/>
          </w:divBdr>
        </w:div>
      </w:divsChild>
    </w:div>
    <w:div w:id="1785804038">
      <w:bodyDiv w:val="1"/>
      <w:marLeft w:val="0"/>
      <w:marRight w:val="0"/>
      <w:marTop w:val="0"/>
      <w:marBottom w:val="0"/>
      <w:divBdr>
        <w:top w:val="none" w:sz="0" w:space="0" w:color="auto"/>
        <w:left w:val="none" w:sz="0" w:space="0" w:color="auto"/>
        <w:bottom w:val="none" w:sz="0" w:space="0" w:color="auto"/>
        <w:right w:val="none" w:sz="0" w:space="0" w:color="auto"/>
      </w:divBdr>
      <w:divsChild>
        <w:div w:id="2104721059">
          <w:marLeft w:val="0"/>
          <w:marRight w:val="0"/>
          <w:marTop w:val="0"/>
          <w:marBottom w:val="0"/>
          <w:divBdr>
            <w:top w:val="none" w:sz="0" w:space="0" w:color="auto"/>
            <w:left w:val="none" w:sz="0" w:space="0" w:color="auto"/>
            <w:bottom w:val="none" w:sz="0" w:space="0" w:color="auto"/>
            <w:right w:val="none" w:sz="0" w:space="0" w:color="auto"/>
          </w:divBdr>
        </w:div>
      </w:divsChild>
    </w:div>
    <w:div w:id="1786271227">
      <w:bodyDiv w:val="1"/>
      <w:marLeft w:val="0"/>
      <w:marRight w:val="0"/>
      <w:marTop w:val="0"/>
      <w:marBottom w:val="0"/>
      <w:divBdr>
        <w:top w:val="none" w:sz="0" w:space="0" w:color="auto"/>
        <w:left w:val="none" w:sz="0" w:space="0" w:color="auto"/>
        <w:bottom w:val="none" w:sz="0" w:space="0" w:color="auto"/>
        <w:right w:val="none" w:sz="0" w:space="0" w:color="auto"/>
      </w:divBdr>
      <w:divsChild>
        <w:div w:id="1248081199">
          <w:marLeft w:val="0"/>
          <w:marRight w:val="0"/>
          <w:marTop w:val="0"/>
          <w:marBottom w:val="0"/>
          <w:divBdr>
            <w:top w:val="none" w:sz="0" w:space="0" w:color="auto"/>
            <w:left w:val="none" w:sz="0" w:space="0" w:color="auto"/>
            <w:bottom w:val="none" w:sz="0" w:space="0" w:color="auto"/>
            <w:right w:val="none" w:sz="0" w:space="0" w:color="auto"/>
          </w:divBdr>
        </w:div>
      </w:divsChild>
    </w:div>
    <w:div w:id="1786848047">
      <w:bodyDiv w:val="1"/>
      <w:marLeft w:val="0"/>
      <w:marRight w:val="0"/>
      <w:marTop w:val="0"/>
      <w:marBottom w:val="0"/>
      <w:divBdr>
        <w:top w:val="none" w:sz="0" w:space="0" w:color="auto"/>
        <w:left w:val="none" w:sz="0" w:space="0" w:color="auto"/>
        <w:bottom w:val="none" w:sz="0" w:space="0" w:color="auto"/>
        <w:right w:val="none" w:sz="0" w:space="0" w:color="auto"/>
      </w:divBdr>
      <w:divsChild>
        <w:div w:id="1429083867">
          <w:marLeft w:val="0"/>
          <w:marRight w:val="0"/>
          <w:marTop w:val="0"/>
          <w:marBottom w:val="0"/>
          <w:divBdr>
            <w:top w:val="none" w:sz="0" w:space="0" w:color="auto"/>
            <w:left w:val="none" w:sz="0" w:space="0" w:color="auto"/>
            <w:bottom w:val="none" w:sz="0" w:space="0" w:color="auto"/>
            <w:right w:val="none" w:sz="0" w:space="0" w:color="auto"/>
          </w:divBdr>
        </w:div>
      </w:divsChild>
    </w:div>
    <w:div w:id="1786924740">
      <w:bodyDiv w:val="1"/>
      <w:marLeft w:val="0"/>
      <w:marRight w:val="0"/>
      <w:marTop w:val="0"/>
      <w:marBottom w:val="0"/>
      <w:divBdr>
        <w:top w:val="none" w:sz="0" w:space="0" w:color="auto"/>
        <w:left w:val="none" w:sz="0" w:space="0" w:color="auto"/>
        <w:bottom w:val="none" w:sz="0" w:space="0" w:color="auto"/>
        <w:right w:val="none" w:sz="0" w:space="0" w:color="auto"/>
      </w:divBdr>
      <w:divsChild>
        <w:div w:id="286351042">
          <w:marLeft w:val="0"/>
          <w:marRight w:val="0"/>
          <w:marTop w:val="0"/>
          <w:marBottom w:val="0"/>
          <w:divBdr>
            <w:top w:val="none" w:sz="0" w:space="0" w:color="auto"/>
            <w:left w:val="none" w:sz="0" w:space="0" w:color="auto"/>
            <w:bottom w:val="none" w:sz="0" w:space="0" w:color="auto"/>
            <w:right w:val="none" w:sz="0" w:space="0" w:color="auto"/>
          </w:divBdr>
        </w:div>
      </w:divsChild>
    </w:div>
    <w:div w:id="1788235621">
      <w:bodyDiv w:val="1"/>
      <w:marLeft w:val="0"/>
      <w:marRight w:val="0"/>
      <w:marTop w:val="0"/>
      <w:marBottom w:val="0"/>
      <w:divBdr>
        <w:top w:val="none" w:sz="0" w:space="0" w:color="auto"/>
        <w:left w:val="none" w:sz="0" w:space="0" w:color="auto"/>
        <w:bottom w:val="none" w:sz="0" w:space="0" w:color="auto"/>
        <w:right w:val="none" w:sz="0" w:space="0" w:color="auto"/>
      </w:divBdr>
      <w:divsChild>
        <w:div w:id="1609198365">
          <w:marLeft w:val="0"/>
          <w:marRight w:val="0"/>
          <w:marTop w:val="0"/>
          <w:marBottom w:val="0"/>
          <w:divBdr>
            <w:top w:val="none" w:sz="0" w:space="0" w:color="auto"/>
            <w:left w:val="none" w:sz="0" w:space="0" w:color="auto"/>
            <w:bottom w:val="none" w:sz="0" w:space="0" w:color="auto"/>
            <w:right w:val="none" w:sz="0" w:space="0" w:color="auto"/>
          </w:divBdr>
        </w:div>
      </w:divsChild>
    </w:div>
    <w:div w:id="1788281807">
      <w:bodyDiv w:val="1"/>
      <w:marLeft w:val="0"/>
      <w:marRight w:val="0"/>
      <w:marTop w:val="0"/>
      <w:marBottom w:val="0"/>
      <w:divBdr>
        <w:top w:val="none" w:sz="0" w:space="0" w:color="auto"/>
        <w:left w:val="none" w:sz="0" w:space="0" w:color="auto"/>
        <w:bottom w:val="none" w:sz="0" w:space="0" w:color="auto"/>
        <w:right w:val="none" w:sz="0" w:space="0" w:color="auto"/>
      </w:divBdr>
      <w:divsChild>
        <w:div w:id="439573697">
          <w:marLeft w:val="0"/>
          <w:marRight w:val="0"/>
          <w:marTop w:val="0"/>
          <w:marBottom w:val="0"/>
          <w:divBdr>
            <w:top w:val="none" w:sz="0" w:space="0" w:color="auto"/>
            <w:left w:val="none" w:sz="0" w:space="0" w:color="auto"/>
            <w:bottom w:val="none" w:sz="0" w:space="0" w:color="auto"/>
            <w:right w:val="none" w:sz="0" w:space="0" w:color="auto"/>
          </w:divBdr>
        </w:div>
      </w:divsChild>
    </w:div>
    <w:div w:id="1790271230">
      <w:bodyDiv w:val="1"/>
      <w:marLeft w:val="0"/>
      <w:marRight w:val="0"/>
      <w:marTop w:val="0"/>
      <w:marBottom w:val="0"/>
      <w:divBdr>
        <w:top w:val="none" w:sz="0" w:space="0" w:color="auto"/>
        <w:left w:val="none" w:sz="0" w:space="0" w:color="auto"/>
        <w:bottom w:val="none" w:sz="0" w:space="0" w:color="auto"/>
        <w:right w:val="none" w:sz="0" w:space="0" w:color="auto"/>
      </w:divBdr>
      <w:divsChild>
        <w:div w:id="163321720">
          <w:marLeft w:val="0"/>
          <w:marRight w:val="0"/>
          <w:marTop w:val="0"/>
          <w:marBottom w:val="0"/>
          <w:divBdr>
            <w:top w:val="none" w:sz="0" w:space="0" w:color="auto"/>
            <w:left w:val="none" w:sz="0" w:space="0" w:color="auto"/>
            <w:bottom w:val="none" w:sz="0" w:space="0" w:color="auto"/>
            <w:right w:val="none" w:sz="0" w:space="0" w:color="auto"/>
          </w:divBdr>
        </w:div>
      </w:divsChild>
    </w:div>
    <w:div w:id="1790737887">
      <w:bodyDiv w:val="1"/>
      <w:marLeft w:val="0"/>
      <w:marRight w:val="0"/>
      <w:marTop w:val="0"/>
      <w:marBottom w:val="0"/>
      <w:divBdr>
        <w:top w:val="none" w:sz="0" w:space="0" w:color="auto"/>
        <w:left w:val="none" w:sz="0" w:space="0" w:color="auto"/>
        <w:bottom w:val="none" w:sz="0" w:space="0" w:color="auto"/>
        <w:right w:val="none" w:sz="0" w:space="0" w:color="auto"/>
      </w:divBdr>
      <w:divsChild>
        <w:div w:id="914783293">
          <w:marLeft w:val="0"/>
          <w:marRight w:val="0"/>
          <w:marTop w:val="0"/>
          <w:marBottom w:val="0"/>
          <w:divBdr>
            <w:top w:val="none" w:sz="0" w:space="0" w:color="auto"/>
            <w:left w:val="none" w:sz="0" w:space="0" w:color="auto"/>
            <w:bottom w:val="none" w:sz="0" w:space="0" w:color="auto"/>
            <w:right w:val="none" w:sz="0" w:space="0" w:color="auto"/>
          </w:divBdr>
        </w:div>
      </w:divsChild>
    </w:div>
    <w:div w:id="1791781944">
      <w:bodyDiv w:val="1"/>
      <w:marLeft w:val="0"/>
      <w:marRight w:val="0"/>
      <w:marTop w:val="0"/>
      <w:marBottom w:val="0"/>
      <w:divBdr>
        <w:top w:val="none" w:sz="0" w:space="0" w:color="auto"/>
        <w:left w:val="none" w:sz="0" w:space="0" w:color="auto"/>
        <w:bottom w:val="none" w:sz="0" w:space="0" w:color="auto"/>
        <w:right w:val="none" w:sz="0" w:space="0" w:color="auto"/>
      </w:divBdr>
      <w:divsChild>
        <w:div w:id="2124422626">
          <w:marLeft w:val="0"/>
          <w:marRight w:val="0"/>
          <w:marTop w:val="0"/>
          <w:marBottom w:val="0"/>
          <w:divBdr>
            <w:top w:val="none" w:sz="0" w:space="0" w:color="auto"/>
            <w:left w:val="none" w:sz="0" w:space="0" w:color="auto"/>
            <w:bottom w:val="none" w:sz="0" w:space="0" w:color="auto"/>
            <w:right w:val="none" w:sz="0" w:space="0" w:color="auto"/>
          </w:divBdr>
        </w:div>
      </w:divsChild>
    </w:div>
    <w:div w:id="1791968861">
      <w:bodyDiv w:val="1"/>
      <w:marLeft w:val="0"/>
      <w:marRight w:val="0"/>
      <w:marTop w:val="0"/>
      <w:marBottom w:val="0"/>
      <w:divBdr>
        <w:top w:val="none" w:sz="0" w:space="0" w:color="auto"/>
        <w:left w:val="none" w:sz="0" w:space="0" w:color="auto"/>
        <w:bottom w:val="none" w:sz="0" w:space="0" w:color="auto"/>
        <w:right w:val="none" w:sz="0" w:space="0" w:color="auto"/>
      </w:divBdr>
      <w:divsChild>
        <w:div w:id="465045554">
          <w:marLeft w:val="0"/>
          <w:marRight w:val="0"/>
          <w:marTop w:val="0"/>
          <w:marBottom w:val="0"/>
          <w:divBdr>
            <w:top w:val="none" w:sz="0" w:space="0" w:color="auto"/>
            <w:left w:val="none" w:sz="0" w:space="0" w:color="auto"/>
            <w:bottom w:val="none" w:sz="0" w:space="0" w:color="auto"/>
            <w:right w:val="none" w:sz="0" w:space="0" w:color="auto"/>
          </w:divBdr>
        </w:div>
      </w:divsChild>
    </w:div>
    <w:div w:id="1792818690">
      <w:bodyDiv w:val="1"/>
      <w:marLeft w:val="0"/>
      <w:marRight w:val="0"/>
      <w:marTop w:val="0"/>
      <w:marBottom w:val="0"/>
      <w:divBdr>
        <w:top w:val="none" w:sz="0" w:space="0" w:color="auto"/>
        <w:left w:val="none" w:sz="0" w:space="0" w:color="auto"/>
        <w:bottom w:val="none" w:sz="0" w:space="0" w:color="auto"/>
        <w:right w:val="none" w:sz="0" w:space="0" w:color="auto"/>
      </w:divBdr>
      <w:divsChild>
        <w:div w:id="188643719">
          <w:marLeft w:val="0"/>
          <w:marRight w:val="0"/>
          <w:marTop w:val="0"/>
          <w:marBottom w:val="0"/>
          <w:divBdr>
            <w:top w:val="none" w:sz="0" w:space="0" w:color="auto"/>
            <w:left w:val="none" w:sz="0" w:space="0" w:color="auto"/>
            <w:bottom w:val="none" w:sz="0" w:space="0" w:color="auto"/>
            <w:right w:val="none" w:sz="0" w:space="0" w:color="auto"/>
          </w:divBdr>
        </w:div>
      </w:divsChild>
    </w:div>
    <w:div w:id="1793547655">
      <w:bodyDiv w:val="1"/>
      <w:marLeft w:val="0"/>
      <w:marRight w:val="0"/>
      <w:marTop w:val="0"/>
      <w:marBottom w:val="0"/>
      <w:divBdr>
        <w:top w:val="none" w:sz="0" w:space="0" w:color="auto"/>
        <w:left w:val="none" w:sz="0" w:space="0" w:color="auto"/>
        <w:bottom w:val="none" w:sz="0" w:space="0" w:color="auto"/>
        <w:right w:val="none" w:sz="0" w:space="0" w:color="auto"/>
      </w:divBdr>
      <w:divsChild>
        <w:div w:id="1004667797">
          <w:marLeft w:val="0"/>
          <w:marRight w:val="0"/>
          <w:marTop w:val="0"/>
          <w:marBottom w:val="0"/>
          <w:divBdr>
            <w:top w:val="none" w:sz="0" w:space="0" w:color="auto"/>
            <w:left w:val="none" w:sz="0" w:space="0" w:color="auto"/>
            <w:bottom w:val="none" w:sz="0" w:space="0" w:color="auto"/>
            <w:right w:val="none" w:sz="0" w:space="0" w:color="auto"/>
          </w:divBdr>
        </w:div>
      </w:divsChild>
    </w:div>
    <w:div w:id="1794473736">
      <w:bodyDiv w:val="1"/>
      <w:marLeft w:val="0"/>
      <w:marRight w:val="0"/>
      <w:marTop w:val="0"/>
      <w:marBottom w:val="0"/>
      <w:divBdr>
        <w:top w:val="none" w:sz="0" w:space="0" w:color="auto"/>
        <w:left w:val="none" w:sz="0" w:space="0" w:color="auto"/>
        <w:bottom w:val="none" w:sz="0" w:space="0" w:color="auto"/>
        <w:right w:val="none" w:sz="0" w:space="0" w:color="auto"/>
      </w:divBdr>
      <w:divsChild>
        <w:div w:id="89669919">
          <w:marLeft w:val="0"/>
          <w:marRight w:val="0"/>
          <w:marTop w:val="0"/>
          <w:marBottom w:val="0"/>
          <w:divBdr>
            <w:top w:val="none" w:sz="0" w:space="0" w:color="auto"/>
            <w:left w:val="none" w:sz="0" w:space="0" w:color="auto"/>
            <w:bottom w:val="none" w:sz="0" w:space="0" w:color="auto"/>
            <w:right w:val="none" w:sz="0" w:space="0" w:color="auto"/>
          </w:divBdr>
        </w:div>
      </w:divsChild>
    </w:div>
    <w:div w:id="1794640463">
      <w:bodyDiv w:val="1"/>
      <w:marLeft w:val="0"/>
      <w:marRight w:val="0"/>
      <w:marTop w:val="0"/>
      <w:marBottom w:val="0"/>
      <w:divBdr>
        <w:top w:val="none" w:sz="0" w:space="0" w:color="auto"/>
        <w:left w:val="none" w:sz="0" w:space="0" w:color="auto"/>
        <w:bottom w:val="none" w:sz="0" w:space="0" w:color="auto"/>
        <w:right w:val="none" w:sz="0" w:space="0" w:color="auto"/>
      </w:divBdr>
      <w:divsChild>
        <w:div w:id="1023021403">
          <w:marLeft w:val="0"/>
          <w:marRight w:val="0"/>
          <w:marTop w:val="0"/>
          <w:marBottom w:val="0"/>
          <w:divBdr>
            <w:top w:val="none" w:sz="0" w:space="0" w:color="auto"/>
            <w:left w:val="none" w:sz="0" w:space="0" w:color="auto"/>
            <w:bottom w:val="none" w:sz="0" w:space="0" w:color="auto"/>
            <w:right w:val="none" w:sz="0" w:space="0" w:color="auto"/>
          </w:divBdr>
        </w:div>
      </w:divsChild>
    </w:div>
    <w:div w:id="1794906442">
      <w:bodyDiv w:val="1"/>
      <w:marLeft w:val="0"/>
      <w:marRight w:val="0"/>
      <w:marTop w:val="0"/>
      <w:marBottom w:val="0"/>
      <w:divBdr>
        <w:top w:val="none" w:sz="0" w:space="0" w:color="auto"/>
        <w:left w:val="none" w:sz="0" w:space="0" w:color="auto"/>
        <w:bottom w:val="none" w:sz="0" w:space="0" w:color="auto"/>
        <w:right w:val="none" w:sz="0" w:space="0" w:color="auto"/>
      </w:divBdr>
      <w:divsChild>
        <w:div w:id="45687686">
          <w:marLeft w:val="0"/>
          <w:marRight w:val="0"/>
          <w:marTop w:val="0"/>
          <w:marBottom w:val="0"/>
          <w:divBdr>
            <w:top w:val="none" w:sz="0" w:space="0" w:color="auto"/>
            <w:left w:val="none" w:sz="0" w:space="0" w:color="auto"/>
            <w:bottom w:val="none" w:sz="0" w:space="0" w:color="auto"/>
            <w:right w:val="none" w:sz="0" w:space="0" w:color="auto"/>
          </w:divBdr>
        </w:div>
      </w:divsChild>
    </w:div>
    <w:div w:id="1795251718">
      <w:bodyDiv w:val="1"/>
      <w:marLeft w:val="0"/>
      <w:marRight w:val="0"/>
      <w:marTop w:val="0"/>
      <w:marBottom w:val="0"/>
      <w:divBdr>
        <w:top w:val="none" w:sz="0" w:space="0" w:color="auto"/>
        <w:left w:val="none" w:sz="0" w:space="0" w:color="auto"/>
        <w:bottom w:val="none" w:sz="0" w:space="0" w:color="auto"/>
        <w:right w:val="none" w:sz="0" w:space="0" w:color="auto"/>
      </w:divBdr>
      <w:divsChild>
        <w:div w:id="229656080">
          <w:marLeft w:val="0"/>
          <w:marRight w:val="0"/>
          <w:marTop w:val="0"/>
          <w:marBottom w:val="0"/>
          <w:divBdr>
            <w:top w:val="none" w:sz="0" w:space="0" w:color="auto"/>
            <w:left w:val="none" w:sz="0" w:space="0" w:color="auto"/>
            <w:bottom w:val="none" w:sz="0" w:space="0" w:color="auto"/>
            <w:right w:val="none" w:sz="0" w:space="0" w:color="auto"/>
          </w:divBdr>
        </w:div>
      </w:divsChild>
    </w:div>
    <w:div w:id="1795370110">
      <w:bodyDiv w:val="1"/>
      <w:marLeft w:val="0"/>
      <w:marRight w:val="0"/>
      <w:marTop w:val="0"/>
      <w:marBottom w:val="0"/>
      <w:divBdr>
        <w:top w:val="none" w:sz="0" w:space="0" w:color="auto"/>
        <w:left w:val="none" w:sz="0" w:space="0" w:color="auto"/>
        <w:bottom w:val="none" w:sz="0" w:space="0" w:color="auto"/>
        <w:right w:val="none" w:sz="0" w:space="0" w:color="auto"/>
      </w:divBdr>
      <w:divsChild>
        <w:div w:id="1829200932">
          <w:marLeft w:val="0"/>
          <w:marRight w:val="0"/>
          <w:marTop w:val="0"/>
          <w:marBottom w:val="0"/>
          <w:divBdr>
            <w:top w:val="none" w:sz="0" w:space="0" w:color="auto"/>
            <w:left w:val="none" w:sz="0" w:space="0" w:color="auto"/>
            <w:bottom w:val="none" w:sz="0" w:space="0" w:color="auto"/>
            <w:right w:val="none" w:sz="0" w:space="0" w:color="auto"/>
          </w:divBdr>
        </w:div>
      </w:divsChild>
    </w:div>
    <w:div w:id="1796218252">
      <w:bodyDiv w:val="1"/>
      <w:marLeft w:val="0"/>
      <w:marRight w:val="0"/>
      <w:marTop w:val="0"/>
      <w:marBottom w:val="0"/>
      <w:divBdr>
        <w:top w:val="none" w:sz="0" w:space="0" w:color="auto"/>
        <w:left w:val="none" w:sz="0" w:space="0" w:color="auto"/>
        <w:bottom w:val="none" w:sz="0" w:space="0" w:color="auto"/>
        <w:right w:val="none" w:sz="0" w:space="0" w:color="auto"/>
      </w:divBdr>
      <w:divsChild>
        <w:div w:id="754476222">
          <w:marLeft w:val="0"/>
          <w:marRight w:val="0"/>
          <w:marTop w:val="0"/>
          <w:marBottom w:val="0"/>
          <w:divBdr>
            <w:top w:val="none" w:sz="0" w:space="0" w:color="auto"/>
            <w:left w:val="none" w:sz="0" w:space="0" w:color="auto"/>
            <w:bottom w:val="none" w:sz="0" w:space="0" w:color="auto"/>
            <w:right w:val="none" w:sz="0" w:space="0" w:color="auto"/>
          </w:divBdr>
        </w:div>
      </w:divsChild>
    </w:div>
    <w:div w:id="1796291125">
      <w:bodyDiv w:val="1"/>
      <w:marLeft w:val="0"/>
      <w:marRight w:val="0"/>
      <w:marTop w:val="0"/>
      <w:marBottom w:val="0"/>
      <w:divBdr>
        <w:top w:val="none" w:sz="0" w:space="0" w:color="auto"/>
        <w:left w:val="none" w:sz="0" w:space="0" w:color="auto"/>
        <w:bottom w:val="none" w:sz="0" w:space="0" w:color="auto"/>
        <w:right w:val="none" w:sz="0" w:space="0" w:color="auto"/>
      </w:divBdr>
      <w:divsChild>
        <w:div w:id="1228882061">
          <w:marLeft w:val="0"/>
          <w:marRight w:val="0"/>
          <w:marTop w:val="0"/>
          <w:marBottom w:val="0"/>
          <w:divBdr>
            <w:top w:val="none" w:sz="0" w:space="0" w:color="auto"/>
            <w:left w:val="none" w:sz="0" w:space="0" w:color="auto"/>
            <w:bottom w:val="none" w:sz="0" w:space="0" w:color="auto"/>
            <w:right w:val="none" w:sz="0" w:space="0" w:color="auto"/>
          </w:divBdr>
        </w:div>
      </w:divsChild>
    </w:div>
    <w:div w:id="1797722026">
      <w:bodyDiv w:val="1"/>
      <w:marLeft w:val="0"/>
      <w:marRight w:val="0"/>
      <w:marTop w:val="0"/>
      <w:marBottom w:val="0"/>
      <w:divBdr>
        <w:top w:val="none" w:sz="0" w:space="0" w:color="auto"/>
        <w:left w:val="none" w:sz="0" w:space="0" w:color="auto"/>
        <w:bottom w:val="none" w:sz="0" w:space="0" w:color="auto"/>
        <w:right w:val="none" w:sz="0" w:space="0" w:color="auto"/>
      </w:divBdr>
      <w:divsChild>
        <w:div w:id="1446003492">
          <w:marLeft w:val="0"/>
          <w:marRight w:val="0"/>
          <w:marTop w:val="0"/>
          <w:marBottom w:val="0"/>
          <w:divBdr>
            <w:top w:val="none" w:sz="0" w:space="0" w:color="auto"/>
            <w:left w:val="none" w:sz="0" w:space="0" w:color="auto"/>
            <w:bottom w:val="none" w:sz="0" w:space="0" w:color="auto"/>
            <w:right w:val="none" w:sz="0" w:space="0" w:color="auto"/>
          </w:divBdr>
        </w:div>
      </w:divsChild>
    </w:div>
    <w:div w:id="1802386340">
      <w:bodyDiv w:val="1"/>
      <w:marLeft w:val="0"/>
      <w:marRight w:val="0"/>
      <w:marTop w:val="0"/>
      <w:marBottom w:val="0"/>
      <w:divBdr>
        <w:top w:val="none" w:sz="0" w:space="0" w:color="auto"/>
        <w:left w:val="none" w:sz="0" w:space="0" w:color="auto"/>
        <w:bottom w:val="none" w:sz="0" w:space="0" w:color="auto"/>
        <w:right w:val="none" w:sz="0" w:space="0" w:color="auto"/>
      </w:divBdr>
      <w:divsChild>
        <w:div w:id="2125807393">
          <w:marLeft w:val="0"/>
          <w:marRight w:val="0"/>
          <w:marTop w:val="0"/>
          <w:marBottom w:val="0"/>
          <w:divBdr>
            <w:top w:val="none" w:sz="0" w:space="0" w:color="auto"/>
            <w:left w:val="none" w:sz="0" w:space="0" w:color="auto"/>
            <w:bottom w:val="none" w:sz="0" w:space="0" w:color="auto"/>
            <w:right w:val="none" w:sz="0" w:space="0" w:color="auto"/>
          </w:divBdr>
        </w:div>
      </w:divsChild>
    </w:div>
    <w:div w:id="1804155736">
      <w:bodyDiv w:val="1"/>
      <w:marLeft w:val="0"/>
      <w:marRight w:val="0"/>
      <w:marTop w:val="0"/>
      <w:marBottom w:val="0"/>
      <w:divBdr>
        <w:top w:val="none" w:sz="0" w:space="0" w:color="auto"/>
        <w:left w:val="none" w:sz="0" w:space="0" w:color="auto"/>
        <w:bottom w:val="none" w:sz="0" w:space="0" w:color="auto"/>
        <w:right w:val="none" w:sz="0" w:space="0" w:color="auto"/>
      </w:divBdr>
      <w:divsChild>
        <w:div w:id="500044173">
          <w:marLeft w:val="0"/>
          <w:marRight w:val="0"/>
          <w:marTop w:val="0"/>
          <w:marBottom w:val="0"/>
          <w:divBdr>
            <w:top w:val="none" w:sz="0" w:space="0" w:color="auto"/>
            <w:left w:val="none" w:sz="0" w:space="0" w:color="auto"/>
            <w:bottom w:val="none" w:sz="0" w:space="0" w:color="auto"/>
            <w:right w:val="none" w:sz="0" w:space="0" w:color="auto"/>
          </w:divBdr>
        </w:div>
      </w:divsChild>
    </w:div>
    <w:div w:id="1804349743">
      <w:bodyDiv w:val="1"/>
      <w:marLeft w:val="0"/>
      <w:marRight w:val="0"/>
      <w:marTop w:val="0"/>
      <w:marBottom w:val="0"/>
      <w:divBdr>
        <w:top w:val="none" w:sz="0" w:space="0" w:color="auto"/>
        <w:left w:val="none" w:sz="0" w:space="0" w:color="auto"/>
        <w:bottom w:val="none" w:sz="0" w:space="0" w:color="auto"/>
        <w:right w:val="none" w:sz="0" w:space="0" w:color="auto"/>
      </w:divBdr>
      <w:divsChild>
        <w:div w:id="1456559086">
          <w:marLeft w:val="0"/>
          <w:marRight w:val="0"/>
          <w:marTop w:val="0"/>
          <w:marBottom w:val="0"/>
          <w:divBdr>
            <w:top w:val="none" w:sz="0" w:space="0" w:color="auto"/>
            <w:left w:val="none" w:sz="0" w:space="0" w:color="auto"/>
            <w:bottom w:val="none" w:sz="0" w:space="0" w:color="auto"/>
            <w:right w:val="none" w:sz="0" w:space="0" w:color="auto"/>
          </w:divBdr>
        </w:div>
      </w:divsChild>
    </w:div>
    <w:div w:id="1804539689">
      <w:bodyDiv w:val="1"/>
      <w:marLeft w:val="0"/>
      <w:marRight w:val="0"/>
      <w:marTop w:val="0"/>
      <w:marBottom w:val="0"/>
      <w:divBdr>
        <w:top w:val="none" w:sz="0" w:space="0" w:color="auto"/>
        <w:left w:val="none" w:sz="0" w:space="0" w:color="auto"/>
        <w:bottom w:val="none" w:sz="0" w:space="0" w:color="auto"/>
        <w:right w:val="none" w:sz="0" w:space="0" w:color="auto"/>
      </w:divBdr>
      <w:divsChild>
        <w:div w:id="2128504995">
          <w:marLeft w:val="0"/>
          <w:marRight w:val="0"/>
          <w:marTop w:val="0"/>
          <w:marBottom w:val="0"/>
          <w:divBdr>
            <w:top w:val="none" w:sz="0" w:space="0" w:color="auto"/>
            <w:left w:val="none" w:sz="0" w:space="0" w:color="auto"/>
            <w:bottom w:val="none" w:sz="0" w:space="0" w:color="auto"/>
            <w:right w:val="none" w:sz="0" w:space="0" w:color="auto"/>
          </w:divBdr>
        </w:div>
      </w:divsChild>
    </w:div>
    <w:div w:id="1805347022">
      <w:bodyDiv w:val="1"/>
      <w:marLeft w:val="0"/>
      <w:marRight w:val="0"/>
      <w:marTop w:val="0"/>
      <w:marBottom w:val="0"/>
      <w:divBdr>
        <w:top w:val="none" w:sz="0" w:space="0" w:color="auto"/>
        <w:left w:val="none" w:sz="0" w:space="0" w:color="auto"/>
        <w:bottom w:val="none" w:sz="0" w:space="0" w:color="auto"/>
        <w:right w:val="none" w:sz="0" w:space="0" w:color="auto"/>
      </w:divBdr>
      <w:divsChild>
        <w:div w:id="5985499">
          <w:marLeft w:val="0"/>
          <w:marRight w:val="0"/>
          <w:marTop w:val="0"/>
          <w:marBottom w:val="0"/>
          <w:divBdr>
            <w:top w:val="none" w:sz="0" w:space="0" w:color="auto"/>
            <w:left w:val="none" w:sz="0" w:space="0" w:color="auto"/>
            <w:bottom w:val="none" w:sz="0" w:space="0" w:color="auto"/>
            <w:right w:val="none" w:sz="0" w:space="0" w:color="auto"/>
          </w:divBdr>
        </w:div>
      </w:divsChild>
    </w:div>
    <w:div w:id="1807623019">
      <w:bodyDiv w:val="1"/>
      <w:marLeft w:val="0"/>
      <w:marRight w:val="0"/>
      <w:marTop w:val="0"/>
      <w:marBottom w:val="0"/>
      <w:divBdr>
        <w:top w:val="none" w:sz="0" w:space="0" w:color="auto"/>
        <w:left w:val="none" w:sz="0" w:space="0" w:color="auto"/>
        <w:bottom w:val="none" w:sz="0" w:space="0" w:color="auto"/>
        <w:right w:val="none" w:sz="0" w:space="0" w:color="auto"/>
      </w:divBdr>
      <w:divsChild>
        <w:div w:id="575284609">
          <w:marLeft w:val="0"/>
          <w:marRight w:val="0"/>
          <w:marTop w:val="0"/>
          <w:marBottom w:val="0"/>
          <w:divBdr>
            <w:top w:val="none" w:sz="0" w:space="0" w:color="auto"/>
            <w:left w:val="none" w:sz="0" w:space="0" w:color="auto"/>
            <w:bottom w:val="none" w:sz="0" w:space="0" w:color="auto"/>
            <w:right w:val="none" w:sz="0" w:space="0" w:color="auto"/>
          </w:divBdr>
        </w:div>
      </w:divsChild>
    </w:div>
    <w:div w:id="1807697874">
      <w:bodyDiv w:val="1"/>
      <w:marLeft w:val="0"/>
      <w:marRight w:val="0"/>
      <w:marTop w:val="0"/>
      <w:marBottom w:val="0"/>
      <w:divBdr>
        <w:top w:val="none" w:sz="0" w:space="0" w:color="auto"/>
        <w:left w:val="none" w:sz="0" w:space="0" w:color="auto"/>
        <w:bottom w:val="none" w:sz="0" w:space="0" w:color="auto"/>
        <w:right w:val="none" w:sz="0" w:space="0" w:color="auto"/>
      </w:divBdr>
      <w:divsChild>
        <w:div w:id="2133354666">
          <w:marLeft w:val="0"/>
          <w:marRight w:val="0"/>
          <w:marTop w:val="0"/>
          <w:marBottom w:val="0"/>
          <w:divBdr>
            <w:top w:val="none" w:sz="0" w:space="0" w:color="auto"/>
            <w:left w:val="none" w:sz="0" w:space="0" w:color="auto"/>
            <w:bottom w:val="none" w:sz="0" w:space="0" w:color="auto"/>
            <w:right w:val="none" w:sz="0" w:space="0" w:color="auto"/>
          </w:divBdr>
        </w:div>
      </w:divsChild>
    </w:div>
    <w:div w:id="1808429928">
      <w:bodyDiv w:val="1"/>
      <w:marLeft w:val="0"/>
      <w:marRight w:val="0"/>
      <w:marTop w:val="0"/>
      <w:marBottom w:val="0"/>
      <w:divBdr>
        <w:top w:val="none" w:sz="0" w:space="0" w:color="auto"/>
        <w:left w:val="none" w:sz="0" w:space="0" w:color="auto"/>
        <w:bottom w:val="none" w:sz="0" w:space="0" w:color="auto"/>
        <w:right w:val="none" w:sz="0" w:space="0" w:color="auto"/>
      </w:divBdr>
      <w:divsChild>
        <w:div w:id="342249587">
          <w:marLeft w:val="0"/>
          <w:marRight w:val="0"/>
          <w:marTop w:val="0"/>
          <w:marBottom w:val="0"/>
          <w:divBdr>
            <w:top w:val="none" w:sz="0" w:space="0" w:color="auto"/>
            <w:left w:val="none" w:sz="0" w:space="0" w:color="auto"/>
            <w:bottom w:val="none" w:sz="0" w:space="0" w:color="auto"/>
            <w:right w:val="none" w:sz="0" w:space="0" w:color="auto"/>
          </w:divBdr>
        </w:div>
      </w:divsChild>
    </w:div>
    <w:div w:id="1808936303">
      <w:bodyDiv w:val="1"/>
      <w:marLeft w:val="0"/>
      <w:marRight w:val="0"/>
      <w:marTop w:val="0"/>
      <w:marBottom w:val="0"/>
      <w:divBdr>
        <w:top w:val="none" w:sz="0" w:space="0" w:color="auto"/>
        <w:left w:val="none" w:sz="0" w:space="0" w:color="auto"/>
        <w:bottom w:val="none" w:sz="0" w:space="0" w:color="auto"/>
        <w:right w:val="none" w:sz="0" w:space="0" w:color="auto"/>
      </w:divBdr>
      <w:divsChild>
        <w:div w:id="394160962">
          <w:marLeft w:val="0"/>
          <w:marRight w:val="0"/>
          <w:marTop w:val="0"/>
          <w:marBottom w:val="0"/>
          <w:divBdr>
            <w:top w:val="none" w:sz="0" w:space="0" w:color="auto"/>
            <w:left w:val="none" w:sz="0" w:space="0" w:color="auto"/>
            <w:bottom w:val="none" w:sz="0" w:space="0" w:color="auto"/>
            <w:right w:val="none" w:sz="0" w:space="0" w:color="auto"/>
          </w:divBdr>
        </w:div>
      </w:divsChild>
    </w:div>
    <w:div w:id="1809123558">
      <w:bodyDiv w:val="1"/>
      <w:marLeft w:val="0"/>
      <w:marRight w:val="0"/>
      <w:marTop w:val="0"/>
      <w:marBottom w:val="0"/>
      <w:divBdr>
        <w:top w:val="none" w:sz="0" w:space="0" w:color="auto"/>
        <w:left w:val="none" w:sz="0" w:space="0" w:color="auto"/>
        <w:bottom w:val="none" w:sz="0" w:space="0" w:color="auto"/>
        <w:right w:val="none" w:sz="0" w:space="0" w:color="auto"/>
      </w:divBdr>
      <w:divsChild>
        <w:div w:id="1226456645">
          <w:marLeft w:val="0"/>
          <w:marRight w:val="0"/>
          <w:marTop w:val="0"/>
          <w:marBottom w:val="0"/>
          <w:divBdr>
            <w:top w:val="none" w:sz="0" w:space="0" w:color="auto"/>
            <w:left w:val="none" w:sz="0" w:space="0" w:color="auto"/>
            <w:bottom w:val="none" w:sz="0" w:space="0" w:color="auto"/>
            <w:right w:val="none" w:sz="0" w:space="0" w:color="auto"/>
          </w:divBdr>
        </w:div>
      </w:divsChild>
    </w:div>
    <w:div w:id="1810708673">
      <w:bodyDiv w:val="1"/>
      <w:marLeft w:val="0"/>
      <w:marRight w:val="0"/>
      <w:marTop w:val="0"/>
      <w:marBottom w:val="0"/>
      <w:divBdr>
        <w:top w:val="none" w:sz="0" w:space="0" w:color="auto"/>
        <w:left w:val="none" w:sz="0" w:space="0" w:color="auto"/>
        <w:bottom w:val="none" w:sz="0" w:space="0" w:color="auto"/>
        <w:right w:val="none" w:sz="0" w:space="0" w:color="auto"/>
      </w:divBdr>
      <w:divsChild>
        <w:div w:id="1428771508">
          <w:marLeft w:val="0"/>
          <w:marRight w:val="0"/>
          <w:marTop w:val="0"/>
          <w:marBottom w:val="0"/>
          <w:divBdr>
            <w:top w:val="none" w:sz="0" w:space="0" w:color="auto"/>
            <w:left w:val="none" w:sz="0" w:space="0" w:color="auto"/>
            <w:bottom w:val="none" w:sz="0" w:space="0" w:color="auto"/>
            <w:right w:val="none" w:sz="0" w:space="0" w:color="auto"/>
          </w:divBdr>
        </w:div>
      </w:divsChild>
    </w:div>
    <w:div w:id="1811315869">
      <w:bodyDiv w:val="1"/>
      <w:marLeft w:val="0"/>
      <w:marRight w:val="0"/>
      <w:marTop w:val="0"/>
      <w:marBottom w:val="0"/>
      <w:divBdr>
        <w:top w:val="none" w:sz="0" w:space="0" w:color="auto"/>
        <w:left w:val="none" w:sz="0" w:space="0" w:color="auto"/>
        <w:bottom w:val="none" w:sz="0" w:space="0" w:color="auto"/>
        <w:right w:val="none" w:sz="0" w:space="0" w:color="auto"/>
      </w:divBdr>
      <w:divsChild>
        <w:div w:id="1871646400">
          <w:marLeft w:val="0"/>
          <w:marRight w:val="0"/>
          <w:marTop w:val="0"/>
          <w:marBottom w:val="0"/>
          <w:divBdr>
            <w:top w:val="none" w:sz="0" w:space="0" w:color="auto"/>
            <w:left w:val="none" w:sz="0" w:space="0" w:color="auto"/>
            <w:bottom w:val="none" w:sz="0" w:space="0" w:color="auto"/>
            <w:right w:val="none" w:sz="0" w:space="0" w:color="auto"/>
          </w:divBdr>
        </w:div>
      </w:divsChild>
    </w:div>
    <w:div w:id="1813868042">
      <w:bodyDiv w:val="1"/>
      <w:marLeft w:val="0"/>
      <w:marRight w:val="0"/>
      <w:marTop w:val="0"/>
      <w:marBottom w:val="0"/>
      <w:divBdr>
        <w:top w:val="none" w:sz="0" w:space="0" w:color="auto"/>
        <w:left w:val="none" w:sz="0" w:space="0" w:color="auto"/>
        <w:bottom w:val="none" w:sz="0" w:space="0" w:color="auto"/>
        <w:right w:val="none" w:sz="0" w:space="0" w:color="auto"/>
      </w:divBdr>
      <w:divsChild>
        <w:div w:id="2063867542">
          <w:marLeft w:val="0"/>
          <w:marRight w:val="0"/>
          <w:marTop w:val="0"/>
          <w:marBottom w:val="0"/>
          <w:divBdr>
            <w:top w:val="none" w:sz="0" w:space="0" w:color="auto"/>
            <w:left w:val="none" w:sz="0" w:space="0" w:color="auto"/>
            <w:bottom w:val="none" w:sz="0" w:space="0" w:color="auto"/>
            <w:right w:val="none" w:sz="0" w:space="0" w:color="auto"/>
          </w:divBdr>
        </w:div>
      </w:divsChild>
    </w:div>
    <w:div w:id="1814175675">
      <w:bodyDiv w:val="1"/>
      <w:marLeft w:val="0"/>
      <w:marRight w:val="0"/>
      <w:marTop w:val="0"/>
      <w:marBottom w:val="0"/>
      <w:divBdr>
        <w:top w:val="none" w:sz="0" w:space="0" w:color="auto"/>
        <w:left w:val="none" w:sz="0" w:space="0" w:color="auto"/>
        <w:bottom w:val="none" w:sz="0" w:space="0" w:color="auto"/>
        <w:right w:val="none" w:sz="0" w:space="0" w:color="auto"/>
      </w:divBdr>
      <w:divsChild>
        <w:div w:id="907954844">
          <w:marLeft w:val="0"/>
          <w:marRight w:val="0"/>
          <w:marTop w:val="0"/>
          <w:marBottom w:val="0"/>
          <w:divBdr>
            <w:top w:val="none" w:sz="0" w:space="0" w:color="auto"/>
            <w:left w:val="none" w:sz="0" w:space="0" w:color="auto"/>
            <w:bottom w:val="none" w:sz="0" w:space="0" w:color="auto"/>
            <w:right w:val="none" w:sz="0" w:space="0" w:color="auto"/>
          </w:divBdr>
        </w:div>
      </w:divsChild>
    </w:div>
    <w:div w:id="1816099988">
      <w:bodyDiv w:val="1"/>
      <w:marLeft w:val="0"/>
      <w:marRight w:val="0"/>
      <w:marTop w:val="0"/>
      <w:marBottom w:val="0"/>
      <w:divBdr>
        <w:top w:val="none" w:sz="0" w:space="0" w:color="auto"/>
        <w:left w:val="none" w:sz="0" w:space="0" w:color="auto"/>
        <w:bottom w:val="none" w:sz="0" w:space="0" w:color="auto"/>
        <w:right w:val="none" w:sz="0" w:space="0" w:color="auto"/>
      </w:divBdr>
      <w:divsChild>
        <w:div w:id="95374354">
          <w:marLeft w:val="0"/>
          <w:marRight w:val="0"/>
          <w:marTop w:val="0"/>
          <w:marBottom w:val="0"/>
          <w:divBdr>
            <w:top w:val="none" w:sz="0" w:space="0" w:color="auto"/>
            <w:left w:val="none" w:sz="0" w:space="0" w:color="auto"/>
            <w:bottom w:val="none" w:sz="0" w:space="0" w:color="auto"/>
            <w:right w:val="none" w:sz="0" w:space="0" w:color="auto"/>
          </w:divBdr>
        </w:div>
      </w:divsChild>
    </w:div>
    <w:div w:id="1816987573">
      <w:bodyDiv w:val="1"/>
      <w:marLeft w:val="0"/>
      <w:marRight w:val="0"/>
      <w:marTop w:val="0"/>
      <w:marBottom w:val="0"/>
      <w:divBdr>
        <w:top w:val="none" w:sz="0" w:space="0" w:color="auto"/>
        <w:left w:val="none" w:sz="0" w:space="0" w:color="auto"/>
        <w:bottom w:val="none" w:sz="0" w:space="0" w:color="auto"/>
        <w:right w:val="none" w:sz="0" w:space="0" w:color="auto"/>
      </w:divBdr>
      <w:divsChild>
        <w:div w:id="783495735">
          <w:marLeft w:val="0"/>
          <w:marRight w:val="0"/>
          <w:marTop w:val="0"/>
          <w:marBottom w:val="0"/>
          <w:divBdr>
            <w:top w:val="none" w:sz="0" w:space="0" w:color="auto"/>
            <w:left w:val="none" w:sz="0" w:space="0" w:color="auto"/>
            <w:bottom w:val="none" w:sz="0" w:space="0" w:color="auto"/>
            <w:right w:val="none" w:sz="0" w:space="0" w:color="auto"/>
          </w:divBdr>
        </w:div>
      </w:divsChild>
    </w:div>
    <w:div w:id="1819224640">
      <w:bodyDiv w:val="1"/>
      <w:marLeft w:val="0"/>
      <w:marRight w:val="0"/>
      <w:marTop w:val="0"/>
      <w:marBottom w:val="0"/>
      <w:divBdr>
        <w:top w:val="none" w:sz="0" w:space="0" w:color="auto"/>
        <w:left w:val="none" w:sz="0" w:space="0" w:color="auto"/>
        <w:bottom w:val="none" w:sz="0" w:space="0" w:color="auto"/>
        <w:right w:val="none" w:sz="0" w:space="0" w:color="auto"/>
      </w:divBdr>
      <w:divsChild>
        <w:div w:id="320930335">
          <w:marLeft w:val="0"/>
          <w:marRight w:val="0"/>
          <w:marTop w:val="0"/>
          <w:marBottom w:val="0"/>
          <w:divBdr>
            <w:top w:val="none" w:sz="0" w:space="0" w:color="auto"/>
            <w:left w:val="none" w:sz="0" w:space="0" w:color="auto"/>
            <w:bottom w:val="none" w:sz="0" w:space="0" w:color="auto"/>
            <w:right w:val="none" w:sz="0" w:space="0" w:color="auto"/>
          </w:divBdr>
        </w:div>
      </w:divsChild>
    </w:div>
    <w:div w:id="1819690562">
      <w:bodyDiv w:val="1"/>
      <w:marLeft w:val="0"/>
      <w:marRight w:val="0"/>
      <w:marTop w:val="0"/>
      <w:marBottom w:val="0"/>
      <w:divBdr>
        <w:top w:val="none" w:sz="0" w:space="0" w:color="auto"/>
        <w:left w:val="none" w:sz="0" w:space="0" w:color="auto"/>
        <w:bottom w:val="none" w:sz="0" w:space="0" w:color="auto"/>
        <w:right w:val="none" w:sz="0" w:space="0" w:color="auto"/>
      </w:divBdr>
      <w:divsChild>
        <w:div w:id="358431280">
          <w:marLeft w:val="0"/>
          <w:marRight w:val="0"/>
          <w:marTop w:val="0"/>
          <w:marBottom w:val="0"/>
          <w:divBdr>
            <w:top w:val="none" w:sz="0" w:space="0" w:color="auto"/>
            <w:left w:val="none" w:sz="0" w:space="0" w:color="auto"/>
            <w:bottom w:val="none" w:sz="0" w:space="0" w:color="auto"/>
            <w:right w:val="none" w:sz="0" w:space="0" w:color="auto"/>
          </w:divBdr>
        </w:div>
      </w:divsChild>
    </w:div>
    <w:div w:id="1821337533">
      <w:bodyDiv w:val="1"/>
      <w:marLeft w:val="0"/>
      <w:marRight w:val="0"/>
      <w:marTop w:val="0"/>
      <w:marBottom w:val="0"/>
      <w:divBdr>
        <w:top w:val="none" w:sz="0" w:space="0" w:color="auto"/>
        <w:left w:val="none" w:sz="0" w:space="0" w:color="auto"/>
        <w:bottom w:val="none" w:sz="0" w:space="0" w:color="auto"/>
        <w:right w:val="none" w:sz="0" w:space="0" w:color="auto"/>
      </w:divBdr>
      <w:divsChild>
        <w:div w:id="2045205416">
          <w:marLeft w:val="0"/>
          <w:marRight w:val="0"/>
          <w:marTop w:val="0"/>
          <w:marBottom w:val="0"/>
          <w:divBdr>
            <w:top w:val="none" w:sz="0" w:space="0" w:color="auto"/>
            <w:left w:val="none" w:sz="0" w:space="0" w:color="auto"/>
            <w:bottom w:val="none" w:sz="0" w:space="0" w:color="auto"/>
            <w:right w:val="none" w:sz="0" w:space="0" w:color="auto"/>
          </w:divBdr>
        </w:div>
      </w:divsChild>
    </w:div>
    <w:div w:id="1822116690">
      <w:bodyDiv w:val="1"/>
      <w:marLeft w:val="0"/>
      <w:marRight w:val="0"/>
      <w:marTop w:val="0"/>
      <w:marBottom w:val="0"/>
      <w:divBdr>
        <w:top w:val="none" w:sz="0" w:space="0" w:color="auto"/>
        <w:left w:val="none" w:sz="0" w:space="0" w:color="auto"/>
        <w:bottom w:val="none" w:sz="0" w:space="0" w:color="auto"/>
        <w:right w:val="none" w:sz="0" w:space="0" w:color="auto"/>
      </w:divBdr>
      <w:divsChild>
        <w:div w:id="1627194658">
          <w:marLeft w:val="0"/>
          <w:marRight w:val="0"/>
          <w:marTop w:val="0"/>
          <w:marBottom w:val="0"/>
          <w:divBdr>
            <w:top w:val="none" w:sz="0" w:space="0" w:color="auto"/>
            <w:left w:val="none" w:sz="0" w:space="0" w:color="auto"/>
            <w:bottom w:val="none" w:sz="0" w:space="0" w:color="auto"/>
            <w:right w:val="none" w:sz="0" w:space="0" w:color="auto"/>
          </w:divBdr>
        </w:div>
      </w:divsChild>
    </w:div>
    <w:div w:id="1822189233">
      <w:bodyDiv w:val="1"/>
      <w:marLeft w:val="0"/>
      <w:marRight w:val="0"/>
      <w:marTop w:val="0"/>
      <w:marBottom w:val="0"/>
      <w:divBdr>
        <w:top w:val="none" w:sz="0" w:space="0" w:color="auto"/>
        <w:left w:val="none" w:sz="0" w:space="0" w:color="auto"/>
        <w:bottom w:val="none" w:sz="0" w:space="0" w:color="auto"/>
        <w:right w:val="none" w:sz="0" w:space="0" w:color="auto"/>
      </w:divBdr>
      <w:divsChild>
        <w:div w:id="1112289486">
          <w:marLeft w:val="0"/>
          <w:marRight w:val="0"/>
          <w:marTop w:val="0"/>
          <w:marBottom w:val="0"/>
          <w:divBdr>
            <w:top w:val="none" w:sz="0" w:space="0" w:color="auto"/>
            <w:left w:val="none" w:sz="0" w:space="0" w:color="auto"/>
            <w:bottom w:val="none" w:sz="0" w:space="0" w:color="auto"/>
            <w:right w:val="none" w:sz="0" w:space="0" w:color="auto"/>
          </w:divBdr>
        </w:div>
      </w:divsChild>
    </w:div>
    <w:div w:id="1824420234">
      <w:bodyDiv w:val="1"/>
      <w:marLeft w:val="0"/>
      <w:marRight w:val="0"/>
      <w:marTop w:val="0"/>
      <w:marBottom w:val="0"/>
      <w:divBdr>
        <w:top w:val="none" w:sz="0" w:space="0" w:color="auto"/>
        <w:left w:val="none" w:sz="0" w:space="0" w:color="auto"/>
        <w:bottom w:val="none" w:sz="0" w:space="0" w:color="auto"/>
        <w:right w:val="none" w:sz="0" w:space="0" w:color="auto"/>
      </w:divBdr>
      <w:divsChild>
        <w:div w:id="1911378432">
          <w:marLeft w:val="0"/>
          <w:marRight w:val="0"/>
          <w:marTop w:val="0"/>
          <w:marBottom w:val="0"/>
          <w:divBdr>
            <w:top w:val="none" w:sz="0" w:space="0" w:color="auto"/>
            <w:left w:val="none" w:sz="0" w:space="0" w:color="auto"/>
            <w:bottom w:val="none" w:sz="0" w:space="0" w:color="auto"/>
            <w:right w:val="none" w:sz="0" w:space="0" w:color="auto"/>
          </w:divBdr>
        </w:div>
      </w:divsChild>
    </w:div>
    <w:div w:id="1827621799">
      <w:bodyDiv w:val="1"/>
      <w:marLeft w:val="0"/>
      <w:marRight w:val="0"/>
      <w:marTop w:val="0"/>
      <w:marBottom w:val="0"/>
      <w:divBdr>
        <w:top w:val="none" w:sz="0" w:space="0" w:color="auto"/>
        <w:left w:val="none" w:sz="0" w:space="0" w:color="auto"/>
        <w:bottom w:val="none" w:sz="0" w:space="0" w:color="auto"/>
        <w:right w:val="none" w:sz="0" w:space="0" w:color="auto"/>
      </w:divBdr>
      <w:divsChild>
        <w:div w:id="1950432446">
          <w:marLeft w:val="0"/>
          <w:marRight w:val="0"/>
          <w:marTop w:val="0"/>
          <w:marBottom w:val="0"/>
          <w:divBdr>
            <w:top w:val="none" w:sz="0" w:space="0" w:color="auto"/>
            <w:left w:val="none" w:sz="0" w:space="0" w:color="auto"/>
            <w:bottom w:val="none" w:sz="0" w:space="0" w:color="auto"/>
            <w:right w:val="none" w:sz="0" w:space="0" w:color="auto"/>
          </w:divBdr>
        </w:div>
      </w:divsChild>
    </w:div>
    <w:div w:id="1827937325">
      <w:bodyDiv w:val="1"/>
      <w:marLeft w:val="0"/>
      <w:marRight w:val="0"/>
      <w:marTop w:val="0"/>
      <w:marBottom w:val="0"/>
      <w:divBdr>
        <w:top w:val="none" w:sz="0" w:space="0" w:color="auto"/>
        <w:left w:val="none" w:sz="0" w:space="0" w:color="auto"/>
        <w:bottom w:val="none" w:sz="0" w:space="0" w:color="auto"/>
        <w:right w:val="none" w:sz="0" w:space="0" w:color="auto"/>
      </w:divBdr>
      <w:divsChild>
        <w:div w:id="652098176">
          <w:marLeft w:val="0"/>
          <w:marRight w:val="0"/>
          <w:marTop w:val="0"/>
          <w:marBottom w:val="0"/>
          <w:divBdr>
            <w:top w:val="none" w:sz="0" w:space="0" w:color="auto"/>
            <w:left w:val="none" w:sz="0" w:space="0" w:color="auto"/>
            <w:bottom w:val="none" w:sz="0" w:space="0" w:color="auto"/>
            <w:right w:val="none" w:sz="0" w:space="0" w:color="auto"/>
          </w:divBdr>
        </w:div>
      </w:divsChild>
    </w:div>
    <w:div w:id="1828131242">
      <w:bodyDiv w:val="1"/>
      <w:marLeft w:val="0"/>
      <w:marRight w:val="0"/>
      <w:marTop w:val="0"/>
      <w:marBottom w:val="0"/>
      <w:divBdr>
        <w:top w:val="none" w:sz="0" w:space="0" w:color="auto"/>
        <w:left w:val="none" w:sz="0" w:space="0" w:color="auto"/>
        <w:bottom w:val="none" w:sz="0" w:space="0" w:color="auto"/>
        <w:right w:val="none" w:sz="0" w:space="0" w:color="auto"/>
      </w:divBdr>
      <w:divsChild>
        <w:div w:id="1415273361">
          <w:marLeft w:val="0"/>
          <w:marRight w:val="0"/>
          <w:marTop w:val="0"/>
          <w:marBottom w:val="0"/>
          <w:divBdr>
            <w:top w:val="none" w:sz="0" w:space="0" w:color="auto"/>
            <w:left w:val="none" w:sz="0" w:space="0" w:color="auto"/>
            <w:bottom w:val="none" w:sz="0" w:space="0" w:color="auto"/>
            <w:right w:val="none" w:sz="0" w:space="0" w:color="auto"/>
          </w:divBdr>
        </w:div>
      </w:divsChild>
    </w:div>
    <w:div w:id="1829786301">
      <w:bodyDiv w:val="1"/>
      <w:marLeft w:val="0"/>
      <w:marRight w:val="0"/>
      <w:marTop w:val="0"/>
      <w:marBottom w:val="0"/>
      <w:divBdr>
        <w:top w:val="none" w:sz="0" w:space="0" w:color="auto"/>
        <w:left w:val="none" w:sz="0" w:space="0" w:color="auto"/>
        <w:bottom w:val="none" w:sz="0" w:space="0" w:color="auto"/>
        <w:right w:val="none" w:sz="0" w:space="0" w:color="auto"/>
      </w:divBdr>
      <w:divsChild>
        <w:div w:id="2134781955">
          <w:marLeft w:val="0"/>
          <w:marRight w:val="0"/>
          <w:marTop w:val="0"/>
          <w:marBottom w:val="0"/>
          <w:divBdr>
            <w:top w:val="none" w:sz="0" w:space="0" w:color="auto"/>
            <w:left w:val="none" w:sz="0" w:space="0" w:color="auto"/>
            <w:bottom w:val="none" w:sz="0" w:space="0" w:color="auto"/>
            <w:right w:val="none" w:sz="0" w:space="0" w:color="auto"/>
          </w:divBdr>
        </w:div>
      </w:divsChild>
    </w:div>
    <w:div w:id="1830056015">
      <w:bodyDiv w:val="1"/>
      <w:marLeft w:val="0"/>
      <w:marRight w:val="0"/>
      <w:marTop w:val="0"/>
      <w:marBottom w:val="0"/>
      <w:divBdr>
        <w:top w:val="none" w:sz="0" w:space="0" w:color="auto"/>
        <w:left w:val="none" w:sz="0" w:space="0" w:color="auto"/>
        <w:bottom w:val="none" w:sz="0" w:space="0" w:color="auto"/>
        <w:right w:val="none" w:sz="0" w:space="0" w:color="auto"/>
      </w:divBdr>
      <w:divsChild>
        <w:div w:id="223150083">
          <w:marLeft w:val="0"/>
          <w:marRight w:val="0"/>
          <w:marTop w:val="0"/>
          <w:marBottom w:val="0"/>
          <w:divBdr>
            <w:top w:val="none" w:sz="0" w:space="0" w:color="auto"/>
            <w:left w:val="none" w:sz="0" w:space="0" w:color="auto"/>
            <w:bottom w:val="none" w:sz="0" w:space="0" w:color="auto"/>
            <w:right w:val="none" w:sz="0" w:space="0" w:color="auto"/>
          </w:divBdr>
        </w:div>
      </w:divsChild>
    </w:div>
    <w:div w:id="1830904457">
      <w:bodyDiv w:val="1"/>
      <w:marLeft w:val="0"/>
      <w:marRight w:val="0"/>
      <w:marTop w:val="0"/>
      <w:marBottom w:val="0"/>
      <w:divBdr>
        <w:top w:val="none" w:sz="0" w:space="0" w:color="auto"/>
        <w:left w:val="none" w:sz="0" w:space="0" w:color="auto"/>
        <w:bottom w:val="none" w:sz="0" w:space="0" w:color="auto"/>
        <w:right w:val="none" w:sz="0" w:space="0" w:color="auto"/>
      </w:divBdr>
      <w:divsChild>
        <w:div w:id="729689824">
          <w:marLeft w:val="0"/>
          <w:marRight w:val="0"/>
          <w:marTop w:val="0"/>
          <w:marBottom w:val="0"/>
          <w:divBdr>
            <w:top w:val="none" w:sz="0" w:space="0" w:color="auto"/>
            <w:left w:val="none" w:sz="0" w:space="0" w:color="auto"/>
            <w:bottom w:val="none" w:sz="0" w:space="0" w:color="auto"/>
            <w:right w:val="none" w:sz="0" w:space="0" w:color="auto"/>
          </w:divBdr>
        </w:div>
      </w:divsChild>
    </w:div>
    <w:div w:id="1831099604">
      <w:bodyDiv w:val="1"/>
      <w:marLeft w:val="0"/>
      <w:marRight w:val="0"/>
      <w:marTop w:val="0"/>
      <w:marBottom w:val="0"/>
      <w:divBdr>
        <w:top w:val="none" w:sz="0" w:space="0" w:color="auto"/>
        <w:left w:val="none" w:sz="0" w:space="0" w:color="auto"/>
        <w:bottom w:val="none" w:sz="0" w:space="0" w:color="auto"/>
        <w:right w:val="none" w:sz="0" w:space="0" w:color="auto"/>
      </w:divBdr>
      <w:divsChild>
        <w:div w:id="1623272067">
          <w:marLeft w:val="0"/>
          <w:marRight w:val="0"/>
          <w:marTop w:val="0"/>
          <w:marBottom w:val="0"/>
          <w:divBdr>
            <w:top w:val="none" w:sz="0" w:space="0" w:color="auto"/>
            <w:left w:val="none" w:sz="0" w:space="0" w:color="auto"/>
            <w:bottom w:val="none" w:sz="0" w:space="0" w:color="auto"/>
            <w:right w:val="none" w:sz="0" w:space="0" w:color="auto"/>
          </w:divBdr>
        </w:div>
      </w:divsChild>
    </w:div>
    <w:div w:id="1831560668">
      <w:bodyDiv w:val="1"/>
      <w:marLeft w:val="0"/>
      <w:marRight w:val="0"/>
      <w:marTop w:val="0"/>
      <w:marBottom w:val="0"/>
      <w:divBdr>
        <w:top w:val="none" w:sz="0" w:space="0" w:color="auto"/>
        <w:left w:val="none" w:sz="0" w:space="0" w:color="auto"/>
        <w:bottom w:val="none" w:sz="0" w:space="0" w:color="auto"/>
        <w:right w:val="none" w:sz="0" w:space="0" w:color="auto"/>
      </w:divBdr>
      <w:divsChild>
        <w:div w:id="181942876">
          <w:marLeft w:val="0"/>
          <w:marRight w:val="0"/>
          <w:marTop w:val="0"/>
          <w:marBottom w:val="0"/>
          <w:divBdr>
            <w:top w:val="none" w:sz="0" w:space="0" w:color="auto"/>
            <w:left w:val="none" w:sz="0" w:space="0" w:color="auto"/>
            <w:bottom w:val="none" w:sz="0" w:space="0" w:color="auto"/>
            <w:right w:val="none" w:sz="0" w:space="0" w:color="auto"/>
          </w:divBdr>
        </w:div>
      </w:divsChild>
    </w:div>
    <w:div w:id="1832134799">
      <w:bodyDiv w:val="1"/>
      <w:marLeft w:val="0"/>
      <w:marRight w:val="0"/>
      <w:marTop w:val="0"/>
      <w:marBottom w:val="0"/>
      <w:divBdr>
        <w:top w:val="none" w:sz="0" w:space="0" w:color="auto"/>
        <w:left w:val="none" w:sz="0" w:space="0" w:color="auto"/>
        <w:bottom w:val="none" w:sz="0" w:space="0" w:color="auto"/>
        <w:right w:val="none" w:sz="0" w:space="0" w:color="auto"/>
      </w:divBdr>
      <w:divsChild>
        <w:div w:id="1840584818">
          <w:marLeft w:val="0"/>
          <w:marRight w:val="0"/>
          <w:marTop w:val="0"/>
          <w:marBottom w:val="0"/>
          <w:divBdr>
            <w:top w:val="none" w:sz="0" w:space="0" w:color="auto"/>
            <w:left w:val="none" w:sz="0" w:space="0" w:color="auto"/>
            <w:bottom w:val="none" w:sz="0" w:space="0" w:color="auto"/>
            <w:right w:val="none" w:sz="0" w:space="0" w:color="auto"/>
          </w:divBdr>
        </w:div>
      </w:divsChild>
    </w:div>
    <w:div w:id="1833136863">
      <w:bodyDiv w:val="1"/>
      <w:marLeft w:val="0"/>
      <w:marRight w:val="0"/>
      <w:marTop w:val="0"/>
      <w:marBottom w:val="0"/>
      <w:divBdr>
        <w:top w:val="none" w:sz="0" w:space="0" w:color="auto"/>
        <w:left w:val="none" w:sz="0" w:space="0" w:color="auto"/>
        <w:bottom w:val="none" w:sz="0" w:space="0" w:color="auto"/>
        <w:right w:val="none" w:sz="0" w:space="0" w:color="auto"/>
      </w:divBdr>
      <w:divsChild>
        <w:div w:id="2057703071">
          <w:marLeft w:val="0"/>
          <w:marRight w:val="0"/>
          <w:marTop w:val="0"/>
          <w:marBottom w:val="0"/>
          <w:divBdr>
            <w:top w:val="none" w:sz="0" w:space="0" w:color="auto"/>
            <w:left w:val="none" w:sz="0" w:space="0" w:color="auto"/>
            <w:bottom w:val="none" w:sz="0" w:space="0" w:color="auto"/>
            <w:right w:val="none" w:sz="0" w:space="0" w:color="auto"/>
          </w:divBdr>
        </w:div>
      </w:divsChild>
    </w:div>
    <w:div w:id="1833400839">
      <w:bodyDiv w:val="1"/>
      <w:marLeft w:val="0"/>
      <w:marRight w:val="0"/>
      <w:marTop w:val="0"/>
      <w:marBottom w:val="0"/>
      <w:divBdr>
        <w:top w:val="none" w:sz="0" w:space="0" w:color="auto"/>
        <w:left w:val="none" w:sz="0" w:space="0" w:color="auto"/>
        <w:bottom w:val="none" w:sz="0" w:space="0" w:color="auto"/>
        <w:right w:val="none" w:sz="0" w:space="0" w:color="auto"/>
      </w:divBdr>
      <w:divsChild>
        <w:div w:id="298531453">
          <w:marLeft w:val="0"/>
          <w:marRight w:val="0"/>
          <w:marTop w:val="0"/>
          <w:marBottom w:val="0"/>
          <w:divBdr>
            <w:top w:val="none" w:sz="0" w:space="0" w:color="auto"/>
            <w:left w:val="none" w:sz="0" w:space="0" w:color="auto"/>
            <w:bottom w:val="none" w:sz="0" w:space="0" w:color="auto"/>
            <w:right w:val="none" w:sz="0" w:space="0" w:color="auto"/>
          </w:divBdr>
        </w:div>
      </w:divsChild>
    </w:div>
    <w:div w:id="1834223994">
      <w:bodyDiv w:val="1"/>
      <w:marLeft w:val="0"/>
      <w:marRight w:val="0"/>
      <w:marTop w:val="0"/>
      <w:marBottom w:val="0"/>
      <w:divBdr>
        <w:top w:val="none" w:sz="0" w:space="0" w:color="auto"/>
        <w:left w:val="none" w:sz="0" w:space="0" w:color="auto"/>
        <w:bottom w:val="none" w:sz="0" w:space="0" w:color="auto"/>
        <w:right w:val="none" w:sz="0" w:space="0" w:color="auto"/>
      </w:divBdr>
      <w:divsChild>
        <w:div w:id="1271544402">
          <w:marLeft w:val="0"/>
          <w:marRight w:val="0"/>
          <w:marTop w:val="0"/>
          <w:marBottom w:val="0"/>
          <w:divBdr>
            <w:top w:val="none" w:sz="0" w:space="0" w:color="auto"/>
            <w:left w:val="none" w:sz="0" w:space="0" w:color="auto"/>
            <w:bottom w:val="none" w:sz="0" w:space="0" w:color="auto"/>
            <w:right w:val="none" w:sz="0" w:space="0" w:color="auto"/>
          </w:divBdr>
        </w:div>
      </w:divsChild>
    </w:div>
    <w:div w:id="1834297091">
      <w:bodyDiv w:val="1"/>
      <w:marLeft w:val="0"/>
      <w:marRight w:val="0"/>
      <w:marTop w:val="0"/>
      <w:marBottom w:val="0"/>
      <w:divBdr>
        <w:top w:val="none" w:sz="0" w:space="0" w:color="auto"/>
        <w:left w:val="none" w:sz="0" w:space="0" w:color="auto"/>
        <w:bottom w:val="none" w:sz="0" w:space="0" w:color="auto"/>
        <w:right w:val="none" w:sz="0" w:space="0" w:color="auto"/>
      </w:divBdr>
      <w:divsChild>
        <w:div w:id="94373571">
          <w:marLeft w:val="0"/>
          <w:marRight w:val="0"/>
          <w:marTop w:val="0"/>
          <w:marBottom w:val="0"/>
          <w:divBdr>
            <w:top w:val="none" w:sz="0" w:space="0" w:color="auto"/>
            <w:left w:val="none" w:sz="0" w:space="0" w:color="auto"/>
            <w:bottom w:val="none" w:sz="0" w:space="0" w:color="auto"/>
            <w:right w:val="none" w:sz="0" w:space="0" w:color="auto"/>
          </w:divBdr>
        </w:div>
      </w:divsChild>
    </w:div>
    <w:div w:id="1834450484">
      <w:bodyDiv w:val="1"/>
      <w:marLeft w:val="0"/>
      <w:marRight w:val="0"/>
      <w:marTop w:val="0"/>
      <w:marBottom w:val="0"/>
      <w:divBdr>
        <w:top w:val="none" w:sz="0" w:space="0" w:color="auto"/>
        <w:left w:val="none" w:sz="0" w:space="0" w:color="auto"/>
        <w:bottom w:val="none" w:sz="0" w:space="0" w:color="auto"/>
        <w:right w:val="none" w:sz="0" w:space="0" w:color="auto"/>
      </w:divBdr>
      <w:divsChild>
        <w:div w:id="113713874">
          <w:marLeft w:val="0"/>
          <w:marRight w:val="0"/>
          <w:marTop w:val="0"/>
          <w:marBottom w:val="0"/>
          <w:divBdr>
            <w:top w:val="none" w:sz="0" w:space="0" w:color="auto"/>
            <w:left w:val="none" w:sz="0" w:space="0" w:color="auto"/>
            <w:bottom w:val="none" w:sz="0" w:space="0" w:color="auto"/>
            <w:right w:val="none" w:sz="0" w:space="0" w:color="auto"/>
          </w:divBdr>
        </w:div>
      </w:divsChild>
    </w:div>
    <w:div w:id="1839729087">
      <w:bodyDiv w:val="1"/>
      <w:marLeft w:val="0"/>
      <w:marRight w:val="0"/>
      <w:marTop w:val="0"/>
      <w:marBottom w:val="0"/>
      <w:divBdr>
        <w:top w:val="none" w:sz="0" w:space="0" w:color="auto"/>
        <w:left w:val="none" w:sz="0" w:space="0" w:color="auto"/>
        <w:bottom w:val="none" w:sz="0" w:space="0" w:color="auto"/>
        <w:right w:val="none" w:sz="0" w:space="0" w:color="auto"/>
      </w:divBdr>
      <w:divsChild>
        <w:div w:id="284695627">
          <w:marLeft w:val="0"/>
          <w:marRight w:val="0"/>
          <w:marTop w:val="0"/>
          <w:marBottom w:val="0"/>
          <w:divBdr>
            <w:top w:val="none" w:sz="0" w:space="0" w:color="auto"/>
            <w:left w:val="none" w:sz="0" w:space="0" w:color="auto"/>
            <w:bottom w:val="none" w:sz="0" w:space="0" w:color="auto"/>
            <w:right w:val="none" w:sz="0" w:space="0" w:color="auto"/>
          </w:divBdr>
        </w:div>
      </w:divsChild>
    </w:div>
    <w:div w:id="1840540037">
      <w:bodyDiv w:val="1"/>
      <w:marLeft w:val="0"/>
      <w:marRight w:val="0"/>
      <w:marTop w:val="0"/>
      <w:marBottom w:val="0"/>
      <w:divBdr>
        <w:top w:val="none" w:sz="0" w:space="0" w:color="auto"/>
        <w:left w:val="none" w:sz="0" w:space="0" w:color="auto"/>
        <w:bottom w:val="none" w:sz="0" w:space="0" w:color="auto"/>
        <w:right w:val="none" w:sz="0" w:space="0" w:color="auto"/>
      </w:divBdr>
      <w:divsChild>
        <w:div w:id="1630815306">
          <w:marLeft w:val="0"/>
          <w:marRight w:val="0"/>
          <w:marTop w:val="0"/>
          <w:marBottom w:val="0"/>
          <w:divBdr>
            <w:top w:val="none" w:sz="0" w:space="0" w:color="auto"/>
            <w:left w:val="none" w:sz="0" w:space="0" w:color="auto"/>
            <w:bottom w:val="none" w:sz="0" w:space="0" w:color="auto"/>
            <w:right w:val="none" w:sz="0" w:space="0" w:color="auto"/>
          </w:divBdr>
        </w:div>
      </w:divsChild>
    </w:div>
    <w:div w:id="1840609788">
      <w:bodyDiv w:val="1"/>
      <w:marLeft w:val="0"/>
      <w:marRight w:val="0"/>
      <w:marTop w:val="0"/>
      <w:marBottom w:val="0"/>
      <w:divBdr>
        <w:top w:val="none" w:sz="0" w:space="0" w:color="auto"/>
        <w:left w:val="none" w:sz="0" w:space="0" w:color="auto"/>
        <w:bottom w:val="none" w:sz="0" w:space="0" w:color="auto"/>
        <w:right w:val="none" w:sz="0" w:space="0" w:color="auto"/>
      </w:divBdr>
      <w:divsChild>
        <w:div w:id="341275782">
          <w:marLeft w:val="0"/>
          <w:marRight w:val="0"/>
          <w:marTop w:val="0"/>
          <w:marBottom w:val="0"/>
          <w:divBdr>
            <w:top w:val="none" w:sz="0" w:space="0" w:color="auto"/>
            <w:left w:val="none" w:sz="0" w:space="0" w:color="auto"/>
            <w:bottom w:val="none" w:sz="0" w:space="0" w:color="auto"/>
            <w:right w:val="none" w:sz="0" w:space="0" w:color="auto"/>
          </w:divBdr>
        </w:div>
      </w:divsChild>
    </w:div>
    <w:div w:id="1841196567">
      <w:bodyDiv w:val="1"/>
      <w:marLeft w:val="0"/>
      <w:marRight w:val="0"/>
      <w:marTop w:val="0"/>
      <w:marBottom w:val="0"/>
      <w:divBdr>
        <w:top w:val="none" w:sz="0" w:space="0" w:color="auto"/>
        <w:left w:val="none" w:sz="0" w:space="0" w:color="auto"/>
        <w:bottom w:val="none" w:sz="0" w:space="0" w:color="auto"/>
        <w:right w:val="none" w:sz="0" w:space="0" w:color="auto"/>
      </w:divBdr>
      <w:divsChild>
        <w:div w:id="1492136092">
          <w:marLeft w:val="0"/>
          <w:marRight w:val="0"/>
          <w:marTop w:val="0"/>
          <w:marBottom w:val="0"/>
          <w:divBdr>
            <w:top w:val="none" w:sz="0" w:space="0" w:color="auto"/>
            <w:left w:val="none" w:sz="0" w:space="0" w:color="auto"/>
            <w:bottom w:val="none" w:sz="0" w:space="0" w:color="auto"/>
            <w:right w:val="none" w:sz="0" w:space="0" w:color="auto"/>
          </w:divBdr>
        </w:div>
      </w:divsChild>
    </w:div>
    <w:div w:id="1842891260">
      <w:bodyDiv w:val="1"/>
      <w:marLeft w:val="0"/>
      <w:marRight w:val="0"/>
      <w:marTop w:val="0"/>
      <w:marBottom w:val="0"/>
      <w:divBdr>
        <w:top w:val="none" w:sz="0" w:space="0" w:color="auto"/>
        <w:left w:val="none" w:sz="0" w:space="0" w:color="auto"/>
        <w:bottom w:val="none" w:sz="0" w:space="0" w:color="auto"/>
        <w:right w:val="none" w:sz="0" w:space="0" w:color="auto"/>
      </w:divBdr>
      <w:divsChild>
        <w:div w:id="1108084883">
          <w:marLeft w:val="0"/>
          <w:marRight w:val="0"/>
          <w:marTop w:val="0"/>
          <w:marBottom w:val="0"/>
          <w:divBdr>
            <w:top w:val="none" w:sz="0" w:space="0" w:color="auto"/>
            <w:left w:val="none" w:sz="0" w:space="0" w:color="auto"/>
            <w:bottom w:val="none" w:sz="0" w:space="0" w:color="auto"/>
            <w:right w:val="none" w:sz="0" w:space="0" w:color="auto"/>
          </w:divBdr>
        </w:div>
      </w:divsChild>
    </w:div>
    <w:div w:id="1843426124">
      <w:bodyDiv w:val="1"/>
      <w:marLeft w:val="0"/>
      <w:marRight w:val="0"/>
      <w:marTop w:val="0"/>
      <w:marBottom w:val="0"/>
      <w:divBdr>
        <w:top w:val="none" w:sz="0" w:space="0" w:color="auto"/>
        <w:left w:val="none" w:sz="0" w:space="0" w:color="auto"/>
        <w:bottom w:val="none" w:sz="0" w:space="0" w:color="auto"/>
        <w:right w:val="none" w:sz="0" w:space="0" w:color="auto"/>
      </w:divBdr>
      <w:divsChild>
        <w:div w:id="1970160961">
          <w:marLeft w:val="0"/>
          <w:marRight w:val="0"/>
          <w:marTop w:val="0"/>
          <w:marBottom w:val="0"/>
          <w:divBdr>
            <w:top w:val="none" w:sz="0" w:space="0" w:color="auto"/>
            <w:left w:val="none" w:sz="0" w:space="0" w:color="auto"/>
            <w:bottom w:val="none" w:sz="0" w:space="0" w:color="auto"/>
            <w:right w:val="none" w:sz="0" w:space="0" w:color="auto"/>
          </w:divBdr>
        </w:div>
      </w:divsChild>
    </w:div>
    <w:div w:id="1843549130">
      <w:bodyDiv w:val="1"/>
      <w:marLeft w:val="0"/>
      <w:marRight w:val="0"/>
      <w:marTop w:val="0"/>
      <w:marBottom w:val="0"/>
      <w:divBdr>
        <w:top w:val="none" w:sz="0" w:space="0" w:color="auto"/>
        <w:left w:val="none" w:sz="0" w:space="0" w:color="auto"/>
        <w:bottom w:val="none" w:sz="0" w:space="0" w:color="auto"/>
        <w:right w:val="none" w:sz="0" w:space="0" w:color="auto"/>
      </w:divBdr>
      <w:divsChild>
        <w:div w:id="1567186173">
          <w:marLeft w:val="0"/>
          <w:marRight w:val="0"/>
          <w:marTop w:val="0"/>
          <w:marBottom w:val="0"/>
          <w:divBdr>
            <w:top w:val="none" w:sz="0" w:space="0" w:color="auto"/>
            <w:left w:val="none" w:sz="0" w:space="0" w:color="auto"/>
            <w:bottom w:val="none" w:sz="0" w:space="0" w:color="auto"/>
            <w:right w:val="none" w:sz="0" w:space="0" w:color="auto"/>
          </w:divBdr>
        </w:div>
      </w:divsChild>
    </w:div>
    <w:div w:id="1844011002">
      <w:bodyDiv w:val="1"/>
      <w:marLeft w:val="0"/>
      <w:marRight w:val="0"/>
      <w:marTop w:val="0"/>
      <w:marBottom w:val="0"/>
      <w:divBdr>
        <w:top w:val="none" w:sz="0" w:space="0" w:color="auto"/>
        <w:left w:val="none" w:sz="0" w:space="0" w:color="auto"/>
        <w:bottom w:val="none" w:sz="0" w:space="0" w:color="auto"/>
        <w:right w:val="none" w:sz="0" w:space="0" w:color="auto"/>
      </w:divBdr>
      <w:divsChild>
        <w:div w:id="1150291858">
          <w:marLeft w:val="0"/>
          <w:marRight w:val="0"/>
          <w:marTop w:val="0"/>
          <w:marBottom w:val="0"/>
          <w:divBdr>
            <w:top w:val="none" w:sz="0" w:space="0" w:color="auto"/>
            <w:left w:val="none" w:sz="0" w:space="0" w:color="auto"/>
            <w:bottom w:val="none" w:sz="0" w:space="0" w:color="auto"/>
            <w:right w:val="none" w:sz="0" w:space="0" w:color="auto"/>
          </w:divBdr>
        </w:div>
      </w:divsChild>
    </w:div>
    <w:div w:id="1844659955">
      <w:bodyDiv w:val="1"/>
      <w:marLeft w:val="0"/>
      <w:marRight w:val="0"/>
      <w:marTop w:val="0"/>
      <w:marBottom w:val="0"/>
      <w:divBdr>
        <w:top w:val="none" w:sz="0" w:space="0" w:color="auto"/>
        <w:left w:val="none" w:sz="0" w:space="0" w:color="auto"/>
        <w:bottom w:val="none" w:sz="0" w:space="0" w:color="auto"/>
        <w:right w:val="none" w:sz="0" w:space="0" w:color="auto"/>
      </w:divBdr>
      <w:divsChild>
        <w:div w:id="1856457536">
          <w:marLeft w:val="0"/>
          <w:marRight w:val="0"/>
          <w:marTop w:val="0"/>
          <w:marBottom w:val="0"/>
          <w:divBdr>
            <w:top w:val="none" w:sz="0" w:space="0" w:color="auto"/>
            <w:left w:val="none" w:sz="0" w:space="0" w:color="auto"/>
            <w:bottom w:val="none" w:sz="0" w:space="0" w:color="auto"/>
            <w:right w:val="none" w:sz="0" w:space="0" w:color="auto"/>
          </w:divBdr>
        </w:div>
      </w:divsChild>
    </w:div>
    <w:div w:id="1845126348">
      <w:bodyDiv w:val="1"/>
      <w:marLeft w:val="0"/>
      <w:marRight w:val="0"/>
      <w:marTop w:val="0"/>
      <w:marBottom w:val="0"/>
      <w:divBdr>
        <w:top w:val="none" w:sz="0" w:space="0" w:color="auto"/>
        <w:left w:val="none" w:sz="0" w:space="0" w:color="auto"/>
        <w:bottom w:val="none" w:sz="0" w:space="0" w:color="auto"/>
        <w:right w:val="none" w:sz="0" w:space="0" w:color="auto"/>
      </w:divBdr>
      <w:divsChild>
        <w:div w:id="690882597">
          <w:marLeft w:val="0"/>
          <w:marRight w:val="0"/>
          <w:marTop w:val="0"/>
          <w:marBottom w:val="0"/>
          <w:divBdr>
            <w:top w:val="none" w:sz="0" w:space="0" w:color="auto"/>
            <w:left w:val="none" w:sz="0" w:space="0" w:color="auto"/>
            <w:bottom w:val="none" w:sz="0" w:space="0" w:color="auto"/>
            <w:right w:val="none" w:sz="0" w:space="0" w:color="auto"/>
          </w:divBdr>
        </w:div>
      </w:divsChild>
    </w:div>
    <w:div w:id="1845392716">
      <w:bodyDiv w:val="1"/>
      <w:marLeft w:val="0"/>
      <w:marRight w:val="0"/>
      <w:marTop w:val="0"/>
      <w:marBottom w:val="0"/>
      <w:divBdr>
        <w:top w:val="none" w:sz="0" w:space="0" w:color="auto"/>
        <w:left w:val="none" w:sz="0" w:space="0" w:color="auto"/>
        <w:bottom w:val="none" w:sz="0" w:space="0" w:color="auto"/>
        <w:right w:val="none" w:sz="0" w:space="0" w:color="auto"/>
      </w:divBdr>
      <w:divsChild>
        <w:div w:id="1835946656">
          <w:marLeft w:val="0"/>
          <w:marRight w:val="0"/>
          <w:marTop w:val="0"/>
          <w:marBottom w:val="0"/>
          <w:divBdr>
            <w:top w:val="none" w:sz="0" w:space="0" w:color="auto"/>
            <w:left w:val="none" w:sz="0" w:space="0" w:color="auto"/>
            <w:bottom w:val="none" w:sz="0" w:space="0" w:color="auto"/>
            <w:right w:val="none" w:sz="0" w:space="0" w:color="auto"/>
          </w:divBdr>
        </w:div>
      </w:divsChild>
    </w:div>
    <w:div w:id="1847017907">
      <w:bodyDiv w:val="1"/>
      <w:marLeft w:val="0"/>
      <w:marRight w:val="0"/>
      <w:marTop w:val="0"/>
      <w:marBottom w:val="0"/>
      <w:divBdr>
        <w:top w:val="none" w:sz="0" w:space="0" w:color="auto"/>
        <w:left w:val="none" w:sz="0" w:space="0" w:color="auto"/>
        <w:bottom w:val="none" w:sz="0" w:space="0" w:color="auto"/>
        <w:right w:val="none" w:sz="0" w:space="0" w:color="auto"/>
      </w:divBdr>
      <w:divsChild>
        <w:div w:id="1730958785">
          <w:marLeft w:val="0"/>
          <w:marRight w:val="0"/>
          <w:marTop w:val="0"/>
          <w:marBottom w:val="0"/>
          <w:divBdr>
            <w:top w:val="none" w:sz="0" w:space="0" w:color="auto"/>
            <w:left w:val="none" w:sz="0" w:space="0" w:color="auto"/>
            <w:bottom w:val="none" w:sz="0" w:space="0" w:color="auto"/>
            <w:right w:val="none" w:sz="0" w:space="0" w:color="auto"/>
          </w:divBdr>
        </w:div>
      </w:divsChild>
    </w:div>
    <w:div w:id="1847474081">
      <w:bodyDiv w:val="1"/>
      <w:marLeft w:val="0"/>
      <w:marRight w:val="0"/>
      <w:marTop w:val="0"/>
      <w:marBottom w:val="0"/>
      <w:divBdr>
        <w:top w:val="none" w:sz="0" w:space="0" w:color="auto"/>
        <w:left w:val="none" w:sz="0" w:space="0" w:color="auto"/>
        <w:bottom w:val="none" w:sz="0" w:space="0" w:color="auto"/>
        <w:right w:val="none" w:sz="0" w:space="0" w:color="auto"/>
      </w:divBdr>
      <w:divsChild>
        <w:div w:id="485517015">
          <w:marLeft w:val="0"/>
          <w:marRight w:val="0"/>
          <w:marTop w:val="0"/>
          <w:marBottom w:val="0"/>
          <w:divBdr>
            <w:top w:val="none" w:sz="0" w:space="0" w:color="auto"/>
            <w:left w:val="none" w:sz="0" w:space="0" w:color="auto"/>
            <w:bottom w:val="none" w:sz="0" w:space="0" w:color="auto"/>
            <w:right w:val="none" w:sz="0" w:space="0" w:color="auto"/>
          </w:divBdr>
        </w:div>
      </w:divsChild>
    </w:div>
    <w:div w:id="1847597800">
      <w:bodyDiv w:val="1"/>
      <w:marLeft w:val="0"/>
      <w:marRight w:val="0"/>
      <w:marTop w:val="0"/>
      <w:marBottom w:val="0"/>
      <w:divBdr>
        <w:top w:val="none" w:sz="0" w:space="0" w:color="auto"/>
        <w:left w:val="none" w:sz="0" w:space="0" w:color="auto"/>
        <w:bottom w:val="none" w:sz="0" w:space="0" w:color="auto"/>
        <w:right w:val="none" w:sz="0" w:space="0" w:color="auto"/>
      </w:divBdr>
      <w:divsChild>
        <w:div w:id="540363460">
          <w:marLeft w:val="0"/>
          <w:marRight w:val="0"/>
          <w:marTop w:val="0"/>
          <w:marBottom w:val="0"/>
          <w:divBdr>
            <w:top w:val="none" w:sz="0" w:space="0" w:color="auto"/>
            <w:left w:val="none" w:sz="0" w:space="0" w:color="auto"/>
            <w:bottom w:val="none" w:sz="0" w:space="0" w:color="auto"/>
            <w:right w:val="none" w:sz="0" w:space="0" w:color="auto"/>
          </w:divBdr>
        </w:div>
      </w:divsChild>
    </w:div>
    <w:div w:id="1848667592">
      <w:bodyDiv w:val="1"/>
      <w:marLeft w:val="0"/>
      <w:marRight w:val="0"/>
      <w:marTop w:val="0"/>
      <w:marBottom w:val="0"/>
      <w:divBdr>
        <w:top w:val="none" w:sz="0" w:space="0" w:color="auto"/>
        <w:left w:val="none" w:sz="0" w:space="0" w:color="auto"/>
        <w:bottom w:val="none" w:sz="0" w:space="0" w:color="auto"/>
        <w:right w:val="none" w:sz="0" w:space="0" w:color="auto"/>
      </w:divBdr>
      <w:divsChild>
        <w:div w:id="736705536">
          <w:marLeft w:val="0"/>
          <w:marRight w:val="0"/>
          <w:marTop w:val="0"/>
          <w:marBottom w:val="0"/>
          <w:divBdr>
            <w:top w:val="none" w:sz="0" w:space="0" w:color="auto"/>
            <w:left w:val="none" w:sz="0" w:space="0" w:color="auto"/>
            <w:bottom w:val="none" w:sz="0" w:space="0" w:color="auto"/>
            <w:right w:val="none" w:sz="0" w:space="0" w:color="auto"/>
          </w:divBdr>
        </w:div>
      </w:divsChild>
    </w:div>
    <w:div w:id="1849638014">
      <w:bodyDiv w:val="1"/>
      <w:marLeft w:val="0"/>
      <w:marRight w:val="0"/>
      <w:marTop w:val="0"/>
      <w:marBottom w:val="0"/>
      <w:divBdr>
        <w:top w:val="none" w:sz="0" w:space="0" w:color="auto"/>
        <w:left w:val="none" w:sz="0" w:space="0" w:color="auto"/>
        <w:bottom w:val="none" w:sz="0" w:space="0" w:color="auto"/>
        <w:right w:val="none" w:sz="0" w:space="0" w:color="auto"/>
      </w:divBdr>
      <w:divsChild>
        <w:div w:id="1871844823">
          <w:marLeft w:val="0"/>
          <w:marRight w:val="0"/>
          <w:marTop w:val="0"/>
          <w:marBottom w:val="0"/>
          <w:divBdr>
            <w:top w:val="none" w:sz="0" w:space="0" w:color="auto"/>
            <w:left w:val="none" w:sz="0" w:space="0" w:color="auto"/>
            <w:bottom w:val="none" w:sz="0" w:space="0" w:color="auto"/>
            <w:right w:val="none" w:sz="0" w:space="0" w:color="auto"/>
          </w:divBdr>
        </w:div>
      </w:divsChild>
    </w:div>
    <w:div w:id="1850485646">
      <w:bodyDiv w:val="1"/>
      <w:marLeft w:val="0"/>
      <w:marRight w:val="0"/>
      <w:marTop w:val="0"/>
      <w:marBottom w:val="0"/>
      <w:divBdr>
        <w:top w:val="none" w:sz="0" w:space="0" w:color="auto"/>
        <w:left w:val="none" w:sz="0" w:space="0" w:color="auto"/>
        <w:bottom w:val="none" w:sz="0" w:space="0" w:color="auto"/>
        <w:right w:val="none" w:sz="0" w:space="0" w:color="auto"/>
      </w:divBdr>
      <w:divsChild>
        <w:div w:id="730925880">
          <w:marLeft w:val="0"/>
          <w:marRight w:val="0"/>
          <w:marTop w:val="0"/>
          <w:marBottom w:val="0"/>
          <w:divBdr>
            <w:top w:val="none" w:sz="0" w:space="0" w:color="auto"/>
            <w:left w:val="none" w:sz="0" w:space="0" w:color="auto"/>
            <w:bottom w:val="none" w:sz="0" w:space="0" w:color="auto"/>
            <w:right w:val="none" w:sz="0" w:space="0" w:color="auto"/>
          </w:divBdr>
        </w:div>
      </w:divsChild>
    </w:div>
    <w:div w:id="1850754972">
      <w:bodyDiv w:val="1"/>
      <w:marLeft w:val="0"/>
      <w:marRight w:val="0"/>
      <w:marTop w:val="0"/>
      <w:marBottom w:val="0"/>
      <w:divBdr>
        <w:top w:val="none" w:sz="0" w:space="0" w:color="auto"/>
        <w:left w:val="none" w:sz="0" w:space="0" w:color="auto"/>
        <w:bottom w:val="none" w:sz="0" w:space="0" w:color="auto"/>
        <w:right w:val="none" w:sz="0" w:space="0" w:color="auto"/>
      </w:divBdr>
      <w:divsChild>
        <w:div w:id="1955021211">
          <w:marLeft w:val="0"/>
          <w:marRight w:val="0"/>
          <w:marTop w:val="0"/>
          <w:marBottom w:val="0"/>
          <w:divBdr>
            <w:top w:val="none" w:sz="0" w:space="0" w:color="auto"/>
            <w:left w:val="none" w:sz="0" w:space="0" w:color="auto"/>
            <w:bottom w:val="none" w:sz="0" w:space="0" w:color="auto"/>
            <w:right w:val="none" w:sz="0" w:space="0" w:color="auto"/>
          </w:divBdr>
        </w:div>
      </w:divsChild>
    </w:div>
    <w:div w:id="1851137730">
      <w:bodyDiv w:val="1"/>
      <w:marLeft w:val="0"/>
      <w:marRight w:val="0"/>
      <w:marTop w:val="0"/>
      <w:marBottom w:val="0"/>
      <w:divBdr>
        <w:top w:val="none" w:sz="0" w:space="0" w:color="auto"/>
        <w:left w:val="none" w:sz="0" w:space="0" w:color="auto"/>
        <w:bottom w:val="none" w:sz="0" w:space="0" w:color="auto"/>
        <w:right w:val="none" w:sz="0" w:space="0" w:color="auto"/>
      </w:divBdr>
      <w:divsChild>
        <w:div w:id="199827454">
          <w:marLeft w:val="0"/>
          <w:marRight w:val="0"/>
          <w:marTop w:val="0"/>
          <w:marBottom w:val="0"/>
          <w:divBdr>
            <w:top w:val="none" w:sz="0" w:space="0" w:color="auto"/>
            <w:left w:val="none" w:sz="0" w:space="0" w:color="auto"/>
            <w:bottom w:val="none" w:sz="0" w:space="0" w:color="auto"/>
            <w:right w:val="none" w:sz="0" w:space="0" w:color="auto"/>
          </w:divBdr>
        </w:div>
      </w:divsChild>
    </w:div>
    <w:div w:id="1851482436">
      <w:bodyDiv w:val="1"/>
      <w:marLeft w:val="0"/>
      <w:marRight w:val="0"/>
      <w:marTop w:val="0"/>
      <w:marBottom w:val="0"/>
      <w:divBdr>
        <w:top w:val="none" w:sz="0" w:space="0" w:color="auto"/>
        <w:left w:val="none" w:sz="0" w:space="0" w:color="auto"/>
        <w:bottom w:val="none" w:sz="0" w:space="0" w:color="auto"/>
        <w:right w:val="none" w:sz="0" w:space="0" w:color="auto"/>
      </w:divBdr>
      <w:divsChild>
        <w:div w:id="1128937048">
          <w:marLeft w:val="0"/>
          <w:marRight w:val="0"/>
          <w:marTop w:val="0"/>
          <w:marBottom w:val="0"/>
          <w:divBdr>
            <w:top w:val="none" w:sz="0" w:space="0" w:color="auto"/>
            <w:left w:val="none" w:sz="0" w:space="0" w:color="auto"/>
            <w:bottom w:val="none" w:sz="0" w:space="0" w:color="auto"/>
            <w:right w:val="none" w:sz="0" w:space="0" w:color="auto"/>
          </w:divBdr>
        </w:div>
      </w:divsChild>
    </w:div>
    <w:div w:id="1851600082">
      <w:bodyDiv w:val="1"/>
      <w:marLeft w:val="0"/>
      <w:marRight w:val="0"/>
      <w:marTop w:val="0"/>
      <w:marBottom w:val="0"/>
      <w:divBdr>
        <w:top w:val="none" w:sz="0" w:space="0" w:color="auto"/>
        <w:left w:val="none" w:sz="0" w:space="0" w:color="auto"/>
        <w:bottom w:val="none" w:sz="0" w:space="0" w:color="auto"/>
        <w:right w:val="none" w:sz="0" w:space="0" w:color="auto"/>
      </w:divBdr>
      <w:divsChild>
        <w:div w:id="553858258">
          <w:marLeft w:val="0"/>
          <w:marRight w:val="0"/>
          <w:marTop w:val="0"/>
          <w:marBottom w:val="0"/>
          <w:divBdr>
            <w:top w:val="none" w:sz="0" w:space="0" w:color="auto"/>
            <w:left w:val="none" w:sz="0" w:space="0" w:color="auto"/>
            <w:bottom w:val="none" w:sz="0" w:space="0" w:color="auto"/>
            <w:right w:val="none" w:sz="0" w:space="0" w:color="auto"/>
          </w:divBdr>
        </w:div>
      </w:divsChild>
    </w:div>
    <w:div w:id="1851678932">
      <w:bodyDiv w:val="1"/>
      <w:marLeft w:val="0"/>
      <w:marRight w:val="0"/>
      <w:marTop w:val="0"/>
      <w:marBottom w:val="0"/>
      <w:divBdr>
        <w:top w:val="none" w:sz="0" w:space="0" w:color="auto"/>
        <w:left w:val="none" w:sz="0" w:space="0" w:color="auto"/>
        <w:bottom w:val="none" w:sz="0" w:space="0" w:color="auto"/>
        <w:right w:val="none" w:sz="0" w:space="0" w:color="auto"/>
      </w:divBdr>
      <w:divsChild>
        <w:div w:id="788009621">
          <w:marLeft w:val="0"/>
          <w:marRight w:val="0"/>
          <w:marTop w:val="0"/>
          <w:marBottom w:val="0"/>
          <w:divBdr>
            <w:top w:val="none" w:sz="0" w:space="0" w:color="auto"/>
            <w:left w:val="none" w:sz="0" w:space="0" w:color="auto"/>
            <w:bottom w:val="none" w:sz="0" w:space="0" w:color="auto"/>
            <w:right w:val="none" w:sz="0" w:space="0" w:color="auto"/>
          </w:divBdr>
        </w:div>
      </w:divsChild>
    </w:div>
    <w:div w:id="1854685987">
      <w:bodyDiv w:val="1"/>
      <w:marLeft w:val="0"/>
      <w:marRight w:val="0"/>
      <w:marTop w:val="0"/>
      <w:marBottom w:val="0"/>
      <w:divBdr>
        <w:top w:val="none" w:sz="0" w:space="0" w:color="auto"/>
        <w:left w:val="none" w:sz="0" w:space="0" w:color="auto"/>
        <w:bottom w:val="none" w:sz="0" w:space="0" w:color="auto"/>
        <w:right w:val="none" w:sz="0" w:space="0" w:color="auto"/>
      </w:divBdr>
      <w:divsChild>
        <w:div w:id="1973748542">
          <w:marLeft w:val="0"/>
          <w:marRight w:val="0"/>
          <w:marTop w:val="0"/>
          <w:marBottom w:val="0"/>
          <w:divBdr>
            <w:top w:val="none" w:sz="0" w:space="0" w:color="auto"/>
            <w:left w:val="none" w:sz="0" w:space="0" w:color="auto"/>
            <w:bottom w:val="none" w:sz="0" w:space="0" w:color="auto"/>
            <w:right w:val="none" w:sz="0" w:space="0" w:color="auto"/>
          </w:divBdr>
        </w:div>
      </w:divsChild>
    </w:div>
    <w:div w:id="1856116625">
      <w:bodyDiv w:val="1"/>
      <w:marLeft w:val="0"/>
      <w:marRight w:val="0"/>
      <w:marTop w:val="0"/>
      <w:marBottom w:val="0"/>
      <w:divBdr>
        <w:top w:val="none" w:sz="0" w:space="0" w:color="auto"/>
        <w:left w:val="none" w:sz="0" w:space="0" w:color="auto"/>
        <w:bottom w:val="none" w:sz="0" w:space="0" w:color="auto"/>
        <w:right w:val="none" w:sz="0" w:space="0" w:color="auto"/>
      </w:divBdr>
      <w:divsChild>
        <w:div w:id="815336485">
          <w:marLeft w:val="0"/>
          <w:marRight w:val="0"/>
          <w:marTop w:val="0"/>
          <w:marBottom w:val="0"/>
          <w:divBdr>
            <w:top w:val="none" w:sz="0" w:space="0" w:color="auto"/>
            <w:left w:val="none" w:sz="0" w:space="0" w:color="auto"/>
            <w:bottom w:val="none" w:sz="0" w:space="0" w:color="auto"/>
            <w:right w:val="none" w:sz="0" w:space="0" w:color="auto"/>
          </w:divBdr>
        </w:div>
      </w:divsChild>
    </w:div>
    <w:div w:id="1856729227">
      <w:bodyDiv w:val="1"/>
      <w:marLeft w:val="0"/>
      <w:marRight w:val="0"/>
      <w:marTop w:val="0"/>
      <w:marBottom w:val="0"/>
      <w:divBdr>
        <w:top w:val="none" w:sz="0" w:space="0" w:color="auto"/>
        <w:left w:val="none" w:sz="0" w:space="0" w:color="auto"/>
        <w:bottom w:val="none" w:sz="0" w:space="0" w:color="auto"/>
        <w:right w:val="none" w:sz="0" w:space="0" w:color="auto"/>
      </w:divBdr>
      <w:divsChild>
        <w:div w:id="270086490">
          <w:marLeft w:val="0"/>
          <w:marRight w:val="0"/>
          <w:marTop w:val="0"/>
          <w:marBottom w:val="0"/>
          <w:divBdr>
            <w:top w:val="none" w:sz="0" w:space="0" w:color="auto"/>
            <w:left w:val="none" w:sz="0" w:space="0" w:color="auto"/>
            <w:bottom w:val="none" w:sz="0" w:space="0" w:color="auto"/>
            <w:right w:val="none" w:sz="0" w:space="0" w:color="auto"/>
          </w:divBdr>
        </w:div>
      </w:divsChild>
    </w:div>
    <w:div w:id="1859153915">
      <w:bodyDiv w:val="1"/>
      <w:marLeft w:val="0"/>
      <w:marRight w:val="0"/>
      <w:marTop w:val="0"/>
      <w:marBottom w:val="0"/>
      <w:divBdr>
        <w:top w:val="none" w:sz="0" w:space="0" w:color="auto"/>
        <w:left w:val="none" w:sz="0" w:space="0" w:color="auto"/>
        <w:bottom w:val="none" w:sz="0" w:space="0" w:color="auto"/>
        <w:right w:val="none" w:sz="0" w:space="0" w:color="auto"/>
      </w:divBdr>
      <w:divsChild>
        <w:div w:id="1530148033">
          <w:marLeft w:val="0"/>
          <w:marRight w:val="0"/>
          <w:marTop w:val="0"/>
          <w:marBottom w:val="0"/>
          <w:divBdr>
            <w:top w:val="none" w:sz="0" w:space="0" w:color="auto"/>
            <w:left w:val="none" w:sz="0" w:space="0" w:color="auto"/>
            <w:bottom w:val="none" w:sz="0" w:space="0" w:color="auto"/>
            <w:right w:val="none" w:sz="0" w:space="0" w:color="auto"/>
          </w:divBdr>
        </w:div>
      </w:divsChild>
    </w:div>
    <w:div w:id="1859851405">
      <w:bodyDiv w:val="1"/>
      <w:marLeft w:val="0"/>
      <w:marRight w:val="0"/>
      <w:marTop w:val="0"/>
      <w:marBottom w:val="0"/>
      <w:divBdr>
        <w:top w:val="none" w:sz="0" w:space="0" w:color="auto"/>
        <w:left w:val="none" w:sz="0" w:space="0" w:color="auto"/>
        <w:bottom w:val="none" w:sz="0" w:space="0" w:color="auto"/>
        <w:right w:val="none" w:sz="0" w:space="0" w:color="auto"/>
      </w:divBdr>
      <w:divsChild>
        <w:div w:id="58015795">
          <w:marLeft w:val="0"/>
          <w:marRight w:val="0"/>
          <w:marTop w:val="0"/>
          <w:marBottom w:val="0"/>
          <w:divBdr>
            <w:top w:val="none" w:sz="0" w:space="0" w:color="auto"/>
            <w:left w:val="none" w:sz="0" w:space="0" w:color="auto"/>
            <w:bottom w:val="none" w:sz="0" w:space="0" w:color="auto"/>
            <w:right w:val="none" w:sz="0" w:space="0" w:color="auto"/>
          </w:divBdr>
        </w:div>
      </w:divsChild>
    </w:div>
    <w:div w:id="1861550434">
      <w:bodyDiv w:val="1"/>
      <w:marLeft w:val="0"/>
      <w:marRight w:val="0"/>
      <w:marTop w:val="0"/>
      <w:marBottom w:val="0"/>
      <w:divBdr>
        <w:top w:val="none" w:sz="0" w:space="0" w:color="auto"/>
        <w:left w:val="none" w:sz="0" w:space="0" w:color="auto"/>
        <w:bottom w:val="none" w:sz="0" w:space="0" w:color="auto"/>
        <w:right w:val="none" w:sz="0" w:space="0" w:color="auto"/>
      </w:divBdr>
      <w:divsChild>
        <w:div w:id="1468551607">
          <w:marLeft w:val="0"/>
          <w:marRight w:val="0"/>
          <w:marTop w:val="0"/>
          <w:marBottom w:val="0"/>
          <w:divBdr>
            <w:top w:val="none" w:sz="0" w:space="0" w:color="auto"/>
            <w:left w:val="none" w:sz="0" w:space="0" w:color="auto"/>
            <w:bottom w:val="none" w:sz="0" w:space="0" w:color="auto"/>
            <w:right w:val="none" w:sz="0" w:space="0" w:color="auto"/>
          </w:divBdr>
        </w:div>
      </w:divsChild>
    </w:div>
    <w:div w:id="1861624207">
      <w:bodyDiv w:val="1"/>
      <w:marLeft w:val="0"/>
      <w:marRight w:val="0"/>
      <w:marTop w:val="0"/>
      <w:marBottom w:val="0"/>
      <w:divBdr>
        <w:top w:val="none" w:sz="0" w:space="0" w:color="auto"/>
        <w:left w:val="none" w:sz="0" w:space="0" w:color="auto"/>
        <w:bottom w:val="none" w:sz="0" w:space="0" w:color="auto"/>
        <w:right w:val="none" w:sz="0" w:space="0" w:color="auto"/>
      </w:divBdr>
      <w:divsChild>
        <w:div w:id="1274051802">
          <w:marLeft w:val="0"/>
          <w:marRight w:val="0"/>
          <w:marTop w:val="0"/>
          <w:marBottom w:val="0"/>
          <w:divBdr>
            <w:top w:val="none" w:sz="0" w:space="0" w:color="auto"/>
            <w:left w:val="none" w:sz="0" w:space="0" w:color="auto"/>
            <w:bottom w:val="none" w:sz="0" w:space="0" w:color="auto"/>
            <w:right w:val="none" w:sz="0" w:space="0" w:color="auto"/>
          </w:divBdr>
        </w:div>
      </w:divsChild>
    </w:div>
    <w:div w:id="1862084714">
      <w:bodyDiv w:val="1"/>
      <w:marLeft w:val="0"/>
      <w:marRight w:val="0"/>
      <w:marTop w:val="0"/>
      <w:marBottom w:val="0"/>
      <w:divBdr>
        <w:top w:val="none" w:sz="0" w:space="0" w:color="auto"/>
        <w:left w:val="none" w:sz="0" w:space="0" w:color="auto"/>
        <w:bottom w:val="none" w:sz="0" w:space="0" w:color="auto"/>
        <w:right w:val="none" w:sz="0" w:space="0" w:color="auto"/>
      </w:divBdr>
      <w:divsChild>
        <w:div w:id="1772125826">
          <w:marLeft w:val="0"/>
          <w:marRight w:val="0"/>
          <w:marTop w:val="0"/>
          <w:marBottom w:val="0"/>
          <w:divBdr>
            <w:top w:val="none" w:sz="0" w:space="0" w:color="auto"/>
            <w:left w:val="none" w:sz="0" w:space="0" w:color="auto"/>
            <w:bottom w:val="none" w:sz="0" w:space="0" w:color="auto"/>
            <w:right w:val="none" w:sz="0" w:space="0" w:color="auto"/>
          </w:divBdr>
        </w:div>
      </w:divsChild>
    </w:div>
    <w:div w:id="1862739636">
      <w:bodyDiv w:val="1"/>
      <w:marLeft w:val="0"/>
      <w:marRight w:val="0"/>
      <w:marTop w:val="0"/>
      <w:marBottom w:val="0"/>
      <w:divBdr>
        <w:top w:val="none" w:sz="0" w:space="0" w:color="auto"/>
        <w:left w:val="none" w:sz="0" w:space="0" w:color="auto"/>
        <w:bottom w:val="none" w:sz="0" w:space="0" w:color="auto"/>
        <w:right w:val="none" w:sz="0" w:space="0" w:color="auto"/>
      </w:divBdr>
      <w:divsChild>
        <w:div w:id="1760366479">
          <w:marLeft w:val="0"/>
          <w:marRight w:val="0"/>
          <w:marTop w:val="0"/>
          <w:marBottom w:val="0"/>
          <w:divBdr>
            <w:top w:val="none" w:sz="0" w:space="0" w:color="auto"/>
            <w:left w:val="none" w:sz="0" w:space="0" w:color="auto"/>
            <w:bottom w:val="none" w:sz="0" w:space="0" w:color="auto"/>
            <w:right w:val="none" w:sz="0" w:space="0" w:color="auto"/>
          </w:divBdr>
        </w:div>
      </w:divsChild>
    </w:div>
    <w:div w:id="1864249749">
      <w:bodyDiv w:val="1"/>
      <w:marLeft w:val="0"/>
      <w:marRight w:val="0"/>
      <w:marTop w:val="0"/>
      <w:marBottom w:val="0"/>
      <w:divBdr>
        <w:top w:val="none" w:sz="0" w:space="0" w:color="auto"/>
        <w:left w:val="none" w:sz="0" w:space="0" w:color="auto"/>
        <w:bottom w:val="none" w:sz="0" w:space="0" w:color="auto"/>
        <w:right w:val="none" w:sz="0" w:space="0" w:color="auto"/>
      </w:divBdr>
      <w:divsChild>
        <w:div w:id="165362381">
          <w:marLeft w:val="0"/>
          <w:marRight w:val="0"/>
          <w:marTop w:val="0"/>
          <w:marBottom w:val="0"/>
          <w:divBdr>
            <w:top w:val="none" w:sz="0" w:space="0" w:color="auto"/>
            <w:left w:val="none" w:sz="0" w:space="0" w:color="auto"/>
            <w:bottom w:val="none" w:sz="0" w:space="0" w:color="auto"/>
            <w:right w:val="none" w:sz="0" w:space="0" w:color="auto"/>
          </w:divBdr>
        </w:div>
      </w:divsChild>
    </w:div>
    <w:div w:id="1864325787">
      <w:bodyDiv w:val="1"/>
      <w:marLeft w:val="0"/>
      <w:marRight w:val="0"/>
      <w:marTop w:val="0"/>
      <w:marBottom w:val="0"/>
      <w:divBdr>
        <w:top w:val="none" w:sz="0" w:space="0" w:color="auto"/>
        <w:left w:val="none" w:sz="0" w:space="0" w:color="auto"/>
        <w:bottom w:val="none" w:sz="0" w:space="0" w:color="auto"/>
        <w:right w:val="none" w:sz="0" w:space="0" w:color="auto"/>
      </w:divBdr>
      <w:divsChild>
        <w:div w:id="31922734">
          <w:marLeft w:val="0"/>
          <w:marRight w:val="0"/>
          <w:marTop w:val="0"/>
          <w:marBottom w:val="0"/>
          <w:divBdr>
            <w:top w:val="none" w:sz="0" w:space="0" w:color="auto"/>
            <w:left w:val="none" w:sz="0" w:space="0" w:color="auto"/>
            <w:bottom w:val="none" w:sz="0" w:space="0" w:color="auto"/>
            <w:right w:val="none" w:sz="0" w:space="0" w:color="auto"/>
          </w:divBdr>
        </w:div>
      </w:divsChild>
    </w:div>
    <w:div w:id="1864853557">
      <w:bodyDiv w:val="1"/>
      <w:marLeft w:val="0"/>
      <w:marRight w:val="0"/>
      <w:marTop w:val="0"/>
      <w:marBottom w:val="0"/>
      <w:divBdr>
        <w:top w:val="none" w:sz="0" w:space="0" w:color="auto"/>
        <w:left w:val="none" w:sz="0" w:space="0" w:color="auto"/>
        <w:bottom w:val="none" w:sz="0" w:space="0" w:color="auto"/>
        <w:right w:val="none" w:sz="0" w:space="0" w:color="auto"/>
      </w:divBdr>
      <w:divsChild>
        <w:div w:id="1828551555">
          <w:marLeft w:val="0"/>
          <w:marRight w:val="0"/>
          <w:marTop w:val="0"/>
          <w:marBottom w:val="0"/>
          <w:divBdr>
            <w:top w:val="none" w:sz="0" w:space="0" w:color="auto"/>
            <w:left w:val="none" w:sz="0" w:space="0" w:color="auto"/>
            <w:bottom w:val="none" w:sz="0" w:space="0" w:color="auto"/>
            <w:right w:val="none" w:sz="0" w:space="0" w:color="auto"/>
          </w:divBdr>
        </w:div>
      </w:divsChild>
    </w:div>
    <w:div w:id="1866168531">
      <w:bodyDiv w:val="1"/>
      <w:marLeft w:val="0"/>
      <w:marRight w:val="0"/>
      <w:marTop w:val="0"/>
      <w:marBottom w:val="0"/>
      <w:divBdr>
        <w:top w:val="none" w:sz="0" w:space="0" w:color="auto"/>
        <w:left w:val="none" w:sz="0" w:space="0" w:color="auto"/>
        <w:bottom w:val="none" w:sz="0" w:space="0" w:color="auto"/>
        <w:right w:val="none" w:sz="0" w:space="0" w:color="auto"/>
      </w:divBdr>
      <w:divsChild>
        <w:div w:id="1787965670">
          <w:marLeft w:val="0"/>
          <w:marRight w:val="0"/>
          <w:marTop w:val="0"/>
          <w:marBottom w:val="0"/>
          <w:divBdr>
            <w:top w:val="none" w:sz="0" w:space="0" w:color="auto"/>
            <w:left w:val="none" w:sz="0" w:space="0" w:color="auto"/>
            <w:bottom w:val="none" w:sz="0" w:space="0" w:color="auto"/>
            <w:right w:val="none" w:sz="0" w:space="0" w:color="auto"/>
          </w:divBdr>
        </w:div>
      </w:divsChild>
    </w:div>
    <w:div w:id="1866286518">
      <w:bodyDiv w:val="1"/>
      <w:marLeft w:val="0"/>
      <w:marRight w:val="0"/>
      <w:marTop w:val="0"/>
      <w:marBottom w:val="0"/>
      <w:divBdr>
        <w:top w:val="none" w:sz="0" w:space="0" w:color="auto"/>
        <w:left w:val="none" w:sz="0" w:space="0" w:color="auto"/>
        <w:bottom w:val="none" w:sz="0" w:space="0" w:color="auto"/>
        <w:right w:val="none" w:sz="0" w:space="0" w:color="auto"/>
      </w:divBdr>
      <w:divsChild>
        <w:div w:id="40323350">
          <w:marLeft w:val="0"/>
          <w:marRight w:val="0"/>
          <w:marTop w:val="0"/>
          <w:marBottom w:val="0"/>
          <w:divBdr>
            <w:top w:val="none" w:sz="0" w:space="0" w:color="auto"/>
            <w:left w:val="none" w:sz="0" w:space="0" w:color="auto"/>
            <w:bottom w:val="none" w:sz="0" w:space="0" w:color="auto"/>
            <w:right w:val="none" w:sz="0" w:space="0" w:color="auto"/>
          </w:divBdr>
        </w:div>
      </w:divsChild>
    </w:div>
    <w:div w:id="1866674152">
      <w:bodyDiv w:val="1"/>
      <w:marLeft w:val="0"/>
      <w:marRight w:val="0"/>
      <w:marTop w:val="0"/>
      <w:marBottom w:val="0"/>
      <w:divBdr>
        <w:top w:val="none" w:sz="0" w:space="0" w:color="auto"/>
        <w:left w:val="none" w:sz="0" w:space="0" w:color="auto"/>
        <w:bottom w:val="none" w:sz="0" w:space="0" w:color="auto"/>
        <w:right w:val="none" w:sz="0" w:space="0" w:color="auto"/>
      </w:divBdr>
      <w:divsChild>
        <w:div w:id="915821196">
          <w:marLeft w:val="0"/>
          <w:marRight w:val="0"/>
          <w:marTop w:val="0"/>
          <w:marBottom w:val="0"/>
          <w:divBdr>
            <w:top w:val="none" w:sz="0" w:space="0" w:color="auto"/>
            <w:left w:val="none" w:sz="0" w:space="0" w:color="auto"/>
            <w:bottom w:val="none" w:sz="0" w:space="0" w:color="auto"/>
            <w:right w:val="none" w:sz="0" w:space="0" w:color="auto"/>
          </w:divBdr>
        </w:div>
      </w:divsChild>
    </w:div>
    <w:div w:id="1867015424">
      <w:bodyDiv w:val="1"/>
      <w:marLeft w:val="0"/>
      <w:marRight w:val="0"/>
      <w:marTop w:val="0"/>
      <w:marBottom w:val="0"/>
      <w:divBdr>
        <w:top w:val="none" w:sz="0" w:space="0" w:color="auto"/>
        <w:left w:val="none" w:sz="0" w:space="0" w:color="auto"/>
        <w:bottom w:val="none" w:sz="0" w:space="0" w:color="auto"/>
        <w:right w:val="none" w:sz="0" w:space="0" w:color="auto"/>
      </w:divBdr>
      <w:divsChild>
        <w:div w:id="1843276322">
          <w:marLeft w:val="0"/>
          <w:marRight w:val="0"/>
          <w:marTop w:val="0"/>
          <w:marBottom w:val="0"/>
          <w:divBdr>
            <w:top w:val="none" w:sz="0" w:space="0" w:color="auto"/>
            <w:left w:val="none" w:sz="0" w:space="0" w:color="auto"/>
            <w:bottom w:val="none" w:sz="0" w:space="0" w:color="auto"/>
            <w:right w:val="none" w:sz="0" w:space="0" w:color="auto"/>
          </w:divBdr>
        </w:div>
      </w:divsChild>
    </w:div>
    <w:div w:id="1868445229">
      <w:bodyDiv w:val="1"/>
      <w:marLeft w:val="0"/>
      <w:marRight w:val="0"/>
      <w:marTop w:val="0"/>
      <w:marBottom w:val="0"/>
      <w:divBdr>
        <w:top w:val="none" w:sz="0" w:space="0" w:color="auto"/>
        <w:left w:val="none" w:sz="0" w:space="0" w:color="auto"/>
        <w:bottom w:val="none" w:sz="0" w:space="0" w:color="auto"/>
        <w:right w:val="none" w:sz="0" w:space="0" w:color="auto"/>
      </w:divBdr>
      <w:divsChild>
        <w:div w:id="1142187545">
          <w:marLeft w:val="0"/>
          <w:marRight w:val="0"/>
          <w:marTop w:val="0"/>
          <w:marBottom w:val="0"/>
          <w:divBdr>
            <w:top w:val="none" w:sz="0" w:space="0" w:color="auto"/>
            <w:left w:val="none" w:sz="0" w:space="0" w:color="auto"/>
            <w:bottom w:val="none" w:sz="0" w:space="0" w:color="auto"/>
            <w:right w:val="none" w:sz="0" w:space="0" w:color="auto"/>
          </w:divBdr>
        </w:div>
      </w:divsChild>
    </w:div>
    <w:div w:id="1869487576">
      <w:bodyDiv w:val="1"/>
      <w:marLeft w:val="0"/>
      <w:marRight w:val="0"/>
      <w:marTop w:val="0"/>
      <w:marBottom w:val="0"/>
      <w:divBdr>
        <w:top w:val="none" w:sz="0" w:space="0" w:color="auto"/>
        <w:left w:val="none" w:sz="0" w:space="0" w:color="auto"/>
        <w:bottom w:val="none" w:sz="0" w:space="0" w:color="auto"/>
        <w:right w:val="none" w:sz="0" w:space="0" w:color="auto"/>
      </w:divBdr>
      <w:divsChild>
        <w:div w:id="500968744">
          <w:marLeft w:val="0"/>
          <w:marRight w:val="0"/>
          <w:marTop w:val="0"/>
          <w:marBottom w:val="0"/>
          <w:divBdr>
            <w:top w:val="none" w:sz="0" w:space="0" w:color="auto"/>
            <w:left w:val="none" w:sz="0" w:space="0" w:color="auto"/>
            <w:bottom w:val="none" w:sz="0" w:space="0" w:color="auto"/>
            <w:right w:val="none" w:sz="0" w:space="0" w:color="auto"/>
          </w:divBdr>
        </w:div>
      </w:divsChild>
    </w:div>
    <w:div w:id="1871528113">
      <w:bodyDiv w:val="1"/>
      <w:marLeft w:val="0"/>
      <w:marRight w:val="0"/>
      <w:marTop w:val="0"/>
      <w:marBottom w:val="0"/>
      <w:divBdr>
        <w:top w:val="none" w:sz="0" w:space="0" w:color="auto"/>
        <w:left w:val="none" w:sz="0" w:space="0" w:color="auto"/>
        <w:bottom w:val="none" w:sz="0" w:space="0" w:color="auto"/>
        <w:right w:val="none" w:sz="0" w:space="0" w:color="auto"/>
      </w:divBdr>
      <w:divsChild>
        <w:div w:id="479931301">
          <w:marLeft w:val="0"/>
          <w:marRight w:val="0"/>
          <w:marTop w:val="0"/>
          <w:marBottom w:val="0"/>
          <w:divBdr>
            <w:top w:val="none" w:sz="0" w:space="0" w:color="auto"/>
            <w:left w:val="none" w:sz="0" w:space="0" w:color="auto"/>
            <w:bottom w:val="none" w:sz="0" w:space="0" w:color="auto"/>
            <w:right w:val="none" w:sz="0" w:space="0" w:color="auto"/>
          </w:divBdr>
        </w:div>
      </w:divsChild>
    </w:div>
    <w:div w:id="1871794912">
      <w:bodyDiv w:val="1"/>
      <w:marLeft w:val="0"/>
      <w:marRight w:val="0"/>
      <w:marTop w:val="0"/>
      <w:marBottom w:val="0"/>
      <w:divBdr>
        <w:top w:val="none" w:sz="0" w:space="0" w:color="auto"/>
        <w:left w:val="none" w:sz="0" w:space="0" w:color="auto"/>
        <w:bottom w:val="none" w:sz="0" w:space="0" w:color="auto"/>
        <w:right w:val="none" w:sz="0" w:space="0" w:color="auto"/>
      </w:divBdr>
      <w:divsChild>
        <w:div w:id="472603097">
          <w:marLeft w:val="0"/>
          <w:marRight w:val="0"/>
          <w:marTop w:val="0"/>
          <w:marBottom w:val="0"/>
          <w:divBdr>
            <w:top w:val="none" w:sz="0" w:space="0" w:color="auto"/>
            <w:left w:val="none" w:sz="0" w:space="0" w:color="auto"/>
            <w:bottom w:val="none" w:sz="0" w:space="0" w:color="auto"/>
            <w:right w:val="none" w:sz="0" w:space="0" w:color="auto"/>
          </w:divBdr>
        </w:div>
      </w:divsChild>
    </w:div>
    <w:div w:id="1871801016">
      <w:bodyDiv w:val="1"/>
      <w:marLeft w:val="0"/>
      <w:marRight w:val="0"/>
      <w:marTop w:val="0"/>
      <w:marBottom w:val="0"/>
      <w:divBdr>
        <w:top w:val="none" w:sz="0" w:space="0" w:color="auto"/>
        <w:left w:val="none" w:sz="0" w:space="0" w:color="auto"/>
        <w:bottom w:val="none" w:sz="0" w:space="0" w:color="auto"/>
        <w:right w:val="none" w:sz="0" w:space="0" w:color="auto"/>
      </w:divBdr>
      <w:divsChild>
        <w:div w:id="1803888495">
          <w:marLeft w:val="0"/>
          <w:marRight w:val="0"/>
          <w:marTop w:val="0"/>
          <w:marBottom w:val="0"/>
          <w:divBdr>
            <w:top w:val="none" w:sz="0" w:space="0" w:color="auto"/>
            <w:left w:val="none" w:sz="0" w:space="0" w:color="auto"/>
            <w:bottom w:val="none" w:sz="0" w:space="0" w:color="auto"/>
            <w:right w:val="none" w:sz="0" w:space="0" w:color="auto"/>
          </w:divBdr>
        </w:div>
      </w:divsChild>
    </w:div>
    <w:div w:id="1873490747">
      <w:bodyDiv w:val="1"/>
      <w:marLeft w:val="0"/>
      <w:marRight w:val="0"/>
      <w:marTop w:val="0"/>
      <w:marBottom w:val="0"/>
      <w:divBdr>
        <w:top w:val="none" w:sz="0" w:space="0" w:color="auto"/>
        <w:left w:val="none" w:sz="0" w:space="0" w:color="auto"/>
        <w:bottom w:val="none" w:sz="0" w:space="0" w:color="auto"/>
        <w:right w:val="none" w:sz="0" w:space="0" w:color="auto"/>
      </w:divBdr>
      <w:divsChild>
        <w:div w:id="1982347548">
          <w:marLeft w:val="0"/>
          <w:marRight w:val="0"/>
          <w:marTop w:val="0"/>
          <w:marBottom w:val="0"/>
          <w:divBdr>
            <w:top w:val="none" w:sz="0" w:space="0" w:color="auto"/>
            <w:left w:val="none" w:sz="0" w:space="0" w:color="auto"/>
            <w:bottom w:val="none" w:sz="0" w:space="0" w:color="auto"/>
            <w:right w:val="none" w:sz="0" w:space="0" w:color="auto"/>
          </w:divBdr>
        </w:div>
      </w:divsChild>
    </w:div>
    <w:div w:id="1873608870">
      <w:bodyDiv w:val="1"/>
      <w:marLeft w:val="0"/>
      <w:marRight w:val="0"/>
      <w:marTop w:val="0"/>
      <w:marBottom w:val="0"/>
      <w:divBdr>
        <w:top w:val="none" w:sz="0" w:space="0" w:color="auto"/>
        <w:left w:val="none" w:sz="0" w:space="0" w:color="auto"/>
        <w:bottom w:val="none" w:sz="0" w:space="0" w:color="auto"/>
        <w:right w:val="none" w:sz="0" w:space="0" w:color="auto"/>
      </w:divBdr>
      <w:divsChild>
        <w:div w:id="1315917105">
          <w:marLeft w:val="0"/>
          <w:marRight w:val="0"/>
          <w:marTop w:val="0"/>
          <w:marBottom w:val="0"/>
          <w:divBdr>
            <w:top w:val="none" w:sz="0" w:space="0" w:color="auto"/>
            <w:left w:val="none" w:sz="0" w:space="0" w:color="auto"/>
            <w:bottom w:val="none" w:sz="0" w:space="0" w:color="auto"/>
            <w:right w:val="none" w:sz="0" w:space="0" w:color="auto"/>
          </w:divBdr>
        </w:div>
      </w:divsChild>
    </w:div>
    <w:div w:id="1873959293">
      <w:bodyDiv w:val="1"/>
      <w:marLeft w:val="0"/>
      <w:marRight w:val="0"/>
      <w:marTop w:val="0"/>
      <w:marBottom w:val="0"/>
      <w:divBdr>
        <w:top w:val="none" w:sz="0" w:space="0" w:color="auto"/>
        <w:left w:val="none" w:sz="0" w:space="0" w:color="auto"/>
        <w:bottom w:val="none" w:sz="0" w:space="0" w:color="auto"/>
        <w:right w:val="none" w:sz="0" w:space="0" w:color="auto"/>
      </w:divBdr>
      <w:divsChild>
        <w:div w:id="1222252932">
          <w:marLeft w:val="0"/>
          <w:marRight w:val="0"/>
          <w:marTop w:val="0"/>
          <w:marBottom w:val="0"/>
          <w:divBdr>
            <w:top w:val="none" w:sz="0" w:space="0" w:color="auto"/>
            <w:left w:val="none" w:sz="0" w:space="0" w:color="auto"/>
            <w:bottom w:val="none" w:sz="0" w:space="0" w:color="auto"/>
            <w:right w:val="none" w:sz="0" w:space="0" w:color="auto"/>
          </w:divBdr>
        </w:div>
      </w:divsChild>
    </w:div>
    <w:div w:id="1876497533">
      <w:bodyDiv w:val="1"/>
      <w:marLeft w:val="0"/>
      <w:marRight w:val="0"/>
      <w:marTop w:val="0"/>
      <w:marBottom w:val="0"/>
      <w:divBdr>
        <w:top w:val="none" w:sz="0" w:space="0" w:color="auto"/>
        <w:left w:val="none" w:sz="0" w:space="0" w:color="auto"/>
        <w:bottom w:val="none" w:sz="0" w:space="0" w:color="auto"/>
        <w:right w:val="none" w:sz="0" w:space="0" w:color="auto"/>
      </w:divBdr>
      <w:divsChild>
        <w:div w:id="130056024">
          <w:marLeft w:val="0"/>
          <w:marRight w:val="0"/>
          <w:marTop w:val="0"/>
          <w:marBottom w:val="0"/>
          <w:divBdr>
            <w:top w:val="none" w:sz="0" w:space="0" w:color="auto"/>
            <w:left w:val="none" w:sz="0" w:space="0" w:color="auto"/>
            <w:bottom w:val="none" w:sz="0" w:space="0" w:color="auto"/>
            <w:right w:val="none" w:sz="0" w:space="0" w:color="auto"/>
          </w:divBdr>
        </w:div>
      </w:divsChild>
    </w:div>
    <w:div w:id="1879779971">
      <w:bodyDiv w:val="1"/>
      <w:marLeft w:val="0"/>
      <w:marRight w:val="0"/>
      <w:marTop w:val="0"/>
      <w:marBottom w:val="0"/>
      <w:divBdr>
        <w:top w:val="none" w:sz="0" w:space="0" w:color="auto"/>
        <w:left w:val="none" w:sz="0" w:space="0" w:color="auto"/>
        <w:bottom w:val="none" w:sz="0" w:space="0" w:color="auto"/>
        <w:right w:val="none" w:sz="0" w:space="0" w:color="auto"/>
      </w:divBdr>
      <w:divsChild>
        <w:div w:id="1050111417">
          <w:marLeft w:val="0"/>
          <w:marRight w:val="0"/>
          <w:marTop w:val="0"/>
          <w:marBottom w:val="0"/>
          <w:divBdr>
            <w:top w:val="none" w:sz="0" w:space="0" w:color="auto"/>
            <w:left w:val="none" w:sz="0" w:space="0" w:color="auto"/>
            <w:bottom w:val="none" w:sz="0" w:space="0" w:color="auto"/>
            <w:right w:val="none" w:sz="0" w:space="0" w:color="auto"/>
          </w:divBdr>
        </w:div>
      </w:divsChild>
    </w:div>
    <w:div w:id="1882093344">
      <w:bodyDiv w:val="1"/>
      <w:marLeft w:val="0"/>
      <w:marRight w:val="0"/>
      <w:marTop w:val="0"/>
      <w:marBottom w:val="0"/>
      <w:divBdr>
        <w:top w:val="none" w:sz="0" w:space="0" w:color="auto"/>
        <w:left w:val="none" w:sz="0" w:space="0" w:color="auto"/>
        <w:bottom w:val="none" w:sz="0" w:space="0" w:color="auto"/>
        <w:right w:val="none" w:sz="0" w:space="0" w:color="auto"/>
      </w:divBdr>
      <w:divsChild>
        <w:div w:id="84108832">
          <w:marLeft w:val="0"/>
          <w:marRight w:val="0"/>
          <w:marTop w:val="0"/>
          <w:marBottom w:val="0"/>
          <w:divBdr>
            <w:top w:val="none" w:sz="0" w:space="0" w:color="auto"/>
            <w:left w:val="none" w:sz="0" w:space="0" w:color="auto"/>
            <w:bottom w:val="none" w:sz="0" w:space="0" w:color="auto"/>
            <w:right w:val="none" w:sz="0" w:space="0" w:color="auto"/>
          </w:divBdr>
        </w:div>
      </w:divsChild>
    </w:div>
    <w:div w:id="1882128691">
      <w:bodyDiv w:val="1"/>
      <w:marLeft w:val="0"/>
      <w:marRight w:val="0"/>
      <w:marTop w:val="0"/>
      <w:marBottom w:val="0"/>
      <w:divBdr>
        <w:top w:val="none" w:sz="0" w:space="0" w:color="auto"/>
        <w:left w:val="none" w:sz="0" w:space="0" w:color="auto"/>
        <w:bottom w:val="none" w:sz="0" w:space="0" w:color="auto"/>
        <w:right w:val="none" w:sz="0" w:space="0" w:color="auto"/>
      </w:divBdr>
      <w:divsChild>
        <w:div w:id="1708867254">
          <w:marLeft w:val="0"/>
          <w:marRight w:val="0"/>
          <w:marTop w:val="0"/>
          <w:marBottom w:val="0"/>
          <w:divBdr>
            <w:top w:val="none" w:sz="0" w:space="0" w:color="auto"/>
            <w:left w:val="none" w:sz="0" w:space="0" w:color="auto"/>
            <w:bottom w:val="none" w:sz="0" w:space="0" w:color="auto"/>
            <w:right w:val="none" w:sz="0" w:space="0" w:color="auto"/>
          </w:divBdr>
        </w:div>
      </w:divsChild>
    </w:div>
    <w:div w:id="1882352789">
      <w:bodyDiv w:val="1"/>
      <w:marLeft w:val="0"/>
      <w:marRight w:val="0"/>
      <w:marTop w:val="0"/>
      <w:marBottom w:val="0"/>
      <w:divBdr>
        <w:top w:val="none" w:sz="0" w:space="0" w:color="auto"/>
        <w:left w:val="none" w:sz="0" w:space="0" w:color="auto"/>
        <w:bottom w:val="none" w:sz="0" w:space="0" w:color="auto"/>
        <w:right w:val="none" w:sz="0" w:space="0" w:color="auto"/>
      </w:divBdr>
      <w:divsChild>
        <w:div w:id="1325550160">
          <w:marLeft w:val="0"/>
          <w:marRight w:val="0"/>
          <w:marTop w:val="0"/>
          <w:marBottom w:val="0"/>
          <w:divBdr>
            <w:top w:val="none" w:sz="0" w:space="0" w:color="auto"/>
            <w:left w:val="none" w:sz="0" w:space="0" w:color="auto"/>
            <w:bottom w:val="none" w:sz="0" w:space="0" w:color="auto"/>
            <w:right w:val="none" w:sz="0" w:space="0" w:color="auto"/>
          </w:divBdr>
        </w:div>
      </w:divsChild>
    </w:div>
    <w:div w:id="1889563371">
      <w:bodyDiv w:val="1"/>
      <w:marLeft w:val="0"/>
      <w:marRight w:val="0"/>
      <w:marTop w:val="0"/>
      <w:marBottom w:val="0"/>
      <w:divBdr>
        <w:top w:val="none" w:sz="0" w:space="0" w:color="auto"/>
        <w:left w:val="none" w:sz="0" w:space="0" w:color="auto"/>
        <w:bottom w:val="none" w:sz="0" w:space="0" w:color="auto"/>
        <w:right w:val="none" w:sz="0" w:space="0" w:color="auto"/>
      </w:divBdr>
      <w:divsChild>
        <w:div w:id="1148978586">
          <w:marLeft w:val="0"/>
          <w:marRight w:val="0"/>
          <w:marTop w:val="0"/>
          <w:marBottom w:val="0"/>
          <w:divBdr>
            <w:top w:val="none" w:sz="0" w:space="0" w:color="auto"/>
            <w:left w:val="none" w:sz="0" w:space="0" w:color="auto"/>
            <w:bottom w:val="none" w:sz="0" w:space="0" w:color="auto"/>
            <w:right w:val="none" w:sz="0" w:space="0" w:color="auto"/>
          </w:divBdr>
        </w:div>
      </w:divsChild>
    </w:div>
    <w:div w:id="1892690832">
      <w:bodyDiv w:val="1"/>
      <w:marLeft w:val="0"/>
      <w:marRight w:val="0"/>
      <w:marTop w:val="0"/>
      <w:marBottom w:val="0"/>
      <w:divBdr>
        <w:top w:val="none" w:sz="0" w:space="0" w:color="auto"/>
        <w:left w:val="none" w:sz="0" w:space="0" w:color="auto"/>
        <w:bottom w:val="none" w:sz="0" w:space="0" w:color="auto"/>
        <w:right w:val="none" w:sz="0" w:space="0" w:color="auto"/>
      </w:divBdr>
      <w:divsChild>
        <w:div w:id="685598517">
          <w:marLeft w:val="0"/>
          <w:marRight w:val="0"/>
          <w:marTop w:val="0"/>
          <w:marBottom w:val="0"/>
          <w:divBdr>
            <w:top w:val="none" w:sz="0" w:space="0" w:color="auto"/>
            <w:left w:val="none" w:sz="0" w:space="0" w:color="auto"/>
            <w:bottom w:val="none" w:sz="0" w:space="0" w:color="auto"/>
            <w:right w:val="none" w:sz="0" w:space="0" w:color="auto"/>
          </w:divBdr>
        </w:div>
      </w:divsChild>
    </w:div>
    <w:div w:id="1892761443">
      <w:bodyDiv w:val="1"/>
      <w:marLeft w:val="0"/>
      <w:marRight w:val="0"/>
      <w:marTop w:val="0"/>
      <w:marBottom w:val="0"/>
      <w:divBdr>
        <w:top w:val="none" w:sz="0" w:space="0" w:color="auto"/>
        <w:left w:val="none" w:sz="0" w:space="0" w:color="auto"/>
        <w:bottom w:val="none" w:sz="0" w:space="0" w:color="auto"/>
        <w:right w:val="none" w:sz="0" w:space="0" w:color="auto"/>
      </w:divBdr>
      <w:divsChild>
        <w:div w:id="55201747">
          <w:marLeft w:val="0"/>
          <w:marRight w:val="0"/>
          <w:marTop w:val="0"/>
          <w:marBottom w:val="0"/>
          <w:divBdr>
            <w:top w:val="none" w:sz="0" w:space="0" w:color="auto"/>
            <w:left w:val="none" w:sz="0" w:space="0" w:color="auto"/>
            <w:bottom w:val="none" w:sz="0" w:space="0" w:color="auto"/>
            <w:right w:val="none" w:sz="0" w:space="0" w:color="auto"/>
          </w:divBdr>
        </w:div>
      </w:divsChild>
    </w:div>
    <w:div w:id="1893467138">
      <w:bodyDiv w:val="1"/>
      <w:marLeft w:val="0"/>
      <w:marRight w:val="0"/>
      <w:marTop w:val="0"/>
      <w:marBottom w:val="0"/>
      <w:divBdr>
        <w:top w:val="none" w:sz="0" w:space="0" w:color="auto"/>
        <w:left w:val="none" w:sz="0" w:space="0" w:color="auto"/>
        <w:bottom w:val="none" w:sz="0" w:space="0" w:color="auto"/>
        <w:right w:val="none" w:sz="0" w:space="0" w:color="auto"/>
      </w:divBdr>
      <w:divsChild>
        <w:div w:id="290015063">
          <w:marLeft w:val="0"/>
          <w:marRight w:val="0"/>
          <w:marTop w:val="0"/>
          <w:marBottom w:val="0"/>
          <w:divBdr>
            <w:top w:val="none" w:sz="0" w:space="0" w:color="auto"/>
            <w:left w:val="none" w:sz="0" w:space="0" w:color="auto"/>
            <w:bottom w:val="none" w:sz="0" w:space="0" w:color="auto"/>
            <w:right w:val="none" w:sz="0" w:space="0" w:color="auto"/>
          </w:divBdr>
        </w:div>
      </w:divsChild>
    </w:div>
    <w:div w:id="1893537228">
      <w:bodyDiv w:val="1"/>
      <w:marLeft w:val="0"/>
      <w:marRight w:val="0"/>
      <w:marTop w:val="0"/>
      <w:marBottom w:val="0"/>
      <w:divBdr>
        <w:top w:val="none" w:sz="0" w:space="0" w:color="auto"/>
        <w:left w:val="none" w:sz="0" w:space="0" w:color="auto"/>
        <w:bottom w:val="none" w:sz="0" w:space="0" w:color="auto"/>
        <w:right w:val="none" w:sz="0" w:space="0" w:color="auto"/>
      </w:divBdr>
      <w:divsChild>
        <w:div w:id="2120760297">
          <w:marLeft w:val="0"/>
          <w:marRight w:val="0"/>
          <w:marTop w:val="0"/>
          <w:marBottom w:val="0"/>
          <w:divBdr>
            <w:top w:val="none" w:sz="0" w:space="0" w:color="auto"/>
            <w:left w:val="none" w:sz="0" w:space="0" w:color="auto"/>
            <w:bottom w:val="none" w:sz="0" w:space="0" w:color="auto"/>
            <w:right w:val="none" w:sz="0" w:space="0" w:color="auto"/>
          </w:divBdr>
        </w:div>
      </w:divsChild>
    </w:div>
    <w:div w:id="1895580647">
      <w:bodyDiv w:val="1"/>
      <w:marLeft w:val="0"/>
      <w:marRight w:val="0"/>
      <w:marTop w:val="0"/>
      <w:marBottom w:val="0"/>
      <w:divBdr>
        <w:top w:val="none" w:sz="0" w:space="0" w:color="auto"/>
        <w:left w:val="none" w:sz="0" w:space="0" w:color="auto"/>
        <w:bottom w:val="none" w:sz="0" w:space="0" w:color="auto"/>
        <w:right w:val="none" w:sz="0" w:space="0" w:color="auto"/>
      </w:divBdr>
      <w:divsChild>
        <w:div w:id="2011252737">
          <w:marLeft w:val="0"/>
          <w:marRight w:val="0"/>
          <w:marTop w:val="0"/>
          <w:marBottom w:val="0"/>
          <w:divBdr>
            <w:top w:val="none" w:sz="0" w:space="0" w:color="auto"/>
            <w:left w:val="none" w:sz="0" w:space="0" w:color="auto"/>
            <w:bottom w:val="none" w:sz="0" w:space="0" w:color="auto"/>
            <w:right w:val="none" w:sz="0" w:space="0" w:color="auto"/>
          </w:divBdr>
        </w:div>
      </w:divsChild>
    </w:div>
    <w:div w:id="1896161238">
      <w:bodyDiv w:val="1"/>
      <w:marLeft w:val="0"/>
      <w:marRight w:val="0"/>
      <w:marTop w:val="0"/>
      <w:marBottom w:val="0"/>
      <w:divBdr>
        <w:top w:val="none" w:sz="0" w:space="0" w:color="auto"/>
        <w:left w:val="none" w:sz="0" w:space="0" w:color="auto"/>
        <w:bottom w:val="none" w:sz="0" w:space="0" w:color="auto"/>
        <w:right w:val="none" w:sz="0" w:space="0" w:color="auto"/>
      </w:divBdr>
      <w:divsChild>
        <w:div w:id="1604678900">
          <w:marLeft w:val="0"/>
          <w:marRight w:val="0"/>
          <w:marTop w:val="0"/>
          <w:marBottom w:val="0"/>
          <w:divBdr>
            <w:top w:val="none" w:sz="0" w:space="0" w:color="auto"/>
            <w:left w:val="none" w:sz="0" w:space="0" w:color="auto"/>
            <w:bottom w:val="none" w:sz="0" w:space="0" w:color="auto"/>
            <w:right w:val="none" w:sz="0" w:space="0" w:color="auto"/>
          </w:divBdr>
        </w:div>
      </w:divsChild>
    </w:div>
    <w:div w:id="1896622145">
      <w:bodyDiv w:val="1"/>
      <w:marLeft w:val="0"/>
      <w:marRight w:val="0"/>
      <w:marTop w:val="0"/>
      <w:marBottom w:val="0"/>
      <w:divBdr>
        <w:top w:val="none" w:sz="0" w:space="0" w:color="auto"/>
        <w:left w:val="none" w:sz="0" w:space="0" w:color="auto"/>
        <w:bottom w:val="none" w:sz="0" w:space="0" w:color="auto"/>
        <w:right w:val="none" w:sz="0" w:space="0" w:color="auto"/>
      </w:divBdr>
      <w:divsChild>
        <w:div w:id="1626962161">
          <w:marLeft w:val="0"/>
          <w:marRight w:val="0"/>
          <w:marTop w:val="0"/>
          <w:marBottom w:val="0"/>
          <w:divBdr>
            <w:top w:val="none" w:sz="0" w:space="0" w:color="auto"/>
            <w:left w:val="none" w:sz="0" w:space="0" w:color="auto"/>
            <w:bottom w:val="none" w:sz="0" w:space="0" w:color="auto"/>
            <w:right w:val="none" w:sz="0" w:space="0" w:color="auto"/>
          </w:divBdr>
        </w:div>
      </w:divsChild>
    </w:div>
    <w:div w:id="1898853664">
      <w:bodyDiv w:val="1"/>
      <w:marLeft w:val="0"/>
      <w:marRight w:val="0"/>
      <w:marTop w:val="0"/>
      <w:marBottom w:val="0"/>
      <w:divBdr>
        <w:top w:val="none" w:sz="0" w:space="0" w:color="auto"/>
        <w:left w:val="none" w:sz="0" w:space="0" w:color="auto"/>
        <w:bottom w:val="none" w:sz="0" w:space="0" w:color="auto"/>
        <w:right w:val="none" w:sz="0" w:space="0" w:color="auto"/>
      </w:divBdr>
      <w:divsChild>
        <w:div w:id="2072998352">
          <w:marLeft w:val="0"/>
          <w:marRight w:val="0"/>
          <w:marTop w:val="0"/>
          <w:marBottom w:val="0"/>
          <w:divBdr>
            <w:top w:val="none" w:sz="0" w:space="0" w:color="auto"/>
            <w:left w:val="none" w:sz="0" w:space="0" w:color="auto"/>
            <w:bottom w:val="none" w:sz="0" w:space="0" w:color="auto"/>
            <w:right w:val="none" w:sz="0" w:space="0" w:color="auto"/>
          </w:divBdr>
        </w:div>
      </w:divsChild>
    </w:div>
    <w:div w:id="1898932908">
      <w:bodyDiv w:val="1"/>
      <w:marLeft w:val="0"/>
      <w:marRight w:val="0"/>
      <w:marTop w:val="0"/>
      <w:marBottom w:val="0"/>
      <w:divBdr>
        <w:top w:val="none" w:sz="0" w:space="0" w:color="auto"/>
        <w:left w:val="none" w:sz="0" w:space="0" w:color="auto"/>
        <w:bottom w:val="none" w:sz="0" w:space="0" w:color="auto"/>
        <w:right w:val="none" w:sz="0" w:space="0" w:color="auto"/>
      </w:divBdr>
      <w:divsChild>
        <w:div w:id="1995599899">
          <w:marLeft w:val="0"/>
          <w:marRight w:val="0"/>
          <w:marTop w:val="0"/>
          <w:marBottom w:val="0"/>
          <w:divBdr>
            <w:top w:val="none" w:sz="0" w:space="0" w:color="auto"/>
            <w:left w:val="none" w:sz="0" w:space="0" w:color="auto"/>
            <w:bottom w:val="none" w:sz="0" w:space="0" w:color="auto"/>
            <w:right w:val="none" w:sz="0" w:space="0" w:color="auto"/>
          </w:divBdr>
        </w:div>
      </w:divsChild>
    </w:div>
    <w:div w:id="1899127960">
      <w:bodyDiv w:val="1"/>
      <w:marLeft w:val="0"/>
      <w:marRight w:val="0"/>
      <w:marTop w:val="0"/>
      <w:marBottom w:val="0"/>
      <w:divBdr>
        <w:top w:val="none" w:sz="0" w:space="0" w:color="auto"/>
        <w:left w:val="none" w:sz="0" w:space="0" w:color="auto"/>
        <w:bottom w:val="none" w:sz="0" w:space="0" w:color="auto"/>
        <w:right w:val="none" w:sz="0" w:space="0" w:color="auto"/>
      </w:divBdr>
      <w:divsChild>
        <w:div w:id="1291207577">
          <w:marLeft w:val="0"/>
          <w:marRight w:val="0"/>
          <w:marTop w:val="0"/>
          <w:marBottom w:val="0"/>
          <w:divBdr>
            <w:top w:val="none" w:sz="0" w:space="0" w:color="auto"/>
            <w:left w:val="none" w:sz="0" w:space="0" w:color="auto"/>
            <w:bottom w:val="none" w:sz="0" w:space="0" w:color="auto"/>
            <w:right w:val="none" w:sz="0" w:space="0" w:color="auto"/>
          </w:divBdr>
        </w:div>
      </w:divsChild>
    </w:div>
    <w:div w:id="1902641601">
      <w:bodyDiv w:val="1"/>
      <w:marLeft w:val="0"/>
      <w:marRight w:val="0"/>
      <w:marTop w:val="0"/>
      <w:marBottom w:val="0"/>
      <w:divBdr>
        <w:top w:val="none" w:sz="0" w:space="0" w:color="auto"/>
        <w:left w:val="none" w:sz="0" w:space="0" w:color="auto"/>
        <w:bottom w:val="none" w:sz="0" w:space="0" w:color="auto"/>
        <w:right w:val="none" w:sz="0" w:space="0" w:color="auto"/>
      </w:divBdr>
      <w:divsChild>
        <w:div w:id="853805950">
          <w:marLeft w:val="0"/>
          <w:marRight w:val="0"/>
          <w:marTop w:val="0"/>
          <w:marBottom w:val="0"/>
          <w:divBdr>
            <w:top w:val="none" w:sz="0" w:space="0" w:color="auto"/>
            <w:left w:val="none" w:sz="0" w:space="0" w:color="auto"/>
            <w:bottom w:val="none" w:sz="0" w:space="0" w:color="auto"/>
            <w:right w:val="none" w:sz="0" w:space="0" w:color="auto"/>
          </w:divBdr>
        </w:div>
      </w:divsChild>
    </w:div>
    <w:div w:id="1903713401">
      <w:bodyDiv w:val="1"/>
      <w:marLeft w:val="0"/>
      <w:marRight w:val="0"/>
      <w:marTop w:val="0"/>
      <w:marBottom w:val="0"/>
      <w:divBdr>
        <w:top w:val="none" w:sz="0" w:space="0" w:color="auto"/>
        <w:left w:val="none" w:sz="0" w:space="0" w:color="auto"/>
        <w:bottom w:val="none" w:sz="0" w:space="0" w:color="auto"/>
        <w:right w:val="none" w:sz="0" w:space="0" w:color="auto"/>
      </w:divBdr>
      <w:divsChild>
        <w:div w:id="1215509691">
          <w:marLeft w:val="0"/>
          <w:marRight w:val="0"/>
          <w:marTop w:val="0"/>
          <w:marBottom w:val="0"/>
          <w:divBdr>
            <w:top w:val="none" w:sz="0" w:space="0" w:color="auto"/>
            <w:left w:val="none" w:sz="0" w:space="0" w:color="auto"/>
            <w:bottom w:val="none" w:sz="0" w:space="0" w:color="auto"/>
            <w:right w:val="none" w:sz="0" w:space="0" w:color="auto"/>
          </w:divBdr>
        </w:div>
      </w:divsChild>
    </w:div>
    <w:div w:id="1904292199">
      <w:bodyDiv w:val="1"/>
      <w:marLeft w:val="0"/>
      <w:marRight w:val="0"/>
      <w:marTop w:val="0"/>
      <w:marBottom w:val="0"/>
      <w:divBdr>
        <w:top w:val="none" w:sz="0" w:space="0" w:color="auto"/>
        <w:left w:val="none" w:sz="0" w:space="0" w:color="auto"/>
        <w:bottom w:val="none" w:sz="0" w:space="0" w:color="auto"/>
        <w:right w:val="none" w:sz="0" w:space="0" w:color="auto"/>
      </w:divBdr>
      <w:divsChild>
        <w:div w:id="795297233">
          <w:marLeft w:val="0"/>
          <w:marRight w:val="0"/>
          <w:marTop w:val="0"/>
          <w:marBottom w:val="0"/>
          <w:divBdr>
            <w:top w:val="none" w:sz="0" w:space="0" w:color="auto"/>
            <w:left w:val="none" w:sz="0" w:space="0" w:color="auto"/>
            <w:bottom w:val="none" w:sz="0" w:space="0" w:color="auto"/>
            <w:right w:val="none" w:sz="0" w:space="0" w:color="auto"/>
          </w:divBdr>
        </w:div>
      </w:divsChild>
    </w:div>
    <w:div w:id="1904561177">
      <w:bodyDiv w:val="1"/>
      <w:marLeft w:val="0"/>
      <w:marRight w:val="0"/>
      <w:marTop w:val="0"/>
      <w:marBottom w:val="0"/>
      <w:divBdr>
        <w:top w:val="none" w:sz="0" w:space="0" w:color="auto"/>
        <w:left w:val="none" w:sz="0" w:space="0" w:color="auto"/>
        <w:bottom w:val="none" w:sz="0" w:space="0" w:color="auto"/>
        <w:right w:val="none" w:sz="0" w:space="0" w:color="auto"/>
      </w:divBdr>
      <w:divsChild>
        <w:div w:id="1056587276">
          <w:marLeft w:val="0"/>
          <w:marRight w:val="0"/>
          <w:marTop w:val="0"/>
          <w:marBottom w:val="0"/>
          <w:divBdr>
            <w:top w:val="none" w:sz="0" w:space="0" w:color="auto"/>
            <w:left w:val="none" w:sz="0" w:space="0" w:color="auto"/>
            <w:bottom w:val="none" w:sz="0" w:space="0" w:color="auto"/>
            <w:right w:val="none" w:sz="0" w:space="0" w:color="auto"/>
          </w:divBdr>
        </w:div>
      </w:divsChild>
    </w:div>
    <w:div w:id="1904637234">
      <w:bodyDiv w:val="1"/>
      <w:marLeft w:val="0"/>
      <w:marRight w:val="0"/>
      <w:marTop w:val="0"/>
      <w:marBottom w:val="0"/>
      <w:divBdr>
        <w:top w:val="none" w:sz="0" w:space="0" w:color="auto"/>
        <w:left w:val="none" w:sz="0" w:space="0" w:color="auto"/>
        <w:bottom w:val="none" w:sz="0" w:space="0" w:color="auto"/>
        <w:right w:val="none" w:sz="0" w:space="0" w:color="auto"/>
      </w:divBdr>
      <w:divsChild>
        <w:div w:id="1432971835">
          <w:marLeft w:val="0"/>
          <w:marRight w:val="0"/>
          <w:marTop w:val="0"/>
          <w:marBottom w:val="0"/>
          <w:divBdr>
            <w:top w:val="none" w:sz="0" w:space="0" w:color="auto"/>
            <w:left w:val="none" w:sz="0" w:space="0" w:color="auto"/>
            <w:bottom w:val="none" w:sz="0" w:space="0" w:color="auto"/>
            <w:right w:val="none" w:sz="0" w:space="0" w:color="auto"/>
          </w:divBdr>
        </w:div>
      </w:divsChild>
    </w:div>
    <w:div w:id="1906059993">
      <w:bodyDiv w:val="1"/>
      <w:marLeft w:val="0"/>
      <w:marRight w:val="0"/>
      <w:marTop w:val="0"/>
      <w:marBottom w:val="0"/>
      <w:divBdr>
        <w:top w:val="none" w:sz="0" w:space="0" w:color="auto"/>
        <w:left w:val="none" w:sz="0" w:space="0" w:color="auto"/>
        <w:bottom w:val="none" w:sz="0" w:space="0" w:color="auto"/>
        <w:right w:val="none" w:sz="0" w:space="0" w:color="auto"/>
      </w:divBdr>
      <w:divsChild>
        <w:div w:id="275332417">
          <w:marLeft w:val="0"/>
          <w:marRight w:val="0"/>
          <w:marTop w:val="0"/>
          <w:marBottom w:val="0"/>
          <w:divBdr>
            <w:top w:val="none" w:sz="0" w:space="0" w:color="auto"/>
            <w:left w:val="none" w:sz="0" w:space="0" w:color="auto"/>
            <w:bottom w:val="none" w:sz="0" w:space="0" w:color="auto"/>
            <w:right w:val="none" w:sz="0" w:space="0" w:color="auto"/>
          </w:divBdr>
        </w:div>
      </w:divsChild>
    </w:div>
    <w:div w:id="1906064663">
      <w:bodyDiv w:val="1"/>
      <w:marLeft w:val="0"/>
      <w:marRight w:val="0"/>
      <w:marTop w:val="0"/>
      <w:marBottom w:val="0"/>
      <w:divBdr>
        <w:top w:val="none" w:sz="0" w:space="0" w:color="auto"/>
        <w:left w:val="none" w:sz="0" w:space="0" w:color="auto"/>
        <w:bottom w:val="none" w:sz="0" w:space="0" w:color="auto"/>
        <w:right w:val="none" w:sz="0" w:space="0" w:color="auto"/>
      </w:divBdr>
      <w:divsChild>
        <w:div w:id="1483035640">
          <w:marLeft w:val="0"/>
          <w:marRight w:val="0"/>
          <w:marTop w:val="0"/>
          <w:marBottom w:val="0"/>
          <w:divBdr>
            <w:top w:val="none" w:sz="0" w:space="0" w:color="auto"/>
            <w:left w:val="none" w:sz="0" w:space="0" w:color="auto"/>
            <w:bottom w:val="none" w:sz="0" w:space="0" w:color="auto"/>
            <w:right w:val="none" w:sz="0" w:space="0" w:color="auto"/>
          </w:divBdr>
        </w:div>
      </w:divsChild>
    </w:div>
    <w:div w:id="1907522753">
      <w:bodyDiv w:val="1"/>
      <w:marLeft w:val="0"/>
      <w:marRight w:val="0"/>
      <w:marTop w:val="0"/>
      <w:marBottom w:val="0"/>
      <w:divBdr>
        <w:top w:val="none" w:sz="0" w:space="0" w:color="auto"/>
        <w:left w:val="none" w:sz="0" w:space="0" w:color="auto"/>
        <w:bottom w:val="none" w:sz="0" w:space="0" w:color="auto"/>
        <w:right w:val="none" w:sz="0" w:space="0" w:color="auto"/>
      </w:divBdr>
      <w:divsChild>
        <w:div w:id="1627276873">
          <w:marLeft w:val="0"/>
          <w:marRight w:val="0"/>
          <w:marTop w:val="0"/>
          <w:marBottom w:val="0"/>
          <w:divBdr>
            <w:top w:val="none" w:sz="0" w:space="0" w:color="auto"/>
            <w:left w:val="none" w:sz="0" w:space="0" w:color="auto"/>
            <w:bottom w:val="none" w:sz="0" w:space="0" w:color="auto"/>
            <w:right w:val="none" w:sz="0" w:space="0" w:color="auto"/>
          </w:divBdr>
        </w:div>
      </w:divsChild>
    </w:div>
    <w:div w:id="1908420537">
      <w:bodyDiv w:val="1"/>
      <w:marLeft w:val="0"/>
      <w:marRight w:val="0"/>
      <w:marTop w:val="0"/>
      <w:marBottom w:val="0"/>
      <w:divBdr>
        <w:top w:val="none" w:sz="0" w:space="0" w:color="auto"/>
        <w:left w:val="none" w:sz="0" w:space="0" w:color="auto"/>
        <w:bottom w:val="none" w:sz="0" w:space="0" w:color="auto"/>
        <w:right w:val="none" w:sz="0" w:space="0" w:color="auto"/>
      </w:divBdr>
      <w:divsChild>
        <w:div w:id="383724376">
          <w:marLeft w:val="0"/>
          <w:marRight w:val="0"/>
          <w:marTop w:val="0"/>
          <w:marBottom w:val="0"/>
          <w:divBdr>
            <w:top w:val="none" w:sz="0" w:space="0" w:color="auto"/>
            <w:left w:val="none" w:sz="0" w:space="0" w:color="auto"/>
            <w:bottom w:val="none" w:sz="0" w:space="0" w:color="auto"/>
            <w:right w:val="none" w:sz="0" w:space="0" w:color="auto"/>
          </w:divBdr>
        </w:div>
      </w:divsChild>
    </w:div>
    <w:div w:id="1910575003">
      <w:bodyDiv w:val="1"/>
      <w:marLeft w:val="0"/>
      <w:marRight w:val="0"/>
      <w:marTop w:val="0"/>
      <w:marBottom w:val="0"/>
      <w:divBdr>
        <w:top w:val="none" w:sz="0" w:space="0" w:color="auto"/>
        <w:left w:val="none" w:sz="0" w:space="0" w:color="auto"/>
        <w:bottom w:val="none" w:sz="0" w:space="0" w:color="auto"/>
        <w:right w:val="none" w:sz="0" w:space="0" w:color="auto"/>
      </w:divBdr>
      <w:divsChild>
        <w:div w:id="378867963">
          <w:marLeft w:val="0"/>
          <w:marRight w:val="0"/>
          <w:marTop w:val="0"/>
          <w:marBottom w:val="0"/>
          <w:divBdr>
            <w:top w:val="none" w:sz="0" w:space="0" w:color="auto"/>
            <w:left w:val="none" w:sz="0" w:space="0" w:color="auto"/>
            <w:bottom w:val="none" w:sz="0" w:space="0" w:color="auto"/>
            <w:right w:val="none" w:sz="0" w:space="0" w:color="auto"/>
          </w:divBdr>
        </w:div>
      </w:divsChild>
    </w:div>
    <w:div w:id="1910798129">
      <w:bodyDiv w:val="1"/>
      <w:marLeft w:val="0"/>
      <w:marRight w:val="0"/>
      <w:marTop w:val="0"/>
      <w:marBottom w:val="0"/>
      <w:divBdr>
        <w:top w:val="none" w:sz="0" w:space="0" w:color="auto"/>
        <w:left w:val="none" w:sz="0" w:space="0" w:color="auto"/>
        <w:bottom w:val="none" w:sz="0" w:space="0" w:color="auto"/>
        <w:right w:val="none" w:sz="0" w:space="0" w:color="auto"/>
      </w:divBdr>
      <w:divsChild>
        <w:div w:id="1372536883">
          <w:marLeft w:val="0"/>
          <w:marRight w:val="0"/>
          <w:marTop w:val="0"/>
          <w:marBottom w:val="0"/>
          <w:divBdr>
            <w:top w:val="none" w:sz="0" w:space="0" w:color="auto"/>
            <w:left w:val="none" w:sz="0" w:space="0" w:color="auto"/>
            <w:bottom w:val="none" w:sz="0" w:space="0" w:color="auto"/>
            <w:right w:val="none" w:sz="0" w:space="0" w:color="auto"/>
          </w:divBdr>
        </w:div>
      </w:divsChild>
    </w:div>
    <w:div w:id="1912956915">
      <w:bodyDiv w:val="1"/>
      <w:marLeft w:val="0"/>
      <w:marRight w:val="0"/>
      <w:marTop w:val="0"/>
      <w:marBottom w:val="0"/>
      <w:divBdr>
        <w:top w:val="none" w:sz="0" w:space="0" w:color="auto"/>
        <w:left w:val="none" w:sz="0" w:space="0" w:color="auto"/>
        <w:bottom w:val="none" w:sz="0" w:space="0" w:color="auto"/>
        <w:right w:val="none" w:sz="0" w:space="0" w:color="auto"/>
      </w:divBdr>
      <w:divsChild>
        <w:div w:id="1951350047">
          <w:marLeft w:val="0"/>
          <w:marRight w:val="0"/>
          <w:marTop w:val="0"/>
          <w:marBottom w:val="0"/>
          <w:divBdr>
            <w:top w:val="none" w:sz="0" w:space="0" w:color="auto"/>
            <w:left w:val="none" w:sz="0" w:space="0" w:color="auto"/>
            <w:bottom w:val="none" w:sz="0" w:space="0" w:color="auto"/>
            <w:right w:val="none" w:sz="0" w:space="0" w:color="auto"/>
          </w:divBdr>
        </w:div>
      </w:divsChild>
    </w:div>
    <w:div w:id="1913616905">
      <w:bodyDiv w:val="1"/>
      <w:marLeft w:val="0"/>
      <w:marRight w:val="0"/>
      <w:marTop w:val="0"/>
      <w:marBottom w:val="0"/>
      <w:divBdr>
        <w:top w:val="none" w:sz="0" w:space="0" w:color="auto"/>
        <w:left w:val="none" w:sz="0" w:space="0" w:color="auto"/>
        <w:bottom w:val="none" w:sz="0" w:space="0" w:color="auto"/>
        <w:right w:val="none" w:sz="0" w:space="0" w:color="auto"/>
      </w:divBdr>
      <w:divsChild>
        <w:div w:id="1964387324">
          <w:marLeft w:val="0"/>
          <w:marRight w:val="0"/>
          <w:marTop w:val="0"/>
          <w:marBottom w:val="0"/>
          <w:divBdr>
            <w:top w:val="none" w:sz="0" w:space="0" w:color="auto"/>
            <w:left w:val="none" w:sz="0" w:space="0" w:color="auto"/>
            <w:bottom w:val="none" w:sz="0" w:space="0" w:color="auto"/>
            <w:right w:val="none" w:sz="0" w:space="0" w:color="auto"/>
          </w:divBdr>
        </w:div>
      </w:divsChild>
    </w:div>
    <w:div w:id="1914123243">
      <w:bodyDiv w:val="1"/>
      <w:marLeft w:val="0"/>
      <w:marRight w:val="0"/>
      <w:marTop w:val="0"/>
      <w:marBottom w:val="0"/>
      <w:divBdr>
        <w:top w:val="none" w:sz="0" w:space="0" w:color="auto"/>
        <w:left w:val="none" w:sz="0" w:space="0" w:color="auto"/>
        <w:bottom w:val="none" w:sz="0" w:space="0" w:color="auto"/>
        <w:right w:val="none" w:sz="0" w:space="0" w:color="auto"/>
      </w:divBdr>
      <w:divsChild>
        <w:div w:id="117380571">
          <w:marLeft w:val="0"/>
          <w:marRight w:val="0"/>
          <w:marTop w:val="0"/>
          <w:marBottom w:val="0"/>
          <w:divBdr>
            <w:top w:val="none" w:sz="0" w:space="0" w:color="auto"/>
            <w:left w:val="none" w:sz="0" w:space="0" w:color="auto"/>
            <w:bottom w:val="none" w:sz="0" w:space="0" w:color="auto"/>
            <w:right w:val="none" w:sz="0" w:space="0" w:color="auto"/>
          </w:divBdr>
        </w:div>
      </w:divsChild>
    </w:div>
    <w:div w:id="1914470117">
      <w:bodyDiv w:val="1"/>
      <w:marLeft w:val="0"/>
      <w:marRight w:val="0"/>
      <w:marTop w:val="0"/>
      <w:marBottom w:val="0"/>
      <w:divBdr>
        <w:top w:val="none" w:sz="0" w:space="0" w:color="auto"/>
        <w:left w:val="none" w:sz="0" w:space="0" w:color="auto"/>
        <w:bottom w:val="none" w:sz="0" w:space="0" w:color="auto"/>
        <w:right w:val="none" w:sz="0" w:space="0" w:color="auto"/>
      </w:divBdr>
      <w:divsChild>
        <w:div w:id="1636132958">
          <w:marLeft w:val="0"/>
          <w:marRight w:val="0"/>
          <w:marTop w:val="0"/>
          <w:marBottom w:val="0"/>
          <w:divBdr>
            <w:top w:val="none" w:sz="0" w:space="0" w:color="auto"/>
            <w:left w:val="none" w:sz="0" w:space="0" w:color="auto"/>
            <w:bottom w:val="none" w:sz="0" w:space="0" w:color="auto"/>
            <w:right w:val="none" w:sz="0" w:space="0" w:color="auto"/>
          </w:divBdr>
        </w:div>
      </w:divsChild>
    </w:div>
    <w:div w:id="1916698418">
      <w:bodyDiv w:val="1"/>
      <w:marLeft w:val="0"/>
      <w:marRight w:val="0"/>
      <w:marTop w:val="0"/>
      <w:marBottom w:val="0"/>
      <w:divBdr>
        <w:top w:val="none" w:sz="0" w:space="0" w:color="auto"/>
        <w:left w:val="none" w:sz="0" w:space="0" w:color="auto"/>
        <w:bottom w:val="none" w:sz="0" w:space="0" w:color="auto"/>
        <w:right w:val="none" w:sz="0" w:space="0" w:color="auto"/>
      </w:divBdr>
      <w:divsChild>
        <w:div w:id="754665553">
          <w:marLeft w:val="0"/>
          <w:marRight w:val="0"/>
          <w:marTop w:val="0"/>
          <w:marBottom w:val="0"/>
          <w:divBdr>
            <w:top w:val="none" w:sz="0" w:space="0" w:color="auto"/>
            <w:left w:val="none" w:sz="0" w:space="0" w:color="auto"/>
            <w:bottom w:val="none" w:sz="0" w:space="0" w:color="auto"/>
            <w:right w:val="none" w:sz="0" w:space="0" w:color="auto"/>
          </w:divBdr>
        </w:div>
      </w:divsChild>
    </w:div>
    <w:div w:id="1917664963">
      <w:bodyDiv w:val="1"/>
      <w:marLeft w:val="0"/>
      <w:marRight w:val="0"/>
      <w:marTop w:val="0"/>
      <w:marBottom w:val="0"/>
      <w:divBdr>
        <w:top w:val="none" w:sz="0" w:space="0" w:color="auto"/>
        <w:left w:val="none" w:sz="0" w:space="0" w:color="auto"/>
        <w:bottom w:val="none" w:sz="0" w:space="0" w:color="auto"/>
        <w:right w:val="none" w:sz="0" w:space="0" w:color="auto"/>
      </w:divBdr>
      <w:divsChild>
        <w:div w:id="1437480203">
          <w:marLeft w:val="0"/>
          <w:marRight w:val="0"/>
          <w:marTop w:val="0"/>
          <w:marBottom w:val="0"/>
          <w:divBdr>
            <w:top w:val="none" w:sz="0" w:space="0" w:color="auto"/>
            <w:left w:val="none" w:sz="0" w:space="0" w:color="auto"/>
            <w:bottom w:val="none" w:sz="0" w:space="0" w:color="auto"/>
            <w:right w:val="none" w:sz="0" w:space="0" w:color="auto"/>
          </w:divBdr>
        </w:div>
      </w:divsChild>
    </w:div>
    <w:div w:id="1918787465">
      <w:bodyDiv w:val="1"/>
      <w:marLeft w:val="0"/>
      <w:marRight w:val="0"/>
      <w:marTop w:val="0"/>
      <w:marBottom w:val="0"/>
      <w:divBdr>
        <w:top w:val="none" w:sz="0" w:space="0" w:color="auto"/>
        <w:left w:val="none" w:sz="0" w:space="0" w:color="auto"/>
        <w:bottom w:val="none" w:sz="0" w:space="0" w:color="auto"/>
        <w:right w:val="none" w:sz="0" w:space="0" w:color="auto"/>
      </w:divBdr>
      <w:divsChild>
        <w:div w:id="533739583">
          <w:marLeft w:val="0"/>
          <w:marRight w:val="0"/>
          <w:marTop w:val="0"/>
          <w:marBottom w:val="0"/>
          <w:divBdr>
            <w:top w:val="none" w:sz="0" w:space="0" w:color="auto"/>
            <w:left w:val="none" w:sz="0" w:space="0" w:color="auto"/>
            <w:bottom w:val="none" w:sz="0" w:space="0" w:color="auto"/>
            <w:right w:val="none" w:sz="0" w:space="0" w:color="auto"/>
          </w:divBdr>
        </w:div>
      </w:divsChild>
    </w:div>
    <w:div w:id="1919050535">
      <w:bodyDiv w:val="1"/>
      <w:marLeft w:val="0"/>
      <w:marRight w:val="0"/>
      <w:marTop w:val="0"/>
      <w:marBottom w:val="0"/>
      <w:divBdr>
        <w:top w:val="none" w:sz="0" w:space="0" w:color="auto"/>
        <w:left w:val="none" w:sz="0" w:space="0" w:color="auto"/>
        <w:bottom w:val="none" w:sz="0" w:space="0" w:color="auto"/>
        <w:right w:val="none" w:sz="0" w:space="0" w:color="auto"/>
      </w:divBdr>
      <w:divsChild>
        <w:div w:id="119497571">
          <w:marLeft w:val="0"/>
          <w:marRight w:val="0"/>
          <w:marTop w:val="0"/>
          <w:marBottom w:val="0"/>
          <w:divBdr>
            <w:top w:val="none" w:sz="0" w:space="0" w:color="auto"/>
            <w:left w:val="none" w:sz="0" w:space="0" w:color="auto"/>
            <w:bottom w:val="none" w:sz="0" w:space="0" w:color="auto"/>
            <w:right w:val="none" w:sz="0" w:space="0" w:color="auto"/>
          </w:divBdr>
        </w:div>
      </w:divsChild>
    </w:div>
    <w:div w:id="1919367926">
      <w:bodyDiv w:val="1"/>
      <w:marLeft w:val="0"/>
      <w:marRight w:val="0"/>
      <w:marTop w:val="0"/>
      <w:marBottom w:val="0"/>
      <w:divBdr>
        <w:top w:val="none" w:sz="0" w:space="0" w:color="auto"/>
        <w:left w:val="none" w:sz="0" w:space="0" w:color="auto"/>
        <w:bottom w:val="none" w:sz="0" w:space="0" w:color="auto"/>
        <w:right w:val="none" w:sz="0" w:space="0" w:color="auto"/>
      </w:divBdr>
      <w:divsChild>
        <w:div w:id="578366860">
          <w:marLeft w:val="0"/>
          <w:marRight w:val="0"/>
          <w:marTop w:val="0"/>
          <w:marBottom w:val="0"/>
          <w:divBdr>
            <w:top w:val="none" w:sz="0" w:space="0" w:color="auto"/>
            <w:left w:val="none" w:sz="0" w:space="0" w:color="auto"/>
            <w:bottom w:val="none" w:sz="0" w:space="0" w:color="auto"/>
            <w:right w:val="none" w:sz="0" w:space="0" w:color="auto"/>
          </w:divBdr>
        </w:div>
      </w:divsChild>
    </w:div>
    <w:div w:id="1919438387">
      <w:bodyDiv w:val="1"/>
      <w:marLeft w:val="0"/>
      <w:marRight w:val="0"/>
      <w:marTop w:val="0"/>
      <w:marBottom w:val="0"/>
      <w:divBdr>
        <w:top w:val="none" w:sz="0" w:space="0" w:color="auto"/>
        <w:left w:val="none" w:sz="0" w:space="0" w:color="auto"/>
        <w:bottom w:val="none" w:sz="0" w:space="0" w:color="auto"/>
        <w:right w:val="none" w:sz="0" w:space="0" w:color="auto"/>
      </w:divBdr>
      <w:divsChild>
        <w:div w:id="1995647529">
          <w:marLeft w:val="0"/>
          <w:marRight w:val="0"/>
          <w:marTop w:val="0"/>
          <w:marBottom w:val="0"/>
          <w:divBdr>
            <w:top w:val="none" w:sz="0" w:space="0" w:color="auto"/>
            <w:left w:val="none" w:sz="0" w:space="0" w:color="auto"/>
            <w:bottom w:val="none" w:sz="0" w:space="0" w:color="auto"/>
            <w:right w:val="none" w:sz="0" w:space="0" w:color="auto"/>
          </w:divBdr>
        </w:div>
      </w:divsChild>
    </w:div>
    <w:div w:id="1919709326">
      <w:bodyDiv w:val="1"/>
      <w:marLeft w:val="0"/>
      <w:marRight w:val="0"/>
      <w:marTop w:val="0"/>
      <w:marBottom w:val="0"/>
      <w:divBdr>
        <w:top w:val="none" w:sz="0" w:space="0" w:color="auto"/>
        <w:left w:val="none" w:sz="0" w:space="0" w:color="auto"/>
        <w:bottom w:val="none" w:sz="0" w:space="0" w:color="auto"/>
        <w:right w:val="none" w:sz="0" w:space="0" w:color="auto"/>
      </w:divBdr>
      <w:divsChild>
        <w:div w:id="901407187">
          <w:marLeft w:val="0"/>
          <w:marRight w:val="0"/>
          <w:marTop w:val="0"/>
          <w:marBottom w:val="0"/>
          <w:divBdr>
            <w:top w:val="none" w:sz="0" w:space="0" w:color="auto"/>
            <w:left w:val="none" w:sz="0" w:space="0" w:color="auto"/>
            <w:bottom w:val="none" w:sz="0" w:space="0" w:color="auto"/>
            <w:right w:val="none" w:sz="0" w:space="0" w:color="auto"/>
          </w:divBdr>
        </w:div>
      </w:divsChild>
    </w:div>
    <w:div w:id="1920402928">
      <w:bodyDiv w:val="1"/>
      <w:marLeft w:val="0"/>
      <w:marRight w:val="0"/>
      <w:marTop w:val="0"/>
      <w:marBottom w:val="0"/>
      <w:divBdr>
        <w:top w:val="none" w:sz="0" w:space="0" w:color="auto"/>
        <w:left w:val="none" w:sz="0" w:space="0" w:color="auto"/>
        <w:bottom w:val="none" w:sz="0" w:space="0" w:color="auto"/>
        <w:right w:val="none" w:sz="0" w:space="0" w:color="auto"/>
      </w:divBdr>
      <w:divsChild>
        <w:div w:id="1904750945">
          <w:marLeft w:val="0"/>
          <w:marRight w:val="0"/>
          <w:marTop w:val="0"/>
          <w:marBottom w:val="0"/>
          <w:divBdr>
            <w:top w:val="none" w:sz="0" w:space="0" w:color="auto"/>
            <w:left w:val="none" w:sz="0" w:space="0" w:color="auto"/>
            <w:bottom w:val="none" w:sz="0" w:space="0" w:color="auto"/>
            <w:right w:val="none" w:sz="0" w:space="0" w:color="auto"/>
          </w:divBdr>
        </w:div>
      </w:divsChild>
    </w:div>
    <w:div w:id="1920824160">
      <w:bodyDiv w:val="1"/>
      <w:marLeft w:val="0"/>
      <w:marRight w:val="0"/>
      <w:marTop w:val="0"/>
      <w:marBottom w:val="0"/>
      <w:divBdr>
        <w:top w:val="none" w:sz="0" w:space="0" w:color="auto"/>
        <w:left w:val="none" w:sz="0" w:space="0" w:color="auto"/>
        <w:bottom w:val="none" w:sz="0" w:space="0" w:color="auto"/>
        <w:right w:val="none" w:sz="0" w:space="0" w:color="auto"/>
      </w:divBdr>
      <w:divsChild>
        <w:div w:id="1039670650">
          <w:marLeft w:val="0"/>
          <w:marRight w:val="0"/>
          <w:marTop w:val="0"/>
          <w:marBottom w:val="0"/>
          <w:divBdr>
            <w:top w:val="none" w:sz="0" w:space="0" w:color="auto"/>
            <w:left w:val="none" w:sz="0" w:space="0" w:color="auto"/>
            <w:bottom w:val="none" w:sz="0" w:space="0" w:color="auto"/>
            <w:right w:val="none" w:sz="0" w:space="0" w:color="auto"/>
          </w:divBdr>
        </w:div>
      </w:divsChild>
    </w:div>
    <w:div w:id="1921676342">
      <w:bodyDiv w:val="1"/>
      <w:marLeft w:val="0"/>
      <w:marRight w:val="0"/>
      <w:marTop w:val="0"/>
      <w:marBottom w:val="0"/>
      <w:divBdr>
        <w:top w:val="none" w:sz="0" w:space="0" w:color="auto"/>
        <w:left w:val="none" w:sz="0" w:space="0" w:color="auto"/>
        <w:bottom w:val="none" w:sz="0" w:space="0" w:color="auto"/>
        <w:right w:val="none" w:sz="0" w:space="0" w:color="auto"/>
      </w:divBdr>
      <w:divsChild>
        <w:div w:id="329481511">
          <w:marLeft w:val="0"/>
          <w:marRight w:val="0"/>
          <w:marTop w:val="0"/>
          <w:marBottom w:val="0"/>
          <w:divBdr>
            <w:top w:val="none" w:sz="0" w:space="0" w:color="auto"/>
            <w:left w:val="none" w:sz="0" w:space="0" w:color="auto"/>
            <w:bottom w:val="none" w:sz="0" w:space="0" w:color="auto"/>
            <w:right w:val="none" w:sz="0" w:space="0" w:color="auto"/>
          </w:divBdr>
        </w:div>
      </w:divsChild>
    </w:div>
    <w:div w:id="1925917719">
      <w:bodyDiv w:val="1"/>
      <w:marLeft w:val="0"/>
      <w:marRight w:val="0"/>
      <w:marTop w:val="0"/>
      <w:marBottom w:val="0"/>
      <w:divBdr>
        <w:top w:val="none" w:sz="0" w:space="0" w:color="auto"/>
        <w:left w:val="none" w:sz="0" w:space="0" w:color="auto"/>
        <w:bottom w:val="none" w:sz="0" w:space="0" w:color="auto"/>
        <w:right w:val="none" w:sz="0" w:space="0" w:color="auto"/>
      </w:divBdr>
      <w:divsChild>
        <w:div w:id="1267423895">
          <w:marLeft w:val="0"/>
          <w:marRight w:val="0"/>
          <w:marTop w:val="0"/>
          <w:marBottom w:val="0"/>
          <w:divBdr>
            <w:top w:val="none" w:sz="0" w:space="0" w:color="auto"/>
            <w:left w:val="none" w:sz="0" w:space="0" w:color="auto"/>
            <w:bottom w:val="none" w:sz="0" w:space="0" w:color="auto"/>
            <w:right w:val="none" w:sz="0" w:space="0" w:color="auto"/>
          </w:divBdr>
        </w:div>
      </w:divsChild>
    </w:div>
    <w:div w:id="1926500891">
      <w:bodyDiv w:val="1"/>
      <w:marLeft w:val="0"/>
      <w:marRight w:val="0"/>
      <w:marTop w:val="0"/>
      <w:marBottom w:val="0"/>
      <w:divBdr>
        <w:top w:val="none" w:sz="0" w:space="0" w:color="auto"/>
        <w:left w:val="none" w:sz="0" w:space="0" w:color="auto"/>
        <w:bottom w:val="none" w:sz="0" w:space="0" w:color="auto"/>
        <w:right w:val="none" w:sz="0" w:space="0" w:color="auto"/>
      </w:divBdr>
      <w:divsChild>
        <w:div w:id="2050257771">
          <w:marLeft w:val="0"/>
          <w:marRight w:val="0"/>
          <w:marTop w:val="0"/>
          <w:marBottom w:val="0"/>
          <w:divBdr>
            <w:top w:val="none" w:sz="0" w:space="0" w:color="auto"/>
            <w:left w:val="none" w:sz="0" w:space="0" w:color="auto"/>
            <w:bottom w:val="none" w:sz="0" w:space="0" w:color="auto"/>
            <w:right w:val="none" w:sz="0" w:space="0" w:color="auto"/>
          </w:divBdr>
        </w:div>
      </w:divsChild>
    </w:div>
    <w:div w:id="1926840037">
      <w:bodyDiv w:val="1"/>
      <w:marLeft w:val="0"/>
      <w:marRight w:val="0"/>
      <w:marTop w:val="0"/>
      <w:marBottom w:val="0"/>
      <w:divBdr>
        <w:top w:val="none" w:sz="0" w:space="0" w:color="auto"/>
        <w:left w:val="none" w:sz="0" w:space="0" w:color="auto"/>
        <w:bottom w:val="none" w:sz="0" w:space="0" w:color="auto"/>
        <w:right w:val="none" w:sz="0" w:space="0" w:color="auto"/>
      </w:divBdr>
      <w:divsChild>
        <w:div w:id="56511640">
          <w:marLeft w:val="0"/>
          <w:marRight w:val="0"/>
          <w:marTop w:val="0"/>
          <w:marBottom w:val="0"/>
          <w:divBdr>
            <w:top w:val="none" w:sz="0" w:space="0" w:color="auto"/>
            <w:left w:val="none" w:sz="0" w:space="0" w:color="auto"/>
            <w:bottom w:val="none" w:sz="0" w:space="0" w:color="auto"/>
            <w:right w:val="none" w:sz="0" w:space="0" w:color="auto"/>
          </w:divBdr>
        </w:div>
      </w:divsChild>
    </w:div>
    <w:div w:id="1927107285">
      <w:bodyDiv w:val="1"/>
      <w:marLeft w:val="0"/>
      <w:marRight w:val="0"/>
      <w:marTop w:val="0"/>
      <w:marBottom w:val="0"/>
      <w:divBdr>
        <w:top w:val="none" w:sz="0" w:space="0" w:color="auto"/>
        <w:left w:val="none" w:sz="0" w:space="0" w:color="auto"/>
        <w:bottom w:val="none" w:sz="0" w:space="0" w:color="auto"/>
        <w:right w:val="none" w:sz="0" w:space="0" w:color="auto"/>
      </w:divBdr>
      <w:divsChild>
        <w:div w:id="1465925839">
          <w:marLeft w:val="0"/>
          <w:marRight w:val="0"/>
          <w:marTop w:val="0"/>
          <w:marBottom w:val="0"/>
          <w:divBdr>
            <w:top w:val="none" w:sz="0" w:space="0" w:color="auto"/>
            <w:left w:val="none" w:sz="0" w:space="0" w:color="auto"/>
            <w:bottom w:val="none" w:sz="0" w:space="0" w:color="auto"/>
            <w:right w:val="none" w:sz="0" w:space="0" w:color="auto"/>
          </w:divBdr>
        </w:div>
      </w:divsChild>
    </w:div>
    <w:div w:id="1928541405">
      <w:bodyDiv w:val="1"/>
      <w:marLeft w:val="0"/>
      <w:marRight w:val="0"/>
      <w:marTop w:val="0"/>
      <w:marBottom w:val="0"/>
      <w:divBdr>
        <w:top w:val="none" w:sz="0" w:space="0" w:color="auto"/>
        <w:left w:val="none" w:sz="0" w:space="0" w:color="auto"/>
        <w:bottom w:val="none" w:sz="0" w:space="0" w:color="auto"/>
        <w:right w:val="none" w:sz="0" w:space="0" w:color="auto"/>
      </w:divBdr>
      <w:divsChild>
        <w:div w:id="1593932271">
          <w:marLeft w:val="0"/>
          <w:marRight w:val="0"/>
          <w:marTop w:val="0"/>
          <w:marBottom w:val="0"/>
          <w:divBdr>
            <w:top w:val="none" w:sz="0" w:space="0" w:color="auto"/>
            <w:left w:val="none" w:sz="0" w:space="0" w:color="auto"/>
            <w:bottom w:val="none" w:sz="0" w:space="0" w:color="auto"/>
            <w:right w:val="none" w:sz="0" w:space="0" w:color="auto"/>
          </w:divBdr>
        </w:div>
      </w:divsChild>
    </w:div>
    <w:div w:id="1929970476">
      <w:bodyDiv w:val="1"/>
      <w:marLeft w:val="0"/>
      <w:marRight w:val="0"/>
      <w:marTop w:val="0"/>
      <w:marBottom w:val="0"/>
      <w:divBdr>
        <w:top w:val="none" w:sz="0" w:space="0" w:color="auto"/>
        <w:left w:val="none" w:sz="0" w:space="0" w:color="auto"/>
        <w:bottom w:val="none" w:sz="0" w:space="0" w:color="auto"/>
        <w:right w:val="none" w:sz="0" w:space="0" w:color="auto"/>
      </w:divBdr>
      <w:divsChild>
        <w:div w:id="344744323">
          <w:marLeft w:val="0"/>
          <w:marRight w:val="0"/>
          <w:marTop w:val="0"/>
          <w:marBottom w:val="0"/>
          <w:divBdr>
            <w:top w:val="none" w:sz="0" w:space="0" w:color="auto"/>
            <w:left w:val="none" w:sz="0" w:space="0" w:color="auto"/>
            <w:bottom w:val="none" w:sz="0" w:space="0" w:color="auto"/>
            <w:right w:val="none" w:sz="0" w:space="0" w:color="auto"/>
          </w:divBdr>
        </w:div>
      </w:divsChild>
    </w:div>
    <w:div w:id="1932280167">
      <w:bodyDiv w:val="1"/>
      <w:marLeft w:val="0"/>
      <w:marRight w:val="0"/>
      <w:marTop w:val="0"/>
      <w:marBottom w:val="0"/>
      <w:divBdr>
        <w:top w:val="none" w:sz="0" w:space="0" w:color="auto"/>
        <w:left w:val="none" w:sz="0" w:space="0" w:color="auto"/>
        <w:bottom w:val="none" w:sz="0" w:space="0" w:color="auto"/>
        <w:right w:val="none" w:sz="0" w:space="0" w:color="auto"/>
      </w:divBdr>
      <w:divsChild>
        <w:div w:id="1155223263">
          <w:marLeft w:val="0"/>
          <w:marRight w:val="0"/>
          <w:marTop w:val="0"/>
          <w:marBottom w:val="0"/>
          <w:divBdr>
            <w:top w:val="none" w:sz="0" w:space="0" w:color="auto"/>
            <w:left w:val="none" w:sz="0" w:space="0" w:color="auto"/>
            <w:bottom w:val="none" w:sz="0" w:space="0" w:color="auto"/>
            <w:right w:val="none" w:sz="0" w:space="0" w:color="auto"/>
          </w:divBdr>
        </w:div>
      </w:divsChild>
    </w:div>
    <w:div w:id="1932928065">
      <w:bodyDiv w:val="1"/>
      <w:marLeft w:val="0"/>
      <w:marRight w:val="0"/>
      <w:marTop w:val="0"/>
      <w:marBottom w:val="0"/>
      <w:divBdr>
        <w:top w:val="none" w:sz="0" w:space="0" w:color="auto"/>
        <w:left w:val="none" w:sz="0" w:space="0" w:color="auto"/>
        <w:bottom w:val="none" w:sz="0" w:space="0" w:color="auto"/>
        <w:right w:val="none" w:sz="0" w:space="0" w:color="auto"/>
      </w:divBdr>
      <w:divsChild>
        <w:div w:id="2040661659">
          <w:marLeft w:val="0"/>
          <w:marRight w:val="0"/>
          <w:marTop w:val="0"/>
          <w:marBottom w:val="0"/>
          <w:divBdr>
            <w:top w:val="none" w:sz="0" w:space="0" w:color="auto"/>
            <w:left w:val="none" w:sz="0" w:space="0" w:color="auto"/>
            <w:bottom w:val="none" w:sz="0" w:space="0" w:color="auto"/>
            <w:right w:val="none" w:sz="0" w:space="0" w:color="auto"/>
          </w:divBdr>
        </w:div>
      </w:divsChild>
    </w:div>
    <w:div w:id="1933122294">
      <w:bodyDiv w:val="1"/>
      <w:marLeft w:val="0"/>
      <w:marRight w:val="0"/>
      <w:marTop w:val="0"/>
      <w:marBottom w:val="0"/>
      <w:divBdr>
        <w:top w:val="none" w:sz="0" w:space="0" w:color="auto"/>
        <w:left w:val="none" w:sz="0" w:space="0" w:color="auto"/>
        <w:bottom w:val="none" w:sz="0" w:space="0" w:color="auto"/>
        <w:right w:val="none" w:sz="0" w:space="0" w:color="auto"/>
      </w:divBdr>
      <w:divsChild>
        <w:div w:id="456530231">
          <w:marLeft w:val="0"/>
          <w:marRight w:val="0"/>
          <w:marTop w:val="0"/>
          <w:marBottom w:val="0"/>
          <w:divBdr>
            <w:top w:val="none" w:sz="0" w:space="0" w:color="auto"/>
            <w:left w:val="none" w:sz="0" w:space="0" w:color="auto"/>
            <w:bottom w:val="none" w:sz="0" w:space="0" w:color="auto"/>
            <w:right w:val="none" w:sz="0" w:space="0" w:color="auto"/>
          </w:divBdr>
        </w:div>
      </w:divsChild>
    </w:div>
    <w:div w:id="1934508794">
      <w:bodyDiv w:val="1"/>
      <w:marLeft w:val="0"/>
      <w:marRight w:val="0"/>
      <w:marTop w:val="0"/>
      <w:marBottom w:val="0"/>
      <w:divBdr>
        <w:top w:val="none" w:sz="0" w:space="0" w:color="auto"/>
        <w:left w:val="none" w:sz="0" w:space="0" w:color="auto"/>
        <w:bottom w:val="none" w:sz="0" w:space="0" w:color="auto"/>
        <w:right w:val="none" w:sz="0" w:space="0" w:color="auto"/>
      </w:divBdr>
      <w:divsChild>
        <w:div w:id="99493920">
          <w:marLeft w:val="0"/>
          <w:marRight w:val="0"/>
          <w:marTop w:val="0"/>
          <w:marBottom w:val="0"/>
          <w:divBdr>
            <w:top w:val="none" w:sz="0" w:space="0" w:color="auto"/>
            <w:left w:val="none" w:sz="0" w:space="0" w:color="auto"/>
            <w:bottom w:val="none" w:sz="0" w:space="0" w:color="auto"/>
            <w:right w:val="none" w:sz="0" w:space="0" w:color="auto"/>
          </w:divBdr>
        </w:div>
      </w:divsChild>
    </w:div>
    <w:div w:id="1934583282">
      <w:bodyDiv w:val="1"/>
      <w:marLeft w:val="0"/>
      <w:marRight w:val="0"/>
      <w:marTop w:val="0"/>
      <w:marBottom w:val="0"/>
      <w:divBdr>
        <w:top w:val="none" w:sz="0" w:space="0" w:color="auto"/>
        <w:left w:val="none" w:sz="0" w:space="0" w:color="auto"/>
        <w:bottom w:val="none" w:sz="0" w:space="0" w:color="auto"/>
        <w:right w:val="none" w:sz="0" w:space="0" w:color="auto"/>
      </w:divBdr>
      <w:divsChild>
        <w:div w:id="1507208395">
          <w:marLeft w:val="0"/>
          <w:marRight w:val="0"/>
          <w:marTop w:val="0"/>
          <w:marBottom w:val="0"/>
          <w:divBdr>
            <w:top w:val="none" w:sz="0" w:space="0" w:color="auto"/>
            <w:left w:val="none" w:sz="0" w:space="0" w:color="auto"/>
            <w:bottom w:val="none" w:sz="0" w:space="0" w:color="auto"/>
            <w:right w:val="none" w:sz="0" w:space="0" w:color="auto"/>
          </w:divBdr>
        </w:div>
      </w:divsChild>
    </w:div>
    <w:div w:id="1935286104">
      <w:bodyDiv w:val="1"/>
      <w:marLeft w:val="0"/>
      <w:marRight w:val="0"/>
      <w:marTop w:val="0"/>
      <w:marBottom w:val="0"/>
      <w:divBdr>
        <w:top w:val="none" w:sz="0" w:space="0" w:color="auto"/>
        <w:left w:val="none" w:sz="0" w:space="0" w:color="auto"/>
        <w:bottom w:val="none" w:sz="0" w:space="0" w:color="auto"/>
        <w:right w:val="none" w:sz="0" w:space="0" w:color="auto"/>
      </w:divBdr>
      <w:divsChild>
        <w:div w:id="1000542229">
          <w:marLeft w:val="0"/>
          <w:marRight w:val="0"/>
          <w:marTop w:val="0"/>
          <w:marBottom w:val="0"/>
          <w:divBdr>
            <w:top w:val="none" w:sz="0" w:space="0" w:color="auto"/>
            <w:left w:val="none" w:sz="0" w:space="0" w:color="auto"/>
            <w:bottom w:val="none" w:sz="0" w:space="0" w:color="auto"/>
            <w:right w:val="none" w:sz="0" w:space="0" w:color="auto"/>
          </w:divBdr>
        </w:div>
      </w:divsChild>
    </w:div>
    <w:div w:id="1937395907">
      <w:bodyDiv w:val="1"/>
      <w:marLeft w:val="0"/>
      <w:marRight w:val="0"/>
      <w:marTop w:val="0"/>
      <w:marBottom w:val="0"/>
      <w:divBdr>
        <w:top w:val="none" w:sz="0" w:space="0" w:color="auto"/>
        <w:left w:val="none" w:sz="0" w:space="0" w:color="auto"/>
        <w:bottom w:val="none" w:sz="0" w:space="0" w:color="auto"/>
        <w:right w:val="none" w:sz="0" w:space="0" w:color="auto"/>
      </w:divBdr>
      <w:divsChild>
        <w:div w:id="1167359918">
          <w:marLeft w:val="0"/>
          <w:marRight w:val="0"/>
          <w:marTop w:val="0"/>
          <w:marBottom w:val="0"/>
          <w:divBdr>
            <w:top w:val="none" w:sz="0" w:space="0" w:color="auto"/>
            <w:left w:val="none" w:sz="0" w:space="0" w:color="auto"/>
            <w:bottom w:val="none" w:sz="0" w:space="0" w:color="auto"/>
            <w:right w:val="none" w:sz="0" w:space="0" w:color="auto"/>
          </w:divBdr>
        </w:div>
      </w:divsChild>
    </w:div>
    <w:div w:id="1939172670">
      <w:bodyDiv w:val="1"/>
      <w:marLeft w:val="0"/>
      <w:marRight w:val="0"/>
      <w:marTop w:val="0"/>
      <w:marBottom w:val="0"/>
      <w:divBdr>
        <w:top w:val="none" w:sz="0" w:space="0" w:color="auto"/>
        <w:left w:val="none" w:sz="0" w:space="0" w:color="auto"/>
        <w:bottom w:val="none" w:sz="0" w:space="0" w:color="auto"/>
        <w:right w:val="none" w:sz="0" w:space="0" w:color="auto"/>
      </w:divBdr>
      <w:divsChild>
        <w:div w:id="1080365904">
          <w:marLeft w:val="0"/>
          <w:marRight w:val="0"/>
          <w:marTop w:val="0"/>
          <w:marBottom w:val="0"/>
          <w:divBdr>
            <w:top w:val="none" w:sz="0" w:space="0" w:color="auto"/>
            <w:left w:val="none" w:sz="0" w:space="0" w:color="auto"/>
            <w:bottom w:val="none" w:sz="0" w:space="0" w:color="auto"/>
            <w:right w:val="none" w:sz="0" w:space="0" w:color="auto"/>
          </w:divBdr>
        </w:div>
      </w:divsChild>
    </w:div>
    <w:div w:id="1939755069">
      <w:bodyDiv w:val="1"/>
      <w:marLeft w:val="0"/>
      <w:marRight w:val="0"/>
      <w:marTop w:val="0"/>
      <w:marBottom w:val="0"/>
      <w:divBdr>
        <w:top w:val="none" w:sz="0" w:space="0" w:color="auto"/>
        <w:left w:val="none" w:sz="0" w:space="0" w:color="auto"/>
        <w:bottom w:val="none" w:sz="0" w:space="0" w:color="auto"/>
        <w:right w:val="none" w:sz="0" w:space="0" w:color="auto"/>
      </w:divBdr>
      <w:divsChild>
        <w:div w:id="724180390">
          <w:marLeft w:val="0"/>
          <w:marRight w:val="0"/>
          <w:marTop w:val="0"/>
          <w:marBottom w:val="0"/>
          <w:divBdr>
            <w:top w:val="none" w:sz="0" w:space="0" w:color="auto"/>
            <w:left w:val="none" w:sz="0" w:space="0" w:color="auto"/>
            <w:bottom w:val="none" w:sz="0" w:space="0" w:color="auto"/>
            <w:right w:val="none" w:sz="0" w:space="0" w:color="auto"/>
          </w:divBdr>
        </w:div>
      </w:divsChild>
    </w:div>
    <w:div w:id="1944728705">
      <w:bodyDiv w:val="1"/>
      <w:marLeft w:val="0"/>
      <w:marRight w:val="0"/>
      <w:marTop w:val="0"/>
      <w:marBottom w:val="0"/>
      <w:divBdr>
        <w:top w:val="none" w:sz="0" w:space="0" w:color="auto"/>
        <w:left w:val="none" w:sz="0" w:space="0" w:color="auto"/>
        <w:bottom w:val="none" w:sz="0" w:space="0" w:color="auto"/>
        <w:right w:val="none" w:sz="0" w:space="0" w:color="auto"/>
      </w:divBdr>
      <w:divsChild>
        <w:div w:id="176165005">
          <w:marLeft w:val="0"/>
          <w:marRight w:val="0"/>
          <w:marTop w:val="0"/>
          <w:marBottom w:val="0"/>
          <w:divBdr>
            <w:top w:val="none" w:sz="0" w:space="0" w:color="auto"/>
            <w:left w:val="none" w:sz="0" w:space="0" w:color="auto"/>
            <w:bottom w:val="none" w:sz="0" w:space="0" w:color="auto"/>
            <w:right w:val="none" w:sz="0" w:space="0" w:color="auto"/>
          </w:divBdr>
        </w:div>
      </w:divsChild>
    </w:div>
    <w:div w:id="1944998921">
      <w:bodyDiv w:val="1"/>
      <w:marLeft w:val="0"/>
      <w:marRight w:val="0"/>
      <w:marTop w:val="0"/>
      <w:marBottom w:val="0"/>
      <w:divBdr>
        <w:top w:val="none" w:sz="0" w:space="0" w:color="auto"/>
        <w:left w:val="none" w:sz="0" w:space="0" w:color="auto"/>
        <w:bottom w:val="none" w:sz="0" w:space="0" w:color="auto"/>
        <w:right w:val="none" w:sz="0" w:space="0" w:color="auto"/>
      </w:divBdr>
      <w:divsChild>
        <w:div w:id="94328844">
          <w:marLeft w:val="0"/>
          <w:marRight w:val="0"/>
          <w:marTop w:val="0"/>
          <w:marBottom w:val="0"/>
          <w:divBdr>
            <w:top w:val="none" w:sz="0" w:space="0" w:color="auto"/>
            <w:left w:val="none" w:sz="0" w:space="0" w:color="auto"/>
            <w:bottom w:val="none" w:sz="0" w:space="0" w:color="auto"/>
            <w:right w:val="none" w:sz="0" w:space="0" w:color="auto"/>
          </w:divBdr>
        </w:div>
      </w:divsChild>
    </w:div>
    <w:div w:id="1945183376">
      <w:bodyDiv w:val="1"/>
      <w:marLeft w:val="0"/>
      <w:marRight w:val="0"/>
      <w:marTop w:val="0"/>
      <w:marBottom w:val="0"/>
      <w:divBdr>
        <w:top w:val="none" w:sz="0" w:space="0" w:color="auto"/>
        <w:left w:val="none" w:sz="0" w:space="0" w:color="auto"/>
        <w:bottom w:val="none" w:sz="0" w:space="0" w:color="auto"/>
        <w:right w:val="none" w:sz="0" w:space="0" w:color="auto"/>
      </w:divBdr>
      <w:divsChild>
        <w:div w:id="906309345">
          <w:marLeft w:val="0"/>
          <w:marRight w:val="0"/>
          <w:marTop w:val="0"/>
          <w:marBottom w:val="0"/>
          <w:divBdr>
            <w:top w:val="none" w:sz="0" w:space="0" w:color="auto"/>
            <w:left w:val="none" w:sz="0" w:space="0" w:color="auto"/>
            <w:bottom w:val="none" w:sz="0" w:space="0" w:color="auto"/>
            <w:right w:val="none" w:sz="0" w:space="0" w:color="auto"/>
          </w:divBdr>
        </w:div>
      </w:divsChild>
    </w:div>
    <w:div w:id="1947493947">
      <w:bodyDiv w:val="1"/>
      <w:marLeft w:val="0"/>
      <w:marRight w:val="0"/>
      <w:marTop w:val="0"/>
      <w:marBottom w:val="0"/>
      <w:divBdr>
        <w:top w:val="none" w:sz="0" w:space="0" w:color="auto"/>
        <w:left w:val="none" w:sz="0" w:space="0" w:color="auto"/>
        <w:bottom w:val="none" w:sz="0" w:space="0" w:color="auto"/>
        <w:right w:val="none" w:sz="0" w:space="0" w:color="auto"/>
      </w:divBdr>
      <w:divsChild>
        <w:div w:id="1493791541">
          <w:marLeft w:val="0"/>
          <w:marRight w:val="0"/>
          <w:marTop w:val="0"/>
          <w:marBottom w:val="0"/>
          <w:divBdr>
            <w:top w:val="none" w:sz="0" w:space="0" w:color="auto"/>
            <w:left w:val="none" w:sz="0" w:space="0" w:color="auto"/>
            <w:bottom w:val="none" w:sz="0" w:space="0" w:color="auto"/>
            <w:right w:val="none" w:sz="0" w:space="0" w:color="auto"/>
          </w:divBdr>
        </w:div>
      </w:divsChild>
    </w:div>
    <w:div w:id="1948002249">
      <w:bodyDiv w:val="1"/>
      <w:marLeft w:val="0"/>
      <w:marRight w:val="0"/>
      <w:marTop w:val="0"/>
      <w:marBottom w:val="0"/>
      <w:divBdr>
        <w:top w:val="none" w:sz="0" w:space="0" w:color="auto"/>
        <w:left w:val="none" w:sz="0" w:space="0" w:color="auto"/>
        <w:bottom w:val="none" w:sz="0" w:space="0" w:color="auto"/>
        <w:right w:val="none" w:sz="0" w:space="0" w:color="auto"/>
      </w:divBdr>
      <w:divsChild>
        <w:div w:id="301428326">
          <w:marLeft w:val="0"/>
          <w:marRight w:val="0"/>
          <w:marTop w:val="0"/>
          <w:marBottom w:val="0"/>
          <w:divBdr>
            <w:top w:val="none" w:sz="0" w:space="0" w:color="auto"/>
            <w:left w:val="none" w:sz="0" w:space="0" w:color="auto"/>
            <w:bottom w:val="none" w:sz="0" w:space="0" w:color="auto"/>
            <w:right w:val="none" w:sz="0" w:space="0" w:color="auto"/>
          </w:divBdr>
        </w:div>
      </w:divsChild>
    </w:div>
    <w:div w:id="1952778884">
      <w:bodyDiv w:val="1"/>
      <w:marLeft w:val="0"/>
      <w:marRight w:val="0"/>
      <w:marTop w:val="0"/>
      <w:marBottom w:val="0"/>
      <w:divBdr>
        <w:top w:val="none" w:sz="0" w:space="0" w:color="auto"/>
        <w:left w:val="none" w:sz="0" w:space="0" w:color="auto"/>
        <w:bottom w:val="none" w:sz="0" w:space="0" w:color="auto"/>
        <w:right w:val="none" w:sz="0" w:space="0" w:color="auto"/>
      </w:divBdr>
      <w:divsChild>
        <w:div w:id="514074883">
          <w:marLeft w:val="0"/>
          <w:marRight w:val="0"/>
          <w:marTop w:val="0"/>
          <w:marBottom w:val="0"/>
          <w:divBdr>
            <w:top w:val="none" w:sz="0" w:space="0" w:color="auto"/>
            <w:left w:val="none" w:sz="0" w:space="0" w:color="auto"/>
            <w:bottom w:val="none" w:sz="0" w:space="0" w:color="auto"/>
            <w:right w:val="none" w:sz="0" w:space="0" w:color="auto"/>
          </w:divBdr>
        </w:div>
      </w:divsChild>
    </w:div>
    <w:div w:id="1953323417">
      <w:bodyDiv w:val="1"/>
      <w:marLeft w:val="0"/>
      <w:marRight w:val="0"/>
      <w:marTop w:val="0"/>
      <w:marBottom w:val="0"/>
      <w:divBdr>
        <w:top w:val="none" w:sz="0" w:space="0" w:color="auto"/>
        <w:left w:val="none" w:sz="0" w:space="0" w:color="auto"/>
        <w:bottom w:val="none" w:sz="0" w:space="0" w:color="auto"/>
        <w:right w:val="none" w:sz="0" w:space="0" w:color="auto"/>
      </w:divBdr>
      <w:divsChild>
        <w:div w:id="53477522">
          <w:marLeft w:val="0"/>
          <w:marRight w:val="0"/>
          <w:marTop w:val="0"/>
          <w:marBottom w:val="0"/>
          <w:divBdr>
            <w:top w:val="none" w:sz="0" w:space="0" w:color="auto"/>
            <w:left w:val="none" w:sz="0" w:space="0" w:color="auto"/>
            <w:bottom w:val="none" w:sz="0" w:space="0" w:color="auto"/>
            <w:right w:val="none" w:sz="0" w:space="0" w:color="auto"/>
          </w:divBdr>
        </w:div>
      </w:divsChild>
    </w:div>
    <w:div w:id="1955672094">
      <w:bodyDiv w:val="1"/>
      <w:marLeft w:val="0"/>
      <w:marRight w:val="0"/>
      <w:marTop w:val="0"/>
      <w:marBottom w:val="0"/>
      <w:divBdr>
        <w:top w:val="none" w:sz="0" w:space="0" w:color="auto"/>
        <w:left w:val="none" w:sz="0" w:space="0" w:color="auto"/>
        <w:bottom w:val="none" w:sz="0" w:space="0" w:color="auto"/>
        <w:right w:val="none" w:sz="0" w:space="0" w:color="auto"/>
      </w:divBdr>
      <w:divsChild>
        <w:div w:id="1955205771">
          <w:marLeft w:val="0"/>
          <w:marRight w:val="0"/>
          <w:marTop w:val="0"/>
          <w:marBottom w:val="0"/>
          <w:divBdr>
            <w:top w:val="none" w:sz="0" w:space="0" w:color="auto"/>
            <w:left w:val="none" w:sz="0" w:space="0" w:color="auto"/>
            <w:bottom w:val="none" w:sz="0" w:space="0" w:color="auto"/>
            <w:right w:val="none" w:sz="0" w:space="0" w:color="auto"/>
          </w:divBdr>
        </w:div>
      </w:divsChild>
    </w:div>
    <w:div w:id="1955864635">
      <w:bodyDiv w:val="1"/>
      <w:marLeft w:val="0"/>
      <w:marRight w:val="0"/>
      <w:marTop w:val="0"/>
      <w:marBottom w:val="0"/>
      <w:divBdr>
        <w:top w:val="none" w:sz="0" w:space="0" w:color="auto"/>
        <w:left w:val="none" w:sz="0" w:space="0" w:color="auto"/>
        <w:bottom w:val="none" w:sz="0" w:space="0" w:color="auto"/>
        <w:right w:val="none" w:sz="0" w:space="0" w:color="auto"/>
      </w:divBdr>
      <w:divsChild>
        <w:div w:id="897862861">
          <w:marLeft w:val="0"/>
          <w:marRight w:val="0"/>
          <w:marTop w:val="0"/>
          <w:marBottom w:val="0"/>
          <w:divBdr>
            <w:top w:val="none" w:sz="0" w:space="0" w:color="auto"/>
            <w:left w:val="none" w:sz="0" w:space="0" w:color="auto"/>
            <w:bottom w:val="none" w:sz="0" w:space="0" w:color="auto"/>
            <w:right w:val="none" w:sz="0" w:space="0" w:color="auto"/>
          </w:divBdr>
        </w:div>
      </w:divsChild>
    </w:div>
    <w:div w:id="1956054831">
      <w:bodyDiv w:val="1"/>
      <w:marLeft w:val="0"/>
      <w:marRight w:val="0"/>
      <w:marTop w:val="0"/>
      <w:marBottom w:val="0"/>
      <w:divBdr>
        <w:top w:val="none" w:sz="0" w:space="0" w:color="auto"/>
        <w:left w:val="none" w:sz="0" w:space="0" w:color="auto"/>
        <w:bottom w:val="none" w:sz="0" w:space="0" w:color="auto"/>
        <w:right w:val="none" w:sz="0" w:space="0" w:color="auto"/>
      </w:divBdr>
      <w:divsChild>
        <w:div w:id="1603762411">
          <w:marLeft w:val="0"/>
          <w:marRight w:val="0"/>
          <w:marTop w:val="0"/>
          <w:marBottom w:val="0"/>
          <w:divBdr>
            <w:top w:val="none" w:sz="0" w:space="0" w:color="auto"/>
            <w:left w:val="none" w:sz="0" w:space="0" w:color="auto"/>
            <w:bottom w:val="none" w:sz="0" w:space="0" w:color="auto"/>
            <w:right w:val="none" w:sz="0" w:space="0" w:color="auto"/>
          </w:divBdr>
        </w:div>
      </w:divsChild>
    </w:div>
    <w:div w:id="1957327033">
      <w:bodyDiv w:val="1"/>
      <w:marLeft w:val="0"/>
      <w:marRight w:val="0"/>
      <w:marTop w:val="0"/>
      <w:marBottom w:val="0"/>
      <w:divBdr>
        <w:top w:val="none" w:sz="0" w:space="0" w:color="auto"/>
        <w:left w:val="none" w:sz="0" w:space="0" w:color="auto"/>
        <w:bottom w:val="none" w:sz="0" w:space="0" w:color="auto"/>
        <w:right w:val="none" w:sz="0" w:space="0" w:color="auto"/>
      </w:divBdr>
      <w:divsChild>
        <w:div w:id="789322997">
          <w:marLeft w:val="0"/>
          <w:marRight w:val="0"/>
          <w:marTop w:val="0"/>
          <w:marBottom w:val="0"/>
          <w:divBdr>
            <w:top w:val="none" w:sz="0" w:space="0" w:color="auto"/>
            <w:left w:val="none" w:sz="0" w:space="0" w:color="auto"/>
            <w:bottom w:val="none" w:sz="0" w:space="0" w:color="auto"/>
            <w:right w:val="none" w:sz="0" w:space="0" w:color="auto"/>
          </w:divBdr>
        </w:div>
      </w:divsChild>
    </w:div>
    <w:div w:id="1957640164">
      <w:bodyDiv w:val="1"/>
      <w:marLeft w:val="0"/>
      <w:marRight w:val="0"/>
      <w:marTop w:val="0"/>
      <w:marBottom w:val="0"/>
      <w:divBdr>
        <w:top w:val="none" w:sz="0" w:space="0" w:color="auto"/>
        <w:left w:val="none" w:sz="0" w:space="0" w:color="auto"/>
        <w:bottom w:val="none" w:sz="0" w:space="0" w:color="auto"/>
        <w:right w:val="none" w:sz="0" w:space="0" w:color="auto"/>
      </w:divBdr>
      <w:divsChild>
        <w:div w:id="603417050">
          <w:marLeft w:val="0"/>
          <w:marRight w:val="0"/>
          <w:marTop w:val="0"/>
          <w:marBottom w:val="0"/>
          <w:divBdr>
            <w:top w:val="none" w:sz="0" w:space="0" w:color="auto"/>
            <w:left w:val="none" w:sz="0" w:space="0" w:color="auto"/>
            <w:bottom w:val="none" w:sz="0" w:space="0" w:color="auto"/>
            <w:right w:val="none" w:sz="0" w:space="0" w:color="auto"/>
          </w:divBdr>
        </w:div>
      </w:divsChild>
    </w:div>
    <w:div w:id="1962026851">
      <w:bodyDiv w:val="1"/>
      <w:marLeft w:val="0"/>
      <w:marRight w:val="0"/>
      <w:marTop w:val="0"/>
      <w:marBottom w:val="0"/>
      <w:divBdr>
        <w:top w:val="none" w:sz="0" w:space="0" w:color="auto"/>
        <w:left w:val="none" w:sz="0" w:space="0" w:color="auto"/>
        <w:bottom w:val="none" w:sz="0" w:space="0" w:color="auto"/>
        <w:right w:val="none" w:sz="0" w:space="0" w:color="auto"/>
      </w:divBdr>
      <w:divsChild>
        <w:div w:id="402027034">
          <w:marLeft w:val="0"/>
          <w:marRight w:val="0"/>
          <w:marTop w:val="0"/>
          <w:marBottom w:val="0"/>
          <w:divBdr>
            <w:top w:val="none" w:sz="0" w:space="0" w:color="auto"/>
            <w:left w:val="none" w:sz="0" w:space="0" w:color="auto"/>
            <w:bottom w:val="none" w:sz="0" w:space="0" w:color="auto"/>
            <w:right w:val="none" w:sz="0" w:space="0" w:color="auto"/>
          </w:divBdr>
        </w:div>
      </w:divsChild>
    </w:div>
    <w:div w:id="1962757614">
      <w:bodyDiv w:val="1"/>
      <w:marLeft w:val="0"/>
      <w:marRight w:val="0"/>
      <w:marTop w:val="0"/>
      <w:marBottom w:val="0"/>
      <w:divBdr>
        <w:top w:val="none" w:sz="0" w:space="0" w:color="auto"/>
        <w:left w:val="none" w:sz="0" w:space="0" w:color="auto"/>
        <w:bottom w:val="none" w:sz="0" w:space="0" w:color="auto"/>
        <w:right w:val="none" w:sz="0" w:space="0" w:color="auto"/>
      </w:divBdr>
      <w:divsChild>
        <w:div w:id="1208685235">
          <w:marLeft w:val="0"/>
          <w:marRight w:val="0"/>
          <w:marTop w:val="0"/>
          <w:marBottom w:val="0"/>
          <w:divBdr>
            <w:top w:val="none" w:sz="0" w:space="0" w:color="auto"/>
            <w:left w:val="none" w:sz="0" w:space="0" w:color="auto"/>
            <w:bottom w:val="none" w:sz="0" w:space="0" w:color="auto"/>
            <w:right w:val="none" w:sz="0" w:space="0" w:color="auto"/>
          </w:divBdr>
        </w:div>
      </w:divsChild>
    </w:div>
    <w:div w:id="1963462365">
      <w:bodyDiv w:val="1"/>
      <w:marLeft w:val="0"/>
      <w:marRight w:val="0"/>
      <w:marTop w:val="0"/>
      <w:marBottom w:val="0"/>
      <w:divBdr>
        <w:top w:val="none" w:sz="0" w:space="0" w:color="auto"/>
        <w:left w:val="none" w:sz="0" w:space="0" w:color="auto"/>
        <w:bottom w:val="none" w:sz="0" w:space="0" w:color="auto"/>
        <w:right w:val="none" w:sz="0" w:space="0" w:color="auto"/>
      </w:divBdr>
      <w:divsChild>
        <w:div w:id="1551183047">
          <w:marLeft w:val="0"/>
          <w:marRight w:val="0"/>
          <w:marTop w:val="0"/>
          <w:marBottom w:val="0"/>
          <w:divBdr>
            <w:top w:val="none" w:sz="0" w:space="0" w:color="auto"/>
            <w:left w:val="none" w:sz="0" w:space="0" w:color="auto"/>
            <w:bottom w:val="none" w:sz="0" w:space="0" w:color="auto"/>
            <w:right w:val="none" w:sz="0" w:space="0" w:color="auto"/>
          </w:divBdr>
        </w:div>
      </w:divsChild>
    </w:div>
    <w:div w:id="1964076886">
      <w:bodyDiv w:val="1"/>
      <w:marLeft w:val="0"/>
      <w:marRight w:val="0"/>
      <w:marTop w:val="0"/>
      <w:marBottom w:val="0"/>
      <w:divBdr>
        <w:top w:val="none" w:sz="0" w:space="0" w:color="auto"/>
        <w:left w:val="none" w:sz="0" w:space="0" w:color="auto"/>
        <w:bottom w:val="none" w:sz="0" w:space="0" w:color="auto"/>
        <w:right w:val="none" w:sz="0" w:space="0" w:color="auto"/>
      </w:divBdr>
      <w:divsChild>
        <w:div w:id="15428548">
          <w:marLeft w:val="0"/>
          <w:marRight w:val="0"/>
          <w:marTop w:val="0"/>
          <w:marBottom w:val="0"/>
          <w:divBdr>
            <w:top w:val="none" w:sz="0" w:space="0" w:color="auto"/>
            <w:left w:val="none" w:sz="0" w:space="0" w:color="auto"/>
            <w:bottom w:val="none" w:sz="0" w:space="0" w:color="auto"/>
            <w:right w:val="none" w:sz="0" w:space="0" w:color="auto"/>
          </w:divBdr>
        </w:div>
      </w:divsChild>
    </w:div>
    <w:div w:id="1964384314">
      <w:bodyDiv w:val="1"/>
      <w:marLeft w:val="0"/>
      <w:marRight w:val="0"/>
      <w:marTop w:val="0"/>
      <w:marBottom w:val="0"/>
      <w:divBdr>
        <w:top w:val="none" w:sz="0" w:space="0" w:color="auto"/>
        <w:left w:val="none" w:sz="0" w:space="0" w:color="auto"/>
        <w:bottom w:val="none" w:sz="0" w:space="0" w:color="auto"/>
        <w:right w:val="none" w:sz="0" w:space="0" w:color="auto"/>
      </w:divBdr>
      <w:divsChild>
        <w:div w:id="492333480">
          <w:marLeft w:val="0"/>
          <w:marRight w:val="0"/>
          <w:marTop w:val="0"/>
          <w:marBottom w:val="0"/>
          <w:divBdr>
            <w:top w:val="none" w:sz="0" w:space="0" w:color="auto"/>
            <w:left w:val="none" w:sz="0" w:space="0" w:color="auto"/>
            <w:bottom w:val="none" w:sz="0" w:space="0" w:color="auto"/>
            <w:right w:val="none" w:sz="0" w:space="0" w:color="auto"/>
          </w:divBdr>
        </w:div>
      </w:divsChild>
    </w:div>
    <w:div w:id="1964576924">
      <w:bodyDiv w:val="1"/>
      <w:marLeft w:val="0"/>
      <w:marRight w:val="0"/>
      <w:marTop w:val="0"/>
      <w:marBottom w:val="0"/>
      <w:divBdr>
        <w:top w:val="none" w:sz="0" w:space="0" w:color="auto"/>
        <w:left w:val="none" w:sz="0" w:space="0" w:color="auto"/>
        <w:bottom w:val="none" w:sz="0" w:space="0" w:color="auto"/>
        <w:right w:val="none" w:sz="0" w:space="0" w:color="auto"/>
      </w:divBdr>
      <w:divsChild>
        <w:div w:id="381372754">
          <w:marLeft w:val="0"/>
          <w:marRight w:val="0"/>
          <w:marTop w:val="0"/>
          <w:marBottom w:val="0"/>
          <w:divBdr>
            <w:top w:val="none" w:sz="0" w:space="0" w:color="auto"/>
            <w:left w:val="none" w:sz="0" w:space="0" w:color="auto"/>
            <w:bottom w:val="none" w:sz="0" w:space="0" w:color="auto"/>
            <w:right w:val="none" w:sz="0" w:space="0" w:color="auto"/>
          </w:divBdr>
        </w:div>
      </w:divsChild>
    </w:div>
    <w:div w:id="1965380284">
      <w:bodyDiv w:val="1"/>
      <w:marLeft w:val="0"/>
      <w:marRight w:val="0"/>
      <w:marTop w:val="0"/>
      <w:marBottom w:val="0"/>
      <w:divBdr>
        <w:top w:val="none" w:sz="0" w:space="0" w:color="auto"/>
        <w:left w:val="none" w:sz="0" w:space="0" w:color="auto"/>
        <w:bottom w:val="none" w:sz="0" w:space="0" w:color="auto"/>
        <w:right w:val="none" w:sz="0" w:space="0" w:color="auto"/>
      </w:divBdr>
      <w:divsChild>
        <w:div w:id="845637856">
          <w:marLeft w:val="0"/>
          <w:marRight w:val="0"/>
          <w:marTop w:val="0"/>
          <w:marBottom w:val="0"/>
          <w:divBdr>
            <w:top w:val="none" w:sz="0" w:space="0" w:color="auto"/>
            <w:left w:val="none" w:sz="0" w:space="0" w:color="auto"/>
            <w:bottom w:val="none" w:sz="0" w:space="0" w:color="auto"/>
            <w:right w:val="none" w:sz="0" w:space="0" w:color="auto"/>
          </w:divBdr>
        </w:div>
      </w:divsChild>
    </w:div>
    <w:div w:id="1966497932">
      <w:bodyDiv w:val="1"/>
      <w:marLeft w:val="0"/>
      <w:marRight w:val="0"/>
      <w:marTop w:val="0"/>
      <w:marBottom w:val="0"/>
      <w:divBdr>
        <w:top w:val="none" w:sz="0" w:space="0" w:color="auto"/>
        <w:left w:val="none" w:sz="0" w:space="0" w:color="auto"/>
        <w:bottom w:val="none" w:sz="0" w:space="0" w:color="auto"/>
        <w:right w:val="none" w:sz="0" w:space="0" w:color="auto"/>
      </w:divBdr>
      <w:divsChild>
        <w:div w:id="553737022">
          <w:marLeft w:val="0"/>
          <w:marRight w:val="0"/>
          <w:marTop w:val="0"/>
          <w:marBottom w:val="0"/>
          <w:divBdr>
            <w:top w:val="none" w:sz="0" w:space="0" w:color="auto"/>
            <w:left w:val="none" w:sz="0" w:space="0" w:color="auto"/>
            <w:bottom w:val="none" w:sz="0" w:space="0" w:color="auto"/>
            <w:right w:val="none" w:sz="0" w:space="0" w:color="auto"/>
          </w:divBdr>
        </w:div>
      </w:divsChild>
    </w:div>
    <w:div w:id="1967540397">
      <w:bodyDiv w:val="1"/>
      <w:marLeft w:val="0"/>
      <w:marRight w:val="0"/>
      <w:marTop w:val="0"/>
      <w:marBottom w:val="0"/>
      <w:divBdr>
        <w:top w:val="none" w:sz="0" w:space="0" w:color="auto"/>
        <w:left w:val="none" w:sz="0" w:space="0" w:color="auto"/>
        <w:bottom w:val="none" w:sz="0" w:space="0" w:color="auto"/>
        <w:right w:val="none" w:sz="0" w:space="0" w:color="auto"/>
      </w:divBdr>
      <w:divsChild>
        <w:div w:id="808059790">
          <w:marLeft w:val="0"/>
          <w:marRight w:val="0"/>
          <w:marTop w:val="0"/>
          <w:marBottom w:val="0"/>
          <w:divBdr>
            <w:top w:val="none" w:sz="0" w:space="0" w:color="auto"/>
            <w:left w:val="none" w:sz="0" w:space="0" w:color="auto"/>
            <w:bottom w:val="none" w:sz="0" w:space="0" w:color="auto"/>
            <w:right w:val="none" w:sz="0" w:space="0" w:color="auto"/>
          </w:divBdr>
        </w:div>
      </w:divsChild>
    </w:div>
    <w:div w:id="1968663811">
      <w:bodyDiv w:val="1"/>
      <w:marLeft w:val="0"/>
      <w:marRight w:val="0"/>
      <w:marTop w:val="0"/>
      <w:marBottom w:val="0"/>
      <w:divBdr>
        <w:top w:val="none" w:sz="0" w:space="0" w:color="auto"/>
        <w:left w:val="none" w:sz="0" w:space="0" w:color="auto"/>
        <w:bottom w:val="none" w:sz="0" w:space="0" w:color="auto"/>
        <w:right w:val="none" w:sz="0" w:space="0" w:color="auto"/>
      </w:divBdr>
      <w:divsChild>
        <w:div w:id="1874536972">
          <w:marLeft w:val="0"/>
          <w:marRight w:val="0"/>
          <w:marTop w:val="0"/>
          <w:marBottom w:val="0"/>
          <w:divBdr>
            <w:top w:val="none" w:sz="0" w:space="0" w:color="auto"/>
            <w:left w:val="none" w:sz="0" w:space="0" w:color="auto"/>
            <w:bottom w:val="none" w:sz="0" w:space="0" w:color="auto"/>
            <w:right w:val="none" w:sz="0" w:space="0" w:color="auto"/>
          </w:divBdr>
        </w:div>
        <w:div w:id="592013434">
          <w:marLeft w:val="0"/>
          <w:marRight w:val="0"/>
          <w:marTop w:val="0"/>
          <w:marBottom w:val="0"/>
          <w:divBdr>
            <w:top w:val="none" w:sz="0" w:space="0" w:color="auto"/>
            <w:left w:val="none" w:sz="0" w:space="0" w:color="auto"/>
            <w:bottom w:val="none" w:sz="0" w:space="0" w:color="auto"/>
            <w:right w:val="none" w:sz="0" w:space="0" w:color="auto"/>
          </w:divBdr>
        </w:div>
        <w:div w:id="900169270">
          <w:marLeft w:val="0"/>
          <w:marRight w:val="0"/>
          <w:marTop w:val="0"/>
          <w:marBottom w:val="0"/>
          <w:divBdr>
            <w:top w:val="none" w:sz="0" w:space="0" w:color="auto"/>
            <w:left w:val="none" w:sz="0" w:space="0" w:color="auto"/>
            <w:bottom w:val="none" w:sz="0" w:space="0" w:color="auto"/>
            <w:right w:val="none" w:sz="0" w:space="0" w:color="auto"/>
          </w:divBdr>
        </w:div>
        <w:div w:id="74060864">
          <w:marLeft w:val="0"/>
          <w:marRight w:val="0"/>
          <w:marTop w:val="0"/>
          <w:marBottom w:val="0"/>
          <w:divBdr>
            <w:top w:val="none" w:sz="0" w:space="0" w:color="auto"/>
            <w:left w:val="none" w:sz="0" w:space="0" w:color="auto"/>
            <w:bottom w:val="none" w:sz="0" w:space="0" w:color="auto"/>
            <w:right w:val="none" w:sz="0" w:space="0" w:color="auto"/>
          </w:divBdr>
        </w:div>
        <w:div w:id="1652977080">
          <w:marLeft w:val="0"/>
          <w:marRight w:val="0"/>
          <w:marTop w:val="0"/>
          <w:marBottom w:val="0"/>
          <w:divBdr>
            <w:top w:val="none" w:sz="0" w:space="0" w:color="auto"/>
            <w:left w:val="none" w:sz="0" w:space="0" w:color="auto"/>
            <w:bottom w:val="none" w:sz="0" w:space="0" w:color="auto"/>
            <w:right w:val="none" w:sz="0" w:space="0" w:color="auto"/>
          </w:divBdr>
        </w:div>
        <w:div w:id="1403677078">
          <w:marLeft w:val="0"/>
          <w:marRight w:val="0"/>
          <w:marTop w:val="0"/>
          <w:marBottom w:val="0"/>
          <w:divBdr>
            <w:top w:val="none" w:sz="0" w:space="0" w:color="auto"/>
            <w:left w:val="none" w:sz="0" w:space="0" w:color="auto"/>
            <w:bottom w:val="none" w:sz="0" w:space="0" w:color="auto"/>
            <w:right w:val="none" w:sz="0" w:space="0" w:color="auto"/>
          </w:divBdr>
        </w:div>
        <w:div w:id="1400206064">
          <w:marLeft w:val="0"/>
          <w:marRight w:val="0"/>
          <w:marTop w:val="0"/>
          <w:marBottom w:val="0"/>
          <w:divBdr>
            <w:top w:val="none" w:sz="0" w:space="0" w:color="auto"/>
            <w:left w:val="none" w:sz="0" w:space="0" w:color="auto"/>
            <w:bottom w:val="none" w:sz="0" w:space="0" w:color="auto"/>
            <w:right w:val="none" w:sz="0" w:space="0" w:color="auto"/>
          </w:divBdr>
        </w:div>
        <w:div w:id="273367070">
          <w:marLeft w:val="0"/>
          <w:marRight w:val="0"/>
          <w:marTop w:val="0"/>
          <w:marBottom w:val="0"/>
          <w:divBdr>
            <w:top w:val="none" w:sz="0" w:space="0" w:color="auto"/>
            <w:left w:val="none" w:sz="0" w:space="0" w:color="auto"/>
            <w:bottom w:val="none" w:sz="0" w:space="0" w:color="auto"/>
            <w:right w:val="none" w:sz="0" w:space="0" w:color="auto"/>
          </w:divBdr>
        </w:div>
        <w:div w:id="1609581616">
          <w:marLeft w:val="0"/>
          <w:marRight w:val="0"/>
          <w:marTop w:val="0"/>
          <w:marBottom w:val="0"/>
          <w:divBdr>
            <w:top w:val="none" w:sz="0" w:space="0" w:color="auto"/>
            <w:left w:val="none" w:sz="0" w:space="0" w:color="auto"/>
            <w:bottom w:val="none" w:sz="0" w:space="0" w:color="auto"/>
            <w:right w:val="none" w:sz="0" w:space="0" w:color="auto"/>
          </w:divBdr>
        </w:div>
        <w:div w:id="120654404">
          <w:marLeft w:val="0"/>
          <w:marRight w:val="0"/>
          <w:marTop w:val="0"/>
          <w:marBottom w:val="0"/>
          <w:divBdr>
            <w:top w:val="none" w:sz="0" w:space="0" w:color="auto"/>
            <w:left w:val="none" w:sz="0" w:space="0" w:color="auto"/>
            <w:bottom w:val="none" w:sz="0" w:space="0" w:color="auto"/>
            <w:right w:val="none" w:sz="0" w:space="0" w:color="auto"/>
          </w:divBdr>
        </w:div>
        <w:div w:id="1597639348">
          <w:marLeft w:val="0"/>
          <w:marRight w:val="0"/>
          <w:marTop w:val="0"/>
          <w:marBottom w:val="0"/>
          <w:divBdr>
            <w:top w:val="none" w:sz="0" w:space="0" w:color="auto"/>
            <w:left w:val="none" w:sz="0" w:space="0" w:color="auto"/>
            <w:bottom w:val="none" w:sz="0" w:space="0" w:color="auto"/>
            <w:right w:val="none" w:sz="0" w:space="0" w:color="auto"/>
          </w:divBdr>
        </w:div>
        <w:div w:id="935096398">
          <w:marLeft w:val="0"/>
          <w:marRight w:val="0"/>
          <w:marTop w:val="0"/>
          <w:marBottom w:val="0"/>
          <w:divBdr>
            <w:top w:val="none" w:sz="0" w:space="0" w:color="auto"/>
            <w:left w:val="none" w:sz="0" w:space="0" w:color="auto"/>
            <w:bottom w:val="none" w:sz="0" w:space="0" w:color="auto"/>
            <w:right w:val="none" w:sz="0" w:space="0" w:color="auto"/>
          </w:divBdr>
        </w:div>
        <w:div w:id="2144536081">
          <w:marLeft w:val="0"/>
          <w:marRight w:val="0"/>
          <w:marTop w:val="0"/>
          <w:marBottom w:val="0"/>
          <w:divBdr>
            <w:top w:val="none" w:sz="0" w:space="0" w:color="auto"/>
            <w:left w:val="none" w:sz="0" w:space="0" w:color="auto"/>
            <w:bottom w:val="none" w:sz="0" w:space="0" w:color="auto"/>
            <w:right w:val="none" w:sz="0" w:space="0" w:color="auto"/>
          </w:divBdr>
        </w:div>
        <w:div w:id="1202552661">
          <w:marLeft w:val="0"/>
          <w:marRight w:val="0"/>
          <w:marTop w:val="0"/>
          <w:marBottom w:val="0"/>
          <w:divBdr>
            <w:top w:val="none" w:sz="0" w:space="0" w:color="auto"/>
            <w:left w:val="none" w:sz="0" w:space="0" w:color="auto"/>
            <w:bottom w:val="none" w:sz="0" w:space="0" w:color="auto"/>
            <w:right w:val="none" w:sz="0" w:space="0" w:color="auto"/>
          </w:divBdr>
        </w:div>
        <w:div w:id="2121223071">
          <w:marLeft w:val="0"/>
          <w:marRight w:val="0"/>
          <w:marTop w:val="0"/>
          <w:marBottom w:val="0"/>
          <w:divBdr>
            <w:top w:val="none" w:sz="0" w:space="0" w:color="auto"/>
            <w:left w:val="none" w:sz="0" w:space="0" w:color="auto"/>
            <w:bottom w:val="none" w:sz="0" w:space="0" w:color="auto"/>
            <w:right w:val="none" w:sz="0" w:space="0" w:color="auto"/>
          </w:divBdr>
        </w:div>
        <w:div w:id="700978664">
          <w:marLeft w:val="0"/>
          <w:marRight w:val="0"/>
          <w:marTop w:val="0"/>
          <w:marBottom w:val="0"/>
          <w:divBdr>
            <w:top w:val="none" w:sz="0" w:space="0" w:color="auto"/>
            <w:left w:val="none" w:sz="0" w:space="0" w:color="auto"/>
            <w:bottom w:val="none" w:sz="0" w:space="0" w:color="auto"/>
            <w:right w:val="none" w:sz="0" w:space="0" w:color="auto"/>
          </w:divBdr>
        </w:div>
        <w:div w:id="1687291554">
          <w:marLeft w:val="0"/>
          <w:marRight w:val="0"/>
          <w:marTop w:val="0"/>
          <w:marBottom w:val="0"/>
          <w:divBdr>
            <w:top w:val="none" w:sz="0" w:space="0" w:color="auto"/>
            <w:left w:val="none" w:sz="0" w:space="0" w:color="auto"/>
            <w:bottom w:val="none" w:sz="0" w:space="0" w:color="auto"/>
            <w:right w:val="none" w:sz="0" w:space="0" w:color="auto"/>
          </w:divBdr>
        </w:div>
      </w:divsChild>
    </w:div>
    <w:div w:id="1968898136">
      <w:bodyDiv w:val="1"/>
      <w:marLeft w:val="0"/>
      <w:marRight w:val="0"/>
      <w:marTop w:val="0"/>
      <w:marBottom w:val="0"/>
      <w:divBdr>
        <w:top w:val="none" w:sz="0" w:space="0" w:color="auto"/>
        <w:left w:val="none" w:sz="0" w:space="0" w:color="auto"/>
        <w:bottom w:val="none" w:sz="0" w:space="0" w:color="auto"/>
        <w:right w:val="none" w:sz="0" w:space="0" w:color="auto"/>
      </w:divBdr>
      <w:divsChild>
        <w:div w:id="351227285">
          <w:marLeft w:val="0"/>
          <w:marRight w:val="0"/>
          <w:marTop w:val="0"/>
          <w:marBottom w:val="0"/>
          <w:divBdr>
            <w:top w:val="none" w:sz="0" w:space="0" w:color="auto"/>
            <w:left w:val="none" w:sz="0" w:space="0" w:color="auto"/>
            <w:bottom w:val="none" w:sz="0" w:space="0" w:color="auto"/>
            <w:right w:val="none" w:sz="0" w:space="0" w:color="auto"/>
          </w:divBdr>
        </w:div>
      </w:divsChild>
    </w:div>
    <w:div w:id="1969629529">
      <w:bodyDiv w:val="1"/>
      <w:marLeft w:val="0"/>
      <w:marRight w:val="0"/>
      <w:marTop w:val="0"/>
      <w:marBottom w:val="0"/>
      <w:divBdr>
        <w:top w:val="none" w:sz="0" w:space="0" w:color="auto"/>
        <w:left w:val="none" w:sz="0" w:space="0" w:color="auto"/>
        <w:bottom w:val="none" w:sz="0" w:space="0" w:color="auto"/>
        <w:right w:val="none" w:sz="0" w:space="0" w:color="auto"/>
      </w:divBdr>
      <w:divsChild>
        <w:div w:id="1344090108">
          <w:marLeft w:val="0"/>
          <w:marRight w:val="0"/>
          <w:marTop w:val="0"/>
          <w:marBottom w:val="0"/>
          <w:divBdr>
            <w:top w:val="none" w:sz="0" w:space="0" w:color="auto"/>
            <w:left w:val="none" w:sz="0" w:space="0" w:color="auto"/>
            <w:bottom w:val="none" w:sz="0" w:space="0" w:color="auto"/>
            <w:right w:val="none" w:sz="0" w:space="0" w:color="auto"/>
          </w:divBdr>
        </w:div>
      </w:divsChild>
    </w:div>
    <w:div w:id="1969697915">
      <w:bodyDiv w:val="1"/>
      <w:marLeft w:val="0"/>
      <w:marRight w:val="0"/>
      <w:marTop w:val="0"/>
      <w:marBottom w:val="0"/>
      <w:divBdr>
        <w:top w:val="none" w:sz="0" w:space="0" w:color="auto"/>
        <w:left w:val="none" w:sz="0" w:space="0" w:color="auto"/>
        <w:bottom w:val="none" w:sz="0" w:space="0" w:color="auto"/>
        <w:right w:val="none" w:sz="0" w:space="0" w:color="auto"/>
      </w:divBdr>
      <w:divsChild>
        <w:div w:id="816846639">
          <w:marLeft w:val="0"/>
          <w:marRight w:val="0"/>
          <w:marTop w:val="0"/>
          <w:marBottom w:val="0"/>
          <w:divBdr>
            <w:top w:val="none" w:sz="0" w:space="0" w:color="auto"/>
            <w:left w:val="none" w:sz="0" w:space="0" w:color="auto"/>
            <w:bottom w:val="none" w:sz="0" w:space="0" w:color="auto"/>
            <w:right w:val="none" w:sz="0" w:space="0" w:color="auto"/>
          </w:divBdr>
        </w:div>
      </w:divsChild>
    </w:div>
    <w:div w:id="1969968460">
      <w:bodyDiv w:val="1"/>
      <w:marLeft w:val="0"/>
      <w:marRight w:val="0"/>
      <w:marTop w:val="0"/>
      <w:marBottom w:val="0"/>
      <w:divBdr>
        <w:top w:val="none" w:sz="0" w:space="0" w:color="auto"/>
        <w:left w:val="none" w:sz="0" w:space="0" w:color="auto"/>
        <w:bottom w:val="none" w:sz="0" w:space="0" w:color="auto"/>
        <w:right w:val="none" w:sz="0" w:space="0" w:color="auto"/>
      </w:divBdr>
      <w:divsChild>
        <w:div w:id="1654945877">
          <w:marLeft w:val="0"/>
          <w:marRight w:val="0"/>
          <w:marTop w:val="0"/>
          <w:marBottom w:val="0"/>
          <w:divBdr>
            <w:top w:val="none" w:sz="0" w:space="0" w:color="auto"/>
            <w:left w:val="none" w:sz="0" w:space="0" w:color="auto"/>
            <w:bottom w:val="none" w:sz="0" w:space="0" w:color="auto"/>
            <w:right w:val="none" w:sz="0" w:space="0" w:color="auto"/>
          </w:divBdr>
        </w:div>
      </w:divsChild>
    </w:div>
    <w:div w:id="1972857341">
      <w:bodyDiv w:val="1"/>
      <w:marLeft w:val="0"/>
      <w:marRight w:val="0"/>
      <w:marTop w:val="0"/>
      <w:marBottom w:val="0"/>
      <w:divBdr>
        <w:top w:val="none" w:sz="0" w:space="0" w:color="auto"/>
        <w:left w:val="none" w:sz="0" w:space="0" w:color="auto"/>
        <w:bottom w:val="none" w:sz="0" w:space="0" w:color="auto"/>
        <w:right w:val="none" w:sz="0" w:space="0" w:color="auto"/>
      </w:divBdr>
      <w:divsChild>
        <w:div w:id="663707344">
          <w:marLeft w:val="0"/>
          <w:marRight w:val="0"/>
          <w:marTop w:val="0"/>
          <w:marBottom w:val="0"/>
          <w:divBdr>
            <w:top w:val="none" w:sz="0" w:space="0" w:color="auto"/>
            <w:left w:val="none" w:sz="0" w:space="0" w:color="auto"/>
            <w:bottom w:val="none" w:sz="0" w:space="0" w:color="auto"/>
            <w:right w:val="none" w:sz="0" w:space="0" w:color="auto"/>
          </w:divBdr>
        </w:div>
      </w:divsChild>
    </w:div>
    <w:div w:id="1974558022">
      <w:bodyDiv w:val="1"/>
      <w:marLeft w:val="0"/>
      <w:marRight w:val="0"/>
      <w:marTop w:val="0"/>
      <w:marBottom w:val="0"/>
      <w:divBdr>
        <w:top w:val="none" w:sz="0" w:space="0" w:color="auto"/>
        <w:left w:val="none" w:sz="0" w:space="0" w:color="auto"/>
        <w:bottom w:val="none" w:sz="0" w:space="0" w:color="auto"/>
        <w:right w:val="none" w:sz="0" w:space="0" w:color="auto"/>
      </w:divBdr>
      <w:divsChild>
        <w:div w:id="1911959869">
          <w:marLeft w:val="0"/>
          <w:marRight w:val="0"/>
          <w:marTop w:val="0"/>
          <w:marBottom w:val="0"/>
          <w:divBdr>
            <w:top w:val="none" w:sz="0" w:space="0" w:color="auto"/>
            <w:left w:val="none" w:sz="0" w:space="0" w:color="auto"/>
            <w:bottom w:val="none" w:sz="0" w:space="0" w:color="auto"/>
            <w:right w:val="none" w:sz="0" w:space="0" w:color="auto"/>
          </w:divBdr>
        </w:div>
      </w:divsChild>
    </w:div>
    <w:div w:id="1975332320">
      <w:bodyDiv w:val="1"/>
      <w:marLeft w:val="0"/>
      <w:marRight w:val="0"/>
      <w:marTop w:val="0"/>
      <w:marBottom w:val="0"/>
      <w:divBdr>
        <w:top w:val="none" w:sz="0" w:space="0" w:color="auto"/>
        <w:left w:val="none" w:sz="0" w:space="0" w:color="auto"/>
        <w:bottom w:val="none" w:sz="0" w:space="0" w:color="auto"/>
        <w:right w:val="none" w:sz="0" w:space="0" w:color="auto"/>
      </w:divBdr>
      <w:divsChild>
        <w:div w:id="1959143133">
          <w:marLeft w:val="0"/>
          <w:marRight w:val="0"/>
          <w:marTop w:val="0"/>
          <w:marBottom w:val="0"/>
          <w:divBdr>
            <w:top w:val="none" w:sz="0" w:space="0" w:color="auto"/>
            <w:left w:val="none" w:sz="0" w:space="0" w:color="auto"/>
            <w:bottom w:val="none" w:sz="0" w:space="0" w:color="auto"/>
            <w:right w:val="none" w:sz="0" w:space="0" w:color="auto"/>
          </w:divBdr>
        </w:div>
      </w:divsChild>
    </w:div>
    <w:div w:id="1975409845">
      <w:bodyDiv w:val="1"/>
      <w:marLeft w:val="0"/>
      <w:marRight w:val="0"/>
      <w:marTop w:val="0"/>
      <w:marBottom w:val="0"/>
      <w:divBdr>
        <w:top w:val="none" w:sz="0" w:space="0" w:color="auto"/>
        <w:left w:val="none" w:sz="0" w:space="0" w:color="auto"/>
        <w:bottom w:val="none" w:sz="0" w:space="0" w:color="auto"/>
        <w:right w:val="none" w:sz="0" w:space="0" w:color="auto"/>
      </w:divBdr>
      <w:divsChild>
        <w:div w:id="40137649">
          <w:marLeft w:val="0"/>
          <w:marRight w:val="0"/>
          <w:marTop w:val="0"/>
          <w:marBottom w:val="0"/>
          <w:divBdr>
            <w:top w:val="none" w:sz="0" w:space="0" w:color="auto"/>
            <w:left w:val="none" w:sz="0" w:space="0" w:color="auto"/>
            <w:bottom w:val="none" w:sz="0" w:space="0" w:color="auto"/>
            <w:right w:val="none" w:sz="0" w:space="0" w:color="auto"/>
          </w:divBdr>
        </w:div>
      </w:divsChild>
    </w:div>
    <w:div w:id="1976251028">
      <w:bodyDiv w:val="1"/>
      <w:marLeft w:val="0"/>
      <w:marRight w:val="0"/>
      <w:marTop w:val="0"/>
      <w:marBottom w:val="0"/>
      <w:divBdr>
        <w:top w:val="none" w:sz="0" w:space="0" w:color="auto"/>
        <w:left w:val="none" w:sz="0" w:space="0" w:color="auto"/>
        <w:bottom w:val="none" w:sz="0" w:space="0" w:color="auto"/>
        <w:right w:val="none" w:sz="0" w:space="0" w:color="auto"/>
      </w:divBdr>
      <w:divsChild>
        <w:div w:id="35667038">
          <w:marLeft w:val="0"/>
          <w:marRight w:val="0"/>
          <w:marTop w:val="0"/>
          <w:marBottom w:val="0"/>
          <w:divBdr>
            <w:top w:val="none" w:sz="0" w:space="0" w:color="auto"/>
            <w:left w:val="none" w:sz="0" w:space="0" w:color="auto"/>
            <w:bottom w:val="none" w:sz="0" w:space="0" w:color="auto"/>
            <w:right w:val="none" w:sz="0" w:space="0" w:color="auto"/>
          </w:divBdr>
        </w:div>
      </w:divsChild>
    </w:div>
    <w:div w:id="1976593715">
      <w:bodyDiv w:val="1"/>
      <w:marLeft w:val="0"/>
      <w:marRight w:val="0"/>
      <w:marTop w:val="0"/>
      <w:marBottom w:val="0"/>
      <w:divBdr>
        <w:top w:val="none" w:sz="0" w:space="0" w:color="auto"/>
        <w:left w:val="none" w:sz="0" w:space="0" w:color="auto"/>
        <w:bottom w:val="none" w:sz="0" w:space="0" w:color="auto"/>
        <w:right w:val="none" w:sz="0" w:space="0" w:color="auto"/>
      </w:divBdr>
      <w:divsChild>
        <w:div w:id="2034068654">
          <w:marLeft w:val="0"/>
          <w:marRight w:val="0"/>
          <w:marTop w:val="0"/>
          <w:marBottom w:val="0"/>
          <w:divBdr>
            <w:top w:val="none" w:sz="0" w:space="0" w:color="auto"/>
            <w:left w:val="none" w:sz="0" w:space="0" w:color="auto"/>
            <w:bottom w:val="none" w:sz="0" w:space="0" w:color="auto"/>
            <w:right w:val="none" w:sz="0" w:space="0" w:color="auto"/>
          </w:divBdr>
        </w:div>
      </w:divsChild>
    </w:div>
    <w:div w:id="1977178548">
      <w:bodyDiv w:val="1"/>
      <w:marLeft w:val="0"/>
      <w:marRight w:val="0"/>
      <w:marTop w:val="0"/>
      <w:marBottom w:val="0"/>
      <w:divBdr>
        <w:top w:val="none" w:sz="0" w:space="0" w:color="auto"/>
        <w:left w:val="none" w:sz="0" w:space="0" w:color="auto"/>
        <w:bottom w:val="none" w:sz="0" w:space="0" w:color="auto"/>
        <w:right w:val="none" w:sz="0" w:space="0" w:color="auto"/>
      </w:divBdr>
      <w:divsChild>
        <w:div w:id="28190726">
          <w:marLeft w:val="0"/>
          <w:marRight w:val="0"/>
          <w:marTop w:val="0"/>
          <w:marBottom w:val="0"/>
          <w:divBdr>
            <w:top w:val="none" w:sz="0" w:space="0" w:color="auto"/>
            <w:left w:val="none" w:sz="0" w:space="0" w:color="auto"/>
            <w:bottom w:val="none" w:sz="0" w:space="0" w:color="auto"/>
            <w:right w:val="none" w:sz="0" w:space="0" w:color="auto"/>
          </w:divBdr>
        </w:div>
      </w:divsChild>
    </w:div>
    <w:div w:id="1979143973">
      <w:bodyDiv w:val="1"/>
      <w:marLeft w:val="0"/>
      <w:marRight w:val="0"/>
      <w:marTop w:val="0"/>
      <w:marBottom w:val="0"/>
      <w:divBdr>
        <w:top w:val="none" w:sz="0" w:space="0" w:color="auto"/>
        <w:left w:val="none" w:sz="0" w:space="0" w:color="auto"/>
        <w:bottom w:val="none" w:sz="0" w:space="0" w:color="auto"/>
        <w:right w:val="none" w:sz="0" w:space="0" w:color="auto"/>
      </w:divBdr>
      <w:divsChild>
        <w:div w:id="1293439752">
          <w:marLeft w:val="0"/>
          <w:marRight w:val="0"/>
          <w:marTop w:val="0"/>
          <w:marBottom w:val="0"/>
          <w:divBdr>
            <w:top w:val="none" w:sz="0" w:space="0" w:color="auto"/>
            <w:left w:val="none" w:sz="0" w:space="0" w:color="auto"/>
            <w:bottom w:val="none" w:sz="0" w:space="0" w:color="auto"/>
            <w:right w:val="none" w:sz="0" w:space="0" w:color="auto"/>
          </w:divBdr>
        </w:div>
      </w:divsChild>
    </w:div>
    <w:div w:id="1981612168">
      <w:bodyDiv w:val="1"/>
      <w:marLeft w:val="0"/>
      <w:marRight w:val="0"/>
      <w:marTop w:val="0"/>
      <w:marBottom w:val="0"/>
      <w:divBdr>
        <w:top w:val="none" w:sz="0" w:space="0" w:color="auto"/>
        <w:left w:val="none" w:sz="0" w:space="0" w:color="auto"/>
        <w:bottom w:val="none" w:sz="0" w:space="0" w:color="auto"/>
        <w:right w:val="none" w:sz="0" w:space="0" w:color="auto"/>
      </w:divBdr>
      <w:divsChild>
        <w:div w:id="1619291390">
          <w:marLeft w:val="0"/>
          <w:marRight w:val="0"/>
          <w:marTop w:val="0"/>
          <w:marBottom w:val="0"/>
          <w:divBdr>
            <w:top w:val="none" w:sz="0" w:space="0" w:color="auto"/>
            <w:left w:val="none" w:sz="0" w:space="0" w:color="auto"/>
            <w:bottom w:val="none" w:sz="0" w:space="0" w:color="auto"/>
            <w:right w:val="none" w:sz="0" w:space="0" w:color="auto"/>
          </w:divBdr>
        </w:div>
      </w:divsChild>
    </w:div>
    <w:div w:id="1982072548">
      <w:bodyDiv w:val="1"/>
      <w:marLeft w:val="0"/>
      <w:marRight w:val="0"/>
      <w:marTop w:val="0"/>
      <w:marBottom w:val="0"/>
      <w:divBdr>
        <w:top w:val="none" w:sz="0" w:space="0" w:color="auto"/>
        <w:left w:val="none" w:sz="0" w:space="0" w:color="auto"/>
        <w:bottom w:val="none" w:sz="0" w:space="0" w:color="auto"/>
        <w:right w:val="none" w:sz="0" w:space="0" w:color="auto"/>
      </w:divBdr>
      <w:divsChild>
        <w:div w:id="1772971515">
          <w:marLeft w:val="0"/>
          <w:marRight w:val="0"/>
          <w:marTop w:val="0"/>
          <w:marBottom w:val="0"/>
          <w:divBdr>
            <w:top w:val="none" w:sz="0" w:space="0" w:color="auto"/>
            <w:left w:val="none" w:sz="0" w:space="0" w:color="auto"/>
            <w:bottom w:val="none" w:sz="0" w:space="0" w:color="auto"/>
            <w:right w:val="none" w:sz="0" w:space="0" w:color="auto"/>
          </w:divBdr>
        </w:div>
      </w:divsChild>
    </w:div>
    <w:div w:id="1982882164">
      <w:bodyDiv w:val="1"/>
      <w:marLeft w:val="0"/>
      <w:marRight w:val="0"/>
      <w:marTop w:val="0"/>
      <w:marBottom w:val="0"/>
      <w:divBdr>
        <w:top w:val="none" w:sz="0" w:space="0" w:color="auto"/>
        <w:left w:val="none" w:sz="0" w:space="0" w:color="auto"/>
        <w:bottom w:val="none" w:sz="0" w:space="0" w:color="auto"/>
        <w:right w:val="none" w:sz="0" w:space="0" w:color="auto"/>
      </w:divBdr>
      <w:divsChild>
        <w:div w:id="166677185">
          <w:marLeft w:val="0"/>
          <w:marRight w:val="0"/>
          <w:marTop w:val="0"/>
          <w:marBottom w:val="0"/>
          <w:divBdr>
            <w:top w:val="none" w:sz="0" w:space="0" w:color="auto"/>
            <w:left w:val="none" w:sz="0" w:space="0" w:color="auto"/>
            <w:bottom w:val="none" w:sz="0" w:space="0" w:color="auto"/>
            <w:right w:val="none" w:sz="0" w:space="0" w:color="auto"/>
          </w:divBdr>
        </w:div>
      </w:divsChild>
    </w:div>
    <w:div w:id="1989245333">
      <w:bodyDiv w:val="1"/>
      <w:marLeft w:val="0"/>
      <w:marRight w:val="0"/>
      <w:marTop w:val="0"/>
      <w:marBottom w:val="0"/>
      <w:divBdr>
        <w:top w:val="none" w:sz="0" w:space="0" w:color="auto"/>
        <w:left w:val="none" w:sz="0" w:space="0" w:color="auto"/>
        <w:bottom w:val="none" w:sz="0" w:space="0" w:color="auto"/>
        <w:right w:val="none" w:sz="0" w:space="0" w:color="auto"/>
      </w:divBdr>
      <w:divsChild>
        <w:div w:id="1318919303">
          <w:marLeft w:val="0"/>
          <w:marRight w:val="0"/>
          <w:marTop w:val="0"/>
          <w:marBottom w:val="0"/>
          <w:divBdr>
            <w:top w:val="none" w:sz="0" w:space="0" w:color="auto"/>
            <w:left w:val="none" w:sz="0" w:space="0" w:color="auto"/>
            <w:bottom w:val="none" w:sz="0" w:space="0" w:color="auto"/>
            <w:right w:val="none" w:sz="0" w:space="0" w:color="auto"/>
          </w:divBdr>
        </w:div>
      </w:divsChild>
    </w:div>
    <w:div w:id="1990941468">
      <w:bodyDiv w:val="1"/>
      <w:marLeft w:val="0"/>
      <w:marRight w:val="0"/>
      <w:marTop w:val="0"/>
      <w:marBottom w:val="0"/>
      <w:divBdr>
        <w:top w:val="none" w:sz="0" w:space="0" w:color="auto"/>
        <w:left w:val="none" w:sz="0" w:space="0" w:color="auto"/>
        <w:bottom w:val="none" w:sz="0" w:space="0" w:color="auto"/>
        <w:right w:val="none" w:sz="0" w:space="0" w:color="auto"/>
      </w:divBdr>
      <w:divsChild>
        <w:div w:id="1403522282">
          <w:marLeft w:val="0"/>
          <w:marRight w:val="0"/>
          <w:marTop w:val="0"/>
          <w:marBottom w:val="0"/>
          <w:divBdr>
            <w:top w:val="none" w:sz="0" w:space="0" w:color="auto"/>
            <w:left w:val="none" w:sz="0" w:space="0" w:color="auto"/>
            <w:bottom w:val="none" w:sz="0" w:space="0" w:color="auto"/>
            <w:right w:val="none" w:sz="0" w:space="0" w:color="auto"/>
          </w:divBdr>
        </w:div>
      </w:divsChild>
    </w:div>
    <w:div w:id="1991595289">
      <w:bodyDiv w:val="1"/>
      <w:marLeft w:val="0"/>
      <w:marRight w:val="0"/>
      <w:marTop w:val="0"/>
      <w:marBottom w:val="0"/>
      <w:divBdr>
        <w:top w:val="none" w:sz="0" w:space="0" w:color="auto"/>
        <w:left w:val="none" w:sz="0" w:space="0" w:color="auto"/>
        <w:bottom w:val="none" w:sz="0" w:space="0" w:color="auto"/>
        <w:right w:val="none" w:sz="0" w:space="0" w:color="auto"/>
      </w:divBdr>
      <w:divsChild>
        <w:div w:id="1546913999">
          <w:marLeft w:val="0"/>
          <w:marRight w:val="0"/>
          <w:marTop w:val="0"/>
          <w:marBottom w:val="0"/>
          <w:divBdr>
            <w:top w:val="none" w:sz="0" w:space="0" w:color="auto"/>
            <w:left w:val="none" w:sz="0" w:space="0" w:color="auto"/>
            <w:bottom w:val="none" w:sz="0" w:space="0" w:color="auto"/>
            <w:right w:val="none" w:sz="0" w:space="0" w:color="auto"/>
          </w:divBdr>
        </w:div>
      </w:divsChild>
    </w:div>
    <w:div w:id="1994865422">
      <w:bodyDiv w:val="1"/>
      <w:marLeft w:val="0"/>
      <w:marRight w:val="0"/>
      <w:marTop w:val="0"/>
      <w:marBottom w:val="0"/>
      <w:divBdr>
        <w:top w:val="none" w:sz="0" w:space="0" w:color="auto"/>
        <w:left w:val="none" w:sz="0" w:space="0" w:color="auto"/>
        <w:bottom w:val="none" w:sz="0" w:space="0" w:color="auto"/>
        <w:right w:val="none" w:sz="0" w:space="0" w:color="auto"/>
      </w:divBdr>
      <w:divsChild>
        <w:div w:id="854075578">
          <w:marLeft w:val="0"/>
          <w:marRight w:val="0"/>
          <w:marTop w:val="0"/>
          <w:marBottom w:val="0"/>
          <w:divBdr>
            <w:top w:val="none" w:sz="0" w:space="0" w:color="auto"/>
            <w:left w:val="none" w:sz="0" w:space="0" w:color="auto"/>
            <w:bottom w:val="none" w:sz="0" w:space="0" w:color="auto"/>
            <w:right w:val="none" w:sz="0" w:space="0" w:color="auto"/>
          </w:divBdr>
        </w:div>
      </w:divsChild>
    </w:div>
    <w:div w:id="1995797558">
      <w:bodyDiv w:val="1"/>
      <w:marLeft w:val="0"/>
      <w:marRight w:val="0"/>
      <w:marTop w:val="0"/>
      <w:marBottom w:val="0"/>
      <w:divBdr>
        <w:top w:val="none" w:sz="0" w:space="0" w:color="auto"/>
        <w:left w:val="none" w:sz="0" w:space="0" w:color="auto"/>
        <w:bottom w:val="none" w:sz="0" w:space="0" w:color="auto"/>
        <w:right w:val="none" w:sz="0" w:space="0" w:color="auto"/>
      </w:divBdr>
      <w:divsChild>
        <w:div w:id="751925369">
          <w:marLeft w:val="0"/>
          <w:marRight w:val="0"/>
          <w:marTop w:val="0"/>
          <w:marBottom w:val="0"/>
          <w:divBdr>
            <w:top w:val="none" w:sz="0" w:space="0" w:color="auto"/>
            <w:left w:val="none" w:sz="0" w:space="0" w:color="auto"/>
            <w:bottom w:val="none" w:sz="0" w:space="0" w:color="auto"/>
            <w:right w:val="none" w:sz="0" w:space="0" w:color="auto"/>
          </w:divBdr>
        </w:div>
      </w:divsChild>
    </w:div>
    <w:div w:id="1996301193">
      <w:bodyDiv w:val="1"/>
      <w:marLeft w:val="0"/>
      <w:marRight w:val="0"/>
      <w:marTop w:val="0"/>
      <w:marBottom w:val="0"/>
      <w:divBdr>
        <w:top w:val="none" w:sz="0" w:space="0" w:color="auto"/>
        <w:left w:val="none" w:sz="0" w:space="0" w:color="auto"/>
        <w:bottom w:val="none" w:sz="0" w:space="0" w:color="auto"/>
        <w:right w:val="none" w:sz="0" w:space="0" w:color="auto"/>
      </w:divBdr>
      <w:divsChild>
        <w:div w:id="1270891978">
          <w:marLeft w:val="0"/>
          <w:marRight w:val="0"/>
          <w:marTop w:val="0"/>
          <w:marBottom w:val="0"/>
          <w:divBdr>
            <w:top w:val="none" w:sz="0" w:space="0" w:color="auto"/>
            <w:left w:val="none" w:sz="0" w:space="0" w:color="auto"/>
            <w:bottom w:val="none" w:sz="0" w:space="0" w:color="auto"/>
            <w:right w:val="none" w:sz="0" w:space="0" w:color="auto"/>
          </w:divBdr>
        </w:div>
      </w:divsChild>
    </w:div>
    <w:div w:id="1999729944">
      <w:bodyDiv w:val="1"/>
      <w:marLeft w:val="0"/>
      <w:marRight w:val="0"/>
      <w:marTop w:val="0"/>
      <w:marBottom w:val="0"/>
      <w:divBdr>
        <w:top w:val="none" w:sz="0" w:space="0" w:color="auto"/>
        <w:left w:val="none" w:sz="0" w:space="0" w:color="auto"/>
        <w:bottom w:val="none" w:sz="0" w:space="0" w:color="auto"/>
        <w:right w:val="none" w:sz="0" w:space="0" w:color="auto"/>
      </w:divBdr>
      <w:divsChild>
        <w:div w:id="1624069733">
          <w:marLeft w:val="0"/>
          <w:marRight w:val="0"/>
          <w:marTop w:val="0"/>
          <w:marBottom w:val="0"/>
          <w:divBdr>
            <w:top w:val="none" w:sz="0" w:space="0" w:color="auto"/>
            <w:left w:val="none" w:sz="0" w:space="0" w:color="auto"/>
            <w:bottom w:val="none" w:sz="0" w:space="0" w:color="auto"/>
            <w:right w:val="none" w:sz="0" w:space="0" w:color="auto"/>
          </w:divBdr>
        </w:div>
      </w:divsChild>
    </w:div>
    <w:div w:id="2001955435">
      <w:bodyDiv w:val="1"/>
      <w:marLeft w:val="0"/>
      <w:marRight w:val="0"/>
      <w:marTop w:val="0"/>
      <w:marBottom w:val="0"/>
      <w:divBdr>
        <w:top w:val="none" w:sz="0" w:space="0" w:color="auto"/>
        <w:left w:val="none" w:sz="0" w:space="0" w:color="auto"/>
        <w:bottom w:val="none" w:sz="0" w:space="0" w:color="auto"/>
        <w:right w:val="none" w:sz="0" w:space="0" w:color="auto"/>
      </w:divBdr>
      <w:divsChild>
        <w:div w:id="1833333681">
          <w:marLeft w:val="0"/>
          <w:marRight w:val="0"/>
          <w:marTop w:val="0"/>
          <w:marBottom w:val="0"/>
          <w:divBdr>
            <w:top w:val="none" w:sz="0" w:space="0" w:color="auto"/>
            <w:left w:val="none" w:sz="0" w:space="0" w:color="auto"/>
            <w:bottom w:val="none" w:sz="0" w:space="0" w:color="auto"/>
            <w:right w:val="none" w:sz="0" w:space="0" w:color="auto"/>
          </w:divBdr>
        </w:div>
      </w:divsChild>
    </w:div>
    <w:div w:id="2002196266">
      <w:bodyDiv w:val="1"/>
      <w:marLeft w:val="0"/>
      <w:marRight w:val="0"/>
      <w:marTop w:val="0"/>
      <w:marBottom w:val="0"/>
      <w:divBdr>
        <w:top w:val="none" w:sz="0" w:space="0" w:color="auto"/>
        <w:left w:val="none" w:sz="0" w:space="0" w:color="auto"/>
        <w:bottom w:val="none" w:sz="0" w:space="0" w:color="auto"/>
        <w:right w:val="none" w:sz="0" w:space="0" w:color="auto"/>
      </w:divBdr>
      <w:divsChild>
        <w:div w:id="756436774">
          <w:marLeft w:val="0"/>
          <w:marRight w:val="0"/>
          <w:marTop w:val="0"/>
          <w:marBottom w:val="0"/>
          <w:divBdr>
            <w:top w:val="none" w:sz="0" w:space="0" w:color="auto"/>
            <w:left w:val="none" w:sz="0" w:space="0" w:color="auto"/>
            <w:bottom w:val="none" w:sz="0" w:space="0" w:color="auto"/>
            <w:right w:val="none" w:sz="0" w:space="0" w:color="auto"/>
          </w:divBdr>
        </w:div>
      </w:divsChild>
    </w:div>
    <w:div w:id="2002347521">
      <w:bodyDiv w:val="1"/>
      <w:marLeft w:val="0"/>
      <w:marRight w:val="0"/>
      <w:marTop w:val="0"/>
      <w:marBottom w:val="0"/>
      <w:divBdr>
        <w:top w:val="none" w:sz="0" w:space="0" w:color="auto"/>
        <w:left w:val="none" w:sz="0" w:space="0" w:color="auto"/>
        <w:bottom w:val="none" w:sz="0" w:space="0" w:color="auto"/>
        <w:right w:val="none" w:sz="0" w:space="0" w:color="auto"/>
      </w:divBdr>
      <w:divsChild>
        <w:div w:id="1679112369">
          <w:marLeft w:val="0"/>
          <w:marRight w:val="0"/>
          <w:marTop w:val="0"/>
          <w:marBottom w:val="0"/>
          <w:divBdr>
            <w:top w:val="none" w:sz="0" w:space="0" w:color="auto"/>
            <w:left w:val="none" w:sz="0" w:space="0" w:color="auto"/>
            <w:bottom w:val="none" w:sz="0" w:space="0" w:color="auto"/>
            <w:right w:val="none" w:sz="0" w:space="0" w:color="auto"/>
          </w:divBdr>
        </w:div>
      </w:divsChild>
    </w:div>
    <w:div w:id="2004165196">
      <w:bodyDiv w:val="1"/>
      <w:marLeft w:val="0"/>
      <w:marRight w:val="0"/>
      <w:marTop w:val="0"/>
      <w:marBottom w:val="0"/>
      <w:divBdr>
        <w:top w:val="none" w:sz="0" w:space="0" w:color="auto"/>
        <w:left w:val="none" w:sz="0" w:space="0" w:color="auto"/>
        <w:bottom w:val="none" w:sz="0" w:space="0" w:color="auto"/>
        <w:right w:val="none" w:sz="0" w:space="0" w:color="auto"/>
      </w:divBdr>
      <w:divsChild>
        <w:div w:id="335301981">
          <w:marLeft w:val="0"/>
          <w:marRight w:val="0"/>
          <w:marTop w:val="0"/>
          <w:marBottom w:val="0"/>
          <w:divBdr>
            <w:top w:val="none" w:sz="0" w:space="0" w:color="auto"/>
            <w:left w:val="none" w:sz="0" w:space="0" w:color="auto"/>
            <w:bottom w:val="none" w:sz="0" w:space="0" w:color="auto"/>
            <w:right w:val="none" w:sz="0" w:space="0" w:color="auto"/>
          </w:divBdr>
        </w:div>
      </w:divsChild>
    </w:div>
    <w:div w:id="2004237251">
      <w:bodyDiv w:val="1"/>
      <w:marLeft w:val="0"/>
      <w:marRight w:val="0"/>
      <w:marTop w:val="0"/>
      <w:marBottom w:val="0"/>
      <w:divBdr>
        <w:top w:val="none" w:sz="0" w:space="0" w:color="auto"/>
        <w:left w:val="none" w:sz="0" w:space="0" w:color="auto"/>
        <w:bottom w:val="none" w:sz="0" w:space="0" w:color="auto"/>
        <w:right w:val="none" w:sz="0" w:space="0" w:color="auto"/>
      </w:divBdr>
      <w:divsChild>
        <w:div w:id="607346945">
          <w:marLeft w:val="0"/>
          <w:marRight w:val="0"/>
          <w:marTop w:val="0"/>
          <w:marBottom w:val="0"/>
          <w:divBdr>
            <w:top w:val="none" w:sz="0" w:space="0" w:color="auto"/>
            <w:left w:val="none" w:sz="0" w:space="0" w:color="auto"/>
            <w:bottom w:val="none" w:sz="0" w:space="0" w:color="auto"/>
            <w:right w:val="none" w:sz="0" w:space="0" w:color="auto"/>
          </w:divBdr>
        </w:div>
      </w:divsChild>
    </w:div>
    <w:div w:id="2005430707">
      <w:bodyDiv w:val="1"/>
      <w:marLeft w:val="0"/>
      <w:marRight w:val="0"/>
      <w:marTop w:val="0"/>
      <w:marBottom w:val="0"/>
      <w:divBdr>
        <w:top w:val="none" w:sz="0" w:space="0" w:color="auto"/>
        <w:left w:val="none" w:sz="0" w:space="0" w:color="auto"/>
        <w:bottom w:val="none" w:sz="0" w:space="0" w:color="auto"/>
        <w:right w:val="none" w:sz="0" w:space="0" w:color="auto"/>
      </w:divBdr>
      <w:divsChild>
        <w:div w:id="1142037679">
          <w:marLeft w:val="0"/>
          <w:marRight w:val="0"/>
          <w:marTop w:val="0"/>
          <w:marBottom w:val="0"/>
          <w:divBdr>
            <w:top w:val="none" w:sz="0" w:space="0" w:color="auto"/>
            <w:left w:val="none" w:sz="0" w:space="0" w:color="auto"/>
            <w:bottom w:val="none" w:sz="0" w:space="0" w:color="auto"/>
            <w:right w:val="none" w:sz="0" w:space="0" w:color="auto"/>
          </w:divBdr>
        </w:div>
      </w:divsChild>
    </w:div>
    <w:div w:id="2007393083">
      <w:bodyDiv w:val="1"/>
      <w:marLeft w:val="0"/>
      <w:marRight w:val="0"/>
      <w:marTop w:val="0"/>
      <w:marBottom w:val="0"/>
      <w:divBdr>
        <w:top w:val="none" w:sz="0" w:space="0" w:color="auto"/>
        <w:left w:val="none" w:sz="0" w:space="0" w:color="auto"/>
        <w:bottom w:val="none" w:sz="0" w:space="0" w:color="auto"/>
        <w:right w:val="none" w:sz="0" w:space="0" w:color="auto"/>
      </w:divBdr>
      <w:divsChild>
        <w:div w:id="1014502925">
          <w:marLeft w:val="0"/>
          <w:marRight w:val="0"/>
          <w:marTop w:val="0"/>
          <w:marBottom w:val="0"/>
          <w:divBdr>
            <w:top w:val="none" w:sz="0" w:space="0" w:color="auto"/>
            <w:left w:val="none" w:sz="0" w:space="0" w:color="auto"/>
            <w:bottom w:val="none" w:sz="0" w:space="0" w:color="auto"/>
            <w:right w:val="none" w:sz="0" w:space="0" w:color="auto"/>
          </w:divBdr>
        </w:div>
      </w:divsChild>
    </w:div>
    <w:div w:id="2009138334">
      <w:bodyDiv w:val="1"/>
      <w:marLeft w:val="0"/>
      <w:marRight w:val="0"/>
      <w:marTop w:val="0"/>
      <w:marBottom w:val="0"/>
      <w:divBdr>
        <w:top w:val="none" w:sz="0" w:space="0" w:color="auto"/>
        <w:left w:val="none" w:sz="0" w:space="0" w:color="auto"/>
        <w:bottom w:val="none" w:sz="0" w:space="0" w:color="auto"/>
        <w:right w:val="none" w:sz="0" w:space="0" w:color="auto"/>
      </w:divBdr>
      <w:divsChild>
        <w:div w:id="161239065">
          <w:marLeft w:val="0"/>
          <w:marRight w:val="0"/>
          <w:marTop w:val="0"/>
          <w:marBottom w:val="0"/>
          <w:divBdr>
            <w:top w:val="none" w:sz="0" w:space="0" w:color="auto"/>
            <w:left w:val="none" w:sz="0" w:space="0" w:color="auto"/>
            <w:bottom w:val="none" w:sz="0" w:space="0" w:color="auto"/>
            <w:right w:val="none" w:sz="0" w:space="0" w:color="auto"/>
          </w:divBdr>
        </w:div>
      </w:divsChild>
    </w:div>
    <w:div w:id="2010281404">
      <w:bodyDiv w:val="1"/>
      <w:marLeft w:val="0"/>
      <w:marRight w:val="0"/>
      <w:marTop w:val="0"/>
      <w:marBottom w:val="0"/>
      <w:divBdr>
        <w:top w:val="none" w:sz="0" w:space="0" w:color="auto"/>
        <w:left w:val="none" w:sz="0" w:space="0" w:color="auto"/>
        <w:bottom w:val="none" w:sz="0" w:space="0" w:color="auto"/>
        <w:right w:val="none" w:sz="0" w:space="0" w:color="auto"/>
      </w:divBdr>
      <w:divsChild>
        <w:div w:id="1094933984">
          <w:marLeft w:val="0"/>
          <w:marRight w:val="0"/>
          <w:marTop w:val="0"/>
          <w:marBottom w:val="0"/>
          <w:divBdr>
            <w:top w:val="none" w:sz="0" w:space="0" w:color="auto"/>
            <w:left w:val="none" w:sz="0" w:space="0" w:color="auto"/>
            <w:bottom w:val="none" w:sz="0" w:space="0" w:color="auto"/>
            <w:right w:val="none" w:sz="0" w:space="0" w:color="auto"/>
          </w:divBdr>
        </w:div>
      </w:divsChild>
    </w:div>
    <w:div w:id="2011061263">
      <w:bodyDiv w:val="1"/>
      <w:marLeft w:val="0"/>
      <w:marRight w:val="0"/>
      <w:marTop w:val="0"/>
      <w:marBottom w:val="0"/>
      <w:divBdr>
        <w:top w:val="none" w:sz="0" w:space="0" w:color="auto"/>
        <w:left w:val="none" w:sz="0" w:space="0" w:color="auto"/>
        <w:bottom w:val="none" w:sz="0" w:space="0" w:color="auto"/>
        <w:right w:val="none" w:sz="0" w:space="0" w:color="auto"/>
      </w:divBdr>
      <w:divsChild>
        <w:div w:id="382603128">
          <w:marLeft w:val="0"/>
          <w:marRight w:val="0"/>
          <w:marTop w:val="0"/>
          <w:marBottom w:val="0"/>
          <w:divBdr>
            <w:top w:val="none" w:sz="0" w:space="0" w:color="auto"/>
            <w:left w:val="none" w:sz="0" w:space="0" w:color="auto"/>
            <w:bottom w:val="none" w:sz="0" w:space="0" w:color="auto"/>
            <w:right w:val="none" w:sz="0" w:space="0" w:color="auto"/>
          </w:divBdr>
        </w:div>
      </w:divsChild>
    </w:div>
    <w:div w:id="2011788193">
      <w:bodyDiv w:val="1"/>
      <w:marLeft w:val="0"/>
      <w:marRight w:val="0"/>
      <w:marTop w:val="0"/>
      <w:marBottom w:val="0"/>
      <w:divBdr>
        <w:top w:val="none" w:sz="0" w:space="0" w:color="auto"/>
        <w:left w:val="none" w:sz="0" w:space="0" w:color="auto"/>
        <w:bottom w:val="none" w:sz="0" w:space="0" w:color="auto"/>
        <w:right w:val="none" w:sz="0" w:space="0" w:color="auto"/>
      </w:divBdr>
      <w:divsChild>
        <w:div w:id="1302923488">
          <w:marLeft w:val="0"/>
          <w:marRight w:val="0"/>
          <w:marTop w:val="0"/>
          <w:marBottom w:val="0"/>
          <w:divBdr>
            <w:top w:val="none" w:sz="0" w:space="0" w:color="auto"/>
            <w:left w:val="none" w:sz="0" w:space="0" w:color="auto"/>
            <w:bottom w:val="none" w:sz="0" w:space="0" w:color="auto"/>
            <w:right w:val="none" w:sz="0" w:space="0" w:color="auto"/>
          </w:divBdr>
        </w:div>
      </w:divsChild>
    </w:div>
    <w:div w:id="2012219775">
      <w:bodyDiv w:val="1"/>
      <w:marLeft w:val="0"/>
      <w:marRight w:val="0"/>
      <w:marTop w:val="0"/>
      <w:marBottom w:val="0"/>
      <w:divBdr>
        <w:top w:val="none" w:sz="0" w:space="0" w:color="auto"/>
        <w:left w:val="none" w:sz="0" w:space="0" w:color="auto"/>
        <w:bottom w:val="none" w:sz="0" w:space="0" w:color="auto"/>
        <w:right w:val="none" w:sz="0" w:space="0" w:color="auto"/>
      </w:divBdr>
      <w:divsChild>
        <w:div w:id="1350598144">
          <w:marLeft w:val="0"/>
          <w:marRight w:val="0"/>
          <w:marTop w:val="0"/>
          <w:marBottom w:val="0"/>
          <w:divBdr>
            <w:top w:val="none" w:sz="0" w:space="0" w:color="auto"/>
            <w:left w:val="none" w:sz="0" w:space="0" w:color="auto"/>
            <w:bottom w:val="none" w:sz="0" w:space="0" w:color="auto"/>
            <w:right w:val="none" w:sz="0" w:space="0" w:color="auto"/>
          </w:divBdr>
        </w:div>
      </w:divsChild>
    </w:div>
    <w:div w:id="2013218280">
      <w:bodyDiv w:val="1"/>
      <w:marLeft w:val="0"/>
      <w:marRight w:val="0"/>
      <w:marTop w:val="0"/>
      <w:marBottom w:val="0"/>
      <w:divBdr>
        <w:top w:val="none" w:sz="0" w:space="0" w:color="auto"/>
        <w:left w:val="none" w:sz="0" w:space="0" w:color="auto"/>
        <w:bottom w:val="none" w:sz="0" w:space="0" w:color="auto"/>
        <w:right w:val="none" w:sz="0" w:space="0" w:color="auto"/>
      </w:divBdr>
      <w:divsChild>
        <w:div w:id="1469008097">
          <w:marLeft w:val="0"/>
          <w:marRight w:val="0"/>
          <w:marTop w:val="0"/>
          <w:marBottom w:val="0"/>
          <w:divBdr>
            <w:top w:val="none" w:sz="0" w:space="0" w:color="auto"/>
            <w:left w:val="none" w:sz="0" w:space="0" w:color="auto"/>
            <w:bottom w:val="none" w:sz="0" w:space="0" w:color="auto"/>
            <w:right w:val="none" w:sz="0" w:space="0" w:color="auto"/>
          </w:divBdr>
        </w:div>
      </w:divsChild>
    </w:div>
    <w:div w:id="2013489242">
      <w:bodyDiv w:val="1"/>
      <w:marLeft w:val="0"/>
      <w:marRight w:val="0"/>
      <w:marTop w:val="0"/>
      <w:marBottom w:val="0"/>
      <w:divBdr>
        <w:top w:val="none" w:sz="0" w:space="0" w:color="auto"/>
        <w:left w:val="none" w:sz="0" w:space="0" w:color="auto"/>
        <w:bottom w:val="none" w:sz="0" w:space="0" w:color="auto"/>
        <w:right w:val="none" w:sz="0" w:space="0" w:color="auto"/>
      </w:divBdr>
      <w:divsChild>
        <w:div w:id="1595433817">
          <w:marLeft w:val="0"/>
          <w:marRight w:val="0"/>
          <w:marTop w:val="0"/>
          <w:marBottom w:val="0"/>
          <w:divBdr>
            <w:top w:val="none" w:sz="0" w:space="0" w:color="auto"/>
            <w:left w:val="none" w:sz="0" w:space="0" w:color="auto"/>
            <w:bottom w:val="none" w:sz="0" w:space="0" w:color="auto"/>
            <w:right w:val="none" w:sz="0" w:space="0" w:color="auto"/>
          </w:divBdr>
        </w:div>
      </w:divsChild>
    </w:div>
    <w:div w:id="2013532805">
      <w:bodyDiv w:val="1"/>
      <w:marLeft w:val="0"/>
      <w:marRight w:val="0"/>
      <w:marTop w:val="0"/>
      <w:marBottom w:val="0"/>
      <w:divBdr>
        <w:top w:val="none" w:sz="0" w:space="0" w:color="auto"/>
        <w:left w:val="none" w:sz="0" w:space="0" w:color="auto"/>
        <w:bottom w:val="none" w:sz="0" w:space="0" w:color="auto"/>
        <w:right w:val="none" w:sz="0" w:space="0" w:color="auto"/>
      </w:divBdr>
      <w:divsChild>
        <w:div w:id="1583755694">
          <w:marLeft w:val="0"/>
          <w:marRight w:val="0"/>
          <w:marTop w:val="0"/>
          <w:marBottom w:val="0"/>
          <w:divBdr>
            <w:top w:val="none" w:sz="0" w:space="0" w:color="auto"/>
            <w:left w:val="none" w:sz="0" w:space="0" w:color="auto"/>
            <w:bottom w:val="none" w:sz="0" w:space="0" w:color="auto"/>
            <w:right w:val="none" w:sz="0" w:space="0" w:color="auto"/>
          </w:divBdr>
        </w:div>
      </w:divsChild>
    </w:div>
    <w:div w:id="2013872310">
      <w:bodyDiv w:val="1"/>
      <w:marLeft w:val="0"/>
      <w:marRight w:val="0"/>
      <w:marTop w:val="0"/>
      <w:marBottom w:val="0"/>
      <w:divBdr>
        <w:top w:val="none" w:sz="0" w:space="0" w:color="auto"/>
        <w:left w:val="none" w:sz="0" w:space="0" w:color="auto"/>
        <w:bottom w:val="none" w:sz="0" w:space="0" w:color="auto"/>
        <w:right w:val="none" w:sz="0" w:space="0" w:color="auto"/>
      </w:divBdr>
      <w:divsChild>
        <w:div w:id="1883593460">
          <w:marLeft w:val="0"/>
          <w:marRight w:val="0"/>
          <w:marTop w:val="0"/>
          <w:marBottom w:val="0"/>
          <w:divBdr>
            <w:top w:val="none" w:sz="0" w:space="0" w:color="auto"/>
            <w:left w:val="none" w:sz="0" w:space="0" w:color="auto"/>
            <w:bottom w:val="none" w:sz="0" w:space="0" w:color="auto"/>
            <w:right w:val="none" w:sz="0" w:space="0" w:color="auto"/>
          </w:divBdr>
        </w:div>
      </w:divsChild>
    </w:div>
    <w:div w:id="2014644299">
      <w:bodyDiv w:val="1"/>
      <w:marLeft w:val="0"/>
      <w:marRight w:val="0"/>
      <w:marTop w:val="0"/>
      <w:marBottom w:val="0"/>
      <w:divBdr>
        <w:top w:val="none" w:sz="0" w:space="0" w:color="auto"/>
        <w:left w:val="none" w:sz="0" w:space="0" w:color="auto"/>
        <w:bottom w:val="none" w:sz="0" w:space="0" w:color="auto"/>
        <w:right w:val="none" w:sz="0" w:space="0" w:color="auto"/>
      </w:divBdr>
      <w:divsChild>
        <w:div w:id="849564361">
          <w:marLeft w:val="0"/>
          <w:marRight w:val="0"/>
          <w:marTop w:val="0"/>
          <w:marBottom w:val="0"/>
          <w:divBdr>
            <w:top w:val="none" w:sz="0" w:space="0" w:color="auto"/>
            <w:left w:val="none" w:sz="0" w:space="0" w:color="auto"/>
            <w:bottom w:val="none" w:sz="0" w:space="0" w:color="auto"/>
            <w:right w:val="none" w:sz="0" w:space="0" w:color="auto"/>
          </w:divBdr>
        </w:div>
      </w:divsChild>
    </w:div>
    <w:div w:id="2015641064">
      <w:bodyDiv w:val="1"/>
      <w:marLeft w:val="0"/>
      <w:marRight w:val="0"/>
      <w:marTop w:val="0"/>
      <w:marBottom w:val="0"/>
      <w:divBdr>
        <w:top w:val="none" w:sz="0" w:space="0" w:color="auto"/>
        <w:left w:val="none" w:sz="0" w:space="0" w:color="auto"/>
        <w:bottom w:val="none" w:sz="0" w:space="0" w:color="auto"/>
        <w:right w:val="none" w:sz="0" w:space="0" w:color="auto"/>
      </w:divBdr>
      <w:divsChild>
        <w:div w:id="826633577">
          <w:marLeft w:val="0"/>
          <w:marRight w:val="0"/>
          <w:marTop w:val="0"/>
          <w:marBottom w:val="0"/>
          <w:divBdr>
            <w:top w:val="none" w:sz="0" w:space="0" w:color="auto"/>
            <w:left w:val="none" w:sz="0" w:space="0" w:color="auto"/>
            <w:bottom w:val="none" w:sz="0" w:space="0" w:color="auto"/>
            <w:right w:val="none" w:sz="0" w:space="0" w:color="auto"/>
          </w:divBdr>
        </w:div>
      </w:divsChild>
    </w:div>
    <w:div w:id="2016759604">
      <w:bodyDiv w:val="1"/>
      <w:marLeft w:val="0"/>
      <w:marRight w:val="0"/>
      <w:marTop w:val="0"/>
      <w:marBottom w:val="0"/>
      <w:divBdr>
        <w:top w:val="none" w:sz="0" w:space="0" w:color="auto"/>
        <w:left w:val="none" w:sz="0" w:space="0" w:color="auto"/>
        <w:bottom w:val="none" w:sz="0" w:space="0" w:color="auto"/>
        <w:right w:val="none" w:sz="0" w:space="0" w:color="auto"/>
      </w:divBdr>
      <w:divsChild>
        <w:div w:id="1501580850">
          <w:marLeft w:val="0"/>
          <w:marRight w:val="0"/>
          <w:marTop w:val="0"/>
          <w:marBottom w:val="0"/>
          <w:divBdr>
            <w:top w:val="none" w:sz="0" w:space="0" w:color="auto"/>
            <w:left w:val="none" w:sz="0" w:space="0" w:color="auto"/>
            <w:bottom w:val="none" w:sz="0" w:space="0" w:color="auto"/>
            <w:right w:val="none" w:sz="0" w:space="0" w:color="auto"/>
          </w:divBdr>
        </w:div>
      </w:divsChild>
    </w:div>
    <w:div w:id="2018119849">
      <w:bodyDiv w:val="1"/>
      <w:marLeft w:val="0"/>
      <w:marRight w:val="0"/>
      <w:marTop w:val="0"/>
      <w:marBottom w:val="0"/>
      <w:divBdr>
        <w:top w:val="none" w:sz="0" w:space="0" w:color="auto"/>
        <w:left w:val="none" w:sz="0" w:space="0" w:color="auto"/>
        <w:bottom w:val="none" w:sz="0" w:space="0" w:color="auto"/>
        <w:right w:val="none" w:sz="0" w:space="0" w:color="auto"/>
      </w:divBdr>
      <w:divsChild>
        <w:div w:id="795374620">
          <w:marLeft w:val="0"/>
          <w:marRight w:val="0"/>
          <w:marTop w:val="0"/>
          <w:marBottom w:val="0"/>
          <w:divBdr>
            <w:top w:val="none" w:sz="0" w:space="0" w:color="auto"/>
            <w:left w:val="none" w:sz="0" w:space="0" w:color="auto"/>
            <w:bottom w:val="none" w:sz="0" w:space="0" w:color="auto"/>
            <w:right w:val="none" w:sz="0" w:space="0" w:color="auto"/>
          </w:divBdr>
        </w:div>
      </w:divsChild>
    </w:div>
    <w:div w:id="2019429437">
      <w:bodyDiv w:val="1"/>
      <w:marLeft w:val="0"/>
      <w:marRight w:val="0"/>
      <w:marTop w:val="0"/>
      <w:marBottom w:val="0"/>
      <w:divBdr>
        <w:top w:val="none" w:sz="0" w:space="0" w:color="auto"/>
        <w:left w:val="none" w:sz="0" w:space="0" w:color="auto"/>
        <w:bottom w:val="none" w:sz="0" w:space="0" w:color="auto"/>
        <w:right w:val="none" w:sz="0" w:space="0" w:color="auto"/>
      </w:divBdr>
      <w:divsChild>
        <w:div w:id="1718700340">
          <w:marLeft w:val="0"/>
          <w:marRight w:val="0"/>
          <w:marTop w:val="0"/>
          <w:marBottom w:val="0"/>
          <w:divBdr>
            <w:top w:val="none" w:sz="0" w:space="0" w:color="auto"/>
            <w:left w:val="none" w:sz="0" w:space="0" w:color="auto"/>
            <w:bottom w:val="none" w:sz="0" w:space="0" w:color="auto"/>
            <w:right w:val="none" w:sz="0" w:space="0" w:color="auto"/>
          </w:divBdr>
        </w:div>
      </w:divsChild>
    </w:div>
    <w:div w:id="2020890999">
      <w:bodyDiv w:val="1"/>
      <w:marLeft w:val="0"/>
      <w:marRight w:val="0"/>
      <w:marTop w:val="0"/>
      <w:marBottom w:val="0"/>
      <w:divBdr>
        <w:top w:val="none" w:sz="0" w:space="0" w:color="auto"/>
        <w:left w:val="none" w:sz="0" w:space="0" w:color="auto"/>
        <w:bottom w:val="none" w:sz="0" w:space="0" w:color="auto"/>
        <w:right w:val="none" w:sz="0" w:space="0" w:color="auto"/>
      </w:divBdr>
      <w:divsChild>
        <w:div w:id="1764378112">
          <w:marLeft w:val="0"/>
          <w:marRight w:val="0"/>
          <w:marTop w:val="0"/>
          <w:marBottom w:val="0"/>
          <w:divBdr>
            <w:top w:val="none" w:sz="0" w:space="0" w:color="auto"/>
            <w:left w:val="none" w:sz="0" w:space="0" w:color="auto"/>
            <w:bottom w:val="none" w:sz="0" w:space="0" w:color="auto"/>
            <w:right w:val="none" w:sz="0" w:space="0" w:color="auto"/>
          </w:divBdr>
        </w:div>
      </w:divsChild>
    </w:div>
    <w:div w:id="2022850657">
      <w:bodyDiv w:val="1"/>
      <w:marLeft w:val="0"/>
      <w:marRight w:val="0"/>
      <w:marTop w:val="0"/>
      <w:marBottom w:val="0"/>
      <w:divBdr>
        <w:top w:val="none" w:sz="0" w:space="0" w:color="auto"/>
        <w:left w:val="none" w:sz="0" w:space="0" w:color="auto"/>
        <w:bottom w:val="none" w:sz="0" w:space="0" w:color="auto"/>
        <w:right w:val="none" w:sz="0" w:space="0" w:color="auto"/>
      </w:divBdr>
      <w:divsChild>
        <w:div w:id="1837725280">
          <w:marLeft w:val="0"/>
          <w:marRight w:val="0"/>
          <w:marTop w:val="0"/>
          <w:marBottom w:val="0"/>
          <w:divBdr>
            <w:top w:val="none" w:sz="0" w:space="0" w:color="auto"/>
            <w:left w:val="none" w:sz="0" w:space="0" w:color="auto"/>
            <w:bottom w:val="none" w:sz="0" w:space="0" w:color="auto"/>
            <w:right w:val="none" w:sz="0" w:space="0" w:color="auto"/>
          </w:divBdr>
        </w:div>
      </w:divsChild>
    </w:div>
    <w:div w:id="2023438039">
      <w:bodyDiv w:val="1"/>
      <w:marLeft w:val="0"/>
      <w:marRight w:val="0"/>
      <w:marTop w:val="0"/>
      <w:marBottom w:val="0"/>
      <w:divBdr>
        <w:top w:val="none" w:sz="0" w:space="0" w:color="auto"/>
        <w:left w:val="none" w:sz="0" w:space="0" w:color="auto"/>
        <w:bottom w:val="none" w:sz="0" w:space="0" w:color="auto"/>
        <w:right w:val="none" w:sz="0" w:space="0" w:color="auto"/>
      </w:divBdr>
      <w:divsChild>
        <w:div w:id="1816293774">
          <w:marLeft w:val="0"/>
          <w:marRight w:val="0"/>
          <w:marTop w:val="0"/>
          <w:marBottom w:val="0"/>
          <w:divBdr>
            <w:top w:val="none" w:sz="0" w:space="0" w:color="auto"/>
            <w:left w:val="none" w:sz="0" w:space="0" w:color="auto"/>
            <w:bottom w:val="none" w:sz="0" w:space="0" w:color="auto"/>
            <w:right w:val="none" w:sz="0" w:space="0" w:color="auto"/>
          </w:divBdr>
        </w:div>
      </w:divsChild>
    </w:div>
    <w:div w:id="2028631426">
      <w:bodyDiv w:val="1"/>
      <w:marLeft w:val="0"/>
      <w:marRight w:val="0"/>
      <w:marTop w:val="0"/>
      <w:marBottom w:val="0"/>
      <w:divBdr>
        <w:top w:val="none" w:sz="0" w:space="0" w:color="auto"/>
        <w:left w:val="none" w:sz="0" w:space="0" w:color="auto"/>
        <w:bottom w:val="none" w:sz="0" w:space="0" w:color="auto"/>
        <w:right w:val="none" w:sz="0" w:space="0" w:color="auto"/>
      </w:divBdr>
      <w:divsChild>
        <w:div w:id="2014257588">
          <w:marLeft w:val="0"/>
          <w:marRight w:val="0"/>
          <w:marTop w:val="0"/>
          <w:marBottom w:val="0"/>
          <w:divBdr>
            <w:top w:val="none" w:sz="0" w:space="0" w:color="auto"/>
            <w:left w:val="none" w:sz="0" w:space="0" w:color="auto"/>
            <w:bottom w:val="none" w:sz="0" w:space="0" w:color="auto"/>
            <w:right w:val="none" w:sz="0" w:space="0" w:color="auto"/>
          </w:divBdr>
        </w:div>
      </w:divsChild>
    </w:div>
    <w:div w:id="2029942313">
      <w:bodyDiv w:val="1"/>
      <w:marLeft w:val="0"/>
      <w:marRight w:val="0"/>
      <w:marTop w:val="0"/>
      <w:marBottom w:val="0"/>
      <w:divBdr>
        <w:top w:val="none" w:sz="0" w:space="0" w:color="auto"/>
        <w:left w:val="none" w:sz="0" w:space="0" w:color="auto"/>
        <w:bottom w:val="none" w:sz="0" w:space="0" w:color="auto"/>
        <w:right w:val="none" w:sz="0" w:space="0" w:color="auto"/>
      </w:divBdr>
      <w:divsChild>
        <w:div w:id="1104030392">
          <w:marLeft w:val="0"/>
          <w:marRight w:val="0"/>
          <w:marTop w:val="0"/>
          <w:marBottom w:val="0"/>
          <w:divBdr>
            <w:top w:val="none" w:sz="0" w:space="0" w:color="auto"/>
            <w:left w:val="none" w:sz="0" w:space="0" w:color="auto"/>
            <w:bottom w:val="none" w:sz="0" w:space="0" w:color="auto"/>
            <w:right w:val="none" w:sz="0" w:space="0" w:color="auto"/>
          </w:divBdr>
        </w:div>
      </w:divsChild>
    </w:div>
    <w:div w:id="2030372300">
      <w:bodyDiv w:val="1"/>
      <w:marLeft w:val="0"/>
      <w:marRight w:val="0"/>
      <w:marTop w:val="0"/>
      <w:marBottom w:val="0"/>
      <w:divBdr>
        <w:top w:val="none" w:sz="0" w:space="0" w:color="auto"/>
        <w:left w:val="none" w:sz="0" w:space="0" w:color="auto"/>
        <w:bottom w:val="none" w:sz="0" w:space="0" w:color="auto"/>
        <w:right w:val="none" w:sz="0" w:space="0" w:color="auto"/>
      </w:divBdr>
      <w:divsChild>
        <w:div w:id="1399550233">
          <w:marLeft w:val="0"/>
          <w:marRight w:val="0"/>
          <w:marTop w:val="0"/>
          <w:marBottom w:val="0"/>
          <w:divBdr>
            <w:top w:val="none" w:sz="0" w:space="0" w:color="auto"/>
            <w:left w:val="none" w:sz="0" w:space="0" w:color="auto"/>
            <w:bottom w:val="none" w:sz="0" w:space="0" w:color="auto"/>
            <w:right w:val="none" w:sz="0" w:space="0" w:color="auto"/>
          </w:divBdr>
        </w:div>
      </w:divsChild>
    </w:div>
    <w:div w:id="2031905767">
      <w:bodyDiv w:val="1"/>
      <w:marLeft w:val="0"/>
      <w:marRight w:val="0"/>
      <w:marTop w:val="0"/>
      <w:marBottom w:val="0"/>
      <w:divBdr>
        <w:top w:val="none" w:sz="0" w:space="0" w:color="auto"/>
        <w:left w:val="none" w:sz="0" w:space="0" w:color="auto"/>
        <w:bottom w:val="none" w:sz="0" w:space="0" w:color="auto"/>
        <w:right w:val="none" w:sz="0" w:space="0" w:color="auto"/>
      </w:divBdr>
      <w:divsChild>
        <w:div w:id="33892158">
          <w:marLeft w:val="0"/>
          <w:marRight w:val="0"/>
          <w:marTop w:val="0"/>
          <w:marBottom w:val="0"/>
          <w:divBdr>
            <w:top w:val="none" w:sz="0" w:space="0" w:color="auto"/>
            <w:left w:val="none" w:sz="0" w:space="0" w:color="auto"/>
            <w:bottom w:val="none" w:sz="0" w:space="0" w:color="auto"/>
            <w:right w:val="none" w:sz="0" w:space="0" w:color="auto"/>
          </w:divBdr>
        </w:div>
      </w:divsChild>
    </w:div>
    <w:div w:id="2032298045">
      <w:bodyDiv w:val="1"/>
      <w:marLeft w:val="0"/>
      <w:marRight w:val="0"/>
      <w:marTop w:val="0"/>
      <w:marBottom w:val="0"/>
      <w:divBdr>
        <w:top w:val="none" w:sz="0" w:space="0" w:color="auto"/>
        <w:left w:val="none" w:sz="0" w:space="0" w:color="auto"/>
        <w:bottom w:val="none" w:sz="0" w:space="0" w:color="auto"/>
        <w:right w:val="none" w:sz="0" w:space="0" w:color="auto"/>
      </w:divBdr>
      <w:divsChild>
        <w:div w:id="1559196690">
          <w:marLeft w:val="0"/>
          <w:marRight w:val="0"/>
          <w:marTop w:val="0"/>
          <w:marBottom w:val="0"/>
          <w:divBdr>
            <w:top w:val="none" w:sz="0" w:space="0" w:color="auto"/>
            <w:left w:val="none" w:sz="0" w:space="0" w:color="auto"/>
            <w:bottom w:val="none" w:sz="0" w:space="0" w:color="auto"/>
            <w:right w:val="none" w:sz="0" w:space="0" w:color="auto"/>
          </w:divBdr>
        </w:div>
      </w:divsChild>
    </w:div>
    <w:div w:id="2032488226">
      <w:bodyDiv w:val="1"/>
      <w:marLeft w:val="0"/>
      <w:marRight w:val="0"/>
      <w:marTop w:val="0"/>
      <w:marBottom w:val="0"/>
      <w:divBdr>
        <w:top w:val="none" w:sz="0" w:space="0" w:color="auto"/>
        <w:left w:val="none" w:sz="0" w:space="0" w:color="auto"/>
        <w:bottom w:val="none" w:sz="0" w:space="0" w:color="auto"/>
        <w:right w:val="none" w:sz="0" w:space="0" w:color="auto"/>
      </w:divBdr>
      <w:divsChild>
        <w:div w:id="1682514926">
          <w:marLeft w:val="0"/>
          <w:marRight w:val="0"/>
          <w:marTop w:val="0"/>
          <w:marBottom w:val="0"/>
          <w:divBdr>
            <w:top w:val="none" w:sz="0" w:space="0" w:color="auto"/>
            <w:left w:val="none" w:sz="0" w:space="0" w:color="auto"/>
            <w:bottom w:val="none" w:sz="0" w:space="0" w:color="auto"/>
            <w:right w:val="none" w:sz="0" w:space="0" w:color="auto"/>
          </w:divBdr>
        </w:div>
      </w:divsChild>
    </w:div>
    <w:div w:id="2034184639">
      <w:bodyDiv w:val="1"/>
      <w:marLeft w:val="0"/>
      <w:marRight w:val="0"/>
      <w:marTop w:val="0"/>
      <w:marBottom w:val="0"/>
      <w:divBdr>
        <w:top w:val="none" w:sz="0" w:space="0" w:color="auto"/>
        <w:left w:val="none" w:sz="0" w:space="0" w:color="auto"/>
        <w:bottom w:val="none" w:sz="0" w:space="0" w:color="auto"/>
        <w:right w:val="none" w:sz="0" w:space="0" w:color="auto"/>
      </w:divBdr>
      <w:divsChild>
        <w:div w:id="1129008744">
          <w:marLeft w:val="0"/>
          <w:marRight w:val="0"/>
          <w:marTop w:val="0"/>
          <w:marBottom w:val="0"/>
          <w:divBdr>
            <w:top w:val="none" w:sz="0" w:space="0" w:color="auto"/>
            <w:left w:val="none" w:sz="0" w:space="0" w:color="auto"/>
            <w:bottom w:val="none" w:sz="0" w:space="0" w:color="auto"/>
            <w:right w:val="none" w:sz="0" w:space="0" w:color="auto"/>
          </w:divBdr>
        </w:div>
      </w:divsChild>
    </w:div>
    <w:div w:id="2034724326">
      <w:bodyDiv w:val="1"/>
      <w:marLeft w:val="0"/>
      <w:marRight w:val="0"/>
      <w:marTop w:val="0"/>
      <w:marBottom w:val="0"/>
      <w:divBdr>
        <w:top w:val="none" w:sz="0" w:space="0" w:color="auto"/>
        <w:left w:val="none" w:sz="0" w:space="0" w:color="auto"/>
        <w:bottom w:val="none" w:sz="0" w:space="0" w:color="auto"/>
        <w:right w:val="none" w:sz="0" w:space="0" w:color="auto"/>
      </w:divBdr>
      <w:divsChild>
        <w:div w:id="1136295888">
          <w:marLeft w:val="0"/>
          <w:marRight w:val="0"/>
          <w:marTop w:val="0"/>
          <w:marBottom w:val="0"/>
          <w:divBdr>
            <w:top w:val="none" w:sz="0" w:space="0" w:color="auto"/>
            <w:left w:val="none" w:sz="0" w:space="0" w:color="auto"/>
            <w:bottom w:val="none" w:sz="0" w:space="0" w:color="auto"/>
            <w:right w:val="none" w:sz="0" w:space="0" w:color="auto"/>
          </w:divBdr>
        </w:div>
      </w:divsChild>
    </w:div>
    <w:div w:id="2034918170">
      <w:bodyDiv w:val="1"/>
      <w:marLeft w:val="0"/>
      <w:marRight w:val="0"/>
      <w:marTop w:val="0"/>
      <w:marBottom w:val="0"/>
      <w:divBdr>
        <w:top w:val="none" w:sz="0" w:space="0" w:color="auto"/>
        <w:left w:val="none" w:sz="0" w:space="0" w:color="auto"/>
        <w:bottom w:val="none" w:sz="0" w:space="0" w:color="auto"/>
        <w:right w:val="none" w:sz="0" w:space="0" w:color="auto"/>
      </w:divBdr>
      <w:divsChild>
        <w:div w:id="760106126">
          <w:marLeft w:val="0"/>
          <w:marRight w:val="0"/>
          <w:marTop w:val="0"/>
          <w:marBottom w:val="0"/>
          <w:divBdr>
            <w:top w:val="none" w:sz="0" w:space="0" w:color="auto"/>
            <w:left w:val="none" w:sz="0" w:space="0" w:color="auto"/>
            <w:bottom w:val="none" w:sz="0" w:space="0" w:color="auto"/>
            <w:right w:val="none" w:sz="0" w:space="0" w:color="auto"/>
          </w:divBdr>
        </w:div>
      </w:divsChild>
    </w:div>
    <w:div w:id="2035880055">
      <w:bodyDiv w:val="1"/>
      <w:marLeft w:val="0"/>
      <w:marRight w:val="0"/>
      <w:marTop w:val="0"/>
      <w:marBottom w:val="0"/>
      <w:divBdr>
        <w:top w:val="none" w:sz="0" w:space="0" w:color="auto"/>
        <w:left w:val="none" w:sz="0" w:space="0" w:color="auto"/>
        <w:bottom w:val="none" w:sz="0" w:space="0" w:color="auto"/>
        <w:right w:val="none" w:sz="0" w:space="0" w:color="auto"/>
      </w:divBdr>
      <w:divsChild>
        <w:div w:id="1669942707">
          <w:marLeft w:val="0"/>
          <w:marRight w:val="0"/>
          <w:marTop w:val="0"/>
          <w:marBottom w:val="0"/>
          <w:divBdr>
            <w:top w:val="none" w:sz="0" w:space="0" w:color="auto"/>
            <w:left w:val="none" w:sz="0" w:space="0" w:color="auto"/>
            <w:bottom w:val="none" w:sz="0" w:space="0" w:color="auto"/>
            <w:right w:val="none" w:sz="0" w:space="0" w:color="auto"/>
          </w:divBdr>
        </w:div>
      </w:divsChild>
    </w:div>
    <w:div w:id="2036038180">
      <w:bodyDiv w:val="1"/>
      <w:marLeft w:val="0"/>
      <w:marRight w:val="0"/>
      <w:marTop w:val="0"/>
      <w:marBottom w:val="0"/>
      <w:divBdr>
        <w:top w:val="none" w:sz="0" w:space="0" w:color="auto"/>
        <w:left w:val="none" w:sz="0" w:space="0" w:color="auto"/>
        <w:bottom w:val="none" w:sz="0" w:space="0" w:color="auto"/>
        <w:right w:val="none" w:sz="0" w:space="0" w:color="auto"/>
      </w:divBdr>
      <w:divsChild>
        <w:div w:id="1998222334">
          <w:marLeft w:val="0"/>
          <w:marRight w:val="0"/>
          <w:marTop w:val="0"/>
          <w:marBottom w:val="0"/>
          <w:divBdr>
            <w:top w:val="none" w:sz="0" w:space="0" w:color="auto"/>
            <w:left w:val="none" w:sz="0" w:space="0" w:color="auto"/>
            <w:bottom w:val="none" w:sz="0" w:space="0" w:color="auto"/>
            <w:right w:val="none" w:sz="0" w:space="0" w:color="auto"/>
          </w:divBdr>
        </w:div>
      </w:divsChild>
    </w:div>
    <w:div w:id="2037611307">
      <w:bodyDiv w:val="1"/>
      <w:marLeft w:val="0"/>
      <w:marRight w:val="0"/>
      <w:marTop w:val="0"/>
      <w:marBottom w:val="0"/>
      <w:divBdr>
        <w:top w:val="none" w:sz="0" w:space="0" w:color="auto"/>
        <w:left w:val="none" w:sz="0" w:space="0" w:color="auto"/>
        <w:bottom w:val="none" w:sz="0" w:space="0" w:color="auto"/>
        <w:right w:val="none" w:sz="0" w:space="0" w:color="auto"/>
      </w:divBdr>
      <w:divsChild>
        <w:div w:id="1374888735">
          <w:marLeft w:val="0"/>
          <w:marRight w:val="0"/>
          <w:marTop w:val="0"/>
          <w:marBottom w:val="0"/>
          <w:divBdr>
            <w:top w:val="none" w:sz="0" w:space="0" w:color="auto"/>
            <w:left w:val="none" w:sz="0" w:space="0" w:color="auto"/>
            <w:bottom w:val="none" w:sz="0" w:space="0" w:color="auto"/>
            <w:right w:val="none" w:sz="0" w:space="0" w:color="auto"/>
          </w:divBdr>
        </w:div>
      </w:divsChild>
    </w:div>
    <w:div w:id="2038189422">
      <w:bodyDiv w:val="1"/>
      <w:marLeft w:val="0"/>
      <w:marRight w:val="0"/>
      <w:marTop w:val="0"/>
      <w:marBottom w:val="0"/>
      <w:divBdr>
        <w:top w:val="none" w:sz="0" w:space="0" w:color="auto"/>
        <w:left w:val="none" w:sz="0" w:space="0" w:color="auto"/>
        <w:bottom w:val="none" w:sz="0" w:space="0" w:color="auto"/>
        <w:right w:val="none" w:sz="0" w:space="0" w:color="auto"/>
      </w:divBdr>
      <w:divsChild>
        <w:div w:id="1122461626">
          <w:marLeft w:val="0"/>
          <w:marRight w:val="0"/>
          <w:marTop w:val="0"/>
          <w:marBottom w:val="0"/>
          <w:divBdr>
            <w:top w:val="none" w:sz="0" w:space="0" w:color="auto"/>
            <w:left w:val="none" w:sz="0" w:space="0" w:color="auto"/>
            <w:bottom w:val="none" w:sz="0" w:space="0" w:color="auto"/>
            <w:right w:val="none" w:sz="0" w:space="0" w:color="auto"/>
          </w:divBdr>
        </w:div>
      </w:divsChild>
    </w:div>
    <w:div w:id="2038576657">
      <w:bodyDiv w:val="1"/>
      <w:marLeft w:val="0"/>
      <w:marRight w:val="0"/>
      <w:marTop w:val="0"/>
      <w:marBottom w:val="0"/>
      <w:divBdr>
        <w:top w:val="none" w:sz="0" w:space="0" w:color="auto"/>
        <w:left w:val="none" w:sz="0" w:space="0" w:color="auto"/>
        <w:bottom w:val="none" w:sz="0" w:space="0" w:color="auto"/>
        <w:right w:val="none" w:sz="0" w:space="0" w:color="auto"/>
      </w:divBdr>
      <w:divsChild>
        <w:div w:id="1514955122">
          <w:marLeft w:val="0"/>
          <w:marRight w:val="0"/>
          <w:marTop w:val="0"/>
          <w:marBottom w:val="0"/>
          <w:divBdr>
            <w:top w:val="none" w:sz="0" w:space="0" w:color="auto"/>
            <w:left w:val="none" w:sz="0" w:space="0" w:color="auto"/>
            <w:bottom w:val="none" w:sz="0" w:space="0" w:color="auto"/>
            <w:right w:val="none" w:sz="0" w:space="0" w:color="auto"/>
          </w:divBdr>
        </w:div>
      </w:divsChild>
    </w:div>
    <w:div w:id="2039578466">
      <w:bodyDiv w:val="1"/>
      <w:marLeft w:val="0"/>
      <w:marRight w:val="0"/>
      <w:marTop w:val="0"/>
      <w:marBottom w:val="0"/>
      <w:divBdr>
        <w:top w:val="none" w:sz="0" w:space="0" w:color="auto"/>
        <w:left w:val="none" w:sz="0" w:space="0" w:color="auto"/>
        <w:bottom w:val="none" w:sz="0" w:space="0" w:color="auto"/>
        <w:right w:val="none" w:sz="0" w:space="0" w:color="auto"/>
      </w:divBdr>
      <w:divsChild>
        <w:div w:id="1494444369">
          <w:marLeft w:val="0"/>
          <w:marRight w:val="0"/>
          <w:marTop w:val="0"/>
          <w:marBottom w:val="0"/>
          <w:divBdr>
            <w:top w:val="none" w:sz="0" w:space="0" w:color="auto"/>
            <w:left w:val="none" w:sz="0" w:space="0" w:color="auto"/>
            <w:bottom w:val="none" w:sz="0" w:space="0" w:color="auto"/>
            <w:right w:val="none" w:sz="0" w:space="0" w:color="auto"/>
          </w:divBdr>
        </w:div>
      </w:divsChild>
    </w:div>
    <w:div w:id="2040467056">
      <w:bodyDiv w:val="1"/>
      <w:marLeft w:val="0"/>
      <w:marRight w:val="0"/>
      <w:marTop w:val="0"/>
      <w:marBottom w:val="0"/>
      <w:divBdr>
        <w:top w:val="none" w:sz="0" w:space="0" w:color="auto"/>
        <w:left w:val="none" w:sz="0" w:space="0" w:color="auto"/>
        <w:bottom w:val="none" w:sz="0" w:space="0" w:color="auto"/>
        <w:right w:val="none" w:sz="0" w:space="0" w:color="auto"/>
      </w:divBdr>
      <w:divsChild>
        <w:div w:id="1586382632">
          <w:marLeft w:val="0"/>
          <w:marRight w:val="0"/>
          <w:marTop w:val="0"/>
          <w:marBottom w:val="0"/>
          <w:divBdr>
            <w:top w:val="none" w:sz="0" w:space="0" w:color="auto"/>
            <w:left w:val="none" w:sz="0" w:space="0" w:color="auto"/>
            <w:bottom w:val="none" w:sz="0" w:space="0" w:color="auto"/>
            <w:right w:val="none" w:sz="0" w:space="0" w:color="auto"/>
          </w:divBdr>
        </w:div>
      </w:divsChild>
    </w:div>
    <w:div w:id="2041662295">
      <w:bodyDiv w:val="1"/>
      <w:marLeft w:val="0"/>
      <w:marRight w:val="0"/>
      <w:marTop w:val="0"/>
      <w:marBottom w:val="0"/>
      <w:divBdr>
        <w:top w:val="none" w:sz="0" w:space="0" w:color="auto"/>
        <w:left w:val="none" w:sz="0" w:space="0" w:color="auto"/>
        <w:bottom w:val="none" w:sz="0" w:space="0" w:color="auto"/>
        <w:right w:val="none" w:sz="0" w:space="0" w:color="auto"/>
      </w:divBdr>
      <w:divsChild>
        <w:div w:id="1620142611">
          <w:marLeft w:val="0"/>
          <w:marRight w:val="0"/>
          <w:marTop w:val="0"/>
          <w:marBottom w:val="0"/>
          <w:divBdr>
            <w:top w:val="none" w:sz="0" w:space="0" w:color="auto"/>
            <w:left w:val="none" w:sz="0" w:space="0" w:color="auto"/>
            <w:bottom w:val="none" w:sz="0" w:space="0" w:color="auto"/>
            <w:right w:val="none" w:sz="0" w:space="0" w:color="auto"/>
          </w:divBdr>
        </w:div>
      </w:divsChild>
    </w:div>
    <w:div w:id="2041664278">
      <w:bodyDiv w:val="1"/>
      <w:marLeft w:val="0"/>
      <w:marRight w:val="0"/>
      <w:marTop w:val="0"/>
      <w:marBottom w:val="0"/>
      <w:divBdr>
        <w:top w:val="none" w:sz="0" w:space="0" w:color="auto"/>
        <w:left w:val="none" w:sz="0" w:space="0" w:color="auto"/>
        <w:bottom w:val="none" w:sz="0" w:space="0" w:color="auto"/>
        <w:right w:val="none" w:sz="0" w:space="0" w:color="auto"/>
      </w:divBdr>
      <w:divsChild>
        <w:div w:id="18093945">
          <w:marLeft w:val="0"/>
          <w:marRight w:val="0"/>
          <w:marTop w:val="0"/>
          <w:marBottom w:val="0"/>
          <w:divBdr>
            <w:top w:val="none" w:sz="0" w:space="0" w:color="auto"/>
            <w:left w:val="none" w:sz="0" w:space="0" w:color="auto"/>
            <w:bottom w:val="none" w:sz="0" w:space="0" w:color="auto"/>
            <w:right w:val="none" w:sz="0" w:space="0" w:color="auto"/>
          </w:divBdr>
        </w:div>
      </w:divsChild>
    </w:div>
    <w:div w:id="2043551761">
      <w:bodyDiv w:val="1"/>
      <w:marLeft w:val="0"/>
      <w:marRight w:val="0"/>
      <w:marTop w:val="0"/>
      <w:marBottom w:val="0"/>
      <w:divBdr>
        <w:top w:val="none" w:sz="0" w:space="0" w:color="auto"/>
        <w:left w:val="none" w:sz="0" w:space="0" w:color="auto"/>
        <w:bottom w:val="none" w:sz="0" w:space="0" w:color="auto"/>
        <w:right w:val="none" w:sz="0" w:space="0" w:color="auto"/>
      </w:divBdr>
      <w:divsChild>
        <w:div w:id="726955126">
          <w:marLeft w:val="0"/>
          <w:marRight w:val="0"/>
          <w:marTop w:val="0"/>
          <w:marBottom w:val="0"/>
          <w:divBdr>
            <w:top w:val="none" w:sz="0" w:space="0" w:color="auto"/>
            <w:left w:val="none" w:sz="0" w:space="0" w:color="auto"/>
            <w:bottom w:val="none" w:sz="0" w:space="0" w:color="auto"/>
            <w:right w:val="none" w:sz="0" w:space="0" w:color="auto"/>
          </w:divBdr>
        </w:div>
      </w:divsChild>
    </w:div>
    <w:div w:id="2046059932">
      <w:bodyDiv w:val="1"/>
      <w:marLeft w:val="0"/>
      <w:marRight w:val="0"/>
      <w:marTop w:val="0"/>
      <w:marBottom w:val="0"/>
      <w:divBdr>
        <w:top w:val="none" w:sz="0" w:space="0" w:color="auto"/>
        <w:left w:val="none" w:sz="0" w:space="0" w:color="auto"/>
        <w:bottom w:val="none" w:sz="0" w:space="0" w:color="auto"/>
        <w:right w:val="none" w:sz="0" w:space="0" w:color="auto"/>
      </w:divBdr>
      <w:divsChild>
        <w:div w:id="1359620192">
          <w:marLeft w:val="0"/>
          <w:marRight w:val="0"/>
          <w:marTop w:val="0"/>
          <w:marBottom w:val="0"/>
          <w:divBdr>
            <w:top w:val="none" w:sz="0" w:space="0" w:color="auto"/>
            <w:left w:val="none" w:sz="0" w:space="0" w:color="auto"/>
            <w:bottom w:val="none" w:sz="0" w:space="0" w:color="auto"/>
            <w:right w:val="none" w:sz="0" w:space="0" w:color="auto"/>
          </w:divBdr>
        </w:div>
      </w:divsChild>
    </w:div>
    <w:div w:id="2046909008">
      <w:bodyDiv w:val="1"/>
      <w:marLeft w:val="0"/>
      <w:marRight w:val="0"/>
      <w:marTop w:val="0"/>
      <w:marBottom w:val="0"/>
      <w:divBdr>
        <w:top w:val="none" w:sz="0" w:space="0" w:color="auto"/>
        <w:left w:val="none" w:sz="0" w:space="0" w:color="auto"/>
        <w:bottom w:val="none" w:sz="0" w:space="0" w:color="auto"/>
        <w:right w:val="none" w:sz="0" w:space="0" w:color="auto"/>
      </w:divBdr>
      <w:divsChild>
        <w:div w:id="989791762">
          <w:marLeft w:val="0"/>
          <w:marRight w:val="0"/>
          <w:marTop w:val="0"/>
          <w:marBottom w:val="0"/>
          <w:divBdr>
            <w:top w:val="none" w:sz="0" w:space="0" w:color="auto"/>
            <w:left w:val="none" w:sz="0" w:space="0" w:color="auto"/>
            <w:bottom w:val="none" w:sz="0" w:space="0" w:color="auto"/>
            <w:right w:val="none" w:sz="0" w:space="0" w:color="auto"/>
          </w:divBdr>
        </w:div>
      </w:divsChild>
    </w:div>
    <w:div w:id="2047027026">
      <w:bodyDiv w:val="1"/>
      <w:marLeft w:val="0"/>
      <w:marRight w:val="0"/>
      <w:marTop w:val="0"/>
      <w:marBottom w:val="0"/>
      <w:divBdr>
        <w:top w:val="none" w:sz="0" w:space="0" w:color="auto"/>
        <w:left w:val="none" w:sz="0" w:space="0" w:color="auto"/>
        <w:bottom w:val="none" w:sz="0" w:space="0" w:color="auto"/>
        <w:right w:val="none" w:sz="0" w:space="0" w:color="auto"/>
      </w:divBdr>
      <w:divsChild>
        <w:div w:id="1644044267">
          <w:marLeft w:val="0"/>
          <w:marRight w:val="0"/>
          <w:marTop w:val="0"/>
          <w:marBottom w:val="0"/>
          <w:divBdr>
            <w:top w:val="none" w:sz="0" w:space="0" w:color="auto"/>
            <w:left w:val="none" w:sz="0" w:space="0" w:color="auto"/>
            <w:bottom w:val="none" w:sz="0" w:space="0" w:color="auto"/>
            <w:right w:val="none" w:sz="0" w:space="0" w:color="auto"/>
          </w:divBdr>
        </w:div>
      </w:divsChild>
    </w:div>
    <w:div w:id="2048143703">
      <w:bodyDiv w:val="1"/>
      <w:marLeft w:val="0"/>
      <w:marRight w:val="0"/>
      <w:marTop w:val="0"/>
      <w:marBottom w:val="0"/>
      <w:divBdr>
        <w:top w:val="none" w:sz="0" w:space="0" w:color="auto"/>
        <w:left w:val="none" w:sz="0" w:space="0" w:color="auto"/>
        <w:bottom w:val="none" w:sz="0" w:space="0" w:color="auto"/>
        <w:right w:val="none" w:sz="0" w:space="0" w:color="auto"/>
      </w:divBdr>
      <w:divsChild>
        <w:div w:id="1043405736">
          <w:marLeft w:val="0"/>
          <w:marRight w:val="0"/>
          <w:marTop w:val="0"/>
          <w:marBottom w:val="0"/>
          <w:divBdr>
            <w:top w:val="none" w:sz="0" w:space="0" w:color="auto"/>
            <w:left w:val="none" w:sz="0" w:space="0" w:color="auto"/>
            <w:bottom w:val="none" w:sz="0" w:space="0" w:color="auto"/>
            <w:right w:val="none" w:sz="0" w:space="0" w:color="auto"/>
          </w:divBdr>
        </w:div>
      </w:divsChild>
    </w:div>
    <w:div w:id="2049573588">
      <w:bodyDiv w:val="1"/>
      <w:marLeft w:val="0"/>
      <w:marRight w:val="0"/>
      <w:marTop w:val="0"/>
      <w:marBottom w:val="0"/>
      <w:divBdr>
        <w:top w:val="none" w:sz="0" w:space="0" w:color="auto"/>
        <w:left w:val="none" w:sz="0" w:space="0" w:color="auto"/>
        <w:bottom w:val="none" w:sz="0" w:space="0" w:color="auto"/>
        <w:right w:val="none" w:sz="0" w:space="0" w:color="auto"/>
      </w:divBdr>
      <w:divsChild>
        <w:div w:id="1386368435">
          <w:marLeft w:val="0"/>
          <w:marRight w:val="0"/>
          <w:marTop w:val="0"/>
          <w:marBottom w:val="0"/>
          <w:divBdr>
            <w:top w:val="none" w:sz="0" w:space="0" w:color="auto"/>
            <w:left w:val="none" w:sz="0" w:space="0" w:color="auto"/>
            <w:bottom w:val="none" w:sz="0" w:space="0" w:color="auto"/>
            <w:right w:val="none" w:sz="0" w:space="0" w:color="auto"/>
          </w:divBdr>
        </w:div>
      </w:divsChild>
    </w:div>
    <w:div w:id="2053653423">
      <w:bodyDiv w:val="1"/>
      <w:marLeft w:val="0"/>
      <w:marRight w:val="0"/>
      <w:marTop w:val="0"/>
      <w:marBottom w:val="0"/>
      <w:divBdr>
        <w:top w:val="none" w:sz="0" w:space="0" w:color="auto"/>
        <w:left w:val="none" w:sz="0" w:space="0" w:color="auto"/>
        <w:bottom w:val="none" w:sz="0" w:space="0" w:color="auto"/>
        <w:right w:val="none" w:sz="0" w:space="0" w:color="auto"/>
      </w:divBdr>
      <w:divsChild>
        <w:div w:id="1676374437">
          <w:marLeft w:val="0"/>
          <w:marRight w:val="0"/>
          <w:marTop w:val="0"/>
          <w:marBottom w:val="0"/>
          <w:divBdr>
            <w:top w:val="none" w:sz="0" w:space="0" w:color="auto"/>
            <w:left w:val="none" w:sz="0" w:space="0" w:color="auto"/>
            <w:bottom w:val="none" w:sz="0" w:space="0" w:color="auto"/>
            <w:right w:val="none" w:sz="0" w:space="0" w:color="auto"/>
          </w:divBdr>
        </w:div>
      </w:divsChild>
    </w:div>
    <w:div w:id="2054848123">
      <w:bodyDiv w:val="1"/>
      <w:marLeft w:val="0"/>
      <w:marRight w:val="0"/>
      <w:marTop w:val="0"/>
      <w:marBottom w:val="0"/>
      <w:divBdr>
        <w:top w:val="none" w:sz="0" w:space="0" w:color="auto"/>
        <w:left w:val="none" w:sz="0" w:space="0" w:color="auto"/>
        <w:bottom w:val="none" w:sz="0" w:space="0" w:color="auto"/>
        <w:right w:val="none" w:sz="0" w:space="0" w:color="auto"/>
      </w:divBdr>
      <w:divsChild>
        <w:div w:id="165631032">
          <w:marLeft w:val="0"/>
          <w:marRight w:val="0"/>
          <w:marTop w:val="0"/>
          <w:marBottom w:val="0"/>
          <w:divBdr>
            <w:top w:val="none" w:sz="0" w:space="0" w:color="auto"/>
            <w:left w:val="none" w:sz="0" w:space="0" w:color="auto"/>
            <w:bottom w:val="none" w:sz="0" w:space="0" w:color="auto"/>
            <w:right w:val="none" w:sz="0" w:space="0" w:color="auto"/>
          </w:divBdr>
        </w:div>
      </w:divsChild>
    </w:div>
    <w:div w:id="2055350405">
      <w:bodyDiv w:val="1"/>
      <w:marLeft w:val="0"/>
      <w:marRight w:val="0"/>
      <w:marTop w:val="0"/>
      <w:marBottom w:val="0"/>
      <w:divBdr>
        <w:top w:val="none" w:sz="0" w:space="0" w:color="auto"/>
        <w:left w:val="none" w:sz="0" w:space="0" w:color="auto"/>
        <w:bottom w:val="none" w:sz="0" w:space="0" w:color="auto"/>
        <w:right w:val="none" w:sz="0" w:space="0" w:color="auto"/>
      </w:divBdr>
      <w:divsChild>
        <w:div w:id="367071320">
          <w:marLeft w:val="0"/>
          <w:marRight w:val="0"/>
          <w:marTop w:val="0"/>
          <w:marBottom w:val="0"/>
          <w:divBdr>
            <w:top w:val="none" w:sz="0" w:space="0" w:color="auto"/>
            <w:left w:val="none" w:sz="0" w:space="0" w:color="auto"/>
            <w:bottom w:val="none" w:sz="0" w:space="0" w:color="auto"/>
            <w:right w:val="none" w:sz="0" w:space="0" w:color="auto"/>
          </w:divBdr>
        </w:div>
      </w:divsChild>
    </w:div>
    <w:div w:id="2055688794">
      <w:bodyDiv w:val="1"/>
      <w:marLeft w:val="0"/>
      <w:marRight w:val="0"/>
      <w:marTop w:val="0"/>
      <w:marBottom w:val="0"/>
      <w:divBdr>
        <w:top w:val="none" w:sz="0" w:space="0" w:color="auto"/>
        <w:left w:val="none" w:sz="0" w:space="0" w:color="auto"/>
        <w:bottom w:val="none" w:sz="0" w:space="0" w:color="auto"/>
        <w:right w:val="none" w:sz="0" w:space="0" w:color="auto"/>
      </w:divBdr>
      <w:divsChild>
        <w:div w:id="1405301396">
          <w:marLeft w:val="0"/>
          <w:marRight w:val="0"/>
          <w:marTop w:val="0"/>
          <w:marBottom w:val="0"/>
          <w:divBdr>
            <w:top w:val="none" w:sz="0" w:space="0" w:color="auto"/>
            <w:left w:val="none" w:sz="0" w:space="0" w:color="auto"/>
            <w:bottom w:val="none" w:sz="0" w:space="0" w:color="auto"/>
            <w:right w:val="none" w:sz="0" w:space="0" w:color="auto"/>
          </w:divBdr>
        </w:div>
      </w:divsChild>
    </w:div>
    <w:div w:id="2057001170">
      <w:bodyDiv w:val="1"/>
      <w:marLeft w:val="0"/>
      <w:marRight w:val="0"/>
      <w:marTop w:val="0"/>
      <w:marBottom w:val="0"/>
      <w:divBdr>
        <w:top w:val="none" w:sz="0" w:space="0" w:color="auto"/>
        <w:left w:val="none" w:sz="0" w:space="0" w:color="auto"/>
        <w:bottom w:val="none" w:sz="0" w:space="0" w:color="auto"/>
        <w:right w:val="none" w:sz="0" w:space="0" w:color="auto"/>
      </w:divBdr>
      <w:divsChild>
        <w:div w:id="1816753030">
          <w:marLeft w:val="0"/>
          <w:marRight w:val="0"/>
          <w:marTop w:val="0"/>
          <w:marBottom w:val="0"/>
          <w:divBdr>
            <w:top w:val="none" w:sz="0" w:space="0" w:color="auto"/>
            <w:left w:val="none" w:sz="0" w:space="0" w:color="auto"/>
            <w:bottom w:val="none" w:sz="0" w:space="0" w:color="auto"/>
            <w:right w:val="none" w:sz="0" w:space="0" w:color="auto"/>
          </w:divBdr>
        </w:div>
      </w:divsChild>
    </w:div>
    <w:div w:id="2057046551">
      <w:bodyDiv w:val="1"/>
      <w:marLeft w:val="0"/>
      <w:marRight w:val="0"/>
      <w:marTop w:val="0"/>
      <w:marBottom w:val="0"/>
      <w:divBdr>
        <w:top w:val="none" w:sz="0" w:space="0" w:color="auto"/>
        <w:left w:val="none" w:sz="0" w:space="0" w:color="auto"/>
        <w:bottom w:val="none" w:sz="0" w:space="0" w:color="auto"/>
        <w:right w:val="none" w:sz="0" w:space="0" w:color="auto"/>
      </w:divBdr>
      <w:divsChild>
        <w:div w:id="1320812554">
          <w:marLeft w:val="0"/>
          <w:marRight w:val="0"/>
          <w:marTop w:val="0"/>
          <w:marBottom w:val="0"/>
          <w:divBdr>
            <w:top w:val="none" w:sz="0" w:space="0" w:color="auto"/>
            <w:left w:val="none" w:sz="0" w:space="0" w:color="auto"/>
            <w:bottom w:val="none" w:sz="0" w:space="0" w:color="auto"/>
            <w:right w:val="none" w:sz="0" w:space="0" w:color="auto"/>
          </w:divBdr>
        </w:div>
      </w:divsChild>
    </w:div>
    <w:div w:id="2058695550">
      <w:bodyDiv w:val="1"/>
      <w:marLeft w:val="0"/>
      <w:marRight w:val="0"/>
      <w:marTop w:val="0"/>
      <w:marBottom w:val="0"/>
      <w:divBdr>
        <w:top w:val="none" w:sz="0" w:space="0" w:color="auto"/>
        <w:left w:val="none" w:sz="0" w:space="0" w:color="auto"/>
        <w:bottom w:val="none" w:sz="0" w:space="0" w:color="auto"/>
        <w:right w:val="none" w:sz="0" w:space="0" w:color="auto"/>
      </w:divBdr>
      <w:divsChild>
        <w:div w:id="1784153612">
          <w:marLeft w:val="0"/>
          <w:marRight w:val="0"/>
          <w:marTop w:val="0"/>
          <w:marBottom w:val="0"/>
          <w:divBdr>
            <w:top w:val="none" w:sz="0" w:space="0" w:color="auto"/>
            <w:left w:val="none" w:sz="0" w:space="0" w:color="auto"/>
            <w:bottom w:val="none" w:sz="0" w:space="0" w:color="auto"/>
            <w:right w:val="none" w:sz="0" w:space="0" w:color="auto"/>
          </w:divBdr>
        </w:div>
      </w:divsChild>
    </w:div>
    <w:div w:id="2058971921">
      <w:bodyDiv w:val="1"/>
      <w:marLeft w:val="0"/>
      <w:marRight w:val="0"/>
      <w:marTop w:val="0"/>
      <w:marBottom w:val="0"/>
      <w:divBdr>
        <w:top w:val="none" w:sz="0" w:space="0" w:color="auto"/>
        <w:left w:val="none" w:sz="0" w:space="0" w:color="auto"/>
        <w:bottom w:val="none" w:sz="0" w:space="0" w:color="auto"/>
        <w:right w:val="none" w:sz="0" w:space="0" w:color="auto"/>
      </w:divBdr>
      <w:divsChild>
        <w:div w:id="2053652824">
          <w:marLeft w:val="0"/>
          <w:marRight w:val="0"/>
          <w:marTop w:val="0"/>
          <w:marBottom w:val="0"/>
          <w:divBdr>
            <w:top w:val="none" w:sz="0" w:space="0" w:color="auto"/>
            <w:left w:val="none" w:sz="0" w:space="0" w:color="auto"/>
            <w:bottom w:val="none" w:sz="0" w:space="0" w:color="auto"/>
            <w:right w:val="none" w:sz="0" w:space="0" w:color="auto"/>
          </w:divBdr>
        </w:div>
      </w:divsChild>
    </w:div>
    <w:div w:id="2059622653">
      <w:bodyDiv w:val="1"/>
      <w:marLeft w:val="0"/>
      <w:marRight w:val="0"/>
      <w:marTop w:val="0"/>
      <w:marBottom w:val="0"/>
      <w:divBdr>
        <w:top w:val="none" w:sz="0" w:space="0" w:color="auto"/>
        <w:left w:val="none" w:sz="0" w:space="0" w:color="auto"/>
        <w:bottom w:val="none" w:sz="0" w:space="0" w:color="auto"/>
        <w:right w:val="none" w:sz="0" w:space="0" w:color="auto"/>
      </w:divBdr>
      <w:divsChild>
        <w:div w:id="223296616">
          <w:marLeft w:val="0"/>
          <w:marRight w:val="0"/>
          <w:marTop w:val="0"/>
          <w:marBottom w:val="0"/>
          <w:divBdr>
            <w:top w:val="none" w:sz="0" w:space="0" w:color="auto"/>
            <w:left w:val="none" w:sz="0" w:space="0" w:color="auto"/>
            <w:bottom w:val="none" w:sz="0" w:space="0" w:color="auto"/>
            <w:right w:val="none" w:sz="0" w:space="0" w:color="auto"/>
          </w:divBdr>
        </w:div>
      </w:divsChild>
    </w:div>
    <w:div w:id="2060125733">
      <w:bodyDiv w:val="1"/>
      <w:marLeft w:val="0"/>
      <w:marRight w:val="0"/>
      <w:marTop w:val="0"/>
      <w:marBottom w:val="0"/>
      <w:divBdr>
        <w:top w:val="none" w:sz="0" w:space="0" w:color="auto"/>
        <w:left w:val="none" w:sz="0" w:space="0" w:color="auto"/>
        <w:bottom w:val="none" w:sz="0" w:space="0" w:color="auto"/>
        <w:right w:val="none" w:sz="0" w:space="0" w:color="auto"/>
      </w:divBdr>
      <w:divsChild>
        <w:div w:id="1405910155">
          <w:marLeft w:val="0"/>
          <w:marRight w:val="0"/>
          <w:marTop w:val="0"/>
          <w:marBottom w:val="0"/>
          <w:divBdr>
            <w:top w:val="none" w:sz="0" w:space="0" w:color="auto"/>
            <w:left w:val="none" w:sz="0" w:space="0" w:color="auto"/>
            <w:bottom w:val="none" w:sz="0" w:space="0" w:color="auto"/>
            <w:right w:val="none" w:sz="0" w:space="0" w:color="auto"/>
          </w:divBdr>
        </w:div>
      </w:divsChild>
    </w:div>
    <w:div w:id="2060862282">
      <w:bodyDiv w:val="1"/>
      <w:marLeft w:val="0"/>
      <w:marRight w:val="0"/>
      <w:marTop w:val="0"/>
      <w:marBottom w:val="0"/>
      <w:divBdr>
        <w:top w:val="none" w:sz="0" w:space="0" w:color="auto"/>
        <w:left w:val="none" w:sz="0" w:space="0" w:color="auto"/>
        <w:bottom w:val="none" w:sz="0" w:space="0" w:color="auto"/>
        <w:right w:val="none" w:sz="0" w:space="0" w:color="auto"/>
      </w:divBdr>
      <w:divsChild>
        <w:div w:id="1705056347">
          <w:marLeft w:val="0"/>
          <w:marRight w:val="0"/>
          <w:marTop w:val="0"/>
          <w:marBottom w:val="0"/>
          <w:divBdr>
            <w:top w:val="none" w:sz="0" w:space="0" w:color="auto"/>
            <w:left w:val="none" w:sz="0" w:space="0" w:color="auto"/>
            <w:bottom w:val="none" w:sz="0" w:space="0" w:color="auto"/>
            <w:right w:val="none" w:sz="0" w:space="0" w:color="auto"/>
          </w:divBdr>
        </w:div>
      </w:divsChild>
    </w:div>
    <w:div w:id="2060935357">
      <w:bodyDiv w:val="1"/>
      <w:marLeft w:val="0"/>
      <w:marRight w:val="0"/>
      <w:marTop w:val="0"/>
      <w:marBottom w:val="0"/>
      <w:divBdr>
        <w:top w:val="none" w:sz="0" w:space="0" w:color="auto"/>
        <w:left w:val="none" w:sz="0" w:space="0" w:color="auto"/>
        <w:bottom w:val="none" w:sz="0" w:space="0" w:color="auto"/>
        <w:right w:val="none" w:sz="0" w:space="0" w:color="auto"/>
      </w:divBdr>
      <w:divsChild>
        <w:div w:id="1474133361">
          <w:marLeft w:val="0"/>
          <w:marRight w:val="0"/>
          <w:marTop w:val="0"/>
          <w:marBottom w:val="0"/>
          <w:divBdr>
            <w:top w:val="none" w:sz="0" w:space="0" w:color="auto"/>
            <w:left w:val="none" w:sz="0" w:space="0" w:color="auto"/>
            <w:bottom w:val="none" w:sz="0" w:space="0" w:color="auto"/>
            <w:right w:val="none" w:sz="0" w:space="0" w:color="auto"/>
          </w:divBdr>
        </w:div>
      </w:divsChild>
    </w:div>
    <w:div w:id="2061900686">
      <w:bodyDiv w:val="1"/>
      <w:marLeft w:val="0"/>
      <w:marRight w:val="0"/>
      <w:marTop w:val="0"/>
      <w:marBottom w:val="0"/>
      <w:divBdr>
        <w:top w:val="none" w:sz="0" w:space="0" w:color="auto"/>
        <w:left w:val="none" w:sz="0" w:space="0" w:color="auto"/>
        <w:bottom w:val="none" w:sz="0" w:space="0" w:color="auto"/>
        <w:right w:val="none" w:sz="0" w:space="0" w:color="auto"/>
      </w:divBdr>
      <w:divsChild>
        <w:div w:id="404768859">
          <w:marLeft w:val="0"/>
          <w:marRight w:val="0"/>
          <w:marTop w:val="0"/>
          <w:marBottom w:val="0"/>
          <w:divBdr>
            <w:top w:val="none" w:sz="0" w:space="0" w:color="auto"/>
            <w:left w:val="none" w:sz="0" w:space="0" w:color="auto"/>
            <w:bottom w:val="none" w:sz="0" w:space="0" w:color="auto"/>
            <w:right w:val="none" w:sz="0" w:space="0" w:color="auto"/>
          </w:divBdr>
        </w:div>
      </w:divsChild>
    </w:div>
    <w:div w:id="2063477290">
      <w:bodyDiv w:val="1"/>
      <w:marLeft w:val="0"/>
      <w:marRight w:val="0"/>
      <w:marTop w:val="0"/>
      <w:marBottom w:val="0"/>
      <w:divBdr>
        <w:top w:val="none" w:sz="0" w:space="0" w:color="auto"/>
        <w:left w:val="none" w:sz="0" w:space="0" w:color="auto"/>
        <w:bottom w:val="none" w:sz="0" w:space="0" w:color="auto"/>
        <w:right w:val="none" w:sz="0" w:space="0" w:color="auto"/>
      </w:divBdr>
      <w:divsChild>
        <w:div w:id="960233692">
          <w:marLeft w:val="0"/>
          <w:marRight w:val="0"/>
          <w:marTop w:val="0"/>
          <w:marBottom w:val="0"/>
          <w:divBdr>
            <w:top w:val="none" w:sz="0" w:space="0" w:color="auto"/>
            <w:left w:val="none" w:sz="0" w:space="0" w:color="auto"/>
            <w:bottom w:val="none" w:sz="0" w:space="0" w:color="auto"/>
            <w:right w:val="none" w:sz="0" w:space="0" w:color="auto"/>
          </w:divBdr>
        </w:div>
      </w:divsChild>
    </w:div>
    <w:div w:id="2063482989">
      <w:bodyDiv w:val="1"/>
      <w:marLeft w:val="0"/>
      <w:marRight w:val="0"/>
      <w:marTop w:val="0"/>
      <w:marBottom w:val="0"/>
      <w:divBdr>
        <w:top w:val="none" w:sz="0" w:space="0" w:color="auto"/>
        <w:left w:val="none" w:sz="0" w:space="0" w:color="auto"/>
        <w:bottom w:val="none" w:sz="0" w:space="0" w:color="auto"/>
        <w:right w:val="none" w:sz="0" w:space="0" w:color="auto"/>
      </w:divBdr>
      <w:divsChild>
        <w:div w:id="745149288">
          <w:marLeft w:val="0"/>
          <w:marRight w:val="0"/>
          <w:marTop w:val="0"/>
          <w:marBottom w:val="0"/>
          <w:divBdr>
            <w:top w:val="none" w:sz="0" w:space="0" w:color="auto"/>
            <w:left w:val="none" w:sz="0" w:space="0" w:color="auto"/>
            <w:bottom w:val="none" w:sz="0" w:space="0" w:color="auto"/>
            <w:right w:val="none" w:sz="0" w:space="0" w:color="auto"/>
          </w:divBdr>
        </w:div>
      </w:divsChild>
    </w:div>
    <w:div w:id="2063675555">
      <w:bodyDiv w:val="1"/>
      <w:marLeft w:val="0"/>
      <w:marRight w:val="0"/>
      <w:marTop w:val="0"/>
      <w:marBottom w:val="0"/>
      <w:divBdr>
        <w:top w:val="none" w:sz="0" w:space="0" w:color="auto"/>
        <w:left w:val="none" w:sz="0" w:space="0" w:color="auto"/>
        <w:bottom w:val="none" w:sz="0" w:space="0" w:color="auto"/>
        <w:right w:val="none" w:sz="0" w:space="0" w:color="auto"/>
      </w:divBdr>
      <w:divsChild>
        <w:div w:id="1909419456">
          <w:marLeft w:val="0"/>
          <w:marRight w:val="0"/>
          <w:marTop w:val="0"/>
          <w:marBottom w:val="0"/>
          <w:divBdr>
            <w:top w:val="none" w:sz="0" w:space="0" w:color="auto"/>
            <w:left w:val="none" w:sz="0" w:space="0" w:color="auto"/>
            <w:bottom w:val="none" w:sz="0" w:space="0" w:color="auto"/>
            <w:right w:val="none" w:sz="0" w:space="0" w:color="auto"/>
          </w:divBdr>
        </w:div>
      </w:divsChild>
    </w:div>
    <w:div w:id="2065256863">
      <w:bodyDiv w:val="1"/>
      <w:marLeft w:val="0"/>
      <w:marRight w:val="0"/>
      <w:marTop w:val="0"/>
      <w:marBottom w:val="0"/>
      <w:divBdr>
        <w:top w:val="none" w:sz="0" w:space="0" w:color="auto"/>
        <w:left w:val="none" w:sz="0" w:space="0" w:color="auto"/>
        <w:bottom w:val="none" w:sz="0" w:space="0" w:color="auto"/>
        <w:right w:val="none" w:sz="0" w:space="0" w:color="auto"/>
      </w:divBdr>
      <w:divsChild>
        <w:div w:id="526941993">
          <w:marLeft w:val="0"/>
          <w:marRight w:val="0"/>
          <w:marTop w:val="0"/>
          <w:marBottom w:val="0"/>
          <w:divBdr>
            <w:top w:val="none" w:sz="0" w:space="0" w:color="auto"/>
            <w:left w:val="none" w:sz="0" w:space="0" w:color="auto"/>
            <w:bottom w:val="none" w:sz="0" w:space="0" w:color="auto"/>
            <w:right w:val="none" w:sz="0" w:space="0" w:color="auto"/>
          </w:divBdr>
        </w:div>
      </w:divsChild>
    </w:div>
    <w:div w:id="2065978888">
      <w:bodyDiv w:val="1"/>
      <w:marLeft w:val="0"/>
      <w:marRight w:val="0"/>
      <w:marTop w:val="0"/>
      <w:marBottom w:val="0"/>
      <w:divBdr>
        <w:top w:val="none" w:sz="0" w:space="0" w:color="auto"/>
        <w:left w:val="none" w:sz="0" w:space="0" w:color="auto"/>
        <w:bottom w:val="none" w:sz="0" w:space="0" w:color="auto"/>
        <w:right w:val="none" w:sz="0" w:space="0" w:color="auto"/>
      </w:divBdr>
      <w:divsChild>
        <w:div w:id="842161508">
          <w:marLeft w:val="0"/>
          <w:marRight w:val="0"/>
          <w:marTop w:val="0"/>
          <w:marBottom w:val="0"/>
          <w:divBdr>
            <w:top w:val="none" w:sz="0" w:space="0" w:color="auto"/>
            <w:left w:val="none" w:sz="0" w:space="0" w:color="auto"/>
            <w:bottom w:val="none" w:sz="0" w:space="0" w:color="auto"/>
            <w:right w:val="none" w:sz="0" w:space="0" w:color="auto"/>
          </w:divBdr>
        </w:div>
      </w:divsChild>
    </w:div>
    <w:div w:id="2066752080">
      <w:bodyDiv w:val="1"/>
      <w:marLeft w:val="0"/>
      <w:marRight w:val="0"/>
      <w:marTop w:val="0"/>
      <w:marBottom w:val="0"/>
      <w:divBdr>
        <w:top w:val="none" w:sz="0" w:space="0" w:color="auto"/>
        <w:left w:val="none" w:sz="0" w:space="0" w:color="auto"/>
        <w:bottom w:val="none" w:sz="0" w:space="0" w:color="auto"/>
        <w:right w:val="none" w:sz="0" w:space="0" w:color="auto"/>
      </w:divBdr>
      <w:divsChild>
        <w:div w:id="78252783">
          <w:marLeft w:val="0"/>
          <w:marRight w:val="0"/>
          <w:marTop w:val="0"/>
          <w:marBottom w:val="0"/>
          <w:divBdr>
            <w:top w:val="none" w:sz="0" w:space="0" w:color="auto"/>
            <w:left w:val="none" w:sz="0" w:space="0" w:color="auto"/>
            <w:bottom w:val="none" w:sz="0" w:space="0" w:color="auto"/>
            <w:right w:val="none" w:sz="0" w:space="0" w:color="auto"/>
          </w:divBdr>
        </w:div>
      </w:divsChild>
    </w:div>
    <w:div w:id="2068648295">
      <w:bodyDiv w:val="1"/>
      <w:marLeft w:val="0"/>
      <w:marRight w:val="0"/>
      <w:marTop w:val="0"/>
      <w:marBottom w:val="0"/>
      <w:divBdr>
        <w:top w:val="none" w:sz="0" w:space="0" w:color="auto"/>
        <w:left w:val="none" w:sz="0" w:space="0" w:color="auto"/>
        <w:bottom w:val="none" w:sz="0" w:space="0" w:color="auto"/>
        <w:right w:val="none" w:sz="0" w:space="0" w:color="auto"/>
      </w:divBdr>
      <w:divsChild>
        <w:div w:id="1439331393">
          <w:marLeft w:val="0"/>
          <w:marRight w:val="0"/>
          <w:marTop w:val="0"/>
          <w:marBottom w:val="0"/>
          <w:divBdr>
            <w:top w:val="none" w:sz="0" w:space="0" w:color="auto"/>
            <w:left w:val="none" w:sz="0" w:space="0" w:color="auto"/>
            <w:bottom w:val="none" w:sz="0" w:space="0" w:color="auto"/>
            <w:right w:val="none" w:sz="0" w:space="0" w:color="auto"/>
          </w:divBdr>
        </w:div>
      </w:divsChild>
    </w:div>
    <w:div w:id="2069301852">
      <w:bodyDiv w:val="1"/>
      <w:marLeft w:val="0"/>
      <w:marRight w:val="0"/>
      <w:marTop w:val="0"/>
      <w:marBottom w:val="0"/>
      <w:divBdr>
        <w:top w:val="none" w:sz="0" w:space="0" w:color="auto"/>
        <w:left w:val="none" w:sz="0" w:space="0" w:color="auto"/>
        <w:bottom w:val="none" w:sz="0" w:space="0" w:color="auto"/>
        <w:right w:val="none" w:sz="0" w:space="0" w:color="auto"/>
      </w:divBdr>
      <w:divsChild>
        <w:div w:id="1794908035">
          <w:marLeft w:val="0"/>
          <w:marRight w:val="0"/>
          <w:marTop w:val="0"/>
          <w:marBottom w:val="0"/>
          <w:divBdr>
            <w:top w:val="none" w:sz="0" w:space="0" w:color="auto"/>
            <w:left w:val="none" w:sz="0" w:space="0" w:color="auto"/>
            <w:bottom w:val="none" w:sz="0" w:space="0" w:color="auto"/>
            <w:right w:val="none" w:sz="0" w:space="0" w:color="auto"/>
          </w:divBdr>
        </w:div>
      </w:divsChild>
    </w:div>
    <w:div w:id="2069956807">
      <w:bodyDiv w:val="1"/>
      <w:marLeft w:val="0"/>
      <w:marRight w:val="0"/>
      <w:marTop w:val="0"/>
      <w:marBottom w:val="0"/>
      <w:divBdr>
        <w:top w:val="none" w:sz="0" w:space="0" w:color="auto"/>
        <w:left w:val="none" w:sz="0" w:space="0" w:color="auto"/>
        <w:bottom w:val="none" w:sz="0" w:space="0" w:color="auto"/>
        <w:right w:val="none" w:sz="0" w:space="0" w:color="auto"/>
      </w:divBdr>
      <w:divsChild>
        <w:div w:id="1726951814">
          <w:marLeft w:val="0"/>
          <w:marRight w:val="0"/>
          <w:marTop w:val="0"/>
          <w:marBottom w:val="0"/>
          <w:divBdr>
            <w:top w:val="none" w:sz="0" w:space="0" w:color="auto"/>
            <w:left w:val="none" w:sz="0" w:space="0" w:color="auto"/>
            <w:bottom w:val="none" w:sz="0" w:space="0" w:color="auto"/>
            <w:right w:val="none" w:sz="0" w:space="0" w:color="auto"/>
          </w:divBdr>
        </w:div>
      </w:divsChild>
    </w:div>
    <w:div w:id="2072342486">
      <w:bodyDiv w:val="1"/>
      <w:marLeft w:val="0"/>
      <w:marRight w:val="0"/>
      <w:marTop w:val="0"/>
      <w:marBottom w:val="0"/>
      <w:divBdr>
        <w:top w:val="none" w:sz="0" w:space="0" w:color="auto"/>
        <w:left w:val="none" w:sz="0" w:space="0" w:color="auto"/>
        <w:bottom w:val="none" w:sz="0" w:space="0" w:color="auto"/>
        <w:right w:val="none" w:sz="0" w:space="0" w:color="auto"/>
      </w:divBdr>
      <w:divsChild>
        <w:div w:id="803163131">
          <w:marLeft w:val="0"/>
          <w:marRight w:val="0"/>
          <w:marTop w:val="0"/>
          <w:marBottom w:val="0"/>
          <w:divBdr>
            <w:top w:val="none" w:sz="0" w:space="0" w:color="auto"/>
            <w:left w:val="none" w:sz="0" w:space="0" w:color="auto"/>
            <w:bottom w:val="none" w:sz="0" w:space="0" w:color="auto"/>
            <w:right w:val="none" w:sz="0" w:space="0" w:color="auto"/>
          </w:divBdr>
        </w:div>
      </w:divsChild>
    </w:div>
    <w:div w:id="2072531732">
      <w:bodyDiv w:val="1"/>
      <w:marLeft w:val="0"/>
      <w:marRight w:val="0"/>
      <w:marTop w:val="0"/>
      <w:marBottom w:val="0"/>
      <w:divBdr>
        <w:top w:val="none" w:sz="0" w:space="0" w:color="auto"/>
        <w:left w:val="none" w:sz="0" w:space="0" w:color="auto"/>
        <w:bottom w:val="none" w:sz="0" w:space="0" w:color="auto"/>
        <w:right w:val="none" w:sz="0" w:space="0" w:color="auto"/>
      </w:divBdr>
      <w:divsChild>
        <w:div w:id="1863519870">
          <w:marLeft w:val="0"/>
          <w:marRight w:val="0"/>
          <w:marTop w:val="0"/>
          <w:marBottom w:val="0"/>
          <w:divBdr>
            <w:top w:val="none" w:sz="0" w:space="0" w:color="auto"/>
            <w:left w:val="none" w:sz="0" w:space="0" w:color="auto"/>
            <w:bottom w:val="none" w:sz="0" w:space="0" w:color="auto"/>
            <w:right w:val="none" w:sz="0" w:space="0" w:color="auto"/>
          </w:divBdr>
        </w:div>
      </w:divsChild>
    </w:div>
    <w:div w:id="2074962835">
      <w:bodyDiv w:val="1"/>
      <w:marLeft w:val="0"/>
      <w:marRight w:val="0"/>
      <w:marTop w:val="0"/>
      <w:marBottom w:val="0"/>
      <w:divBdr>
        <w:top w:val="none" w:sz="0" w:space="0" w:color="auto"/>
        <w:left w:val="none" w:sz="0" w:space="0" w:color="auto"/>
        <w:bottom w:val="none" w:sz="0" w:space="0" w:color="auto"/>
        <w:right w:val="none" w:sz="0" w:space="0" w:color="auto"/>
      </w:divBdr>
      <w:divsChild>
        <w:div w:id="2013409240">
          <w:marLeft w:val="0"/>
          <w:marRight w:val="0"/>
          <w:marTop w:val="0"/>
          <w:marBottom w:val="0"/>
          <w:divBdr>
            <w:top w:val="none" w:sz="0" w:space="0" w:color="auto"/>
            <w:left w:val="none" w:sz="0" w:space="0" w:color="auto"/>
            <w:bottom w:val="none" w:sz="0" w:space="0" w:color="auto"/>
            <w:right w:val="none" w:sz="0" w:space="0" w:color="auto"/>
          </w:divBdr>
        </w:div>
      </w:divsChild>
    </w:div>
    <w:div w:id="2076510303">
      <w:bodyDiv w:val="1"/>
      <w:marLeft w:val="0"/>
      <w:marRight w:val="0"/>
      <w:marTop w:val="0"/>
      <w:marBottom w:val="0"/>
      <w:divBdr>
        <w:top w:val="none" w:sz="0" w:space="0" w:color="auto"/>
        <w:left w:val="none" w:sz="0" w:space="0" w:color="auto"/>
        <w:bottom w:val="none" w:sz="0" w:space="0" w:color="auto"/>
        <w:right w:val="none" w:sz="0" w:space="0" w:color="auto"/>
      </w:divBdr>
      <w:divsChild>
        <w:div w:id="1436168188">
          <w:marLeft w:val="0"/>
          <w:marRight w:val="0"/>
          <w:marTop w:val="0"/>
          <w:marBottom w:val="0"/>
          <w:divBdr>
            <w:top w:val="none" w:sz="0" w:space="0" w:color="auto"/>
            <w:left w:val="none" w:sz="0" w:space="0" w:color="auto"/>
            <w:bottom w:val="none" w:sz="0" w:space="0" w:color="auto"/>
            <w:right w:val="none" w:sz="0" w:space="0" w:color="auto"/>
          </w:divBdr>
        </w:div>
      </w:divsChild>
    </w:div>
    <w:div w:id="2077627468">
      <w:bodyDiv w:val="1"/>
      <w:marLeft w:val="0"/>
      <w:marRight w:val="0"/>
      <w:marTop w:val="0"/>
      <w:marBottom w:val="0"/>
      <w:divBdr>
        <w:top w:val="none" w:sz="0" w:space="0" w:color="auto"/>
        <w:left w:val="none" w:sz="0" w:space="0" w:color="auto"/>
        <w:bottom w:val="none" w:sz="0" w:space="0" w:color="auto"/>
        <w:right w:val="none" w:sz="0" w:space="0" w:color="auto"/>
      </w:divBdr>
      <w:divsChild>
        <w:div w:id="1289430682">
          <w:marLeft w:val="0"/>
          <w:marRight w:val="0"/>
          <w:marTop w:val="0"/>
          <w:marBottom w:val="0"/>
          <w:divBdr>
            <w:top w:val="none" w:sz="0" w:space="0" w:color="auto"/>
            <w:left w:val="none" w:sz="0" w:space="0" w:color="auto"/>
            <w:bottom w:val="none" w:sz="0" w:space="0" w:color="auto"/>
            <w:right w:val="none" w:sz="0" w:space="0" w:color="auto"/>
          </w:divBdr>
        </w:div>
      </w:divsChild>
    </w:div>
    <w:div w:id="2077897027">
      <w:bodyDiv w:val="1"/>
      <w:marLeft w:val="0"/>
      <w:marRight w:val="0"/>
      <w:marTop w:val="0"/>
      <w:marBottom w:val="0"/>
      <w:divBdr>
        <w:top w:val="none" w:sz="0" w:space="0" w:color="auto"/>
        <w:left w:val="none" w:sz="0" w:space="0" w:color="auto"/>
        <w:bottom w:val="none" w:sz="0" w:space="0" w:color="auto"/>
        <w:right w:val="none" w:sz="0" w:space="0" w:color="auto"/>
      </w:divBdr>
      <w:divsChild>
        <w:div w:id="2077580174">
          <w:marLeft w:val="0"/>
          <w:marRight w:val="0"/>
          <w:marTop w:val="0"/>
          <w:marBottom w:val="0"/>
          <w:divBdr>
            <w:top w:val="none" w:sz="0" w:space="0" w:color="auto"/>
            <w:left w:val="none" w:sz="0" w:space="0" w:color="auto"/>
            <w:bottom w:val="none" w:sz="0" w:space="0" w:color="auto"/>
            <w:right w:val="none" w:sz="0" w:space="0" w:color="auto"/>
          </w:divBdr>
        </w:div>
      </w:divsChild>
    </w:div>
    <w:div w:id="2078243883">
      <w:bodyDiv w:val="1"/>
      <w:marLeft w:val="0"/>
      <w:marRight w:val="0"/>
      <w:marTop w:val="0"/>
      <w:marBottom w:val="0"/>
      <w:divBdr>
        <w:top w:val="none" w:sz="0" w:space="0" w:color="auto"/>
        <w:left w:val="none" w:sz="0" w:space="0" w:color="auto"/>
        <w:bottom w:val="none" w:sz="0" w:space="0" w:color="auto"/>
        <w:right w:val="none" w:sz="0" w:space="0" w:color="auto"/>
      </w:divBdr>
      <w:divsChild>
        <w:div w:id="216548924">
          <w:marLeft w:val="0"/>
          <w:marRight w:val="0"/>
          <w:marTop w:val="0"/>
          <w:marBottom w:val="0"/>
          <w:divBdr>
            <w:top w:val="none" w:sz="0" w:space="0" w:color="auto"/>
            <w:left w:val="none" w:sz="0" w:space="0" w:color="auto"/>
            <w:bottom w:val="none" w:sz="0" w:space="0" w:color="auto"/>
            <w:right w:val="none" w:sz="0" w:space="0" w:color="auto"/>
          </w:divBdr>
        </w:div>
      </w:divsChild>
    </w:div>
    <w:div w:id="2079087345">
      <w:bodyDiv w:val="1"/>
      <w:marLeft w:val="0"/>
      <w:marRight w:val="0"/>
      <w:marTop w:val="0"/>
      <w:marBottom w:val="0"/>
      <w:divBdr>
        <w:top w:val="none" w:sz="0" w:space="0" w:color="auto"/>
        <w:left w:val="none" w:sz="0" w:space="0" w:color="auto"/>
        <w:bottom w:val="none" w:sz="0" w:space="0" w:color="auto"/>
        <w:right w:val="none" w:sz="0" w:space="0" w:color="auto"/>
      </w:divBdr>
      <w:divsChild>
        <w:div w:id="1019548246">
          <w:marLeft w:val="0"/>
          <w:marRight w:val="0"/>
          <w:marTop w:val="0"/>
          <w:marBottom w:val="0"/>
          <w:divBdr>
            <w:top w:val="none" w:sz="0" w:space="0" w:color="auto"/>
            <w:left w:val="none" w:sz="0" w:space="0" w:color="auto"/>
            <w:bottom w:val="none" w:sz="0" w:space="0" w:color="auto"/>
            <w:right w:val="none" w:sz="0" w:space="0" w:color="auto"/>
          </w:divBdr>
        </w:div>
      </w:divsChild>
    </w:div>
    <w:div w:id="2079935250">
      <w:bodyDiv w:val="1"/>
      <w:marLeft w:val="0"/>
      <w:marRight w:val="0"/>
      <w:marTop w:val="0"/>
      <w:marBottom w:val="0"/>
      <w:divBdr>
        <w:top w:val="none" w:sz="0" w:space="0" w:color="auto"/>
        <w:left w:val="none" w:sz="0" w:space="0" w:color="auto"/>
        <w:bottom w:val="none" w:sz="0" w:space="0" w:color="auto"/>
        <w:right w:val="none" w:sz="0" w:space="0" w:color="auto"/>
      </w:divBdr>
      <w:divsChild>
        <w:div w:id="1289094161">
          <w:marLeft w:val="0"/>
          <w:marRight w:val="0"/>
          <w:marTop w:val="0"/>
          <w:marBottom w:val="0"/>
          <w:divBdr>
            <w:top w:val="none" w:sz="0" w:space="0" w:color="auto"/>
            <w:left w:val="none" w:sz="0" w:space="0" w:color="auto"/>
            <w:bottom w:val="none" w:sz="0" w:space="0" w:color="auto"/>
            <w:right w:val="none" w:sz="0" w:space="0" w:color="auto"/>
          </w:divBdr>
        </w:div>
      </w:divsChild>
    </w:div>
    <w:div w:id="2080052317">
      <w:bodyDiv w:val="1"/>
      <w:marLeft w:val="0"/>
      <w:marRight w:val="0"/>
      <w:marTop w:val="0"/>
      <w:marBottom w:val="0"/>
      <w:divBdr>
        <w:top w:val="none" w:sz="0" w:space="0" w:color="auto"/>
        <w:left w:val="none" w:sz="0" w:space="0" w:color="auto"/>
        <w:bottom w:val="none" w:sz="0" w:space="0" w:color="auto"/>
        <w:right w:val="none" w:sz="0" w:space="0" w:color="auto"/>
      </w:divBdr>
      <w:divsChild>
        <w:div w:id="225145957">
          <w:marLeft w:val="0"/>
          <w:marRight w:val="0"/>
          <w:marTop w:val="0"/>
          <w:marBottom w:val="0"/>
          <w:divBdr>
            <w:top w:val="none" w:sz="0" w:space="0" w:color="auto"/>
            <w:left w:val="none" w:sz="0" w:space="0" w:color="auto"/>
            <w:bottom w:val="none" w:sz="0" w:space="0" w:color="auto"/>
            <w:right w:val="none" w:sz="0" w:space="0" w:color="auto"/>
          </w:divBdr>
        </w:div>
      </w:divsChild>
    </w:div>
    <w:div w:id="2081713443">
      <w:bodyDiv w:val="1"/>
      <w:marLeft w:val="0"/>
      <w:marRight w:val="0"/>
      <w:marTop w:val="0"/>
      <w:marBottom w:val="0"/>
      <w:divBdr>
        <w:top w:val="none" w:sz="0" w:space="0" w:color="auto"/>
        <w:left w:val="none" w:sz="0" w:space="0" w:color="auto"/>
        <w:bottom w:val="none" w:sz="0" w:space="0" w:color="auto"/>
        <w:right w:val="none" w:sz="0" w:space="0" w:color="auto"/>
      </w:divBdr>
      <w:divsChild>
        <w:div w:id="794105484">
          <w:marLeft w:val="0"/>
          <w:marRight w:val="0"/>
          <w:marTop w:val="0"/>
          <w:marBottom w:val="0"/>
          <w:divBdr>
            <w:top w:val="none" w:sz="0" w:space="0" w:color="auto"/>
            <w:left w:val="none" w:sz="0" w:space="0" w:color="auto"/>
            <w:bottom w:val="none" w:sz="0" w:space="0" w:color="auto"/>
            <w:right w:val="none" w:sz="0" w:space="0" w:color="auto"/>
          </w:divBdr>
        </w:div>
      </w:divsChild>
    </w:div>
    <w:div w:id="2081898830">
      <w:bodyDiv w:val="1"/>
      <w:marLeft w:val="0"/>
      <w:marRight w:val="0"/>
      <w:marTop w:val="0"/>
      <w:marBottom w:val="0"/>
      <w:divBdr>
        <w:top w:val="none" w:sz="0" w:space="0" w:color="auto"/>
        <w:left w:val="none" w:sz="0" w:space="0" w:color="auto"/>
        <w:bottom w:val="none" w:sz="0" w:space="0" w:color="auto"/>
        <w:right w:val="none" w:sz="0" w:space="0" w:color="auto"/>
      </w:divBdr>
      <w:divsChild>
        <w:div w:id="582766354">
          <w:marLeft w:val="0"/>
          <w:marRight w:val="0"/>
          <w:marTop w:val="0"/>
          <w:marBottom w:val="0"/>
          <w:divBdr>
            <w:top w:val="none" w:sz="0" w:space="0" w:color="auto"/>
            <w:left w:val="none" w:sz="0" w:space="0" w:color="auto"/>
            <w:bottom w:val="none" w:sz="0" w:space="0" w:color="auto"/>
            <w:right w:val="none" w:sz="0" w:space="0" w:color="auto"/>
          </w:divBdr>
        </w:div>
      </w:divsChild>
    </w:div>
    <w:div w:id="2082172509">
      <w:bodyDiv w:val="1"/>
      <w:marLeft w:val="0"/>
      <w:marRight w:val="0"/>
      <w:marTop w:val="0"/>
      <w:marBottom w:val="0"/>
      <w:divBdr>
        <w:top w:val="none" w:sz="0" w:space="0" w:color="auto"/>
        <w:left w:val="none" w:sz="0" w:space="0" w:color="auto"/>
        <w:bottom w:val="none" w:sz="0" w:space="0" w:color="auto"/>
        <w:right w:val="none" w:sz="0" w:space="0" w:color="auto"/>
      </w:divBdr>
      <w:divsChild>
        <w:div w:id="1423260336">
          <w:marLeft w:val="0"/>
          <w:marRight w:val="0"/>
          <w:marTop w:val="0"/>
          <w:marBottom w:val="0"/>
          <w:divBdr>
            <w:top w:val="none" w:sz="0" w:space="0" w:color="auto"/>
            <w:left w:val="none" w:sz="0" w:space="0" w:color="auto"/>
            <w:bottom w:val="none" w:sz="0" w:space="0" w:color="auto"/>
            <w:right w:val="none" w:sz="0" w:space="0" w:color="auto"/>
          </w:divBdr>
        </w:div>
      </w:divsChild>
    </w:div>
    <w:div w:id="2082211654">
      <w:bodyDiv w:val="1"/>
      <w:marLeft w:val="0"/>
      <w:marRight w:val="0"/>
      <w:marTop w:val="0"/>
      <w:marBottom w:val="0"/>
      <w:divBdr>
        <w:top w:val="none" w:sz="0" w:space="0" w:color="auto"/>
        <w:left w:val="none" w:sz="0" w:space="0" w:color="auto"/>
        <w:bottom w:val="none" w:sz="0" w:space="0" w:color="auto"/>
        <w:right w:val="none" w:sz="0" w:space="0" w:color="auto"/>
      </w:divBdr>
      <w:divsChild>
        <w:div w:id="394472868">
          <w:marLeft w:val="0"/>
          <w:marRight w:val="0"/>
          <w:marTop w:val="0"/>
          <w:marBottom w:val="0"/>
          <w:divBdr>
            <w:top w:val="none" w:sz="0" w:space="0" w:color="auto"/>
            <w:left w:val="none" w:sz="0" w:space="0" w:color="auto"/>
            <w:bottom w:val="none" w:sz="0" w:space="0" w:color="auto"/>
            <w:right w:val="none" w:sz="0" w:space="0" w:color="auto"/>
          </w:divBdr>
        </w:div>
      </w:divsChild>
    </w:div>
    <w:div w:id="2082871168">
      <w:bodyDiv w:val="1"/>
      <w:marLeft w:val="0"/>
      <w:marRight w:val="0"/>
      <w:marTop w:val="0"/>
      <w:marBottom w:val="0"/>
      <w:divBdr>
        <w:top w:val="none" w:sz="0" w:space="0" w:color="auto"/>
        <w:left w:val="none" w:sz="0" w:space="0" w:color="auto"/>
        <w:bottom w:val="none" w:sz="0" w:space="0" w:color="auto"/>
        <w:right w:val="none" w:sz="0" w:space="0" w:color="auto"/>
      </w:divBdr>
      <w:divsChild>
        <w:div w:id="972056029">
          <w:marLeft w:val="0"/>
          <w:marRight w:val="0"/>
          <w:marTop w:val="0"/>
          <w:marBottom w:val="0"/>
          <w:divBdr>
            <w:top w:val="none" w:sz="0" w:space="0" w:color="auto"/>
            <w:left w:val="none" w:sz="0" w:space="0" w:color="auto"/>
            <w:bottom w:val="none" w:sz="0" w:space="0" w:color="auto"/>
            <w:right w:val="none" w:sz="0" w:space="0" w:color="auto"/>
          </w:divBdr>
        </w:div>
      </w:divsChild>
    </w:div>
    <w:div w:id="2083482627">
      <w:bodyDiv w:val="1"/>
      <w:marLeft w:val="0"/>
      <w:marRight w:val="0"/>
      <w:marTop w:val="0"/>
      <w:marBottom w:val="0"/>
      <w:divBdr>
        <w:top w:val="none" w:sz="0" w:space="0" w:color="auto"/>
        <w:left w:val="none" w:sz="0" w:space="0" w:color="auto"/>
        <w:bottom w:val="none" w:sz="0" w:space="0" w:color="auto"/>
        <w:right w:val="none" w:sz="0" w:space="0" w:color="auto"/>
      </w:divBdr>
      <w:divsChild>
        <w:div w:id="1334261360">
          <w:marLeft w:val="0"/>
          <w:marRight w:val="0"/>
          <w:marTop w:val="0"/>
          <w:marBottom w:val="0"/>
          <w:divBdr>
            <w:top w:val="none" w:sz="0" w:space="0" w:color="auto"/>
            <w:left w:val="none" w:sz="0" w:space="0" w:color="auto"/>
            <w:bottom w:val="none" w:sz="0" w:space="0" w:color="auto"/>
            <w:right w:val="none" w:sz="0" w:space="0" w:color="auto"/>
          </w:divBdr>
        </w:div>
      </w:divsChild>
    </w:div>
    <w:div w:id="2083603802">
      <w:bodyDiv w:val="1"/>
      <w:marLeft w:val="0"/>
      <w:marRight w:val="0"/>
      <w:marTop w:val="0"/>
      <w:marBottom w:val="0"/>
      <w:divBdr>
        <w:top w:val="none" w:sz="0" w:space="0" w:color="auto"/>
        <w:left w:val="none" w:sz="0" w:space="0" w:color="auto"/>
        <w:bottom w:val="none" w:sz="0" w:space="0" w:color="auto"/>
        <w:right w:val="none" w:sz="0" w:space="0" w:color="auto"/>
      </w:divBdr>
      <w:divsChild>
        <w:div w:id="247272709">
          <w:marLeft w:val="0"/>
          <w:marRight w:val="0"/>
          <w:marTop w:val="0"/>
          <w:marBottom w:val="0"/>
          <w:divBdr>
            <w:top w:val="none" w:sz="0" w:space="0" w:color="auto"/>
            <w:left w:val="none" w:sz="0" w:space="0" w:color="auto"/>
            <w:bottom w:val="none" w:sz="0" w:space="0" w:color="auto"/>
            <w:right w:val="none" w:sz="0" w:space="0" w:color="auto"/>
          </w:divBdr>
        </w:div>
      </w:divsChild>
    </w:div>
    <w:div w:id="2084184273">
      <w:bodyDiv w:val="1"/>
      <w:marLeft w:val="0"/>
      <w:marRight w:val="0"/>
      <w:marTop w:val="0"/>
      <w:marBottom w:val="0"/>
      <w:divBdr>
        <w:top w:val="none" w:sz="0" w:space="0" w:color="auto"/>
        <w:left w:val="none" w:sz="0" w:space="0" w:color="auto"/>
        <w:bottom w:val="none" w:sz="0" w:space="0" w:color="auto"/>
        <w:right w:val="none" w:sz="0" w:space="0" w:color="auto"/>
      </w:divBdr>
      <w:divsChild>
        <w:div w:id="1505321694">
          <w:marLeft w:val="0"/>
          <w:marRight w:val="0"/>
          <w:marTop w:val="0"/>
          <w:marBottom w:val="0"/>
          <w:divBdr>
            <w:top w:val="none" w:sz="0" w:space="0" w:color="auto"/>
            <w:left w:val="none" w:sz="0" w:space="0" w:color="auto"/>
            <w:bottom w:val="none" w:sz="0" w:space="0" w:color="auto"/>
            <w:right w:val="none" w:sz="0" w:space="0" w:color="auto"/>
          </w:divBdr>
        </w:div>
      </w:divsChild>
    </w:div>
    <w:div w:id="2084332769">
      <w:bodyDiv w:val="1"/>
      <w:marLeft w:val="0"/>
      <w:marRight w:val="0"/>
      <w:marTop w:val="0"/>
      <w:marBottom w:val="0"/>
      <w:divBdr>
        <w:top w:val="none" w:sz="0" w:space="0" w:color="auto"/>
        <w:left w:val="none" w:sz="0" w:space="0" w:color="auto"/>
        <w:bottom w:val="none" w:sz="0" w:space="0" w:color="auto"/>
        <w:right w:val="none" w:sz="0" w:space="0" w:color="auto"/>
      </w:divBdr>
      <w:divsChild>
        <w:div w:id="1247306976">
          <w:marLeft w:val="0"/>
          <w:marRight w:val="0"/>
          <w:marTop w:val="0"/>
          <w:marBottom w:val="0"/>
          <w:divBdr>
            <w:top w:val="none" w:sz="0" w:space="0" w:color="auto"/>
            <w:left w:val="none" w:sz="0" w:space="0" w:color="auto"/>
            <w:bottom w:val="none" w:sz="0" w:space="0" w:color="auto"/>
            <w:right w:val="none" w:sz="0" w:space="0" w:color="auto"/>
          </w:divBdr>
        </w:div>
      </w:divsChild>
    </w:div>
    <w:div w:id="2084863940">
      <w:bodyDiv w:val="1"/>
      <w:marLeft w:val="0"/>
      <w:marRight w:val="0"/>
      <w:marTop w:val="0"/>
      <w:marBottom w:val="0"/>
      <w:divBdr>
        <w:top w:val="none" w:sz="0" w:space="0" w:color="auto"/>
        <w:left w:val="none" w:sz="0" w:space="0" w:color="auto"/>
        <w:bottom w:val="none" w:sz="0" w:space="0" w:color="auto"/>
        <w:right w:val="none" w:sz="0" w:space="0" w:color="auto"/>
      </w:divBdr>
      <w:divsChild>
        <w:div w:id="1183781545">
          <w:marLeft w:val="0"/>
          <w:marRight w:val="0"/>
          <w:marTop w:val="0"/>
          <w:marBottom w:val="0"/>
          <w:divBdr>
            <w:top w:val="none" w:sz="0" w:space="0" w:color="auto"/>
            <w:left w:val="none" w:sz="0" w:space="0" w:color="auto"/>
            <w:bottom w:val="none" w:sz="0" w:space="0" w:color="auto"/>
            <w:right w:val="none" w:sz="0" w:space="0" w:color="auto"/>
          </w:divBdr>
        </w:div>
      </w:divsChild>
    </w:div>
    <w:div w:id="2087146605">
      <w:bodyDiv w:val="1"/>
      <w:marLeft w:val="0"/>
      <w:marRight w:val="0"/>
      <w:marTop w:val="0"/>
      <w:marBottom w:val="0"/>
      <w:divBdr>
        <w:top w:val="none" w:sz="0" w:space="0" w:color="auto"/>
        <w:left w:val="none" w:sz="0" w:space="0" w:color="auto"/>
        <w:bottom w:val="none" w:sz="0" w:space="0" w:color="auto"/>
        <w:right w:val="none" w:sz="0" w:space="0" w:color="auto"/>
      </w:divBdr>
      <w:divsChild>
        <w:div w:id="1349328461">
          <w:marLeft w:val="0"/>
          <w:marRight w:val="0"/>
          <w:marTop w:val="0"/>
          <w:marBottom w:val="0"/>
          <w:divBdr>
            <w:top w:val="none" w:sz="0" w:space="0" w:color="auto"/>
            <w:left w:val="none" w:sz="0" w:space="0" w:color="auto"/>
            <w:bottom w:val="none" w:sz="0" w:space="0" w:color="auto"/>
            <w:right w:val="none" w:sz="0" w:space="0" w:color="auto"/>
          </w:divBdr>
        </w:div>
      </w:divsChild>
    </w:div>
    <w:div w:id="2087190535">
      <w:bodyDiv w:val="1"/>
      <w:marLeft w:val="0"/>
      <w:marRight w:val="0"/>
      <w:marTop w:val="0"/>
      <w:marBottom w:val="0"/>
      <w:divBdr>
        <w:top w:val="none" w:sz="0" w:space="0" w:color="auto"/>
        <w:left w:val="none" w:sz="0" w:space="0" w:color="auto"/>
        <w:bottom w:val="none" w:sz="0" w:space="0" w:color="auto"/>
        <w:right w:val="none" w:sz="0" w:space="0" w:color="auto"/>
      </w:divBdr>
      <w:divsChild>
        <w:div w:id="722555689">
          <w:marLeft w:val="0"/>
          <w:marRight w:val="0"/>
          <w:marTop w:val="0"/>
          <w:marBottom w:val="0"/>
          <w:divBdr>
            <w:top w:val="none" w:sz="0" w:space="0" w:color="auto"/>
            <w:left w:val="none" w:sz="0" w:space="0" w:color="auto"/>
            <w:bottom w:val="none" w:sz="0" w:space="0" w:color="auto"/>
            <w:right w:val="none" w:sz="0" w:space="0" w:color="auto"/>
          </w:divBdr>
        </w:div>
      </w:divsChild>
    </w:div>
    <w:div w:id="2087723045">
      <w:bodyDiv w:val="1"/>
      <w:marLeft w:val="0"/>
      <w:marRight w:val="0"/>
      <w:marTop w:val="0"/>
      <w:marBottom w:val="0"/>
      <w:divBdr>
        <w:top w:val="none" w:sz="0" w:space="0" w:color="auto"/>
        <w:left w:val="none" w:sz="0" w:space="0" w:color="auto"/>
        <w:bottom w:val="none" w:sz="0" w:space="0" w:color="auto"/>
        <w:right w:val="none" w:sz="0" w:space="0" w:color="auto"/>
      </w:divBdr>
      <w:divsChild>
        <w:div w:id="553124364">
          <w:marLeft w:val="0"/>
          <w:marRight w:val="0"/>
          <w:marTop w:val="0"/>
          <w:marBottom w:val="0"/>
          <w:divBdr>
            <w:top w:val="none" w:sz="0" w:space="0" w:color="auto"/>
            <w:left w:val="none" w:sz="0" w:space="0" w:color="auto"/>
            <w:bottom w:val="none" w:sz="0" w:space="0" w:color="auto"/>
            <w:right w:val="none" w:sz="0" w:space="0" w:color="auto"/>
          </w:divBdr>
        </w:div>
      </w:divsChild>
    </w:div>
    <w:div w:id="2087847821">
      <w:bodyDiv w:val="1"/>
      <w:marLeft w:val="0"/>
      <w:marRight w:val="0"/>
      <w:marTop w:val="0"/>
      <w:marBottom w:val="0"/>
      <w:divBdr>
        <w:top w:val="none" w:sz="0" w:space="0" w:color="auto"/>
        <w:left w:val="none" w:sz="0" w:space="0" w:color="auto"/>
        <w:bottom w:val="none" w:sz="0" w:space="0" w:color="auto"/>
        <w:right w:val="none" w:sz="0" w:space="0" w:color="auto"/>
      </w:divBdr>
      <w:divsChild>
        <w:div w:id="1117061410">
          <w:marLeft w:val="0"/>
          <w:marRight w:val="0"/>
          <w:marTop w:val="0"/>
          <w:marBottom w:val="0"/>
          <w:divBdr>
            <w:top w:val="none" w:sz="0" w:space="0" w:color="auto"/>
            <w:left w:val="none" w:sz="0" w:space="0" w:color="auto"/>
            <w:bottom w:val="none" w:sz="0" w:space="0" w:color="auto"/>
            <w:right w:val="none" w:sz="0" w:space="0" w:color="auto"/>
          </w:divBdr>
        </w:div>
      </w:divsChild>
    </w:div>
    <w:div w:id="2087915494">
      <w:bodyDiv w:val="1"/>
      <w:marLeft w:val="0"/>
      <w:marRight w:val="0"/>
      <w:marTop w:val="0"/>
      <w:marBottom w:val="0"/>
      <w:divBdr>
        <w:top w:val="none" w:sz="0" w:space="0" w:color="auto"/>
        <w:left w:val="none" w:sz="0" w:space="0" w:color="auto"/>
        <w:bottom w:val="none" w:sz="0" w:space="0" w:color="auto"/>
        <w:right w:val="none" w:sz="0" w:space="0" w:color="auto"/>
      </w:divBdr>
      <w:divsChild>
        <w:div w:id="1263342403">
          <w:marLeft w:val="0"/>
          <w:marRight w:val="0"/>
          <w:marTop w:val="0"/>
          <w:marBottom w:val="0"/>
          <w:divBdr>
            <w:top w:val="none" w:sz="0" w:space="0" w:color="auto"/>
            <w:left w:val="none" w:sz="0" w:space="0" w:color="auto"/>
            <w:bottom w:val="none" w:sz="0" w:space="0" w:color="auto"/>
            <w:right w:val="none" w:sz="0" w:space="0" w:color="auto"/>
          </w:divBdr>
        </w:div>
      </w:divsChild>
    </w:div>
    <w:div w:id="2089883216">
      <w:bodyDiv w:val="1"/>
      <w:marLeft w:val="0"/>
      <w:marRight w:val="0"/>
      <w:marTop w:val="0"/>
      <w:marBottom w:val="0"/>
      <w:divBdr>
        <w:top w:val="none" w:sz="0" w:space="0" w:color="auto"/>
        <w:left w:val="none" w:sz="0" w:space="0" w:color="auto"/>
        <w:bottom w:val="none" w:sz="0" w:space="0" w:color="auto"/>
        <w:right w:val="none" w:sz="0" w:space="0" w:color="auto"/>
      </w:divBdr>
      <w:divsChild>
        <w:div w:id="202326958">
          <w:marLeft w:val="0"/>
          <w:marRight w:val="0"/>
          <w:marTop w:val="0"/>
          <w:marBottom w:val="0"/>
          <w:divBdr>
            <w:top w:val="none" w:sz="0" w:space="0" w:color="auto"/>
            <w:left w:val="none" w:sz="0" w:space="0" w:color="auto"/>
            <w:bottom w:val="none" w:sz="0" w:space="0" w:color="auto"/>
            <w:right w:val="none" w:sz="0" w:space="0" w:color="auto"/>
          </w:divBdr>
        </w:div>
      </w:divsChild>
    </w:div>
    <w:div w:id="2090730260">
      <w:bodyDiv w:val="1"/>
      <w:marLeft w:val="0"/>
      <w:marRight w:val="0"/>
      <w:marTop w:val="0"/>
      <w:marBottom w:val="0"/>
      <w:divBdr>
        <w:top w:val="none" w:sz="0" w:space="0" w:color="auto"/>
        <w:left w:val="none" w:sz="0" w:space="0" w:color="auto"/>
        <w:bottom w:val="none" w:sz="0" w:space="0" w:color="auto"/>
        <w:right w:val="none" w:sz="0" w:space="0" w:color="auto"/>
      </w:divBdr>
      <w:divsChild>
        <w:div w:id="695152696">
          <w:marLeft w:val="0"/>
          <w:marRight w:val="0"/>
          <w:marTop w:val="0"/>
          <w:marBottom w:val="0"/>
          <w:divBdr>
            <w:top w:val="none" w:sz="0" w:space="0" w:color="auto"/>
            <w:left w:val="none" w:sz="0" w:space="0" w:color="auto"/>
            <w:bottom w:val="none" w:sz="0" w:space="0" w:color="auto"/>
            <w:right w:val="none" w:sz="0" w:space="0" w:color="auto"/>
          </w:divBdr>
        </w:div>
      </w:divsChild>
    </w:div>
    <w:div w:id="2091273364">
      <w:bodyDiv w:val="1"/>
      <w:marLeft w:val="0"/>
      <w:marRight w:val="0"/>
      <w:marTop w:val="0"/>
      <w:marBottom w:val="0"/>
      <w:divBdr>
        <w:top w:val="none" w:sz="0" w:space="0" w:color="auto"/>
        <w:left w:val="none" w:sz="0" w:space="0" w:color="auto"/>
        <w:bottom w:val="none" w:sz="0" w:space="0" w:color="auto"/>
        <w:right w:val="none" w:sz="0" w:space="0" w:color="auto"/>
      </w:divBdr>
      <w:divsChild>
        <w:div w:id="925844224">
          <w:marLeft w:val="0"/>
          <w:marRight w:val="0"/>
          <w:marTop w:val="0"/>
          <w:marBottom w:val="0"/>
          <w:divBdr>
            <w:top w:val="none" w:sz="0" w:space="0" w:color="auto"/>
            <w:left w:val="none" w:sz="0" w:space="0" w:color="auto"/>
            <w:bottom w:val="none" w:sz="0" w:space="0" w:color="auto"/>
            <w:right w:val="none" w:sz="0" w:space="0" w:color="auto"/>
          </w:divBdr>
        </w:div>
      </w:divsChild>
    </w:div>
    <w:div w:id="2094234314">
      <w:bodyDiv w:val="1"/>
      <w:marLeft w:val="0"/>
      <w:marRight w:val="0"/>
      <w:marTop w:val="0"/>
      <w:marBottom w:val="0"/>
      <w:divBdr>
        <w:top w:val="none" w:sz="0" w:space="0" w:color="auto"/>
        <w:left w:val="none" w:sz="0" w:space="0" w:color="auto"/>
        <w:bottom w:val="none" w:sz="0" w:space="0" w:color="auto"/>
        <w:right w:val="none" w:sz="0" w:space="0" w:color="auto"/>
      </w:divBdr>
      <w:divsChild>
        <w:div w:id="981034168">
          <w:marLeft w:val="0"/>
          <w:marRight w:val="0"/>
          <w:marTop w:val="0"/>
          <w:marBottom w:val="0"/>
          <w:divBdr>
            <w:top w:val="none" w:sz="0" w:space="0" w:color="auto"/>
            <w:left w:val="none" w:sz="0" w:space="0" w:color="auto"/>
            <w:bottom w:val="none" w:sz="0" w:space="0" w:color="auto"/>
            <w:right w:val="none" w:sz="0" w:space="0" w:color="auto"/>
          </w:divBdr>
        </w:div>
      </w:divsChild>
    </w:div>
    <w:div w:id="2097509887">
      <w:bodyDiv w:val="1"/>
      <w:marLeft w:val="0"/>
      <w:marRight w:val="0"/>
      <w:marTop w:val="0"/>
      <w:marBottom w:val="0"/>
      <w:divBdr>
        <w:top w:val="none" w:sz="0" w:space="0" w:color="auto"/>
        <w:left w:val="none" w:sz="0" w:space="0" w:color="auto"/>
        <w:bottom w:val="none" w:sz="0" w:space="0" w:color="auto"/>
        <w:right w:val="none" w:sz="0" w:space="0" w:color="auto"/>
      </w:divBdr>
      <w:divsChild>
        <w:div w:id="1253856612">
          <w:marLeft w:val="0"/>
          <w:marRight w:val="0"/>
          <w:marTop w:val="0"/>
          <w:marBottom w:val="0"/>
          <w:divBdr>
            <w:top w:val="none" w:sz="0" w:space="0" w:color="auto"/>
            <w:left w:val="none" w:sz="0" w:space="0" w:color="auto"/>
            <w:bottom w:val="none" w:sz="0" w:space="0" w:color="auto"/>
            <w:right w:val="none" w:sz="0" w:space="0" w:color="auto"/>
          </w:divBdr>
        </w:div>
      </w:divsChild>
    </w:div>
    <w:div w:id="2097703122">
      <w:bodyDiv w:val="1"/>
      <w:marLeft w:val="0"/>
      <w:marRight w:val="0"/>
      <w:marTop w:val="0"/>
      <w:marBottom w:val="0"/>
      <w:divBdr>
        <w:top w:val="none" w:sz="0" w:space="0" w:color="auto"/>
        <w:left w:val="none" w:sz="0" w:space="0" w:color="auto"/>
        <w:bottom w:val="none" w:sz="0" w:space="0" w:color="auto"/>
        <w:right w:val="none" w:sz="0" w:space="0" w:color="auto"/>
      </w:divBdr>
      <w:divsChild>
        <w:div w:id="990719429">
          <w:marLeft w:val="0"/>
          <w:marRight w:val="0"/>
          <w:marTop w:val="0"/>
          <w:marBottom w:val="0"/>
          <w:divBdr>
            <w:top w:val="none" w:sz="0" w:space="0" w:color="auto"/>
            <w:left w:val="none" w:sz="0" w:space="0" w:color="auto"/>
            <w:bottom w:val="none" w:sz="0" w:space="0" w:color="auto"/>
            <w:right w:val="none" w:sz="0" w:space="0" w:color="auto"/>
          </w:divBdr>
        </w:div>
      </w:divsChild>
    </w:div>
    <w:div w:id="2098743047">
      <w:bodyDiv w:val="1"/>
      <w:marLeft w:val="0"/>
      <w:marRight w:val="0"/>
      <w:marTop w:val="0"/>
      <w:marBottom w:val="0"/>
      <w:divBdr>
        <w:top w:val="none" w:sz="0" w:space="0" w:color="auto"/>
        <w:left w:val="none" w:sz="0" w:space="0" w:color="auto"/>
        <w:bottom w:val="none" w:sz="0" w:space="0" w:color="auto"/>
        <w:right w:val="none" w:sz="0" w:space="0" w:color="auto"/>
      </w:divBdr>
      <w:divsChild>
        <w:div w:id="1409960995">
          <w:marLeft w:val="0"/>
          <w:marRight w:val="0"/>
          <w:marTop w:val="0"/>
          <w:marBottom w:val="0"/>
          <w:divBdr>
            <w:top w:val="none" w:sz="0" w:space="0" w:color="auto"/>
            <w:left w:val="none" w:sz="0" w:space="0" w:color="auto"/>
            <w:bottom w:val="none" w:sz="0" w:space="0" w:color="auto"/>
            <w:right w:val="none" w:sz="0" w:space="0" w:color="auto"/>
          </w:divBdr>
        </w:div>
      </w:divsChild>
    </w:div>
    <w:div w:id="2099254211">
      <w:bodyDiv w:val="1"/>
      <w:marLeft w:val="0"/>
      <w:marRight w:val="0"/>
      <w:marTop w:val="0"/>
      <w:marBottom w:val="0"/>
      <w:divBdr>
        <w:top w:val="none" w:sz="0" w:space="0" w:color="auto"/>
        <w:left w:val="none" w:sz="0" w:space="0" w:color="auto"/>
        <w:bottom w:val="none" w:sz="0" w:space="0" w:color="auto"/>
        <w:right w:val="none" w:sz="0" w:space="0" w:color="auto"/>
      </w:divBdr>
      <w:divsChild>
        <w:div w:id="811212532">
          <w:marLeft w:val="0"/>
          <w:marRight w:val="0"/>
          <w:marTop w:val="0"/>
          <w:marBottom w:val="0"/>
          <w:divBdr>
            <w:top w:val="none" w:sz="0" w:space="0" w:color="auto"/>
            <w:left w:val="none" w:sz="0" w:space="0" w:color="auto"/>
            <w:bottom w:val="none" w:sz="0" w:space="0" w:color="auto"/>
            <w:right w:val="none" w:sz="0" w:space="0" w:color="auto"/>
          </w:divBdr>
        </w:div>
      </w:divsChild>
    </w:div>
    <w:div w:id="2099478438">
      <w:bodyDiv w:val="1"/>
      <w:marLeft w:val="0"/>
      <w:marRight w:val="0"/>
      <w:marTop w:val="0"/>
      <w:marBottom w:val="0"/>
      <w:divBdr>
        <w:top w:val="none" w:sz="0" w:space="0" w:color="auto"/>
        <w:left w:val="none" w:sz="0" w:space="0" w:color="auto"/>
        <w:bottom w:val="none" w:sz="0" w:space="0" w:color="auto"/>
        <w:right w:val="none" w:sz="0" w:space="0" w:color="auto"/>
      </w:divBdr>
      <w:divsChild>
        <w:div w:id="1398551282">
          <w:marLeft w:val="0"/>
          <w:marRight w:val="0"/>
          <w:marTop w:val="0"/>
          <w:marBottom w:val="0"/>
          <w:divBdr>
            <w:top w:val="none" w:sz="0" w:space="0" w:color="auto"/>
            <w:left w:val="none" w:sz="0" w:space="0" w:color="auto"/>
            <w:bottom w:val="none" w:sz="0" w:space="0" w:color="auto"/>
            <w:right w:val="none" w:sz="0" w:space="0" w:color="auto"/>
          </w:divBdr>
        </w:div>
      </w:divsChild>
    </w:div>
    <w:div w:id="2099860990">
      <w:bodyDiv w:val="1"/>
      <w:marLeft w:val="0"/>
      <w:marRight w:val="0"/>
      <w:marTop w:val="0"/>
      <w:marBottom w:val="0"/>
      <w:divBdr>
        <w:top w:val="none" w:sz="0" w:space="0" w:color="auto"/>
        <w:left w:val="none" w:sz="0" w:space="0" w:color="auto"/>
        <w:bottom w:val="none" w:sz="0" w:space="0" w:color="auto"/>
        <w:right w:val="none" w:sz="0" w:space="0" w:color="auto"/>
      </w:divBdr>
      <w:divsChild>
        <w:div w:id="180820343">
          <w:marLeft w:val="0"/>
          <w:marRight w:val="0"/>
          <w:marTop w:val="0"/>
          <w:marBottom w:val="0"/>
          <w:divBdr>
            <w:top w:val="none" w:sz="0" w:space="0" w:color="auto"/>
            <w:left w:val="none" w:sz="0" w:space="0" w:color="auto"/>
            <w:bottom w:val="none" w:sz="0" w:space="0" w:color="auto"/>
            <w:right w:val="none" w:sz="0" w:space="0" w:color="auto"/>
          </w:divBdr>
        </w:div>
      </w:divsChild>
    </w:div>
    <w:div w:id="2100130563">
      <w:bodyDiv w:val="1"/>
      <w:marLeft w:val="0"/>
      <w:marRight w:val="0"/>
      <w:marTop w:val="0"/>
      <w:marBottom w:val="0"/>
      <w:divBdr>
        <w:top w:val="none" w:sz="0" w:space="0" w:color="auto"/>
        <w:left w:val="none" w:sz="0" w:space="0" w:color="auto"/>
        <w:bottom w:val="none" w:sz="0" w:space="0" w:color="auto"/>
        <w:right w:val="none" w:sz="0" w:space="0" w:color="auto"/>
      </w:divBdr>
      <w:divsChild>
        <w:div w:id="732772629">
          <w:marLeft w:val="0"/>
          <w:marRight w:val="0"/>
          <w:marTop w:val="0"/>
          <w:marBottom w:val="0"/>
          <w:divBdr>
            <w:top w:val="none" w:sz="0" w:space="0" w:color="auto"/>
            <w:left w:val="none" w:sz="0" w:space="0" w:color="auto"/>
            <w:bottom w:val="none" w:sz="0" w:space="0" w:color="auto"/>
            <w:right w:val="none" w:sz="0" w:space="0" w:color="auto"/>
          </w:divBdr>
        </w:div>
      </w:divsChild>
    </w:div>
    <w:div w:id="2101101440">
      <w:bodyDiv w:val="1"/>
      <w:marLeft w:val="0"/>
      <w:marRight w:val="0"/>
      <w:marTop w:val="0"/>
      <w:marBottom w:val="0"/>
      <w:divBdr>
        <w:top w:val="none" w:sz="0" w:space="0" w:color="auto"/>
        <w:left w:val="none" w:sz="0" w:space="0" w:color="auto"/>
        <w:bottom w:val="none" w:sz="0" w:space="0" w:color="auto"/>
        <w:right w:val="none" w:sz="0" w:space="0" w:color="auto"/>
      </w:divBdr>
      <w:divsChild>
        <w:div w:id="646397236">
          <w:marLeft w:val="0"/>
          <w:marRight w:val="0"/>
          <w:marTop w:val="0"/>
          <w:marBottom w:val="0"/>
          <w:divBdr>
            <w:top w:val="none" w:sz="0" w:space="0" w:color="auto"/>
            <w:left w:val="none" w:sz="0" w:space="0" w:color="auto"/>
            <w:bottom w:val="none" w:sz="0" w:space="0" w:color="auto"/>
            <w:right w:val="none" w:sz="0" w:space="0" w:color="auto"/>
          </w:divBdr>
        </w:div>
      </w:divsChild>
    </w:div>
    <w:div w:id="2103143079">
      <w:bodyDiv w:val="1"/>
      <w:marLeft w:val="0"/>
      <w:marRight w:val="0"/>
      <w:marTop w:val="0"/>
      <w:marBottom w:val="0"/>
      <w:divBdr>
        <w:top w:val="none" w:sz="0" w:space="0" w:color="auto"/>
        <w:left w:val="none" w:sz="0" w:space="0" w:color="auto"/>
        <w:bottom w:val="none" w:sz="0" w:space="0" w:color="auto"/>
        <w:right w:val="none" w:sz="0" w:space="0" w:color="auto"/>
      </w:divBdr>
      <w:divsChild>
        <w:div w:id="276642660">
          <w:marLeft w:val="0"/>
          <w:marRight w:val="0"/>
          <w:marTop w:val="0"/>
          <w:marBottom w:val="0"/>
          <w:divBdr>
            <w:top w:val="none" w:sz="0" w:space="0" w:color="auto"/>
            <w:left w:val="none" w:sz="0" w:space="0" w:color="auto"/>
            <w:bottom w:val="none" w:sz="0" w:space="0" w:color="auto"/>
            <w:right w:val="none" w:sz="0" w:space="0" w:color="auto"/>
          </w:divBdr>
        </w:div>
      </w:divsChild>
    </w:div>
    <w:div w:id="2103842855">
      <w:bodyDiv w:val="1"/>
      <w:marLeft w:val="0"/>
      <w:marRight w:val="0"/>
      <w:marTop w:val="0"/>
      <w:marBottom w:val="0"/>
      <w:divBdr>
        <w:top w:val="none" w:sz="0" w:space="0" w:color="auto"/>
        <w:left w:val="none" w:sz="0" w:space="0" w:color="auto"/>
        <w:bottom w:val="none" w:sz="0" w:space="0" w:color="auto"/>
        <w:right w:val="none" w:sz="0" w:space="0" w:color="auto"/>
      </w:divBdr>
      <w:divsChild>
        <w:div w:id="644043822">
          <w:marLeft w:val="0"/>
          <w:marRight w:val="0"/>
          <w:marTop w:val="0"/>
          <w:marBottom w:val="0"/>
          <w:divBdr>
            <w:top w:val="none" w:sz="0" w:space="0" w:color="auto"/>
            <w:left w:val="none" w:sz="0" w:space="0" w:color="auto"/>
            <w:bottom w:val="none" w:sz="0" w:space="0" w:color="auto"/>
            <w:right w:val="none" w:sz="0" w:space="0" w:color="auto"/>
          </w:divBdr>
        </w:div>
      </w:divsChild>
    </w:div>
    <w:div w:id="2104259179">
      <w:bodyDiv w:val="1"/>
      <w:marLeft w:val="0"/>
      <w:marRight w:val="0"/>
      <w:marTop w:val="0"/>
      <w:marBottom w:val="0"/>
      <w:divBdr>
        <w:top w:val="none" w:sz="0" w:space="0" w:color="auto"/>
        <w:left w:val="none" w:sz="0" w:space="0" w:color="auto"/>
        <w:bottom w:val="none" w:sz="0" w:space="0" w:color="auto"/>
        <w:right w:val="none" w:sz="0" w:space="0" w:color="auto"/>
      </w:divBdr>
      <w:divsChild>
        <w:div w:id="290553541">
          <w:marLeft w:val="0"/>
          <w:marRight w:val="0"/>
          <w:marTop w:val="0"/>
          <w:marBottom w:val="0"/>
          <w:divBdr>
            <w:top w:val="none" w:sz="0" w:space="0" w:color="auto"/>
            <w:left w:val="none" w:sz="0" w:space="0" w:color="auto"/>
            <w:bottom w:val="none" w:sz="0" w:space="0" w:color="auto"/>
            <w:right w:val="none" w:sz="0" w:space="0" w:color="auto"/>
          </w:divBdr>
        </w:div>
      </w:divsChild>
    </w:div>
    <w:div w:id="2104371356">
      <w:bodyDiv w:val="1"/>
      <w:marLeft w:val="0"/>
      <w:marRight w:val="0"/>
      <w:marTop w:val="0"/>
      <w:marBottom w:val="0"/>
      <w:divBdr>
        <w:top w:val="none" w:sz="0" w:space="0" w:color="auto"/>
        <w:left w:val="none" w:sz="0" w:space="0" w:color="auto"/>
        <w:bottom w:val="none" w:sz="0" w:space="0" w:color="auto"/>
        <w:right w:val="none" w:sz="0" w:space="0" w:color="auto"/>
      </w:divBdr>
      <w:divsChild>
        <w:div w:id="409545904">
          <w:marLeft w:val="0"/>
          <w:marRight w:val="0"/>
          <w:marTop w:val="0"/>
          <w:marBottom w:val="0"/>
          <w:divBdr>
            <w:top w:val="none" w:sz="0" w:space="0" w:color="auto"/>
            <w:left w:val="none" w:sz="0" w:space="0" w:color="auto"/>
            <w:bottom w:val="none" w:sz="0" w:space="0" w:color="auto"/>
            <w:right w:val="none" w:sz="0" w:space="0" w:color="auto"/>
          </w:divBdr>
        </w:div>
      </w:divsChild>
    </w:div>
    <w:div w:id="2105105165">
      <w:bodyDiv w:val="1"/>
      <w:marLeft w:val="0"/>
      <w:marRight w:val="0"/>
      <w:marTop w:val="0"/>
      <w:marBottom w:val="0"/>
      <w:divBdr>
        <w:top w:val="none" w:sz="0" w:space="0" w:color="auto"/>
        <w:left w:val="none" w:sz="0" w:space="0" w:color="auto"/>
        <w:bottom w:val="none" w:sz="0" w:space="0" w:color="auto"/>
        <w:right w:val="none" w:sz="0" w:space="0" w:color="auto"/>
      </w:divBdr>
      <w:divsChild>
        <w:div w:id="787435369">
          <w:marLeft w:val="0"/>
          <w:marRight w:val="0"/>
          <w:marTop w:val="0"/>
          <w:marBottom w:val="0"/>
          <w:divBdr>
            <w:top w:val="none" w:sz="0" w:space="0" w:color="auto"/>
            <w:left w:val="none" w:sz="0" w:space="0" w:color="auto"/>
            <w:bottom w:val="none" w:sz="0" w:space="0" w:color="auto"/>
            <w:right w:val="none" w:sz="0" w:space="0" w:color="auto"/>
          </w:divBdr>
        </w:div>
      </w:divsChild>
    </w:div>
    <w:div w:id="2106730298">
      <w:bodyDiv w:val="1"/>
      <w:marLeft w:val="0"/>
      <w:marRight w:val="0"/>
      <w:marTop w:val="0"/>
      <w:marBottom w:val="0"/>
      <w:divBdr>
        <w:top w:val="none" w:sz="0" w:space="0" w:color="auto"/>
        <w:left w:val="none" w:sz="0" w:space="0" w:color="auto"/>
        <w:bottom w:val="none" w:sz="0" w:space="0" w:color="auto"/>
        <w:right w:val="none" w:sz="0" w:space="0" w:color="auto"/>
      </w:divBdr>
      <w:divsChild>
        <w:div w:id="693580343">
          <w:marLeft w:val="0"/>
          <w:marRight w:val="0"/>
          <w:marTop w:val="0"/>
          <w:marBottom w:val="0"/>
          <w:divBdr>
            <w:top w:val="none" w:sz="0" w:space="0" w:color="auto"/>
            <w:left w:val="none" w:sz="0" w:space="0" w:color="auto"/>
            <w:bottom w:val="none" w:sz="0" w:space="0" w:color="auto"/>
            <w:right w:val="none" w:sz="0" w:space="0" w:color="auto"/>
          </w:divBdr>
        </w:div>
      </w:divsChild>
    </w:div>
    <w:div w:id="2108958432">
      <w:bodyDiv w:val="1"/>
      <w:marLeft w:val="0"/>
      <w:marRight w:val="0"/>
      <w:marTop w:val="0"/>
      <w:marBottom w:val="0"/>
      <w:divBdr>
        <w:top w:val="none" w:sz="0" w:space="0" w:color="auto"/>
        <w:left w:val="none" w:sz="0" w:space="0" w:color="auto"/>
        <w:bottom w:val="none" w:sz="0" w:space="0" w:color="auto"/>
        <w:right w:val="none" w:sz="0" w:space="0" w:color="auto"/>
      </w:divBdr>
      <w:divsChild>
        <w:div w:id="641811914">
          <w:marLeft w:val="0"/>
          <w:marRight w:val="0"/>
          <w:marTop w:val="0"/>
          <w:marBottom w:val="0"/>
          <w:divBdr>
            <w:top w:val="none" w:sz="0" w:space="0" w:color="auto"/>
            <w:left w:val="none" w:sz="0" w:space="0" w:color="auto"/>
            <w:bottom w:val="none" w:sz="0" w:space="0" w:color="auto"/>
            <w:right w:val="none" w:sz="0" w:space="0" w:color="auto"/>
          </w:divBdr>
        </w:div>
      </w:divsChild>
    </w:div>
    <w:div w:id="2109040558">
      <w:bodyDiv w:val="1"/>
      <w:marLeft w:val="0"/>
      <w:marRight w:val="0"/>
      <w:marTop w:val="0"/>
      <w:marBottom w:val="0"/>
      <w:divBdr>
        <w:top w:val="none" w:sz="0" w:space="0" w:color="auto"/>
        <w:left w:val="none" w:sz="0" w:space="0" w:color="auto"/>
        <w:bottom w:val="none" w:sz="0" w:space="0" w:color="auto"/>
        <w:right w:val="none" w:sz="0" w:space="0" w:color="auto"/>
      </w:divBdr>
      <w:divsChild>
        <w:div w:id="900557611">
          <w:marLeft w:val="0"/>
          <w:marRight w:val="0"/>
          <w:marTop w:val="0"/>
          <w:marBottom w:val="0"/>
          <w:divBdr>
            <w:top w:val="none" w:sz="0" w:space="0" w:color="auto"/>
            <w:left w:val="none" w:sz="0" w:space="0" w:color="auto"/>
            <w:bottom w:val="none" w:sz="0" w:space="0" w:color="auto"/>
            <w:right w:val="none" w:sz="0" w:space="0" w:color="auto"/>
          </w:divBdr>
        </w:div>
      </w:divsChild>
    </w:div>
    <w:div w:id="2109811678">
      <w:bodyDiv w:val="1"/>
      <w:marLeft w:val="0"/>
      <w:marRight w:val="0"/>
      <w:marTop w:val="0"/>
      <w:marBottom w:val="0"/>
      <w:divBdr>
        <w:top w:val="none" w:sz="0" w:space="0" w:color="auto"/>
        <w:left w:val="none" w:sz="0" w:space="0" w:color="auto"/>
        <w:bottom w:val="none" w:sz="0" w:space="0" w:color="auto"/>
        <w:right w:val="none" w:sz="0" w:space="0" w:color="auto"/>
      </w:divBdr>
      <w:divsChild>
        <w:div w:id="432476117">
          <w:marLeft w:val="0"/>
          <w:marRight w:val="0"/>
          <w:marTop w:val="0"/>
          <w:marBottom w:val="0"/>
          <w:divBdr>
            <w:top w:val="none" w:sz="0" w:space="0" w:color="auto"/>
            <w:left w:val="none" w:sz="0" w:space="0" w:color="auto"/>
            <w:bottom w:val="none" w:sz="0" w:space="0" w:color="auto"/>
            <w:right w:val="none" w:sz="0" w:space="0" w:color="auto"/>
          </w:divBdr>
        </w:div>
      </w:divsChild>
    </w:div>
    <w:div w:id="2111123174">
      <w:bodyDiv w:val="1"/>
      <w:marLeft w:val="0"/>
      <w:marRight w:val="0"/>
      <w:marTop w:val="0"/>
      <w:marBottom w:val="0"/>
      <w:divBdr>
        <w:top w:val="none" w:sz="0" w:space="0" w:color="auto"/>
        <w:left w:val="none" w:sz="0" w:space="0" w:color="auto"/>
        <w:bottom w:val="none" w:sz="0" w:space="0" w:color="auto"/>
        <w:right w:val="none" w:sz="0" w:space="0" w:color="auto"/>
      </w:divBdr>
      <w:divsChild>
        <w:div w:id="185870899">
          <w:marLeft w:val="0"/>
          <w:marRight w:val="0"/>
          <w:marTop w:val="0"/>
          <w:marBottom w:val="0"/>
          <w:divBdr>
            <w:top w:val="none" w:sz="0" w:space="0" w:color="auto"/>
            <w:left w:val="none" w:sz="0" w:space="0" w:color="auto"/>
            <w:bottom w:val="none" w:sz="0" w:space="0" w:color="auto"/>
            <w:right w:val="none" w:sz="0" w:space="0" w:color="auto"/>
          </w:divBdr>
        </w:div>
      </w:divsChild>
    </w:div>
    <w:div w:id="2111898340">
      <w:bodyDiv w:val="1"/>
      <w:marLeft w:val="0"/>
      <w:marRight w:val="0"/>
      <w:marTop w:val="0"/>
      <w:marBottom w:val="0"/>
      <w:divBdr>
        <w:top w:val="none" w:sz="0" w:space="0" w:color="auto"/>
        <w:left w:val="none" w:sz="0" w:space="0" w:color="auto"/>
        <w:bottom w:val="none" w:sz="0" w:space="0" w:color="auto"/>
        <w:right w:val="none" w:sz="0" w:space="0" w:color="auto"/>
      </w:divBdr>
      <w:divsChild>
        <w:div w:id="290213029">
          <w:marLeft w:val="0"/>
          <w:marRight w:val="0"/>
          <w:marTop w:val="0"/>
          <w:marBottom w:val="0"/>
          <w:divBdr>
            <w:top w:val="none" w:sz="0" w:space="0" w:color="auto"/>
            <w:left w:val="none" w:sz="0" w:space="0" w:color="auto"/>
            <w:bottom w:val="none" w:sz="0" w:space="0" w:color="auto"/>
            <w:right w:val="none" w:sz="0" w:space="0" w:color="auto"/>
          </w:divBdr>
        </w:div>
      </w:divsChild>
    </w:div>
    <w:div w:id="2112898599">
      <w:bodyDiv w:val="1"/>
      <w:marLeft w:val="0"/>
      <w:marRight w:val="0"/>
      <w:marTop w:val="0"/>
      <w:marBottom w:val="0"/>
      <w:divBdr>
        <w:top w:val="none" w:sz="0" w:space="0" w:color="auto"/>
        <w:left w:val="none" w:sz="0" w:space="0" w:color="auto"/>
        <w:bottom w:val="none" w:sz="0" w:space="0" w:color="auto"/>
        <w:right w:val="none" w:sz="0" w:space="0" w:color="auto"/>
      </w:divBdr>
      <w:divsChild>
        <w:div w:id="116149170">
          <w:marLeft w:val="0"/>
          <w:marRight w:val="0"/>
          <w:marTop w:val="0"/>
          <w:marBottom w:val="0"/>
          <w:divBdr>
            <w:top w:val="none" w:sz="0" w:space="0" w:color="auto"/>
            <w:left w:val="none" w:sz="0" w:space="0" w:color="auto"/>
            <w:bottom w:val="none" w:sz="0" w:space="0" w:color="auto"/>
            <w:right w:val="none" w:sz="0" w:space="0" w:color="auto"/>
          </w:divBdr>
        </w:div>
      </w:divsChild>
    </w:div>
    <w:div w:id="2113285030">
      <w:bodyDiv w:val="1"/>
      <w:marLeft w:val="0"/>
      <w:marRight w:val="0"/>
      <w:marTop w:val="0"/>
      <w:marBottom w:val="0"/>
      <w:divBdr>
        <w:top w:val="none" w:sz="0" w:space="0" w:color="auto"/>
        <w:left w:val="none" w:sz="0" w:space="0" w:color="auto"/>
        <w:bottom w:val="none" w:sz="0" w:space="0" w:color="auto"/>
        <w:right w:val="none" w:sz="0" w:space="0" w:color="auto"/>
      </w:divBdr>
      <w:divsChild>
        <w:div w:id="314653463">
          <w:marLeft w:val="0"/>
          <w:marRight w:val="0"/>
          <w:marTop w:val="0"/>
          <w:marBottom w:val="0"/>
          <w:divBdr>
            <w:top w:val="none" w:sz="0" w:space="0" w:color="auto"/>
            <w:left w:val="none" w:sz="0" w:space="0" w:color="auto"/>
            <w:bottom w:val="none" w:sz="0" w:space="0" w:color="auto"/>
            <w:right w:val="none" w:sz="0" w:space="0" w:color="auto"/>
          </w:divBdr>
        </w:div>
      </w:divsChild>
    </w:div>
    <w:div w:id="2113896259">
      <w:bodyDiv w:val="1"/>
      <w:marLeft w:val="0"/>
      <w:marRight w:val="0"/>
      <w:marTop w:val="0"/>
      <w:marBottom w:val="0"/>
      <w:divBdr>
        <w:top w:val="none" w:sz="0" w:space="0" w:color="auto"/>
        <w:left w:val="none" w:sz="0" w:space="0" w:color="auto"/>
        <w:bottom w:val="none" w:sz="0" w:space="0" w:color="auto"/>
        <w:right w:val="none" w:sz="0" w:space="0" w:color="auto"/>
      </w:divBdr>
      <w:divsChild>
        <w:div w:id="1821538095">
          <w:marLeft w:val="0"/>
          <w:marRight w:val="0"/>
          <w:marTop w:val="0"/>
          <w:marBottom w:val="0"/>
          <w:divBdr>
            <w:top w:val="none" w:sz="0" w:space="0" w:color="auto"/>
            <w:left w:val="none" w:sz="0" w:space="0" w:color="auto"/>
            <w:bottom w:val="none" w:sz="0" w:space="0" w:color="auto"/>
            <w:right w:val="none" w:sz="0" w:space="0" w:color="auto"/>
          </w:divBdr>
        </w:div>
      </w:divsChild>
    </w:div>
    <w:div w:id="2114937057">
      <w:bodyDiv w:val="1"/>
      <w:marLeft w:val="0"/>
      <w:marRight w:val="0"/>
      <w:marTop w:val="0"/>
      <w:marBottom w:val="0"/>
      <w:divBdr>
        <w:top w:val="none" w:sz="0" w:space="0" w:color="auto"/>
        <w:left w:val="none" w:sz="0" w:space="0" w:color="auto"/>
        <w:bottom w:val="none" w:sz="0" w:space="0" w:color="auto"/>
        <w:right w:val="none" w:sz="0" w:space="0" w:color="auto"/>
      </w:divBdr>
      <w:divsChild>
        <w:div w:id="992831195">
          <w:marLeft w:val="0"/>
          <w:marRight w:val="0"/>
          <w:marTop w:val="0"/>
          <w:marBottom w:val="0"/>
          <w:divBdr>
            <w:top w:val="none" w:sz="0" w:space="0" w:color="auto"/>
            <w:left w:val="none" w:sz="0" w:space="0" w:color="auto"/>
            <w:bottom w:val="none" w:sz="0" w:space="0" w:color="auto"/>
            <w:right w:val="none" w:sz="0" w:space="0" w:color="auto"/>
          </w:divBdr>
        </w:div>
      </w:divsChild>
    </w:div>
    <w:div w:id="2117017562">
      <w:bodyDiv w:val="1"/>
      <w:marLeft w:val="0"/>
      <w:marRight w:val="0"/>
      <w:marTop w:val="0"/>
      <w:marBottom w:val="0"/>
      <w:divBdr>
        <w:top w:val="none" w:sz="0" w:space="0" w:color="auto"/>
        <w:left w:val="none" w:sz="0" w:space="0" w:color="auto"/>
        <w:bottom w:val="none" w:sz="0" w:space="0" w:color="auto"/>
        <w:right w:val="none" w:sz="0" w:space="0" w:color="auto"/>
      </w:divBdr>
      <w:divsChild>
        <w:div w:id="209727131">
          <w:marLeft w:val="0"/>
          <w:marRight w:val="0"/>
          <w:marTop w:val="0"/>
          <w:marBottom w:val="0"/>
          <w:divBdr>
            <w:top w:val="none" w:sz="0" w:space="0" w:color="auto"/>
            <w:left w:val="none" w:sz="0" w:space="0" w:color="auto"/>
            <w:bottom w:val="none" w:sz="0" w:space="0" w:color="auto"/>
            <w:right w:val="none" w:sz="0" w:space="0" w:color="auto"/>
          </w:divBdr>
        </w:div>
      </w:divsChild>
    </w:div>
    <w:div w:id="2117602775">
      <w:bodyDiv w:val="1"/>
      <w:marLeft w:val="0"/>
      <w:marRight w:val="0"/>
      <w:marTop w:val="0"/>
      <w:marBottom w:val="0"/>
      <w:divBdr>
        <w:top w:val="none" w:sz="0" w:space="0" w:color="auto"/>
        <w:left w:val="none" w:sz="0" w:space="0" w:color="auto"/>
        <w:bottom w:val="none" w:sz="0" w:space="0" w:color="auto"/>
        <w:right w:val="none" w:sz="0" w:space="0" w:color="auto"/>
      </w:divBdr>
      <w:divsChild>
        <w:div w:id="611742137">
          <w:marLeft w:val="0"/>
          <w:marRight w:val="0"/>
          <w:marTop w:val="0"/>
          <w:marBottom w:val="0"/>
          <w:divBdr>
            <w:top w:val="none" w:sz="0" w:space="0" w:color="auto"/>
            <w:left w:val="none" w:sz="0" w:space="0" w:color="auto"/>
            <w:bottom w:val="none" w:sz="0" w:space="0" w:color="auto"/>
            <w:right w:val="none" w:sz="0" w:space="0" w:color="auto"/>
          </w:divBdr>
        </w:div>
      </w:divsChild>
    </w:div>
    <w:div w:id="2117796440">
      <w:bodyDiv w:val="1"/>
      <w:marLeft w:val="0"/>
      <w:marRight w:val="0"/>
      <w:marTop w:val="0"/>
      <w:marBottom w:val="0"/>
      <w:divBdr>
        <w:top w:val="none" w:sz="0" w:space="0" w:color="auto"/>
        <w:left w:val="none" w:sz="0" w:space="0" w:color="auto"/>
        <w:bottom w:val="none" w:sz="0" w:space="0" w:color="auto"/>
        <w:right w:val="none" w:sz="0" w:space="0" w:color="auto"/>
      </w:divBdr>
      <w:divsChild>
        <w:div w:id="1691250696">
          <w:marLeft w:val="0"/>
          <w:marRight w:val="0"/>
          <w:marTop w:val="0"/>
          <w:marBottom w:val="0"/>
          <w:divBdr>
            <w:top w:val="none" w:sz="0" w:space="0" w:color="auto"/>
            <w:left w:val="none" w:sz="0" w:space="0" w:color="auto"/>
            <w:bottom w:val="none" w:sz="0" w:space="0" w:color="auto"/>
            <w:right w:val="none" w:sz="0" w:space="0" w:color="auto"/>
          </w:divBdr>
        </w:div>
      </w:divsChild>
    </w:div>
    <w:div w:id="2118136555">
      <w:bodyDiv w:val="1"/>
      <w:marLeft w:val="0"/>
      <w:marRight w:val="0"/>
      <w:marTop w:val="0"/>
      <w:marBottom w:val="0"/>
      <w:divBdr>
        <w:top w:val="none" w:sz="0" w:space="0" w:color="auto"/>
        <w:left w:val="none" w:sz="0" w:space="0" w:color="auto"/>
        <w:bottom w:val="none" w:sz="0" w:space="0" w:color="auto"/>
        <w:right w:val="none" w:sz="0" w:space="0" w:color="auto"/>
      </w:divBdr>
      <w:divsChild>
        <w:div w:id="766273773">
          <w:marLeft w:val="0"/>
          <w:marRight w:val="0"/>
          <w:marTop w:val="0"/>
          <w:marBottom w:val="0"/>
          <w:divBdr>
            <w:top w:val="none" w:sz="0" w:space="0" w:color="auto"/>
            <w:left w:val="none" w:sz="0" w:space="0" w:color="auto"/>
            <w:bottom w:val="none" w:sz="0" w:space="0" w:color="auto"/>
            <w:right w:val="none" w:sz="0" w:space="0" w:color="auto"/>
          </w:divBdr>
        </w:div>
      </w:divsChild>
    </w:div>
    <w:div w:id="2118284030">
      <w:bodyDiv w:val="1"/>
      <w:marLeft w:val="0"/>
      <w:marRight w:val="0"/>
      <w:marTop w:val="0"/>
      <w:marBottom w:val="0"/>
      <w:divBdr>
        <w:top w:val="none" w:sz="0" w:space="0" w:color="auto"/>
        <w:left w:val="none" w:sz="0" w:space="0" w:color="auto"/>
        <w:bottom w:val="none" w:sz="0" w:space="0" w:color="auto"/>
        <w:right w:val="none" w:sz="0" w:space="0" w:color="auto"/>
      </w:divBdr>
      <w:divsChild>
        <w:div w:id="1647710282">
          <w:marLeft w:val="0"/>
          <w:marRight w:val="0"/>
          <w:marTop w:val="0"/>
          <w:marBottom w:val="0"/>
          <w:divBdr>
            <w:top w:val="none" w:sz="0" w:space="0" w:color="auto"/>
            <w:left w:val="none" w:sz="0" w:space="0" w:color="auto"/>
            <w:bottom w:val="none" w:sz="0" w:space="0" w:color="auto"/>
            <w:right w:val="none" w:sz="0" w:space="0" w:color="auto"/>
          </w:divBdr>
        </w:div>
      </w:divsChild>
    </w:div>
    <w:div w:id="2118478420">
      <w:bodyDiv w:val="1"/>
      <w:marLeft w:val="0"/>
      <w:marRight w:val="0"/>
      <w:marTop w:val="0"/>
      <w:marBottom w:val="0"/>
      <w:divBdr>
        <w:top w:val="none" w:sz="0" w:space="0" w:color="auto"/>
        <w:left w:val="none" w:sz="0" w:space="0" w:color="auto"/>
        <w:bottom w:val="none" w:sz="0" w:space="0" w:color="auto"/>
        <w:right w:val="none" w:sz="0" w:space="0" w:color="auto"/>
      </w:divBdr>
      <w:divsChild>
        <w:div w:id="1996374901">
          <w:marLeft w:val="0"/>
          <w:marRight w:val="0"/>
          <w:marTop w:val="0"/>
          <w:marBottom w:val="0"/>
          <w:divBdr>
            <w:top w:val="none" w:sz="0" w:space="0" w:color="auto"/>
            <w:left w:val="none" w:sz="0" w:space="0" w:color="auto"/>
            <w:bottom w:val="none" w:sz="0" w:space="0" w:color="auto"/>
            <w:right w:val="none" w:sz="0" w:space="0" w:color="auto"/>
          </w:divBdr>
        </w:div>
      </w:divsChild>
    </w:div>
    <w:div w:id="2120949807">
      <w:bodyDiv w:val="1"/>
      <w:marLeft w:val="0"/>
      <w:marRight w:val="0"/>
      <w:marTop w:val="0"/>
      <w:marBottom w:val="0"/>
      <w:divBdr>
        <w:top w:val="none" w:sz="0" w:space="0" w:color="auto"/>
        <w:left w:val="none" w:sz="0" w:space="0" w:color="auto"/>
        <w:bottom w:val="none" w:sz="0" w:space="0" w:color="auto"/>
        <w:right w:val="none" w:sz="0" w:space="0" w:color="auto"/>
      </w:divBdr>
      <w:divsChild>
        <w:div w:id="2071921070">
          <w:marLeft w:val="0"/>
          <w:marRight w:val="0"/>
          <w:marTop w:val="0"/>
          <w:marBottom w:val="0"/>
          <w:divBdr>
            <w:top w:val="none" w:sz="0" w:space="0" w:color="auto"/>
            <w:left w:val="none" w:sz="0" w:space="0" w:color="auto"/>
            <w:bottom w:val="none" w:sz="0" w:space="0" w:color="auto"/>
            <w:right w:val="none" w:sz="0" w:space="0" w:color="auto"/>
          </w:divBdr>
        </w:div>
      </w:divsChild>
    </w:div>
    <w:div w:id="2121996503">
      <w:bodyDiv w:val="1"/>
      <w:marLeft w:val="0"/>
      <w:marRight w:val="0"/>
      <w:marTop w:val="0"/>
      <w:marBottom w:val="0"/>
      <w:divBdr>
        <w:top w:val="none" w:sz="0" w:space="0" w:color="auto"/>
        <w:left w:val="none" w:sz="0" w:space="0" w:color="auto"/>
        <w:bottom w:val="none" w:sz="0" w:space="0" w:color="auto"/>
        <w:right w:val="none" w:sz="0" w:space="0" w:color="auto"/>
      </w:divBdr>
      <w:divsChild>
        <w:div w:id="1953201411">
          <w:marLeft w:val="0"/>
          <w:marRight w:val="0"/>
          <w:marTop w:val="0"/>
          <w:marBottom w:val="0"/>
          <w:divBdr>
            <w:top w:val="none" w:sz="0" w:space="0" w:color="auto"/>
            <w:left w:val="none" w:sz="0" w:space="0" w:color="auto"/>
            <w:bottom w:val="none" w:sz="0" w:space="0" w:color="auto"/>
            <w:right w:val="none" w:sz="0" w:space="0" w:color="auto"/>
          </w:divBdr>
        </w:div>
      </w:divsChild>
    </w:div>
    <w:div w:id="2123373665">
      <w:bodyDiv w:val="1"/>
      <w:marLeft w:val="0"/>
      <w:marRight w:val="0"/>
      <w:marTop w:val="0"/>
      <w:marBottom w:val="0"/>
      <w:divBdr>
        <w:top w:val="none" w:sz="0" w:space="0" w:color="auto"/>
        <w:left w:val="none" w:sz="0" w:space="0" w:color="auto"/>
        <w:bottom w:val="none" w:sz="0" w:space="0" w:color="auto"/>
        <w:right w:val="none" w:sz="0" w:space="0" w:color="auto"/>
      </w:divBdr>
      <w:divsChild>
        <w:div w:id="147291311">
          <w:marLeft w:val="0"/>
          <w:marRight w:val="0"/>
          <w:marTop w:val="0"/>
          <w:marBottom w:val="0"/>
          <w:divBdr>
            <w:top w:val="none" w:sz="0" w:space="0" w:color="auto"/>
            <w:left w:val="none" w:sz="0" w:space="0" w:color="auto"/>
            <w:bottom w:val="none" w:sz="0" w:space="0" w:color="auto"/>
            <w:right w:val="none" w:sz="0" w:space="0" w:color="auto"/>
          </w:divBdr>
        </w:div>
      </w:divsChild>
    </w:div>
    <w:div w:id="2124153611">
      <w:bodyDiv w:val="1"/>
      <w:marLeft w:val="0"/>
      <w:marRight w:val="0"/>
      <w:marTop w:val="0"/>
      <w:marBottom w:val="0"/>
      <w:divBdr>
        <w:top w:val="none" w:sz="0" w:space="0" w:color="auto"/>
        <w:left w:val="none" w:sz="0" w:space="0" w:color="auto"/>
        <w:bottom w:val="none" w:sz="0" w:space="0" w:color="auto"/>
        <w:right w:val="none" w:sz="0" w:space="0" w:color="auto"/>
      </w:divBdr>
      <w:divsChild>
        <w:div w:id="1562594763">
          <w:marLeft w:val="0"/>
          <w:marRight w:val="0"/>
          <w:marTop w:val="0"/>
          <w:marBottom w:val="0"/>
          <w:divBdr>
            <w:top w:val="none" w:sz="0" w:space="0" w:color="auto"/>
            <w:left w:val="none" w:sz="0" w:space="0" w:color="auto"/>
            <w:bottom w:val="none" w:sz="0" w:space="0" w:color="auto"/>
            <w:right w:val="none" w:sz="0" w:space="0" w:color="auto"/>
          </w:divBdr>
        </w:div>
      </w:divsChild>
    </w:div>
    <w:div w:id="2128353681">
      <w:bodyDiv w:val="1"/>
      <w:marLeft w:val="0"/>
      <w:marRight w:val="0"/>
      <w:marTop w:val="0"/>
      <w:marBottom w:val="0"/>
      <w:divBdr>
        <w:top w:val="none" w:sz="0" w:space="0" w:color="auto"/>
        <w:left w:val="none" w:sz="0" w:space="0" w:color="auto"/>
        <w:bottom w:val="none" w:sz="0" w:space="0" w:color="auto"/>
        <w:right w:val="none" w:sz="0" w:space="0" w:color="auto"/>
      </w:divBdr>
      <w:divsChild>
        <w:div w:id="1412431982">
          <w:marLeft w:val="0"/>
          <w:marRight w:val="0"/>
          <w:marTop w:val="0"/>
          <w:marBottom w:val="0"/>
          <w:divBdr>
            <w:top w:val="none" w:sz="0" w:space="0" w:color="auto"/>
            <w:left w:val="none" w:sz="0" w:space="0" w:color="auto"/>
            <w:bottom w:val="none" w:sz="0" w:space="0" w:color="auto"/>
            <w:right w:val="none" w:sz="0" w:space="0" w:color="auto"/>
          </w:divBdr>
        </w:div>
      </w:divsChild>
    </w:div>
    <w:div w:id="2129160042">
      <w:bodyDiv w:val="1"/>
      <w:marLeft w:val="0"/>
      <w:marRight w:val="0"/>
      <w:marTop w:val="0"/>
      <w:marBottom w:val="0"/>
      <w:divBdr>
        <w:top w:val="none" w:sz="0" w:space="0" w:color="auto"/>
        <w:left w:val="none" w:sz="0" w:space="0" w:color="auto"/>
        <w:bottom w:val="none" w:sz="0" w:space="0" w:color="auto"/>
        <w:right w:val="none" w:sz="0" w:space="0" w:color="auto"/>
      </w:divBdr>
      <w:divsChild>
        <w:div w:id="389620121">
          <w:marLeft w:val="0"/>
          <w:marRight w:val="0"/>
          <w:marTop w:val="0"/>
          <w:marBottom w:val="0"/>
          <w:divBdr>
            <w:top w:val="none" w:sz="0" w:space="0" w:color="auto"/>
            <w:left w:val="none" w:sz="0" w:space="0" w:color="auto"/>
            <w:bottom w:val="none" w:sz="0" w:space="0" w:color="auto"/>
            <w:right w:val="none" w:sz="0" w:space="0" w:color="auto"/>
          </w:divBdr>
        </w:div>
      </w:divsChild>
    </w:div>
    <w:div w:id="2129542686">
      <w:bodyDiv w:val="1"/>
      <w:marLeft w:val="0"/>
      <w:marRight w:val="0"/>
      <w:marTop w:val="0"/>
      <w:marBottom w:val="0"/>
      <w:divBdr>
        <w:top w:val="none" w:sz="0" w:space="0" w:color="auto"/>
        <w:left w:val="none" w:sz="0" w:space="0" w:color="auto"/>
        <w:bottom w:val="none" w:sz="0" w:space="0" w:color="auto"/>
        <w:right w:val="none" w:sz="0" w:space="0" w:color="auto"/>
      </w:divBdr>
      <w:divsChild>
        <w:div w:id="592476071">
          <w:marLeft w:val="0"/>
          <w:marRight w:val="0"/>
          <w:marTop w:val="0"/>
          <w:marBottom w:val="0"/>
          <w:divBdr>
            <w:top w:val="none" w:sz="0" w:space="0" w:color="auto"/>
            <w:left w:val="none" w:sz="0" w:space="0" w:color="auto"/>
            <w:bottom w:val="none" w:sz="0" w:space="0" w:color="auto"/>
            <w:right w:val="none" w:sz="0" w:space="0" w:color="auto"/>
          </w:divBdr>
        </w:div>
      </w:divsChild>
    </w:div>
    <w:div w:id="2131051560">
      <w:bodyDiv w:val="1"/>
      <w:marLeft w:val="0"/>
      <w:marRight w:val="0"/>
      <w:marTop w:val="0"/>
      <w:marBottom w:val="0"/>
      <w:divBdr>
        <w:top w:val="none" w:sz="0" w:space="0" w:color="auto"/>
        <w:left w:val="none" w:sz="0" w:space="0" w:color="auto"/>
        <w:bottom w:val="none" w:sz="0" w:space="0" w:color="auto"/>
        <w:right w:val="none" w:sz="0" w:space="0" w:color="auto"/>
      </w:divBdr>
      <w:divsChild>
        <w:div w:id="1104155059">
          <w:marLeft w:val="0"/>
          <w:marRight w:val="0"/>
          <w:marTop w:val="0"/>
          <w:marBottom w:val="0"/>
          <w:divBdr>
            <w:top w:val="none" w:sz="0" w:space="0" w:color="auto"/>
            <w:left w:val="none" w:sz="0" w:space="0" w:color="auto"/>
            <w:bottom w:val="none" w:sz="0" w:space="0" w:color="auto"/>
            <w:right w:val="none" w:sz="0" w:space="0" w:color="auto"/>
          </w:divBdr>
        </w:div>
      </w:divsChild>
    </w:div>
    <w:div w:id="2132287590">
      <w:bodyDiv w:val="1"/>
      <w:marLeft w:val="0"/>
      <w:marRight w:val="0"/>
      <w:marTop w:val="0"/>
      <w:marBottom w:val="0"/>
      <w:divBdr>
        <w:top w:val="none" w:sz="0" w:space="0" w:color="auto"/>
        <w:left w:val="none" w:sz="0" w:space="0" w:color="auto"/>
        <w:bottom w:val="none" w:sz="0" w:space="0" w:color="auto"/>
        <w:right w:val="none" w:sz="0" w:space="0" w:color="auto"/>
      </w:divBdr>
      <w:divsChild>
        <w:div w:id="514267568">
          <w:marLeft w:val="0"/>
          <w:marRight w:val="0"/>
          <w:marTop w:val="0"/>
          <w:marBottom w:val="0"/>
          <w:divBdr>
            <w:top w:val="none" w:sz="0" w:space="0" w:color="auto"/>
            <w:left w:val="none" w:sz="0" w:space="0" w:color="auto"/>
            <w:bottom w:val="none" w:sz="0" w:space="0" w:color="auto"/>
            <w:right w:val="none" w:sz="0" w:space="0" w:color="auto"/>
          </w:divBdr>
        </w:div>
      </w:divsChild>
    </w:div>
    <w:div w:id="2134596542">
      <w:bodyDiv w:val="1"/>
      <w:marLeft w:val="0"/>
      <w:marRight w:val="0"/>
      <w:marTop w:val="0"/>
      <w:marBottom w:val="0"/>
      <w:divBdr>
        <w:top w:val="none" w:sz="0" w:space="0" w:color="auto"/>
        <w:left w:val="none" w:sz="0" w:space="0" w:color="auto"/>
        <w:bottom w:val="none" w:sz="0" w:space="0" w:color="auto"/>
        <w:right w:val="none" w:sz="0" w:space="0" w:color="auto"/>
      </w:divBdr>
      <w:divsChild>
        <w:div w:id="1609236597">
          <w:marLeft w:val="0"/>
          <w:marRight w:val="0"/>
          <w:marTop w:val="0"/>
          <w:marBottom w:val="0"/>
          <w:divBdr>
            <w:top w:val="none" w:sz="0" w:space="0" w:color="auto"/>
            <w:left w:val="none" w:sz="0" w:space="0" w:color="auto"/>
            <w:bottom w:val="none" w:sz="0" w:space="0" w:color="auto"/>
            <w:right w:val="none" w:sz="0" w:space="0" w:color="auto"/>
          </w:divBdr>
        </w:div>
      </w:divsChild>
    </w:div>
    <w:div w:id="2134786532">
      <w:bodyDiv w:val="1"/>
      <w:marLeft w:val="0"/>
      <w:marRight w:val="0"/>
      <w:marTop w:val="0"/>
      <w:marBottom w:val="0"/>
      <w:divBdr>
        <w:top w:val="none" w:sz="0" w:space="0" w:color="auto"/>
        <w:left w:val="none" w:sz="0" w:space="0" w:color="auto"/>
        <w:bottom w:val="none" w:sz="0" w:space="0" w:color="auto"/>
        <w:right w:val="none" w:sz="0" w:space="0" w:color="auto"/>
      </w:divBdr>
      <w:divsChild>
        <w:div w:id="888302963">
          <w:marLeft w:val="0"/>
          <w:marRight w:val="0"/>
          <w:marTop w:val="0"/>
          <w:marBottom w:val="0"/>
          <w:divBdr>
            <w:top w:val="none" w:sz="0" w:space="0" w:color="auto"/>
            <w:left w:val="none" w:sz="0" w:space="0" w:color="auto"/>
            <w:bottom w:val="none" w:sz="0" w:space="0" w:color="auto"/>
            <w:right w:val="none" w:sz="0" w:space="0" w:color="auto"/>
          </w:divBdr>
        </w:div>
      </w:divsChild>
    </w:div>
    <w:div w:id="2135053751">
      <w:bodyDiv w:val="1"/>
      <w:marLeft w:val="0"/>
      <w:marRight w:val="0"/>
      <w:marTop w:val="0"/>
      <w:marBottom w:val="0"/>
      <w:divBdr>
        <w:top w:val="none" w:sz="0" w:space="0" w:color="auto"/>
        <w:left w:val="none" w:sz="0" w:space="0" w:color="auto"/>
        <w:bottom w:val="none" w:sz="0" w:space="0" w:color="auto"/>
        <w:right w:val="none" w:sz="0" w:space="0" w:color="auto"/>
      </w:divBdr>
      <w:divsChild>
        <w:div w:id="1801874059">
          <w:marLeft w:val="0"/>
          <w:marRight w:val="0"/>
          <w:marTop w:val="0"/>
          <w:marBottom w:val="0"/>
          <w:divBdr>
            <w:top w:val="none" w:sz="0" w:space="0" w:color="auto"/>
            <w:left w:val="none" w:sz="0" w:space="0" w:color="auto"/>
            <w:bottom w:val="none" w:sz="0" w:space="0" w:color="auto"/>
            <w:right w:val="none" w:sz="0" w:space="0" w:color="auto"/>
          </w:divBdr>
        </w:div>
      </w:divsChild>
    </w:div>
    <w:div w:id="2135785217">
      <w:bodyDiv w:val="1"/>
      <w:marLeft w:val="0"/>
      <w:marRight w:val="0"/>
      <w:marTop w:val="0"/>
      <w:marBottom w:val="0"/>
      <w:divBdr>
        <w:top w:val="none" w:sz="0" w:space="0" w:color="auto"/>
        <w:left w:val="none" w:sz="0" w:space="0" w:color="auto"/>
        <w:bottom w:val="none" w:sz="0" w:space="0" w:color="auto"/>
        <w:right w:val="none" w:sz="0" w:space="0" w:color="auto"/>
      </w:divBdr>
      <w:divsChild>
        <w:div w:id="599872528">
          <w:marLeft w:val="0"/>
          <w:marRight w:val="0"/>
          <w:marTop w:val="0"/>
          <w:marBottom w:val="0"/>
          <w:divBdr>
            <w:top w:val="none" w:sz="0" w:space="0" w:color="auto"/>
            <w:left w:val="none" w:sz="0" w:space="0" w:color="auto"/>
            <w:bottom w:val="none" w:sz="0" w:space="0" w:color="auto"/>
            <w:right w:val="none" w:sz="0" w:space="0" w:color="auto"/>
          </w:divBdr>
        </w:div>
      </w:divsChild>
    </w:div>
    <w:div w:id="2136675712">
      <w:bodyDiv w:val="1"/>
      <w:marLeft w:val="0"/>
      <w:marRight w:val="0"/>
      <w:marTop w:val="0"/>
      <w:marBottom w:val="0"/>
      <w:divBdr>
        <w:top w:val="none" w:sz="0" w:space="0" w:color="auto"/>
        <w:left w:val="none" w:sz="0" w:space="0" w:color="auto"/>
        <w:bottom w:val="none" w:sz="0" w:space="0" w:color="auto"/>
        <w:right w:val="none" w:sz="0" w:space="0" w:color="auto"/>
      </w:divBdr>
      <w:divsChild>
        <w:div w:id="1788886611">
          <w:marLeft w:val="0"/>
          <w:marRight w:val="0"/>
          <w:marTop w:val="0"/>
          <w:marBottom w:val="0"/>
          <w:divBdr>
            <w:top w:val="none" w:sz="0" w:space="0" w:color="auto"/>
            <w:left w:val="none" w:sz="0" w:space="0" w:color="auto"/>
            <w:bottom w:val="none" w:sz="0" w:space="0" w:color="auto"/>
            <w:right w:val="none" w:sz="0" w:space="0" w:color="auto"/>
          </w:divBdr>
        </w:div>
      </w:divsChild>
    </w:div>
    <w:div w:id="2137481298">
      <w:bodyDiv w:val="1"/>
      <w:marLeft w:val="0"/>
      <w:marRight w:val="0"/>
      <w:marTop w:val="0"/>
      <w:marBottom w:val="0"/>
      <w:divBdr>
        <w:top w:val="none" w:sz="0" w:space="0" w:color="auto"/>
        <w:left w:val="none" w:sz="0" w:space="0" w:color="auto"/>
        <w:bottom w:val="none" w:sz="0" w:space="0" w:color="auto"/>
        <w:right w:val="none" w:sz="0" w:space="0" w:color="auto"/>
      </w:divBdr>
      <w:divsChild>
        <w:div w:id="1198660917">
          <w:marLeft w:val="0"/>
          <w:marRight w:val="0"/>
          <w:marTop w:val="0"/>
          <w:marBottom w:val="0"/>
          <w:divBdr>
            <w:top w:val="none" w:sz="0" w:space="0" w:color="auto"/>
            <w:left w:val="none" w:sz="0" w:space="0" w:color="auto"/>
            <w:bottom w:val="none" w:sz="0" w:space="0" w:color="auto"/>
            <w:right w:val="none" w:sz="0" w:space="0" w:color="auto"/>
          </w:divBdr>
        </w:div>
      </w:divsChild>
    </w:div>
    <w:div w:id="2140223655">
      <w:bodyDiv w:val="1"/>
      <w:marLeft w:val="0"/>
      <w:marRight w:val="0"/>
      <w:marTop w:val="0"/>
      <w:marBottom w:val="0"/>
      <w:divBdr>
        <w:top w:val="none" w:sz="0" w:space="0" w:color="auto"/>
        <w:left w:val="none" w:sz="0" w:space="0" w:color="auto"/>
        <w:bottom w:val="none" w:sz="0" w:space="0" w:color="auto"/>
        <w:right w:val="none" w:sz="0" w:space="0" w:color="auto"/>
      </w:divBdr>
      <w:divsChild>
        <w:div w:id="1094545859">
          <w:marLeft w:val="0"/>
          <w:marRight w:val="0"/>
          <w:marTop w:val="0"/>
          <w:marBottom w:val="0"/>
          <w:divBdr>
            <w:top w:val="none" w:sz="0" w:space="0" w:color="auto"/>
            <w:left w:val="none" w:sz="0" w:space="0" w:color="auto"/>
            <w:bottom w:val="none" w:sz="0" w:space="0" w:color="auto"/>
            <w:right w:val="none" w:sz="0" w:space="0" w:color="auto"/>
          </w:divBdr>
        </w:div>
      </w:divsChild>
    </w:div>
    <w:div w:id="2141919958">
      <w:bodyDiv w:val="1"/>
      <w:marLeft w:val="0"/>
      <w:marRight w:val="0"/>
      <w:marTop w:val="0"/>
      <w:marBottom w:val="0"/>
      <w:divBdr>
        <w:top w:val="none" w:sz="0" w:space="0" w:color="auto"/>
        <w:left w:val="none" w:sz="0" w:space="0" w:color="auto"/>
        <w:bottom w:val="none" w:sz="0" w:space="0" w:color="auto"/>
        <w:right w:val="none" w:sz="0" w:space="0" w:color="auto"/>
      </w:divBdr>
      <w:divsChild>
        <w:div w:id="465591476">
          <w:marLeft w:val="0"/>
          <w:marRight w:val="0"/>
          <w:marTop w:val="0"/>
          <w:marBottom w:val="0"/>
          <w:divBdr>
            <w:top w:val="none" w:sz="0" w:space="0" w:color="auto"/>
            <w:left w:val="none" w:sz="0" w:space="0" w:color="auto"/>
            <w:bottom w:val="none" w:sz="0" w:space="0" w:color="auto"/>
            <w:right w:val="none" w:sz="0" w:space="0" w:color="auto"/>
          </w:divBdr>
        </w:div>
      </w:divsChild>
    </w:div>
    <w:div w:id="2145152191">
      <w:bodyDiv w:val="1"/>
      <w:marLeft w:val="0"/>
      <w:marRight w:val="0"/>
      <w:marTop w:val="0"/>
      <w:marBottom w:val="0"/>
      <w:divBdr>
        <w:top w:val="none" w:sz="0" w:space="0" w:color="auto"/>
        <w:left w:val="none" w:sz="0" w:space="0" w:color="auto"/>
        <w:bottom w:val="none" w:sz="0" w:space="0" w:color="auto"/>
        <w:right w:val="none" w:sz="0" w:space="0" w:color="auto"/>
      </w:divBdr>
      <w:divsChild>
        <w:div w:id="313222474">
          <w:marLeft w:val="0"/>
          <w:marRight w:val="0"/>
          <w:marTop w:val="0"/>
          <w:marBottom w:val="0"/>
          <w:divBdr>
            <w:top w:val="none" w:sz="0" w:space="0" w:color="auto"/>
            <w:left w:val="none" w:sz="0" w:space="0" w:color="auto"/>
            <w:bottom w:val="none" w:sz="0" w:space="0" w:color="auto"/>
            <w:right w:val="none" w:sz="0" w:space="0" w:color="auto"/>
          </w:divBdr>
        </w:div>
      </w:divsChild>
    </w:div>
    <w:div w:id="2145658497">
      <w:bodyDiv w:val="1"/>
      <w:marLeft w:val="0"/>
      <w:marRight w:val="0"/>
      <w:marTop w:val="0"/>
      <w:marBottom w:val="0"/>
      <w:divBdr>
        <w:top w:val="none" w:sz="0" w:space="0" w:color="auto"/>
        <w:left w:val="none" w:sz="0" w:space="0" w:color="auto"/>
        <w:bottom w:val="none" w:sz="0" w:space="0" w:color="auto"/>
        <w:right w:val="none" w:sz="0" w:space="0" w:color="auto"/>
      </w:divBdr>
      <w:divsChild>
        <w:div w:id="1709988073">
          <w:marLeft w:val="0"/>
          <w:marRight w:val="0"/>
          <w:marTop w:val="0"/>
          <w:marBottom w:val="0"/>
          <w:divBdr>
            <w:top w:val="none" w:sz="0" w:space="0" w:color="auto"/>
            <w:left w:val="none" w:sz="0" w:space="0" w:color="auto"/>
            <w:bottom w:val="none" w:sz="0" w:space="0" w:color="auto"/>
            <w:right w:val="none" w:sz="0" w:space="0" w:color="auto"/>
          </w:divBdr>
        </w:div>
      </w:divsChild>
    </w:div>
    <w:div w:id="2145854776">
      <w:bodyDiv w:val="1"/>
      <w:marLeft w:val="0"/>
      <w:marRight w:val="0"/>
      <w:marTop w:val="0"/>
      <w:marBottom w:val="0"/>
      <w:divBdr>
        <w:top w:val="none" w:sz="0" w:space="0" w:color="auto"/>
        <w:left w:val="none" w:sz="0" w:space="0" w:color="auto"/>
        <w:bottom w:val="none" w:sz="0" w:space="0" w:color="auto"/>
        <w:right w:val="none" w:sz="0" w:space="0" w:color="auto"/>
      </w:divBdr>
      <w:divsChild>
        <w:div w:id="1728843303">
          <w:marLeft w:val="0"/>
          <w:marRight w:val="0"/>
          <w:marTop w:val="0"/>
          <w:marBottom w:val="0"/>
          <w:divBdr>
            <w:top w:val="none" w:sz="0" w:space="0" w:color="auto"/>
            <w:left w:val="none" w:sz="0" w:space="0" w:color="auto"/>
            <w:bottom w:val="none" w:sz="0" w:space="0" w:color="auto"/>
            <w:right w:val="none" w:sz="0" w:space="0" w:color="auto"/>
          </w:divBdr>
        </w:div>
      </w:divsChild>
    </w:div>
    <w:div w:id="2145922343">
      <w:bodyDiv w:val="1"/>
      <w:marLeft w:val="0"/>
      <w:marRight w:val="0"/>
      <w:marTop w:val="0"/>
      <w:marBottom w:val="0"/>
      <w:divBdr>
        <w:top w:val="none" w:sz="0" w:space="0" w:color="auto"/>
        <w:left w:val="none" w:sz="0" w:space="0" w:color="auto"/>
        <w:bottom w:val="none" w:sz="0" w:space="0" w:color="auto"/>
        <w:right w:val="none" w:sz="0" w:space="0" w:color="auto"/>
      </w:divBdr>
      <w:divsChild>
        <w:div w:id="200366019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opus.bibliothek.uni-wuerzburg.de/volltexte/2006/1748/" TargetMode="External"/><Relationship Id="rId299" Type="http://schemas.openxmlformats.org/officeDocument/2006/relationships/hyperlink" Target="http://publications.ki.se/jspui/handle/10616/40484" TargetMode="External"/><Relationship Id="rId303" Type="http://schemas.openxmlformats.org/officeDocument/2006/relationships/hyperlink" Target="http://scholar.googleusercontent.com/scholar?q=cache:sQWXebqtswcJ:scholar.google.com/&amp;hl=bg&amp;num=100&amp;as_sdt=0" TargetMode="External"/><Relationship Id="rId21" Type="http://schemas.openxmlformats.org/officeDocument/2006/relationships/hyperlink" Target="https://www.doria.fi/handle/10024/66199" TargetMode="External"/><Relationship Id="rId42" Type="http://schemas.openxmlformats.org/officeDocument/2006/relationships/hyperlink" Target="http://gradworks.umi.com/33/32/3332399.html" TargetMode="External"/><Relationship Id="rId63" Type="http://schemas.openxmlformats.org/officeDocument/2006/relationships/hyperlink" Target="https://d-nb.info/1122285914/34" TargetMode="External"/><Relationship Id="rId84" Type="http://schemas.openxmlformats.org/officeDocument/2006/relationships/hyperlink" Target="https://link.springer.com/bookseries/7651" TargetMode="External"/><Relationship Id="rId138" Type="http://schemas.openxmlformats.org/officeDocument/2006/relationships/hyperlink" Target="http://hdl.handle.net/10161/657" TargetMode="External"/><Relationship Id="rId159" Type="http://schemas.openxmlformats.org/officeDocument/2006/relationships/hyperlink" Target="https://www.zora.uzh.ch/id/eprint/191574/1/191574.pdf" TargetMode="External"/><Relationship Id="rId324" Type="http://schemas.openxmlformats.org/officeDocument/2006/relationships/hyperlink" Target="http://uu.diva-portal.org/smash/record.jsf?isbn=91-554-4832-1" TargetMode="External"/><Relationship Id="rId345" Type="http://schemas.openxmlformats.org/officeDocument/2006/relationships/hyperlink" Target="http://ediss.sub.uni-hamburg.de/volltexte/2015/7639/" TargetMode="External"/><Relationship Id="rId170" Type="http://schemas.openxmlformats.org/officeDocument/2006/relationships/hyperlink" Target="https://epub.ub.uni-greifswald.de/frontdoor/deliver/index/docId/2002/file/20171128_These_Sk_finalized_submission_to_library.pdf" TargetMode="External"/><Relationship Id="rId191" Type="http://schemas.openxmlformats.org/officeDocument/2006/relationships/hyperlink" Target="file:///C:/Users/Roumen/AppData/Local/Temp/282983-1.pdf" TargetMode="External"/><Relationship Id="rId205" Type="http://schemas.openxmlformats.org/officeDocument/2006/relationships/hyperlink" Target="http://wiredspace.wits.ac.za/handle/10539/30185" TargetMode="External"/><Relationship Id="rId226" Type="http://schemas.openxmlformats.org/officeDocument/2006/relationships/hyperlink" Target="http://dspace.mit.edu/handle/1721.1/35133" TargetMode="External"/><Relationship Id="rId247" Type="http://schemas.openxmlformats.org/officeDocument/2006/relationships/hyperlink" Target="http://uu.diva-portal.org/smash/get/diva2:167840/FULLTEXT01" TargetMode="External"/><Relationship Id="rId107" Type="http://schemas.openxmlformats.org/officeDocument/2006/relationships/hyperlink" Target="http://uu.diva-portal.org/smash/get/diva2:167840/FULLTEXT01" TargetMode="External"/><Relationship Id="rId268" Type="http://schemas.openxmlformats.org/officeDocument/2006/relationships/hyperlink" Target="http://gradworks.umi.com/32/38/3238721.html" TargetMode="External"/><Relationship Id="rId289" Type="http://schemas.openxmlformats.org/officeDocument/2006/relationships/hyperlink" Target="https://patents.google.com/patent/US20180133364A1/en?q=Pankov+R&amp;oq=Pankov+R" TargetMode="External"/><Relationship Id="rId11" Type="http://schemas.openxmlformats.org/officeDocument/2006/relationships/hyperlink" Target="http://etheses.whiterose.ac.uk/4193/" TargetMode="External"/><Relationship Id="rId32" Type="http://schemas.openxmlformats.org/officeDocument/2006/relationships/hyperlink" Target="http://discovery.ucl.ac.uk/1472846/" TargetMode="External"/><Relationship Id="rId53" Type="http://schemas.openxmlformats.org/officeDocument/2006/relationships/hyperlink" Target="http://doria17-kk.lib.helsinki.fi/handle/10024/72388" TargetMode="External"/><Relationship Id="rId74" Type="http://schemas.openxmlformats.org/officeDocument/2006/relationships/hyperlink" Target="https://tspace.library.utoronto.ca/handle/1807/101720" TargetMode="External"/><Relationship Id="rId128" Type="http://schemas.openxmlformats.org/officeDocument/2006/relationships/hyperlink" Target="https://core.ac.uk/download/pdf/351712133.pdf" TargetMode="External"/><Relationship Id="rId149" Type="http://schemas.openxmlformats.org/officeDocument/2006/relationships/hyperlink" Target="http://theses.gla.ac.uk/7266/" TargetMode="External"/><Relationship Id="rId314" Type="http://schemas.openxmlformats.org/officeDocument/2006/relationships/hyperlink" Target="http://gradworks.umi.com/32/90/3290879.html" TargetMode="External"/><Relationship Id="rId335" Type="http://schemas.openxmlformats.org/officeDocument/2006/relationships/hyperlink" Target="http://dspace.lib.kanazawa-u.ac.jp/dspace/handle/2297/39529" TargetMode="External"/><Relationship Id="rId5" Type="http://schemas.openxmlformats.org/officeDocument/2006/relationships/footnotes" Target="footnotes.xml"/><Relationship Id="rId95" Type="http://schemas.openxmlformats.org/officeDocument/2006/relationships/hyperlink" Target="http://gradworks.umi.com/32/27/3227612.html" TargetMode="External"/><Relationship Id="rId160" Type="http://schemas.openxmlformats.org/officeDocument/2006/relationships/hyperlink" Target="http://gradworks.umi.com/NR/43/NR43066.html" TargetMode="External"/><Relationship Id="rId181" Type="http://schemas.openxmlformats.org/officeDocument/2006/relationships/hyperlink" Target="http://scholar.google.bg/scholar?start=290&amp;hl=bg&amp;as_sdt=0&amp;sciodt=0&amp;cites=2032967743511375325" TargetMode="External"/><Relationship Id="rId216" Type="http://schemas.openxmlformats.org/officeDocument/2006/relationships/hyperlink" Target="https://patents.google.com/patent/US9919010B2/en" TargetMode="External"/><Relationship Id="rId237" Type="http://schemas.openxmlformats.org/officeDocument/2006/relationships/hyperlink" Target="http://dspace.mit.edu/handle/1721.1/39919" TargetMode="External"/><Relationship Id="rId258" Type="http://schemas.openxmlformats.org/officeDocument/2006/relationships/hyperlink" Target="http://repositories1.lib.utexas.edu/handle/2152/3582" TargetMode="External"/><Relationship Id="rId279" Type="http://schemas.openxmlformats.org/officeDocument/2006/relationships/hyperlink" Target="http://en.scientificcommons.org/31352710" TargetMode="External"/><Relationship Id="rId22" Type="http://schemas.openxmlformats.org/officeDocument/2006/relationships/hyperlink" Target="https://open.uct.ac.za/bitstream/handle/11427/3125/thesis_hsf_2009_dzobo_k.pdf?sequence=1" TargetMode="External"/><Relationship Id="rId43" Type="http://schemas.openxmlformats.org/officeDocument/2006/relationships/hyperlink" Target="https://jyx.jyu.fi/dspace/handle/123456789/38510" TargetMode="External"/><Relationship Id="rId64" Type="http://schemas.openxmlformats.org/officeDocument/2006/relationships/hyperlink" Target="https://search.proquest.com/openview/223a77dbcd000655c0026075a5a0c2b3/1?pq-origsite=gscholar&amp;cbl=18750&amp;diss=y" TargetMode="External"/><Relationship Id="rId118" Type="http://schemas.openxmlformats.org/officeDocument/2006/relationships/hyperlink" Target="https://www.doria.fi/handle/10024/66199" TargetMode="External"/><Relationship Id="rId139" Type="http://schemas.openxmlformats.org/officeDocument/2006/relationships/hyperlink" Target="https://search.proquest.com/openview/df6c49da2a786b75ca8795b6363275d4/1?pq-origsite=gscholar&amp;cbl=18750&amp;diss=y" TargetMode="External"/><Relationship Id="rId290" Type="http://schemas.openxmlformats.org/officeDocument/2006/relationships/hyperlink" Target="https://patents.google.com/patent/US20170199175A1/en?q=Pankov+R&amp;before=priority:20180101&amp;after=priority:20140101" TargetMode="External"/><Relationship Id="rId304" Type="http://schemas.openxmlformats.org/officeDocument/2006/relationships/hyperlink" Target="http://academiccommons.columbia.edu/item/ac:156763" TargetMode="External"/><Relationship Id="rId325" Type="http://schemas.openxmlformats.org/officeDocument/2006/relationships/hyperlink" Target="http://dspace.ucalgary.ca/handle/1880/40788" TargetMode="External"/><Relationship Id="rId346" Type="http://schemas.openxmlformats.org/officeDocument/2006/relationships/hyperlink" Target="http://www.google.bg/patents?hl=bg&amp;lr=&amp;vid=USPAT6372500&amp;id=4MsKAAAAEBAJ&amp;oi=fnd&amp;printsec=abstract" TargetMode="External"/><Relationship Id="rId85" Type="http://schemas.openxmlformats.org/officeDocument/2006/relationships/hyperlink" Target="https://link.springer.com/book/10.1007%2F978-1-0716-0962-0" TargetMode="External"/><Relationship Id="rId150" Type="http://schemas.openxmlformats.org/officeDocument/2006/relationships/hyperlink" Target="http://deposit.ddb.de/cgi-bin/dokserv?idn=999652583&amp;dok_var=d1&amp;dok_ext=pdf&amp;filename=999652583.pdf" TargetMode="External"/><Relationship Id="rId171" Type="http://schemas.openxmlformats.org/officeDocument/2006/relationships/hyperlink" Target="https://docserv.uni-duesseldorf.de/servlets/DocumentServlet?id=53596" TargetMode="External"/><Relationship Id="rId192" Type="http://schemas.openxmlformats.org/officeDocument/2006/relationships/hyperlink" Target="https://digital.lib.washington.edu/researchworks/handle/1773/42509" TargetMode="External"/><Relationship Id="rId206" Type="http://schemas.openxmlformats.org/officeDocument/2006/relationships/hyperlink" Target="https://ses.library.usyd.edu.au/handle/2123/19752" TargetMode="External"/><Relationship Id="rId227" Type="http://schemas.openxmlformats.org/officeDocument/2006/relationships/hyperlink" Target="http://www.doria.fi/handle/10024/63105" TargetMode="External"/><Relationship Id="rId248" Type="http://schemas.openxmlformats.org/officeDocument/2006/relationships/hyperlink" Target="http://opus.kobv.de/ubp/volltexte/2003/185/" TargetMode="External"/><Relationship Id="rId269" Type="http://schemas.openxmlformats.org/officeDocument/2006/relationships/hyperlink" Target="http://en.scientificcommons.org/7799721" TargetMode="External"/><Relationship Id="rId12" Type="http://schemas.openxmlformats.org/officeDocument/2006/relationships/hyperlink" Target="https://circle.ubc.ca/handle/2429/47040" TargetMode="External"/><Relationship Id="rId33" Type="http://schemas.openxmlformats.org/officeDocument/2006/relationships/hyperlink" Target="https://docserv.uni-duesseldorf.de/servlets/DocumentServlet?id=44654" TargetMode="External"/><Relationship Id="rId108" Type="http://schemas.openxmlformats.org/officeDocument/2006/relationships/hyperlink" Target="http://repositorio.bce.unb.br/handle/10482/5331" TargetMode="External"/><Relationship Id="rId129" Type="http://schemas.openxmlformats.org/officeDocument/2006/relationships/hyperlink" Target="https://helda.helsinki.fi/handle/10138/299141" TargetMode="External"/><Relationship Id="rId280" Type="http://schemas.openxmlformats.org/officeDocument/2006/relationships/hyperlink" Target="http://gradworks.umi.com/33/15/3315072.html" TargetMode="External"/><Relationship Id="rId315" Type="http://schemas.openxmlformats.org/officeDocument/2006/relationships/hyperlink" Target="http://www.doria.fi/handle/10024/2379" TargetMode="External"/><Relationship Id="rId336" Type="http://schemas.openxmlformats.org/officeDocument/2006/relationships/hyperlink" Target="https://dspace.lib.uoguelph.ca/xmlui/handle/10214/8314" TargetMode="External"/><Relationship Id="rId54" Type="http://schemas.openxmlformats.org/officeDocument/2006/relationships/hyperlink" Target="http://deposit.ddb.de/cgi-bin/dokserv?idn=1005445079&amp;dok_var=d1&amp;dok_ext=pdf&amp;filename=1005445079.pdf" TargetMode="External"/><Relationship Id="rId75" Type="http://schemas.openxmlformats.org/officeDocument/2006/relationships/hyperlink" Target="https://dspace.cuni.cz/handle/20.500.11956/102447" TargetMode="External"/><Relationship Id="rId96" Type="http://schemas.openxmlformats.org/officeDocument/2006/relationships/hyperlink" Target="http://esr.lib.ttu.edu/handle/2346/10241" TargetMode="External"/><Relationship Id="rId140" Type="http://schemas.openxmlformats.org/officeDocument/2006/relationships/hyperlink" Target="http://scholar.googleusercontent.com/scholar?q=cache:KLvvcqtVz24J:scholar.google.com/&amp;hl=bg&amp;as_sdt=0&amp;sciodt=0" TargetMode="External"/><Relationship Id="rId161" Type="http://schemas.openxmlformats.org/officeDocument/2006/relationships/hyperlink" Target="https://www.proquest.com/openview/b6bcb6413b461b2bffbeabfc67634670/1?pq-origsite=gscholar&amp;cbl=44156" TargetMode="External"/><Relationship Id="rId182" Type="http://schemas.openxmlformats.org/officeDocument/2006/relationships/hyperlink" Target="https://helda.helsinki.fi/bitstream/handle/10138/20453/extracel.pdf?sequence=1" TargetMode="External"/><Relationship Id="rId217" Type="http://schemas.openxmlformats.org/officeDocument/2006/relationships/hyperlink" Target="https://patents.google.com/patent/US9623078B2/en" TargetMode="External"/><Relationship Id="rId6" Type="http://schemas.openxmlformats.org/officeDocument/2006/relationships/endnotes" Target="endnotes.xml"/><Relationship Id="rId238" Type="http://schemas.openxmlformats.org/officeDocument/2006/relationships/hyperlink" Target="https://www.doria.fi/handle/10024/66199" TargetMode="External"/><Relationship Id="rId259" Type="http://schemas.openxmlformats.org/officeDocument/2006/relationships/hyperlink" Target="http://opus.kobv.de/ubp/volltexte/2005/257/" TargetMode="External"/><Relationship Id="rId23" Type="http://schemas.openxmlformats.org/officeDocument/2006/relationships/hyperlink" Target="https://getd.libs.uga.edu/pdfs/asthana_amish_201408_phd.pdf" TargetMode="External"/><Relationship Id="rId119" Type="http://schemas.openxmlformats.org/officeDocument/2006/relationships/hyperlink" Target="http://duepublico.uni-duisburg-essen.de/servlets/DocumentServlet?id=22067" TargetMode="External"/><Relationship Id="rId270" Type="http://schemas.openxmlformats.org/officeDocument/2006/relationships/hyperlink" Target="http://challenger.library.pitt.edu/ETD/available/etd-07302008-175903/" TargetMode="External"/><Relationship Id="rId291" Type="http://schemas.openxmlformats.org/officeDocument/2006/relationships/hyperlink" Target="http://scholarship.rice.edu/handle/1911/18060" TargetMode="External"/><Relationship Id="rId305" Type="http://schemas.openxmlformats.org/officeDocument/2006/relationships/hyperlink" Target="http://www.google.bg/patents?hl=bg&amp;lr=&amp;vid=USPATAPP12299199&amp;id=B8rVAAAAEBAJ&amp;oi=fnd&amp;dq=Taking+adhesions+to+the+third+dimension+%22cell+matrix%22&amp;printsec=abstract" TargetMode="External"/><Relationship Id="rId326" Type="http://schemas.openxmlformats.org/officeDocument/2006/relationships/hyperlink" Target="http://scholar.googleusercontent.com/scholar?q=cache:YQOVpbOV_3gJ:scholar.google.com/&amp;hl=bg&amp;as_sdt=0&amp;sciodt=0" TargetMode="External"/><Relationship Id="rId347" Type="http://schemas.openxmlformats.org/officeDocument/2006/relationships/hyperlink" Target="http://archiv.ub.uni-marburg.de/diss/z2005/0709/" TargetMode="External"/><Relationship Id="rId44" Type="http://schemas.openxmlformats.org/officeDocument/2006/relationships/hyperlink" Target="http://digitool.library.mcgill.ca/webclient/StreamGate?folder_id=0&amp;dvs=1526511041848~540" TargetMode="External"/><Relationship Id="rId65" Type="http://schemas.openxmlformats.org/officeDocument/2006/relationships/hyperlink" Target="http://scholarworks.csun.edu/handle/10211.3/213151" TargetMode="External"/><Relationship Id="rId86" Type="http://schemas.openxmlformats.org/officeDocument/2006/relationships/hyperlink" Target="http://etd.uthsc.edu/WORLD-ACCESS/kotha/2007-010-Kotha.pdf" TargetMode="External"/><Relationship Id="rId130" Type="http://schemas.openxmlformats.org/officeDocument/2006/relationships/hyperlink" Target="http://eprints.jcu.edu.au/8084/" TargetMode="External"/><Relationship Id="rId151" Type="http://schemas.openxmlformats.org/officeDocument/2006/relationships/hyperlink" Target="https://www.proquest.com/openview/80ecd74d851a7aeae0b7b30c7ee2b7c6/1?pq-origsite=gscholar&amp;cbl=18750&amp;diss=y" TargetMode="External"/><Relationship Id="rId172" Type="http://schemas.openxmlformats.org/officeDocument/2006/relationships/hyperlink" Target="https://escholarship.org/uc/item/9q12z2s9" TargetMode="External"/><Relationship Id="rId193" Type="http://schemas.openxmlformats.org/officeDocument/2006/relationships/hyperlink" Target="http://dspace.ut.ee/handle/10062/46237" TargetMode="External"/><Relationship Id="rId207" Type="http://schemas.openxmlformats.org/officeDocument/2006/relationships/hyperlink" Target="https://search.proquest.com/openview/dd73081e33d8ee1264194f4a40804e62/1?pq-origsite=gscholar&amp;cbl=18750&amp;diss=y" TargetMode="External"/><Relationship Id="rId228" Type="http://schemas.openxmlformats.org/officeDocument/2006/relationships/hyperlink" Target="http://etd.lib.fsu.edu/theses/available/etd-06302005-171755/" TargetMode="External"/><Relationship Id="rId249" Type="http://schemas.openxmlformats.org/officeDocument/2006/relationships/hyperlink" Target="http://epub.uni-regensburg.de/12150/" TargetMode="External"/><Relationship Id="rId13" Type="http://schemas.openxmlformats.org/officeDocument/2006/relationships/hyperlink" Target="https://etd.ohiolink.edu/apexprod/rws_etd/send_file/send?accession=ucin1563525833195615&amp;disposition=inline" TargetMode="External"/><Relationship Id="rId109" Type="http://schemas.openxmlformats.org/officeDocument/2006/relationships/hyperlink" Target="http://www.fedoa.unina.it/1491/1/Guarnieri_Ingegneria_Chimica_Materiali_Produzione.pdf" TargetMode="External"/><Relationship Id="rId260" Type="http://schemas.openxmlformats.org/officeDocument/2006/relationships/hyperlink" Target="http://publications.ki.se/jspui/handle/10616/40197" TargetMode="External"/><Relationship Id="rId281" Type="http://schemas.openxmlformats.org/officeDocument/2006/relationships/hyperlink" Target="https://helda.helsinki.fi/handle/10138/22120" TargetMode="External"/><Relationship Id="rId316" Type="http://schemas.openxmlformats.org/officeDocument/2006/relationships/hyperlink" Target="http://www.doria.fi/handle/10024/63613" TargetMode="External"/><Relationship Id="rId337" Type="http://schemas.openxmlformats.org/officeDocument/2006/relationships/hyperlink" Target="http://drum.lib.umd.edu/handle/1903/1945" TargetMode="External"/><Relationship Id="rId34" Type="http://schemas.openxmlformats.org/officeDocument/2006/relationships/hyperlink" Target="http://edoc.unibas.ch/26031/" TargetMode="External"/><Relationship Id="rId55" Type="http://schemas.openxmlformats.org/officeDocument/2006/relationships/hyperlink" Target="http://etd.library.vanderbilt.edu/available/etd-01282011-111830/" TargetMode="External"/><Relationship Id="rId76" Type="http://schemas.openxmlformats.org/officeDocument/2006/relationships/hyperlink" Target="https://eprints.utas.edu.au/34806/" TargetMode="External"/><Relationship Id="rId97" Type="http://schemas.openxmlformats.org/officeDocument/2006/relationships/hyperlink" Target="https://www.proquest.com/openview/5e7cb29866c212aefd9a06e6b6a16abf/1?pq-origsite=gscholar&amp;cbl=18750&amp;diss=y" TargetMode="External"/><Relationship Id="rId120" Type="http://schemas.openxmlformats.org/officeDocument/2006/relationships/hyperlink" Target="http://etheses.dur.ac.uk/10962/" TargetMode="External"/><Relationship Id="rId141" Type="http://schemas.openxmlformats.org/officeDocument/2006/relationships/hyperlink" Target="http://uu.diva-portal.org/smash/get/diva2:167840/FULLTEXT01" TargetMode="External"/><Relationship Id="rId7" Type="http://schemas.openxmlformats.org/officeDocument/2006/relationships/hyperlink" Target="https://opendata.uni-halle.de/handle/1981185920/13509" TargetMode="External"/><Relationship Id="rId162" Type="http://schemas.openxmlformats.org/officeDocument/2006/relationships/hyperlink" Target="https://ethos.bl.uk/OrderDetails.do?uin=uk.bl.ethos.783733" TargetMode="External"/><Relationship Id="rId183" Type="http://schemas.openxmlformats.org/officeDocument/2006/relationships/hyperlink" Target="http://gradworks.umi.com/32/98/3298661.html" TargetMode="External"/><Relationship Id="rId218" Type="http://schemas.openxmlformats.org/officeDocument/2006/relationships/hyperlink" Target="https://patents.google.com/patent/US9688733B2/en" TargetMode="External"/><Relationship Id="rId239" Type="http://schemas.openxmlformats.org/officeDocument/2006/relationships/hyperlink" Target="http://etd.ohiolink.edu/view.cgi/Wen%20Yuan.pdf?osu1236569610" TargetMode="External"/><Relationship Id="rId250" Type="http://schemas.openxmlformats.org/officeDocument/2006/relationships/hyperlink" Target="http://www.tesisenred.net/handle/10803/3009" TargetMode="External"/><Relationship Id="rId271" Type="http://schemas.openxmlformats.org/officeDocument/2006/relationships/hyperlink" Target="http://edoc.unibas.ch/211/" TargetMode="External"/><Relationship Id="rId292" Type="http://schemas.openxmlformats.org/officeDocument/2006/relationships/hyperlink" Target="http://publications.ki.se/jspui/handle/10616/38422" TargetMode="External"/><Relationship Id="rId306" Type="http://schemas.openxmlformats.org/officeDocument/2006/relationships/hyperlink" Target="http://www.google.bg/patents?hl=bg&amp;lr=&amp;vid=USPATAPP12303010&amp;id=LoDLAAAAEBAJ&amp;oi=fnd&amp;dq=Taking+adhesions+to+the+third+dimension+%22cell+matrix%22&amp;printsec=abstract" TargetMode="External"/><Relationship Id="rId24" Type="http://schemas.openxmlformats.org/officeDocument/2006/relationships/hyperlink" Target="https://escholarship.umassmed.edu/gsbs_diss/382/" TargetMode="External"/><Relationship Id="rId45" Type="http://schemas.openxmlformats.org/officeDocument/2006/relationships/hyperlink" Target="https://search.proquest.com/openview/32055af20b7d2eb227a2f36625a83634/1?pq-origsite=gscholar&amp;cbl=18750&amp;diss=y" TargetMode="External"/><Relationship Id="rId66" Type="http://schemas.openxmlformats.org/officeDocument/2006/relationships/hyperlink" Target="https://www.proquest.com/openview/bd0c3f029bc9c067ba7c1ccc58ea9b07/1?pq-origsite=gscholar&amp;cbl=18750&amp;diss=y" TargetMode="External"/><Relationship Id="rId87" Type="http://schemas.openxmlformats.org/officeDocument/2006/relationships/hyperlink" Target="https://www.proquest.com/openview/5e7cb29866c212aefd9a06e6b6a16abf/1?pq-origsite=gscholar&amp;cbl=18750&amp;diss=y" TargetMode="External"/><Relationship Id="rId110" Type="http://schemas.openxmlformats.org/officeDocument/2006/relationships/hyperlink" Target="http://www.tesisenred.net/handle/10803/3605" TargetMode="External"/><Relationship Id="rId131" Type="http://schemas.openxmlformats.org/officeDocument/2006/relationships/hyperlink" Target="http://hdl.handle.net/10803/2200" TargetMode="External"/><Relationship Id="rId327" Type="http://schemas.openxmlformats.org/officeDocument/2006/relationships/hyperlink" Target="http://www.tdx.cat/handle/10803/2246" TargetMode="External"/><Relationship Id="rId348" Type="http://schemas.openxmlformats.org/officeDocument/2006/relationships/hyperlink" Target="http://dspace.mit.edu/handle/1721.1/32647" TargetMode="External"/><Relationship Id="rId152" Type="http://schemas.openxmlformats.org/officeDocument/2006/relationships/hyperlink" Target="https://repository.lib.ncsu.edu/bitstream/handle/1840.20/38099/etd.pdf?sequence=1" TargetMode="External"/><Relationship Id="rId173" Type="http://schemas.openxmlformats.org/officeDocument/2006/relationships/hyperlink" Target="https://tel.archives-ouvertes.fr/tel-02499863/" TargetMode="External"/><Relationship Id="rId194" Type="http://schemas.openxmlformats.org/officeDocument/2006/relationships/hyperlink" Target="http://edoc.ub.uni-muenchen.de/12755/" TargetMode="External"/><Relationship Id="rId208" Type="http://schemas.openxmlformats.org/officeDocument/2006/relationships/hyperlink" Target="http://gradworks.umi.com/33/48/3348930.html" TargetMode="External"/><Relationship Id="rId229" Type="http://schemas.openxmlformats.org/officeDocument/2006/relationships/hyperlink" Target="http://scholar.googleusercontent.com/scholar?q=cache:MFXOiK5xjWUJ:scholar.google.com/&amp;hl=bg&amp;as_sdt=0&amp;sciodt=0" TargetMode="External"/><Relationship Id="rId240" Type="http://schemas.openxmlformats.org/officeDocument/2006/relationships/hyperlink" Target="http://elib.uni-stuttgart.de/opus/volltexte/2008/3634/" TargetMode="External"/><Relationship Id="rId261" Type="http://schemas.openxmlformats.org/officeDocument/2006/relationships/hyperlink" Target="http://archiv.ub.uni-heidelberg.de/volltextserver/volltexte/2007/7866/" TargetMode="External"/><Relationship Id="rId14" Type="http://schemas.openxmlformats.org/officeDocument/2006/relationships/hyperlink" Target="http://etheses.nottingham.ac.uk/2055/" TargetMode="External"/><Relationship Id="rId35" Type="http://schemas.openxmlformats.org/officeDocument/2006/relationships/hyperlink" Target="http://www.airitilibrary.com/Publication/alDetailedMesh?docid=U0005-0502201617142000" TargetMode="External"/><Relationship Id="rId56" Type="http://schemas.openxmlformats.org/officeDocument/2006/relationships/hyperlink" Target="https://www.doria.fi/handle/10024/66199" TargetMode="External"/><Relationship Id="rId77" Type="http://schemas.openxmlformats.org/officeDocument/2006/relationships/hyperlink" Target="https://escholarship.org/uc/item/64v3w28q" TargetMode="External"/><Relationship Id="rId100" Type="http://schemas.openxmlformats.org/officeDocument/2006/relationships/hyperlink" Target="https://patents.google.com/patent/US20150079113A1/en" TargetMode="External"/><Relationship Id="rId282" Type="http://schemas.openxmlformats.org/officeDocument/2006/relationships/hyperlink" Target="https://helda.helsinki.fi/handle/10138/20177" TargetMode="External"/><Relationship Id="rId317" Type="http://schemas.openxmlformats.org/officeDocument/2006/relationships/hyperlink" Target="http://kops.ub.uni-konstanz.de/handle/urn:nbn:de:bsz:352-opus-12302" TargetMode="External"/><Relationship Id="rId338" Type="http://schemas.openxmlformats.org/officeDocument/2006/relationships/hyperlink" Target="https://repositorio.uam.es/handle/10486/2473" TargetMode="External"/><Relationship Id="rId8" Type="http://schemas.openxmlformats.org/officeDocument/2006/relationships/hyperlink" Target="https://www.researchgate.net/profile/Guoqiang-Xing-2/publication/311851836_In_Vitro_Cytoprotection_Of_Resveratrol_Against_H2O2-induced_Oxidative_Stress_And_Injury_In_Astrocytes/links/58861256aca272b7b44ca91c/In-Vitro-Cytoprotection-Of-Resveratrol-Against-H2O2-induced-Oxidative-Stress-And-Injury-In-Astrocytes.pdf" TargetMode="External"/><Relationship Id="rId98" Type="http://schemas.openxmlformats.org/officeDocument/2006/relationships/hyperlink" Target="http://www.google.bg/patents?hl=bg&amp;lr=&amp;vid=USPAT7618627&amp;id=xGHVAAAAEBAJ&amp;oi=fnd&amp;printsec=abstract" TargetMode="External"/><Relationship Id="rId121" Type="http://schemas.openxmlformats.org/officeDocument/2006/relationships/hyperlink" Target="https://search.proquest.com/openview/c3df3d0783f81ec8e088a342e3ece0ca/1?pq-origsite=gscholar&amp;cbl=18750&amp;diss=y" TargetMode="External"/><Relationship Id="rId142" Type="http://schemas.openxmlformats.org/officeDocument/2006/relationships/hyperlink" Target="https://smartech.gatech.edu/handle/1853/61148" TargetMode="External"/><Relationship Id="rId163" Type="http://schemas.openxmlformats.org/officeDocument/2006/relationships/hyperlink" Target="https://opus.bibliothek.uni-wuerzburg.de/frontdoor/index/index/docId/20424" TargetMode="External"/><Relationship Id="rId184" Type="http://schemas.openxmlformats.org/officeDocument/2006/relationships/hyperlink" Target="http://digitalcommons.unl.edu/chemengtheses/6/" TargetMode="External"/><Relationship Id="rId219" Type="http://schemas.openxmlformats.org/officeDocument/2006/relationships/hyperlink" Target="http://unsworks.unsw.edu.au/fapi/datastream/unsworks:622/SOURCE02" TargetMode="External"/><Relationship Id="rId230" Type="http://schemas.openxmlformats.org/officeDocument/2006/relationships/hyperlink" Target="http://repositories.tdl.org/tdl-ir/handle/2152.5/562" TargetMode="External"/><Relationship Id="rId251" Type="http://schemas.openxmlformats.org/officeDocument/2006/relationships/hyperlink" Target="http://gradworks.umi.com/33/06/3306859.html" TargetMode="External"/><Relationship Id="rId25" Type="http://schemas.openxmlformats.org/officeDocument/2006/relationships/hyperlink" Target="http://www.google.com/patents/US20120178159" TargetMode="External"/><Relationship Id="rId46" Type="http://schemas.openxmlformats.org/officeDocument/2006/relationships/hyperlink" Target="http://scholarbank.nus.sg/handle/10635/15456" TargetMode="External"/><Relationship Id="rId67" Type="http://schemas.openxmlformats.org/officeDocument/2006/relationships/hyperlink" Target="https://ora.ox.ac.uk/objects/uuid:1528bb66-a03a-431f-8a8d-4a7bd25a9843" TargetMode="External"/><Relationship Id="rId272" Type="http://schemas.openxmlformats.org/officeDocument/2006/relationships/hyperlink" Target="https://circle.ubc.ca/handle/2429/24145?show=full" TargetMode="External"/><Relationship Id="rId293" Type="http://schemas.openxmlformats.org/officeDocument/2006/relationships/hyperlink" Target="http://www.dspace.rice.edu/handle/1911/17955" TargetMode="External"/><Relationship Id="rId307" Type="http://schemas.openxmlformats.org/officeDocument/2006/relationships/hyperlink" Target="http://www.google.bg/patents?hl=bg&amp;lr=&amp;vid=USPATAPP12874855&amp;id=T3nwAAAAEBAJ&amp;oi=fnd&amp;dq=Taking+adhesions+to+the+third+dimension+%22cell+matrix%22&amp;printsec=abstract" TargetMode="External"/><Relationship Id="rId328" Type="http://schemas.openxmlformats.org/officeDocument/2006/relationships/hyperlink" Target="http://theses.gla.ac.uk/2462/" TargetMode="External"/><Relationship Id="rId349" Type="http://schemas.openxmlformats.org/officeDocument/2006/relationships/hyperlink" Target="http://kops.uni-konstanz.de/handle/123456789/28629" TargetMode="External"/><Relationship Id="rId20" Type="http://schemas.openxmlformats.org/officeDocument/2006/relationships/hyperlink" Target="http://escholarship.umassmed.edu/gsbs_diss/382/" TargetMode="External"/><Relationship Id="rId41" Type="http://schemas.openxmlformats.org/officeDocument/2006/relationships/hyperlink" Target="http://scholarbank.nus.edu.sg/handle/10635/15456" TargetMode="External"/><Relationship Id="rId62" Type="http://schemas.openxmlformats.org/officeDocument/2006/relationships/hyperlink" Target="http://geb.uni-giessen.de/geb/volltexte/2017/12343/" TargetMode="External"/><Relationship Id="rId83" Type="http://schemas.openxmlformats.org/officeDocument/2006/relationships/hyperlink" Target="http://proquest.umi.com/pqdlink?Ver=1&amp;Exp=04-07-2017&amp;FMT=7&amp;DID=1542124051&amp;RQT=309&amp;attempt=1&amp;cfc=1" TargetMode="External"/><Relationship Id="rId88" Type="http://schemas.openxmlformats.org/officeDocument/2006/relationships/hyperlink" Target="http://www.freepatentsonline.com/20120003180.pdf" TargetMode="External"/><Relationship Id="rId111" Type="http://schemas.openxmlformats.org/officeDocument/2006/relationships/hyperlink" Target="http://www.centropede.com/Thesis2009/JHGeorge_PhD_2009_forPDF_optimised.pdf" TargetMode="External"/><Relationship Id="rId132" Type="http://schemas.openxmlformats.org/officeDocument/2006/relationships/hyperlink" Target="http://hdl.handle.net/10803/2246" TargetMode="External"/><Relationship Id="rId153" Type="http://schemas.openxmlformats.org/officeDocument/2006/relationships/hyperlink" Target="http://gradworks.umi.com/32/22/3222925.html" TargetMode="External"/><Relationship Id="rId174" Type="http://schemas.openxmlformats.org/officeDocument/2006/relationships/hyperlink" Target="https://opus.bibliothek.uni-wuerzburg.de/frontdoor/index/index/docId/17959" TargetMode="External"/><Relationship Id="rId179" Type="http://schemas.openxmlformats.org/officeDocument/2006/relationships/hyperlink" Target="http://pub.epsilon.slu.se/1224/" TargetMode="External"/><Relationship Id="rId195" Type="http://schemas.openxmlformats.org/officeDocument/2006/relationships/hyperlink" Target="https://discovery.ucl.ac.uk/id/eprint/10090265/" TargetMode="External"/><Relationship Id="rId209" Type="http://schemas.openxmlformats.org/officeDocument/2006/relationships/hyperlink" Target="http://www.freepatentsonline.com/y2012/0052525.html" TargetMode="External"/><Relationship Id="rId190" Type="http://schemas.openxmlformats.org/officeDocument/2006/relationships/hyperlink" Target="http://etd.library.pitt.edu/ETD/available/etd-07102007-181046/" TargetMode="External"/><Relationship Id="rId204" Type="http://schemas.openxmlformats.org/officeDocument/2006/relationships/hyperlink" Target="https://helda.helsinki.fi/bitstream/handle/10138/19054/structur.pdf?sequence=2" TargetMode="External"/><Relationship Id="rId220" Type="http://schemas.openxmlformats.org/officeDocument/2006/relationships/hyperlink" Target="http://uu.diva-portal.org/smash/get/diva2:167840/FULLTEXT01" TargetMode="External"/><Relationship Id="rId225" Type="http://schemas.openxmlformats.org/officeDocument/2006/relationships/hyperlink" Target="http://discovery.ucl.ac.uk/192824/" TargetMode="External"/><Relationship Id="rId241" Type="http://schemas.openxmlformats.org/officeDocument/2006/relationships/hyperlink" Target="http://scholar.google.bg/scholar?start=154&amp;hl=bg&amp;as_sdt=2005&amp;sciodt=0,5&amp;as_ylo=2012&amp;as_yhi=2014&amp;cites=18320503446365987211&amp;scipsc" TargetMode="External"/><Relationship Id="rId246" Type="http://schemas.openxmlformats.org/officeDocument/2006/relationships/hyperlink" Target="http://www.recolecta.net/buscador/single_page.jsp?id=oai:digital.csic.es:10261/8380" TargetMode="External"/><Relationship Id="rId267" Type="http://schemas.openxmlformats.org/officeDocument/2006/relationships/hyperlink" Target="http://smartech.gatech.edu/handle/1853/8092" TargetMode="External"/><Relationship Id="rId288" Type="http://schemas.openxmlformats.org/officeDocument/2006/relationships/hyperlink" Target="https://www.google.bg/patents/WO2008107900A2?cl=en&amp;dq=Pankov+R&amp;hl=bg&amp;sa=X&amp;ei=rWGkVP6bC6rCywO264LICw&amp;ved=0CC8Q6AEwAjh4" TargetMode="External"/><Relationship Id="rId15" Type="http://schemas.openxmlformats.org/officeDocument/2006/relationships/hyperlink" Target="https://d-nb.info/1103573489/34" TargetMode="External"/><Relationship Id="rId36" Type="http://schemas.openxmlformats.org/officeDocument/2006/relationships/hyperlink" Target="https://archipel.uqam.ca/14117/1/D3827.pdf" TargetMode="External"/><Relationship Id="rId57" Type="http://schemas.openxmlformats.org/officeDocument/2006/relationships/hyperlink" Target="https://open.bu.edu/handle/2144/15448" TargetMode="External"/><Relationship Id="rId106" Type="http://schemas.openxmlformats.org/officeDocument/2006/relationships/hyperlink" Target="http://scholar.googleusercontent.com/scholar?q=cache:KLvvcqtVz24J:scholar.google.com/&amp;hl=bg&amp;as_sdt=0&amp;sciodt=0" TargetMode="External"/><Relationship Id="rId127" Type="http://schemas.openxmlformats.org/officeDocument/2006/relationships/hyperlink" Target="http://repositorio.unap.edu.pe/handle/UNAP/10660" TargetMode="External"/><Relationship Id="rId262" Type="http://schemas.openxmlformats.org/officeDocument/2006/relationships/hyperlink" Target="http://dspace.library.drexel.edu/handle/1860/2840" TargetMode="External"/><Relationship Id="rId283" Type="http://schemas.openxmlformats.org/officeDocument/2006/relationships/hyperlink" Target="http://hal.archives-ouvertes.fr/tel-00526108/" TargetMode="External"/><Relationship Id="rId313" Type="http://schemas.openxmlformats.org/officeDocument/2006/relationships/hyperlink" Target="https://www.doria.fi/handle/10024/550" TargetMode="External"/><Relationship Id="rId318" Type="http://schemas.openxmlformats.org/officeDocument/2006/relationships/hyperlink" Target="https://jyx.jyu.fi/dspace/handle/123456789/18540?show=full" TargetMode="External"/><Relationship Id="rId339" Type="http://schemas.openxmlformats.org/officeDocument/2006/relationships/hyperlink" Target="http://uu.diva-portal.org/smash/record.jsf?isbn=91-554-4832-1" TargetMode="External"/><Relationship Id="rId10" Type="http://schemas.openxmlformats.org/officeDocument/2006/relationships/hyperlink" Target="https://d-nb.info/1072820463/34" TargetMode="External"/><Relationship Id="rId31" Type="http://schemas.openxmlformats.org/officeDocument/2006/relationships/hyperlink" Target="http://www.airitilibrary.com/Publication/alDetailedMesh?docid=U0005-2301201415254500" TargetMode="External"/><Relationship Id="rId52" Type="http://schemas.openxmlformats.org/officeDocument/2006/relationships/hyperlink" Target="http://deposit.ddb.de/cgi-bin/dokserv?idn=995844062&amp;dok_var=d1&amp;dok_ext=pdf&amp;filename=995844062.pdf" TargetMode="External"/><Relationship Id="rId73" Type="http://schemas.openxmlformats.org/officeDocument/2006/relationships/hyperlink" Target="https://core.ac.uk/download/pdf/268224895.pdf" TargetMode="External"/><Relationship Id="rId78" Type="http://schemas.openxmlformats.org/officeDocument/2006/relationships/hyperlink" Target="https://dspace.cuni.cz/handle/20.500.11956/116517" TargetMode="External"/><Relationship Id="rId94" Type="http://schemas.openxmlformats.org/officeDocument/2006/relationships/hyperlink" Target="https://link.springer.com/bookseries/7651" TargetMode="External"/><Relationship Id="rId99" Type="http://schemas.openxmlformats.org/officeDocument/2006/relationships/hyperlink" Target="https://www.google.bg/patents/WO2005117976A2?cl=en&amp;dq=Pankov+R&amp;hl=bg&amp;sa=X&amp;ei=d_ujVLPBKsyxaZTjgLgB&amp;ved=0CB0Q6AEwADgy" TargetMode="External"/><Relationship Id="rId101" Type="http://schemas.openxmlformats.org/officeDocument/2006/relationships/hyperlink" Target="https://patents.google.com/patent/US9072713B2/en" TargetMode="External"/><Relationship Id="rId122" Type="http://schemas.openxmlformats.org/officeDocument/2006/relationships/hyperlink" Target="https://ora.ox.ac.uk/objects/uuid:65994436-7b4b-4969-a420-a81e109d96d1" TargetMode="External"/><Relationship Id="rId143" Type="http://schemas.openxmlformats.org/officeDocument/2006/relationships/hyperlink" Target="https://papyrus.bib.umontreal.ca:8443/jspui/handle/1866/3202" TargetMode="External"/><Relationship Id="rId148" Type="http://schemas.openxmlformats.org/officeDocument/2006/relationships/hyperlink" Target="https://search.proquest.com/openview/4385d317a5b945f90147fb221ab6af72/1?pq-origsite=gscholar&amp;cbl=18750&amp;diss=y" TargetMode="External"/><Relationship Id="rId164" Type="http://schemas.openxmlformats.org/officeDocument/2006/relationships/hyperlink" Target="https://ub01.uni-tuebingen.de/xmlui/handle/10900/84129" TargetMode="External"/><Relationship Id="rId169" Type="http://schemas.openxmlformats.org/officeDocument/2006/relationships/hyperlink" Target="https://www.doria.fi/handle/10024/63613" TargetMode="External"/><Relationship Id="rId185" Type="http://schemas.openxmlformats.org/officeDocument/2006/relationships/hyperlink" Target="https://smartech.gatech.edu/handle/1853/59115" TargetMode="External"/><Relationship Id="rId334" Type="http://schemas.openxmlformats.org/officeDocument/2006/relationships/hyperlink" Target="http://en.scientificcommons.org/39530191" TargetMode="External"/><Relationship Id="rId35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refubium.fu-berlin.de/handle/fub188/22886" TargetMode="External"/><Relationship Id="rId180" Type="http://schemas.openxmlformats.org/officeDocument/2006/relationships/hyperlink" Target="http://med.shams.edu.eg/protocols/parasitology/MS-2009-Para-Mai%20Abdelsameaa%20Shehata.pdf" TargetMode="External"/><Relationship Id="rId210" Type="http://schemas.openxmlformats.org/officeDocument/2006/relationships/hyperlink" Target="https://www.google.bg/patents/WO2014101287A1?cl=en&amp;dq=Pankov+R&amp;hl=bg&amp;sa=X&amp;ei=L0ukVK3PINfkatD5grAH&amp;ved=0CC8Q6AEwAjhu" TargetMode="External"/><Relationship Id="rId215" Type="http://schemas.openxmlformats.org/officeDocument/2006/relationships/hyperlink" Target="https://patents.google.com/patent/US9513298B2/en" TargetMode="External"/><Relationship Id="rId236" Type="http://schemas.openxmlformats.org/officeDocument/2006/relationships/hyperlink" Target="http://dspace.mit.edu/handle/1721.1/42059" TargetMode="External"/><Relationship Id="rId257" Type="http://schemas.openxmlformats.org/officeDocument/2006/relationships/hyperlink" Target="http://www.wpi.edu/Pubs/ETD/Available/etd-080408-154139/" TargetMode="External"/><Relationship Id="rId278" Type="http://schemas.openxmlformats.org/officeDocument/2006/relationships/hyperlink" Target="http://edoc.ub.uni-muenchen.de/12755/" TargetMode="External"/><Relationship Id="rId26" Type="http://schemas.openxmlformats.org/officeDocument/2006/relationships/hyperlink" Target="https://www.google.bg/patents/WO2012079086A2?cl=en&amp;dq=Pankov+R&amp;hl=bg&amp;sa=X&amp;ei=0XiiVPO4G8bdavflgvgG&amp;ved=0CCkQ6AEwAQ" TargetMode="External"/><Relationship Id="rId231" Type="http://schemas.openxmlformats.org/officeDocument/2006/relationships/hyperlink" Target="http://drum.lib.umd.edu/handle/1903/3008" TargetMode="External"/><Relationship Id="rId252" Type="http://schemas.openxmlformats.org/officeDocument/2006/relationships/hyperlink" Target="http://www.dspace.rice.edu/handle/1911/22270" TargetMode="External"/><Relationship Id="rId273" Type="http://schemas.openxmlformats.org/officeDocument/2006/relationships/hyperlink" Target="http://etd.ohiolink.edu/view.cgi?acc_num=osu1049125572" TargetMode="External"/><Relationship Id="rId294" Type="http://schemas.openxmlformats.org/officeDocument/2006/relationships/hyperlink" Target="http://www.doria.fi/handle/10024/1499" TargetMode="External"/><Relationship Id="rId308" Type="http://schemas.openxmlformats.org/officeDocument/2006/relationships/hyperlink" Target="http://www.google.bg/patents?hl=bg&amp;lr=&amp;vid=USPAT6630154&amp;id=rTgNAAAAEBAJ&amp;oi=fnd&amp;dq=Taking+adhesions+to+the+third+dimension+%22cell+matrix%22&amp;printsec=abstract" TargetMode="External"/><Relationship Id="rId329" Type="http://schemas.openxmlformats.org/officeDocument/2006/relationships/hyperlink" Target="http://eprints.unife.it/32/" TargetMode="External"/><Relationship Id="rId47" Type="http://schemas.openxmlformats.org/officeDocument/2006/relationships/hyperlink" Target="https://search.proquest.com/openview/62a330ce755fd65d7972400f58898e0a/1?pq-origsite=gscholar&amp;cbl=18750&amp;diss=y" TargetMode="External"/><Relationship Id="rId68" Type="http://schemas.openxmlformats.org/officeDocument/2006/relationships/hyperlink" Target="https://www.proquest.com/openview/a93a5a4257898668c82c3a45d822872d/1?pq-origsite=gscholar&amp;cbl=18750&amp;diss=y" TargetMode="External"/><Relationship Id="rId89" Type="http://schemas.openxmlformats.org/officeDocument/2006/relationships/hyperlink" Target="https://www.google.bg/patents/WO2010015938A2?cl=fr&amp;dq=Pankov+R&amp;hl=bg&amp;sa=X&amp;ei=HzekVJdRhvVSxv6DsAs&amp;ved=0CEEQ6AEwBDhQ" TargetMode="External"/><Relationship Id="rId112" Type="http://schemas.openxmlformats.org/officeDocument/2006/relationships/hyperlink" Target="http://www.library.umaine.edu/theses/theses.asp?highlight=1&amp;Cmd=abstract&amp;ID=INT2008-001" TargetMode="External"/><Relationship Id="rId133" Type="http://schemas.openxmlformats.org/officeDocument/2006/relationships/hyperlink" Target="http://www.diva-portal.org/smash/record.jsf?pid=diva2%3A800260&amp;dswid=cookie-agreed" TargetMode="External"/><Relationship Id="rId154" Type="http://schemas.openxmlformats.org/officeDocument/2006/relationships/hyperlink" Target="https://livrepository.liverpool.ac.uk/3044767/1/200162141_Nov2018.pdf" TargetMode="External"/><Relationship Id="rId175" Type="http://schemas.openxmlformats.org/officeDocument/2006/relationships/hyperlink" Target="https://dspace.cuni.cz/handle/20.500.11956/109737" TargetMode="External"/><Relationship Id="rId340" Type="http://schemas.openxmlformats.org/officeDocument/2006/relationships/hyperlink" Target="http://gradworks.umi.com/32/99/3299924.html" TargetMode="External"/><Relationship Id="rId196" Type="http://schemas.openxmlformats.org/officeDocument/2006/relationships/hyperlink" Target="https://dataspace.princeton.edu/handle/88435/dsp01df65vb53b" TargetMode="External"/><Relationship Id="rId200" Type="http://schemas.openxmlformats.org/officeDocument/2006/relationships/hyperlink" Target="http://publications.ki.se/jspui/handle/10616/40484" TargetMode="External"/><Relationship Id="rId16" Type="http://schemas.openxmlformats.org/officeDocument/2006/relationships/hyperlink" Target="https://mediatum.ub.tum.de/1376258" TargetMode="External"/><Relationship Id="rId221" Type="http://schemas.openxmlformats.org/officeDocument/2006/relationships/hyperlink" Target="http://publications.ki.se/jspui/handle/10616/38422" TargetMode="External"/><Relationship Id="rId242" Type="http://schemas.openxmlformats.org/officeDocument/2006/relationships/hyperlink" Target="https://patents.google.com/patent/US20170115275A1/en?q=Pankov+R&amp;before=priority:20180101&amp;after=priority:20140101" TargetMode="External"/><Relationship Id="rId263" Type="http://schemas.openxmlformats.org/officeDocument/2006/relationships/hyperlink" Target="https://helda.helsinki.fi/handle/10138/20600" TargetMode="External"/><Relationship Id="rId284" Type="http://schemas.openxmlformats.org/officeDocument/2006/relationships/hyperlink" Target="https://helda.helsinki.fi/handle/10138/20211" TargetMode="External"/><Relationship Id="rId319" Type="http://schemas.openxmlformats.org/officeDocument/2006/relationships/hyperlink" Target="https://helda.helsinki.fi/handle/10138/20211" TargetMode="External"/><Relationship Id="rId37" Type="http://schemas.openxmlformats.org/officeDocument/2006/relationships/hyperlink" Target="https://docserv.uni-duesseldorf.de/servlets/DocumentServlet?id=53599" TargetMode="External"/><Relationship Id="rId58" Type="http://schemas.openxmlformats.org/officeDocument/2006/relationships/hyperlink" Target="https://search.proquest.com/openview/59855dd5ceaf525efc02a8a7673f91c5/1?pq-origsite=gscholar&amp;cbl=18750&amp;diss=y" TargetMode="External"/><Relationship Id="rId79" Type="http://schemas.openxmlformats.org/officeDocument/2006/relationships/hyperlink" Target="https://escholarship.mcgill.ca/concern/theses/hd76s480m" TargetMode="External"/><Relationship Id="rId102" Type="http://schemas.openxmlformats.org/officeDocument/2006/relationships/hyperlink" Target="https://www.dora.lib4ri.ch/empa/islandora/object/empa%3A9568/datastream/PDF/Wick-2007-The_presence_of_carbon_nanotubes-%28published_version%29.pdf" TargetMode="External"/><Relationship Id="rId123" Type="http://schemas.openxmlformats.org/officeDocument/2006/relationships/hyperlink" Target="https://open.bu.edu/handle/2144/14623" TargetMode="External"/><Relationship Id="rId144" Type="http://schemas.openxmlformats.org/officeDocument/2006/relationships/hyperlink" Target="https://roderic.uv.es/handle/10550/67527" TargetMode="External"/><Relationship Id="rId330" Type="http://schemas.openxmlformats.org/officeDocument/2006/relationships/hyperlink" Target="http://scholar.googleusercontent.com/scholar?q=cache:y0oHt9Ji34sJ:scholar.google.com/&amp;hl=bg&amp;as_sdt=0&amp;sciodt=0" TargetMode="External"/><Relationship Id="rId90" Type="http://schemas.openxmlformats.org/officeDocument/2006/relationships/hyperlink" Target="https://patents.google.com/patent/US20150079113A1/en" TargetMode="External"/><Relationship Id="rId165" Type="http://schemas.openxmlformats.org/officeDocument/2006/relationships/hyperlink" Target="https://researchonline.lshtm.ac.uk/id/eprint/4647857/" TargetMode="External"/><Relationship Id="rId186" Type="http://schemas.openxmlformats.org/officeDocument/2006/relationships/hyperlink" Target="http://orca.cf.ac.uk/115346/" TargetMode="External"/><Relationship Id="rId351" Type="http://schemas.openxmlformats.org/officeDocument/2006/relationships/footer" Target="footer2.xml"/><Relationship Id="rId211" Type="http://schemas.openxmlformats.org/officeDocument/2006/relationships/hyperlink" Target="https://www.google.bg/patents/WO2014100913A1?cl=en&amp;dq=Pankov+R&amp;hl=bg&amp;sa=X&amp;ei=JkSkVNmeDaLVygOOt4LAAg&amp;ved=0CD0Q6AEwBDhk" TargetMode="External"/><Relationship Id="rId232" Type="http://schemas.openxmlformats.org/officeDocument/2006/relationships/hyperlink" Target="http://escholarship.umassmed.edu/gsbs_diss/382/" TargetMode="External"/><Relationship Id="rId253" Type="http://schemas.openxmlformats.org/officeDocument/2006/relationships/hyperlink" Target="http://uu.diva-portal.org/smash/record.jsf?isbn=91-554-5316-3" TargetMode="External"/><Relationship Id="rId274" Type="http://schemas.openxmlformats.org/officeDocument/2006/relationships/hyperlink" Target="http://www.tdx.cat/handle/10803/2246" TargetMode="External"/><Relationship Id="rId295" Type="http://schemas.openxmlformats.org/officeDocument/2006/relationships/hyperlink" Target="http://smartech.gatech.edu/handle/1853/16168" TargetMode="External"/><Relationship Id="rId309" Type="http://schemas.openxmlformats.org/officeDocument/2006/relationships/hyperlink" Target="http://en.scientificcommons.org/35186156" TargetMode="External"/><Relationship Id="rId27" Type="http://schemas.openxmlformats.org/officeDocument/2006/relationships/hyperlink" Target="https://patents.google.com/patent/US9220810B2/en" TargetMode="External"/><Relationship Id="rId48" Type="http://schemas.openxmlformats.org/officeDocument/2006/relationships/hyperlink" Target="http://www.teses.usp.br/teses/disponiveis/58/58132/tde-22102012-090829/en.php" TargetMode="External"/><Relationship Id="rId69" Type="http://schemas.openxmlformats.org/officeDocument/2006/relationships/hyperlink" Target="https://www.proquest.com/openview/ceb3b41308b1c4a05ab7cfb7008aa256/1?pq-origsite=gscholar&amp;cbl=18750&amp;diss=y" TargetMode="External"/><Relationship Id="rId113" Type="http://schemas.openxmlformats.org/officeDocument/2006/relationships/hyperlink" Target="http://elib.uni-stuttgart.de/opus/volltexte/2009/4508/" TargetMode="External"/><Relationship Id="rId134" Type="http://schemas.openxmlformats.org/officeDocument/2006/relationships/hyperlink" Target="http://www.mhsl.uab.edu/dt/2014/Zimmerman_uab_0005D_11446.pdf" TargetMode="External"/><Relationship Id="rId320" Type="http://schemas.openxmlformats.org/officeDocument/2006/relationships/hyperlink" Target="https://docserv.uni-duesseldorf.de/servlets/DocumentServlet?id=36555" TargetMode="External"/><Relationship Id="rId80" Type="http://schemas.openxmlformats.org/officeDocument/2006/relationships/hyperlink" Target="https://www.google.bg/patents/WO2013185125A1?cl=en&amp;dq=Pankov+R&amp;hl=bg&amp;sa=X&amp;ei=RzykVMjjJsfXyQOTiIK4Cw&amp;ved=0CCYQ6AEwATha" TargetMode="External"/><Relationship Id="rId155" Type="http://schemas.openxmlformats.org/officeDocument/2006/relationships/hyperlink" Target="https://search.proquest.com/openview/f804948e957d029bc73b0e0cd3ff6de3/1?pq-origsite=gscholar&amp;cbl=18750&amp;diss=y" TargetMode="External"/><Relationship Id="rId176" Type="http://schemas.openxmlformats.org/officeDocument/2006/relationships/hyperlink" Target="https://opendata.uni-halle.de/handle/1981185920/32114" TargetMode="External"/><Relationship Id="rId197" Type="http://schemas.openxmlformats.org/officeDocument/2006/relationships/hyperlink" Target="http://phd.sote.hu/mwp/phd_live/vedes/export/laczkorozalia.e.pdf" TargetMode="External"/><Relationship Id="rId341" Type="http://schemas.openxmlformats.org/officeDocument/2006/relationships/hyperlink" Target="http://en.scientificcommons.org/7742831" TargetMode="External"/><Relationship Id="rId201" Type="http://schemas.openxmlformats.org/officeDocument/2006/relationships/hyperlink" Target="http://etd.gatech.edu/theses/available/etd-05302006-203440/" TargetMode="External"/><Relationship Id="rId222" Type="http://schemas.openxmlformats.org/officeDocument/2006/relationships/hyperlink" Target="http://epub.uni-regensburg.de/12150/" TargetMode="External"/><Relationship Id="rId243" Type="http://schemas.openxmlformats.org/officeDocument/2006/relationships/hyperlink" Target="https://patents.google.com/patent/WO2018053618A1/en" TargetMode="External"/><Relationship Id="rId264" Type="http://schemas.openxmlformats.org/officeDocument/2006/relationships/hyperlink" Target="https://helda.helsinki.fi/handle/10138/21992" TargetMode="External"/><Relationship Id="rId285" Type="http://schemas.openxmlformats.org/officeDocument/2006/relationships/hyperlink" Target="http://herkules.oulu.fi/isbn9789514285899/?lang=en" TargetMode="External"/><Relationship Id="rId17" Type="http://schemas.openxmlformats.org/officeDocument/2006/relationships/hyperlink" Target="https://www.google.com/patents/WO2013169982A2?cl=en&amp;dq=Momchilova+A&amp;hl=en&amp;sa=X&amp;ei=aOjsU--3PKX5yQPm7YDIDA&amp;ved=0CEgQ6AEwBg" TargetMode="External"/><Relationship Id="rId38" Type="http://schemas.openxmlformats.org/officeDocument/2006/relationships/hyperlink" Target="https://d-nb.info/1162054611/34" TargetMode="External"/><Relationship Id="rId59" Type="http://schemas.openxmlformats.org/officeDocument/2006/relationships/hyperlink" Target="https://dspace.mit.edu/handle/1721.1/109664" TargetMode="External"/><Relationship Id="rId103" Type="http://schemas.openxmlformats.org/officeDocument/2006/relationships/hyperlink" Target="https://tel.archives-ouvertes.fr/tel-02383360/" TargetMode="External"/><Relationship Id="rId124" Type="http://schemas.openxmlformats.org/officeDocument/2006/relationships/hyperlink" Target="https://scholarworks.umass.edu/cgi/viewcontent.cgi?article=1306&amp;context=dissertations_2" TargetMode="External"/><Relationship Id="rId310" Type="http://schemas.openxmlformats.org/officeDocument/2006/relationships/hyperlink" Target="http://etd.gatech.edu/theses/available/etd-04142005-221724/" TargetMode="External"/><Relationship Id="rId70" Type="http://schemas.openxmlformats.org/officeDocument/2006/relationships/hyperlink" Target="https://opendata.uni-halle.de/handle/1981185920/32907" TargetMode="External"/><Relationship Id="rId91" Type="http://schemas.openxmlformats.org/officeDocument/2006/relationships/hyperlink" Target="https://patents.google.com/patent/US9072713B2/en" TargetMode="External"/><Relationship Id="rId145" Type="http://schemas.openxmlformats.org/officeDocument/2006/relationships/hyperlink" Target="http://digitalcommons.unl.edu/cgi/viewcontent.cgi?article=1006&amp;context=biosysengdiss" TargetMode="External"/><Relationship Id="rId166" Type="http://schemas.openxmlformats.org/officeDocument/2006/relationships/hyperlink" Target="http://hdl.handle.net/10179/869" TargetMode="External"/><Relationship Id="rId187" Type="http://schemas.openxmlformats.org/officeDocument/2006/relationships/hyperlink" Target="https://dspace.stir.ac.uk/handle/1893/30076" TargetMode="External"/><Relationship Id="rId331" Type="http://schemas.openxmlformats.org/officeDocument/2006/relationships/hyperlink" Target="http://www.tdx.cat/handle/10803/2200" TargetMode="External"/><Relationship Id="rId352" Type="http://schemas.openxmlformats.org/officeDocument/2006/relationships/fontTable" Target="fontTable.xml"/><Relationship Id="rId1" Type="http://schemas.openxmlformats.org/officeDocument/2006/relationships/numbering" Target="numbering.xml"/><Relationship Id="rId212" Type="http://schemas.openxmlformats.org/officeDocument/2006/relationships/hyperlink" Target="https://www.google.bg/patents/CN101822831A?cl=en&amp;dq=Pankov+R&amp;hl=bg&amp;sa=X&amp;ei=0XiiVPO4G8bdavflgvgG&amp;ved=0CE0Q6AEwBQ" TargetMode="External"/><Relationship Id="rId233" Type="http://schemas.openxmlformats.org/officeDocument/2006/relationships/hyperlink" Target="https://helda.helsinki.fi/bitstream/handle/10138/20211/distribu.pdf?sequence=1" TargetMode="External"/><Relationship Id="rId254" Type="http://schemas.openxmlformats.org/officeDocument/2006/relationships/hyperlink" Target="http://opus.kobv.de/ubp/volltexte/2004/556/" TargetMode="External"/><Relationship Id="rId28" Type="http://schemas.openxmlformats.org/officeDocument/2006/relationships/hyperlink" Target="https://dspace.utlib.ee/dspace/handle/10062/17427" TargetMode="External"/><Relationship Id="rId49" Type="http://schemas.openxmlformats.org/officeDocument/2006/relationships/hyperlink" Target="https://search.proquest.com/openview/c786d6f1140bb849910c2bc06946c03f/1?pq-origsite=gscholar&amp;cbl=18750&amp;diss=y" TargetMode="External"/><Relationship Id="rId114" Type="http://schemas.openxmlformats.org/officeDocument/2006/relationships/hyperlink" Target="http://www.vetzoo.umich.mx/phocadownload/Tesis/2008/Abril/la%20prolactina%20estimula%20la%20endocitosis%20de%20staphylococcus%20aureus%20epitelio%20mamario%20bovino.pdf" TargetMode="External"/><Relationship Id="rId275" Type="http://schemas.openxmlformats.org/officeDocument/2006/relationships/hyperlink" Target="http://scholar.googleusercontent.com/scholar?q=cache:OHsBV58EGBYJ:scholar.google.com/&amp;hl=bg&amp;as_sdt=0&amp;sciodt=0" TargetMode="External"/><Relationship Id="rId296" Type="http://schemas.openxmlformats.org/officeDocument/2006/relationships/hyperlink" Target="http://www.doria.fi/handle/10024/63613" TargetMode="External"/><Relationship Id="rId300" Type="http://schemas.openxmlformats.org/officeDocument/2006/relationships/hyperlink" Target="http://etd.ohiolink.edu/view.cgi?acc_num=osu1236569610" TargetMode="External"/><Relationship Id="rId60" Type="http://schemas.openxmlformats.org/officeDocument/2006/relationships/hyperlink" Target="https://search.proquest.com/openview/ddc649ee30d9bf188f670b4c09873e6f/1?pq-origsite=gscholar&amp;cbl=18750&amp;diss=y" TargetMode="External"/><Relationship Id="rId81" Type="http://schemas.openxmlformats.org/officeDocument/2006/relationships/hyperlink" Target="https://patents.google.com/patent/US20160199445A1/en" TargetMode="External"/><Relationship Id="rId135" Type="http://schemas.openxmlformats.org/officeDocument/2006/relationships/hyperlink" Target="https://scholarworks.aub.edu.lb/bitstream/handle/10938/22840/AhmadNesrine_2021.pdf?sequence=1" TargetMode="External"/><Relationship Id="rId156" Type="http://schemas.openxmlformats.org/officeDocument/2006/relationships/hyperlink" Target="https://zir.nsk.hr/islandora/object/pmf:5070" TargetMode="External"/><Relationship Id="rId177" Type="http://schemas.openxmlformats.org/officeDocument/2006/relationships/hyperlink" Target="https://minerva-access.unimelb.edu.au/handle/11343/220466" TargetMode="External"/><Relationship Id="rId198" Type="http://schemas.openxmlformats.org/officeDocument/2006/relationships/hyperlink" Target="http://www.tesisenred.net/handle/10803/3625" TargetMode="External"/><Relationship Id="rId321" Type="http://schemas.openxmlformats.org/officeDocument/2006/relationships/hyperlink" Target="https://www.google.bg/patents/WO2008019291A2?cl=en&amp;dq=Pankov+R&amp;hl=bg&amp;sa=X&amp;ei=cYqiVO6uLtTtaPTtgYAM&amp;ved=0CCYQ6AEwATge" TargetMode="External"/><Relationship Id="rId342" Type="http://schemas.openxmlformats.org/officeDocument/2006/relationships/hyperlink" Target="http://scholar.google.bg/scholar?hl=bg&amp;as_sdt=2005&amp;sciodt=0%2C5&amp;cites=12020803593704147367&amp;scipsc=&amp;as_ylo=2012&amp;as_yhi=2014" TargetMode="External"/><Relationship Id="rId202" Type="http://schemas.openxmlformats.org/officeDocument/2006/relationships/hyperlink" Target="https://dspace.mit.edu/handle/1721.1/122521" TargetMode="External"/><Relationship Id="rId223" Type="http://schemas.openxmlformats.org/officeDocument/2006/relationships/hyperlink" Target="http://smartech.gatech.edu/handle/1853/22652" TargetMode="External"/><Relationship Id="rId244" Type="http://schemas.openxmlformats.org/officeDocument/2006/relationships/hyperlink" Target="http://elib.tiho-hannover.de/dissertations/aliuosp_ws12.pdf" TargetMode="External"/><Relationship Id="rId18" Type="http://schemas.openxmlformats.org/officeDocument/2006/relationships/hyperlink" Target="https://patents.google.com/patent/US20150079113A1/en" TargetMode="External"/><Relationship Id="rId39" Type="http://schemas.openxmlformats.org/officeDocument/2006/relationships/hyperlink" Target="https://core.ac.uk/download/pdf/154931774.pdf" TargetMode="External"/><Relationship Id="rId265" Type="http://schemas.openxmlformats.org/officeDocument/2006/relationships/hyperlink" Target="http://webdoc.sub.gwdg.de/diss/2008/kardash/" TargetMode="External"/><Relationship Id="rId286" Type="http://schemas.openxmlformats.org/officeDocument/2006/relationships/hyperlink" Target="https://helda.helsinki.fi/handle/10138/22155" TargetMode="External"/><Relationship Id="rId50" Type="http://schemas.openxmlformats.org/officeDocument/2006/relationships/hyperlink" Target="http://opus.bibliothek.uni-wuerzburg.de/frontdoor.php" TargetMode="External"/><Relationship Id="rId104" Type="http://schemas.openxmlformats.org/officeDocument/2006/relationships/hyperlink" Target="http://etd.ohiolink.edu/view.cgi/Rachfal%20Amy%20Wilson.pdf?osu1069791086" TargetMode="External"/><Relationship Id="rId125" Type="http://schemas.openxmlformats.org/officeDocument/2006/relationships/hyperlink" Target="https://vtechworks.lib.vt.edu/handle/10919/98534" TargetMode="External"/><Relationship Id="rId146" Type="http://schemas.openxmlformats.org/officeDocument/2006/relationships/hyperlink" Target="https://ediss.uni-goettingen.de/bitstream/handle/21.11130/00-1735-0000-0005-1266-4/Membranprotein-Komposition%20von%20Kardiofibroblasten%20in%20Normoxie%20und%20Hypoxie.pdf?sequence=1" TargetMode="External"/><Relationship Id="rId167" Type="http://schemas.openxmlformats.org/officeDocument/2006/relationships/hyperlink" Target="http://herkules.oulu.fi/isbn9789514261046/isbn9789514261046.pdf" TargetMode="External"/><Relationship Id="rId188" Type="http://schemas.openxmlformats.org/officeDocument/2006/relationships/hyperlink" Target="https://docserv.uni-duesseldorf.de/servlets/DocumentServlet?id=36555" TargetMode="External"/><Relationship Id="rId311" Type="http://schemas.openxmlformats.org/officeDocument/2006/relationships/hyperlink" Target="http://gradworks.umi.com/33/15/3315072.html" TargetMode="External"/><Relationship Id="rId332" Type="http://schemas.openxmlformats.org/officeDocument/2006/relationships/hyperlink" Target="http://scholar.googleusercontent.com/scholar?q=cache:dFDpc0AmtQUJ:scholar.google.com/&amp;hl=bg&amp;as_sdt=0" TargetMode="External"/><Relationship Id="rId353" Type="http://schemas.openxmlformats.org/officeDocument/2006/relationships/theme" Target="theme/theme1.xml"/><Relationship Id="rId71" Type="http://schemas.openxmlformats.org/officeDocument/2006/relationships/hyperlink" Target="https://drum.lib.umd.edu/handle/1903/25143" TargetMode="External"/><Relationship Id="rId92" Type="http://schemas.openxmlformats.org/officeDocument/2006/relationships/hyperlink" Target="https://doi.org/10.1007/978-1-4939-8559-3_9" TargetMode="External"/><Relationship Id="rId213" Type="http://schemas.openxmlformats.org/officeDocument/2006/relationships/hyperlink" Target="https://www.google.bg/patents/CN102497875A?cl=en&amp;dq=Pankov+R&amp;hl=bg&amp;sa=X&amp;ei=rWGkVP6bC6rCywO264LICw&amp;ved=0CGUQ6AEwCDh4" TargetMode="External"/><Relationship Id="rId234" Type="http://schemas.openxmlformats.org/officeDocument/2006/relationships/hyperlink" Target="http://etd.library.pitt.edu/ETD/available/etd-03092006-110541/" TargetMode="External"/><Relationship Id="rId2" Type="http://schemas.openxmlformats.org/officeDocument/2006/relationships/styles" Target="styles.xml"/><Relationship Id="rId29" Type="http://schemas.openxmlformats.org/officeDocument/2006/relationships/hyperlink" Target="http://cybertesis.uach.cl/tesis/uach/2013/fcp229c/doc/fcp229c.pdf" TargetMode="External"/><Relationship Id="rId255" Type="http://schemas.openxmlformats.org/officeDocument/2006/relationships/hyperlink" Target="http://scholar.googleusercontent.com/scholar?q=cache:4LyGC9kEiaIJ:scholar.google.com/&amp;hl=bg&amp;as_sdt=0&amp;sciodt=0" TargetMode="External"/><Relationship Id="rId276" Type="http://schemas.openxmlformats.org/officeDocument/2006/relationships/hyperlink" Target="http://repositories1.lib.utexas.edu/handle/2152/3599" TargetMode="External"/><Relationship Id="rId297" Type="http://schemas.openxmlformats.org/officeDocument/2006/relationships/hyperlink" Target="http://escholarship.umassmed.edu/gsbs_diss/428/" TargetMode="External"/><Relationship Id="rId40" Type="http://schemas.openxmlformats.org/officeDocument/2006/relationships/hyperlink" Target="https://repositorio.uam.es/handle/10486/679777" TargetMode="External"/><Relationship Id="rId115" Type="http://schemas.openxmlformats.org/officeDocument/2006/relationships/hyperlink" Target="http://tede.pucrs.br/tde_arquivos/17/TDE-2009-11-23T134322Z-2216/Publico/418546.pdf" TargetMode="External"/><Relationship Id="rId136" Type="http://schemas.openxmlformats.org/officeDocument/2006/relationships/hyperlink" Target="https://www.repository.unipr.it/handle/1889/3748" TargetMode="External"/><Relationship Id="rId157" Type="http://schemas.openxmlformats.org/officeDocument/2006/relationships/hyperlink" Target="http://deposit.ddb.de/cgi-bin/dokserv?idn=970982224&amp;dok_var=d1&amp;dok_ext=pdf&amp;filename=970982224.pdf" TargetMode="External"/><Relationship Id="rId178" Type="http://schemas.openxmlformats.org/officeDocument/2006/relationships/hyperlink" Target="http://edoc.unibas.ch/775/" TargetMode="External"/><Relationship Id="rId301" Type="http://schemas.openxmlformats.org/officeDocument/2006/relationships/hyperlink" Target="http://scholarship.rice.edu/handle/1911/18532" TargetMode="External"/><Relationship Id="rId322" Type="http://schemas.openxmlformats.org/officeDocument/2006/relationships/hyperlink" Target="https://patents.google.com/patent/US20150079113A1/en" TargetMode="External"/><Relationship Id="rId343" Type="http://schemas.openxmlformats.org/officeDocument/2006/relationships/hyperlink" Target="http://archiv.ub.uni-heidelberg.de/volltextserver/23183/" TargetMode="External"/><Relationship Id="rId61" Type="http://schemas.openxmlformats.org/officeDocument/2006/relationships/hyperlink" Target="http://theses.gla.ac.uk/7285/" TargetMode="External"/><Relationship Id="rId82" Type="http://schemas.openxmlformats.org/officeDocument/2006/relationships/hyperlink" Target="http://scholar.googleusercontent.com/scholar?q=cache:f0i5KiEnpRUJ:scholar.google.com/&amp;hl=bg&amp;as_sdt=0&amp;sciodt=0" TargetMode="External"/><Relationship Id="rId199" Type="http://schemas.openxmlformats.org/officeDocument/2006/relationships/hyperlink" Target="https://helda.helsinki.fi/bitstream/handle/10138/20247/roleofba.pdf?sequence=2" TargetMode="External"/><Relationship Id="rId203" Type="http://schemas.openxmlformats.org/officeDocument/2006/relationships/hyperlink" Target="http://www.tesisenred.net/handle/10803/2256" TargetMode="External"/><Relationship Id="rId19" Type="http://schemas.openxmlformats.org/officeDocument/2006/relationships/hyperlink" Target="http://dspace.mit.edu/handle/1721.1/61224" TargetMode="External"/><Relationship Id="rId224" Type="http://schemas.openxmlformats.org/officeDocument/2006/relationships/hyperlink" Target="http://gradworks.umi.com/32/94/3294057.html" TargetMode="External"/><Relationship Id="rId245" Type="http://schemas.openxmlformats.org/officeDocument/2006/relationships/hyperlink" Target="http://discovery.ucl.ac.uk/16119/" TargetMode="External"/><Relationship Id="rId266" Type="http://schemas.openxmlformats.org/officeDocument/2006/relationships/hyperlink" Target="https://helda.helsinki.fi/handle/10138/20247" TargetMode="External"/><Relationship Id="rId287" Type="http://schemas.openxmlformats.org/officeDocument/2006/relationships/hyperlink" Target="http://scholar.googleusercontent.com/scholar?q=cache:HJ_qT_fJFfQJ:scholar.google.com/&amp;hl=bg&amp;as_sdt=0&amp;sciodt=0" TargetMode="External"/><Relationship Id="rId30" Type="http://schemas.openxmlformats.org/officeDocument/2006/relationships/hyperlink" Target="http://www.airitilibrary.com/Publication/alDetailedMesh?docid=U0005-1808201023573200" TargetMode="External"/><Relationship Id="rId105" Type="http://schemas.openxmlformats.org/officeDocument/2006/relationships/hyperlink" Target="http://vts.uni-ulm.de/docs/2007/5927/vts_5927_7935.pdf" TargetMode="External"/><Relationship Id="rId126" Type="http://schemas.openxmlformats.org/officeDocument/2006/relationships/hyperlink" Target="https://core.ac.uk/download/pdf/289998488.pdf" TargetMode="External"/><Relationship Id="rId147" Type="http://schemas.openxmlformats.org/officeDocument/2006/relationships/hyperlink" Target="https://search.proquest.com/openview/75136be42376e25971bc82a3aed1febe/1?pq-origsite=gscholar&amp;cbl=18750&amp;diss=y" TargetMode="External"/><Relationship Id="rId168" Type="http://schemas.openxmlformats.org/officeDocument/2006/relationships/hyperlink" Target="http://e-collection.library.ethz.ch/eserv.php?pid=eth:26198&amp;dsID=eth-26198-02.pdf" TargetMode="External"/><Relationship Id="rId312" Type="http://schemas.openxmlformats.org/officeDocument/2006/relationships/hyperlink" Target="http://www.opus.ub.uni-erlangen.de/opus/volltexte/2009/1278/" TargetMode="External"/><Relationship Id="rId333" Type="http://schemas.openxmlformats.org/officeDocument/2006/relationships/hyperlink" Target="http://www.narcis.nl/publication/RecordID/oai:uva.nl:271595/Language/en" TargetMode="External"/><Relationship Id="rId51" Type="http://schemas.openxmlformats.org/officeDocument/2006/relationships/hyperlink" Target="http://publications.ki.se/jspui/handle/10616/39669" TargetMode="External"/><Relationship Id="rId72" Type="http://schemas.openxmlformats.org/officeDocument/2006/relationships/hyperlink" Target="https://ediss.sub.uni-hamburg.de/handle/ediss/8330" TargetMode="External"/><Relationship Id="rId93" Type="http://schemas.openxmlformats.org/officeDocument/2006/relationships/hyperlink" Target="https://www.proquest.com/openview/53b4da7c7e9a4702f93f0214ff555e85/1?pq-origsite=gscholar&amp;cbl=18750&amp;diss=y" TargetMode="External"/><Relationship Id="rId189" Type="http://schemas.openxmlformats.org/officeDocument/2006/relationships/hyperlink" Target="https://helda.helsinki.fi/bitstream/handle/10138/20211/distribu.pdf?sequence=1" TargetMode="External"/><Relationship Id="rId3" Type="http://schemas.openxmlformats.org/officeDocument/2006/relationships/settings" Target="settings.xml"/><Relationship Id="rId214" Type="http://schemas.openxmlformats.org/officeDocument/2006/relationships/hyperlink" Target="https://patents.google.com/patent/US9540428B2/en" TargetMode="External"/><Relationship Id="rId235" Type="http://schemas.openxmlformats.org/officeDocument/2006/relationships/hyperlink" Target="http://scholar.googleusercontent.com/scholar?q=cache:nU-ER6B0likJ:scholar.google.com/&amp;hl=bg&amp;as_sdt=0&amp;sciodt=0" TargetMode="External"/><Relationship Id="rId256" Type="http://schemas.openxmlformats.org/officeDocument/2006/relationships/hyperlink" Target="http://paduaresearch.cab.unipd.it/923/" TargetMode="External"/><Relationship Id="rId277" Type="http://schemas.openxmlformats.org/officeDocument/2006/relationships/hyperlink" Target="http://gradworks.umi.com/32/87/3287402.html" TargetMode="External"/><Relationship Id="rId298" Type="http://schemas.openxmlformats.org/officeDocument/2006/relationships/hyperlink" Target="https://archive.uky.edu/handle/10225/432" TargetMode="External"/><Relationship Id="rId116" Type="http://schemas.openxmlformats.org/officeDocument/2006/relationships/hyperlink" Target="http://gradworks.umi.com/32/87/3287402.html" TargetMode="External"/><Relationship Id="rId137" Type="http://schemas.openxmlformats.org/officeDocument/2006/relationships/hyperlink" Target="https://etheses.bham.ac.uk/id/eprint/8215/" TargetMode="External"/><Relationship Id="rId158" Type="http://schemas.openxmlformats.org/officeDocument/2006/relationships/hyperlink" Target="https://uknowledge.uky.edu/neurobio_etds/21/" TargetMode="External"/><Relationship Id="rId302" Type="http://schemas.openxmlformats.org/officeDocument/2006/relationships/hyperlink" Target="http://www.narcis.nl/publication/RecordID/oai:doc.utwente.nl:71868/Language/en" TargetMode="External"/><Relationship Id="rId323" Type="http://schemas.openxmlformats.org/officeDocument/2006/relationships/hyperlink" Target="https://www.google.com/patents/US20040141912?dq=Momchilova+A&amp;hl=en&amp;sa=X&amp;ei=aOjsU--3PKX5yQPm7YDIDA&amp;ved=0CDMQ6AEwAw" TargetMode="External"/><Relationship Id="rId344" Type="http://schemas.openxmlformats.org/officeDocument/2006/relationships/hyperlink" Target="https://drum.lib.umd.edu/handle/1903/1999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2508</TotalTime>
  <Pages>400</Pages>
  <Words>308210</Words>
  <Characters>1756803</Characters>
  <Application>Microsoft Office Word</Application>
  <DocSecurity>0</DocSecurity>
  <Lines>14640</Lines>
  <Paragraphs>4121</Paragraphs>
  <ScaleCrop>false</ScaleCrop>
  <HeadingPairs>
    <vt:vector size="2" baseType="variant">
      <vt:variant>
        <vt:lpstr>Title</vt:lpstr>
      </vt:variant>
      <vt:variant>
        <vt:i4>1</vt:i4>
      </vt:variant>
    </vt:vector>
  </HeadingPairs>
  <TitlesOfParts>
    <vt:vector size="1" baseType="lpstr">
      <vt:lpstr>ЦИТАТИ НА СТАТИИТЕ СВЪРЗАНИ С ДИСЕРТАЦИОННИЯ ТРУД</vt:lpstr>
    </vt:vector>
  </TitlesOfParts>
  <Company>Grizli777</Company>
  <LinksUpToDate>false</LinksUpToDate>
  <CharactersWithSpaces>2060892</CharactersWithSpaces>
  <SharedDoc>false</SharedDoc>
  <HLinks>
    <vt:vector size="1098" baseType="variant">
      <vt:variant>
        <vt:i4>1703936</vt:i4>
      </vt:variant>
      <vt:variant>
        <vt:i4>546</vt:i4>
      </vt:variant>
      <vt:variant>
        <vt:i4>0</vt:i4>
      </vt:variant>
      <vt:variant>
        <vt:i4>5</vt:i4>
      </vt:variant>
      <vt:variant>
        <vt:lpwstr>http://dspace.mit.edu/handle/1721.1/32647</vt:lpwstr>
      </vt:variant>
      <vt:variant>
        <vt:lpwstr/>
      </vt:variant>
      <vt:variant>
        <vt:i4>1835100</vt:i4>
      </vt:variant>
      <vt:variant>
        <vt:i4>543</vt:i4>
      </vt:variant>
      <vt:variant>
        <vt:i4>0</vt:i4>
      </vt:variant>
      <vt:variant>
        <vt:i4>5</vt:i4>
      </vt:variant>
      <vt:variant>
        <vt:lpwstr>http://archiv.ub.uni-marburg.de/diss/z2005/0709/</vt:lpwstr>
      </vt:variant>
      <vt:variant>
        <vt:lpwstr/>
      </vt:variant>
      <vt:variant>
        <vt:i4>4128811</vt:i4>
      </vt:variant>
      <vt:variant>
        <vt:i4>540</vt:i4>
      </vt:variant>
      <vt:variant>
        <vt:i4>0</vt:i4>
      </vt:variant>
      <vt:variant>
        <vt:i4>5</vt:i4>
      </vt:variant>
      <vt:variant>
        <vt:lpwstr>http://www.google.bg/patents?hl=bg&amp;lr=&amp;vid=USPAT6372500&amp;id=4MsKAAAAEBAJ&amp;oi=fnd&amp;printsec=abstract</vt:lpwstr>
      </vt:variant>
      <vt:variant>
        <vt:lpwstr>v=onepage&amp;q&amp;f=false</vt:lpwstr>
      </vt:variant>
      <vt:variant>
        <vt:i4>7209073</vt:i4>
      </vt:variant>
      <vt:variant>
        <vt:i4>537</vt:i4>
      </vt:variant>
      <vt:variant>
        <vt:i4>0</vt:i4>
      </vt:variant>
      <vt:variant>
        <vt:i4>5</vt:i4>
      </vt:variant>
      <vt:variant>
        <vt:lpwstr>http://gradworks.umi.com/32/99/3299924.html</vt:lpwstr>
      </vt:variant>
      <vt:variant>
        <vt:lpwstr/>
      </vt:variant>
      <vt:variant>
        <vt:i4>4063282</vt:i4>
      </vt:variant>
      <vt:variant>
        <vt:i4>534</vt:i4>
      </vt:variant>
      <vt:variant>
        <vt:i4>0</vt:i4>
      </vt:variant>
      <vt:variant>
        <vt:i4>5</vt:i4>
      </vt:variant>
      <vt:variant>
        <vt:lpwstr>http://en.scientificcommons.org/7742831</vt:lpwstr>
      </vt:variant>
      <vt:variant>
        <vt:lpwstr/>
      </vt:variant>
      <vt:variant>
        <vt:i4>1507420</vt:i4>
      </vt:variant>
      <vt:variant>
        <vt:i4>531</vt:i4>
      </vt:variant>
      <vt:variant>
        <vt:i4>0</vt:i4>
      </vt:variant>
      <vt:variant>
        <vt:i4>5</vt:i4>
      </vt:variant>
      <vt:variant>
        <vt:lpwstr>http://uu.diva-portal.org/smash/record.jsf?isbn=91-554-4832-1</vt:lpwstr>
      </vt:variant>
      <vt:variant>
        <vt:lpwstr/>
      </vt:variant>
      <vt:variant>
        <vt:i4>1638483</vt:i4>
      </vt:variant>
      <vt:variant>
        <vt:i4>528</vt:i4>
      </vt:variant>
      <vt:variant>
        <vt:i4>0</vt:i4>
      </vt:variant>
      <vt:variant>
        <vt:i4>5</vt:i4>
      </vt:variant>
      <vt:variant>
        <vt:lpwstr>http://drum.lib.umd.edu/handle/1903/1945</vt:lpwstr>
      </vt:variant>
      <vt:variant>
        <vt:lpwstr/>
      </vt:variant>
      <vt:variant>
        <vt:i4>131078</vt:i4>
      </vt:variant>
      <vt:variant>
        <vt:i4>525</vt:i4>
      </vt:variant>
      <vt:variant>
        <vt:i4>0</vt:i4>
      </vt:variant>
      <vt:variant>
        <vt:i4>5</vt:i4>
      </vt:variant>
      <vt:variant>
        <vt:lpwstr>http://en.scientificcommons.org/39530191</vt:lpwstr>
      </vt:variant>
      <vt:variant>
        <vt:lpwstr/>
      </vt:variant>
      <vt:variant>
        <vt:i4>6160392</vt:i4>
      </vt:variant>
      <vt:variant>
        <vt:i4>522</vt:i4>
      </vt:variant>
      <vt:variant>
        <vt:i4>0</vt:i4>
      </vt:variant>
      <vt:variant>
        <vt:i4>5</vt:i4>
      </vt:variant>
      <vt:variant>
        <vt:lpwstr>http://www.tdx.cat/handle/10803/2246</vt:lpwstr>
      </vt:variant>
      <vt:variant>
        <vt:lpwstr/>
      </vt:variant>
      <vt:variant>
        <vt:i4>786503</vt:i4>
      </vt:variant>
      <vt:variant>
        <vt:i4>519</vt:i4>
      </vt:variant>
      <vt:variant>
        <vt:i4>0</vt:i4>
      </vt:variant>
      <vt:variant>
        <vt:i4>5</vt:i4>
      </vt:variant>
      <vt:variant>
        <vt:lpwstr>http://theses.gla.ac.uk/2462/</vt:lpwstr>
      </vt:variant>
      <vt:variant>
        <vt:lpwstr/>
      </vt:variant>
      <vt:variant>
        <vt:i4>5767180</vt:i4>
      </vt:variant>
      <vt:variant>
        <vt:i4>516</vt:i4>
      </vt:variant>
      <vt:variant>
        <vt:i4>0</vt:i4>
      </vt:variant>
      <vt:variant>
        <vt:i4>5</vt:i4>
      </vt:variant>
      <vt:variant>
        <vt:lpwstr>http://www.tdx.cat/handle/10803/2200</vt:lpwstr>
      </vt:variant>
      <vt:variant>
        <vt:lpwstr/>
      </vt:variant>
      <vt:variant>
        <vt:i4>3735658</vt:i4>
      </vt:variant>
      <vt:variant>
        <vt:i4>513</vt:i4>
      </vt:variant>
      <vt:variant>
        <vt:i4>0</vt:i4>
      </vt:variant>
      <vt:variant>
        <vt:i4>5</vt:i4>
      </vt:variant>
      <vt:variant>
        <vt:lpwstr>http://www.narcis.nl/publication/RecordID/oai:uva.nl:271595/Language/en</vt:lpwstr>
      </vt:variant>
      <vt:variant>
        <vt:lpwstr/>
      </vt:variant>
      <vt:variant>
        <vt:i4>131123</vt:i4>
      </vt:variant>
      <vt:variant>
        <vt:i4>510</vt:i4>
      </vt:variant>
      <vt:variant>
        <vt:i4>0</vt:i4>
      </vt:variant>
      <vt:variant>
        <vt:i4>5</vt:i4>
      </vt:variant>
      <vt:variant>
        <vt:lpwstr>http://scholar.googleusercontent.com/scholar?q=cache:y0oHt9Ji34sJ:scholar.google.com/&amp;hl=bg&amp;as_sdt=0&amp;sciodt=0</vt:lpwstr>
      </vt:variant>
      <vt:variant>
        <vt:lpwstr/>
      </vt:variant>
      <vt:variant>
        <vt:i4>8060975</vt:i4>
      </vt:variant>
      <vt:variant>
        <vt:i4>507</vt:i4>
      </vt:variant>
      <vt:variant>
        <vt:i4>0</vt:i4>
      </vt:variant>
      <vt:variant>
        <vt:i4>5</vt:i4>
      </vt:variant>
      <vt:variant>
        <vt:lpwstr>http://scholar.googleusercontent.com/scholar?q=cache:YQOVpbOV_3gJ:scholar.google.com/&amp;hl=bg&amp;as_sdt=0&amp;sciodt=0</vt:lpwstr>
      </vt:variant>
      <vt:variant>
        <vt:lpwstr/>
      </vt:variant>
      <vt:variant>
        <vt:i4>2883627</vt:i4>
      </vt:variant>
      <vt:variant>
        <vt:i4>504</vt:i4>
      </vt:variant>
      <vt:variant>
        <vt:i4>0</vt:i4>
      </vt:variant>
      <vt:variant>
        <vt:i4>5</vt:i4>
      </vt:variant>
      <vt:variant>
        <vt:lpwstr>http://eprints.unife.it/32/</vt:lpwstr>
      </vt:variant>
      <vt:variant>
        <vt:lpwstr/>
      </vt:variant>
      <vt:variant>
        <vt:i4>655467</vt:i4>
      </vt:variant>
      <vt:variant>
        <vt:i4>501</vt:i4>
      </vt:variant>
      <vt:variant>
        <vt:i4>0</vt:i4>
      </vt:variant>
      <vt:variant>
        <vt:i4>5</vt:i4>
      </vt:variant>
      <vt:variant>
        <vt:lpwstr>http://scholar.googleusercontent.com/scholar?q=cache:dFDpc0AmtQUJ:scholar.google.com/&amp;hl=bg&amp;as_sdt=0</vt:lpwstr>
      </vt:variant>
      <vt:variant>
        <vt:lpwstr/>
      </vt:variant>
      <vt:variant>
        <vt:i4>6750334</vt:i4>
      </vt:variant>
      <vt:variant>
        <vt:i4>498</vt:i4>
      </vt:variant>
      <vt:variant>
        <vt:i4>0</vt:i4>
      </vt:variant>
      <vt:variant>
        <vt:i4>5</vt:i4>
      </vt:variant>
      <vt:variant>
        <vt:lpwstr>http://dspace.ucalgary.ca/handle/1880/40788</vt:lpwstr>
      </vt:variant>
      <vt:variant>
        <vt:lpwstr/>
      </vt:variant>
      <vt:variant>
        <vt:i4>1507420</vt:i4>
      </vt:variant>
      <vt:variant>
        <vt:i4>495</vt:i4>
      </vt:variant>
      <vt:variant>
        <vt:i4>0</vt:i4>
      </vt:variant>
      <vt:variant>
        <vt:i4>5</vt:i4>
      </vt:variant>
      <vt:variant>
        <vt:lpwstr>http://uu.diva-portal.org/smash/record.jsf?isbn=91-554-4832-1</vt:lpwstr>
      </vt:variant>
      <vt:variant>
        <vt:lpwstr/>
      </vt:variant>
      <vt:variant>
        <vt:i4>2621492</vt:i4>
      </vt:variant>
      <vt:variant>
        <vt:i4>492</vt:i4>
      </vt:variant>
      <vt:variant>
        <vt:i4>0</vt:i4>
      </vt:variant>
      <vt:variant>
        <vt:i4>5</vt:i4>
      </vt:variant>
      <vt:variant>
        <vt:lpwstr>http://kops.ub.uni-konstanz.de/handle/urn:nbn:de:bsz:352-opus-12302</vt:lpwstr>
      </vt:variant>
      <vt:variant>
        <vt:lpwstr/>
      </vt:variant>
      <vt:variant>
        <vt:i4>5505054</vt:i4>
      </vt:variant>
      <vt:variant>
        <vt:i4>489</vt:i4>
      </vt:variant>
      <vt:variant>
        <vt:i4>0</vt:i4>
      </vt:variant>
      <vt:variant>
        <vt:i4>5</vt:i4>
      </vt:variant>
      <vt:variant>
        <vt:lpwstr>https://www.doria.fi/handle/10024/550</vt:lpwstr>
      </vt:variant>
      <vt:variant>
        <vt:lpwstr/>
      </vt:variant>
      <vt:variant>
        <vt:i4>7536763</vt:i4>
      </vt:variant>
      <vt:variant>
        <vt:i4>486</vt:i4>
      </vt:variant>
      <vt:variant>
        <vt:i4>0</vt:i4>
      </vt:variant>
      <vt:variant>
        <vt:i4>5</vt:i4>
      </vt:variant>
      <vt:variant>
        <vt:lpwstr>http://www.doria.fi/handle/10024/63613</vt:lpwstr>
      </vt:variant>
      <vt:variant>
        <vt:lpwstr/>
      </vt:variant>
      <vt:variant>
        <vt:i4>131080</vt:i4>
      </vt:variant>
      <vt:variant>
        <vt:i4>483</vt:i4>
      </vt:variant>
      <vt:variant>
        <vt:i4>0</vt:i4>
      </vt:variant>
      <vt:variant>
        <vt:i4>5</vt:i4>
      </vt:variant>
      <vt:variant>
        <vt:lpwstr>http://en.scientificcommons.org/35186156</vt:lpwstr>
      </vt:variant>
      <vt:variant>
        <vt:lpwstr/>
      </vt:variant>
      <vt:variant>
        <vt:i4>77</vt:i4>
      </vt:variant>
      <vt:variant>
        <vt:i4>480</vt:i4>
      </vt:variant>
      <vt:variant>
        <vt:i4>0</vt:i4>
      </vt:variant>
      <vt:variant>
        <vt:i4>5</vt:i4>
      </vt:variant>
      <vt:variant>
        <vt:lpwstr>http://www.opus.ub.uni-erlangen.de/opus/volltexte/2009/1278/</vt:lpwstr>
      </vt:variant>
      <vt:variant>
        <vt:lpwstr/>
      </vt:variant>
      <vt:variant>
        <vt:i4>4522058</vt:i4>
      </vt:variant>
      <vt:variant>
        <vt:i4>477</vt:i4>
      </vt:variant>
      <vt:variant>
        <vt:i4>0</vt:i4>
      </vt:variant>
      <vt:variant>
        <vt:i4>5</vt:i4>
      </vt:variant>
      <vt:variant>
        <vt:lpwstr>http://www.doria.fi/handle/10024/2379</vt:lpwstr>
      </vt:variant>
      <vt:variant>
        <vt:lpwstr/>
      </vt:variant>
      <vt:variant>
        <vt:i4>7012477</vt:i4>
      </vt:variant>
      <vt:variant>
        <vt:i4>474</vt:i4>
      </vt:variant>
      <vt:variant>
        <vt:i4>0</vt:i4>
      </vt:variant>
      <vt:variant>
        <vt:i4>5</vt:i4>
      </vt:variant>
      <vt:variant>
        <vt:lpwstr>http://gradworks.umi.com/32/90/3290879.html</vt:lpwstr>
      </vt:variant>
      <vt:variant>
        <vt:lpwstr/>
      </vt:variant>
      <vt:variant>
        <vt:i4>2228260</vt:i4>
      </vt:variant>
      <vt:variant>
        <vt:i4>471</vt:i4>
      </vt:variant>
      <vt:variant>
        <vt:i4>0</vt:i4>
      </vt:variant>
      <vt:variant>
        <vt:i4>5</vt:i4>
      </vt:variant>
      <vt:variant>
        <vt:lpwstr>http://etd.gatech.edu/theses/available/etd-04142005-221724/</vt:lpwstr>
      </vt:variant>
      <vt:variant>
        <vt:lpwstr/>
      </vt:variant>
      <vt:variant>
        <vt:i4>983052</vt:i4>
      </vt:variant>
      <vt:variant>
        <vt:i4>468</vt:i4>
      </vt:variant>
      <vt:variant>
        <vt:i4>0</vt:i4>
      </vt:variant>
      <vt:variant>
        <vt:i4>5</vt:i4>
      </vt:variant>
      <vt:variant>
        <vt:lpwstr>https://helda.helsinki.fi/handle/10138/20211</vt:lpwstr>
      </vt:variant>
      <vt:variant>
        <vt:lpwstr/>
      </vt:variant>
      <vt:variant>
        <vt:i4>6619248</vt:i4>
      </vt:variant>
      <vt:variant>
        <vt:i4>465</vt:i4>
      </vt:variant>
      <vt:variant>
        <vt:i4>0</vt:i4>
      </vt:variant>
      <vt:variant>
        <vt:i4>5</vt:i4>
      </vt:variant>
      <vt:variant>
        <vt:lpwstr>http://gradworks.umi.com/33/15/3315072.html</vt:lpwstr>
      </vt:variant>
      <vt:variant>
        <vt:lpwstr/>
      </vt:variant>
      <vt:variant>
        <vt:i4>7667767</vt:i4>
      </vt:variant>
      <vt:variant>
        <vt:i4>462</vt:i4>
      </vt:variant>
      <vt:variant>
        <vt:i4>0</vt:i4>
      </vt:variant>
      <vt:variant>
        <vt:i4>5</vt:i4>
      </vt:variant>
      <vt:variant>
        <vt:lpwstr>https://jyx.jyu.fi/dspace/handle/123456789/18540?show=full</vt:lpwstr>
      </vt:variant>
      <vt:variant>
        <vt:lpwstr/>
      </vt:variant>
      <vt:variant>
        <vt:i4>5701691</vt:i4>
      </vt:variant>
      <vt:variant>
        <vt:i4>459</vt:i4>
      </vt:variant>
      <vt:variant>
        <vt:i4>0</vt:i4>
      </vt:variant>
      <vt:variant>
        <vt:i4>5</vt:i4>
      </vt:variant>
      <vt:variant>
        <vt:lpwstr>http://scholar.googleusercontent.com/scholar?q=cache:sQWXebqtswcJ:scholar.google.com/&amp;hl=bg&amp;num=100&amp;as_sdt=0</vt:lpwstr>
      </vt:variant>
      <vt:variant>
        <vt:lpwstr/>
      </vt:variant>
      <vt:variant>
        <vt:i4>7209082</vt:i4>
      </vt:variant>
      <vt:variant>
        <vt:i4>456</vt:i4>
      </vt:variant>
      <vt:variant>
        <vt:i4>0</vt:i4>
      </vt:variant>
      <vt:variant>
        <vt:i4>5</vt:i4>
      </vt:variant>
      <vt:variant>
        <vt:lpwstr>http://www.google.bg/patents?hl=bg&amp;lr=&amp;vid=USPATAPP12874855&amp;id=T3nwAAAAEBAJ&amp;oi=fnd&amp;dq=Taking+adhesions+to+the+third+dimension+%22cell+matrix%22&amp;printsec=abstract</vt:lpwstr>
      </vt:variant>
      <vt:variant>
        <vt:lpwstr>v=onepage&amp;q=Taking%20adhesions%20to%20the%20third%20dimension%20%22cell%20matrix%22&amp;f=false</vt:lpwstr>
      </vt:variant>
      <vt:variant>
        <vt:i4>7602231</vt:i4>
      </vt:variant>
      <vt:variant>
        <vt:i4>453</vt:i4>
      </vt:variant>
      <vt:variant>
        <vt:i4>0</vt:i4>
      </vt:variant>
      <vt:variant>
        <vt:i4>5</vt:i4>
      </vt:variant>
      <vt:variant>
        <vt:lpwstr>http://www.google.bg/patents?hl=bg&amp;lr=&amp;vid=USPATAPP12303010&amp;id=LoDLAAAAEBAJ&amp;oi=fnd&amp;dq=Taking+adhesions+to+the+third+dimension+%22cell+matrix%22&amp;printsec=abstract</vt:lpwstr>
      </vt:variant>
      <vt:variant>
        <vt:lpwstr>v=onepage&amp;q=Taking%20adhesions%20to%20the%20third%20dimension%20%22cell%20matrix%22&amp;f=false</vt:lpwstr>
      </vt:variant>
      <vt:variant>
        <vt:i4>8323127</vt:i4>
      </vt:variant>
      <vt:variant>
        <vt:i4>450</vt:i4>
      </vt:variant>
      <vt:variant>
        <vt:i4>0</vt:i4>
      </vt:variant>
      <vt:variant>
        <vt:i4>5</vt:i4>
      </vt:variant>
      <vt:variant>
        <vt:lpwstr>http://www.narcis.nl/publication/RecordID/oai:doc.utwente.nl:71868/Language/en</vt:lpwstr>
      </vt:variant>
      <vt:variant>
        <vt:lpwstr/>
      </vt:variant>
      <vt:variant>
        <vt:i4>6291497</vt:i4>
      </vt:variant>
      <vt:variant>
        <vt:i4>447</vt:i4>
      </vt:variant>
      <vt:variant>
        <vt:i4>0</vt:i4>
      </vt:variant>
      <vt:variant>
        <vt:i4>5</vt:i4>
      </vt:variant>
      <vt:variant>
        <vt:lpwstr>http://publications.ki.se/jspui/handle/10616/38422</vt:lpwstr>
      </vt:variant>
      <vt:variant>
        <vt:lpwstr/>
      </vt:variant>
      <vt:variant>
        <vt:i4>655429</vt:i4>
      </vt:variant>
      <vt:variant>
        <vt:i4>444</vt:i4>
      </vt:variant>
      <vt:variant>
        <vt:i4>0</vt:i4>
      </vt:variant>
      <vt:variant>
        <vt:i4>5</vt:i4>
      </vt:variant>
      <vt:variant>
        <vt:lpwstr>http://smartech.gatech.edu/handle/1853/16168</vt:lpwstr>
      </vt:variant>
      <vt:variant>
        <vt:lpwstr/>
      </vt:variant>
      <vt:variant>
        <vt:i4>1966110</vt:i4>
      </vt:variant>
      <vt:variant>
        <vt:i4>441</vt:i4>
      </vt:variant>
      <vt:variant>
        <vt:i4>0</vt:i4>
      </vt:variant>
      <vt:variant>
        <vt:i4>5</vt:i4>
      </vt:variant>
      <vt:variant>
        <vt:lpwstr>http://www.dspace.rice.edu/handle/1911/17955</vt:lpwstr>
      </vt:variant>
      <vt:variant>
        <vt:lpwstr/>
      </vt:variant>
      <vt:variant>
        <vt:i4>393221</vt:i4>
      </vt:variant>
      <vt:variant>
        <vt:i4>438</vt:i4>
      </vt:variant>
      <vt:variant>
        <vt:i4>0</vt:i4>
      </vt:variant>
      <vt:variant>
        <vt:i4>5</vt:i4>
      </vt:variant>
      <vt:variant>
        <vt:lpwstr>http://scholarship.rice.edu/handle/1911/18532</vt:lpwstr>
      </vt:variant>
      <vt:variant>
        <vt:lpwstr/>
      </vt:variant>
      <vt:variant>
        <vt:i4>7340059</vt:i4>
      </vt:variant>
      <vt:variant>
        <vt:i4>435</vt:i4>
      </vt:variant>
      <vt:variant>
        <vt:i4>0</vt:i4>
      </vt:variant>
      <vt:variant>
        <vt:i4>5</vt:i4>
      </vt:variant>
      <vt:variant>
        <vt:lpwstr>http://etd.ohiolink.edu/view.cgi?acc_num=osu1236569610</vt:lpwstr>
      </vt:variant>
      <vt:variant>
        <vt:lpwstr/>
      </vt:variant>
      <vt:variant>
        <vt:i4>196608</vt:i4>
      </vt:variant>
      <vt:variant>
        <vt:i4>432</vt:i4>
      </vt:variant>
      <vt:variant>
        <vt:i4>0</vt:i4>
      </vt:variant>
      <vt:variant>
        <vt:i4>5</vt:i4>
      </vt:variant>
      <vt:variant>
        <vt:lpwstr>http://scholarship.rice.edu/handle/1911/18060</vt:lpwstr>
      </vt:variant>
      <vt:variant>
        <vt:lpwstr/>
      </vt:variant>
      <vt:variant>
        <vt:i4>7274619</vt:i4>
      </vt:variant>
      <vt:variant>
        <vt:i4>429</vt:i4>
      </vt:variant>
      <vt:variant>
        <vt:i4>0</vt:i4>
      </vt:variant>
      <vt:variant>
        <vt:i4>5</vt:i4>
      </vt:variant>
      <vt:variant>
        <vt:lpwstr>http://www.google.bg/patents?hl=bg&amp;lr=&amp;vid=USPATAPP12299199&amp;id=B8rVAAAAEBAJ&amp;oi=fnd&amp;dq=Taking+adhesions+to+the+third+dimension+%22cell+matrix%22&amp;printsec=abstract</vt:lpwstr>
      </vt:variant>
      <vt:variant>
        <vt:lpwstr>v=onepage&amp;q=Taking%20adhesions%20to%20the%20third%20dimension%20%22cell%20matrix%22&amp;f=false</vt:lpwstr>
      </vt:variant>
      <vt:variant>
        <vt:i4>6357035</vt:i4>
      </vt:variant>
      <vt:variant>
        <vt:i4>426</vt:i4>
      </vt:variant>
      <vt:variant>
        <vt:i4>0</vt:i4>
      </vt:variant>
      <vt:variant>
        <vt:i4>5</vt:i4>
      </vt:variant>
      <vt:variant>
        <vt:lpwstr>http://publications.ki.se/jspui/handle/10616/40484</vt:lpwstr>
      </vt:variant>
      <vt:variant>
        <vt:lpwstr/>
      </vt:variant>
      <vt:variant>
        <vt:i4>851977</vt:i4>
      </vt:variant>
      <vt:variant>
        <vt:i4>423</vt:i4>
      </vt:variant>
      <vt:variant>
        <vt:i4>0</vt:i4>
      </vt:variant>
      <vt:variant>
        <vt:i4>5</vt:i4>
      </vt:variant>
      <vt:variant>
        <vt:lpwstr>https://archive.uky.edu/handle/10225/432</vt:lpwstr>
      </vt:variant>
      <vt:variant>
        <vt:lpwstr/>
      </vt:variant>
      <vt:variant>
        <vt:i4>6029433</vt:i4>
      </vt:variant>
      <vt:variant>
        <vt:i4>420</vt:i4>
      </vt:variant>
      <vt:variant>
        <vt:i4>0</vt:i4>
      </vt:variant>
      <vt:variant>
        <vt:i4>5</vt:i4>
      </vt:variant>
      <vt:variant>
        <vt:lpwstr>http://escholarship.umassmed.edu/gsbs_diss/428/</vt:lpwstr>
      </vt:variant>
      <vt:variant>
        <vt:lpwstr/>
      </vt:variant>
      <vt:variant>
        <vt:i4>4718669</vt:i4>
      </vt:variant>
      <vt:variant>
        <vt:i4>417</vt:i4>
      </vt:variant>
      <vt:variant>
        <vt:i4>0</vt:i4>
      </vt:variant>
      <vt:variant>
        <vt:i4>5</vt:i4>
      </vt:variant>
      <vt:variant>
        <vt:lpwstr>http://www.doria.fi/handle/10024/1499</vt:lpwstr>
      </vt:variant>
      <vt:variant>
        <vt:lpwstr/>
      </vt:variant>
      <vt:variant>
        <vt:i4>7929958</vt:i4>
      </vt:variant>
      <vt:variant>
        <vt:i4>414</vt:i4>
      </vt:variant>
      <vt:variant>
        <vt:i4>0</vt:i4>
      </vt:variant>
      <vt:variant>
        <vt:i4>5</vt:i4>
      </vt:variant>
      <vt:variant>
        <vt:lpwstr>http://www.google.bg/patents?hl=bg&amp;lr=&amp;vid=USPAT6630154&amp;id=rTgNAAAAEBAJ&amp;oi=fnd&amp;dq=Taking+adhesions+to+the+third+dimension+%22cell+matrix%22&amp;printsec=abstract</vt:lpwstr>
      </vt:variant>
      <vt:variant>
        <vt:lpwstr>v=onepage&amp;q&amp;f=false</vt:lpwstr>
      </vt:variant>
      <vt:variant>
        <vt:i4>7536763</vt:i4>
      </vt:variant>
      <vt:variant>
        <vt:i4>411</vt:i4>
      </vt:variant>
      <vt:variant>
        <vt:i4>0</vt:i4>
      </vt:variant>
      <vt:variant>
        <vt:i4>5</vt:i4>
      </vt:variant>
      <vt:variant>
        <vt:lpwstr>http://www.doria.fi/handle/10024/63613</vt:lpwstr>
      </vt:variant>
      <vt:variant>
        <vt:lpwstr/>
      </vt:variant>
      <vt:variant>
        <vt:i4>1114128</vt:i4>
      </vt:variant>
      <vt:variant>
        <vt:i4>408</vt:i4>
      </vt:variant>
      <vt:variant>
        <vt:i4>0</vt:i4>
      </vt:variant>
      <vt:variant>
        <vt:i4>5</vt:i4>
      </vt:variant>
      <vt:variant>
        <vt:lpwstr>http://hal.archives-ouvertes.fr/tel-00526108/</vt:lpwstr>
      </vt:variant>
      <vt:variant>
        <vt:lpwstr/>
      </vt:variant>
      <vt:variant>
        <vt:i4>3407920</vt:i4>
      </vt:variant>
      <vt:variant>
        <vt:i4>405</vt:i4>
      </vt:variant>
      <vt:variant>
        <vt:i4>0</vt:i4>
      </vt:variant>
      <vt:variant>
        <vt:i4>5</vt:i4>
      </vt:variant>
      <vt:variant>
        <vt:lpwstr>http://en.scientificcommons.org/7799721</vt:lpwstr>
      </vt:variant>
      <vt:variant>
        <vt:lpwstr/>
      </vt:variant>
      <vt:variant>
        <vt:i4>6160392</vt:i4>
      </vt:variant>
      <vt:variant>
        <vt:i4>402</vt:i4>
      </vt:variant>
      <vt:variant>
        <vt:i4>0</vt:i4>
      </vt:variant>
      <vt:variant>
        <vt:i4>5</vt:i4>
      </vt:variant>
      <vt:variant>
        <vt:lpwstr>http://www.tdx.cat/handle/10803/2246</vt:lpwstr>
      </vt:variant>
      <vt:variant>
        <vt:lpwstr/>
      </vt:variant>
      <vt:variant>
        <vt:i4>8126474</vt:i4>
      </vt:variant>
      <vt:variant>
        <vt:i4>399</vt:i4>
      </vt:variant>
      <vt:variant>
        <vt:i4>0</vt:i4>
      </vt:variant>
      <vt:variant>
        <vt:i4>5</vt:i4>
      </vt:variant>
      <vt:variant>
        <vt:lpwstr>http://www.recolecta.net/buscador/single_page.jsp?id=oai:digital.csic.es:10261/8380</vt:lpwstr>
      </vt:variant>
      <vt:variant>
        <vt:lpwstr/>
      </vt:variant>
      <vt:variant>
        <vt:i4>6684721</vt:i4>
      </vt:variant>
      <vt:variant>
        <vt:i4>396</vt:i4>
      </vt:variant>
      <vt:variant>
        <vt:i4>0</vt:i4>
      </vt:variant>
      <vt:variant>
        <vt:i4>5</vt:i4>
      </vt:variant>
      <vt:variant>
        <vt:lpwstr>http://paduaresearch.cab.unipd.it/923/</vt:lpwstr>
      </vt:variant>
      <vt:variant>
        <vt:lpwstr/>
      </vt:variant>
      <vt:variant>
        <vt:i4>7864391</vt:i4>
      </vt:variant>
      <vt:variant>
        <vt:i4>393</vt:i4>
      </vt:variant>
      <vt:variant>
        <vt:i4>0</vt:i4>
      </vt:variant>
      <vt:variant>
        <vt:i4>5</vt:i4>
      </vt:variant>
      <vt:variant>
        <vt:lpwstr>http://scholar.googleusercontent.com/scholar?q=cache:HJ_qT_fJFfQJ:scholar.google.com/&amp;hl=bg&amp;as_sdt=0&amp;sciodt=0</vt:lpwstr>
      </vt:variant>
      <vt:variant>
        <vt:lpwstr/>
      </vt:variant>
      <vt:variant>
        <vt:i4>3997734</vt:i4>
      </vt:variant>
      <vt:variant>
        <vt:i4>390</vt:i4>
      </vt:variant>
      <vt:variant>
        <vt:i4>0</vt:i4>
      </vt:variant>
      <vt:variant>
        <vt:i4>5</vt:i4>
      </vt:variant>
      <vt:variant>
        <vt:lpwstr>http://opus.kobv.de/ubp/volltexte/2005/257/</vt:lpwstr>
      </vt:variant>
      <vt:variant>
        <vt:lpwstr/>
      </vt:variant>
      <vt:variant>
        <vt:i4>983097</vt:i4>
      </vt:variant>
      <vt:variant>
        <vt:i4>387</vt:i4>
      </vt:variant>
      <vt:variant>
        <vt:i4>0</vt:i4>
      </vt:variant>
      <vt:variant>
        <vt:i4>5</vt:i4>
      </vt:variant>
      <vt:variant>
        <vt:lpwstr>http://scholar.googleusercontent.com/scholar?q=cache:4LyGC9kEiaIJ:scholar.google.com/&amp;hl=bg&amp;as_sdt=0&amp;sciodt=0</vt:lpwstr>
      </vt:variant>
      <vt:variant>
        <vt:lpwstr/>
      </vt:variant>
      <vt:variant>
        <vt:i4>1114130</vt:i4>
      </vt:variant>
      <vt:variant>
        <vt:i4>384</vt:i4>
      </vt:variant>
      <vt:variant>
        <vt:i4>0</vt:i4>
      </vt:variant>
      <vt:variant>
        <vt:i4>5</vt:i4>
      </vt:variant>
      <vt:variant>
        <vt:lpwstr>http://webdoc.sub.gwdg.de/diss/2008/kardash/</vt:lpwstr>
      </vt:variant>
      <vt:variant>
        <vt:lpwstr/>
      </vt:variant>
      <vt:variant>
        <vt:i4>6094932</vt:i4>
      </vt:variant>
      <vt:variant>
        <vt:i4>381</vt:i4>
      </vt:variant>
      <vt:variant>
        <vt:i4>0</vt:i4>
      </vt:variant>
      <vt:variant>
        <vt:i4>5</vt:i4>
      </vt:variant>
      <vt:variant>
        <vt:lpwstr>http://repositories1.lib.utexas.edu/handle/2152/3582</vt:lpwstr>
      </vt:variant>
      <vt:variant>
        <vt:lpwstr/>
      </vt:variant>
      <vt:variant>
        <vt:i4>458823</vt:i4>
      </vt:variant>
      <vt:variant>
        <vt:i4>378</vt:i4>
      </vt:variant>
      <vt:variant>
        <vt:i4>0</vt:i4>
      </vt:variant>
      <vt:variant>
        <vt:i4>5</vt:i4>
      </vt:variant>
      <vt:variant>
        <vt:lpwstr>http://edoc.ub.uni-muenchen.de/12755/</vt:lpwstr>
      </vt:variant>
      <vt:variant>
        <vt:lpwstr/>
      </vt:variant>
      <vt:variant>
        <vt:i4>6881391</vt:i4>
      </vt:variant>
      <vt:variant>
        <vt:i4>375</vt:i4>
      </vt:variant>
      <vt:variant>
        <vt:i4>0</vt:i4>
      </vt:variant>
      <vt:variant>
        <vt:i4>5</vt:i4>
      </vt:variant>
      <vt:variant>
        <vt:lpwstr>http://www.tesisenred.net/handle/10803/3009</vt:lpwstr>
      </vt:variant>
      <vt:variant>
        <vt:lpwstr/>
      </vt:variant>
      <vt:variant>
        <vt:i4>851981</vt:i4>
      </vt:variant>
      <vt:variant>
        <vt:i4>372</vt:i4>
      </vt:variant>
      <vt:variant>
        <vt:i4>0</vt:i4>
      </vt:variant>
      <vt:variant>
        <vt:i4>5</vt:i4>
      </vt:variant>
      <vt:variant>
        <vt:lpwstr>https://helda.helsinki.fi/handle/10138/22120</vt:lpwstr>
      </vt:variant>
      <vt:variant>
        <vt:lpwstr/>
      </vt:variant>
      <vt:variant>
        <vt:i4>5242894</vt:i4>
      </vt:variant>
      <vt:variant>
        <vt:i4>369</vt:i4>
      </vt:variant>
      <vt:variant>
        <vt:i4>0</vt:i4>
      </vt:variant>
      <vt:variant>
        <vt:i4>5</vt:i4>
      </vt:variant>
      <vt:variant>
        <vt:lpwstr>http://challenger.library.pitt.edu/ETD/available/etd-07302008-175903/</vt:lpwstr>
      </vt:variant>
      <vt:variant>
        <vt:lpwstr/>
      </vt:variant>
      <vt:variant>
        <vt:i4>2687072</vt:i4>
      </vt:variant>
      <vt:variant>
        <vt:i4>366</vt:i4>
      </vt:variant>
      <vt:variant>
        <vt:i4>0</vt:i4>
      </vt:variant>
      <vt:variant>
        <vt:i4>5</vt:i4>
      </vt:variant>
      <vt:variant>
        <vt:lpwstr>http://uu.diva-portal.org/smash/get/diva2:167840/FULLTEXT01</vt:lpwstr>
      </vt:variant>
      <vt:variant>
        <vt:lpwstr/>
      </vt:variant>
      <vt:variant>
        <vt:i4>655368</vt:i4>
      </vt:variant>
      <vt:variant>
        <vt:i4>363</vt:i4>
      </vt:variant>
      <vt:variant>
        <vt:i4>0</vt:i4>
      </vt:variant>
      <vt:variant>
        <vt:i4>5</vt:i4>
      </vt:variant>
      <vt:variant>
        <vt:lpwstr>http://www.wpi.edu/Pubs/ETD/Available/etd-080408-154139/</vt:lpwstr>
      </vt:variant>
      <vt:variant>
        <vt:lpwstr/>
      </vt:variant>
      <vt:variant>
        <vt:i4>2359346</vt:i4>
      </vt:variant>
      <vt:variant>
        <vt:i4>360</vt:i4>
      </vt:variant>
      <vt:variant>
        <vt:i4>0</vt:i4>
      </vt:variant>
      <vt:variant>
        <vt:i4>5</vt:i4>
      </vt:variant>
      <vt:variant>
        <vt:lpwstr>http://herkules.oulu.fi/isbn9789514285899/?lang=en</vt:lpwstr>
      </vt:variant>
      <vt:variant>
        <vt:lpwstr/>
      </vt:variant>
      <vt:variant>
        <vt:i4>1245209</vt:i4>
      </vt:variant>
      <vt:variant>
        <vt:i4>357</vt:i4>
      </vt:variant>
      <vt:variant>
        <vt:i4>0</vt:i4>
      </vt:variant>
      <vt:variant>
        <vt:i4>5</vt:i4>
      </vt:variant>
      <vt:variant>
        <vt:lpwstr>http://www.dspace.rice.edu/handle/1911/22270</vt:lpwstr>
      </vt:variant>
      <vt:variant>
        <vt:lpwstr/>
      </vt:variant>
      <vt:variant>
        <vt:i4>393271</vt:i4>
      </vt:variant>
      <vt:variant>
        <vt:i4>354</vt:i4>
      </vt:variant>
      <vt:variant>
        <vt:i4>0</vt:i4>
      </vt:variant>
      <vt:variant>
        <vt:i4>5</vt:i4>
      </vt:variant>
      <vt:variant>
        <vt:lpwstr>http://scholar.googleusercontent.com/scholar?q=cache:OHsBV58EGBYJ:scholar.google.com/&amp;hl=bg&amp;as_sdt=0&amp;sciodt=0</vt:lpwstr>
      </vt:variant>
      <vt:variant>
        <vt:lpwstr/>
      </vt:variant>
      <vt:variant>
        <vt:i4>6946940</vt:i4>
      </vt:variant>
      <vt:variant>
        <vt:i4>351</vt:i4>
      </vt:variant>
      <vt:variant>
        <vt:i4>0</vt:i4>
      </vt:variant>
      <vt:variant>
        <vt:i4>5</vt:i4>
      </vt:variant>
      <vt:variant>
        <vt:lpwstr>http://gradworks.umi.com/32/87/3287402.html</vt:lpwstr>
      </vt:variant>
      <vt:variant>
        <vt:lpwstr/>
      </vt:variant>
      <vt:variant>
        <vt:i4>5636181</vt:i4>
      </vt:variant>
      <vt:variant>
        <vt:i4>348</vt:i4>
      </vt:variant>
      <vt:variant>
        <vt:i4>0</vt:i4>
      </vt:variant>
      <vt:variant>
        <vt:i4>5</vt:i4>
      </vt:variant>
      <vt:variant>
        <vt:lpwstr>http://repositories1.lib.utexas.edu/handle/2152/3599</vt:lpwstr>
      </vt:variant>
      <vt:variant>
        <vt:lpwstr/>
      </vt:variant>
      <vt:variant>
        <vt:i4>655370</vt:i4>
      </vt:variant>
      <vt:variant>
        <vt:i4>345</vt:i4>
      </vt:variant>
      <vt:variant>
        <vt:i4>0</vt:i4>
      </vt:variant>
      <vt:variant>
        <vt:i4>5</vt:i4>
      </vt:variant>
      <vt:variant>
        <vt:lpwstr>https://helda.helsinki.fi/handle/10138/20177</vt:lpwstr>
      </vt:variant>
      <vt:variant>
        <vt:lpwstr/>
      </vt:variant>
      <vt:variant>
        <vt:i4>4259860</vt:i4>
      </vt:variant>
      <vt:variant>
        <vt:i4>342</vt:i4>
      </vt:variant>
      <vt:variant>
        <vt:i4>0</vt:i4>
      </vt:variant>
      <vt:variant>
        <vt:i4>5</vt:i4>
      </vt:variant>
      <vt:variant>
        <vt:lpwstr>https://circle.ubc.ca/handle/2429/24145?show=full</vt:lpwstr>
      </vt:variant>
      <vt:variant>
        <vt:lpwstr/>
      </vt:variant>
      <vt:variant>
        <vt:i4>983052</vt:i4>
      </vt:variant>
      <vt:variant>
        <vt:i4>339</vt:i4>
      </vt:variant>
      <vt:variant>
        <vt:i4>0</vt:i4>
      </vt:variant>
      <vt:variant>
        <vt:i4>5</vt:i4>
      </vt:variant>
      <vt:variant>
        <vt:lpwstr>https://helda.helsinki.fi/handle/10138/20211</vt:lpwstr>
      </vt:variant>
      <vt:variant>
        <vt:lpwstr/>
      </vt:variant>
      <vt:variant>
        <vt:i4>6553712</vt:i4>
      </vt:variant>
      <vt:variant>
        <vt:i4>336</vt:i4>
      </vt:variant>
      <vt:variant>
        <vt:i4>0</vt:i4>
      </vt:variant>
      <vt:variant>
        <vt:i4>5</vt:i4>
      </vt:variant>
      <vt:variant>
        <vt:lpwstr>http://gradworks.umi.com/33/06/3306859.html</vt:lpwstr>
      </vt:variant>
      <vt:variant>
        <vt:lpwstr/>
      </vt:variant>
      <vt:variant>
        <vt:i4>524298</vt:i4>
      </vt:variant>
      <vt:variant>
        <vt:i4>333</vt:i4>
      </vt:variant>
      <vt:variant>
        <vt:i4>0</vt:i4>
      </vt:variant>
      <vt:variant>
        <vt:i4>5</vt:i4>
      </vt:variant>
      <vt:variant>
        <vt:lpwstr>https://helda.helsinki.fi/handle/10138/22155</vt:lpwstr>
      </vt:variant>
      <vt:variant>
        <vt:lpwstr/>
      </vt:variant>
      <vt:variant>
        <vt:i4>6619248</vt:i4>
      </vt:variant>
      <vt:variant>
        <vt:i4>330</vt:i4>
      </vt:variant>
      <vt:variant>
        <vt:i4>0</vt:i4>
      </vt:variant>
      <vt:variant>
        <vt:i4>5</vt:i4>
      </vt:variant>
      <vt:variant>
        <vt:lpwstr>http://gradworks.umi.com/33/15/3315072.html</vt:lpwstr>
      </vt:variant>
      <vt:variant>
        <vt:lpwstr/>
      </vt:variant>
      <vt:variant>
        <vt:i4>5505047</vt:i4>
      </vt:variant>
      <vt:variant>
        <vt:i4>327</vt:i4>
      </vt:variant>
      <vt:variant>
        <vt:i4>0</vt:i4>
      </vt:variant>
      <vt:variant>
        <vt:i4>5</vt:i4>
      </vt:variant>
      <vt:variant>
        <vt:lpwstr>http://epub.uni-regensburg.de/12150/</vt:lpwstr>
      </vt:variant>
      <vt:variant>
        <vt:lpwstr/>
      </vt:variant>
      <vt:variant>
        <vt:i4>2228278</vt:i4>
      </vt:variant>
      <vt:variant>
        <vt:i4>324</vt:i4>
      </vt:variant>
      <vt:variant>
        <vt:i4>0</vt:i4>
      </vt:variant>
      <vt:variant>
        <vt:i4>5</vt:i4>
      </vt:variant>
      <vt:variant>
        <vt:lpwstr>http://edoc.unibas.ch/211/</vt:lpwstr>
      </vt:variant>
      <vt:variant>
        <vt:lpwstr/>
      </vt:variant>
      <vt:variant>
        <vt:i4>3801131</vt:i4>
      </vt:variant>
      <vt:variant>
        <vt:i4>321</vt:i4>
      </vt:variant>
      <vt:variant>
        <vt:i4>0</vt:i4>
      </vt:variant>
      <vt:variant>
        <vt:i4>5</vt:i4>
      </vt:variant>
      <vt:variant>
        <vt:lpwstr>http://opus.kobv.de/ubp/volltexte/2003/185/</vt:lpwstr>
      </vt:variant>
      <vt:variant>
        <vt:lpwstr/>
      </vt:variant>
      <vt:variant>
        <vt:i4>6684794</vt:i4>
      </vt:variant>
      <vt:variant>
        <vt:i4>318</vt:i4>
      </vt:variant>
      <vt:variant>
        <vt:i4>0</vt:i4>
      </vt:variant>
      <vt:variant>
        <vt:i4>5</vt:i4>
      </vt:variant>
      <vt:variant>
        <vt:lpwstr>http://archiv.ub.uni-heidelberg.de/volltextserver/volltexte/2007/7866/</vt:lpwstr>
      </vt:variant>
      <vt:variant>
        <vt:lpwstr/>
      </vt:variant>
      <vt:variant>
        <vt:i4>7864338</vt:i4>
      </vt:variant>
      <vt:variant>
        <vt:i4>315</vt:i4>
      </vt:variant>
      <vt:variant>
        <vt:i4>0</vt:i4>
      </vt:variant>
      <vt:variant>
        <vt:i4>5</vt:i4>
      </vt:variant>
      <vt:variant>
        <vt:lpwstr>http://etd.ohiolink.edu/view.cgi?acc_num=osu1049125572</vt:lpwstr>
      </vt:variant>
      <vt:variant>
        <vt:lpwstr/>
      </vt:variant>
      <vt:variant>
        <vt:i4>524313</vt:i4>
      </vt:variant>
      <vt:variant>
        <vt:i4>312</vt:i4>
      </vt:variant>
      <vt:variant>
        <vt:i4>0</vt:i4>
      </vt:variant>
      <vt:variant>
        <vt:i4>5</vt:i4>
      </vt:variant>
      <vt:variant>
        <vt:lpwstr>http://dspace.library.drexel.edu/handle/1860/2840</vt:lpwstr>
      </vt:variant>
      <vt:variant>
        <vt:lpwstr/>
      </vt:variant>
      <vt:variant>
        <vt:i4>7209082</vt:i4>
      </vt:variant>
      <vt:variant>
        <vt:i4>309</vt:i4>
      </vt:variant>
      <vt:variant>
        <vt:i4>0</vt:i4>
      </vt:variant>
      <vt:variant>
        <vt:i4>5</vt:i4>
      </vt:variant>
      <vt:variant>
        <vt:lpwstr>http://gradworks.umi.com/32/38/3238721.html</vt:lpwstr>
      </vt:variant>
      <vt:variant>
        <vt:lpwstr/>
      </vt:variant>
      <vt:variant>
        <vt:i4>720906</vt:i4>
      </vt:variant>
      <vt:variant>
        <vt:i4>306</vt:i4>
      </vt:variant>
      <vt:variant>
        <vt:i4>0</vt:i4>
      </vt:variant>
      <vt:variant>
        <vt:i4>5</vt:i4>
      </vt:variant>
      <vt:variant>
        <vt:lpwstr>http://en.scientificcommons.org/31352710</vt:lpwstr>
      </vt:variant>
      <vt:variant>
        <vt:lpwstr/>
      </vt:variant>
      <vt:variant>
        <vt:i4>655373</vt:i4>
      </vt:variant>
      <vt:variant>
        <vt:i4>303</vt:i4>
      </vt:variant>
      <vt:variant>
        <vt:i4>0</vt:i4>
      </vt:variant>
      <vt:variant>
        <vt:i4>5</vt:i4>
      </vt:variant>
      <vt:variant>
        <vt:lpwstr>https://helda.helsinki.fi/handle/10138/20600</vt:lpwstr>
      </vt:variant>
      <vt:variant>
        <vt:lpwstr/>
      </vt:variant>
      <vt:variant>
        <vt:i4>589833</vt:i4>
      </vt:variant>
      <vt:variant>
        <vt:i4>300</vt:i4>
      </vt:variant>
      <vt:variant>
        <vt:i4>0</vt:i4>
      </vt:variant>
      <vt:variant>
        <vt:i4>5</vt:i4>
      </vt:variant>
      <vt:variant>
        <vt:lpwstr>https://helda.helsinki.fi/handle/10138/20247</vt:lpwstr>
      </vt:variant>
      <vt:variant>
        <vt:lpwstr/>
      </vt:variant>
      <vt:variant>
        <vt:i4>3342453</vt:i4>
      </vt:variant>
      <vt:variant>
        <vt:i4>297</vt:i4>
      </vt:variant>
      <vt:variant>
        <vt:i4>0</vt:i4>
      </vt:variant>
      <vt:variant>
        <vt:i4>5</vt:i4>
      </vt:variant>
      <vt:variant>
        <vt:lpwstr>http://smartech.gatech.edu/handle/1853/8092</vt:lpwstr>
      </vt:variant>
      <vt:variant>
        <vt:lpwstr/>
      </vt:variant>
      <vt:variant>
        <vt:i4>6750250</vt:i4>
      </vt:variant>
      <vt:variant>
        <vt:i4>294</vt:i4>
      </vt:variant>
      <vt:variant>
        <vt:i4>0</vt:i4>
      </vt:variant>
      <vt:variant>
        <vt:i4>5</vt:i4>
      </vt:variant>
      <vt:variant>
        <vt:lpwstr>http://publications.ki.se/jspui/handle/10616/40197</vt:lpwstr>
      </vt:variant>
      <vt:variant>
        <vt:lpwstr/>
      </vt:variant>
      <vt:variant>
        <vt:i4>4915290</vt:i4>
      </vt:variant>
      <vt:variant>
        <vt:i4>291</vt:i4>
      </vt:variant>
      <vt:variant>
        <vt:i4>0</vt:i4>
      </vt:variant>
      <vt:variant>
        <vt:i4>5</vt:i4>
      </vt:variant>
      <vt:variant>
        <vt:lpwstr>http://discovery.ucl.ac.uk/16119/</vt:lpwstr>
      </vt:variant>
      <vt:variant>
        <vt:lpwstr/>
      </vt:variant>
      <vt:variant>
        <vt:i4>1310803</vt:i4>
      </vt:variant>
      <vt:variant>
        <vt:i4>288</vt:i4>
      </vt:variant>
      <vt:variant>
        <vt:i4>0</vt:i4>
      </vt:variant>
      <vt:variant>
        <vt:i4>5</vt:i4>
      </vt:variant>
      <vt:variant>
        <vt:lpwstr>http://uu.diva-portal.org/smash/record.jsf?isbn=91-554-5316-3</vt:lpwstr>
      </vt:variant>
      <vt:variant>
        <vt:lpwstr/>
      </vt:variant>
      <vt:variant>
        <vt:i4>458757</vt:i4>
      </vt:variant>
      <vt:variant>
        <vt:i4>285</vt:i4>
      </vt:variant>
      <vt:variant>
        <vt:i4>0</vt:i4>
      </vt:variant>
      <vt:variant>
        <vt:i4>5</vt:i4>
      </vt:variant>
      <vt:variant>
        <vt:lpwstr>https://helda.helsinki.fi/handle/10138/21992</vt:lpwstr>
      </vt:variant>
      <vt:variant>
        <vt:lpwstr/>
      </vt:variant>
      <vt:variant>
        <vt:i4>3801126</vt:i4>
      </vt:variant>
      <vt:variant>
        <vt:i4>282</vt:i4>
      </vt:variant>
      <vt:variant>
        <vt:i4>0</vt:i4>
      </vt:variant>
      <vt:variant>
        <vt:i4>5</vt:i4>
      </vt:variant>
      <vt:variant>
        <vt:lpwstr>http://opus.kobv.de/ubp/volltexte/2004/556/</vt:lpwstr>
      </vt:variant>
      <vt:variant>
        <vt:lpwstr/>
      </vt:variant>
      <vt:variant>
        <vt:i4>1835106</vt:i4>
      </vt:variant>
      <vt:variant>
        <vt:i4>279</vt:i4>
      </vt:variant>
      <vt:variant>
        <vt:i4>0</vt:i4>
      </vt:variant>
      <vt:variant>
        <vt:i4>5</vt:i4>
      </vt:variant>
      <vt:variant>
        <vt:lpwstr>http://scholar.googleusercontent.com/scholar?q=cache:MFXOiK5xjWUJ:scholar.google.com/&amp;hl=bg&amp;as_sdt=0&amp;sciodt=0</vt:lpwstr>
      </vt:variant>
      <vt:variant>
        <vt:lpwstr/>
      </vt:variant>
      <vt:variant>
        <vt:i4>1966192</vt:i4>
      </vt:variant>
      <vt:variant>
        <vt:i4>276</vt:i4>
      </vt:variant>
      <vt:variant>
        <vt:i4>0</vt:i4>
      </vt:variant>
      <vt:variant>
        <vt:i4>5</vt:i4>
      </vt:variant>
      <vt:variant>
        <vt:lpwstr>http://scholar.googleusercontent.com/scholar?q=cache:nU-ER6B0likJ:scholar.google.com/&amp;hl=bg&amp;as_sdt=0&amp;sciodt=0</vt:lpwstr>
      </vt:variant>
      <vt:variant>
        <vt:lpwstr/>
      </vt:variant>
      <vt:variant>
        <vt:i4>6291497</vt:i4>
      </vt:variant>
      <vt:variant>
        <vt:i4>273</vt:i4>
      </vt:variant>
      <vt:variant>
        <vt:i4>0</vt:i4>
      </vt:variant>
      <vt:variant>
        <vt:i4>5</vt:i4>
      </vt:variant>
      <vt:variant>
        <vt:lpwstr>http://publications.ki.se/jspui/handle/10616/38422</vt:lpwstr>
      </vt:variant>
      <vt:variant>
        <vt:lpwstr/>
      </vt:variant>
      <vt:variant>
        <vt:i4>6881403</vt:i4>
      </vt:variant>
      <vt:variant>
        <vt:i4>270</vt:i4>
      </vt:variant>
      <vt:variant>
        <vt:i4>0</vt:i4>
      </vt:variant>
      <vt:variant>
        <vt:i4>5</vt:i4>
      </vt:variant>
      <vt:variant>
        <vt:lpwstr>http://gradworks.umi.com/32/94/3294057.html</vt:lpwstr>
      </vt:variant>
      <vt:variant>
        <vt:lpwstr/>
      </vt:variant>
      <vt:variant>
        <vt:i4>1703943</vt:i4>
      </vt:variant>
      <vt:variant>
        <vt:i4>267</vt:i4>
      </vt:variant>
      <vt:variant>
        <vt:i4>0</vt:i4>
      </vt:variant>
      <vt:variant>
        <vt:i4>5</vt:i4>
      </vt:variant>
      <vt:variant>
        <vt:lpwstr>http://dspace.mit.edu/handle/1721.1/35133</vt:lpwstr>
      </vt:variant>
      <vt:variant>
        <vt:lpwstr/>
      </vt:variant>
      <vt:variant>
        <vt:i4>3866728</vt:i4>
      </vt:variant>
      <vt:variant>
        <vt:i4>264</vt:i4>
      </vt:variant>
      <vt:variant>
        <vt:i4>0</vt:i4>
      </vt:variant>
      <vt:variant>
        <vt:i4>5</vt:i4>
      </vt:variant>
      <vt:variant>
        <vt:lpwstr>http://elib.uni-stuttgart.de/opus/volltexte/2008/3634/</vt:lpwstr>
      </vt:variant>
      <vt:variant>
        <vt:lpwstr/>
      </vt:variant>
      <vt:variant>
        <vt:i4>5177345</vt:i4>
      </vt:variant>
      <vt:variant>
        <vt:i4>261</vt:i4>
      </vt:variant>
      <vt:variant>
        <vt:i4>0</vt:i4>
      </vt:variant>
      <vt:variant>
        <vt:i4>5</vt:i4>
      </vt:variant>
      <vt:variant>
        <vt:lpwstr>http://repositories.tdl.org/tdl-ir/handle/2152.5/562</vt:lpwstr>
      </vt:variant>
      <vt:variant>
        <vt:lpwstr/>
      </vt:variant>
      <vt:variant>
        <vt:i4>7471226</vt:i4>
      </vt:variant>
      <vt:variant>
        <vt:i4>258</vt:i4>
      </vt:variant>
      <vt:variant>
        <vt:i4>0</vt:i4>
      </vt:variant>
      <vt:variant>
        <vt:i4>5</vt:i4>
      </vt:variant>
      <vt:variant>
        <vt:lpwstr>http://www.doria.fi/handle/10024/63105</vt:lpwstr>
      </vt:variant>
      <vt:variant>
        <vt:lpwstr/>
      </vt:variant>
      <vt:variant>
        <vt:i4>1769473</vt:i4>
      </vt:variant>
      <vt:variant>
        <vt:i4>255</vt:i4>
      </vt:variant>
      <vt:variant>
        <vt:i4>0</vt:i4>
      </vt:variant>
      <vt:variant>
        <vt:i4>5</vt:i4>
      </vt:variant>
      <vt:variant>
        <vt:lpwstr>http://dspace.mit.edu/handle/1721.1/42059</vt:lpwstr>
      </vt:variant>
      <vt:variant>
        <vt:lpwstr/>
      </vt:variant>
      <vt:variant>
        <vt:i4>2687072</vt:i4>
      </vt:variant>
      <vt:variant>
        <vt:i4>252</vt:i4>
      </vt:variant>
      <vt:variant>
        <vt:i4>0</vt:i4>
      </vt:variant>
      <vt:variant>
        <vt:i4>5</vt:i4>
      </vt:variant>
      <vt:variant>
        <vt:lpwstr>http://uu.diva-portal.org/smash/get/diva2:167840/FULLTEXT01</vt:lpwstr>
      </vt:variant>
      <vt:variant>
        <vt:lpwstr/>
      </vt:variant>
      <vt:variant>
        <vt:i4>1310735</vt:i4>
      </vt:variant>
      <vt:variant>
        <vt:i4>249</vt:i4>
      </vt:variant>
      <vt:variant>
        <vt:i4>0</vt:i4>
      </vt:variant>
      <vt:variant>
        <vt:i4>5</vt:i4>
      </vt:variant>
      <vt:variant>
        <vt:lpwstr>http://dspace.mit.edu/handle/1721.1/39919</vt:lpwstr>
      </vt:variant>
      <vt:variant>
        <vt:lpwstr/>
      </vt:variant>
      <vt:variant>
        <vt:i4>5308531</vt:i4>
      </vt:variant>
      <vt:variant>
        <vt:i4>246</vt:i4>
      </vt:variant>
      <vt:variant>
        <vt:i4>0</vt:i4>
      </vt:variant>
      <vt:variant>
        <vt:i4>5</vt:i4>
      </vt:variant>
      <vt:variant>
        <vt:lpwstr>http://escholarship.umassmed.edu/gsbs_diss/382/</vt:lpwstr>
      </vt:variant>
      <vt:variant>
        <vt:lpwstr/>
      </vt:variant>
      <vt:variant>
        <vt:i4>7077992</vt:i4>
      </vt:variant>
      <vt:variant>
        <vt:i4>243</vt:i4>
      </vt:variant>
      <vt:variant>
        <vt:i4>0</vt:i4>
      </vt:variant>
      <vt:variant>
        <vt:i4>5</vt:i4>
      </vt:variant>
      <vt:variant>
        <vt:lpwstr>http://discovery.ucl.ac.uk/192824/</vt:lpwstr>
      </vt:variant>
      <vt:variant>
        <vt:lpwstr/>
      </vt:variant>
      <vt:variant>
        <vt:i4>7209004</vt:i4>
      </vt:variant>
      <vt:variant>
        <vt:i4>240</vt:i4>
      </vt:variant>
      <vt:variant>
        <vt:i4>0</vt:i4>
      </vt:variant>
      <vt:variant>
        <vt:i4>5</vt:i4>
      </vt:variant>
      <vt:variant>
        <vt:lpwstr>https://www.doria.fi/handle/10024/66199</vt:lpwstr>
      </vt:variant>
      <vt:variant>
        <vt:lpwstr/>
      </vt:variant>
      <vt:variant>
        <vt:i4>65561</vt:i4>
      </vt:variant>
      <vt:variant>
        <vt:i4>237</vt:i4>
      </vt:variant>
      <vt:variant>
        <vt:i4>0</vt:i4>
      </vt:variant>
      <vt:variant>
        <vt:i4>5</vt:i4>
      </vt:variant>
      <vt:variant>
        <vt:lpwstr>http://etd.lib.fsu.edu/theses/available/etd-06302005-171755/</vt:lpwstr>
      </vt:variant>
      <vt:variant>
        <vt:lpwstr/>
      </vt:variant>
      <vt:variant>
        <vt:i4>6160414</vt:i4>
      </vt:variant>
      <vt:variant>
        <vt:i4>234</vt:i4>
      </vt:variant>
      <vt:variant>
        <vt:i4>0</vt:i4>
      </vt:variant>
      <vt:variant>
        <vt:i4>5</vt:i4>
      </vt:variant>
      <vt:variant>
        <vt:lpwstr>http://unsworks.unsw.edu.au/fapi/datastream/unsworks:622/SOURCE02</vt:lpwstr>
      </vt:variant>
      <vt:variant>
        <vt:lpwstr/>
      </vt:variant>
      <vt:variant>
        <vt:i4>7405671</vt:i4>
      </vt:variant>
      <vt:variant>
        <vt:i4>231</vt:i4>
      </vt:variant>
      <vt:variant>
        <vt:i4>0</vt:i4>
      </vt:variant>
      <vt:variant>
        <vt:i4>5</vt:i4>
      </vt:variant>
      <vt:variant>
        <vt:lpwstr>https://helda.helsinki.fi/bitstream/handle/10138/20211/distribu.pdf?sequence=1</vt:lpwstr>
      </vt:variant>
      <vt:variant>
        <vt:lpwstr/>
      </vt:variant>
      <vt:variant>
        <vt:i4>5505047</vt:i4>
      </vt:variant>
      <vt:variant>
        <vt:i4>228</vt:i4>
      </vt:variant>
      <vt:variant>
        <vt:i4>0</vt:i4>
      </vt:variant>
      <vt:variant>
        <vt:i4>5</vt:i4>
      </vt:variant>
      <vt:variant>
        <vt:lpwstr>http://epub.uni-regensburg.de/12150/</vt:lpwstr>
      </vt:variant>
      <vt:variant>
        <vt:lpwstr/>
      </vt:variant>
      <vt:variant>
        <vt:i4>262210</vt:i4>
      </vt:variant>
      <vt:variant>
        <vt:i4>225</vt:i4>
      </vt:variant>
      <vt:variant>
        <vt:i4>0</vt:i4>
      </vt:variant>
      <vt:variant>
        <vt:i4>5</vt:i4>
      </vt:variant>
      <vt:variant>
        <vt:lpwstr>http://smartech.gatech.edu/handle/1853/22652</vt:lpwstr>
      </vt:variant>
      <vt:variant>
        <vt:lpwstr/>
      </vt:variant>
      <vt:variant>
        <vt:i4>6750309</vt:i4>
      </vt:variant>
      <vt:variant>
        <vt:i4>222</vt:i4>
      </vt:variant>
      <vt:variant>
        <vt:i4>0</vt:i4>
      </vt:variant>
      <vt:variant>
        <vt:i4>5</vt:i4>
      </vt:variant>
      <vt:variant>
        <vt:lpwstr>http://etd.ohiolink.edu/view.cgi/Wen Yuan.pdf?osu1236569610</vt:lpwstr>
      </vt:variant>
      <vt:variant>
        <vt:lpwstr/>
      </vt:variant>
      <vt:variant>
        <vt:i4>1900629</vt:i4>
      </vt:variant>
      <vt:variant>
        <vt:i4>219</vt:i4>
      </vt:variant>
      <vt:variant>
        <vt:i4>0</vt:i4>
      </vt:variant>
      <vt:variant>
        <vt:i4>5</vt:i4>
      </vt:variant>
      <vt:variant>
        <vt:lpwstr>http://drum.lib.umd.edu/handle/1903/3008</vt:lpwstr>
      </vt:variant>
      <vt:variant>
        <vt:lpwstr/>
      </vt:variant>
      <vt:variant>
        <vt:i4>7602280</vt:i4>
      </vt:variant>
      <vt:variant>
        <vt:i4>216</vt:i4>
      </vt:variant>
      <vt:variant>
        <vt:i4>0</vt:i4>
      </vt:variant>
      <vt:variant>
        <vt:i4>5</vt:i4>
      </vt:variant>
      <vt:variant>
        <vt:lpwstr>http://etd.library.pitt.edu/ETD/available/etd-03092006-110541/</vt:lpwstr>
      </vt:variant>
      <vt:variant>
        <vt:lpwstr/>
      </vt:variant>
      <vt:variant>
        <vt:i4>7143533</vt:i4>
      </vt:variant>
      <vt:variant>
        <vt:i4>213</vt:i4>
      </vt:variant>
      <vt:variant>
        <vt:i4>0</vt:i4>
      </vt:variant>
      <vt:variant>
        <vt:i4>5</vt:i4>
      </vt:variant>
      <vt:variant>
        <vt:lpwstr>http://www.tesisenred.net/handle/10803/2256</vt:lpwstr>
      </vt:variant>
      <vt:variant>
        <vt:lpwstr/>
      </vt:variant>
      <vt:variant>
        <vt:i4>524355</vt:i4>
      </vt:variant>
      <vt:variant>
        <vt:i4>210</vt:i4>
      </vt:variant>
      <vt:variant>
        <vt:i4>0</vt:i4>
      </vt:variant>
      <vt:variant>
        <vt:i4>5</vt:i4>
      </vt:variant>
      <vt:variant>
        <vt:lpwstr>https://papyrus.bib.umontreal.ca:8443/jspui/handle/1866/3202</vt:lpwstr>
      </vt:variant>
      <vt:variant>
        <vt:lpwstr/>
      </vt:variant>
      <vt:variant>
        <vt:i4>917536</vt:i4>
      </vt:variant>
      <vt:variant>
        <vt:i4>207</vt:i4>
      </vt:variant>
      <vt:variant>
        <vt:i4>0</vt:i4>
      </vt:variant>
      <vt:variant>
        <vt:i4>5</vt:i4>
      </vt:variant>
      <vt:variant>
        <vt:lpwstr>http://scholar.googleusercontent.com/scholar?q=cache:KLvvcqtVz24J:scholar.google.com/&amp;hl=bg&amp;as_sdt=0&amp;sciodt=0</vt:lpwstr>
      </vt:variant>
      <vt:variant>
        <vt:lpwstr/>
      </vt:variant>
      <vt:variant>
        <vt:i4>8126576</vt:i4>
      </vt:variant>
      <vt:variant>
        <vt:i4>204</vt:i4>
      </vt:variant>
      <vt:variant>
        <vt:i4>0</vt:i4>
      </vt:variant>
      <vt:variant>
        <vt:i4>5</vt:i4>
      </vt:variant>
      <vt:variant>
        <vt:lpwstr>http://deposit.ddb.de/cgi-bin/dokserv?idn=970982224&amp;dok_var=d1&amp;dok_ext=pdf&amp;filename=970982224.pdf</vt:lpwstr>
      </vt:variant>
      <vt:variant>
        <vt:lpwstr/>
      </vt:variant>
      <vt:variant>
        <vt:i4>65581</vt:i4>
      </vt:variant>
      <vt:variant>
        <vt:i4>201</vt:i4>
      </vt:variant>
      <vt:variant>
        <vt:i4>0</vt:i4>
      </vt:variant>
      <vt:variant>
        <vt:i4>5</vt:i4>
      </vt:variant>
      <vt:variant>
        <vt:lpwstr>http://www.google.bg/patents?hl=bg&amp;lr=&amp;vid=USPAT7795386&amp;id=-x_WAAAAEBAJ&amp;oi=fnd&amp;printsec=abstract</vt:lpwstr>
      </vt:variant>
      <vt:variant>
        <vt:lpwstr>v=onepage&amp;q&amp;f=false</vt:lpwstr>
      </vt:variant>
      <vt:variant>
        <vt:i4>8126576</vt:i4>
      </vt:variant>
      <vt:variant>
        <vt:i4>198</vt:i4>
      </vt:variant>
      <vt:variant>
        <vt:i4>0</vt:i4>
      </vt:variant>
      <vt:variant>
        <vt:i4>5</vt:i4>
      </vt:variant>
      <vt:variant>
        <vt:lpwstr>http://deposit.ddb.de/cgi-bin/dokserv?idn=999652583&amp;dok_var=d1&amp;dok_ext=pdf&amp;filename=999652583.pdf</vt:lpwstr>
      </vt:variant>
      <vt:variant>
        <vt:lpwstr/>
      </vt:variant>
      <vt:variant>
        <vt:i4>6684713</vt:i4>
      </vt:variant>
      <vt:variant>
        <vt:i4>195</vt:i4>
      </vt:variant>
      <vt:variant>
        <vt:i4>0</vt:i4>
      </vt:variant>
      <vt:variant>
        <vt:i4>5</vt:i4>
      </vt:variant>
      <vt:variant>
        <vt:lpwstr>http://digitalcommons.unl.edu/chemengtheses/6/</vt:lpwstr>
      </vt:variant>
      <vt:variant>
        <vt:lpwstr/>
      </vt:variant>
      <vt:variant>
        <vt:i4>6488107</vt:i4>
      </vt:variant>
      <vt:variant>
        <vt:i4>192</vt:i4>
      </vt:variant>
      <vt:variant>
        <vt:i4>0</vt:i4>
      </vt:variant>
      <vt:variant>
        <vt:i4>5</vt:i4>
      </vt:variant>
      <vt:variant>
        <vt:lpwstr>https://www.doria.fi/handle/10024/63613</vt:lpwstr>
      </vt:variant>
      <vt:variant>
        <vt:lpwstr/>
      </vt:variant>
      <vt:variant>
        <vt:i4>2293804</vt:i4>
      </vt:variant>
      <vt:variant>
        <vt:i4>189</vt:i4>
      </vt:variant>
      <vt:variant>
        <vt:i4>0</vt:i4>
      </vt:variant>
      <vt:variant>
        <vt:i4>5</vt:i4>
      </vt:variant>
      <vt:variant>
        <vt:lpwstr>http://herkules.oulu.fi/isbn9789514261046/isbn9789514261046.pdf</vt:lpwstr>
      </vt:variant>
      <vt:variant>
        <vt:lpwstr/>
      </vt:variant>
      <vt:variant>
        <vt:i4>6684796</vt:i4>
      </vt:variant>
      <vt:variant>
        <vt:i4>186</vt:i4>
      </vt:variant>
      <vt:variant>
        <vt:i4>0</vt:i4>
      </vt:variant>
      <vt:variant>
        <vt:i4>5</vt:i4>
      </vt:variant>
      <vt:variant>
        <vt:lpwstr>http://gradworks.umi.com/33/48/3348930.html</vt:lpwstr>
      </vt:variant>
      <vt:variant>
        <vt:lpwstr/>
      </vt:variant>
      <vt:variant>
        <vt:i4>7209019</vt:i4>
      </vt:variant>
      <vt:variant>
        <vt:i4>183</vt:i4>
      </vt:variant>
      <vt:variant>
        <vt:i4>0</vt:i4>
      </vt:variant>
      <vt:variant>
        <vt:i4>5</vt:i4>
      </vt:variant>
      <vt:variant>
        <vt:lpwstr>http://med.shams.edu.eg/protocols/parasitology/MS-2009-Para-Mai Abdelsameaa Shehata.pdf</vt:lpwstr>
      </vt:variant>
      <vt:variant>
        <vt:lpwstr/>
      </vt:variant>
      <vt:variant>
        <vt:i4>1048582</vt:i4>
      </vt:variant>
      <vt:variant>
        <vt:i4>180</vt:i4>
      </vt:variant>
      <vt:variant>
        <vt:i4>0</vt:i4>
      </vt:variant>
      <vt:variant>
        <vt:i4>5</vt:i4>
      </vt:variant>
      <vt:variant>
        <vt:lpwstr>http://digitalcommons.unl.edu/cgi/viewcontent.cgi?article=1006&amp;context=biosysengdiss</vt:lpwstr>
      </vt:variant>
      <vt:variant>
        <vt:lpwstr/>
      </vt:variant>
      <vt:variant>
        <vt:i4>65599</vt:i4>
      </vt:variant>
      <vt:variant>
        <vt:i4>177</vt:i4>
      </vt:variant>
      <vt:variant>
        <vt:i4>0</vt:i4>
      </vt:variant>
      <vt:variant>
        <vt:i4>5</vt:i4>
      </vt:variant>
      <vt:variant>
        <vt:lpwstr>http://phd.sote.hu/mwp/phd_live/vedes/export/laczkorozalia.e.pdf</vt:lpwstr>
      </vt:variant>
      <vt:variant>
        <vt:lpwstr/>
      </vt:variant>
      <vt:variant>
        <vt:i4>6684780</vt:i4>
      </vt:variant>
      <vt:variant>
        <vt:i4>174</vt:i4>
      </vt:variant>
      <vt:variant>
        <vt:i4>0</vt:i4>
      </vt:variant>
      <vt:variant>
        <vt:i4>5</vt:i4>
      </vt:variant>
      <vt:variant>
        <vt:lpwstr>https://helda.helsinki.fi/bitstream/handle/10138/19054/structur.pdf?sequence=2</vt:lpwstr>
      </vt:variant>
      <vt:variant>
        <vt:lpwstr/>
      </vt:variant>
      <vt:variant>
        <vt:i4>3538990</vt:i4>
      </vt:variant>
      <vt:variant>
        <vt:i4>171</vt:i4>
      </vt:variant>
      <vt:variant>
        <vt:i4>0</vt:i4>
      </vt:variant>
      <vt:variant>
        <vt:i4>5</vt:i4>
      </vt:variant>
      <vt:variant>
        <vt:lpwstr>http://www.google.bg/patents?hl=bg&amp;lr=&amp;vid=USPATAPP12836480&amp;id=DklhAQAAEBAJ&amp;oi=fnd&amp;printsec=abstract</vt:lpwstr>
      </vt:variant>
      <vt:variant>
        <vt:lpwstr>v=onepage&amp;q&amp;f=false</vt:lpwstr>
      </vt:variant>
      <vt:variant>
        <vt:i4>458823</vt:i4>
      </vt:variant>
      <vt:variant>
        <vt:i4>168</vt:i4>
      </vt:variant>
      <vt:variant>
        <vt:i4>0</vt:i4>
      </vt:variant>
      <vt:variant>
        <vt:i4>5</vt:i4>
      </vt:variant>
      <vt:variant>
        <vt:lpwstr>http://edoc.ub.uni-muenchen.de/12755/</vt:lpwstr>
      </vt:variant>
      <vt:variant>
        <vt:lpwstr/>
      </vt:variant>
      <vt:variant>
        <vt:i4>4128824</vt:i4>
      </vt:variant>
      <vt:variant>
        <vt:i4>165</vt:i4>
      </vt:variant>
      <vt:variant>
        <vt:i4>0</vt:i4>
      </vt:variant>
      <vt:variant>
        <vt:i4>5</vt:i4>
      </vt:variant>
      <vt:variant>
        <vt:lpwstr>http://hdl.handle.net/10179/869</vt:lpwstr>
      </vt:variant>
      <vt:variant>
        <vt:lpwstr/>
      </vt:variant>
      <vt:variant>
        <vt:i4>7012457</vt:i4>
      </vt:variant>
      <vt:variant>
        <vt:i4>162</vt:i4>
      </vt:variant>
      <vt:variant>
        <vt:i4>0</vt:i4>
      </vt:variant>
      <vt:variant>
        <vt:i4>5</vt:i4>
      </vt:variant>
      <vt:variant>
        <vt:lpwstr>http://www.tesisenred.net/handle/10803/3625</vt:lpwstr>
      </vt:variant>
      <vt:variant>
        <vt:lpwstr/>
      </vt:variant>
      <vt:variant>
        <vt:i4>7274609</vt:i4>
      </vt:variant>
      <vt:variant>
        <vt:i4>159</vt:i4>
      </vt:variant>
      <vt:variant>
        <vt:i4>0</vt:i4>
      </vt:variant>
      <vt:variant>
        <vt:i4>5</vt:i4>
      </vt:variant>
      <vt:variant>
        <vt:lpwstr>http://gradworks.umi.com/32/22/3222925.html</vt:lpwstr>
      </vt:variant>
      <vt:variant>
        <vt:lpwstr/>
      </vt:variant>
      <vt:variant>
        <vt:i4>2687072</vt:i4>
      </vt:variant>
      <vt:variant>
        <vt:i4>156</vt:i4>
      </vt:variant>
      <vt:variant>
        <vt:i4>0</vt:i4>
      </vt:variant>
      <vt:variant>
        <vt:i4>5</vt:i4>
      </vt:variant>
      <vt:variant>
        <vt:lpwstr>http://uu.diva-portal.org/smash/get/diva2:167840/FULLTEXT01</vt:lpwstr>
      </vt:variant>
      <vt:variant>
        <vt:lpwstr/>
      </vt:variant>
      <vt:variant>
        <vt:i4>2359351</vt:i4>
      </vt:variant>
      <vt:variant>
        <vt:i4>153</vt:i4>
      </vt:variant>
      <vt:variant>
        <vt:i4>0</vt:i4>
      </vt:variant>
      <vt:variant>
        <vt:i4>5</vt:i4>
      </vt:variant>
      <vt:variant>
        <vt:lpwstr>http://edoc.unibas.ch/775/</vt:lpwstr>
      </vt:variant>
      <vt:variant>
        <vt:lpwstr/>
      </vt:variant>
      <vt:variant>
        <vt:i4>7929954</vt:i4>
      </vt:variant>
      <vt:variant>
        <vt:i4>150</vt:i4>
      </vt:variant>
      <vt:variant>
        <vt:i4>0</vt:i4>
      </vt:variant>
      <vt:variant>
        <vt:i4>5</vt:i4>
      </vt:variant>
      <vt:variant>
        <vt:lpwstr>http://etd.library.pitt.edu/ETD/available/etd-07102007-181046/</vt:lpwstr>
      </vt:variant>
      <vt:variant>
        <vt:lpwstr/>
      </vt:variant>
      <vt:variant>
        <vt:i4>3342353</vt:i4>
      </vt:variant>
      <vt:variant>
        <vt:i4>147</vt:i4>
      </vt:variant>
      <vt:variant>
        <vt:i4>0</vt:i4>
      </vt:variant>
      <vt:variant>
        <vt:i4>5</vt:i4>
      </vt:variant>
      <vt:variant>
        <vt:lpwstr>http://scholar.google.bg/scholar?start=290&amp;hl=bg&amp;as_sdt=0&amp;sciodt=0&amp;cites=2032967743511375325</vt:lpwstr>
      </vt:variant>
      <vt:variant>
        <vt:lpwstr/>
      </vt:variant>
      <vt:variant>
        <vt:i4>6750311</vt:i4>
      </vt:variant>
      <vt:variant>
        <vt:i4>144</vt:i4>
      </vt:variant>
      <vt:variant>
        <vt:i4>0</vt:i4>
      </vt:variant>
      <vt:variant>
        <vt:i4>5</vt:i4>
      </vt:variant>
      <vt:variant>
        <vt:lpwstr>https://helda.helsinki.fi/bitstream/handle/10138/20453/extracel.pdf?sequence=1</vt:lpwstr>
      </vt:variant>
      <vt:variant>
        <vt:lpwstr/>
      </vt:variant>
      <vt:variant>
        <vt:i4>2424870</vt:i4>
      </vt:variant>
      <vt:variant>
        <vt:i4>141</vt:i4>
      </vt:variant>
      <vt:variant>
        <vt:i4>0</vt:i4>
      </vt:variant>
      <vt:variant>
        <vt:i4>5</vt:i4>
      </vt:variant>
      <vt:variant>
        <vt:lpwstr>http://etd.gatech.edu/theses/available/etd-05302006-203440/</vt:lpwstr>
      </vt:variant>
      <vt:variant>
        <vt:lpwstr/>
      </vt:variant>
      <vt:variant>
        <vt:i4>6619252</vt:i4>
      </vt:variant>
      <vt:variant>
        <vt:i4>138</vt:i4>
      </vt:variant>
      <vt:variant>
        <vt:i4>0</vt:i4>
      </vt:variant>
      <vt:variant>
        <vt:i4>5</vt:i4>
      </vt:variant>
      <vt:variant>
        <vt:lpwstr>http://gradworks.umi.com/32/98/3298661.html</vt:lpwstr>
      </vt:variant>
      <vt:variant>
        <vt:lpwstr/>
      </vt:variant>
      <vt:variant>
        <vt:i4>6422642</vt:i4>
      </vt:variant>
      <vt:variant>
        <vt:i4>135</vt:i4>
      </vt:variant>
      <vt:variant>
        <vt:i4>0</vt:i4>
      </vt:variant>
      <vt:variant>
        <vt:i4>5</vt:i4>
      </vt:variant>
      <vt:variant>
        <vt:lpwstr>http://gradworks.umi.com/NR/43/NR43066.html</vt:lpwstr>
      </vt:variant>
      <vt:variant>
        <vt:lpwstr/>
      </vt:variant>
      <vt:variant>
        <vt:i4>7405671</vt:i4>
      </vt:variant>
      <vt:variant>
        <vt:i4>132</vt:i4>
      </vt:variant>
      <vt:variant>
        <vt:i4>0</vt:i4>
      </vt:variant>
      <vt:variant>
        <vt:i4>5</vt:i4>
      </vt:variant>
      <vt:variant>
        <vt:lpwstr>https://helda.helsinki.fi/bitstream/handle/10138/20211/distribu.pdf?sequence=1</vt:lpwstr>
      </vt:variant>
      <vt:variant>
        <vt:lpwstr/>
      </vt:variant>
      <vt:variant>
        <vt:i4>3997758</vt:i4>
      </vt:variant>
      <vt:variant>
        <vt:i4>129</vt:i4>
      </vt:variant>
      <vt:variant>
        <vt:i4>0</vt:i4>
      </vt:variant>
      <vt:variant>
        <vt:i4>5</vt:i4>
      </vt:variant>
      <vt:variant>
        <vt:lpwstr>http://hdl.handle.net/10161/657</vt:lpwstr>
      </vt:variant>
      <vt:variant>
        <vt:lpwstr/>
      </vt:variant>
      <vt:variant>
        <vt:i4>8323134</vt:i4>
      </vt:variant>
      <vt:variant>
        <vt:i4>126</vt:i4>
      </vt:variant>
      <vt:variant>
        <vt:i4>0</vt:i4>
      </vt:variant>
      <vt:variant>
        <vt:i4>5</vt:i4>
      </vt:variant>
      <vt:variant>
        <vt:lpwstr>http://www.google.bg/patents?hl=bg&amp;lr=&amp;vid=USPAT7943294&amp;id=mDHfAQAAEBAJ&amp;oi=fnd&amp;printsec=abstract</vt:lpwstr>
      </vt:variant>
      <vt:variant>
        <vt:lpwstr>v=onepage&amp;q&amp;f=false</vt:lpwstr>
      </vt:variant>
      <vt:variant>
        <vt:i4>6357035</vt:i4>
      </vt:variant>
      <vt:variant>
        <vt:i4>123</vt:i4>
      </vt:variant>
      <vt:variant>
        <vt:i4>0</vt:i4>
      </vt:variant>
      <vt:variant>
        <vt:i4>5</vt:i4>
      </vt:variant>
      <vt:variant>
        <vt:lpwstr>http://publications.ki.se/jspui/handle/10616/40484</vt:lpwstr>
      </vt:variant>
      <vt:variant>
        <vt:lpwstr/>
      </vt:variant>
      <vt:variant>
        <vt:i4>7405614</vt:i4>
      </vt:variant>
      <vt:variant>
        <vt:i4>120</vt:i4>
      </vt:variant>
      <vt:variant>
        <vt:i4>0</vt:i4>
      </vt:variant>
      <vt:variant>
        <vt:i4>5</vt:i4>
      </vt:variant>
      <vt:variant>
        <vt:lpwstr>http://pub.epsilon.slu.se/1224/</vt:lpwstr>
      </vt:variant>
      <vt:variant>
        <vt:lpwstr/>
      </vt:variant>
      <vt:variant>
        <vt:i4>6291566</vt:i4>
      </vt:variant>
      <vt:variant>
        <vt:i4>117</vt:i4>
      </vt:variant>
      <vt:variant>
        <vt:i4>0</vt:i4>
      </vt:variant>
      <vt:variant>
        <vt:i4>5</vt:i4>
      </vt:variant>
      <vt:variant>
        <vt:lpwstr>https://helda.helsinki.fi/bitstream/handle/10138/20247/roleofba.pdf?sequence=2</vt:lpwstr>
      </vt:variant>
      <vt:variant>
        <vt:lpwstr/>
      </vt:variant>
      <vt:variant>
        <vt:i4>262211</vt:i4>
      </vt:variant>
      <vt:variant>
        <vt:i4>114</vt:i4>
      </vt:variant>
      <vt:variant>
        <vt:i4>0</vt:i4>
      </vt:variant>
      <vt:variant>
        <vt:i4>5</vt:i4>
      </vt:variant>
      <vt:variant>
        <vt:lpwstr>http://e-collection.library.ethz.ch/eserv.php?pid=eth:26198&amp;dsID=eth-26198-02.pdf</vt:lpwstr>
      </vt:variant>
      <vt:variant>
        <vt:lpwstr/>
      </vt:variant>
      <vt:variant>
        <vt:i4>655365</vt:i4>
      </vt:variant>
      <vt:variant>
        <vt:i4>111</vt:i4>
      </vt:variant>
      <vt:variant>
        <vt:i4>0</vt:i4>
      </vt:variant>
      <vt:variant>
        <vt:i4>5</vt:i4>
      </vt:variant>
      <vt:variant>
        <vt:lpwstr>http://hdl.handle.net/10803/2246</vt:lpwstr>
      </vt:variant>
      <vt:variant>
        <vt:lpwstr/>
      </vt:variant>
      <vt:variant>
        <vt:i4>786433</vt:i4>
      </vt:variant>
      <vt:variant>
        <vt:i4>108</vt:i4>
      </vt:variant>
      <vt:variant>
        <vt:i4>0</vt:i4>
      </vt:variant>
      <vt:variant>
        <vt:i4>5</vt:i4>
      </vt:variant>
      <vt:variant>
        <vt:lpwstr>http://hdl.handle.net/10803/2200</vt:lpwstr>
      </vt:variant>
      <vt:variant>
        <vt:lpwstr/>
      </vt:variant>
      <vt:variant>
        <vt:i4>6553656</vt:i4>
      </vt:variant>
      <vt:variant>
        <vt:i4>105</vt:i4>
      </vt:variant>
      <vt:variant>
        <vt:i4>0</vt:i4>
      </vt:variant>
      <vt:variant>
        <vt:i4>5</vt:i4>
      </vt:variant>
      <vt:variant>
        <vt:lpwstr>http://eprints.jcu.edu.au/8084/</vt:lpwstr>
      </vt:variant>
      <vt:variant>
        <vt:lpwstr/>
      </vt:variant>
      <vt:variant>
        <vt:i4>6619162</vt:i4>
      </vt:variant>
      <vt:variant>
        <vt:i4>102</vt:i4>
      </vt:variant>
      <vt:variant>
        <vt:i4>0</vt:i4>
      </vt:variant>
      <vt:variant>
        <vt:i4>5</vt:i4>
      </vt:variant>
      <vt:variant>
        <vt:lpwstr>http://tede.pucrs.br/tde_arquivos/17/TDE-2009-11-23T134322Z-2216/Publico/418546.pdf</vt:lpwstr>
      </vt:variant>
      <vt:variant>
        <vt:lpwstr/>
      </vt:variant>
      <vt:variant>
        <vt:i4>4849682</vt:i4>
      </vt:variant>
      <vt:variant>
        <vt:i4>99</vt:i4>
      </vt:variant>
      <vt:variant>
        <vt:i4>0</vt:i4>
      </vt:variant>
      <vt:variant>
        <vt:i4>5</vt:i4>
      </vt:variant>
      <vt:variant>
        <vt:lpwstr>http://opus.bibliothek.uni-wuerzburg.de/volltexte/2006/1748/</vt:lpwstr>
      </vt:variant>
      <vt:variant>
        <vt:lpwstr/>
      </vt:variant>
      <vt:variant>
        <vt:i4>4128876</vt:i4>
      </vt:variant>
      <vt:variant>
        <vt:i4>96</vt:i4>
      </vt:variant>
      <vt:variant>
        <vt:i4>0</vt:i4>
      </vt:variant>
      <vt:variant>
        <vt:i4>5</vt:i4>
      </vt:variant>
      <vt:variant>
        <vt:lpwstr>http://repositorio.bce.unb.br/handle/10482/5331</vt:lpwstr>
      </vt:variant>
      <vt:variant>
        <vt:lpwstr/>
      </vt:variant>
      <vt:variant>
        <vt:i4>917589</vt:i4>
      </vt:variant>
      <vt:variant>
        <vt:i4>93</vt:i4>
      </vt:variant>
      <vt:variant>
        <vt:i4>0</vt:i4>
      </vt:variant>
      <vt:variant>
        <vt:i4>5</vt:i4>
      </vt:variant>
      <vt:variant>
        <vt:lpwstr>http://www.fedoa.unina.it/1491/1/Guarnieri_Ingegneria_Chimica_Materiali_Produzione.pdf</vt:lpwstr>
      </vt:variant>
      <vt:variant>
        <vt:lpwstr/>
      </vt:variant>
      <vt:variant>
        <vt:i4>1638491</vt:i4>
      </vt:variant>
      <vt:variant>
        <vt:i4>90</vt:i4>
      </vt:variant>
      <vt:variant>
        <vt:i4>0</vt:i4>
      </vt:variant>
      <vt:variant>
        <vt:i4>5</vt:i4>
      </vt:variant>
      <vt:variant>
        <vt:lpwstr>http://vts.uni-ulm.de/docs/2007/5927/vts_5927_7935.pdf</vt:lpwstr>
      </vt:variant>
      <vt:variant>
        <vt:lpwstr/>
      </vt:variant>
      <vt:variant>
        <vt:i4>917536</vt:i4>
      </vt:variant>
      <vt:variant>
        <vt:i4>87</vt:i4>
      </vt:variant>
      <vt:variant>
        <vt:i4>0</vt:i4>
      </vt:variant>
      <vt:variant>
        <vt:i4>5</vt:i4>
      </vt:variant>
      <vt:variant>
        <vt:lpwstr>http://scholar.googleusercontent.com/scholar?q=cache:KLvvcqtVz24J:scholar.google.com/&amp;hl=bg&amp;as_sdt=0&amp;sciodt=0</vt:lpwstr>
      </vt:variant>
      <vt:variant>
        <vt:lpwstr/>
      </vt:variant>
      <vt:variant>
        <vt:i4>6881385</vt:i4>
      </vt:variant>
      <vt:variant>
        <vt:i4>84</vt:i4>
      </vt:variant>
      <vt:variant>
        <vt:i4>0</vt:i4>
      </vt:variant>
      <vt:variant>
        <vt:i4>5</vt:i4>
      </vt:variant>
      <vt:variant>
        <vt:lpwstr>http://www.tesisenred.net/handle/10803/3605</vt:lpwstr>
      </vt:variant>
      <vt:variant>
        <vt:lpwstr/>
      </vt:variant>
      <vt:variant>
        <vt:i4>4063335</vt:i4>
      </vt:variant>
      <vt:variant>
        <vt:i4>81</vt:i4>
      </vt:variant>
      <vt:variant>
        <vt:i4>0</vt:i4>
      </vt:variant>
      <vt:variant>
        <vt:i4>5</vt:i4>
      </vt:variant>
      <vt:variant>
        <vt:lpwstr>http://elib.uni-stuttgart.de/opus/volltexte/2009/4508/</vt:lpwstr>
      </vt:variant>
      <vt:variant>
        <vt:lpwstr/>
      </vt:variant>
      <vt:variant>
        <vt:i4>4390979</vt:i4>
      </vt:variant>
      <vt:variant>
        <vt:i4>78</vt:i4>
      </vt:variant>
      <vt:variant>
        <vt:i4>0</vt:i4>
      </vt:variant>
      <vt:variant>
        <vt:i4>5</vt:i4>
      </vt:variant>
      <vt:variant>
        <vt:lpwstr>http://www.vetzoo.umich.mx/phocadownload/Tesis/2008/Abril/la prolactina estimula la endocitosis de staphylococcus aureus epitelio mamario bovino.pdf</vt:lpwstr>
      </vt:variant>
      <vt:variant>
        <vt:lpwstr/>
      </vt:variant>
      <vt:variant>
        <vt:i4>5373963</vt:i4>
      </vt:variant>
      <vt:variant>
        <vt:i4>75</vt:i4>
      </vt:variant>
      <vt:variant>
        <vt:i4>0</vt:i4>
      </vt:variant>
      <vt:variant>
        <vt:i4>5</vt:i4>
      </vt:variant>
      <vt:variant>
        <vt:lpwstr>http://duepublico.uni-duisburg-essen.de/servlets/DocumentServlet?id=22067</vt:lpwstr>
      </vt:variant>
      <vt:variant>
        <vt:lpwstr/>
      </vt:variant>
      <vt:variant>
        <vt:i4>3211366</vt:i4>
      </vt:variant>
      <vt:variant>
        <vt:i4>72</vt:i4>
      </vt:variant>
      <vt:variant>
        <vt:i4>0</vt:i4>
      </vt:variant>
      <vt:variant>
        <vt:i4>5</vt:i4>
      </vt:variant>
      <vt:variant>
        <vt:lpwstr>http://www.library.umaine.edu/theses/theses.asp?highlight=1&amp;Cmd=abstract&amp;ID=INT2008-001</vt:lpwstr>
      </vt:variant>
      <vt:variant>
        <vt:lpwstr/>
      </vt:variant>
      <vt:variant>
        <vt:i4>2687072</vt:i4>
      </vt:variant>
      <vt:variant>
        <vt:i4>69</vt:i4>
      </vt:variant>
      <vt:variant>
        <vt:i4>0</vt:i4>
      </vt:variant>
      <vt:variant>
        <vt:i4>5</vt:i4>
      </vt:variant>
      <vt:variant>
        <vt:lpwstr>http://uu.diva-portal.org/smash/get/diva2:167840/FULLTEXT01</vt:lpwstr>
      </vt:variant>
      <vt:variant>
        <vt:lpwstr/>
      </vt:variant>
      <vt:variant>
        <vt:i4>1507406</vt:i4>
      </vt:variant>
      <vt:variant>
        <vt:i4>66</vt:i4>
      </vt:variant>
      <vt:variant>
        <vt:i4>0</vt:i4>
      </vt:variant>
      <vt:variant>
        <vt:i4>5</vt:i4>
      </vt:variant>
      <vt:variant>
        <vt:lpwstr>http://etd.ohiolink.edu/view.cgi/Rachfal Amy Wilson.pdf?osu1069791086</vt:lpwstr>
      </vt:variant>
      <vt:variant>
        <vt:lpwstr/>
      </vt:variant>
      <vt:variant>
        <vt:i4>7209004</vt:i4>
      </vt:variant>
      <vt:variant>
        <vt:i4>63</vt:i4>
      </vt:variant>
      <vt:variant>
        <vt:i4>0</vt:i4>
      </vt:variant>
      <vt:variant>
        <vt:i4>5</vt:i4>
      </vt:variant>
      <vt:variant>
        <vt:lpwstr>https://www.doria.fi/handle/10024/66199</vt:lpwstr>
      </vt:variant>
      <vt:variant>
        <vt:lpwstr/>
      </vt:variant>
      <vt:variant>
        <vt:i4>6946940</vt:i4>
      </vt:variant>
      <vt:variant>
        <vt:i4>60</vt:i4>
      </vt:variant>
      <vt:variant>
        <vt:i4>0</vt:i4>
      </vt:variant>
      <vt:variant>
        <vt:i4>5</vt:i4>
      </vt:variant>
      <vt:variant>
        <vt:lpwstr>http://gradworks.umi.com/32/87/3287402.html</vt:lpwstr>
      </vt:variant>
      <vt:variant>
        <vt:lpwstr/>
      </vt:variant>
      <vt:variant>
        <vt:i4>5963854</vt:i4>
      </vt:variant>
      <vt:variant>
        <vt:i4>57</vt:i4>
      </vt:variant>
      <vt:variant>
        <vt:i4>0</vt:i4>
      </vt:variant>
      <vt:variant>
        <vt:i4>5</vt:i4>
      </vt:variant>
      <vt:variant>
        <vt:lpwstr>http://www.centropede.com/Thesis2009/JHGeorge_PhD_2009_forPDF_optimised.pdf</vt:lpwstr>
      </vt:variant>
      <vt:variant>
        <vt:lpwstr/>
      </vt:variant>
      <vt:variant>
        <vt:i4>6619199</vt:i4>
      </vt:variant>
      <vt:variant>
        <vt:i4>54</vt:i4>
      </vt:variant>
      <vt:variant>
        <vt:i4>0</vt:i4>
      </vt:variant>
      <vt:variant>
        <vt:i4>5</vt:i4>
      </vt:variant>
      <vt:variant>
        <vt:lpwstr>http://www.google.bg/patents?hl=bg&amp;lr=&amp;vid=USPAT7618627&amp;id=xGHVAAAAEBAJ&amp;oi=fnd&amp;printsec=abstract</vt:lpwstr>
      </vt:variant>
      <vt:variant>
        <vt:lpwstr>v=onepage&amp;q&amp;f=false</vt:lpwstr>
      </vt:variant>
      <vt:variant>
        <vt:i4>5308495</vt:i4>
      </vt:variant>
      <vt:variant>
        <vt:i4>51</vt:i4>
      </vt:variant>
      <vt:variant>
        <vt:i4>0</vt:i4>
      </vt:variant>
      <vt:variant>
        <vt:i4>5</vt:i4>
      </vt:variant>
      <vt:variant>
        <vt:lpwstr>http://esr.lib.ttu.edu/handle/2346/10241</vt:lpwstr>
      </vt:variant>
      <vt:variant>
        <vt:lpwstr/>
      </vt:variant>
      <vt:variant>
        <vt:i4>6422647</vt:i4>
      </vt:variant>
      <vt:variant>
        <vt:i4>48</vt:i4>
      </vt:variant>
      <vt:variant>
        <vt:i4>0</vt:i4>
      </vt:variant>
      <vt:variant>
        <vt:i4>5</vt:i4>
      </vt:variant>
      <vt:variant>
        <vt:lpwstr>http://gradworks.umi.com/32/27/3227612.html</vt:lpwstr>
      </vt:variant>
      <vt:variant>
        <vt:lpwstr/>
      </vt:variant>
      <vt:variant>
        <vt:i4>3932266</vt:i4>
      </vt:variant>
      <vt:variant>
        <vt:i4>45</vt:i4>
      </vt:variant>
      <vt:variant>
        <vt:i4>0</vt:i4>
      </vt:variant>
      <vt:variant>
        <vt:i4>5</vt:i4>
      </vt:variant>
      <vt:variant>
        <vt:lpwstr>http://etd.uthsc.edu/WORLD-ACCESS/kotha/2007-010-Kotha.pdf</vt:lpwstr>
      </vt:variant>
      <vt:variant>
        <vt:lpwstr/>
      </vt:variant>
      <vt:variant>
        <vt:i4>720919</vt:i4>
      </vt:variant>
      <vt:variant>
        <vt:i4>42</vt:i4>
      </vt:variant>
      <vt:variant>
        <vt:i4>0</vt:i4>
      </vt:variant>
      <vt:variant>
        <vt:i4>5</vt:i4>
      </vt:variant>
      <vt:variant>
        <vt:lpwstr>http://proquest.umi.com/pqdlink?Ver=1&amp;Exp=04-07-2017&amp;FMT=7&amp;DID=1542124051&amp;RQT=309&amp;attempt=1&amp;cfc=1</vt:lpwstr>
      </vt:variant>
      <vt:variant>
        <vt:lpwstr/>
      </vt:variant>
      <vt:variant>
        <vt:i4>5111935</vt:i4>
      </vt:variant>
      <vt:variant>
        <vt:i4>39</vt:i4>
      </vt:variant>
      <vt:variant>
        <vt:i4>0</vt:i4>
      </vt:variant>
      <vt:variant>
        <vt:i4>5</vt:i4>
      </vt:variant>
      <vt:variant>
        <vt:lpwstr>http://scholar.googleusercontent.com/scholar?q=cache:f0i5KiEnpRUJ:scholar.google.com/&amp;hl=bg&amp;as_sdt=0&amp;sciodt=0</vt:lpwstr>
      </vt:variant>
      <vt:variant>
        <vt:lpwstr/>
      </vt:variant>
      <vt:variant>
        <vt:i4>5767253</vt:i4>
      </vt:variant>
      <vt:variant>
        <vt:i4>36</vt:i4>
      </vt:variant>
      <vt:variant>
        <vt:i4>0</vt:i4>
      </vt:variant>
      <vt:variant>
        <vt:i4>5</vt:i4>
      </vt:variant>
      <vt:variant>
        <vt:lpwstr>http://doria17-kk.lib.helsinki.fi/handle/10024/72388</vt:lpwstr>
      </vt:variant>
      <vt:variant>
        <vt:lpwstr/>
      </vt:variant>
      <vt:variant>
        <vt:i4>655443</vt:i4>
      </vt:variant>
      <vt:variant>
        <vt:i4>33</vt:i4>
      </vt:variant>
      <vt:variant>
        <vt:i4>0</vt:i4>
      </vt:variant>
      <vt:variant>
        <vt:i4>5</vt:i4>
      </vt:variant>
      <vt:variant>
        <vt:lpwstr>http://opus.bibliothek.uni-wuerzburg.de/frontdoor.php</vt:lpwstr>
      </vt:variant>
      <vt:variant>
        <vt:lpwstr/>
      </vt:variant>
      <vt:variant>
        <vt:i4>8126576</vt:i4>
      </vt:variant>
      <vt:variant>
        <vt:i4>30</vt:i4>
      </vt:variant>
      <vt:variant>
        <vt:i4>0</vt:i4>
      </vt:variant>
      <vt:variant>
        <vt:i4>5</vt:i4>
      </vt:variant>
      <vt:variant>
        <vt:lpwstr>http://deposit.ddb.de/cgi-bin/dokserv?idn=995844062&amp;dok_var=d1&amp;dok_ext=pdf&amp;filename=995844062.pdf</vt:lpwstr>
      </vt:variant>
      <vt:variant>
        <vt:lpwstr/>
      </vt:variant>
      <vt:variant>
        <vt:i4>4325454</vt:i4>
      </vt:variant>
      <vt:variant>
        <vt:i4>27</vt:i4>
      </vt:variant>
      <vt:variant>
        <vt:i4>0</vt:i4>
      </vt:variant>
      <vt:variant>
        <vt:i4>5</vt:i4>
      </vt:variant>
      <vt:variant>
        <vt:lpwstr>http://deposit.ddb.de/cgi-bin/dokserv?idn=1005445079&amp;dok_var=d1&amp;dok_ext=pdf&amp;filename=1005445079.pdf</vt:lpwstr>
      </vt:variant>
      <vt:variant>
        <vt:lpwstr/>
      </vt:variant>
      <vt:variant>
        <vt:i4>5898257</vt:i4>
      </vt:variant>
      <vt:variant>
        <vt:i4>24</vt:i4>
      </vt:variant>
      <vt:variant>
        <vt:i4>0</vt:i4>
      </vt:variant>
      <vt:variant>
        <vt:i4>5</vt:i4>
      </vt:variant>
      <vt:variant>
        <vt:lpwstr>http://etd.library.vanderbilt.edu/available/etd-01282011-111830/</vt:lpwstr>
      </vt:variant>
      <vt:variant>
        <vt:lpwstr/>
      </vt:variant>
      <vt:variant>
        <vt:i4>7209004</vt:i4>
      </vt:variant>
      <vt:variant>
        <vt:i4>21</vt:i4>
      </vt:variant>
      <vt:variant>
        <vt:i4>0</vt:i4>
      </vt:variant>
      <vt:variant>
        <vt:i4>5</vt:i4>
      </vt:variant>
      <vt:variant>
        <vt:lpwstr>https://www.doria.fi/handle/10024/66199</vt:lpwstr>
      </vt:variant>
      <vt:variant>
        <vt:lpwstr/>
      </vt:variant>
      <vt:variant>
        <vt:i4>6881324</vt:i4>
      </vt:variant>
      <vt:variant>
        <vt:i4>18</vt:i4>
      </vt:variant>
      <vt:variant>
        <vt:i4>0</vt:i4>
      </vt:variant>
      <vt:variant>
        <vt:i4>5</vt:i4>
      </vt:variant>
      <vt:variant>
        <vt:lpwstr>http://publications.ki.se/jspui/handle/10616/39669</vt:lpwstr>
      </vt:variant>
      <vt:variant>
        <vt:lpwstr/>
      </vt:variant>
      <vt:variant>
        <vt:i4>6815867</vt:i4>
      </vt:variant>
      <vt:variant>
        <vt:i4>15</vt:i4>
      </vt:variant>
      <vt:variant>
        <vt:i4>0</vt:i4>
      </vt:variant>
      <vt:variant>
        <vt:i4>5</vt:i4>
      </vt:variant>
      <vt:variant>
        <vt:lpwstr>http://gradworks.umi.com/33/32/3332399.html</vt:lpwstr>
      </vt:variant>
      <vt:variant>
        <vt:lpwstr/>
      </vt:variant>
      <vt:variant>
        <vt:i4>1310809</vt:i4>
      </vt:variant>
      <vt:variant>
        <vt:i4>12</vt:i4>
      </vt:variant>
      <vt:variant>
        <vt:i4>0</vt:i4>
      </vt:variant>
      <vt:variant>
        <vt:i4>5</vt:i4>
      </vt:variant>
      <vt:variant>
        <vt:lpwstr>http://scholarbank.nus.edu.sg/handle/10635/15456</vt:lpwstr>
      </vt:variant>
      <vt:variant>
        <vt:lpwstr/>
      </vt:variant>
      <vt:variant>
        <vt:i4>4784193</vt:i4>
      </vt:variant>
      <vt:variant>
        <vt:i4>9</vt:i4>
      </vt:variant>
      <vt:variant>
        <vt:i4>0</vt:i4>
      </vt:variant>
      <vt:variant>
        <vt:i4>5</vt:i4>
      </vt:variant>
      <vt:variant>
        <vt:lpwstr>https://dspace.utlib.ee/dspace/handle/10062/17427</vt:lpwstr>
      </vt:variant>
      <vt:variant>
        <vt:lpwstr/>
      </vt:variant>
      <vt:variant>
        <vt:i4>7209004</vt:i4>
      </vt:variant>
      <vt:variant>
        <vt:i4>6</vt:i4>
      </vt:variant>
      <vt:variant>
        <vt:i4>0</vt:i4>
      </vt:variant>
      <vt:variant>
        <vt:i4>5</vt:i4>
      </vt:variant>
      <vt:variant>
        <vt:lpwstr>https://www.doria.fi/handle/10024/66199</vt:lpwstr>
      </vt:variant>
      <vt:variant>
        <vt:lpwstr/>
      </vt:variant>
      <vt:variant>
        <vt:i4>5308531</vt:i4>
      </vt:variant>
      <vt:variant>
        <vt:i4>3</vt:i4>
      </vt:variant>
      <vt:variant>
        <vt:i4>0</vt:i4>
      </vt:variant>
      <vt:variant>
        <vt:i4>5</vt:i4>
      </vt:variant>
      <vt:variant>
        <vt:lpwstr>http://escholarship.umassmed.edu/gsbs_diss/382/</vt:lpwstr>
      </vt:variant>
      <vt:variant>
        <vt:lpwstr/>
      </vt:variant>
      <vt:variant>
        <vt:i4>2031617</vt:i4>
      </vt:variant>
      <vt:variant>
        <vt:i4>0</vt:i4>
      </vt:variant>
      <vt:variant>
        <vt:i4>0</vt:i4>
      </vt:variant>
      <vt:variant>
        <vt:i4>5</vt:i4>
      </vt:variant>
      <vt:variant>
        <vt:lpwstr>http://dspace.mit.edu/handle/1721.1/61224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ЦИТАТИ НА СТАТИИТЕ СВЪРЗАНИ С ДИСЕРТАЦИОННИЯ ТРУД</dc:title>
  <dc:creator>Roumen Pankov</dc:creator>
  <cp:lastModifiedBy>Windows User</cp:lastModifiedBy>
  <cp:revision>61</cp:revision>
  <cp:lastPrinted>2007-11-09T12:58:00Z</cp:lastPrinted>
  <dcterms:created xsi:type="dcterms:W3CDTF">2021-05-21T21:23:00Z</dcterms:created>
  <dcterms:modified xsi:type="dcterms:W3CDTF">2021-05-28T20:50:00Z</dcterms:modified>
</cp:coreProperties>
</file>