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96C3F" w14:textId="4DB98C3A" w:rsidR="002A5A46" w:rsidRPr="00391EA4" w:rsidRDefault="00573631">
      <w:pPr>
        <w:rPr>
          <w:b/>
          <w:bCs/>
          <w:sz w:val="28"/>
          <w:szCs w:val="28"/>
          <w:lang w:val="bg-BG"/>
        </w:rPr>
      </w:pPr>
      <w:r w:rsidRPr="00391EA4">
        <w:rPr>
          <w:b/>
          <w:bCs/>
          <w:sz w:val="28"/>
          <w:szCs w:val="28"/>
          <w:lang w:val="bg-BG"/>
        </w:rPr>
        <w:t xml:space="preserve">Справка за </w:t>
      </w:r>
      <w:r w:rsidRPr="00391EA4">
        <w:rPr>
          <w:b/>
          <w:bCs/>
          <w:sz w:val="28"/>
          <w:szCs w:val="28"/>
          <w:lang w:val="en-GB"/>
        </w:rPr>
        <w:t xml:space="preserve">h-index </w:t>
      </w:r>
      <w:r w:rsidRPr="00391EA4">
        <w:rPr>
          <w:b/>
          <w:bCs/>
          <w:sz w:val="28"/>
          <w:szCs w:val="28"/>
          <w:lang w:val="bg-BG"/>
        </w:rPr>
        <w:t>на проф. Сорен Хайрабедян</w:t>
      </w:r>
    </w:p>
    <w:tbl>
      <w:tblPr>
        <w:tblW w:w="9854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873"/>
        <w:gridCol w:w="1163"/>
        <w:gridCol w:w="6818"/>
      </w:tblGrid>
      <w:tr w:rsidR="00573631" w14:paraId="6AD6BA6E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9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ADF0BCD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Scopus - Analyze author output</w:t>
            </w:r>
          </w:p>
        </w:tc>
      </w:tr>
      <w:tr w:rsidR="00573631" w14:paraId="39661084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ABAFDFA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AE4EF1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4173556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73631" w14:paraId="1E0653DE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B94747E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Author name:</w:t>
            </w:r>
          </w:p>
        </w:tc>
        <w:tc>
          <w:tcPr>
            <w:tcW w:w="7981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</w:tcPr>
          <w:p w14:paraId="2945C5C4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Hayrabedyan, Soren Bohos</w:t>
            </w:r>
          </w:p>
        </w:tc>
      </w:tr>
      <w:tr w:rsidR="00573631" w14:paraId="62F5391B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3CC2BB6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Scopus author ID:</w:t>
            </w:r>
          </w:p>
        </w:tc>
        <w:tc>
          <w:tcPr>
            <w:tcW w:w="116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</w:tcPr>
          <w:p w14:paraId="7AB5CA91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6508326397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B291AC8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73631" w14:paraId="6103532A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49CA177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i/>
                <w:iCs/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</w:tcPr>
          <w:p w14:paraId="37EB3835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5D82B56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73631" w14:paraId="1E7AD1EF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79A52B0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h-index:</w:t>
            </w:r>
          </w:p>
        </w:tc>
        <w:tc>
          <w:tcPr>
            <w:tcW w:w="116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</w:tcPr>
          <w:p w14:paraId="5663215F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0427E2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73631" w14:paraId="01F793B2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8D48694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i/>
                <w:iCs/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</w:tcPr>
          <w:p w14:paraId="3C3BC3EB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BD7D447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73631" w14:paraId="46AA8A2E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1E9B65C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From:</w:t>
            </w:r>
          </w:p>
        </w:tc>
        <w:tc>
          <w:tcPr>
            <w:tcW w:w="116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</w:tcPr>
          <w:p w14:paraId="4E059EB9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2004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8A6EBA2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73631" w14:paraId="717C8CDC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783E8DF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To:</w:t>
            </w:r>
          </w:p>
        </w:tc>
        <w:tc>
          <w:tcPr>
            <w:tcW w:w="116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</w:tcPr>
          <w:p w14:paraId="3A89648A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3E2DE72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73631" w14:paraId="3DE5EA38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234BEC5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 xml:space="preserve">Exclude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self citations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</w:rPr>
              <w:t>:</w:t>
            </w:r>
          </w:p>
        </w:tc>
        <w:tc>
          <w:tcPr>
            <w:tcW w:w="116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</w:tcPr>
          <w:p w14:paraId="4C87664E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Yes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16C96E8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73631" w14:paraId="6386BA86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8573911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i/>
                <w:iCs/>
                <w:color w:val="000000"/>
              </w:rPr>
              <w:t>Exclude citations from books:</w:t>
            </w:r>
          </w:p>
        </w:tc>
        <w:tc>
          <w:tcPr>
            <w:tcW w:w="116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 w:themeFill="background1"/>
          </w:tcPr>
          <w:p w14:paraId="05351480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0602560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73631" w14:paraId="38FC9E33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2AEA10A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064C7DC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5542AD8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73631" w14:paraId="02958C5A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5DCE4" w:themeFill="text2" w:themeFillTint="33"/>
          </w:tcPr>
          <w:p w14:paraId="4E4DDC93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Document order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5DCE4" w:themeFill="text2" w:themeFillTint="33"/>
          </w:tcPr>
          <w:p w14:paraId="1C13C946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Citations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5DCE4" w:themeFill="text2" w:themeFillTint="33"/>
          </w:tcPr>
          <w:p w14:paraId="3E1D3C0D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Title</w:t>
            </w:r>
          </w:p>
        </w:tc>
      </w:tr>
      <w:tr w:rsidR="00573631" w14:paraId="11E1236A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E361311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B8639C3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762BC5E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73631" w14:paraId="10652239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05185501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181C362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3A314D09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Female sex steroid hormones modify some regulatory properties of monocyte-derived dendritic cells</w:t>
            </w:r>
          </w:p>
        </w:tc>
      </w:tr>
      <w:tr w:rsidR="00573631" w14:paraId="7E3D88D9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2DE90EB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7F6A414A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2A579D62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Guidelines for the use and interpretation of assays for monitoring autophagy (4th edition)</w:t>
            </w:r>
          </w:p>
        </w:tc>
      </w:tr>
      <w:tr w:rsidR="00573631" w14:paraId="21457881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9B7DB47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3D6402BE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40CA0598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FGF-1 and S100A13 possibly contribute to angiogenesis in endometriosis</w:t>
            </w:r>
          </w:p>
        </w:tc>
      </w:tr>
      <w:tr w:rsidR="00573631" w14:paraId="2652DB2E" w14:textId="77777777" w:rsidTr="0057363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012CB001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2A68C040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0FA41F56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Insight into </w:t>
            </w:r>
            <w:proofErr w:type="spellStart"/>
            <w:r>
              <w:rPr>
                <w:rFonts w:ascii="Calibri" w:hAnsi="Calibri" w:cs="Calibri"/>
                <w:color w:val="000000"/>
              </w:rPr>
              <w:t>PreImplantation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Factor (PIF*) mechanism for embryo protection and development: Target oxidative stress and protein misfolding (PDI and HSP) through essential RIPK binding site</w:t>
            </w:r>
          </w:p>
        </w:tc>
      </w:tr>
      <w:tr w:rsidR="00573631" w14:paraId="13D2ED8D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53AF46FE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06436737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62DB582F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Endoglin (cd105) and S100A13 as markers of active angiogenesis in endometriosis.</w:t>
            </w:r>
          </w:p>
        </w:tc>
      </w:tr>
      <w:tr w:rsidR="00573631" w14:paraId="681793A7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DEFF1F9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9229655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5EEDE92F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miR-204 is dysregulated in metastatic prostate cancer in vitro</w:t>
            </w:r>
          </w:p>
        </w:tc>
      </w:tr>
      <w:tr w:rsidR="00573631" w14:paraId="13F94A94" w14:textId="77777777" w:rsidTr="0057363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6B8856DD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68795D62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1300779C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Preimplantation factor prevents atherosclerosis via its immunomodulatory effects without affecting serum lipids</w:t>
            </w:r>
          </w:p>
        </w:tc>
      </w:tr>
      <w:tr w:rsidR="00573631" w14:paraId="3122E537" w14:textId="77777777" w:rsidTr="00573631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5DAEDE5D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8958462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3B045AF9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vertAlign w:val="superscript"/>
              </w:rPr>
            </w:pPr>
            <w:r>
              <w:rPr>
                <w:rFonts w:ascii="Calibri" w:hAnsi="Calibri" w:cs="Calibri"/>
                <w:color w:val="000000"/>
              </w:rPr>
              <w:t>PIF direct immune regulation: Blocks mitogen-activated PBMCs proliferation, promotes T</w:t>
            </w:r>
            <w:r>
              <w:rPr>
                <w:rFonts w:ascii="Calibri" w:hAnsi="Calibri" w:cs="Calibri"/>
                <w:color w:val="000000"/>
                <w:vertAlign w:val="subscript"/>
              </w:rPr>
              <w:t>H</w:t>
            </w:r>
            <w:r>
              <w:rPr>
                <w:rFonts w:ascii="Calibri" w:hAnsi="Calibri" w:cs="Calibri"/>
                <w:color w:val="000000"/>
              </w:rPr>
              <w:t>2/T</w:t>
            </w:r>
            <w:r>
              <w:rPr>
                <w:rFonts w:ascii="Calibri" w:hAnsi="Calibri" w:cs="Calibri"/>
                <w:color w:val="000000"/>
                <w:vertAlign w:val="subscript"/>
              </w:rPr>
              <w:t>H</w:t>
            </w:r>
            <w:r>
              <w:rPr>
                <w:rFonts w:ascii="Calibri" w:hAnsi="Calibri" w:cs="Calibri"/>
                <w:color w:val="000000"/>
              </w:rPr>
              <w:t>1 bias, independent of Ca</w:t>
            </w:r>
            <w:r>
              <w:rPr>
                <w:rFonts w:ascii="Calibri" w:hAnsi="Calibri" w:cs="Calibri"/>
                <w:color w:val="000000"/>
                <w:vertAlign w:val="superscript"/>
              </w:rPr>
              <w:t>2+</w:t>
            </w:r>
          </w:p>
        </w:tc>
      </w:tr>
      <w:tr w:rsidR="00573631" w14:paraId="28B0D9A8" w14:textId="77777777" w:rsidTr="0057363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22C031E5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4246D989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33143137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PreImplantation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factor (PIF) regulates systemic immunity and targets protective regulatory and cytoskeleton proteins</w:t>
            </w:r>
          </w:p>
        </w:tc>
      </w:tr>
      <w:tr w:rsidR="00573631" w14:paraId="5C724229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239AD13C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05599E0D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5A11157D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Sertoli Cell Quiescence - New Insights</w:t>
            </w:r>
          </w:p>
        </w:tc>
      </w:tr>
      <w:tr w:rsidR="00573631" w14:paraId="134C1CB2" w14:textId="77777777" w:rsidTr="0057363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14:paraId="2661125C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14:paraId="750A29BD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C0C0C0" w:fill="auto"/>
          </w:tcPr>
          <w:p w14:paraId="21F01B18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Sertoli cells have a functional NALP3 inflammasome that can modulate autophagy and cytokine production</w:t>
            </w:r>
          </w:p>
        </w:tc>
      </w:tr>
      <w:tr w:rsidR="00573631" w14:paraId="343873E6" w14:textId="77777777" w:rsidTr="0057363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69F59C3F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0E7816F3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301517A2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Preimplantation Factor (PIF) Promotes HLA-</w:t>
            </w:r>
            <w:proofErr w:type="gramStart"/>
            <w:r>
              <w:rPr>
                <w:rFonts w:ascii="Calibri" w:hAnsi="Calibri" w:cs="Calibri"/>
                <w:color w:val="000000"/>
              </w:rPr>
              <w:t>G,-</w:t>
            </w:r>
            <w:proofErr w:type="gramEnd"/>
            <w:r>
              <w:rPr>
                <w:rFonts w:ascii="Calibri" w:hAnsi="Calibri" w:cs="Calibri"/>
                <w:color w:val="000000"/>
              </w:rPr>
              <w:t>E,-F,-C Expression in JEG-3 Choriocarcinoma Cells and Endogenous Progesterone Activity</w:t>
            </w:r>
          </w:p>
        </w:tc>
      </w:tr>
      <w:tr w:rsidR="00573631" w14:paraId="3180E2C6" w14:textId="77777777" w:rsidTr="0057363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74C3146B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7AF35337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63CC590B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Quantified colocalization reveals heterotypic histocompatibility class </w:t>
            </w:r>
            <w:proofErr w:type="spellStart"/>
            <w:r>
              <w:rPr>
                <w:rFonts w:ascii="Calibri" w:hAnsi="Calibri" w:cs="Calibri"/>
                <w:color w:val="000000"/>
              </w:rPr>
              <w:t>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antigen associations on trophoblast cell membranes: Relevance for human pregnancy</w:t>
            </w:r>
          </w:p>
        </w:tc>
      </w:tr>
      <w:tr w:rsidR="00573631" w14:paraId="46C0A60B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38888F5C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69F0968F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4DCCD97E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Basal cell subpopulation as putative human prostate carcinoma stem cells</w:t>
            </w:r>
          </w:p>
        </w:tc>
      </w:tr>
      <w:tr w:rsidR="00573631" w14:paraId="5F8A2568" w14:textId="77777777" w:rsidTr="0057363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67AEC3B8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36974DE0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659350A8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PreImplantation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factor (PIF) protects cultured embryos against oxidative stress: Relevance for recurrent pregnancy loss (RPL) therapy</w:t>
            </w:r>
          </w:p>
        </w:tc>
      </w:tr>
      <w:tr w:rsidR="00573631" w14:paraId="6887E957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51C9E198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16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48E063C1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635FAD4A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Haberlea </w:t>
            </w:r>
            <w:proofErr w:type="spellStart"/>
            <w:r>
              <w:rPr>
                <w:rFonts w:ascii="Calibri" w:hAnsi="Calibri" w:cs="Calibri"/>
                <w:color w:val="000000"/>
              </w:rPr>
              <w:t>rhodopensis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has potential as a new drug source based on its broad biological modalities</w:t>
            </w:r>
          </w:p>
        </w:tc>
      </w:tr>
      <w:tr w:rsidR="00573631" w14:paraId="721C7372" w14:textId="77777777" w:rsidTr="0057363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410F994E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0E7911FE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55B3E9C8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Toll-like receptor 2 mediates in vivo pro- and anti-inflammatory effects of Mycobacterium Tuberculosis and modulates autoimmune encephalomyelitis</w:t>
            </w:r>
          </w:p>
        </w:tc>
      </w:tr>
      <w:tr w:rsidR="00573631" w14:paraId="6F188874" w14:textId="77777777" w:rsidTr="0057363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4885DBCB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524DCC7E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0DAADE22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Quantitative immunohistochemical detection of the molecular expression patterns in proliferative inflammatory atrophy</w:t>
            </w:r>
          </w:p>
        </w:tc>
      </w:tr>
      <w:tr w:rsidR="00573631" w14:paraId="7F539A36" w14:textId="77777777" w:rsidTr="0057363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B37BCA2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444C5B4F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4057B1FA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Micro-RNA-204 Participates in TMPRSS2/ERG Regulation and Androgen Receptor Reprogramming in Prostate Cancer</w:t>
            </w:r>
          </w:p>
        </w:tc>
      </w:tr>
      <w:tr w:rsidR="00573631" w14:paraId="68C051B2" w14:textId="77777777" w:rsidTr="0057363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454FF404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27511499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6C8FEE92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Key Cellular Components and Interactive Histocompatibility Molecules Regulating Tolerance to the Fetal Allograft</w:t>
            </w:r>
          </w:p>
        </w:tc>
      </w:tr>
      <w:tr w:rsidR="00573631" w14:paraId="78038936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350B00D7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022C1685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70689AB2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Stem Cells in the Reproductive System</w:t>
            </w:r>
          </w:p>
        </w:tc>
      </w:tr>
      <w:tr w:rsidR="00573631" w14:paraId="15781AA5" w14:textId="77777777" w:rsidTr="0057363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3AB3D8C6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208FFD06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4EEA8188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Synthetic </w:t>
            </w:r>
            <w:proofErr w:type="spellStart"/>
            <w:r>
              <w:rPr>
                <w:rFonts w:ascii="Calibri" w:hAnsi="Calibri" w:cs="Calibri"/>
                <w:color w:val="000000"/>
              </w:rPr>
              <w:t>PreImplantation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Factor (</w:t>
            </w:r>
            <w:proofErr w:type="spellStart"/>
            <w:r>
              <w:rPr>
                <w:rFonts w:ascii="Calibri" w:hAnsi="Calibri" w:cs="Calibri"/>
                <w:color w:val="000000"/>
              </w:rPr>
              <w:t>sPIF</w:t>
            </w:r>
            <w:proofErr w:type="spellEnd"/>
            <w:r>
              <w:rPr>
                <w:rFonts w:ascii="Calibri" w:hAnsi="Calibri" w:cs="Calibri"/>
                <w:color w:val="000000"/>
              </w:rPr>
              <w:t>) induces posttranslational protein modification and reverses paralysis in EAE mice</w:t>
            </w:r>
          </w:p>
        </w:tc>
      </w:tr>
      <w:tr w:rsidR="00573631" w14:paraId="5C9C5EF0" w14:textId="77777777" w:rsidTr="0057363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3BA2F66C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75D455D6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6DEDF351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Histo</w:t>
            </w:r>
            <w:proofErr w:type="spellEnd"/>
            <w:r>
              <w:rPr>
                <w:rFonts w:ascii="Calibri" w:hAnsi="Calibri" w:cs="Calibri"/>
                <w:color w:val="000000"/>
              </w:rPr>
              <w:t>-blood group antigen expression and proliferative activity of fibroblasts treated with dental monomers</w:t>
            </w:r>
          </w:p>
        </w:tc>
      </w:tr>
      <w:tr w:rsidR="00573631" w14:paraId="60DCF585" w14:textId="77777777" w:rsidTr="0057363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75F30868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07967B37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3301A328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Fundamental Role of microRNAs in Androgen-Dependent Male Reproductive Biology and Prostate </w:t>
            </w:r>
            <w:proofErr w:type="spellStart"/>
            <w:r>
              <w:rPr>
                <w:rFonts w:ascii="Calibri" w:hAnsi="Calibri" w:cs="Calibri"/>
                <w:color w:val="000000"/>
              </w:rPr>
              <w:t>Cancerogenesis</w:t>
            </w:r>
            <w:proofErr w:type="spellEnd"/>
          </w:p>
        </w:tc>
      </w:tr>
      <w:tr w:rsidR="00573631" w14:paraId="3A9AD5F4" w14:textId="77777777" w:rsidTr="0057363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7C3CDCE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4DBB0D2F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1BF5AA81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Immunofluorescent localization of Il-1α, FGF-1, S100A13 as angiogenic factors and a specific ovarian cancer marker (</w:t>
            </w:r>
            <w:proofErr w:type="spellStart"/>
            <w:r>
              <w:rPr>
                <w:rFonts w:ascii="Calibri" w:hAnsi="Calibri" w:cs="Calibri"/>
                <w:color w:val="000000"/>
              </w:rPr>
              <w:t>ovac</w:t>
            </w:r>
            <w:proofErr w:type="spellEnd"/>
            <w:r>
              <w:rPr>
                <w:rFonts w:ascii="Calibri" w:hAnsi="Calibri" w:cs="Calibri"/>
                <w:color w:val="000000"/>
              </w:rPr>
              <w:t>) in endometriosis</w:t>
            </w:r>
          </w:p>
        </w:tc>
      </w:tr>
      <w:tr w:rsidR="00573631" w14:paraId="61DEE6EB" w14:textId="77777777" w:rsidTr="0057363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610EC93B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0F4AC33D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4230B6BA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core sequence of PIF competes for insulin/amyloid β in insulin degrading enzyme: Potential treatment for Alzheimer’s disease</w:t>
            </w:r>
          </w:p>
        </w:tc>
      </w:tr>
      <w:tr w:rsidR="00573631" w14:paraId="059B8FCE" w14:textId="77777777" w:rsidTr="0057363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3F4DAE0C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221AD2AF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7A11529F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Innate immunity challenge differently modulates inflammatory and apoptosis regulation in lymph node and bone marrow metastatic cell line models, </w:t>
            </w:r>
            <w:proofErr w:type="spellStart"/>
            <w:r>
              <w:rPr>
                <w:rFonts w:ascii="Calibri" w:hAnsi="Calibri" w:cs="Calibri"/>
                <w:color w:val="000000"/>
              </w:rPr>
              <w:t>favouring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higher metastatic phenotype</w:t>
            </w:r>
          </w:p>
        </w:tc>
      </w:tr>
      <w:tr w:rsidR="00573631" w14:paraId="55284604" w14:textId="77777777" w:rsidTr="0057363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3BE896FF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64F58136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396AE6E2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MiR-15a reconstitution in prostate cancer cell line suppresses cancer progression through down regulation of MYB and androgen receptor upregulation</w:t>
            </w:r>
          </w:p>
        </w:tc>
      </w:tr>
      <w:tr w:rsidR="00573631" w14:paraId="2F9A36D2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0512E019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402BCDFD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6B8A3182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NLRs Challenge Impacts Tight Junction Claudins </w:t>
            </w:r>
            <w:proofErr w:type="gramStart"/>
            <w:r>
              <w:rPr>
                <w:rFonts w:ascii="Calibri" w:hAnsi="Calibri" w:cs="Calibri"/>
                <w:color w:val="000000"/>
              </w:rPr>
              <w:t>In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Sertoli Cells</w:t>
            </w:r>
          </w:p>
        </w:tc>
      </w:tr>
      <w:tr w:rsidR="00573631" w14:paraId="0F87FECB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4A35F406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2DF6CF0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2062F61A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Calcium-binding protein S100A13 is overexpressed in endometriosis</w:t>
            </w:r>
          </w:p>
        </w:tc>
      </w:tr>
      <w:tr w:rsidR="00573631" w14:paraId="2E2BEEEF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6F465FD3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79D716B0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4B8E53A6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Quantitative evaluation of AMACR in </w:t>
            </w:r>
            <w:proofErr w:type="spellStart"/>
            <w:r>
              <w:rPr>
                <w:rFonts w:ascii="Calibri" w:hAnsi="Calibri" w:cs="Calibri"/>
                <w:color w:val="000000"/>
              </w:rPr>
              <w:t>gliobastoma</w:t>
            </w:r>
            <w:proofErr w:type="spellEnd"/>
          </w:p>
        </w:tc>
      </w:tr>
      <w:tr w:rsidR="00573631" w14:paraId="6C77CCCC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667A0251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71B7BFCE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31462EA2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The role of miR-204 and nod1 receptor in prostate cancer inflammation </w:t>
            </w:r>
            <w:proofErr w:type="spellStart"/>
            <w:r>
              <w:rPr>
                <w:rFonts w:ascii="Calibri" w:hAnsi="Calibri" w:cs="Calibri"/>
                <w:color w:val="000000"/>
              </w:rPr>
              <w:t>signalling</w:t>
            </w:r>
            <w:proofErr w:type="spellEnd"/>
          </w:p>
        </w:tc>
      </w:tr>
      <w:tr w:rsidR="00573631" w14:paraId="1DC99347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4AF8A70B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402D316E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20CE1A09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Autophagy </w:t>
            </w:r>
            <w:proofErr w:type="spellStart"/>
            <w:r>
              <w:rPr>
                <w:rFonts w:ascii="Calibri" w:hAnsi="Calibri" w:cs="Calibri"/>
                <w:color w:val="000000"/>
              </w:rPr>
              <w:t>signalling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is differentially modulated by miR-204 in context of innate immunity induction</w:t>
            </w:r>
          </w:p>
        </w:tc>
      </w:tr>
      <w:tr w:rsidR="00573631" w14:paraId="3B5A24BD" w14:textId="77777777" w:rsidTr="0057363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5923D39F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4E7A69E1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493CC4E3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The role of microrna-15a in the development of prostate cancer Effects on cell proliferation and pro-inflammatory </w:t>
            </w:r>
            <w:proofErr w:type="spellStart"/>
            <w:r>
              <w:rPr>
                <w:rFonts w:ascii="Calibri" w:hAnsi="Calibri" w:cs="Calibri"/>
                <w:color w:val="000000"/>
              </w:rPr>
              <w:t>signalling</w:t>
            </w:r>
            <w:proofErr w:type="spellEnd"/>
          </w:p>
        </w:tc>
      </w:tr>
      <w:tr w:rsidR="00573631" w14:paraId="71899726" w14:textId="77777777" w:rsidTr="0057363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0C402C32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4EC4339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46DB9901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Correction: Preimplantation factor (PIF) protects cultured embryos against oxidative stress: Relevance for recurrent pregnancy loss (RPL) therapy (</w:t>
            </w:r>
            <w:proofErr w:type="spellStart"/>
            <w:r>
              <w:rPr>
                <w:rFonts w:ascii="Calibri" w:hAnsi="Calibri" w:cs="Calibri"/>
                <w:color w:val="000000"/>
              </w:rPr>
              <w:t>Oncotarget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(2017) 8 (32419-32432) DOI: 10.18632/oncotarget.16028)</w:t>
            </w:r>
          </w:p>
        </w:tc>
      </w:tr>
      <w:tr w:rsidR="00573631" w14:paraId="7984E9BE" w14:textId="77777777" w:rsidTr="0057363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46787A33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6F4D7DD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4A09EAE3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When the molecules start playing chess, or how MicroRNAs acquire dualistic activity during cancer progression</w:t>
            </w:r>
          </w:p>
        </w:tc>
      </w:tr>
      <w:tr w:rsidR="00573631" w14:paraId="0FFBB0D2" w14:textId="77777777" w:rsidTr="0057363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7B0811B6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7F9C5E56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2CDC06C0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HLA-DR genotyping and mitochondrial DNA analysis reveal the presence of family burials in a fourth century Romano-British Christian cemetery</w:t>
            </w:r>
          </w:p>
        </w:tc>
      </w:tr>
      <w:tr w:rsidR="00573631" w14:paraId="31BBDA48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45BB1D30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365B9D6B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73B2E9AF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NALP </w:t>
            </w:r>
            <w:proofErr w:type="spellStart"/>
            <w:r>
              <w:rPr>
                <w:rFonts w:ascii="Calibri" w:hAnsi="Calibri" w:cs="Calibri"/>
                <w:color w:val="000000"/>
              </w:rPr>
              <w:t>signalling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is required in Sertoli cells for tight-junction protein interaction</w:t>
            </w:r>
          </w:p>
        </w:tc>
      </w:tr>
      <w:tr w:rsidR="00573631" w14:paraId="2B51163A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0EB1D1CD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56CA708D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2F4CAB36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Immunostimulatory properties of Spirulina platensis against rabbit hemorrhagic disease virus</w:t>
            </w:r>
          </w:p>
        </w:tc>
      </w:tr>
      <w:tr w:rsidR="00573631" w14:paraId="5AA298B4" w14:textId="77777777" w:rsidTr="0057363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60CE8037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6D19B351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0E011580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Insight into </w:t>
            </w:r>
            <w:proofErr w:type="spellStart"/>
            <w:r>
              <w:rPr>
                <w:rFonts w:ascii="Calibri" w:hAnsi="Calibri" w:cs="Calibri"/>
                <w:color w:val="000000"/>
              </w:rPr>
              <w:t>PreImplantation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Factor (PIF) mechanism for embryo protection and development: Target oxidative stress and protein misfolding (PDI and HSP) through essential RIPK binding site (</w:t>
            </w:r>
            <w:proofErr w:type="spellStart"/>
            <w:r>
              <w:rPr>
                <w:rFonts w:ascii="Calibri" w:hAnsi="Calibri" w:cs="Calibri"/>
                <w:color w:val="000000"/>
              </w:rPr>
              <w:t>PLoS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ONE (2014) 9:7 (e100263) </w:t>
            </w:r>
            <w:proofErr w:type="gramStart"/>
            <w:r>
              <w:rPr>
                <w:rFonts w:ascii="Calibri" w:hAnsi="Calibri" w:cs="Calibri"/>
                <w:color w:val="000000"/>
              </w:rPr>
              <w:t>DOI:10.1371/journal.pone</w:t>
            </w:r>
            <w:proofErr w:type="gramEnd"/>
            <w:r>
              <w:rPr>
                <w:rFonts w:ascii="Calibri" w:hAnsi="Calibri" w:cs="Calibri"/>
                <w:color w:val="000000"/>
              </w:rPr>
              <w:t>.0100263)</w:t>
            </w:r>
          </w:p>
        </w:tc>
      </w:tr>
      <w:tr w:rsidR="00573631" w14:paraId="5027CBCF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2AC91CFD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0069E976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7A2DF548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Endometriosis peritoneal fluid factors involved in the alteration of decidualization process</w:t>
            </w:r>
          </w:p>
        </w:tc>
      </w:tr>
      <w:tr w:rsidR="00573631" w14:paraId="7170DC27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21C2A7C8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43AB667E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2187CA84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 search of factors in endometriosis peritoneal fluid that decreased decidualization process</w:t>
            </w:r>
          </w:p>
        </w:tc>
      </w:tr>
      <w:tr w:rsidR="00573631" w14:paraId="58E8741E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1BAB8D6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4351962D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2BFB0B2C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 relationship between microRNA204 and occludin in prostate cancer inflammation signaling</w:t>
            </w:r>
          </w:p>
        </w:tc>
      </w:tr>
      <w:tr w:rsidR="00573631" w14:paraId="2B025433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68BB9AA2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00281CBC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1DE310A5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Cumulus biomarker evaluation for human oocyte quality prediction</w:t>
            </w:r>
          </w:p>
        </w:tc>
      </w:tr>
      <w:tr w:rsidR="00573631" w14:paraId="66FA6728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364EA9E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21896AD2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2FD3AF57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Sperm proteins as potential markers of boar fertility</w:t>
            </w:r>
          </w:p>
        </w:tc>
      </w:tr>
      <w:tr w:rsidR="00573631" w14:paraId="678B407E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2F545F78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52DF54AF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5CC0B276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Flowcytometry as a method for advanced evaluation of boar semen</w:t>
            </w:r>
          </w:p>
        </w:tc>
      </w:tr>
      <w:tr w:rsidR="00573631" w14:paraId="171A535E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643603A1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073619DF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418B4672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Lysyl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oxidase as a potential biomarker for predicting oocyte quality</w:t>
            </w:r>
          </w:p>
        </w:tc>
      </w:tr>
      <w:tr w:rsidR="00573631" w14:paraId="0E108B0F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67FCE95B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6C912857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17C57B1B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Gene panel in human cumulus cells as biomarker for successful in vitro procedures</w:t>
            </w:r>
          </w:p>
        </w:tc>
      </w:tr>
      <w:tr w:rsidR="00573631" w14:paraId="6F00C4FD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2BB38688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213CDF35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374BB8E4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 stem cell paradigm and its application to prostate cancer- an old and yet still young idea</w:t>
            </w:r>
          </w:p>
        </w:tc>
      </w:tr>
      <w:tr w:rsidR="00573631" w14:paraId="39B43EA2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0B9206AA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7C1658D5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005AE29D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Quantitative evaluation of angiogenesis in </w:t>
            </w:r>
            <w:proofErr w:type="spellStart"/>
            <w:r>
              <w:rPr>
                <w:rFonts w:ascii="Calibri" w:hAnsi="Calibri" w:cs="Calibri"/>
                <w:color w:val="000000"/>
              </w:rPr>
              <w:t>globlastoma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with CD105</w:t>
            </w:r>
          </w:p>
        </w:tc>
      </w:tr>
      <w:tr w:rsidR="00573631" w14:paraId="09C7C5E9" w14:textId="77777777" w:rsidTr="00573631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52D39D07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B3BE50B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63CEA61E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Quantitive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assessment of the expression levels of PSMA, </w:t>
            </w:r>
            <w:proofErr w:type="spellStart"/>
            <w:r>
              <w:rPr>
                <w:rFonts w:ascii="Calibri" w:hAnsi="Calibri" w:cs="Calibri"/>
                <w:color w:val="000000"/>
              </w:rPr>
              <w:t>hCG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and endoglin in prostate carcinoma tissues</w:t>
            </w:r>
          </w:p>
        </w:tc>
      </w:tr>
      <w:tr w:rsidR="00573631" w14:paraId="23E77381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single" w:sz="2" w:space="0" w:color="auto"/>
              <w:left w:val="dotted" w:sz="6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50003C88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341F12C9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68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tted" w:sz="6" w:space="0" w:color="auto"/>
            </w:tcBorders>
            <w:shd w:val="solid" w:color="FFFFFF" w:fill="auto"/>
          </w:tcPr>
          <w:p w14:paraId="272079A5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Potential markers for prostate carcinoma malignancy characterization</w:t>
            </w:r>
          </w:p>
        </w:tc>
      </w:tr>
      <w:tr w:rsidR="00573631" w14:paraId="7AF490AF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</w:tcPr>
          <w:p w14:paraId="0146D710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15B520F6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60BE2DEC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73631" w14:paraId="342DBAA6" w14:textId="77777777" w:rsidTr="005736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9854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shd w:val="solid" w:color="FFFFFF" w:fill="auto"/>
          </w:tcPr>
          <w:p w14:paraId="135F78EC" w14:textId="77777777" w:rsidR="00573631" w:rsidRDefault="0057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© 2021 Elsevier B.V. All rights reserved. Scopus ® is a registered trademark of Elsevier Properties S.A., used under license.</w:t>
            </w:r>
          </w:p>
        </w:tc>
      </w:tr>
    </w:tbl>
    <w:p w14:paraId="62456F73" w14:textId="1CD17B93" w:rsidR="00573631" w:rsidRPr="00573631" w:rsidRDefault="00573631"/>
    <w:p w14:paraId="2B7E865A" w14:textId="44490C25" w:rsidR="00573631" w:rsidRDefault="006623BF">
      <w:pPr>
        <w:rPr>
          <w:lang w:val="bg-BG"/>
        </w:rPr>
      </w:pPr>
      <w:r w:rsidRPr="006623BF">
        <w:rPr>
          <w:noProof/>
          <w:lang w:val="bg-BG"/>
        </w:rPr>
        <w:drawing>
          <wp:inline distT="0" distB="0" distL="0" distR="0" wp14:anchorId="6270282E" wp14:editId="7F38E228">
            <wp:extent cx="5972810" cy="2799715"/>
            <wp:effectExtent l="0" t="0" r="889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279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3CBC5" w14:textId="08341E66" w:rsidR="006623BF" w:rsidRDefault="006623BF">
      <w:pPr>
        <w:rPr>
          <w:lang w:val="bg-BG"/>
        </w:rPr>
      </w:pPr>
      <w:r>
        <w:rPr>
          <w:lang w:val="bg-BG"/>
        </w:rPr>
        <w:br w:type="page"/>
      </w:r>
    </w:p>
    <w:tbl>
      <w:tblPr>
        <w:tblpPr w:leftFromText="180" w:rightFromText="180" w:horzAnchor="margin" w:tblpY="948"/>
        <w:tblW w:w="5000" w:type="pct"/>
        <w:tblLook w:val="04A0" w:firstRow="1" w:lastRow="0" w:firstColumn="1" w:lastColumn="0" w:noHBand="0" w:noVBand="1"/>
      </w:tblPr>
      <w:tblGrid>
        <w:gridCol w:w="5660"/>
        <w:gridCol w:w="1327"/>
        <w:gridCol w:w="2419"/>
      </w:tblGrid>
      <w:tr w:rsidR="006623BF" w:rsidRPr="006623BF" w14:paraId="522EC6F2" w14:textId="77777777" w:rsidTr="006623BF">
        <w:trPr>
          <w:trHeight w:val="528"/>
        </w:trPr>
        <w:tc>
          <w:tcPr>
            <w:tcW w:w="30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6DCE4"/>
            <w:noWrap/>
            <w:vAlign w:val="center"/>
            <w:hideMark/>
          </w:tcPr>
          <w:p w14:paraId="05A51A0A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6623BF">
              <w:rPr>
                <w:rFonts w:ascii="Calibri" w:eastAsia="Times New Roman" w:hAnsi="Calibri" w:cs="Calibri"/>
                <w:b/>
                <w:bCs/>
              </w:rPr>
              <w:t>Topic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6DCE4"/>
            <w:noWrap/>
            <w:vAlign w:val="center"/>
            <w:hideMark/>
          </w:tcPr>
          <w:p w14:paraId="29E49AC5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6623BF">
              <w:rPr>
                <w:rFonts w:ascii="Calibri" w:eastAsia="Times New Roman" w:hAnsi="Calibri" w:cs="Calibri"/>
                <w:b/>
                <w:bCs/>
              </w:rPr>
              <w:t>Author documents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6DCE4"/>
            <w:noWrap/>
            <w:vAlign w:val="center"/>
            <w:hideMark/>
          </w:tcPr>
          <w:p w14:paraId="421246B1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6623BF">
              <w:rPr>
                <w:rFonts w:ascii="Calibri" w:eastAsia="Times New Roman" w:hAnsi="Calibri" w:cs="Calibri"/>
                <w:b/>
                <w:bCs/>
              </w:rPr>
              <w:t>Topic Field-Weighted Citation Impact</w:t>
            </w:r>
          </w:p>
        </w:tc>
      </w:tr>
      <w:tr w:rsidR="006623BF" w:rsidRPr="006623BF" w14:paraId="47AA52AA" w14:textId="77777777" w:rsidTr="006623B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3192A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Synthetic Preimplantation Factor; Allergic Encephalitis; Blastocyst; (T.81746)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945A4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14ED6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0.68</w:t>
            </w:r>
          </w:p>
        </w:tc>
      </w:tr>
      <w:tr w:rsidR="006623BF" w:rsidRPr="006623BF" w14:paraId="7F197C57" w14:textId="77777777" w:rsidTr="006623B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22550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Prostatectomy; Gene Fusion; Aprotinin; (T.11974)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E5AEF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359D1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1.76</w:t>
            </w:r>
          </w:p>
        </w:tc>
      </w:tr>
      <w:tr w:rsidR="006623BF" w:rsidRPr="006623BF" w14:paraId="68AA11FB" w14:textId="77777777" w:rsidTr="006623B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41882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 xml:space="preserve">Urinary Bladder Neoplasms; Prostatic Neoplasms; Circulating </w:t>
            </w:r>
            <w:proofErr w:type="spellStart"/>
            <w:r w:rsidRPr="006623BF">
              <w:rPr>
                <w:rFonts w:ascii="Calibri" w:eastAsia="Times New Roman" w:hAnsi="Calibri" w:cs="Calibri"/>
                <w:color w:val="000000"/>
              </w:rPr>
              <w:t>Microrna</w:t>
            </w:r>
            <w:proofErr w:type="spellEnd"/>
            <w:r w:rsidRPr="006623BF">
              <w:rPr>
                <w:rFonts w:ascii="Calibri" w:eastAsia="Times New Roman" w:hAnsi="Calibri" w:cs="Calibri"/>
                <w:color w:val="000000"/>
              </w:rPr>
              <w:t>; (T.17592)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CF34A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E4356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1.58</w:t>
            </w:r>
          </w:p>
        </w:tc>
      </w:tr>
      <w:tr w:rsidR="006623BF" w:rsidRPr="006623BF" w14:paraId="4CCB9883" w14:textId="77777777" w:rsidTr="006623B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0BEEC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 xml:space="preserve">Inflammasomes; </w:t>
            </w:r>
            <w:proofErr w:type="spellStart"/>
            <w:r w:rsidRPr="006623BF">
              <w:rPr>
                <w:rFonts w:ascii="Calibri" w:eastAsia="Times New Roman" w:hAnsi="Calibri" w:cs="Calibri"/>
                <w:color w:val="000000"/>
              </w:rPr>
              <w:t>Pyroptosis</w:t>
            </w:r>
            <w:proofErr w:type="spellEnd"/>
            <w:r w:rsidRPr="006623BF">
              <w:rPr>
                <w:rFonts w:ascii="Calibri" w:eastAsia="Times New Roman" w:hAnsi="Calibri" w:cs="Calibri"/>
                <w:color w:val="000000"/>
              </w:rPr>
              <w:t>; Pyrin Domain; (T.2026)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93D6C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64255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2.16</w:t>
            </w:r>
          </w:p>
        </w:tc>
      </w:tr>
      <w:tr w:rsidR="006623BF" w:rsidRPr="006623BF" w14:paraId="21634B7F" w14:textId="77777777" w:rsidTr="006623B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6A724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 xml:space="preserve">Phycocyanin; </w:t>
            </w:r>
            <w:proofErr w:type="spellStart"/>
            <w:r w:rsidRPr="006623BF">
              <w:rPr>
                <w:rFonts w:ascii="Calibri" w:eastAsia="Times New Roman" w:hAnsi="Calibri" w:cs="Calibri"/>
                <w:color w:val="000000"/>
              </w:rPr>
              <w:t>Arthrospira</w:t>
            </w:r>
            <w:proofErr w:type="spellEnd"/>
            <w:r w:rsidRPr="006623BF">
              <w:rPr>
                <w:rFonts w:ascii="Calibri" w:eastAsia="Times New Roman" w:hAnsi="Calibri" w:cs="Calibri"/>
                <w:color w:val="000000"/>
              </w:rPr>
              <w:t xml:space="preserve"> Platensis; Spirulina; (T.5810)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E9D8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5CE2D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1.18</w:t>
            </w:r>
          </w:p>
        </w:tc>
      </w:tr>
      <w:tr w:rsidR="006623BF" w:rsidRPr="006623BF" w14:paraId="44F6CFC8" w14:textId="77777777" w:rsidTr="006623B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414FC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Ancient DNA; Neanderthals; Anatomically Modern Humans; (T.7277)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5FD30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ED4CE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1.94</w:t>
            </w:r>
          </w:p>
        </w:tc>
      </w:tr>
      <w:tr w:rsidR="006623BF" w:rsidRPr="006623BF" w14:paraId="72047A07" w14:textId="77777777" w:rsidTr="006623B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098B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Blocking Factor; Habitual Abortion; Progesterone; (T.9419)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0E3D4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0F6AF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0.65</w:t>
            </w:r>
          </w:p>
        </w:tc>
      </w:tr>
      <w:tr w:rsidR="006623BF" w:rsidRPr="006623BF" w14:paraId="3A5DB590" w14:textId="77777777" w:rsidTr="006623B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A524F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/>
              </w:rPr>
            </w:pPr>
            <w:r w:rsidRPr="006623BF">
              <w:rPr>
                <w:rFonts w:ascii="Calibri" w:eastAsia="Times New Roman" w:hAnsi="Calibri" w:cs="Calibri"/>
                <w:color w:val="000000"/>
                <w:lang w:val="fr-FR"/>
              </w:rPr>
              <w:t xml:space="preserve">Blood-Testis </w:t>
            </w:r>
            <w:proofErr w:type="spellStart"/>
            <w:proofErr w:type="gramStart"/>
            <w:r w:rsidRPr="006623BF">
              <w:rPr>
                <w:rFonts w:ascii="Calibri" w:eastAsia="Times New Roman" w:hAnsi="Calibri" w:cs="Calibri"/>
                <w:color w:val="000000"/>
                <w:lang w:val="fr-FR"/>
              </w:rPr>
              <w:t>Barrier</w:t>
            </w:r>
            <w:proofErr w:type="spellEnd"/>
            <w:r w:rsidRPr="006623BF">
              <w:rPr>
                <w:rFonts w:ascii="Calibri" w:eastAsia="Times New Roman" w:hAnsi="Calibri" w:cs="Calibri"/>
                <w:color w:val="000000"/>
                <w:lang w:val="fr-FR"/>
              </w:rPr>
              <w:t>;</w:t>
            </w:r>
            <w:proofErr w:type="gramEnd"/>
            <w:r w:rsidRPr="006623BF">
              <w:rPr>
                <w:rFonts w:ascii="Calibri" w:eastAsia="Times New Roman" w:hAnsi="Calibri" w:cs="Calibri"/>
                <w:color w:val="000000"/>
                <w:lang w:val="fr-FR"/>
              </w:rPr>
              <w:t xml:space="preserve"> Sertoli </w:t>
            </w:r>
            <w:proofErr w:type="spellStart"/>
            <w:r w:rsidRPr="006623BF">
              <w:rPr>
                <w:rFonts w:ascii="Calibri" w:eastAsia="Times New Roman" w:hAnsi="Calibri" w:cs="Calibri"/>
                <w:color w:val="000000"/>
                <w:lang w:val="fr-FR"/>
              </w:rPr>
              <w:t>Cells</w:t>
            </w:r>
            <w:proofErr w:type="spellEnd"/>
            <w:r w:rsidRPr="006623BF">
              <w:rPr>
                <w:rFonts w:ascii="Calibri" w:eastAsia="Times New Roman" w:hAnsi="Calibri" w:cs="Calibri"/>
                <w:color w:val="000000"/>
                <w:lang w:val="fr-FR"/>
              </w:rPr>
              <w:t>; 1-(2,4-Dichlorobenzyl)Indazole-3-Carbohydrazide; (T.10129)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46C9A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729DB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1.14</w:t>
            </w:r>
          </w:p>
        </w:tc>
      </w:tr>
      <w:tr w:rsidR="006623BF" w:rsidRPr="006623BF" w14:paraId="167DD333" w14:textId="77777777" w:rsidTr="006623B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B2AA8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Orchitis; Immune Privilege; Sertoli Cells; (T.16298)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0449A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48C0E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1.02</w:t>
            </w:r>
          </w:p>
        </w:tc>
      </w:tr>
      <w:tr w:rsidR="006623BF" w:rsidRPr="006623BF" w14:paraId="21414D0A" w14:textId="77777777" w:rsidTr="006623BF">
        <w:trPr>
          <w:trHeight w:val="288"/>
        </w:trPr>
        <w:tc>
          <w:tcPr>
            <w:tcW w:w="30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1C0465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Toll Like Receptor 2; T Lymphocyte; T Cell Activation; (T.55299)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E191B9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A049EF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0.77</w:t>
            </w:r>
          </w:p>
        </w:tc>
      </w:tr>
    </w:tbl>
    <w:p w14:paraId="527EDA23" w14:textId="4A09CC4C" w:rsidR="006623BF" w:rsidRDefault="006623BF">
      <w:pPr>
        <w:rPr>
          <w:b/>
          <w:bCs/>
          <w:sz w:val="24"/>
          <w:szCs w:val="24"/>
          <w:lang w:val="bg-BG"/>
        </w:rPr>
      </w:pPr>
      <w:r w:rsidRPr="006623BF">
        <w:rPr>
          <w:b/>
          <w:bCs/>
          <w:sz w:val="24"/>
          <w:szCs w:val="24"/>
          <w:lang w:val="bg-BG"/>
        </w:rPr>
        <w:t xml:space="preserve">Справка за най-чести </w:t>
      </w:r>
      <w:proofErr w:type="spellStart"/>
      <w:r w:rsidRPr="006623BF">
        <w:rPr>
          <w:b/>
          <w:bCs/>
          <w:sz w:val="24"/>
          <w:szCs w:val="24"/>
          <w:lang w:val="bg-BG"/>
        </w:rPr>
        <w:t>топици</w:t>
      </w:r>
      <w:proofErr w:type="spellEnd"/>
      <w:r w:rsidRPr="006623BF">
        <w:rPr>
          <w:b/>
          <w:bCs/>
          <w:sz w:val="24"/>
          <w:szCs w:val="24"/>
          <w:lang w:val="bg-BG"/>
        </w:rPr>
        <w:t xml:space="preserve"> през последните 5 години</w:t>
      </w:r>
    </w:p>
    <w:p w14:paraId="74EF5ED7" w14:textId="1E165924" w:rsidR="006623BF" w:rsidRDefault="006623BF">
      <w:pPr>
        <w:rPr>
          <w:b/>
          <w:bCs/>
          <w:sz w:val="24"/>
          <w:szCs w:val="24"/>
          <w:lang w:val="bg-BG"/>
        </w:rPr>
      </w:pPr>
    </w:p>
    <w:p w14:paraId="5A667771" w14:textId="28012130" w:rsidR="006623BF" w:rsidRDefault="006623BF">
      <w:pPr>
        <w:rPr>
          <w:b/>
          <w:bCs/>
          <w:sz w:val="24"/>
          <w:szCs w:val="24"/>
          <w:lang w:val="bg-BG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94"/>
        <w:gridCol w:w="2212"/>
      </w:tblGrid>
      <w:tr w:rsidR="006623BF" w:rsidRPr="006623BF" w14:paraId="72616C14" w14:textId="77777777" w:rsidTr="006623BF">
        <w:trPr>
          <w:trHeight w:val="288"/>
        </w:trPr>
        <w:tc>
          <w:tcPr>
            <w:tcW w:w="3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6DCE4"/>
            <w:noWrap/>
            <w:vAlign w:val="center"/>
            <w:hideMark/>
          </w:tcPr>
          <w:p w14:paraId="35D85A41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Synthetic Preimplantation Factor; Allergic Encephalitis; Blastocyst; (T.81746)</w:t>
            </w: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B3E4A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623BF" w:rsidRPr="006623BF" w14:paraId="68FB986B" w14:textId="77777777" w:rsidTr="006623BF">
        <w:trPr>
          <w:trHeight w:val="288"/>
        </w:trPr>
        <w:tc>
          <w:tcPr>
            <w:tcW w:w="38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C3B3F" w14:textId="77777777" w:rsidR="006623BF" w:rsidRPr="006623BF" w:rsidRDefault="006623BF" w:rsidP="00662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99CA8" w14:textId="77777777" w:rsidR="006623BF" w:rsidRPr="006623BF" w:rsidRDefault="006623BF" w:rsidP="00662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23BF" w:rsidRPr="006623BF" w14:paraId="5C685A61" w14:textId="77777777" w:rsidTr="006623BF">
        <w:trPr>
          <w:trHeight w:val="360"/>
        </w:trPr>
        <w:tc>
          <w:tcPr>
            <w:tcW w:w="382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33457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7"/>
                <w:szCs w:val="27"/>
              </w:rPr>
            </w:pPr>
            <w:r w:rsidRPr="006623BF">
              <w:rPr>
                <w:rFonts w:ascii="Calibri" w:eastAsia="Times New Roman" w:hAnsi="Calibri" w:cs="Calibri"/>
                <w:b/>
                <w:bCs/>
                <w:color w:val="000000"/>
                <w:sz w:val="27"/>
                <w:szCs w:val="27"/>
              </w:rPr>
              <w:t>Top authors in this topic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B9D8F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623BF" w:rsidRPr="006623BF" w14:paraId="57FAB980" w14:textId="77777777" w:rsidTr="006623BF">
        <w:trPr>
          <w:trHeight w:val="288"/>
        </w:trPr>
        <w:tc>
          <w:tcPr>
            <w:tcW w:w="38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01681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C0F7B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623BF" w:rsidRPr="006623BF" w14:paraId="6EF91FBD" w14:textId="77777777" w:rsidTr="006623BF">
        <w:trPr>
          <w:trHeight w:val="288"/>
        </w:trPr>
        <w:tc>
          <w:tcPr>
            <w:tcW w:w="38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AB38D8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623BF">
              <w:rPr>
                <w:rFonts w:ascii="Calibri" w:eastAsia="Times New Roman" w:hAnsi="Calibri" w:cs="Calibri"/>
                <w:b/>
                <w:bCs/>
                <w:color w:val="000000"/>
              </w:rPr>
              <w:t>Name</w:t>
            </w:r>
          </w:p>
        </w:tc>
        <w:tc>
          <w:tcPr>
            <w:tcW w:w="11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08C09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623BF">
              <w:rPr>
                <w:rFonts w:ascii="Calibri" w:eastAsia="Times New Roman" w:hAnsi="Calibri" w:cs="Calibri"/>
                <w:b/>
                <w:bCs/>
                <w:color w:val="000000"/>
              </w:rPr>
              <w:t>Documents</w:t>
            </w:r>
          </w:p>
        </w:tc>
      </w:tr>
      <w:tr w:rsidR="006623BF" w:rsidRPr="006623BF" w14:paraId="23633DED" w14:textId="77777777" w:rsidTr="006623BF">
        <w:trPr>
          <w:trHeight w:val="288"/>
        </w:trPr>
        <w:tc>
          <w:tcPr>
            <w:tcW w:w="38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439A35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7" w:history="1">
              <w:r w:rsidRPr="006623BF">
                <w:rPr>
                  <w:rFonts w:ascii="Calibri" w:eastAsia="Times New Roman" w:hAnsi="Calibri" w:cs="Calibri"/>
                  <w:color w:val="0563C1"/>
                  <w:u w:val="single"/>
                </w:rPr>
                <w:t>Barnea, Eytan R.</w:t>
              </w:r>
            </w:hyperlink>
          </w:p>
        </w:tc>
        <w:tc>
          <w:tcPr>
            <w:tcW w:w="11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FC988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</w:tr>
      <w:tr w:rsidR="006623BF" w:rsidRPr="006623BF" w14:paraId="12FDFE8C" w14:textId="77777777" w:rsidTr="006623BF">
        <w:trPr>
          <w:trHeight w:val="288"/>
        </w:trPr>
        <w:tc>
          <w:tcPr>
            <w:tcW w:w="38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4B6692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8" w:history="1">
              <w:r w:rsidRPr="006623BF">
                <w:rPr>
                  <w:rFonts w:ascii="Calibri" w:eastAsia="Times New Roman" w:hAnsi="Calibri" w:cs="Calibri"/>
                  <w:color w:val="0563C1"/>
                  <w:u w:val="single"/>
                </w:rPr>
                <w:t>Mueller, Martin</w:t>
              </w:r>
            </w:hyperlink>
          </w:p>
        </w:tc>
        <w:tc>
          <w:tcPr>
            <w:tcW w:w="11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AAEBB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6623BF" w:rsidRPr="006623BF" w14:paraId="71EF399B" w14:textId="77777777" w:rsidTr="006623BF">
        <w:trPr>
          <w:trHeight w:val="288"/>
        </w:trPr>
        <w:tc>
          <w:tcPr>
            <w:tcW w:w="38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1B06B2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9" w:history="1">
              <w:proofErr w:type="spellStart"/>
              <w:r w:rsidRPr="006623BF">
                <w:rPr>
                  <w:rFonts w:ascii="Calibri" w:eastAsia="Times New Roman" w:hAnsi="Calibri" w:cs="Calibri"/>
                  <w:color w:val="0563C1"/>
                  <w:u w:val="single"/>
                </w:rPr>
                <w:t>Paidas</w:t>
              </w:r>
              <w:proofErr w:type="spellEnd"/>
              <w:r w:rsidRPr="006623BF">
                <w:rPr>
                  <w:rFonts w:ascii="Calibri" w:eastAsia="Times New Roman" w:hAnsi="Calibri" w:cs="Calibri"/>
                  <w:color w:val="0563C1"/>
                  <w:u w:val="single"/>
                </w:rPr>
                <w:t>, Michael J.</w:t>
              </w:r>
            </w:hyperlink>
          </w:p>
        </w:tc>
        <w:tc>
          <w:tcPr>
            <w:tcW w:w="11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C993A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6623BF" w:rsidRPr="006623BF" w14:paraId="05143893" w14:textId="77777777" w:rsidTr="006623BF">
        <w:trPr>
          <w:trHeight w:val="288"/>
        </w:trPr>
        <w:tc>
          <w:tcPr>
            <w:tcW w:w="38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81F2F6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10" w:history="1">
              <w:r w:rsidRPr="006623BF">
                <w:rPr>
                  <w:rFonts w:ascii="Calibri" w:eastAsia="Times New Roman" w:hAnsi="Calibri" w:cs="Calibri"/>
                  <w:color w:val="0563C1"/>
                  <w:u w:val="single"/>
                </w:rPr>
                <w:t>Hayrabedyan, Soren Bohos</w:t>
              </w:r>
            </w:hyperlink>
          </w:p>
        </w:tc>
        <w:tc>
          <w:tcPr>
            <w:tcW w:w="11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28063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623BF" w:rsidRPr="006623BF" w14:paraId="1BF17583" w14:textId="77777777" w:rsidTr="006623BF">
        <w:trPr>
          <w:trHeight w:val="288"/>
        </w:trPr>
        <w:tc>
          <w:tcPr>
            <w:tcW w:w="3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CB1FEA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11" w:history="1">
              <w:r w:rsidRPr="006623BF">
                <w:rPr>
                  <w:rFonts w:ascii="Calibri" w:eastAsia="Times New Roman" w:hAnsi="Calibri" w:cs="Calibri"/>
                  <w:color w:val="0563C1"/>
                  <w:u w:val="single"/>
                </w:rPr>
                <w:t>Todorova, Krassimira</w:t>
              </w:r>
            </w:hyperlink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43CE8" w14:textId="77777777" w:rsidR="006623BF" w:rsidRPr="006623BF" w:rsidRDefault="006623BF" w:rsidP="006623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</w:tbl>
    <w:p w14:paraId="4E6300EF" w14:textId="37E5A148" w:rsidR="006623BF" w:rsidRDefault="006623BF">
      <w:pPr>
        <w:rPr>
          <w:b/>
          <w:bCs/>
          <w:sz w:val="24"/>
          <w:szCs w:val="24"/>
          <w:lang w:val="bg-BG"/>
        </w:rPr>
      </w:pPr>
    </w:p>
    <w:p w14:paraId="7F6926D6" w14:textId="3AAE257F" w:rsidR="006623BF" w:rsidRDefault="006623BF">
      <w:pPr>
        <w:rPr>
          <w:b/>
          <w:bCs/>
          <w:sz w:val="24"/>
          <w:szCs w:val="24"/>
          <w:lang w:val="bg-BG"/>
        </w:rPr>
      </w:pPr>
      <w:r>
        <w:rPr>
          <w:noProof/>
        </w:rPr>
        <w:drawing>
          <wp:inline distT="0" distB="0" distL="0" distR="0" wp14:anchorId="75498770" wp14:editId="0CAF431B">
            <wp:extent cx="5972810" cy="3473450"/>
            <wp:effectExtent l="0" t="0" r="8890" b="0"/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140FAC32-0EC6-4DB0-9CEC-CBD66E2D824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140FAC32-0EC6-4DB0-9CEC-CBD66E2D824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47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145F0" w14:textId="3494D59D" w:rsidR="006623BF" w:rsidRDefault="006623BF">
      <w:pPr>
        <w:rPr>
          <w:b/>
          <w:bCs/>
          <w:sz w:val="24"/>
          <w:szCs w:val="24"/>
          <w:lang w:val="bg-BG"/>
        </w:rPr>
      </w:pPr>
      <w:r>
        <w:rPr>
          <w:noProof/>
        </w:rPr>
        <w:drawing>
          <wp:inline distT="0" distB="0" distL="0" distR="0" wp14:anchorId="086ACF3C" wp14:editId="049CE015">
            <wp:extent cx="5738357" cy="7361558"/>
            <wp:effectExtent l="0" t="0" r="0" b="0"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D31C4B40-8C09-41F3-B35A-96CE77F4F5E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D31C4B40-8C09-41F3-B35A-96CE77F4F5E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8357" cy="7361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52CEF" w14:textId="77777777" w:rsidR="006623BF" w:rsidRDefault="006623BF" w:rsidP="006623B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3B44CC20" w14:textId="77777777" w:rsidR="006623BF" w:rsidRDefault="006623BF" w:rsidP="006623B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17357D70" w14:textId="77777777" w:rsidR="006623BF" w:rsidRDefault="006623BF" w:rsidP="006623B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5205A510" w14:textId="77777777" w:rsidR="006623BF" w:rsidRDefault="006623BF" w:rsidP="006623B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6552FA3A" w14:textId="7A19FCD6" w:rsidR="006623BF" w:rsidRPr="006623BF" w:rsidRDefault="006623BF" w:rsidP="006623B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  <w:r w:rsidRPr="006623BF">
        <w:rPr>
          <w:rFonts w:ascii="Calibri" w:eastAsia="Times New Roman" w:hAnsi="Calibri" w:cs="Calibri"/>
          <w:b/>
          <w:bCs/>
          <w:color w:val="000000"/>
        </w:rPr>
        <w:t>Prostatectomy; Gene Fusion; Aprotinin; (T.11974)</w:t>
      </w:r>
    </w:p>
    <w:p w14:paraId="4CD3B92F" w14:textId="3D9A3273" w:rsidR="006623BF" w:rsidRDefault="006623BF">
      <w:pPr>
        <w:rPr>
          <w:b/>
          <w:bCs/>
          <w:sz w:val="24"/>
          <w:szCs w:val="24"/>
          <w:lang w:val="bg-BG"/>
        </w:rPr>
      </w:pPr>
      <w:r>
        <w:rPr>
          <w:noProof/>
        </w:rPr>
        <w:drawing>
          <wp:inline distT="0" distB="0" distL="0" distR="0" wp14:anchorId="35E8580D" wp14:editId="2D86AE29">
            <wp:extent cx="5464013" cy="3254022"/>
            <wp:effectExtent l="0" t="0" r="3810" b="3810"/>
            <wp:docPr id="9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C066103C-3A3F-43DA-A118-05CC2D41CB6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C066103C-3A3F-43DA-A118-05CC2D41CB6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4013" cy="3254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8E453C" w14:textId="442E5C54" w:rsidR="006623BF" w:rsidRDefault="006623BF">
      <w:pPr>
        <w:rPr>
          <w:b/>
          <w:bCs/>
          <w:sz w:val="24"/>
          <w:szCs w:val="24"/>
          <w:lang w:val="bg-BG"/>
        </w:rPr>
      </w:pPr>
      <w:r>
        <w:rPr>
          <w:noProof/>
        </w:rPr>
        <w:drawing>
          <wp:inline distT="0" distB="0" distL="0" distR="0" wp14:anchorId="0800DA4D" wp14:editId="5717B958">
            <wp:extent cx="5972810" cy="4289425"/>
            <wp:effectExtent l="0" t="0" r="8890" b="0"/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2CF7EDC3-16C3-45B4-A7A5-E185F0791F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2CF7EDC3-16C3-45B4-A7A5-E185F0791F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28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290CD" w14:textId="77777777" w:rsidR="006623BF" w:rsidRDefault="006623BF" w:rsidP="006623B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7D6FD406" w14:textId="4625E297" w:rsidR="006623BF" w:rsidRPr="006623BF" w:rsidRDefault="006623BF" w:rsidP="006623B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  <w:r w:rsidRPr="006623BF">
        <w:rPr>
          <w:rFonts w:ascii="Calibri" w:eastAsia="Times New Roman" w:hAnsi="Calibri" w:cs="Calibri"/>
          <w:b/>
          <w:bCs/>
          <w:color w:val="000000"/>
        </w:rPr>
        <w:t xml:space="preserve">Urinary Bladder Neoplasms; Prostatic Neoplasms; Circulating </w:t>
      </w:r>
      <w:proofErr w:type="spellStart"/>
      <w:r w:rsidRPr="006623BF">
        <w:rPr>
          <w:rFonts w:ascii="Calibri" w:eastAsia="Times New Roman" w:hAnsi="Calibri" w:cs="Calibri"/>
          <w:b/>
          <w:bCs/>
          <w:color w:val="000000"/>
        </w:rPr>
        <w:t>Microrna</w:t>
      </w:r>
      <w:proofErr w:type="spellEnd"/>
      <w:r w:rsidRPr="006623BF">
        <w:rPr>
          <w:rFonts w:ascii="Calibri" w:eastAsia="Times New Roman" w:hAnsi="Calibri" w:cs="Calibri"/>
          <w:b/>
          <w:bCs/>
          <w:color w:val="000000"/>
        </w:rPr>
        <w:t>; (T.17592)</w:t>
      </w:r>
    </w:p>
    <w:p w14:paraId="4198E9EB" w14:textId="16972879" w:rsidR="006623BF" w:rsidRDefault="006623BF">
      <w:pPr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E1725BF" wp14:editId="490FEDD2">
            <wp:extent cx="5486875" cy="3132091"/>
            <wp:effectExtent l="0" t="0" r="0" b="0"/>
            <wp:docPr id="13" name="Picture 12">
              <a:extLst xmlns:a="http://schemas.openxmlformats.org/drawingml/2006/main">
                <a:ext uri="{FF2B5EF4-FFF2-40B4-BE49-F238E27FC236}">
                  <a16:creationId xmlns:a16="http://schemas.microsoft.com/office/drawing/2014/main" id="{28B365D8-5254-438C-893D-D7E45CEC384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>
                      <a:extLst>
                        <a:ext uri="{FF2B5EF4-FFF2-40B4-BE49-F238E27FC236}">
                          <a16:creationId xmlns:a16="http://schemas.microsoft.com/office/drawing/2014/main" id="{28B365D8-5254-438C-893D-D7E45CEC384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875" cy="3132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856C1" w14:textId="66105C9B" w:rsidR="006623BF" w:rsidRDefault="006623BF">
      <w:pPr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0D831701" wp14:editId="1DF54979">
            <wp:extent cx="5972810" cy="3726815"/>
            <wp:effectExtent l="0" t="0" r="8890" b="6985"/>
            <wp:docPr id="15" name="Picture 14">
              <a:extLst xmlns:a="http://schemas.openxmlformats.org/drawingml/2006/main">
                <a:ext uri="{FF2B5EF4-FFF2-40B4-BE49-F238E27FC236}">
                  <a16:creationId xmlns:a16="http://schemas.microsoft.com/office/drawing/2014/main" id="{504AED97-3D72-4BF6-9158-EEBCB2C445A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>
                      <a:extLst>
                        <a:ext uri="{FF2B5EF4-FFF2-40B4-BE49-F238E27FC236}">
                          <a16:creationId xmlns:a16="http://schemas.microsoft.com/office/drawing/2014/main" id="{504AED97-3D72-4BF6-9158-EEBCB2C445A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72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2DCCAC" w14:textId="77777777" w:rsidR="006623BF" w:rsidRPr="006623BF" w:rsidRDefault="006623BF" w:rsidP="006623B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  <w:r w:rsidRPr="006623BF">
        <w:rPr>
          <w:rFonts w:ascii="Calibri" w:eastAsia="Times New Roman" w:hAnsi="Calibri" w:cs="Calibri"/>
          <w:b/>
          <w:bCs/>
          <w:color w:val="000000"/>
        </w:rPr>
        <w:t xml:space="preserve">Inflammasomes; </w:t>
      </w:r>
      <w:proofErr w:type="spellStart"/>
      <w:r w:rsidRPr="006623BF">
        <w:rPr>
          <w:rFonts w:ascii="Calibri" w:eastAsia="Times New Roman" w:hAnsi="Calibri" w:cs="Calibri"/>
          <w:b/>
          <w:bCs/>
          <w:color w:val="000000"/>
        </w:rPr>
        <w:t>Pyroptosis</w:t>
      </w:r>
      <w:proofErr w:type="spellEnd"/>
      <w:r w:rsidRPr="006623BF">
        <w:rPr>
          <w:rFonts w:ascii="Calibri" w:eastAsia="Times New Roman" w:hAnsi="Calibri" w:cs="Calibri"/>
          <w:b/>
          <w:bCs/>
          <w:color w:val="000000"/>
        </w:rPr>
        <w:t>; Pyrin Domain; (T.2026)</w:t>
      </w:r>
    </w:p>
    <w:p w14:paraId="1CBD8240" w14:textId="7AD863C6" w:rsidR="006623BF" w:rsidRDefault="006623BF">
      <w:pPr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D5BEEC8" wp14:editId="0AE45084">
            <wp:extent cx="5475192" cy="3299460"/>
            <wp:effectExtent l="0" t="0" r="0" b="0"/>
            <wp:docPr id="17" name="Picture 16">
              <a:extLst xmlns:a="http://schemas.openxmlformats.org/drawingml/2006/main">
                <a:ext uri="{FF2B5EF4-FFF2-40B4-BE49-F238E27FC236}">
                  <a16:creationId xmlns:a16="http://schemas.microsoft.com/office/drawing/2014/main" id="{A5264335-2A57-4DF7-916B-195710BF34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>
                      <a:extLst>
                        <a:ext uri="{FF2B5EF4-FFF2-40B4-BE49-F238E27FC236}">
                          <a16:creationId xmlns:a16="http://schemas.microsoft.com/office/drawing/2014/main" id="{A5264335-2A57-4DF7-916B-195710BF34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5192" cy="329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789BDD" w14:textId="7AE1CCB8" w:rsidR="006623BF" w:rsidRDefault="006623BF">
      <w:pPr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14EA6F81" wp14:editId="00C46EE6">
            <wp:extent cx="5394960" cy="1803993"/>
            <wp:effectExtent l="0" t="0" r="0" b="6350"/>
            <wp:docPr id="19" name="Picture 18">
              <a:extLst xmlns:a="http://schemas.openxmlformats.org/drawingml/2006/main">
                <a:ext uri="{FF2B5EF4-FFF2-40B4-BE49-F238E27FC236}">
                  <a16:creationId xmlns:a16="http://schemas.microsoft.com/office/drawing/2014/main" id="{202BB6F6-4F1C-432B-BD48-4E629E863A2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>
                      <a:extLst>
                        <a:ext uri="{FF2B5EF4-FFF2-40B4-BE49-F238E27FC236}">
                          <a16:creationId xmlns:a16="http://schemas.microsoft.com/office/drawing/2014/main" id="{202BB6F6-4F1C-432B-BD48-4E629E863A2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4960" cy="1803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7B12E" w14:textId="62862D9C" w:rsidR="006623BF" w:rsidRDefault="006623BF">
      <w:pPr>
        <w:rPr>
          <w:b/>
          <w:bCs/>
          <w:sz w:val="24"/>
          <w:szCs w:val="24"/>
        </w:rPr>
      </w:pPr>
    </w:p>
    <w:tbl>
      <w:tblPr>
        <w:tblW w:w="8520" w:type="dxa"/>
        <w:tblLook w:val="04A0" w:firstRow="1" w:lastRow="0" w:firstColumn="1" w:lastColumn="0" w:noHBand="0" w:noVBand="1"/>
      </w:tblPr>
      <w:tblGrid>
        <w:gridCol w:w="8520"/>
      </w:tblGrid>
      <w:tr w:rsidR="006623BF" w:rsidRPr="006623BF" w14:paraId="09DCD9A2" w14:textId="77777777" w:rsidTr="006623BF">
        <w:trPr>
          <w:trHeight w:val="288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1D388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</w:pPr>
            <w:r w:rsidRPr="006623BF"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 xml:space="preserve">Blood-Testis </w:t>
            </w:r>
            <w:proofErr w:type="spellStart"/>
            <w:proofErr w:type="gramStart"/>
            <w:r w:rsidRPr="006623BF"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Barrier</w:t>
            </w:r>
            <w:proofErr w:type="spellEnd"/>
            <w:r w:rsidRPr="006623BF"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;</w:t>
            </w:r>
            <w:proofErr w:type="gramEnd"/>
            <w:r w:rsidRPr="006623BF"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 xml:space="preserve"> Sertoli </w:t>
            </w:r>
            <w:proofErr w:type="spellStart"/>
            <w:r w:rsidRPr="006623BF"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Cells</w:t>
            </w:r>
            <w:proofErr w:type="spellEnd"/>
            <w:r w:rsidRPr="006623BF">
              <w:rPr>
                <w:rFonts w:ascii="Calibri" w:eastAsia="Times New Roman" w:hAnsi="Calibri" w:cs="Calibri"/>
                <w:b/>
                <w:bCs/>
                <w:color w:val="000000"/>
                <w:lang w:val="fr-FR"/>
              </w:rPr>
              <w:t>; 1-(2,4-Dichlorobenzyl)Indazole-3-Carbohydrazide; (T.10129)</w:t>
            </w:r>
          </w:p>
        </w:tc>
      </w:tr>
      <w:tr w:rsidR="006623BF" w:rsidRPr="006623BF" w14:paraId="25AA21EA" w14:textId="77777777" w:rsidTr="006623BF">
        <w:trPr>
          <w:trHeight w:val="288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5CB6E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 xml:space="preserve">NLRs Challenge Impacts Tight Junction Claudins </w:t>
            </w:r>
            <w:proofErr w:type="gramStart"/>
            <w:r w:rsidRPr="006623BF">
              <w:rPr>
                <w:rFonts w:ascii="Calibri" w:eastAsia="Times New Roman" w:hAnsi="Calibri" w:cs="Calibri"/>
                <w:color w:val="000000"/>
              </w:rPr>
              <w:t>In</w:t>
            </w:r>
            <w:proofErr w:type="gramEnd"/>
            <w:r w:rsidRPr="006623BF">
              <w:rPr>
                <w:rFonts w:ascii="Calibri" w:eastAsia="Times New Roman" w:hAnsi="Calibri" w:cs="Calibri"/>
                <w:color w:val="000000"/>
              </w:rPr>
              <w:t xml:space="preserve"> Sertoli Cells</w:t>
            </w:r>
          </w:p>
        </w:tc>
      </w:tr>
      <w:tr w:rsidR="006623BF" w:rsidRPr="006623BF" w14:paraId="61D55D70" w14:textId="77777777" w:rsidTr="006623BF">
        <w:trPr>
          <w:trHeight w:val="288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D7AA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623BF" w:rsidRPr="006623BF" w14:paraId="15399F0B" w14:textId="77777777" w:rsidTr="006623BF">
        <w:trPr>
          <w:trHeight w:val="288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72DE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 xml:space="preserve">Hayrabedyan, S.B., </w:t>
            </w:r>
            <w:proofErr w:type="spellStart"/>
            <w:r w:rsidRPr="006623BF">
              <w:rPr>
                <w:rFonts w:ascii="Calibri" w:eastAsia="Times New Roman" w:hAnsi="Calibri" w:cs="Calibri"/>
                <w:color w:val="000000"/>
              </w:rPr>
              <w:t>Zasheva</w:t>
            </w:r>
            <w:proofErr w:type="spellEnd"/>
            <w:r w:rsidRPr="006623BF">
              <w:rPr>
                <w:rFonts w:ascii="Calibri" w:eastAsia="Times New Roman" w:hAnsi="Calibri" w:cs="Calibri"/>
                <w:color w:val="000000"/>
              </w:rPr>
              <w:t>, D.Y., Todorova, K.O.</w:t>
            </w:r>
          </w:p>
        </w:tc>
      </w:tr>
      <w:tr w:rsidR="006623BF" w:rsidRPr="006623BF" w14:paraId="68D2811B" w14:textId="77777777" w:rsidTr="006623BF">
        <w:trPr>
          <w:trHeight w:val="288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2E27" w14:textId="77777777" w:rsidR="006623BF" w:rsidRPr="006623BF" w:rsidRDefault="006623BF" w:rsidP="006623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623BF">
              <w:rPr>
                <w:rFonts w:ascii="Calibri" w:eastAsia="Times New Roman" w:hAnsi="Calibri" w:cs="Calibri"/>
                <w:color w:val="000000"/>
              </w:rPr>
              <w:t>Folia medica, 2015</w:t>
            </w:r>
          </w:p>
        </w:tc>
      </w:tr>
    </w:tbl>
    <w:p w14:paraId="5090B1A2" w14:textId="660DC790" w:rsidR="006623BF" w:rsidRDefault="006623BF">
      <w:pPr>
        <w:rPr>
          <w:b/>
          <w:bCs/>
          <w:sz w:val="24"/>
          <w:szCs w:val="24"/>
        </w:rPr>
      </w:pPr>
    </w:p>
    <w:p w14:paraId="39ADDB05" w14:textId="417A0AAA" w:rsidR="006623BF" w:rsidRDefault="006623BF">
      <w:pPr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0A22F2BE" wp14:editId="79C721E3">
            <wp:extent cx="5509737" cy="3162574"/>
            <wp:effectExtent l="0" t="0" r="0" b="0"/>
            <wp:docPr id="21" name="Picture 20">
              <a:extLst xmlns:a="http://schemas.openxmlformats.org/drawingml/2006/main">
                <a:ext uri="{FF2B5EF4-FFF2-40B4-BE49-F238E27FC236}">
                  <a16:creationId xmlns:a16="http://schemas.microsoft.com/office/drawing/2014/main" id="{1008EE13-5F04-40C6-ADB2-3AE1BD71B11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>
                      <a:extLst>
                        <a:ext uri="{FF2B5EF4-FFF2-40B4-BE49-F238E27FC236}">
                          <a16:creationId xmlns:a16="http://schemas.microsoft.com/office/drawing/2014/main" id="{1008EE13-5F04-40C6-ADB2-3AE1BD71B11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9737" cy="3162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F7E112" w14:textId="67F8AD89" w:rsidR="006623BF" w:rsidRPr="006623BF" w:rsidRDefault="006623BF">
      <w:pPr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4A265D4D" wp14:editId="3CD62877">
            <wp:extent cx="5563082" cy="2408129"/>
            <wp:effectExtent l="0" t="0" r="0" b="0"/>
            <wp:docPr id="25" name="Picture 24">
              <a:extLst xmlns:a="http://schemas.openxmlformats.org/drawingml/2006/main">
                <a:ext uri="{FF2B5EF4-FFF2-40B4-BE49-F238E27FC236}">
                  <a16:creationId xmlns:a16="http://schemas.microsoft.com/office/drawing/2014/main" id="{4FFD87E2-03CD-4BD4-9678-F188FA90FDB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>
                      <a:extLst>
                        <a:ext uri="{FF2B5EF4-FFF2-40B4-BE49-F238E27FC236}">
                          <a16:creationId xmlns:a16="http://schemas.microsoft.com/office/drawing/2014/main" id="{4FFD87E2-03CD-4BD4-9678-F188FA90FDB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3082" cy="2408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23BF" w:rsidRPr="006623B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2CB10" w14:textId="77777777" w:rsidR="00061EFF" w:rsidRDefault="00061EFF" w:rsidP="006623BF">
      <w:pPr>
        <w:spacing w:after="0" w:line="240" w:lineRule="auto"/>
      </w:pPr>
      <w:r>
        <w:separator/>
      </w:r>
    </w:p>
  </w:endnote>
  <w:endnote w:type="continuationSeparator" w:id="0">
    <w:p w14:paraId="394D65C9" w14:textId="77777777" w:rsidR="00061EFF" w:rsidRDefault="00061EFF" w:rsidP="00662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973C5" w14:textId="77777777" w:rsidR="00061EFF" w:rsidRDefault="00061EFF" w:rsidP="006623BF">
      <w:pPr>
        <w:spacing w:after="0" w:line="240" w:lineRule="auto"/>
      </w:pPr>
      <w:r>
        <w:separator/>
      </w:r>
    </w:p>
  </w:footnote>
  <w:footnote w:type="continuationSeparator" w:id="0">
    <w:p w14:paraId="085AC169" w14:textId="77777777" w:rsidR="00061EFF" w:rsidRDefault="00061EFF" w:rsidP="006623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A46"/>
    <w:rsid w:val="00061EFF"/>
    <w:rsid w:val="002A5A46"/>
    <w:rsid w:val="00345E60"/>
    <w:rsid w:val="00391EA4"/>
    <w:rsid w:val="00573631"/>
    <w:rsid w:val="0066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D44FEA"/>
  <w15:chartTrackingRefBased/>
  <w15:docId w15:val="{D05A06F9-A9BA-4F23-BD17-42B26A29E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23B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3BF"/>
  </w:style>
  <w:style w:type="paragraph" w:styleId="Footer">
    <w:name w:val="footer"/>
    <w:basedOn w:val="Normal"/>
    <w:link w:val="FooterChar"/>
    <w:uiPriority w:val="99"/>
    <w:unhideWhenUsed/>
    <w:rsid w:val="006623B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3BF"/>
  </w:style>
  <w:style w:type="character" w:styleId="Hyperlink">
    <w:name w:val="Hyperlink"/>
    <w:basedOn w:val="DefaultParagraphFont"/>
    <w:uiPriority w:val="99"/>
    <w:semiHidden/>
    <w:unhideWhenUsed/>
    <w:rsid w:val="006623B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authid/detail.uri?authorId=57194713631" TargetMode="External"/><Relationship Id="rId13" Type="http://schemas.openxmlformats.org/officeDocument/2006/relationships/image" Target="media/image3.tmp"/><Relationship Id="rId18" Type="http://schemas.openxmlformats.org/officeDocument/2006/relationships/image" Target="media/image8.tmp"/><Relationship Id="rId3" Type="http://schemas.openxmlformats.org/officeDocument/2006/relationships/webSettings" Target="webSettings.xml"/><Relationship Id="rId21" Type="http://schemas.openxmlformats.org/officeDocument/2006/relationships/image" Target="media/image11.tmp"/><Relationship Id="rId7" Type="http://schemas.openxmlformats.org/officeDocument/2006/relationships/hyperlink" Target="https://www.scopus.com/authid/detail.uri?authorId=7004799194" TargetMode="External"/><Relationship Id="rId12" Type="http://schemas.openxmlformats.org/officeDocument/2006/relationships/image" Target="media/image2.tmp"/><Relationship Id="rId17" Type="http://schemas.openxmlformats.org/officeDocument/2006/relationships/image" Target="media/image7.tmp"/><Relationship Id="rId2" Type="http://schemas.openxmlformats.org/officeDocument/2006/relationships/settings" Target="settings.xml"/><Relationship Id="rId16" Type="http://schemas.openxmlformats.org/officeDocument/2006/relationships/image" Target="media/image6.tmp"/><Relationship Id="rId20" Type="http://schemas.openxmlformats.org/officeDocument/2006/relationships/image" Target="media/image10.tmp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yperlink" Target="https://www.scopus.com/authid/detail.uri?authorId=8316455400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5.tmp"/><Relationship Id="rId23" Type="http://schemas.openxmlformats.org/officeDocument/2006/relationships/theme" Target="theme/theme1.xml"/><Relationship Id="rId10" Type="http://schemas.openxmlformats.org/officeDocument/2006/relationships/hyperlink" Target="https://www.scopus.com/authid/detail.uri?authorId=6508326397" TargetMode="External"/><Relationship Id="rId19" Type="http://schemas.openxmlformats.org/officeDocument/2006/relationships/image" Target="media/image9.tmp"/><Relationship Id="rId4" Type="http://schemas.openxmlformats.org/officeDocument/2006/relationships/footnotes" Target="footnotes.xml"/><Relationship Id="rId9" Type="http://schemas.openxmlformats.org/officeDocument/2006/relationships/hyperlink" Target="https://www.scopus.com/authid/detail.uri?authorId=6603527578" TargetMode="External"/><Relationship Id="rId14" Type="http://schemas.openxmlformats.org/officeDocument/2006/relationships/image" Target="media/image4.tmp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1213</Words>
  <Characters>6916</Characters>
  <Application>Microsoft Office Word</Application>
  <DocSecurity>0</DocSecurity>
  <Lines>57</Lines>
  <Paragraphs>16</Paragraphs>
  <ScaleCrop>false</ScaleCrop>
  <Company/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Soren Hayrabedyan</dc:creator>
  <cp:keywords/>
  <dc:description/>
  <cp:lastModifiedBy>Soren Hayrabedyan</cp:lastModifiedBy>
  <cp:revision>2</cp:revision>
  <dcterms:created xsi:type="dcterms:W3CDTF">2021-06-14T23:21:00Z</dcterms:created>
  <dcterms:modified xsi:type="dcterms:W3CDTF">2021-06-14T23:21:00Z</dcterms:modified>
</cp:coreProperties>
</file>