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66B" w:rsidRDefault="00DE066B" w:rsidP="00DE066B">
      <w:pPr>
        <w:jc w:val="center"/>
        <w:rPr>
          <w:b/>
          <w:lang w:val="bg-BG"/>
        </w:rPr>
      </w:pPr>
      <w:bookmarkStart w:id="0" w:name="_GoBack"/>
      <w:bookmarkEnd w:id="0"/>
      <w:r w:rsidRPr="00371C0C">
        <w:rPr>
          <w:b/>
          <w:lang w:val="bg-BG"/>
        </w:rPr>
        <w:t>СПРАВКА</w:t>
      </w:r>
    </w:p>
    <w:p w:rsidR="00DE066B" w:rsidRPr="000D3E8D" w:rsidRDefault="00DE066B" w:rsidP="00DE066B">
      <w:pPr>
        <w:jc w:val="center"/>
        <w:rPr>
          <w:lang w:val="bg-BG"/>
        </w:rPr>
      </w:pPr>
      <w:r w:rsidRPr="000D3E8D">
        <w:rPr>
          <w:lang w:val="bg-BG"/>
        </w:rPr>
        <w:t>за</w:t>
      </w:r>
    </w:p>
    <w:p w:rsidR="00DE066B" w:rsidRPr="00371C0C" w:rsidRDefault="00DE066B" w:rsidP="00DE066B">
      <w:pPr>
        <w:jc w:val="center"/>
        <w:rPr>
          <w:b/>
          <w:lang w:val="bg-BG"/>
        </w:rPr>
      </w:pPr>
      <w:r w:rsidRPr="00371C0C">
        <w:rPr>
          <w:b/>
          <w:lang w:val="bg-BG"/>
        </w:rPr>
        <w:t>НАЙ-ВАЖНИТЕ ПОСТИЖЕНИЯ</w:t>
      </w:r>
    </w:p>
    <w:p w:rsidR="00DE066B" w:rsidRPr="00D04F84" w:rsidRDefault="00DE066B" w:rsidP="00DE066B">
      <w:pPr>
        <w:jc w:val="center"/>
        <w:rPr>
          <w:lang w:val="bg-BG"/>
        </w:rPr>
      </w:pPr>
      <w:r w:rsidRPr="00D04F84">
        <w:rPr>
          <w:lang w:val="bg-BG"/>
        </w:rPr>
        <w:t xml:space="preserve">И ТЯХНОТО ЗНАЧЕНИЕ ЗА РАЗВИТИЕТО НА НАУКАТА </w:t>
      </w:r>
    </w:p>
    <w:p w:rsidR="00DE066B" w:rsidRDefault="00DE066B" w:rsidP="00DE066B">
      <w:pPr>
        <w:jc w:val="center"/>
        <w:rPr>
          <w:lang w:val="bg-BG"/>
        </w:rPr>
      </w:pPr>
      <w:r>
        <w:rPr>
          <w:lang w:val="bg-BG"/>
        </w:rPr>
        <w:t>на</w:t>
      </w:r>
    </w:p>
    <w:p w:rsidR="00DE066B" w:rsidRPr="00D04F84" w:rsidRDefault="00DE066B" w:rsidP="00DE066B">
      <w:pPr>
        <w:jc w:val="center"/>
        <w:rPr>
          <w:lang w:val="bg-BG"/>
        </w:rPr>
      </w:pPr>
      <w:r w:rsidRPr="00D04F84">
        <w:rPr>
          <w:lang w:val="bg-BG"/>
        </w:rPr>
        <w:t xml:space="preserve">проф. </w:t>
      </w:r>
      <w:r w:rsidRPr="00A741DA">
        <w:rPr>
          <w:b/>
          <w:lang w:val="bg-BG"/>
        </w:rPr>
        <w:t>Тодор Александров Танев</w:t>
      </w:r>
      <w:r w:rsidRPr="00D04F84">
        <w:rPr>
          <w:lang w:val="bg-BG"/>
        </w:rPr>
        <w:t xml:space="preserve">, доктор на </w:t>
      </w:r>
      <w:proofErr w:type="spellStart"/>
      <w:r w:rsidRPr="00D04F84">
        <w:rPr>
          <w:lang w:val="bg-BG"/>
        </w:rPr>
        <w:t>политологическите</w:t>
      </w:r>
      <w:proofErr w:type="spellEnd"/>
      <w:r w:rsidRPr="00D04F84">
        <w:rPr>
          <w:lang w:val="bg-BG"/>
        </w:rPr>
        <w:t xml:space="preserve"> науки</w:t>
      </w:r>
    </w:p>
    <w:p w:rsidR="008F602A" w:rsidRDefault="008F602A" w:rsidP="00DE066B">
      <w:pPr>
        <w:jc w:val="center"/>
        <w:rPr>
          <w:lang w:val="bg-BG"/>
        </w:rPr>
      </w:pPr>
    </w:p>
    <w:p w:rsidR="000D3E8D" w:rsidRDefault="000D3E8D" w:rsidP="00DE066B">
      <w:pPr>
        <w:jc w:val="center"/>
        <w:rPr>
          <w:lang w:val="bg-BG"/>
        </w:rPr>
      </w:pPr>
    </w:p>
    <w:p w:rsidR="00CF755C" w:rsidRPr="00E41760" w:rsidRDefault="008F602A" w:rsidP="008F602A">
      <w:pPr>
        <w:rPr>
          <w:b/>
          <w:lang w:val="bg-BG"/>
        </w:rPr>
      </w:pPr>
      <w:r w:rsidRPr="00E41760">
        <w:rPr>
          <w:b/>
          <w:lang w:val="bg-BG"/>
        </w:rPr>
        <w:t xml:space="preserve">І. НАУЧНИ ПОСТИЖЕНИЯ </w:t>
      </w:r>
      <w:r w:rsidR="00CE0460">
        <w:rPr>
          <w:b/>
          <w:lang w:val="bg-BG"/>
        </w:rPr>
        <w:t>С ТЕОРЕТИЧЕН ХАРАКТЕР</w:t>
      </w:r>
      <w:r w:rsidRPr="00E41760">
        <w:rPr>
          <w:rStyle w:val="FootnoteReference"/>
          <w:b/>
          <w:lang w:val="bg-BG"/>
        </w:rPr>
        <w:footnoteReference w:id="1"/>
      </w:r>
      <w:r w:rsidRPr="00E41760">
        <w:rPr>
          <w:b/>
          <w:lang w:val="bg-BG"/>
        </w:rPr>
        <w:t xml:space="preserve"> </w:t>
      </w:r>
    </w:p>
    <w:p w:rsidR="008F602A" w:rsidRDefault="008F602A" w:rsidP="008F602A">
      <w:pPr>
        <w:rPr>
          <w:lang w:val="bg-BG"/>
        </w:rPr>
      </w:pPr>
    </w:p>
    <w:p w:rsidR="001C1AE7" w:rsidRPr="001C1AE7" w:rsidRDefault="00F41A49" w:rsidP="001C1AE7">
      <w:pPr>
        <w:pStyle w:val="ListParagraph"/>
        <w:numPr>
          <w:ilvl w:val="0"/>
          <w:numId w:val="6"/>
        </w:numPr>
        <w:ind w:left="360"/>
        <w:rPr>
          <w:lang w:val="bg-BG"/>
        </w:rPr>
      </w:pPr>
      <w:r w:rsidRPr="001C1AE7">
        <w:rPr>
          <w:lang w:val="bg-BG"/>
        </w:rPr>
        <w:t>Постигнато</w:t>
      </w:r>
      <w:r w:rsidR="00AE2F99" w:rsidRPr="001C1AE7">
        <w:rPr>
          <w:lang w:val="bg-BG"/>
        </w:rPr>
        <w:t xml:space="preserve"> </w:t>
      </w:r>
      <w:r w:rsidRPr="001C1AE7">
        <w:rPr>
          <w:lang w:val="bg-BG"/>
        </w:rPr>
        <w:t xml:space="preserve">е съществено </w:t>
      </w:r>
      <w:r w:rsidR="00AE2F99" w:rsidRPr="001C1AE7">
        <w:rPr>
          <w:lang w:val="bg-BG"/>
        </w:rPr>
        <w:t xml:space="preserve">теоретично </w:t>
      </w:r>
      <w:r w:rsidRPr="001C1AE7">
        <w:rPr>
          <w:lang w:val="bg-BG"/>
        </w:rPr>
        <w:t>развитие</w:t>
      </w:r>
      <w:r w:rsidR="00CF755C" w:rsidRPr="001C1AE7">
        <w:rPr>
          <w:lang w:val="bg-BG"/>
        </w:rPr>
        <w:t xml:space="preserve"> на </w:t>
      </w:r>
      <w:r w:rsidR="00CF755C" w:rsidRPr="001C1AE7">
        <w:rPr>
          <w:b/>
          <w:lang w:val="bg-BG"/>
        </w:rPr>
        <w:t>понятие</w:t>
      </w:r>
      <w:r w:rsidR="00B62B45" w:rsidRPr="001C1AE7">
        <w:rPr>
          <w:b/>
          <w:lang w:val="bg-BG"/>
        </w:rPr>
        <w:t>то</w:t>
      </w:r>
      <w:r w:rsidR="00CF755C" w:rsidRPr="001C1AE7">
        <w:rPr>
          <w:lang w:val="bg-BG"/>
        </w:rPr>
        <w:t xml:space="preserve"> </w:t>
      </w:r>
      <w:r w:rsidR="00CF755C" w:rsidRPr="001C1AE7">
        <w:rPr>
          <w:b/>
          <w:lang w:val="bg-BG"/>
        </w:rPr>
        <w:t>политическа култура</w:t>
      </w:r>
      <w:r w:rsidR="00AE2F99" w:rsidRPr="001C1AE7">
        <w:rPr>
          <w:lang w:val="bg-BG"/>
        </w:rPr>
        <w:t xml:space="preserve"> и </w:t>
      </w:r>
      <w:r w:rsidR="00DC4769" w:rsidRPr="001C1AE7">
        <w:rPr>
          <w:lang w:val="bg-BG"/>
        </w:rPr>
        <w:t>е създадена исторически обоснована</w:t>
      </w:r>
      <w:r w:rsidR="006E06D0" w:rsidRPr="001C1AE7">
        <w:rPr>
          <w:lang w:val="bg-BG"/>
        </w:rPr>
        <w:t xml:space="preserve"> </w:t>
      </w:r>
      <w:r w:rsidR="00AE2F99" w:rsidRPr="001C1AE7">
        <w:rPr>
          <w:b/>
          <w:lang w:val="bg-BG"/>
        </w:rPr>
        <w:t>типологи</w:t>
      </w:r>
      <w:r w:rsidR="00DC4769" w:rsidRPr="001C1AE7">
        <w:rPr>
          <w:b/>
          <w:lang w:val="bg-BG"/>
        </w:rPr>
        <w:t>я</w:t>
      </w:r>
      <w:r w:rsidR="00162C3A" w:rsidRPr="001C1AE7">
        <w:rPr>
          <w:b/>
          <w:lang w:val="bg-BG"/>
        </w:rPr>
        <w:t xml:space="preserve"> </w:t>
      </w:r>
      <w:r w:rsidR="00DC4769" w:rsidRPr="001C1AE7">
        <w:rPr>
          <w:b/>
          <w:lang w:val="bg-BG"/>
        </w:rPr>
        <w:t xml:space="preserve">на </w:t>
      </w:r>
      <w:r w:rsidR="00162C3A" w:rsidRPr="001C1AE7">
        <w:rPr>
          <w:b/>
          <w:lang w:val="bg-BG"/>
        </w:rPr>
        <w:t>политическ</w:t>
      </w:r>
      <w:r w:rsidR="006E06D0" w:rsidRPr="001C1AE7">
        <w:rPr>
          <w:b/>
          <w:lang w:val="bg-BG"/>
        </w:rPr>
        <w:t>а</w:t>
      </w:r>
      <w:r w:rsidR="00DC4769" w:rsidRPr="001C1AE7">
        <w:rPr>
          <w:b/>
          <w:lang w:val="bg-BG"/>
        </w:rPr>
        <w:t>та</w:t>
      </w:r>
      <w:r w:rsidR="006E06D0" w:rsidRPr="001C1AE7">
        <w:rPr>
          <w:b/>
          <w:lang w:val="bg-BG"/>
        </w:rPr>
        <w:t xml:space="preserve"> </w:t>
      </w:r>
      <w:r w:rsidR="00162C3A" w:rsidRPr="001C1AE7">
        <w:rPr>
          <w:b/>
          <w:lang w:val="bg-BG"/>
        </w:rPr>
        <w:t>култур</w:t>
      </w:r>
      <w:r w:rsidR="006E06D0" w:rsidRPr="001C1AE7">
        <w:rPr>
          <w:b/>
          <w:lang w:val="bg-BG"/>
        </w:rPr>
        <w:t>а</w:t>
      </w:r>
      <w:r w:rsidR="00D04F84" w:rsidRPr="001C1AE7">
        <w:rPr>
          <w:lang w:val="bg-BG"/>
        </w:rPr>
        <w:t xml:space="preserve">.  </w:t>
      </w:r>
      <w:r w:rsidR="001C1AE7" w:rsidRPr="001C1AE7">
        <w:rPr>
          <w:lang w:val="bg-BG"/>
        </w:rPr>
        <w:t>Новаторското разбиране за политическата култура като „културна рационалност при споделянето и защитата на типичен начин на живот“ и  научно обоснованата историко-социологическа типология култури изместват чуждестранната практика до този момент на интуитивно налучкване на типове според повърхностното избирателно поведение и се оказват със значително по-добри обяснителни и прогностични възможности</w:t>
      </w:r>
      <w:r w:rsidR="001C1AE7">
        <w:rPr>
          <w:lang w:val="bg-BG"/>
        </w:rPr>
        <w:t xml:space="preserve"> в преломни епохи</w:t>
      </w:r>
      <w:r w:rsidR="001C1AE7" w:rsidRPr="001C1AE7">
        <w:rPr>
          <w:lang w:val="bg-BG"/>
        </w:rPr>
        <w:t xml:space="preserve">. </w:t>
      </w:r>
      <w:r w:rsidR="001C1AE7">
        <w:rPr>
          <w:lang w:val="bg-BG"/>
        </w:rPr>
        <w:t>Това спомага</w:t>
      </w:r>
      <w:r w:rsidR="001C1AE7" w:rsidRPr="001C1AE7">
        <w:rPr>
          <w:lang w:val="bg-BG"/>
        </w:rPr>
        <w:t xml:space="preserve"> развитие като българска школа или научна парадигма в полето на </w:t>
      </w:r>
      <w:r w:rsidR="007E4BC6">
        <w:rPr>
          <w:lang w:val="bg-BG"/>
        </w:rPr>
        <w:t>обществените науки</w:t>
      </w:r>
      <w:r w:rsidR="001C1AE7" w:rsidRPr="001C1AE7">
        <w:rPr>
          <w:lang w:val="bg-BG"/>
        </w:rPr>
        <w:t>.</w:t>
      </w:r>
    </w:p>
    <w:p w:rsidR="001C1AE7" w:rsidRDefault="001C1AE7" w:rsidP="0036304E">
      <w:pPr>
        <w:pStyle w:val="ListParagraph"/>
        <w:numPr>
          <w:ilvl w:val="0"/>
          <w:numId w:val="6"/>
        </w:numPr>
        <w:ind w:left="360"/>
        <w:rPr>
          <w:lang w:val="bg-BG"/>
        </w:rPr>
      </w:pPr>
      <w:r>
        <w:rPr>
          <w:lang w:val="bg-BG"/>
        </w:rPr>
        <w:t xml:space="preserve">Създадена е нова </w:t>
      </w:r>
      <w:r w:rsidRPr="007E4BC6">
        <w:rPr>
          <w:b/>
          <w:lang w:val="bg-BG"/>
        </w:rPr>
        <w:t>теория за</w:t>
      </w:r>
      <w:r>
        <w:rPr>
          <w:lang w:val="bg-BG"/>
        </w:rPr>
        <w:t xml:space="preserve"> </w:t>
      </w:r>
      <w:r w:rsidR="00152F78" w:rsidRPr="0036304E">
        <w:rPr>
          <w:b/>
          <w:lang w:val="bg-BG"/>
        </w:rPr>
        <w:t>с</w:t>
      </w:r>
      <w:r w:rsidR="00491CE9" w:rsidRPr="0036304E">
        <w:rPr>
          <w:b/>
          <w:lang w:val="bg-BG"/>
        </w:rPr>
        <w:t>оциалн</w:t>
      </w:r>
      <w:r w:rsidR="003A3543" w:rsidRPr="0036304E">
        <w:rPr>
          <w:b/>
          <w:lang w:val="bg-BG"/>
        </w:rPr>
        <w:t>а</w:t>
      </w:r>
      <w:r>
        <w:rPr>
          <w:b/>
          <w:lang w:val="bg-BG"/>
        </w:rPr>
        <w:t>та</w:t>
      </w:r>
      <w:r w:rsidR="00491CE9" w:rsidRPr="0036304E">
        <w:rPr>
          <w:b/>
          <w:lang w:val="bg-BG"/>
        </w:rPr>
        <w:t xml:space="preserve"> ситуаци</w:t>
      </w:r>
      <w:r w:rsidR="003A3543" w:rsidRPr="0036304E">
        <w:rPr>
          <w:b/>
          <w:lang w:val="bg-BG"/>
        </w:rPr>
        <w:t>я</w:t>
      </w:r>
      <w:r>
        <w:rPr>
          <w:lang w:val="bg-BG"/>
        </w:rPr>
        <w:t xml:space="preserve"> </w:t>
      </w:r>
      <w:r w:rsidR="007E4BC6" w:rsidRPr="007E4BC6">
        <w:rPr>
          <w:b/>
          <w:lang w:val="bg-BG"/>
        </w:rPr>
        <w:t>в политиката</w:t>
      </w:r>
      <w:r w:rsidR="007E4BC6">
        <w:rPr>
          <w:lang w:val="bg-BG"/>
        </w:rPr>
        <w:t xml:space="preserve"> </w:t>
      </w:r>
      <w:r>
        <w:rPr>
          <w:lang w:val="bg-BG"/>
        </w:rPr>
        <w:t xml:space="preserve">на основата на изследване на връзката между фазата на създаване на съвместен смисъл около общ проблем за участниците и последващото взаимодействие между тях. </w:t>
      </w:r>
      <w:r>
        <w:rPr>
          <w:b/>
          <w:lang w:val="bg-BG"/>
        </w:rPr>
        <w:t xml:space="preserve"> </w:t>
      </w:r>
      <w:r w:rsidR="00222DD1" w:rsidRPr="0036304E">
        <w:rPr>
          <w:lang w:val="bg-BG"/>
        </w:rPr>
        <w:t xml:space="preserve">Направеното </w:t>
      </w:r>
      <w:r w:rsidR="00A81B00" w:rsidRPr="0036304E">
        <w:rPr>
          <w:lang w:val="bg-BG"/>
        </w:rPr>
        <w:t xml:space="preserve">по този начин </w:t>
      </w:r>
      <w:r w:rsidR="00222DD1" w:rsidRPr="0036304E">
        <w:rPr>
          <w:lang w:val="bg-BG"/>
        </w:rPr>
        <w:t>откритие</w:t>
      </w:r>
      <w:r w:rsidR="00014E9A" w:rsidRPr="0036304E">
        <w:rPr>
          <w:lang w:val="bg-BG"/>
        </w:rPr>
        <w:t xml:space="preserve"> на </w:t>
      </w:r>
      <w:r w:rsidR="00222DD1" w:rsidRPr="0036304E">
        <w:rPr>
          <w:lang w:val="bg-BG"/>
        </w:rPr>
        <w:t xml:space="preserve">причините за </w:t>
      </w:r>
      <w:r w:rsidR="00014E9A" w:rsidRPr="0036304E">
        <w:rPr>
          <w:b/>
          <w:lang w:val="bg-BG"/>
        </w:rPr>
        <w:t>автоматизма на прерастване на „смисловата конституция“ в социално действие</w:t>
      </w:r>
      <w:r w:rsidR="00014E9A" w:rsidRPr="0036304E">
        <w:rPr>
          <w:lang w:val="bg-BG"/>
        </w:rPr>
        <w:t xml:space="preserve"> </w:t>
      </w:r>
      <w:r w:rsidR="003A3543" w:rsidRPr="0036304E">
        <w:rPr>
          <w:lang w:val="bg-BG"/>
        </w:rPr>
        <w:t xml:space="preserve">се корени </w:t>
      </w:r>
      <w:r w:rsidR="00820DF4" w:rsidRPr="0036304E">
        <w:rPr>
          <w:lang w:val="bg-BG"/>
        </w:rPr>
        <w:t xml:space="preserve">едно от </w:t>
      </w:r>
      <w:r w:rsidR="003A3543" w:rsidRPr="0036304E">
        <w:rPr>
          <w:lang w:val="bg-BG"/>
        </w:rPr>
        <w:t>основн</w:t>
      </w:r>
      <w:r w:rsidR="00820DF4" w:rsidRPr="0036304E">
        <w:rPr>
          <w:lang w:val="bg-BG"/>
        </w:rPr>
        <w:t>ите</w:t>
      </w:r>
      <w:r w:rsidR="00014E9A" w:rsidRPr="0036304E">
        <w:rPr>
          <w:lang w:val="bg-BG"/>
        </w:rPr>
        <w:t xml:space="preserve"> </w:t>
      </w:r>
      <w:r w:rsidR="00820DF4" w:rsidRPr="0036304E">
        <w:rPr>
          <w:lang w:val="bg-BG"/>
        </w:rPr>
        <w:t>достойнства</w:t>
      </w:r>
      <w:r w:rsidR="00014E9A" w:rsidRPr="0036304E">
        <w:rPr>
          <w:lang w:val="bg-BG"/>
        </w:rPr>
        <w:t xml:space="preserve"> на цялостното изследване</w:t>
      </w:r>
      <w:r w:rsidR="00820DF4" w:rsidRPr="0036304E">
        <w:rPr>
          <w:lang w:val="bg-BG"/>
        </w:rPr>
        <w:t xml:space="preserve">, принос към развитието на социологическата </w:t>
      </w:r>
      <w:proofErr w:type="spellStart"/>
      <w:r w:rsidR="00820DF4" w:rsidRPr="0036304E">
        <w:rPr>
          <w:lang w:val="bg-BG"/>
        </w:rPr>
        <w:t>макротеория</w:t>
      </w:r>
      <w:proofErr w:type="spellEnd"/>
      <w:r>
        <w:rPr>
          <w:lang w:val="bg-BG"/>
        </w:rPr>
        <w:t>.</w:t>
      </w:r>
    </w:p>
    <w:p w:rsidR="001C1AE7" w:rsidRDefault="00126C84" w:rsidP="00E64CBB">
      <w:pPr>
        <w:pStyle w:val="ListParagraph"/>
        <w:numPr>
          <w:ilvl w:val="0"/>
          <w:numId w:val="6"/>
        </w:numPr>
        <w:tabs>
          <w:tab w:val="left" w:pos="630"/>
        </w:tabs>
        <w:ind w:left="360"/>
        <w:rPr>
          <w:lang w:val="bg-BG"/>
        </w:rPr>
      </w:pPr>
      <w:r w:rsidRPr="0036304E">
        <w:rPr>
          <w:lang w:val="bg-BG"/>
        </w:rPr>
        <w:t xml:space="preserve">Създадена е </w:t>
      </w:r>
      <w:r w:rsidR="00CC68BC" w:rsidRPr="0036304E">
        <w:rPr>
          <w:lang w:val="bg-BG"/>
        </w:rPr>
        <w:t xml:space="preserve">най-после </w:t>
      </w:r>
      <w:r w:rsidR="00CC68BC" w:rsidRPr="0036304E">
        <w:rPr>
          <w:b/>
          <w:lang w:val="bg-BG"/>
        </w:rPr>
        <w:t xml:space="preserve">научна </w:t>
      </w:r>
      <w:r w:rsidR="00674ACD" w:rsidRPr="0036304E">
        <w:rPr>
          <w:b/>
          <w:lang w:val="bg-BG"/>
        </w:rPr>
        <w:t>политическа</w:t>
      </w:r>
      <w:r w:rsidRPr="0036304E">
        <w:rPr>
          <w:b/>
          <w:lang w:val="bg-BG"/>
        </w:rPr>
        <w:t xml:space="preserve"> теория </w:t>
      </w:r>
      <w:r w:rsidR="00674ACD" w:rsidRPr="0036304E">
        <w:rPr>
          <w:b/>
          <w:lang w:val="bg-BG"/>
        </w:rPr>
        <w:t>за</w:t>
      </w:r>
      <w:r w:rsidR="00674ACD" w:rsidRPr="0036304E">
        <w:rPr>
          <w:lang w:val="bg-BG"/>
        </w:rPr>
        <w:t xml:space="preserve"> </w:t>
      </w:r>
      <w:r w:rsidR="00E328DE" w:rsidRPr="0036304E">
        <w:rPr>
          <w:b/>
          <w:lang w:val="bg-BG"/>
        </w:rPr>
        <w:t>„</w:t>
      </w:r>
      <w:r w:rsidR="00674ACD" w:rsidRPr="0036304E">
        <w:rPr>
          <w:b/>
          <w:lang w:val="bg-BG"/>
        </w:rPr>
        <w:t>Добро</w:t>
      </w:r>
      <w:r w:rsidR="00E328DE" w:rsidRPr="0036304E">
        <w:rPr>
          <w:b/>
          <w:lang w:val="bg-BG"/>
        </w:rPr>
        <w:t>то</w:t>
      </w:r>
      <w:r w:rsidR="00674ACD" w:rsidRPr="0036304E">
        <w:rPr>
          <w:b/>
          <w:lang w:val="bg-BG"/>
        </w:rPr>
        <w:t xml:space="preserve"> управление</w:t>
      </w:r>
      <w:r w:rsidR="00E328DE" w:rsidRPr="0036304E">
        <w:rPr>
          <w:b/>
          <w:lang w:val="bg-BG"/>
        </w:rPr>
        <w:t>“</w:t>
      </w:r>
      <w:r w:rsidR="00674ACD" w:rsidRPr="0036304E">
        <w:rPr>
          <w:b/>
          <w:lang w:val="bg-BG"/>
        </w:rPr>
        <w:t xml:space="preserve"> </w:t>
      </w:r>
      <w:r w:rsidR="00674ACD" w:rsidRPr="0036304E">
        <w:rPr>
          <w:lang w:val="bg-BG"/>
        </w:rPr>
        <w:t>(</w:t>
      </w:r>
      <w:r w:rsidR="00674ACD" w:rsidRPr="00717C97">
        <w:t>Good Governance)</w:t>
      </w:r>
      <w:r w:rsidR="00A51CDF" w:rsidRPr="0036304E">
        <w:rPr>
          <w:lang w:val="bg-BG"/>
        </w:rPr>
        <w:t xml:space="preserve"> </w:t>
      </w:r>
      <w:r w:rsidR="001C1AE7" w:rsidRPr="001C1AE7">
        <w:rPr>
          <w:lang w:val="bg-BG"/>
        </w:rPr>
        <w:t xml:space="preserve">в противовес на съществуващите </w:t>
      </w:r>
      <w:r w:rsidR="001C1AE7">
        <w:rPr>
          <w:lang w:val="bg-BG"/>
        </w:rPr>
        <w:t xml:space="preserve">от </w:t>
      </w:r>
      <w:r w:rsidR="001C1AE7" w:rsidRPr="001C1AE7">
        <w:rPr>
          <w:lang w:val="bg-BG"/>
        </w:rPr>
        <w:t xml:space="preserve">десетилетия </w:t>
      </w:r>
      <w:r w:rsidR="001C1AE7">
        <w:rPr>
          <w:lang w:val="bg-BG"/>
        </w:rPr>
        <w:t>прагматични</w:t>
      </w:r>
      <w:r w:rsidR="001C1AE7" w:rsidRPr="001C1AE7">
        <w:rPr>
          <w:lang w:val="bg-BG"/>
        </w:rPr>
        <w:t xml:space="preserve"> понятия</w:t>
      </w:r>
      <w:r w:rsidR="001C1AE7" w:rsidRPr="0036304E">
        <w:rPr>
          <w:lang w:val="bg-BG"/>
        </w:rPr>
        <w:t xml:space="preserve"> </w:t>
      </w:r>
      <w:r w:rsidR="001C1AE7" w:rsidRPr="001C1AE7">
        <w:rPr>
          <w:lang w:val="bg-BG"/>
        </w:rPr>
        <w:t>под формата на „списъци“ от изисквания към правителствата от развиващия се свят с оглед осигуряването на сигурност при изплащането на отпуснатите им държавни заеми, трайното им ангажиране с политически алианси и пр.</w:t>
      </w:r>
      <w:r w:rsidR="001C1AE7">
        <w:rPr>
          <w:lang w:val="bg-BG"/>
        </w:rPr>
        <w:t xml:space="preserve"> Новото понятие  </w:t>
      </w:r>
      <w:r w:rsidR="00E64CBB" w:rsidRPr="00E64CBB">
        <w:rPr>
          <w:lang w:val="bg-BG"/>
        </w:rPr>
        <w:t xml:space="preserve">е очертано като динамичен баланс между държавния, стопанския и гражданския </w:t>
      </w:r>
      <w:r w:rsidR="00E64CBB" w:rsidRPr="00E64CBB">
        <w:rPr>
          <w:lang w:val="bg-BG"/>
        </w:rPr>
        <w:lastRenderedPageBreak/>
        <w:t xml:space="preserve">сектор. Разкрива се, че доброто управление е най-новото универсално политическо човешко право. </w:t>
      </w:r>
      <w:r w:rsidR="001C1AE7">
        <w:rPr>
          <w:lang w:val="bg-BG"/>
        </w:rPr>
        <w:t xml:space="preserve"> </w:t>
      </w:r>
      <w:r w:rsidR="00E64CBB">
        <w:rPr>
          <w:lang w:val="bg-BG"/>
        </w:rPr>
        <w:t xml:space="preserve">Теорията е създадена </w:t>
      </w:r>
      <w:r w:rsidR="00A51CDF" w:rsidRPr="0036304E">
        <w:rPr>
          <w:lang w:val="bg-BG"/>
        </w:rPr>
        <w:t>за пълноценен научен</w:t>
      </w:r>
      <w:r w:rsidRPr="0036304E">
        <w:rPr>
          <w:lang w:val="bg-BG"/>
        </w:rPr>
        <w:t xml:space="preserve"> анализ и оценка на държавно</w:t>
      </w:r>
      <w:r w:rsidR="00D17A47" w:rsidRPr="0036304E">
        <w:rPr>
          <w:lang w:val="bg-BG"/>
        </w:rPr>
        <w:t>то</w:t>
      </w:r>
      <w:r w:rsidRPr="0036304E">
        <w:rPr>
          <w:lang w:val="bg-BG"/>
        </w:rPr>
        <w:t xml:space="preserve"> управление</w:t>
      </w:r>
      <w:r w:rsidR="00CC68BC" w:rsidRPr="0036304E">
        <w:rPr>
          <w:lang w:val="bg-BG"/>
        </w:rPr>
        <w:t xml:space="preserve">. </w:t>
      </w:r>
    </w:p>
    <w:p w:rsidR="00E64CBB" w:rsidRDefault="005B637B" w:rsidP="00C019BA">
      <w:pPr>
        <w:pStyle w:val="ListParagraph"/>
        <w:numPr>
          <w:ilvl w:val="0"/>
          <w:numId w:val="6"/>
        </w:numPr>
        <w:ind w:left="360"/>
        <w:rPr>
          <w:lang w:val="bg-BG"/>
        </w:rPr>
      </w:pPr>
      <w:r w:rsidRPr="00E64CBB">
        <w:rPr>
          <w:lang w:val="bg-BG"/>
        </w:rPr>
        <w:t xml:space="preserve">Формирана е научна </w:t>
      </w:r>
      <w:r w:rsidR="00E64CBB" w:rsidRPr="00E64CBB">
        <w:rPr>
          <w:lang w:val="bg-BG"/>
        </w:rPr>
        <w:t xml:space="preserve">и </w:t>
      </w:r>
      <w:r w:rsidRPr="00E64CBB">
        <w:rPr>
          <w:lang w:val="bg-BG"/>
        </w:rPr>
        <w:t>обективна концепция за</w:t>
      </w:r>
      <w:r w:rsidR="00CF755C" w:rsidRPr="00E64CBB">
        <w:rPr>
          <w:lang w:val="bg-BG"/>
        </w:rPr>
        <w:t xml:space="preserve"> </w:t>
      </w:r>
      <w:r w:rsidR="00CA7CFE" w:rsidRPr="00E64CBB">
        <w:rPr>
          <w:b/>
          <w:lang w:val="bg-BG"/>
        </w:rPr>
        <w:t>д</w:t>
      </w:r>
      <w:r w:rsidR="00CF755C" w:rsidRPr="00E64CBB">
        <w:rPr>
          <w:b/>
          <w:lang w:val="bg-BG"/>
        </w:rPr>
        <w:t>ържавничество</w:t>
      </w:r>
      <w:r w:rsidR="00717C97" w:rsidRPr="00E64CBB">
        <w:rPr>
          <w:b/>
          <w:lang w:val="bg-BG"/>
        </w:rPr>
        <w:t>то</w:t>
      </w:r>
      <w:r w:rsidRPr="00E64CBB">
        <w:rPr>
          <w:b/>
          <w:lang w:val="bg-BG"/>
        </w:rPr>
        <w:t xml:space="preserve"> </w:t>
      </w:r>
      <w:r w:rsidRPr="00E64CBB">
        <w:rPr>
          <w:lang w:val="bg-BG"/>
        </w:rPr>
        <w:t xml:space="preserve">в противовес на употребата на термина като елементарен израз на субективно положително отношение към конкретно политическо управление. </w:t>
      </w:r>
      <w:r w:rsidR="006F0050" w:rsidRPr="00E64CBB">
        <w:rPr>
          <w:lang w:val="bg-BG"/>
        </w:rPr>
        <w:t>Д</w:t>
      </w:r>
      <w:r w:rsidRPr="00E64CBB">
        <w:rPr>
          <w:lang w:val="bg-BG"/>
        </w:rPr>
        <w:t xml:space="preserve">ържавничеството е определено като един от двата </w:t>
      </w:r>
      <w:r w:rsidR="006F0050" w:rsidRPr="00E64CBB">
        <w:rPr>
          <w:lang w:val="bg-BG"/>
        </w:rPr>
        <w:t xml:space="preserve">теоретични </w:t>
      </w:r>
      <w:proofErr w:type="spellStart"/>
      <w:r w:rsidRPr="00E64CBB">
        <w:rPr>
          <w:lang w:val="bg-BG"/>
        </w:rPr>
        <w:t>екстрема</w:t>
      </w:r>
      <w:proofErr w:type="spellEnd"/>
      <w:r w:rsidR="006F0050" w:rsidRPr="00E64CBB">
        <w:rPr>
          <w:lang w:val="bg-BG"/>
        </w:rPr>
        <w:t xml:space="preserve">, </w:t>
      </w:r>
      <w:r w:rsidR="00E64CBB" w:rsidRPr="00E64CBB">
        <w:rPr>
          <w:lang w:val="bg-BG"/>
        </w:rPr>
        <w:t xml:space="preserve">като противоположният </w:t>
      </w:r>
      <w:r w:rsidR="006F0050" w:rsidRPr="00E64CBB">
        <w:rPr>
          <w:lang w:val="bg-BG"/>
        </w:rPr>
        <w:t>е</w:t>
      </w:r>
      <w:r w:rsidRPr="00E64CBB">
        <w:rPr>
          <w:lang w:val="bg-BG"/>
        </w:rPr>
        <w:t xml:space="preserve"> партийното политическо управление</w:t>
      </w:r>
      <w:r w:rsidR="006F0050" w:rsidRPr="00E64CBB">
        <w:rPr>
          <w:lang w:val="bg-BG"/>
        </w:rPr>
        <w:t xml:space="preserve">. Ако държавничеството е ретроспективно </w:t>
      </w:r>
      <w:r w:rsidR="00E64CBB" w:rsidRPr="00E64CBB">
        <w:rPr>
          <w:lang w:val="bg-BG"/>
        </w:rPr>
        <w:t xml:space="preserve">управление </w:t>
      </w:r>
      <w:r w:rsidR="006F0050" w:rsidRPr="00E64CBB">
        <w:rPr>
          <w:lang w:val="bg-BG"/>
        </w:rPr>
        <w:t>от гледна точка отвъд политическите мандати (с мисъл за „следващите поколения“), партийното управление е инструментално планиращо и се простира в рамките на частичните решения в рамките на отчуждената мандатна власт. Очертани са междинни обективни реални състояния на приближение до единия или другия теоретичен екстрем</w:t>
      </w:r>
      <w:r w:rsidR="00E64CBB" w:rsidRPr="00E64CBB">
        <w:rPr>
          <w:lang w:val="bg-BG"/>
        </w:rPr>
        <w:t xml:space="preserve"> за нуждите на измерването и оценката. </w:t>
      </w:r>
    </w:p>
    <w:p w:rsidR="000D3E8D" w:rsidRDefault="00927CB1" w:rsidP="00C019BA">
      <w:pPr>
        <w:pStyle w:val="ListParagraph"/>
        <w:numPr>
          <w:ilvl w:val="0"/>
          <w:numId w:val="6"/>
        </w:numPr>
        <w:ind w:left="360"/>
        <w:rPr>
          <w:lang w:val="bg-BG"/>
        </w:rPr>
      </w:pPr>
      <w:r w:rsidRPr="00E64CBB">
        <w:rPr>
          <w:lang w:val="bg-BG"/>
        </w:rPr>
        <w:t xml:space="preserve">Положени са основите на </w:t>
      </w:r>
      <w:r w:rsidR="00546FA1" w:rsidRPr="00E64CBB">
        <w:rPr>
          <w:lang w:val="bg-BG"/>
        </w:rPr>
        <w:t xml:space="preserve">цялостна </w:t>
      </w:r>
      <w:r w:rsidRPr="00E64CBB">
        <w:rPr>
          <w:lang w:val="bg-BG"/>
        </w:rPr>
        <w:t>научна</w:t>
      </w:r>
      <w:r w:rsidR="00D24BEF" w:rsidRPr="00E64CBB">
        <w:rPr>
          <w:lang w:val="bg-BG"/>
        </w:rPr>
        <w:t xml:space="preserve"> парадигма</w:t>
      </w:r>
      <w:r w:rsidR="005D1F6F" w:rsidRPr="00E64CBB">
        <w:rPr>
          <w:lang w:val="bg-BG"/>
        </w:rPr>
        <w:t xml:space="preserve"> за</w:t>
      </w:r>
      <w:r w:rsidR="005D1F6F" w:rsidRPr="00E64CBB">
        <w:rPr>
          <w:b/>
          <w:lang w:val="bg-BG"/>
        </w:rPr>
        <w:t xml:space="preserve"> </w:t>
      </w:r>
      <w:r w:rsidR="00C45F79" w:rsidRPr="00E64CBB">
        <w:rPr>
          <w:b/>
          <w:lang w:val="bg-BG"/>
        </w:rPr>
        <w:t>стратегическото управление</w:t>
      </w:r>
      <w:r w:rsidR="00DA559C" w:rsidRPr="00E64CBB">
        <w:rPr>
          <w:b/>
          <w:lang w:val="bg-BG"/>
        </w:rPr>
        <w:t xml:space="preserve"> </w:t>
      </w:r>
      <w:r w:rsidR="00717C97" w:rsidRPr="00E64CBB">
        <w:rPr>
          <w:b/>
          <w:lang w:val="bg-BG"/>
        </w:rPr>
        <w:t>в</w:t>
      </w:r>
      <w:r w:rsidR="00DA559C" w:rsidRPr="00E64CBB">
        <w:rPr>
          <w:b/>
          <w:lang w:val="bg-BG"/>
        </w:rPr>
        <w:t xml:space="preserve"> публичната сфера</w:t>
      </w:r>
      <w:r w:rsidR="001247BA" w:rsidRPr="00E64CBB">
        <w:rPr>
          <w:lang w:val="bg-BG"/>
        </w:rPr>
        <w:t xml:space="preserve"> </w:t>
      </w:r>
      <w:r w:rsidR="000D3E8D">
        <w:rPr>
          <w:lang w:val="bg-BG"/>
        </w:rPr>
        <w:t>като</w:t>
      </w:r>
      <w:r w:rsidR="00DA559C" w:rsidRPr="00E64CBB">
        <w:rPr>
          <w:lang w:val="bg-BG"/>
        </w:rPr>
        <w:t xml:space="preserve"> се</w:t>
      </w:r>
      <w:r w:rsidR="000D3E8D">
        <w:rPr>
          <w:lang w:val="bg-BG"/>
        </w:rPr>
        <w:t xml:space="preserve"> разкрива</w:t>
      </w:r>
      <w:r w:rsidR="00DA559C" w:rsidRPr="00E64CBB">
        <w:rPr>
          <w:lang w:val="bg-BG"/>
        </w:rPr>
        <w:t xml:space="preserve">, че стратегиите </w:t>
      </w:r>
      <w:r w:rsidR="001247BA" w:rsidRPr="00E64CBB">
        <w:rPr>
          <w:lang w:val="bg-BG"/>
        </w:rPr>
        <w:t xml:space="preserve">в публичната сфера </w:t>
      </w:r>
      <w:r w:rsidR="00DA559C" w:rsidRPr="00E64CBB">
        <w:rPr>
          <w:lang w:val="bg-BG"/>
        </w:rPr>
        <w:t xml:space="preserve">не </w:t>
      </w:r>
      <w:r w:rsidR="001247BA" w:rsidRPr="00E64CBB">
        <w:rPr>
          <w:lang w:val="bg-BG"/>
        </w:rPr>
        <w:t>представляват</w:t>
      </w:r>
      <w:r w:rsidR="00DA559C" w:rsidRPr="00E64CBB">
        <w:rPr>
          <w:lang w:val="bg-BG"/>
        </w:rPr>
        <w:t xml:space="preserve"> предварително формирани дългосрочни планове, а </w:t>
      </w:r>
      <w:r w:rsidR="001247BA" w:rsidRPr="00E64CBB">
        <w:rPr>
          <w:lang w:val="bg-BG"/>
        </w:rPr>
        <w:t xml:space="preserve">са </w:t>
      </w:r>
      <w:r w:rsidR="007C4079" w:rsidRPr="00E64CBB">
        <w:rPr>
          <w:lang w:val="bg-BG"/>
        </w:rPr>
        <w:t>постоянни непрекъснати</w:t>
      </w:r>
      <w:r w:rsidR="00DA559C" w:rsidRPr="00E64CBB">
        <w:rPr>
          <w:lang w:val="bg-BG"/>
        </w:rPr>
        <w:t xml:space="preserve"> процес</w:t>
      </w:r>
      <w:r w:rsidR="007C4079" w:rsidRPr="00E64CBB">
        <w:rPr>
          <w:lang w:val="bg-BG"/>
        </w:rPr>
        <w:t>и</w:t>
      </w:r>
      <w:r w:rsidR="00DA559C" w:rsidRPr="00E64CBB">
        <w:rPr>
          <w:lang w:val="bg-BG"/>
        </w:rPr>
        <w:t xml:space="preserve"> на </w:t>
      </w:r>
      <w:r w:rsidR="001247BA" w:rsidRPr="00E64CBB">
        <w:rPr>
          <w:lang w:val="bg-BG"/>
        </w:rPr>
        <w:t xml:space="preserve">„каскадно“ </w:t>
      </w:r>
      <w:r w:rsidR="00DA559C" w:rsidRPr="00E64CBB">
        <w:rPr>
          <w:lang w:val="bg-BG"/>
        </w:rPr>
        <w:t xml:space="preserve">осмисляне на </w:t>
      </w:r>
      <w:r w:rsidR="001247BA" w:rsidRPr="00E64CBB">
        <w:rPr>
          <w:lang w:val="bg-BG"/>
        </w:rPr>
        <w:t xml:space="preserve">по-ниските равнища на социалното </w:t>
      </w:r>
      <w:r w:rsidR="00DA559C" w:rsidRPr="00E64CBB">
        <w:rPr>
          <w:lang w:val="bg-BG"/>
        </w:rPr>
        <w:t>управление</w:t>
      </w:r>
      <w:r w:rsidR="001247BA" w:rsidRPr="00E64CBB">
        <w:rPr>
          <w:lang w:val="bg-BG"/>
        </w:rPr>
        <w:t xml:space="preserve"> от позициите на относително</w:t>
      </w:r>
      <w:r w:rsidR="007C4079" w:rsidRPr="00E64CBB">
        <w:rPr>
          <w:lang w:val="bg-BG"/>
        </w:rPr>
        <w:t xml:space="preserve"> </w:t>
      </w:r>
      <w:r w:rsidR="00DA559C" w:rsidRPr="00E64CBB">
        <w:rPr>
          <w:lang w:val="bg-BG"/>
        </w:rPr>
        <w:t>стабилни идеали за неопределеното далечно бъдеще</w:t>
      </w:r>
      <w:r w:rsidR="001247BA" w:rsidRPr="00E64CBB">
        <w:rPr>
          <w:lang w:val="bg-BG"/>
        </w:rPr>
        <w:t>. Това го очертава като</w:t>
      </w:r>
      <w:r w:rsidR="007C4079" w:rsidRPr="00E64CBB">
        <w:rPr>
          <w:lang w:val="bg-BG"/>
        </w:rPr>
        <w:t xml:space="preserve"> </w:t>
      </w:r>
      <w:r w:rsidR="001247BA" w:rsidRPr="00E64CBB">
        <w:rPr>
          <w:lang w:val="bg-BG"/>
        </w:rPr>
        <w:t>следване на</w:t>
      </w:r>
      <w:r w:rsidR="007C4079" w:rsidRPr="00E64CBB">
        <w:rPr>
          <w:lang w:val="bg-BG"/>
        </w:rPr>
        <w:t xml:space="preserve"> </w:t>
      </w:r>
      <w:r w:rsidR="001247BA" w:rsidRPr="00E64CBB">
        <w:rPr>
          <w:lang w:val="bg-BG"/>
        </w:rPr>
        <w:t>смисъл и в никакъв случай</w:t>
      </w:r>
      <w:r w:rsidR="007C4079" w:rsidRPr="00E64CBB">
        <w:rPr>
          <w:lang w:val="bg-BG"/>
        </w:rPr>
        <w:t xml:space="preserve"> </w:t>
      </w:r>
      <w:r w:rsidR="001247BA" w:rsidRPr="00E64CBB">
        <w:rPr>
          <w:lang w:val="bg-BG"/>
        </w:rPr>
        <w:t>като</w:t>
      </w:r>
      <w:r w:rsidR="007C4079" w:rsidRPr="00E64CBB">
        <w:rPr>
          <w:lang w:val="bg-BG"/>
        </w:rPr>
        <w:t xml:space="preserve"> </w:t>
      </w:r>
      <w:r w:rsidR="001247BA" w:rsidRPr="00E64CBB">
        <w:rPr>
          <w:lang w:val="bg-BG"/>
        </w:rPr>
        <w:t xml:space="preserve">достигане до </w:t>
      </w:r>
      <w:r w:rsidR="007C4079" w:rsidRPr="00E64CBB">
        <w:rPr>
          <w:lang w:val="bg-BG"/>
        </w:rPr>
        <w:t>крайна цел</w:t>
      </w:r>
      <w:r w:rsidR="001247BA" w:rsidRPr="00E64CBB">
        <w:rPr>
          <w:lang w:val="bg-BG"/>
        </w:rPr>
        <w:t>, както се случва в тактическото управление</w:t>
      </w:r>
      <w:r w:rsidR="00DA559C" w:rsidRPr="00E64CBB">
        <w:rPr>
          <w:lang w:val="bg-BG"/>
        </w:rPr>
        <w:t xml:space="preserve">. </w:t>
      </w:r>
      <w:r w:rsidR="001247BA" w:rsidRPr="00E64CBB">
        <w:rPr>
          <w:lang w:val="bg-BG"/>
        </w:rPr>
        <w:t>Така се прави опит за пресичане на</w:t>
      </w:r>
      <w:r w:rsidR="00DA559C" w:rsidRPr="00E64CBB">
        <w:rPr>
          <w:lang w:val="bg-BG"/>
        </w:rPr>
        <w:t xml:space="preserve"> все още масовото редукционистко виждане за стратегията като „уголемена тактика“</w:t>
      </w:r>
      <w:r w:rsidR="007C4079" w:rsidRPr="00E64CBB">
        <w:rPr>
          <w:lang w:val="bg-BG"/>
        </w:rPr>
        <w:t>, преследваща обозрими цели</w:t>
      </w:r>
      <w:r w:rsidR="000D3E8D">
        <w:rPr>
          <w:lang w:val="bg-BG"/>
        </w:rPr>
        <w:t>. С</w:t>
      </w:r>
      <w:r w:rsidR="00546FA1" w:rsidRPr="00E64CBB">
        <w:rPr>
          <w:lang w:val="bg-BG"/>
        </w:rPr>
        <w:t xml:space="preserve">тратегическите цели </w:t>
      </w:r>
      <w:r w:rsidR="001247BA" w:rsidRPr="00E64CBB">
        <w:rPr>
          <w:lang w:val="bg-BG"/>
        </w:rPr>
        <w:t>(</w:t>
      </w:r>
      <w:r w:rsidR="00546FA1" w:rsidRPr="00E64CBB">
        <w:rPr>
          <w:lang w:val="bg-BG"/>
        </w:rPr>
        <w:t>за разлика от тактическите и оперативните</w:t>
      </w:r>
      <w:r w:rsidR="001247BA" w:rsidRPr="00E64CBB">
        <w:rPr>
          <w:lang w:val="bg-BG"/>
        </w:rPr>
        <w:t>)</w:t>
      </w:r>
      <w:r w:rsidR="00546FA1" w:rsidRPr="00E64CBB">
        <w:rPr>
          <w:lang w:val="bg-BG"/>
        </w:rPr>
        <w:t xml:space="preserve"> </w:t>
      </w:r>
      <w:r w:rsidR="000D3E8D">
        <w:rPr>
          <w:lang w:val="bg-BG"/>
        </w:rPr>
        <w:t xml:space="preserve">се дефинират </w:t>
      </w:r>
      <w:r w:rsidR="00546FA1" w:rsidRPr="00E64CBB">
        <w:rPr>
          <w:lang w:val="bg-BG"/>
        </w:rPr>
        <w:t xml:space="preserve">като </w:t>
      </w:r>
      <w:r w:rsidR="00C45F79" w:rsidRPr="00E64CBB">
        <w:rPr>
          <w:lang w:val="bg-BG"/>
        </w:rPr>
        <w:t xml:space="preserve">един от трите алтернативни начини на посрещане на несигурностите на </w:t>
      </w:r>
      <w:r w:rsidR="000D3E8D">
        <w:rPr>
          <w:lang w:val="bg-BG"/>
        </w:rPr>
        <w:t xml:space="preserve">бъдещето. Въведено е и понятието за </w:t>
      </w:r>
      <w:r w:rsidR="00C45F79" w:rsidRPr="00E64CBB">
        <w:rPr>
          <w:lang w:val="bg-BG"/>
        </w:rPr>
        <w:t>„</w:t>
      </w:r>
      <w:proofErr w:type="spellStart"/>
      <w:r w:rsidR="00C45F79" w:rsidRPr="00E64CBB">
        <w:rPr>
          <w:lang w:val="bg-BG"/>
        </w:rPr>
        <w:t>дефиниционна</w:t>
      </w:r>
      <w:proofErr w:type="spellEnd"/>
      <w:r w:rsidR="00C45F79" w:rsidRPr="00E64CBB">
        <w:rPr>
          <w:lang w:val="bg-BG"/>
        </w:rPr>
        <w:t xml:space="preserve"> власт“, чрез ко</w:t>
      </w:r>
      <w:r w:rsidR="00723F00" w:rsidRPr="00E64CBB">
        <w:rPr>
          <w:lang w:val="bg-BG"/>
        </w:rPr>
        <w:t>е</w:t>
      </w:r>
      <w:r w:rsidR="00C45F79" w:rsidRPr="00E64CBB">
        <w:rPr>
          <w:lang w:val="bg-BG"/>
        </w:rPr>
        <w:t>то анализ</w:t>
      </w:r>
      <w:r w:rsidR="00723F00" w:rsidRPr="00E64CBB">
        <w:rPr>
          <w:lang w:val="bg-BG"/>
        </w:rPr>
        <w:t>ът на</w:t>
      </w:r>
      <w:r w:rsidR="00C45F79" w:rsidRPr="00E64CBB">
        <w:rPr>
          <w:lang w:val="bg-BG"/>
        </w:rPr>
        <w:t xml:space="preserve"> </w:t>
      </w:r>
      <w:r w:rsidR="007C4079" w:rsidRPr="00E64CBB">
        <w:rPr>
          <w:lang w:val="bg-BG"/>
        </w:rPr>
        <w:t xml:space="preserve">далеч немаловажните </w:t>
      </w:r>
      <w:r w:rsidR="00C45F79" w:rsidRPr="00E64CBB">
        <w:rPr>
          <w:lang w:val="bg-BG"/>
        </w:rPr>
        <w:t>морални аспекти на стратегирането и легитимността на стратегическите проекти</w:t>
      </w:r>
      <w:r w:rsidR="007C4079" w:rsidRPr="00E64CBB">
        <w:rPr>
          <w:lang w:val="bg-BG"/>
        </w:rPr>
        <w:t xml:space="preserve"> </w:t>
      </w:r>
      <w:r w:rsidR="000D3E8D" w:rsidRPr="00E64CBB">
        <w:rPr>
          <w:lang w:val="bg-BG"/>
        </w:rPr>
        <w:t>става пълноценен</w:t>
      </w:r>
      <w:r w:rsidR="000D3E8D">
        <w:rPr>
          <w:lang w:val="bg-BG"/>
        </w:rPr>
        <w:t>.</w:t>
      </w:r>
      <w:r w:rsidR="000D3E8D" w:rsidRPr="000D3E8D">
        <w:rPr>
          <w:lang w:val="bg-BG"/>
        </w:rPr>
        <w:t xml:space="preserve"> </w:t>
      </w:r>
      <w:r w:rsidR="000D3E8D">
        <w:rPr>
          <w:lang w:val="bg-BG"/>
        </w:rPr>
        <w:t xml:space="preserve">Парадигмата включва и </w:t>
      </w:r>
      <w:r w:rsidR="000D3E8D" w:rsidRPr="00E64CBB">
        <w:rPr>
          <w:lang w:val="bg-BG"/>
        </w:rPr>
        <w:t>12 принципа на стратегическото управление, подобряваща силно оценката на въздействие на стратегии в публичната сфера.</w:t>
      </w:r>
    </w:p>
    <w:p w:rsidR="003F733C" w:rsidRDefault="003F733C" w:rsidP="0036304E">
      <w:pPr>
        <w:ind w:left="360"/>
        <w:rPr>
          <w:lang w:val="bg-BG"/>
        </w:rPr>
      </w:pPr>
    </w:p>
    <w:p w:rsidR="00D53250" w:rsidRPr="00D24BEF" w:rsidRDefault="00D53250" w:rsidP="00D53250">
      <w:pPr>
        <w:rPr>
          <w:b/>
          <w:lang w:val="bg-BG"/>
        </w:rPr>
      </w:pPr>
      <w:r w:rsidRPr="00D24BEF">
        <w:rPr>
          <w:b/>
          <w:lang w:val="bg-BG"/>
        </w:rPr>
        <w:t>ІІ. НАУЧНИ ПОСТИЖЕНИЯ С ПРИЛОЖЕН ХАРАКТЕР</w:t>
      </w:r>
      <w:r w:rsidR="00D24BEF">
        <w:rPr>
          <w:b/>
          <w:lang w:val="bg-BG"/>
        </w:rPr>
        <w:t>:</w:t>
      </w:r>
    </w:p>
    <w:p w:rsidR="00D53250" w:rsidRDefault="00D53250" w:rsidP="00D53250">
      <w:pPr>
        <w:rPr>
          <w:lang w:val="bg-BG"/>
        </w:rPr>
      </w:pPr>
    </w:p>
    <w:p w:rsidR="00330DCA" w:rsidRDefault="00890A7E" w:rsidP="00DE066B">
      <w:pPr>
        <w:pStyle w:val="ListParagraph"/>
        <w:numPr>
          <w:ilvl w:val="0"/>
          <w:numId w:val="1"/>
        </w:numPr>
        <w:ind w:left="0" w:firstLine="360"/>
        <w:rPr>
          <w:lang w:val="bg-BG"/>
        </w:rPr>
      </w:pPr>
      <w:r>
        <w:rPr>
          <w:lang w:val="bg-BG"/>
        </w:rPr>
        <w:t>Осъществен е п</w:t>
      </w:r>
      <w:r w:rsidR="00330DCA">
        <w:rPr>
          <w:lang w:val="bg-BG"/>
        </w:rPr>
        <w:t xml:space="preserve">ървият </w:t>
      </w:r>
      <w:r>
        <w:rPr>
          <w:lang w:val="bg-BG"/>
        </w:rPr>
        <w:t xml:space="preserve">в България </w:t>
      </w:r>
      <w:r w:rsidR="00330DCA">
        <w:rPr>
          <w:lang w:val="bg-BG"/>
        </w:rPr>
        <w:t xml:space="preserve">систематичен научен анализ на методологията на </w:t>
      </w:r>
      <w:proofErr w:type="spellStart"/>
      <w:r w:rsidR="00330DCA" w:rsidRPr="00717C97">
        <w:rPr>
          <w:b/>
          <w:lang w:val="bg-BG"/>
        </w:rPr>
        <w:t>контентанализа</w:t>
      </w:r>
      <w:proofErr w:type="spellEnd"/>
      <w:r w:rsidR="00330DCA" w:rsidRPr="00717C97">
        <w:rPr>
          <w:b/>
          <w:lang w:val="bg-BG"/>
        </w:rPr>
        <w:t xml:space="preserve"> на документи</w:t>
      </w:r>
      <w:r w:rsidR="007C2A54">
        <w:rPr>
          <w:lang w:val="bg-BG"/>
        </w:rPr>
        <w:t>, представен и изследван</w:t>
      </w:r>
      <w:r w:rsidR="00330DCA">
        <w:rPr>
          <w:lang w:val="bg-BG"/>
        </w:rPr>
        <w:t xml:space="preserve"> </w:t>
      </w:r>
      <w:r w:rsidR="0003138D">
        <w:rPr>
          <w:lang w:val="bg-BG"/>
        </w:rPr>
        <w:t xml:space="preserve">като количествена семантика </w:t>
      </w:r>
      <w:r w:rsidR="00330DCA">
        <w:rPr>
          <w:lang w:val="bg-BG"/>
        </w:rPr>
        <w:t xml:space="preserve">и </w:t>
      </w:r>
      <w:r>
        <w:rPr>
          <w:lang w:val="bg-BG"/>
        </w:rPr>
        <w:t xml:space="preserve">е създаден инструментариум за </w:t>
      </w:r>
      <w:r w:rsidR="00330DCA">
        <w:rPr>
          <w:lang w:val="bg-BG"/>
        </w:rPr>
        <w:t xml:space="preserve">адаптирането </w:t>
      </w:r>
      <w:r w:rsidR="00330DCA">
        <w:rPr>
          <w:lang w:val="bg-BG"/>
        </w:rPr>
        <w:lastRenderedPageBreak/>
        <w:t>му към практиката на социологиче</w:t>
      </w:r>
      <w:r>
        <w:rPr>
          <w:lang w:val="bg-BG"/>
        </w:rPr>
        <w:t>с</w:t>
      </w:r>
      <w:r w:rsidR="00330DCA">
        <w:rPr>
          <w:lang w:val="bg-BG"/>
        </w:rPr>
        <w:t>ките изследвания на политически документи</w:t>
      </w:r>
      <w:r w:rsidR="0003138D">
        <w:rPr>
          <w:lang w:val="bg-BG"/>
        </w:rPr>
        <w:t xml:space="preserve"> в България</w:t>
      </w:r>
      <w:r w:rsidR="00330DCA">
        <w:rPr>
          <w:lang w:val="bg-BG"/>
        </w:rPr>
        <w:t>.</w:t>
      </w:r>
      <w:r>
        <w:rPr>
          <w:lang w:val="bg-BG"/>
        </w:rPr>
        <w:t xml:space="preserve"> </w:t>
      </w:r>
    </w:p>
    <w:p w:rsidR="00F61DFD" w:rsidRDefault="00BE5F9C" w:rsidP="00DE066B">
      <w:pPr>
        <w:pStyle w:val="ListParagraph"/>
        <w:numPr>
          <w:ilvl w:val="0"/>
          <w:numId w:val="1"/>
        </w:numPr>
        <w:ind w:left="0" w:firstLine="360"/>
        <w:rPr>
          <w:lang w:val="bg-BG"/>
        </w:rPr>
      </w:pPr>
      <w:r>
        <w:rPr>
          <w:lang w:val="bg-BG"/>
        </w:rPr>
        <w:t>Създадена и внедрена е</w:t>
      </w:r>
      <w:r w:rsidR="00F61DFD">
        <w:rPr>
          <w:lang w:val="bg-BG"/>
        </w:rPr>
        <w:t xml:space="preserve"> българска </w:t>
      </w:r>
      <w:r w:rsidR="00F61DFD" w:rsidRPr="00717C97">
        <w:rPr>
          <w:b/>
          <w:lang w:val="bg-BG"/>
        </w:rPr>
        <w:t>методология на анализа на публичните политики</w:t>
      </w:r>
      <w:r w:rsidR="00030BB3">
        <w:rPr>
          <w:lang w:val="bg-BG"/>
        </w:rPr>
        <w:t xml:space="preserve"> (</w:t>
      </w:r>
      <w:r w:rsidR="00030BB3">
        <w:t>Public Policy Analysis)</w:t>
      </w:r>
      <w:r w:rsidR="00030BB3">
        <w:rPr>
          <w:lang w:val="bg-BG"/>
        </w:rPr>
        <w:t>,</w:t>
      </w:r>
      <w:r>
        <w:rPr>
          <w:lang w:val="bg-BG"/>
        </w:rPr>
        <w:t xml:space="preserve"> която се използва </w:t>
      </w:r>
      <w:r w:rsidR="00692879">
        <w:rPr>
          <w:lang w:val="bg-BG"/>
        </w:rPr>
        <w:t xml:space="preserve">активно </w:t>
      </w:r>
      <w:r>
        <w:rPr>
          <w:lang w:val="bg-BG"/>
        </w:rPr>
        <w:t xml:space="preserve">в научната изследователска практика и държавното управление. </w:t>
      </w:r>
      <w:r w:rsidR="00DC7481">
        <w:rPr>
          <w:lang w:val="bg-BG"/>
        </w:rPr>
        <w:t>Освен традиционните количествени инструменти т</w:t>
      </w:r>
      <w:r w:rsidR="00030BB3">
        <w:rPr>
          <w:lang w:val="bg-BG"/>
        </w:rPr>
        <w:t>я</w:t>
      </w:r>
      <w:r>
        <w:rPr>
          <w:lang w:val="bg-BG"/>
        </w:rPr>
        <w:t xml:space="preserve"> </w:t>
      </w:r>
      <w:r w:rsidR="00DC7481">
        <w:rPr>
          <w:lang w:val="bg-BG"/>
        </w:rPr>
        <w:t>включва</w:t>
      </w:r>
      <w:r w:rsidR="00030BB3">
        <w:rPr>
          <w:lang w:val="bg-BG"/>
        </w:rPr>
        <w:t xml:space="preserve"> качествени критерии, </w:t>
      </w:r>
      <w:r>
        <w:rPr>
          <w:lang w:val="bg-BG"/>
        </w:rPr>
        <w:t xml:space="preserve">извлечени от българската управленска практика и култура. </w:t>
      </w:r>
    </w:p>
    <w:p w:rsidR="004D7046" w:rsidRDefault="009601AA" w:rsidP="00D24BEF">
      <w:pPr>
        <w:pStyle w:val="ListParagraph"/>
        <w:numPr>
          <w:ilvl w:val="0"/>
          <w:numId w:val="1"/>
        </w:numPr>
        <w:spacing w:after="120" w:line="257" w:lineRule="auto"/>
        <w:ind w:left="0" w:firstLine="360"/>
        <w:rPr>
          <w:lang w:val="bg-BG"/>
        </w:rPr>
      </w:pPr>
      <w:r w:rsidRPr="00F4564B">
        <w:rPr>
          <w:lang w:val="bg-BG"/>
        </w:rPr>
        <w:t>Извършено</w:t>
      </w:r>
      <w:r w:rsidR="00DE066B" w:rsidRPr="00F4564B">
        <w:rPr>
          <w:lang w:val="bg-BG"/>
        </w:rPr>
        <w:t xml:space="preserve"> е</w:t>
      </w:r>
      <w:r w:rsidR="00945741" w:rsidRPr="00F4564B">
        <w:rPr>
          <w:lang w:val="bg-BG"/>
        </w:rPr>
        <w:t xml:space="preserve"> първ</w:t>
      </w:r>
      <w:r w:rsidR="00E83142" w:rsidRPr="00F4564B">
        <w:rPr>
          <w:lang w:val="bg-BG"/>
        </w:rPr>
        <w:t>ото</w:t>
      </w:r>
      <w:r w:rsidR="00945741" w:rsidRPr="00F4564B">
        <w:rPr>
          <w:lang w:val="bg-BG"/>
        </w:rPr>
        <w:t xml:space="preserve"> </w:t>
      </w:r>
      <w:r w:rsidR="00DE066B" w:rsidRPr="00F4564B">
        <w:rPr>
          <w:lang w:val="bg-BG"/>
        </w:rPr>
        <w:t>науч</w:t>
      </w:r>
      <w:r w:rsidR="00E83142" w:rsidRPr="00F4564B">
        <w:rPr>
          <w:lang w:val="bg-BG"/>
        </w:rPr>
        <w:t>но изследване</w:t>
      </w:r>
      <w:r w:rsidR="00DE066B" w:rsidRPr="00F4564B">
        <w:rPr>
          <w:lang w:val="bg-BG"/>
        </w:rPr>
        <w:t xml:space="preserve"> на </w:t>
      </w:r>
      <w:r w:rsidR="000F2409" w:rsidRPr="00F4564B">
        <w:rPr>
          <w:lang w:val="bg-BG"/>
        </w:rPr>
        <w:t xml:space="preserve">изключително важната сфера на </w:t>
      </w:r>
      <w:r w:rsidR="00DE066B" w:rsidRPr="00717C97">
        <w:rPr>
          <w:b/>
          <w:lang w:val="bg-BG"/>
        </w:rPr>
        <w:t xml:space="preserve">професионалното образование и обучение </w:t>
      </w:r>
      <w:r w:rsidR="00945741" w:rsidRPr="00717C97">
        <w:rPr>
          <w:b/>
          <w:lang w:val="bg-BG"/>
        </w:rPr>
        <w:t xml:space="preserve">(ПОО) </w:t>
      </w:r>
      <w:r w:rsidR="00DE066B" w:rsidRPr="00717C97">
        <w:rPr>
          <w:b/>
          <w:lang w:val="bg-BG"/>
        </w:rPr>
        <w:t>в България</w:t>
      </w:r>
      <w:r w:rsidR="00D03004">
        <w:rPr>
          <w:lang w:val="bg-BG"/>
        </w:rPr>
        <w:t xml:space="preserve"> и резултатите му </w:t>
      </w:r>
      <w:r w:rsidR="00A36C75">
        <w:rPr>
          <w:lang w:val="bg-BG"/>
        </w:rPr>
        <w:t xml:space="preserve">вече </w:t>
      </w:r>
      <w:r w:rsidR="00D03004">
        <w:rPr>
          <w:lang w:val="bg-BG"/>
        </w:rPr>
        <w:t>се прилагат в практиката</w:t>
      </w:r>
      <w:r w:rsidR="00A36C75">
        <w:rPr>
          <w:lang w:val="bg-BG"/>
        </w:rPr>
        <w:t xml:space="preserve"> и законодателството</w:t>
      </w:r>
      <w:r w:rsidR="00A64E1D" w:rsidRPr="00F4564B">
        <w:rPr>
          <w:lang w:val="bg-BG"/>
        </w:rPr>
        <w:t xml:space="preserve">. </w:t>
      </w:r>
      <w:r w:rsidRPr="00F4564B">
        <w:rPr>
          <w:lang w:val="bg-BG"/>
        </w:rPr>
        <w:t>Постигната е</w:t>
      </w:r>
      <w:r w:rsidR="00A64E1D" w:rsidRPr="00F4564B">
        <w:rPr>
          <w:lang w:val="bg-BG"/>
        </w:rPr>
        <w:t xml:space="preserve"> </w:t>
      </w:r>
      <w:r w:rsidR="00D03004">
        <w:rPr>
          <w:lang w:val="bg-BG"/>
        </w:rPr>
        <w:t>подробна</w:t>
      </w:r>
      <w:r w:rsidR="00A64E1D" w:rsidRPr="00F4564B">
        <w:rPr>
          <w:lang w:val="bg-BG"/>
        </w:rPr>
        <w:t xml:space="preserve"> </w:t>
      </w:r>
      <w:r w:rsidRPr="00F4564B">
        <w:rPr>
          <w:lang w:val="bg-BG"/>
        </w:rPr>
        <w:t>визия з</w:t>
      </w:r>
      <w:r w:rsidR="00A64E1D" w:rsidRPr="00F4564B">
        <w:rPr>
          <w:lang w:val="bg-BG"/>
        </w:rPr>
        <w:t xml:space="preserve">а </w:t>
      </w:r>
      <w:r w:rsidRPr="00F4564B">
        <w:rPr>
          <w:lang w:val="bg-BG"/>
        </w:rPr>
        <w:t xml:space="preserve">наложителната </w:t>
      </w:r>
      <w:r w:rsidR="00D03004">
        <w:rPr>
          <w:lang w:val="bg-BG"/>
        </w:rPr>
        <w:t>цялостна</w:t>
      </w:r>
      <w:r w:rsidRPr="00F4564B">
        <w:rPr>
          <w:lang w:val="bg-BG"/>
        </w:rPr>
        <w:t xml:space="preserve"> реформа, като се доказва, че </w:t>
      </w:r>
      <w:r w:rsidR="00D03004">
        <w:rPr>
          <w:lang w:val="bg-BG"/>
        </w:rPr>
        <w:t xml:space="preserve">главната </w:t>
      </w:r>
      <w:r w:rsidRPr="00F4564B">
        <w:rPr>
          <w:lang w:val="bg-BG"/>
        </w:rPr>
        <w:t xml:space="preserve">цел е обособяването на </w:t>
      </w:r>
      <w:r w:rsidR="00A64E1D" w:rsidRPr="00F4564B">
        <w:rPr>
          <w:lang w:val="bg-BG"/>
        </w:rPr>
        <w:t xml:space="preserve">ПОО като </w:t>
      </w:r>
      <w:r w:rsidRPr="00F4564B">
        <w:rPr>
          <w:lang w:val="bg-BG"/>
        </w:rPr>
        <w:t>автономен</w:t>
      </w:r>
      <w:r w:rsidR="00A64E1D" w:rsidRPr="00F4564B">
        <w:rPr>
          <w:lang w:val="bg-BG"/>
        </w:rPr>
        <w:t xml:space="preserve"> ресор</w:t>
      </w:r>
      <w:r w:rsidRPr="00F4564B">
        <w:rPr>
          <w:lang w:val="bg-BG"/>
        </w:rPr>
        <w:t xml:space="preserve">, </w:t>
      </w:r>
      <w:r w:rsidR="00A64E1D" w:rsidRPr="00F4564B">
        <w:rPr>
          <w:lang w:val="bg-BG"/>
        </w:rPr>
        <w:t>еманципация</w:t>
      </w:r>
      <w:r w:rsidR="00E83142" w:rsidRPr="00F4564B">
        <w:rPr>
          <w:lang w:val="bg-BG"/>
        </w:rPr>
        <w:t>та му</w:t>
      </w:r>
      <w:r w:rsidR="00A64E1D" w:rsidRPr="00F4564B">
        <w:rPr>
          <w:lang w:val="bg-BG"/>
        </w:rPr>
        <w:t xml:space="preserve"> от общото образование</w:t>
      </w:r>
      <w:r w:rsidR="00DC7481">
        <w:rPr>
          <w:lang w:val="bg-BG"/>
        </w:rPr>
        <w:t>.</w:t>
      </w:r>
      <w:r w:rsidR="00A64E1D" w:rsidRPr="00F4564B">
        <w:rPr>
          <w:lang w:val="bg-BG"/>
        </w:rPr>
        <w:t xml:space="preserve"> </w:t>
      </w:r>
    </w:p>
    <w:p w:rsidR="00491CE9" w:rsidRDefault="00491CE9" w:rsidP="00491CE9">
      <w:pPr>
        <w:rPr>
          <w:lang w:val="bg-BG"/>
        </w:rPr>
      </w:pPr>
    </w:p>
    <w:p w:rsidR="00491CE9" w:rsidRPr="00D24BEF" w:rsidRDefault="00D32E2E" w:rsidP="00491CE9">
      <w:pPr>
        <w:rPr>
          <w:b/>
          <w:lang w:val="bg-BG"/>
        </w:rPr>
      </w:pPr>
      <w:r w:rsidRPr="00D24BEF">
        <w:rPr>
          <w:b/>
          <w:lang w:val="bg-BG"/>
        </w:rPr>
        <w:t xml:space="preserve">ІІІ. </w:t>
      </w:r>
      <w:r w:rsidR="00491CE9" w:rsidRPr="00D24BEF">
        <w:rPr>
          <w:b/>
          <w:lang w:val="bg-BG"/>
        </w:rPr>
        <w:t>ПОСТИЖЕНИЯ В ОБЛАСТТА НА АКАДЕМИЧНОТО ПРЕПОДАВАНЕ</w:t>
      </w:r>
      <w:r w:rsidR="00D24BEF">
        <w:rPr>
          <w:b/>
          <w:lang w:val="bg-BG"/>
        </w:rPr>
        <w:t>:</w:t>
      </w:r>
    </w:p>
    <w:p w:rsidR="00491CE9" w:rsidRDefault="00491CE9" w:rsidP="00491CE9">
      <w:pPr>
        <w:rPr>
          <w:lang w:val="bg-BG"/>
        </w:rPr>
      </w:pPr>
    </w:p>
    <w:p w:rsidR="00491CE9" w:rsidRDefault="00491CE9" w:rsidP="00DC7481">
      <w:pPr>
        <w:pStyle w:val="ListParagraph"/>
        <w:numPr>
          <w:ilvl w:val="0"/>
          <w:numId w:val="1"/>
        </w:numPr>
        <w:spacing w:after="120" w:line="257" w:lineRule="auto"/>
        <w:ind w:left="0" w:firstLine="360"/>
        <w:rPr>
          <w:lang w:val="bg-BG"/>
        </w:rPr>
      </w:pPr>
      <w:r w:rsidRPr="00717BB1">
        <w:rPr>
          <w:lang w:val="bg-BG"/>
        </w:rPr>
        <w:t xml:space="preserve">Авторство на </w:t>
      </w:r>
      <w:r w:rsidR="00DC7481" w:rsidRPr="007E4BC6">
        <w:rPr>
          <w:b/>
          <w:lang w:val="bg-BG"/>
        </w:rPr>
        <w:t>над 30</w:t>
      </w:r>
      <w:r w:rsidR="00DC7481">
        <w:rPr>
          <w:lang w:val="bg-BG"/>
        </w:rPr>
        <w:t xml:space="preserve"> </w:t>
      </w:r>
      <w:r w:rsidRPr="00717C97">
        <w:rPr>
          <w:b/>
          <w:lang w:val="bg-BG"/>
        </w:rPr>
        <w:t>лекционни курсове</w:t>
      </w:r>
      <w:r w:rsidR="00DC7481">
        <w:rPr>
          <w:b/>
          <w:lang w:val="bg-BG"/>
        </w:rPr>
        <w:t xml:space="preserve"> в пионерни научни области</w:t>
      </w:r>
      <w:r w:rsidRPr="00717BB1">
        <w:rPr>
          <w:lang w:val="bg-BG"/>
        </w:rPr>
        <w:t xml:space="preserve"> с фундаментален, методологически и</w:t>
      </w:r>
      <w:r w:rsidR="006824BA">
        <w:rPr>
          <w:lang w:val="bg-BG"/>
        </w:rPr>
        <w:t>ли</w:t>
      </w:r>
      <w:r w:rsidRPr="00717BB1">
        <w:rPr>
          <w:lang w:val="bg-BG"/>
        </w:rPr>
        <w:t xml:space="preserve"> иновативен характер, </w:t>
      </w:r>
      <w:r w:rsidR="00DC7481">
        <w:rPr>
          <w:lang w:val="bg-BG"/>
        </w:rPr>
        <w:t xml:space="preserve">част от които са </w:t>
      </w:r>
      <w:r w:rsidR="00994BE6">
        <w:rPr>
          <w:lang w:val="bg-BG"/>
        </w:rPr>
        <w:t>намерили</w:t>
      </w:r>
      <w:r w:rsidRPr="00717BB1">
        <w:rPr>
          <w:lang w:val="bg-BG"/>
        </w:rPr>
        <w:t xml:space="preserve"> трайно</w:t>
      </w:r>
      <w:r w:rsidR="00994BE6">
        <w:rPr>
          <w:lang w:val="bg-BG"/>
        </w:rPr>
        <w:t xml:space="preserve"> място</w:t>
      </w:r>
      <w:r w:rsidRPr="00717BB1">
        <w:rPr>
          <w:lang w:val="bg-BG"/>
        </w:rPr>
        <w:t xml:space="preserve"> в учебните планове на </w:t>
      </w:r>
      <w:r w:rsidR="006824BA">
        <w:rPr>
          <w:lang w:val="bg-BG"/>
        </w:rPr>
        <w:t xml:space="preserve">водещи </w:t>
      </w:r>
      <w:r w:rsidRPr="00717BB1">
        <w:rPr>
          <w:lang w:val="bg-BG"/>
        </w:rPr>
        <w:t>български университети</w:t>
      </w:r>
      <w:r w:rsidR="00DC7481">
        <w:rPr>
          <w:lang w:val="bg-BG"/>
        </w:rPr>
        <w:t xml:space="preserve">. </w:t>
      </w:r>
    </w:p>
    <w:p w:rsidR="00DC7481" w:rsidRDefault="00DC7481" w:rsidP="00DC7481">
      <w:pPr>
        <w:pStyle w:val="ListParagraph"/>
        <w:spacing w:after="120" w:line="257" w:lineRule="auto"/>
        <w:ind w:left="360"/>
        <w:rPr>
          <w:lang w:val="bg-BG"/>
        </w:rPr>
      </w:pPr>
    </w:p>
    <w:p w:rsidR="00A36C75" w:rsidRPr="00D24BEF" w:rsidRDefault="00D32E2E" w:rsidP="00A36C75">
      <w:pPr>
        <w:rPr>
          <w:b/>
          <w:lang w:val="bg-BG"/>
        </w:rPr>
      </w:pPr>
      <w:r w:rsidRPr="00D24BEF">
        <w:rPr>
          <w:b/>
          <w:lang w:val="bg-BG"/>
        </w:rPr>
        <w:t xml:space="preserve">ІV. </w:t>
      </w:r>
      <w:r w:rsidR="00D750B4" w:rsidRPr="00D24BEF">
        <w:rPr>
          <w:b/>
          <w:lang w:val="bg-BG"/>
        </w:rPr>
        <w:t xml:space="preserve">ПОСТИЖЕНИЯ </w:t>
      </w:r>
      <w:r w:rsidR="00DC7481">
        <w:rPr>
          <w:b/>
          <w:lang w:val="bg-BG"/>
        </w:rPr>
        <w:t xml:space="preserve">В ОБЛАСТТА НА </w:t>
      </w:r>
      <w:r w:rsidR="00B6202B">
        <w:rPr>
          <w:b/>
          <w:lang w:val="bg-BG"/>
        </w:rPr>
        <w:t>АКАДЕМИЧНОТО ИНСТИТУЦИОНАЛНО ИЗГРАЖДАНЕ</w:t>
      </w:r>
      <w:r w:rsidR="00A36C75" w:rsidRPr="00D24BEF">
        <w:rPr>
          <w:b/>
          <w:lang w:val="bg-BG"/>
        </w:rPr>
        <w:t>:</w:t>
      </w:r>
    </w:p>
    <w:p w:rsidR="007A052A" w:rsidRDefault="007A052A" w:rsidP="00A36C75">
      <w:pPr>
        <w:rPr>
          <w:lang w:val="bg-BG"/>
        </w:rPr>
      </w:pPr>
    </w:p>
    <w:p w:rsidR="008A57E7" w:rsidRPr="00DC7481" w:rsidRDefault="00C6300E" w:rsidP="00EE4010">
      <w:pPr>
        <w:pStyle w:val="ListParagraph"/>
        <w:numPr>
          <w:ilvl w:val="0"/>
          <w:numId w:val="1"/>
        </w:numPr>
        <w:ind w:left="360"/>
        <w:rPr>
          <w:lang w:val="bg-BG"/>
        </w:rPr>
      </w:pPr>
      <w:r w:rsidRPr="00DC7481">
        <w:rPr>
          <w:b/>
          <w:lang w:val="bg-BG"/>
        </w:rPr>
        <w:t>С</w:t>
      </w:r>
      <w:r w:rsidR="007A052A" w:rsidRPr="00DC7481">
        <w:rPr>
          <w:b/>
          <w:lang w:val="bg-BG"/>
        </w:rPr>
        <w:t xml:space="preserve">ъосновател </w:t>
      </w:r>
      <w:r w:rsidRPr="00DC7481">
        <w:rPr>
          <w:b/>
          <w:lang w:val="bg-BG"/>
        </w:rPr>
        <w:t xml:space="preserve">съм </w:t>
      </w:r>
      <w:r w:rsidR="007A052A" w:rsidRPr="00DC7481">
        <w:rPr>
          <w:b/>
          <w:lang w:val="bg-BG"/>
        </w:rPr>
        <w:t xml:space="preserve">на </w:t>
      </w:r>
      <w:r w:rsidR="00625B0E" w:rsidRPr="00DC7481">
        <w:rPr>
          <w:b/>
          <w:lang w:val="bg-BG"/>
        </w:rPr>
        <w:t xml:space="preserve">академичната </w:t>
      </w:r>
      <w:r w:rsidR="007A052A" w:rsidRPr="00DC7481">
        <w:rPr>
          <w:b/>
          <w:lang w:val="bg-BG"/>
        </w:rPr>
        <w:t>специалност „Политология“ в България</w:t>
      </w:r>
      <w:r w:rsidR="007A052A" w:rsidRPr="00DC7481">
        <w:rPr>
          <w:lang w:val="bg-BG"/>
        </w:rPr>
        <w:t xml:space="preserve"> (1985</w:t>
      </w:r>
      <w:r w:rsidR="00625B0E" w:rsidRPr="00DC7481">
        <w:rPr>
          <w:lang w:val="bg-BG"/>
        </w:rPr>
        <w:t xml:space="preserve"> </w:t>
      </w:r>
      <w:r w:rsidR="007A052A" w:rsidRPr="00DC7481">
        <w:rPr>
          <w:lang w:val="bg-BG"/>
        </w:rPr>
        <w:t>г</w:t>
      </w:r>
      <w:r w:rsidR="00DC7481" w:rsidRPr="00DC7481">
        <w:rPr>
          <w:lang w:val="bg-BG"/>
        </w:rPr>
        <w:t>.</w:t>
      </w:r>
      <w:r w:rsidR="00DC7481">
        <w:rPr>
          <w:lang w:val="bg-BG"/>
        </w:rPr>
        <w:t>, в колектив с проф. Минчо Семов, доц. Димитър Иванов, доц. Горан Горанов и доц. Христо Кьосев</w:t>
      </w:r>
      <w:r w:rsidR="00DC7481" w:rsidRPr="00DC7481">
        <w:rPr>
          <w:lang w:val="bg-BG"/>
        </w:rPr>
        <w:t>) и първата в страната катедра; п</w:t>
      </w:r>
      <w:r w:rsidR="0024040F" w:rsidRPr="00DC7481">
        <w:rPr>
          <w:lang w:val="bg-BG"/>
        </w:rPr>
        <w:t xml:space="preserve">о-късно в периода </w:t>
      </w:r>
      <w:r w:rsidR="00625B0E" w:rsidRPr="00DC7481">
        <w:rPr>
          <w:lang w:val="bg-BG"/>
        </w:rPr>
        <w:t>1993</w:t>
      </w:r>
      <w:r w:rsidR="00540660" w:rsidRPr="00DC7481">
        <w:rPr>
          <w:lang w:val="bg-BG"/>
        </w:rPr>
        <w:t>-</w:t>
      </w:r>
      <w:r w:rsidR="00625B0E" w:rsidRPr="00DC7481">
        <w:rPr>
          <w:lang w:val="bg-BG"/>
        </w:rPr>
        <w:t>2000 г.</w:t>
      </w:r>
      <w:r w:rsidR="0024040F" w:rsidRPr="00DC7481">
        <w:rPr>
          <w:lang w:val="bg-BG"/>
        </w:rPr>
        <w:t xml:space="preserve"> станах неин ръководител</w:t>
      </w:r>
      <w:r w:rsidRPr="00DC7481">
        <w:rPr>
          <w:lang w:val="bg-BG"/>
        </w:rPr>
        <w:t xml:space="preserve"> за общо 7 години</w:t>
      </w:r>
      <w:r w:rsidR="00625B0E" w:rsidRPr="00DC7481">
        <w:rPr>
          <w:lang w:val="bg-BG"/>
        </w:rPr>
        <w:t xml:space="preserve">. </w:t>
      </w:r>
      <w:r w:rsidR="0024040F" w:rsidRPr="00DC7481">
        <w:rPr>
          <w:lang w:val="bg-BG"/>
        </w:rPr>
        <w:t xml:space="preserve">В този смисъл </w:t>
      </w:r>
      <w:r w:rsidRPr="00DC7481">
        <w:rPr>
          <w:lang w:val="bg-BG"/>
        </w:rPr>
        <w:t>станах</w:t>
      </w:r>
      <w:r w:rsidR="008A57E7" w:rsidRPr="00DC7481">
        <w:rPr>
          <w:lang w:val="bg-BG"/>
        </w:rPr>
        <w:t xml:space="preserve"> с</w:t>
      </w:r>
      <w:r w:rsidR="00625B0E" w:rsidRPr="00DC7481">
        <w:rPr>
          <w:lang w:val="bg-BG"/>
        </w:rPr>
        <w:t>ъа</w:t>
      </w:r>
      <w:r w:rsidR="007A052A" w:rsidRPr="00DC7481">
        <w:rPr>
          <w:lang w:val="bg-BG"/>
        </w:rPr>
        <w:t>втор</w:t>
      </w:r>
      <w:r w:rsidR="0024040F" w:rsidRPr="00DC7481">
        <w:rPr>
          <w:lang w:val="bg-BG"/>
        </w:rPr>
        <w:t>, както</w:t>
      </w:r>
      <w:r w:rsidR="00540660" w:rsidRPr="00DC7481">
        <w:rPr>
          <w:lang w:val="bg-BG"/>
        </w:rPr>
        <w:t xml:space="preserve"> и автор</w:t>
      </w:r>
      <w:r w:rsidR="007A052A" w:rsidRPr="00DC7481">
        <w:rPr>
          <w:lang w:val="bg-BG"/>
        </w:rPr>
        <w:t xml:space="preserve"> на </w:t>
      </w:r>
      <w:r w:rsidR="00540660" w:rsidRPr="00DC7481">
        <w:rPr>
          <w:lang w:val="bg-BG"/>
        </w:rPr>
        <w:t xml:space="preserve">първите </w:t>
      </w:r>
      <w:r w:rsidR="007A052A" w:rsidRPr="00DC7481">
        <w:rPr>
          <w:lang w:val="bg-BG"/>
        </w:rPr>
        <w:t>бакалавърски и магистърски учебни планове</w:t>
      </w:r>
      <w:r w:rsidR="00540660" w:rsidRPr="00DC7481">
        <w:rPr>
          <w:lang w:val="bg-BG"/>
        </w:rPr>
        <w:t xml:space="preserve"> по политически науки у нас</w:t>
      </w:r>
      <w:r w:rsidR="007A052A" w:rsidRPr="00DC7481">
        <w:rPr>
          <w:lang w:val="bg-BG"/>
        </w:rPr>
        <w:t xml:space="preserve">. </w:t>
      </w:r>
    </w:p>
    <w:p w:rsidR="007A052A" w:rsidRPr="00DC7481" w:rsidRDefault="007A052A" w:rsidP="00DC7481">
      <w:pPr>
        <w:pStyle w:val="ListParagraph"/>
        <w:numPr>
          <w:ilvl w:val="0"/>
          <w:numId w:val="1"/>
        </w:numPr>
        <w:ind w:left="360"/>
        <w:rPr>
          <w:lang w:val="bg-BG"/>
        </w:rPr>
      </w:pPr>
      <w:r w:rsidRPr="00DC7481">
        <w:rPr>
          <w:b/>
          <w:lang w:val="bg-BG"/>
        </w:rPr>
        <w:t xml:space="preserve">Основател </w:t>
      </w:r>
      <w:r w:rsidR="00C6300E" w:rsidRPr="00DC7481">
        <w:rPr>
          <w:b/>
          <w:lang w:val="bg-BG"/>
        </w:rPr>
        <w:t>съм</w:t>
      </w:r>
      <w:r w:rsidRPr="00DC7481">
        <w:rPr>
          <w:b/>
          <w:lang w:val="bg-BG"/>
        </w:rPr>
        <w:t xml:space="preserve"> на специалност „Публична администрация“ в Софийския университет</w:t>
      </w:r>
      <w:r w:rsidR="005439FE" w:rsidRPr="00DC7481">
        <w:rPr>
          <w:b/>
          <w:lang w:val="bg-BG"/>
        </w:rPr>
        <w:t xml:space="preserve"> </w:t>
      </w:r>
      <w:r w:rsidR="005439FE" w:rsidRPr="00DC7481">
        <w:rPr>
          <w:lang w:val="bg-BG"/>
        </w:rPr>
        <w:t>(1997 г.)</w:t>
      </w:r>
      <w:r w:rsidR="00C6300E" w:rsidRPr="00DC7481">
        <w:rPr>
          <w:lang w:val="bg-BG"/>
        </w:rPr>
        <w:t>,</w:t>
      </w:r>
      <w:r w:rsidR="00604646" w:rsidRPr="00DC7481">
        <w:rPr>
          <w:lang w:val="bg-BG"/>
        </w:rPr>
        <w:t xml:space="preserve"> както и</w:t>
      </w:r>
      <w:r w:rsidR="00C6300E" w:rsidRPr="00DC7481">
        <w:rPr>
          <w:lang w:val="bg-BG"/>
        </w:rPr>
        <w:t xml:space="preserve"> на съответната катедра</w:t>
      </w:r>
      <w:r w:rsidR="00604646" w:rsidRPr="00DC7481">
        <w:rPr>
          <w:lang w:val="bg-BG"/>
        </w:rPr>
        <w:t xml:space="preserve">, на която бях пръв </w:t>
      </w:r>
      <w:r w:rsidR="00C6300E" w:rsidRPr="00DC7481">
        <w:rPr>
          <w:lang w:val="bg-BG"/>
        </w:rPr>
        <w:t xml:space="preserve">ръководител </w:t>
      </w:r>
      <w:r w:rsidR="00604646" w:rsidRPr="00DC7481">
        <w:rPr>
          <w:lang w:val="bg-BG"/>
        </w:rPr>
        <w:t xml:space="preserve">и после отново ръководител за </w:t>
      </w:r>
      <w:r w:rsidR="00C6300E" w:rsidRPr="00DC7481">
        <w:rPr>
          <w:lang w:val="bg-BG"/>
        </w:rPr>
        <w:t>общо 9 години.</w:t>
      </w:r>
      <w:r w:rsidR="00604646" w:rsidRPr="00DC7481">
        <w:rPr>
          <w:lang w:val="bg-BG"/>
        </w:rPr>
        <w:t xml:space="preserve"> Специалността традиционно има н</w:t>
      </w:r>
      <w:r w:rsidR="00F57DF6" w:rsidRPr="00DC7481">
        <w:rPr>
          <w:lang w:val="bg-BG"/>
        </w:rPr>
        <w:t>ай-високия рейтинг в страната</w:t>
      </w:r>
      <w:r w:rsidR="00604646" w:rsidRPr="00DC7481">
        <w:rPr>
          <w:lang w:val="bg-BG"/>
        </w:rPr>
        <w:t xml:space="preserve"> и е</w:t>
      </w:r>
      <w:r w:rsidR="005439FE" w:rsidRPr="00DC7481">
        <w:rPr>
          <w:lang w:val="bg-BG"/>
        </w:rPr>
        <w:t xml:space="preserve"> </w:t>
      </w:r>
      <w:r w:rsidR="00F57DF6" w:rsidRPr="00DC7481">
        <w:rPr>
          <w:lang w:val="bg-BG"/>
        </w:rPr>
        <w:t>създала около 800 възпитаници</w:t>
      </w:r>
      <w:r w:rsidR="00604646" w:rsidRPr="00DC7481">
        <w:rPr>
          <w:lang w:val="bg-BG"/>
        </w:rPr>
        <w:t>. Тя е</w:t>
      </w:r>
      <w:r w:rsidR="00F57DF6" w:rsidRPr="00DC7481">
        <w:rPr>
          <w:lang w:val="bg-BG"/>
        </w:rPr>
        <w:t xml:space="preserve">  </w:t>
      </w:r>
      <w:r w:rsidR="005439FE" w:rsidRPr="00DC7481">
        <w:rPr>
          <w:lang w:val="bg-BG"/>
        </w:rPr>
        <w:t>единствен</w:t>
      </w:r>
      <w:r w:rsidR="00F57DF6" w:rsidRPr="00DC7481">
        <w:rPr>
          <w:lang w:val="bg-BG"/>
        </w:rPr>
        <w:t>ата</w:t>
      </w:r>
      <w:r w:rsidR="00604646" w:rsidRPr="00DC7481">
        <w:rPr>
          <w:lang w:val="bg-BG"/>
        </w:rPr>
        <w:t xml:space="preserve"> в България, която е</w:t>
      </w:r>
      <w:r w:rsidR="005439FE" w:rsidRPr="00DC7481">
        <w:rPr>
          <w:lang w:val="bg-BG"/>
        </w:rPr>
        <w:t xml:space="preserve"> </w:t>
      </w:r>
      <w:r w:rsidR="005439FE" w:rsidRPr="00DC7481">
        <w:rPr>
          <w:lang w:val="bg-BG"/>
        </w:rPr>
        <w:lastRenderedPageBreak/>
        <w:t xml:space="preserve">специализирана в областта на </w:t>
      </w:r>
      <w:r w:rsidR="00797946" w:rsidRPr="00DC7481">
        <w:rPr>
          <w:lang w:val="bg-BG"/>
        </w:rPr>
        <w:t xml:space="preserve">обучението и </w:t>
      </w:r>
      <w:r w:rsidR="005439FE" w:rsidRPr="00DC7481">
        <w:rPr>
          <w:lang w:val="bg-BG"/>
        </w:rPr>
        <w:t>изследването на публичните политики</w:t>
      </w:r>
      <w:r w:rsidR="00604646" w:rsidRPr="00DC7481">
        <w:rPr>
          <w:lang w:val="bg-BG"/>
        </w:rPr>
        <w:t xml:space="preserve"> и оценка на тяхното въздействие. </w:t>
      </w:r>
      <w:r w:rsidR="00B148E5" w:rsidRPr="00DC7481">
        <w:rPr>
          <w:lang w:val="bg-BG"/>
        </w:rPr>
        <w:t>Във връзка с тази специализация на к</w:t>
      </w:r>
      <w:r w:rsidR="00604646" w:rsidRPr="00DC7481">
        <w:rPr>
          <w:lang w:val="bg-BG"/>
        </w:rPr>
        <w:t xml:space="preserve">атедрата създадох </w:t>
      </w:r>
      <w:r w:rsidR="005439FE" w:rsidRPr="00DC7481">
        <w:rPr>
          <w:lang w:val="bg-BG"/>
        </w:rPr>
        <w:t>Центъра за публични политики на СУ</w:t>
      </w:r>
      <w:r w:rsidR="00BF32B1" w:rsidRPr="00DC7481">
        <w:rPr>
          <w:lang w:val="bg-BG"/>
        </w:rPr>
        <w:t xml:space="preserve"> (2013 г.)</w:t>
      </w:r>
      <w:r w:rsidR="005439FE" w:rsidRPr="00DC7481">
        <w:rPr>
          <w:lang w:val="bg-BG"/>
        </w:rPr>
        <w:t xml:space="preserve"> – </w:t>
      </w:r>
      <w:proofErr w:type="spellStart"/>
      <w:r w:rsidR="00625B0E" w:rsidRPr="00DC7481">
        <w:rPr>
          <w:lang w:val="bg-BG"/>
        </w:rPr>
        <w:t>общоуниверситетско</w:t>
      </w:r>
      <w:proofErr w:type="spellEnd"/>
      <w:r w:rsidR="005439FE" w:rsidRPr="00DC7481">
        <w:rPr>
          <w:lang w:val="bg-BG"/>
        </w:rPr>
        <w:t xml:space="preserve"> звено за теоретични изследвания и усъвършенстване на практиките</w:t>
      </w:r>
      <w:r w:rsidR="00DC7481">
        <w:rPr>
          <w:lang w:val="bg-BG"/>
        </w:rPr>
        <w:t xml:space="preserve"> на анализа на публични политики.</w:t>
      </w:r>
    </w:p>
    <w:p w:rsidR="007655DB" w:rsidRPr="00DC7481" w:rsidRDefault="00DB353C" w:rsidP="00DC7481">
      <w:pPr>
        <w:pStyle w:val="ListParagraph"/>
        <w:numPr>
          <w:ilvl w:val="0"/>
          <w:numId w:val="1"/>
        </w:numPr>
        <w:ind w:left="360"/>
        <w:rPr>
          <w:lang w:val="bg-BG"/>
        </w:rPr>
      </w:pPr>
      <w:r w:rsidRPr="00DC7481">
        <w:rPr>
          <w:lang w:val="bg-BG"/>
        </w:rPr>
        <w:t xml:space="preserve">Повлиял съм на </w:t>
      </w:r>
      <w:r w:rsidRPr="00DC7481">
        <w:rPr>
          <w:b/>
          <w:lang w:val="bg-BG"/>
        </w:rPr>
        <w:t>развитието на стратегическото управление в България</w:t>
      </w:r>
      <w:r w:rsidRPr="00DC7481">
        <w:rPr>
          <w:lang w:val="bg-BG"/>
        </w:rPr>
        <w:t xml:space="preserve"> чрез научните си</w:t>
      </w:r>
      <w:r w:rsidR="007655DB" w:rsidRPr="00DC7481">
        <w:rPr>
          <w:lang w:val="bg-BG"/>
        </w:rPr>
        <w:t xml:space="preserve"> изследвания върху него</w:t>
      </w:r>
      <w:r w:rsidRPr="00DC7481">
        <w:rPr>
          <w:lang w:val="bg-BG"/>
        </w:rPr>
        <w:t xml:space="preserve">, </w:t>
      </w:r>
      <w:r w:rsidR="007655DB" w:rsidRPr="00DC7481">
        <w:rPr>
          <w:lang w:val="bg-BG"/>
        </w:rPr>
        <w:t xml:space="preserve">създаването на школа за преподаване на съвременно стратегическо управление, както и с експертизата, </w:t>
      </w:r>
      <w:r w:rsidRPr="00DC7481">
        <w:rPr>
          <w:lang w:val="bg-BG"/>
        </w:rPr>
        <w:t>ръководство</w:t>
      </w:r>
      <w:r w:rsidR="007655DB" w:rsidRPr="00DC7481">
        <w:rPr>
          <w:lang w:val="bg-BG"/>
        </w:rPr>
        <w:t>то</w:t>
      </w:r>
      <w:r w:rsidRPr="00DC7481">
        <w:rPr>
          <w:lang w:val="bg-BG"/>
        </w:rPr>
        <w:t xml:space="preserve"> или участие в екипи при създаването на редица държавни стратегии. </w:t>
      </w:r>
    </w:p>
    <w:p w:rsidR="007655DB" w:rsidRPr="00DC7481" w:rsidRDefault="007655DB" w:rsidP="004A23A2">
      <w:pPr>
        <w:pStyle w:val="ListParagraph"/>
        <w:numPr>
          <w:ilvl w:val="0"/>
          <w:numId w:val="1"/>
        </w:numPr>
        <w:ind w:left="360"/>
        <w:rPr>
          <w:lang w:val="bg-BG"/>
        </w:rPr>
      </w:pPr>
      <w:r w:rsidRPr="00DC7481">
        <w:rPr>
          <w:lang w:val="bg-BG"/>
        </w:rPr>
        <w:t>Инициатор и организатор съм при създаването в България на „</w:t>
      </w:r>
      <w:r w:rsidRPr="00DC7481">
        <w:rPr>
          <w:b/>
          <w:lang w:val="bg-BG"/>
        </w:rPr>
        <w:t>Университет на третата възраст</w:t>
      </w:r>
      <w:r w:rsidR="00DC7481">
        <w:rPr>
          <w:lang w:val="bg-BG"/>
        </w:rPr>
        <w:t>“.</w:t>
      </w:r>
    </w:p>
    <w:p w:rsidR="00F2529A" w:rsidRDefault="00F2529A" w:rsidP="00F2529A">
      <w:pPr>
        <w:pStyle w:val="ListParagraph"/>
        <w:numPr>
          <w:ilvl w:val="0"/>
          <w:numId w:val="1"/>
        </w:numPr>
        <w:ind w:left="360"/>
        <w:rPr>
          <w:lang w:val="bg-BG"/>
        </w:rPr>
      </w:pPr>
      <w:r>
        <w:rPr>
          <w:lang w:val="bg-BG"/>
        </w:rPr>
        <w:t xml:space="preserve">Принос към създаването на </w:t>
      </w:r>
      <w:r w:rsidRPr="00717C97">
        <w:rPr>
          <w:b/>
          <w:lang w:val="bg-BG"/>
        </w:rPr>
        <w:t>първата генерация български политолози</w:t>
      </w:r>
      <w:r>
        <w:rPr>
          <w:lang w:val="bg-BG"/>
        </w:rPr>
        <w:t xml:space="preserve"> като инициатор и основател</w:t>
      </w:r>
      <w:r w:rsidRPr="00282869">
        <w:rPr>
          <w:lang w:val="bg-BG"/>
        </w:rPr>
        <w:t xml:space="preserve"> на Специализирания научен съвет п</w:t>
      </w:r>
      <w:r>
        <w:rPr>
          <w:lang w:val="bg-BG"/>
        </w:rPr>
        <w:t xml:space="preserve">о политология към ВАК (2004 г.), </w:t>
      </w:r>
      <w:r w:rsidRPr="00282869">
        <w:rPr>
          <w:lang w:val="bg-BG"/>
        </w:rPr>
        <w:t>член на Комисията по обществени науки към ВАК (200</w:t>
      </w:r>
      <w:r>
        <w:rPr>
          <w:lang w:val="bg-BG"/>
        </w:rPr>
        <w:t>3</w:t>
      </w:r>
      <w:r w:rsidRPr="00282869">
        <w:rPr>
          <w:lang w:val="bg-BG"/>
        </w:rPr>
        <w:t>-20</w:t>
      </w:r>
      <w:r>
        <w:rPr>
          <w:lang w:val="bg-BG"/>
        </w:rPr>
        <w:t>10</w:t>
      </w:r>
      <w:r w:rsidRPr="00282869">
        <w:rPr>
          <w:lang w:val="bg-BG"/>
        </w:rPr>
        <w:t xml:space="preserve"> г.), секретар</w:t>
      </w:r>
      <w:r>
        <w:rPr>
          <w:lang w:val="bg-BG"/>
        </w:rPr>
        <w:t xml:space="preserve">, </w:t>
      </w:r>
      <w:r w:rsidRPr="00282869">
        <w:rPr>
          <w:lang w:val="bg-BG"/>
        </w:rPr>
        <w:t xml:space="preserve">член на СНС по Социология, политология и </w:t>
      </w:r>
      <w:proofErr w:type="spellStart"/>
      <w:r w:rsidRPr="00282869">
        <w:rPr>
          <w:lang w:val="bg-BG"/>
        </w:rPr>
        <w:t>наукознание</w:t>
      </w:r>
      <w:proofErr w:type="spellEnd"/>
      <w:r w:rsidRPr="00282869">
        <w:rPr>
          <w:lang w:val="bg-BG"/>
        </w:rPr>
        <w:t xml:space="preserve"> (1998-2003 г.), </w:t>
      </w:r>
      <w:r>
        <w:rPr>
          <w:lang w:val="bg-BG"/>
        </w:rPr>
        <w:t xml:space="preserve">член на СНС по политология към ВАК (2003-2010) и </w:t>
      </w:r>
      <w:r w:rsidRPr="00282869">
        <w:rPr>
          <w:lang w:val="bg-BG"/>
        </w:rPr>
        <w:t xml:space="preserve">до момента участник в над </w:t>
      </w:r>
      <w:r>
        <w:rPr>
          <w:lang w:val="bg-BG"/>
        </w:rPr>
        <w:t>40</w:t>
      </w:r>
      <w:r w:rsidRPr="00282869">
        <w:rPr>
          <w:lang w:val="bg-BG"/>
        </w:rPr>
        <w:t xml:space="preserve"> процедури по придобиване на научни и образователни степени</w:t>
      </w:r>
      <w:r>
        <w:rPr>
          <w:lang w:val="bg-BG"/>
        </w:rPr>
        <w:t xml:space="preserve"> в това научно направление</w:t>
      </w:r>
      <w:r w:rsidRPr="00282869">
        <w:rPr>
          <w:lang w:val="bg-BG"/>
        </w:rPr>
        <w:t>.</w:t>
      </w:r>
    </w:p>
    <w:p w:rsidR="007655DB" w:rsidRDefault="007655DB" w:rsidP="00C6300E">
      <w:pPr>
        <w:rPr>
          <w:lang w:val="bg-BG"/>
        </w:rPr>
      </w:pPr>
    </w:p>
    <w:p w:rsidR="007655DB" w:rsidRDefault="00B6202B" w:rsidP="00C6300E">
      <w:pPr>
        <w:rPr>
          <w:b/>
          <w:lang w:val="bg-BG"/>
        </w:rPr>
      </w:pPr>
      <w:r w:rsidRPr="00B6202B">
        <w:rPr>
          <w:b/>
          <w:lang w:val="bg-BG"/>
        </w:rPr>
        <w:t>V. ПОСТИЖЕНИЯ ЗА РАЗВИТИЕТО НА БАН</w:t>
      </w:r>
    </w:p>
    <w:p w:rsidR="00B6202B" w:rsidRPr="00B6202B" w:rsidRDefault="00B6202B" w:rsidP="00C6300E">
      <w:pPr>
        <w:rPr>
          <w:b/>
          <w:lang w:val="bg-BG"/>
        </w:rPr>
      </w:pPr>
    </w:p>
    <w:p w:rsidR="00B74C8C" w:rsidRPr="00B74C8C" w:rsidRDefault="00FC4546" w:rsidP="00B74C8C">
      <w:pPr>
        <w:pStyle w:val="ListParagraph"/>
        <w:numPr>
          <w:ilvl w:val="0"/>
          <w:numId w:val="1"/>
        </w:numPr>
        <w:ind w:left="360"/>
        <w:rPr>
          <w:lang w:val="bg-BG"/>
        </w:rPr>
      </w:pPr>
      <w:r w:rsidRPr="00B74C8C">
        <w:rPr>
          <w:lang w:val="bg-BG"/>
        </w:rPr>
        <w:t xml:space="preserve">Инициатор и организатор </w:t>
      </w:r>
      <w:r w:rsidR="00B6202B" w:rsidRPr="00B74C8C">
        <w:rPr>
          <w:lang w:val="bg-BG"/>
        </w:rPr>
        <w:t xml:space="preserve">съм </w:t>
      </w:r>
      <w:r w:rsidRPr="00B74C8C">
        <w:rPr>
          <w:lang w:val="bg-BG"/>
        </w:rPr>
        <w:t xml:space="preserve">на </w:t>
      </w:r>
      <w:r w:rsidRPr="00B74C8C">
        <w:rPr>
          <w:b/>
          <w:lang w:val="bg-BG"/>
        </w:rPr>
        <w:t>„Програма за подпомагане на млади учени и докторанти</w:t>
      </w:r>
      <w:r w:rsidR="000F5CB6" w:rsidRPr="00B74C8C">
        <w:rPr>
          <w:b/>
          <w:lang w:val="bg-BG"/>
        </w:rPr>
        <w:t xml:space="preserve"> на БАН</w:t>
      </w:r>
      <w:r w:rsidRPr="00B74C8C">
        <w:rPr>
          <w:b/>
          <w:lang w:val="bg-BG"/>
        </w:rPr>
        <w:t>“</w:t>
      </w:r>
      <w:r w:rsidRPr="00B74C8C">
        <w:rPr>
          <w:lang w:val="bg-BG"/>
        </w:rPr>
        <w:t xml:space="preserve"> (</w:t>
      </w:r>
      <w:r w:rsidR="00ED5EBF" w:rsidRPr="00B74C8C">
        <w:rPr>
          <w:lang w:val="bg-BG"/>
        </w:rPr>
        <w:t>11.12.</w:t>
      </w:r>
      <w:r w:rsidRPr="00B74C8C">
        <w:rPr>
          <w:lang w:val="bg-BG"/>
        </w:rPr>
        <w:t>2015 г.)</w:t>
      </w:r>
      <w:r w:rsidR="00B74C8C">
        <w:rPr>
          <w:lang w:val="bg-BG"/>
        </w:rPr>
        <w:t>.</w:t>
      </w:r>
      <w:r w:rsidRPr="00B74C8C">
        <w:rPr>
          <w:lang w:val="bg-BG"/>
        </w:rPr>
        <w:t xml:space="preserve"> </w:t>
      </w:r>
      <w:r w:rsidR="00B74C8C" w:rsidRPr="00B74C8C">
        <w:rPr>
          <w:lang w:val="bg-BG"/>
        </w:rPr>
        <w:t xml:space="preserve">Програмата е новаторска, пряко насочена към контингента от млади учени в Академията, които имат стратегическо значение за научното развитие на страната в дългосрочен план. Целевото подпомагане на научното творчество на по-ранен етап в кариерното развитие от една страна компенсира липсата на достатъчно натрупан опит за успешно кандидатстване по фондовете за научни изследвания, но, от друга, се нуждае от строгото съблюдаване на потенциала на развитие на съответния млад учен, </w:t>
      </w:r>
      <w:r w:rsidR="00B74C8C">
        <w:rPr>
          <w:lang w:val="bg-BG"/>
        </w:rPr>
        <w:t xml:space="preserve">а </w:t>
      </w:r>
      <w:r w:rsidR="00B74C8C" w:rsidRPr="00B74C8C">
        <w:rPr>
          <w:i/>
          <w:lang w:val="bg-BG"/>
        </w:rPr>
        <w:t>не</w:t>
      </w:r>
      <w:r w:rsidR="00B74C8C" w:rsidRPr="00B74C8C">
        <w:rPr>
          <w:lang w:val="bg-BG"/>
        </w:rPr>
        <w:t xml:space="preserve"> на възрастовия белег, което се определя чрез конкурс и включването на утвърден учен от БАН в колектива.</w:t>
      </w:r>
      <w:r w:rsidR="00B74C8C" w:rsidRPr="00B74C8C">
        <w:t xml:space="preserve"> </w:t>
      </w:r>
      <w:r w:rsidR="00B74C8C" w:rsidRPr="00B74C8C">
        <w:rPr>
          <w:lang w:val="bg-BG"/>
        </w:rPr>
        <w:t xml:space="preserve">Според създадения регламент в конкурсите участват „млади учени или докторанти на основен трудов договор в БАН“ (като ръководители на проект) и задължително техния научен консултант/ръководител. Максималната сума за всеки отделен проект бе </w:t>
      </w:r>
      <w:r w:rsidR="00B74C8C" w:rsidRPr="00B74C8C">
        <w:rPr>
          <w:lang w:val="bg-BG"/>
        </w:rPr>
        <w:lastRenderedPageBreak/>
        <w:t>определена на 12 000 лв., а продължителността на проектите – 8 месеца, финансирани без междинно отчитане.</w:t>
      </w:r>
    </w:p>
    <w:p w:rsidR="00BB5318" w:rsidRDefault="00B6202B" w:rsidP="00B74C8C">
      <w:pPr>
        <w:pStyle w:val="ListParagraph"/>
        <w:numPr>
          <w:ilvl w:val="0"/>
          <w:numId w:val="1"/>
        </w:numPr>
        <w:ind w:left="360"/>
        <w:rPr>
          <w:lang w:val="bg-BG"/>
        </w:rPr>
      </w:pPr>
      <w:r>
        <w:rPr>
          <w:lang w:val="bg-BG"/>
        </w:rPr>
        <w:t xml:space="preserve">Имам </w:t>
      </w:r>
      <w:r w:rsidR="000F2F6F">
        <w:rPr>
          <w:lang w:val="bg-BG"/>
        </w:rPr>
        <w:t>п</w:t>
      </w:r>
      <w:r w:rsidR="00FC4546" w:rsidRPr="00BB5318">
        <w:rPr>
          <w:lang w:val="bg-BG"/>
        </w:rPr>
        <w:t xml:space="preserve">ринос за </w:t>
      </w:r>
      <w:r w:rsidR="00625B0E" w:rsidRPr="00BB5318">
        <w:rPr>
          <w:lang w:val="bg-BG"/>
        </w:rPr>
        <w:t xml:space="preserve">успешното завършване на преговорите за </w:t>
      </w:r>
      <w:r w:rsidR="00FC4546" w:rsidRPr="00BB5318">
        <w:rPr>
          <w:lang w:val="bg-BG"/>
        </w:rPr>
        <w:t xml:space="preserve">старта на </w:t>
      </w:r>
      <w:r w:rsidR="00FC4546" w:rsidRPr="00717C97">
        <w:rPr>
          <w:b/>
          <w:lang w:val="bg-BG"/>
        </w:rPr>
        <w:t>Оперативната програма „Наука и образование за интелигентен растеж“</w:t>
      </w:r>
      <w:r w:rsidR="00540660">
        <w:rPr>
          <w:lang w:val="bg-BG"/>
        </w:rPr>
        <w:t xml:space="preserve"> с общ фонд 1,37 </w:t>
      </w:r>
      <w:proofErr w:type="spellStart"/>
      <w:r w:rsidR="00540660">
        <w:rPr>
          <w:lang w:val="bg-BG"/>
        </w:rPr>
        <w:t>млд</w:t>
      </w:r>
      <w:proofErr w:type="spellEnd"/>
      <w:r w:rsidR="00540660">
        <w:rPr>
          <w:lang w:val="bg-BG"/>
        </w:rPr>
        <w:t>. лв.</w:t>
      </w:r>
      <w:r w:rsidR="00FC4546" w:rsidRPr="00BB5318">
        <w:rPr>
          <w:lang w:val="bg-BG"/>
        </w:rPr>
        <w:t xml:space="preserve"> (1</w:t>
      </w:r>
      <w:r w:rsidR="00BB5318" w:rsidRPr="00BB5318">
        <w:rPr>
          <w:lang w:val="bg-BG"/>
        </w:rPr>
        <w:t>9</w:t>
      </w:r>
      <w:r w:rsidR="00FC4546" w:rsidRPr="00BB5318">
        <w:rPr>
          <w:lang w:val="bg-BG"/>
        </w:rPr>
        <w:t xml:space="preserve"> февруари 2015 г.) и успешното изграждане на капацитет в МОН за нейното администриране</w:t>
      </w:r>
      <w:r w:rsidR="006F2A20">
        <w:rPr>
          <w:lang w:val="bg-BG"/>
        </w:rPr>
        <w:t xml:space="preserve">, </w:t>
      </w:r>
      <w:r w:rsidR="00ED5EBF" w:rsidRPr="00BB5318">
        <w:rPr>
          <w:lang w:val="bg-BG"/>
        </w:rPr>
        <w:t>одобрен на дв</w:t>
      </w:r>
      <w:r w:rsidR="006F2A20">
        <w:rPr>
          <w:lang w:val="bg-BG"/>
        </w:rPr>
        <w:t>ата Комитета за наблюдение по изпълнението на програмата и вземането на решения за следващия период през</w:t>
      </w:r>
      <w:r w:rsidR="00FC4546" w:rsidRPr="00BB5318">
        <w:rPr>
          <w:lang w:val="bg-BG"/>
        </w:rPr>
        <w:t xml:space="preserve"> м</w:t>
      </w:r>
      <w:r w:rsidR="006F2A20">
        <w:rPr>
          <w:lang w:val="bg-BG"/>
        </w:rPr>
        <w:t>есеците</w:t>
      </w:r>
      <w:r w:rsidR="00FC4546" w:rsidRPr="00BB5318">
        <w:rPr>
          <w:lang w:val="bg-BG"/>
        </w:rPr>
        <w:t xml:space="preserve"> май и </w:t>
      </w:r>
      <w:r w:rsidR="006F2A20">
        <w:rPr>
          <w:lang w:val="bg-BG"/>
        </w:rPr>
        <w:t xml:space="preserve">отново </w:t>
      </w:r>
      <w:r w:rsidR="00FC4546" w:rsidRPr="00BB5318">
        <w:rPr>
          <w:lang w:val="bg-BG"/>
        </w:rPr>
        <w:t>октомври 2015 г</w:t>
      </w:r>
      <w:r w:rsidR="00B74C8C">
        <w:rPr>
          <w:lang w:val="bg-BG"/>
        </w:rPr>
        <w:t>одина</w:t>
      </w:r>
      <w:r w:rsidR="00FC4546" w:rsidRPr="00BB5318">
        <w:rPr>
          <w:lang w:val="bg-BG"/>
        </w:rPr>
        <w:t xml:space="preserve">. </w:t>
      </w:r>
    </w:p>
    <w:sectPr w:rsidR="00BB531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44A" w:rsidRDefault="00E8144A" w:rsidP="00A36C75">
      <w:pPr>
        <w:spacing w:line="240" w:lineRule="auto"/>
      </w:pPr>
      <w:r>
        <w:separator/>
      </w:r>
    </w:p>
  </w:endnote>
  <w:endnote w:type="continuationSeparator" w:id="0">
    <w:p w:rsidR="00E8144A" w:rsidRDefault="00E8144A" w:rsidP="00A36C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501100"/>
      <w:docPartObj>
        <w:docPartGallery w:val="Page Numbers (Bottom of Page)"/>
        <w:docPartUnique/>
      </w:docPartObj>
    </w:sdtPr>
    <w:sdtEndPr>
      <w:rPr>
        <w:noProof/>
      </w:rPr>
    </w:sdtEndPr>
    <w:sdtContent>
      <w:p w:rsidR="004B4090" w:rsidRDefault="004B4090">
        <w:pPr>
          <w:pStyle w:val="Footer"/>
          <w:jc w:val="right"/>
        </w:pPr>
        <w:r>
          <w:fldChar w:fldCharType="begin"/>
        </w:r>
        <w:r>
          <w:instrText xml:space="preserve"> PAGE   \* MERGEFORMAT </w:instrText>
        </w:r>
        <w:r>
          <w:fldChar w:fldCharType="separate"/>
        </w:r>
        <w:r w:rsidR="000C07E7">
          <w:rPr>
            <w:noProof/>
          </w:rPr>
          <w:t>5</w:t>
        </w:r>
        <w:r>
          <w:rPr>
            <w:noProof/>
          </w:rPr>
          <w:fldChar w:fldCharType="end"/>
        </w:r>
      </w:p>
    </w:sdtContent>
  </w:sdt>
  <w:p w:rsidR="004B4090" w:rsidRDefault="004B4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44A" w:rsidRDefault="00E8144A" w:rsidP="00A36C75">
      <w:pPr>
        <w:spacing w:line="240" w:lineRule="auto"/>
      </w:pPr>
      <w:r>
        <w:separator/>
      </w:r>
    </w:p>
  </w:footnote>
  <w:footnote w:type="continuationSeparator" w:id="0">
    <w:p w:rsidR="00E8144A" w:rsidRDefault="00E8144A" w:rsidP="00A36C75">
      <w:pPr>
        <w:spacing w:line="240" w:lineRule="auto"/>
      </w:pPr>
      <w:r>
        <w:continuationSeparator/>
      </w:r>
    </w:p>
  </w:footnote>
  <w:footnote w:id="1">
    <w:p w:rsidR="008F602A" w:rsidRPr="008F602A" w:rsidRDefault="008F602A">
      <w:pPr>
        <w:pStyle w:val="FootnoteText"/>
        <w:rPr>
          <w:lang w:val="bg-BG"/>
        </w:rPr>
      </w:pPr>
      <w:r>
        <w:rPr>
          <w:rStyle w:val="FootnoteReference"/>
        </w:rPr>
        <w:footnoteRef/>
      </w:r>
      <w:r>
        <w:t xml:space="preserve"> </w:t>
      </w:r>
      <w:r w:rsidR="00B96D66">
        <w:rPr>
          <w:lang w:val="bg-BG"/>
        </w:rPr>
        <w:t>Описаните в тази справка п</w:t>
      </w:r>
      <w:r>
        <w:rPr>
          <w:lang w:val="bg-BG"/>
        </w:rPr>
        <w:t xml:space="preserve">остижения са с доказано </w:t>
      </w:r>
      <w:proofErr w:type="spellStart"/>
      <w:r>
        <w:rPr>
          <w:lang w:val="bg-BG"/>
        </w:rPr>
        <w:t>проверимо</w:t>
      </w:r>
      <w:proofErr w:type="spellEnd"/>
      <w:r>
        <w:rPr>
          <w:lang w:val="bg-BG"/>
        </w:rPr>
        <w:t xml:space="preserve"> въздействие върху развитието на българската школа в научното направление</w:t>
      </w:r>
      <w:r w:rsidR="000E342D">
        <w:rPr>
          <w:lang w:val="bg-B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FD3"/>
    <w:multiLevelType w:val="hybridMultilevel"/>
    <w:tmpl w:val="B830B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84D1D"/>
    <w:multiLevelType w:val="hybridMultilevel"/>
    <w:tmpl w:val="07A45A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668440F"/>
    <w:multiLevelType w:val="hybridMultilevel"/>
    <w:tmpl w:val="695085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EA4532"/>
    <w:multiLevelType w:val="hybridMultilevel"/>
    <w:tmpl w:val="114A8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3A338C8"/>
    <w:multiLevelType w:val="hybridMultilevel"/>
    <w:tmpl w:val="3F865F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6A66846"/>
    <w:multiLevelType w:val="hybridMultilevel"/>
    <w:tmpl w:val="2B5CE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EA0B8F"/>
    <w:multiLevelType w:val="hybridMultilevel"/>
    <w:tmpl w:val="03E0E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0"/>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6B"/>
    <w:rsid w:val="00000C63"/>
    <w:rsid w:val="000144CA"/>
    <w:rsid w:val="00014E9A"/>
    <w:rsid w:val="00030BB3"/>
    <w:rsid w:val="0003138D"/>
    <w:rsid w:val="00034D93"/>
    <w:rsid w:val="0004150E"/>
    <w:rsid w:val="000605E1"/>
    <w:rsid w:val="00060A4A"/>
    <w:rsid w:val="00063204"/>
    <w:rsid w:val="000A49F3"/>
    <w:rsid w:val="000A6C66"/>
    <w:rsid w:val="000C07E7"/>
    <w:rsid w:val="000C4B16"/>
    <w:rsid w:val="000D3E8D"/>
    <w:rsid w:val="000D78FB"/>
    <w:rsid w:val="000E342D"/>
    <w:rsid w:val="000F195D"/>
    <w:rsid w:val="000F2409"/>
    <w:rsid w:val="000F2F6F"/>
    <w:rsid w:val="000F5CB6"/>
    <w:rsid w:val="001247BA"/>
    <w:rsid w:val="00126C84"/>
    <w:rsid w:val="00130E37"/>
    <w:rsid w:val="00137E7A"/>
    <w:rsid w:val="00145972"/>
    <w:rsid w:val="00152F78"/>
    <w:rsid w:val="00160B70"/>
    <w:rsid w:val="00162C3A"/>
    <w:rsid w:val="00190D4C"/>
    <w:rsid w:val="001C1AE7"/>
    <w:rsid w:val="001C206E"/>
    <w:rsid w:val="0020532C"/>
    <w:rsid w:val="00211BD2"/>
    <w:rsid w:val="00222DD1"/>
    <w:rsid w:val="002261E2"/>
    <w:rsid w:val="0024040F"/>
    <w:rsid w:val="00254D4A"/>
    <w:rsid w:val="00263D61"/>
    <w:rsid w:val="00272617"/>
    <w:rsid w:val="00282869"/>
    <w:rsid w:val="00290247"/>
    <w:rsid w:val="002B58A0"/>
    <w:rsid w:val="002E2CD4"/>
    <w:rsid w:val="00316F99"/>
    <w:rsid w:val="003268FB"/>
    <w:rsid w:val="00330DCA"/>
    <w:rsid w:val="00342AE7"/>
    <w:rsid w:val="00344CD7"/>
    <w:rsid w:val="003574E7"/>
    <w:rsid w:val="0036304E"/>
    <w:rsid w:val="00371C0C"/>
    <w:rsid w:val="0037469B"/>
    <w:rsid w:val="003A3543"/>
    <w:rsid w:val="003F733C"/>
    <w:rsid w:val="00402B1B"/>
    <w:rsid w:val="004332BD"/>
    <w:rsid w:val="00440751"/>
    <w:rsid w:val="00462585"/>
    <w:rsid w:val="00491CE9"/>
    <w:rsid w:val="004A7854"/>
    <w:rsid w:val="004B4090"/>
    <w:rsid w:val="004B6714"/>
    <w:rsid w:val="004C6EAA"/>
    <w:rsid w:val="004D7046"/>
    <w:rsid w:val="00506F16"/>
    <w:rsid w:val="00510427"/>
    <w:rsid w:val="00534C95"/>
    <w:rsid w:val="00540660"/>
    <w:rsid w:val="005439FE"/>
    <w:rsid w:val="00546FA1"/>
    <w:rsid w:val="00550C8E"/>
    <w:rsid w:val="005A258A"/>
    <w:rsid w:val="005B637B"/>
    <w:rsid w:val="005D1F6F"/>
    <w:rsid w:val="00604646"/>
    <w:rsid w:val="00625B0E"/>
    <w:rsid w:val="006301BA"/>
    <w:rsid w:val="00637C65"/>
    <w:rsid w:val="0066398E"/>
    <w:rsid w:val="00674ACD"/>
    <w:rsid w:val="00675203"/>
    <w:rsid w:val="006824BA"/>
    <w:rsid w:val="0069078A"/>
    <w:rsid w:val="00692879"/>
    <w:rsid w:val="006A2A69"/>
    <w:rsid w:val="006A34D0"/>
    <w:rsid w:val="006C67CC"/>
    <w:rsid w:val="006E06D0"/>
    <w:rsid w:val="006F0050"/>
    <w:rsid w:val="006F2A20"/>
    <w:rsid w:val="00701A9A"/>
    <w:rsid w:val="00717BB1"/>
    <w:rsid w:val="00717C97"/>
    <w:rsid w:val="00723F00"/>
    <w:rsid w:val="007557CF"/>
    <w:rsid w:val="00764D93"/>
    <w:rsid w:val="007655DB"/>
    <w:rsid w:val="00777572"/>
    <w:rsid w:val="00780243"/>
    <w:rsid w:val="00797946"/>
    <w:rsid w:val="007A052A"/>
    <w:rsid w:val="007C2832"/>
    <w:rsid w:val="007C2A54"/>
    <w:rsid w:val="007C4079"/>
    <w:rsid w:val="007C774A"/>
    <w:rsid w:val="007D17EB"/>
    <w:rsid w:val="007E4BC6"/>
    <w:rsid w:val="00820DF4"/>
    <w:rsid w:val="00824ED8"/>
    <w:rsid w:val="008676B7"/>
    <w:rsid w:val="00875EEA"/>
    <w:rsid w:val="00890A7E"/>
    <w:rsid w:val="008A57E7"/>
    <w:rsid w:val="008B6C76"/>
    <w:rsid w:val="008C1FC5"/>
    <w:rsid w:val="008F602A"/>
    <w:rsid w:val="00905683"/>
    <w:rsid w:val="00927CB1"/>
    <w:rsid w:val="00945741"/>
    <w:rsid w:val="00952EC0"/>
    <w:rsid w:val="009601AA"/>
    <w:rsid w:val="00985C45"/>
    <w:rsid w:val="00993BF7"/>
    <w:rsid w:val="00994BE6"/>
    <w:rsid w:val="009D4CA4"/>
    <w:rsid w:val="009D6E11"/>
    <w:rsid w:val="009E3533"/>
    <w:rsid w:val="00A2678A"/>
    <w:rsid w:val="00A36C75"/>
    <w:rsid w:val="00A51CDF"/>
    <w:rsid w:val="00A52352"/>
    <w:rsid w:val="00A64E1D"/>
    <w:rsid w:val="00A66FCB"/>
    <w:rsid w:val="00A741DA"/>
    <w:rsid w:val="00A75D73"/>
    <w:rsid w:val="00A81B00"/>
    <w:rsid w:val="00A86185"/>
    <w:rsid w:val="00A86B7B"/>
    <w:rsid w:val="00AE00C4"/>
    <w:rsid w:val="00AE2F99"/>
    <w:rsid w:val="00B148E5"/>
    <w:rsid w:val="00B4196F"/>
    <w:rsid w:val="00B4711D"/>
    <w:rsid w:val="00B52C2A"/>
    <w:rsid w:val="00B54339"/>
    <w:rsid w:val="00B6202B"/>
    <w:rsid w:val="00B62B45"/>
    <w:rsid w:val="00B74C8C"/>
    <w:rsid w:val="00B96D66"/>
    <w:rsid w:val="00BA2E17"/>
    <w:rsid w:val="00BB5318"/>
    <w:rsid w:val="00BC3ACC"/>
    <w:rsid w:val="00BE553C"/>
    <w:rsid w:val="00BE5F9C"/>
    <w:rsid w:val="00BF32B1"/>
    <w:rsid w:val="00C45F79"/>
    <w:rsid w:val="00C4692E"/>
    <w:rsid w:val="00C518DA"/>
    <w:rsid w:val="00C5400F"/>
    <w:rsid w:val="00C6300E"/>
    <w:rsid w:val="00CA7CFE"/>
    <w:rsid w:val="00CC68BC"/>
    <w:rsid w:val="00CD2957"/>
    <w:rsid w:val="00CD6937"/>
    <w:rsid w:val="00CE0460"/>
    <w:rsid w:val="00CF755C"/>
    <w:rsid w:val="00D03004"/>
    <w:rsid w:val="00D04F84"/>
    <w:rsid w:val="00D142E7"/>
    <w:rsid w:val="00D17A47"/>
    <w:rsid w:val="00D24BEF"/>
    <w:rsid w:val="00D326D1"/>
    <w:rsid w:val="00D32E2E"/>
    <w:rsid w:val="00D42274"/>
    <w:rsid w:val="00D53250"/>
    <w:rsid w:val="00D70975"/>
    <w:rsid w:val="00D750B4"/>
    <w:rsid w:val="00D81088"/>
    <w:rsid w:val="00DA559C"/>
    <w:rsid w:val="00DB353C"/>
    <w:rsid w:val="00DC4769"/>
    <w:rsid w:val="00DC665A"/>
    <w:rsid w:val="00DC6719"/>
    <w:rsid w:val="00DC7481"/>
    <w:rsid w:val="00DD499B"/>
    <w:rsid w:val="00DE066B"/>
    <w:rsid w:val="00DE1490"/>
    <w:rsid w:val="00DF18B4"/>
    <w:rsid w:val="00DF350C"/>
    <w:rsid w:val="00E139CF"/>
    <w:rsid w:val="00E1716B"/>
    <w:rsid w:val="00E328DE"/>
    <w:rsid w:val="00E41760"/>
    <w:rsid w:val="00E603E3"/>
    <w:rsid w:val="00E61EEF"/>
    <w:rsid w:val="00E63130"/>
    <w:rsid w:val="00E64CBB"/>
    <w:rsid w:val="00E76EF6"/>
    <w:rsid w:val="00E7775E"/>
    <w:rsid w:val="00E8144A"/>
    <w:rsid w:val="00E83142"/>
    <w:rsid w:val="00E914A5"/>
    <w:rsid w:val="00E94DB2"/>
    <w:rsid w:val="00EC6AFE"/>
    <w:rsid w:val="00EC7155"/>
    <w:rsid w:val="00ED5EBF"/>
    <w:rsid w:val="00EF3202"/>
    <w:rsid w:val="00F06B8A"/>
    <w:rsid w:val="00F2529A"/>
    <w:rsid w:val="00F41A49"/>
    <w:rsid w:val="00F41D3E"/>
    <w:rsid w:val="00F4564B"/>
    <w:rsid w:val="00F50ED0"/>
    <w:rsid w:val="00F57DF6"/>
    <w:rsid w:val="00F61DFD"/>
    <w:rsid w:val="00F67AF9"/>
    <w:rsid w:val="00F83138"/>
    <w:rsid w:val="00FB52C8"/>
    <w:rsid w:val="00FC1FC7"/>
    <w:rsid w:val="00FC4546"/>
    <w:rsid w:val="00FC4C4E"/>
    <w:rsid w:val="00FC6CD2"/>
    <w:rsid w:val="00FE3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1C946B-945D-4108-A866-42A818EC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en-US" w:eastAsia="en-US" w:bidi="ar-SA"/>
      </w:rPr>
    </w:rPrDefault>
    <w:pPrDefault>
      <w:pPr>
        <w:spacing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66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66B"/>
    <w:pPr>
      <w:ind w:left="720"/>
      <w:contextualSpacing/>
    </w:pPr>
  </w:style>
  <w:style w:type="paragraph" w:styleId="FootnoteText">
    <w:name w:val="footnote text"/>
    <w:basedOn w:val="Normal"/>
    <w:link w:val="FootnoteTextChar"/>
    <w:uiPriority w:val="99"/>
    <w:semiHidden/>
    <w:unhideWhenUsed/>
    <w:rsid w:val="00A36C75"/>
    <w:pPr>
      <w:spacing w:line="240" w:lineRule="auto"/>
    </w:pPr>
    <w:rPr>
      <w:sz w:val="20"/>
      <w:szCs w:val="20"/>
    </w:rPr>
  </w:style>
  <w:style w:type="character" w:customStyle="1" w:styleId="FootnoteTextChar">
    <w:name w:val="Footnote Text Char"/>
    <w:basedOn w:val="DefaultParagraphFont"/>
    <w:link w:val="FootnoteText"/>
    <w:uiPriority w:val="99"/>
    <w:semiHidden/>
    <w:rsid w:val="00A36C75"/>
    <w:rPr>
      <w:sz w:val="20"/>
      <w:szCs w:val="20"/>
    </w:rPr>
  </w:style>
  <w:style w:type="character" w:styleId="FootnoteReference">
    <w:name w:val="footnote reference"/>
    <w:basedOn w:val="DefaultParagraphFont"/>
    <w:uiPriority w:val="99"/>
    <w:semiHidden/>
    <w:unhideWhenUsed/>
    <w:rsid w:val="00A36C75"/>
    <w:rPr>
      <w:vertAlign w:val="superscript"/>
    </w:rPr>
  </w:style>
  <w:style w:type="character" w:styleId="Hyperlink">
    <w:name w:val="Hyperlink"/>
    <w:basedOn w:val="DefaultParagraphFont"/>
    <w:uiPriority w:val="99"/>
    <w:unhideWhenUsed/>
    <w:rsid w:val="00A36C75"/>
    <w:rPr>
      <w:color w:val="0563C1" w:themeColor="hyperlink"/>
      <w:u w:val="single"/>
    </w:rPr>
  </w:style>
  <w:style w:type="character" w:styleId="FollowedHyperlink">
    <w:name w:val="FollowedHyperlink"/>
    <w:basedOn w:val="DefaultParagraphFont"/>
    <w:uiPriority w:val="99"/>
    <w:semiHidden/>
    <w:unhideWhenUsed/>
    <w:rsid w:val="00ED5EBF"/>
    <w:rPr>
      <w:color w:val="954F72" w:themeColor="followedHyperlink"/>
      <w:u w:val="single"/>
    </w:rPr>
  </w:style>
  <w:style w:type="paragraph" w:styleId="Header">
    <w:name w:val="header"/>
    <w:basedOn w:val="Normal"/>
    <w:link w:val="HeaderChar"/>
    <w:uiPriority w:val="99"/>
    <w:unhideWhenUsed/>
    <w:rsid w:val="004B4090"/>
    <w:pPr>
      <w:tabs>
        <w:tab w:val="center" w:pos="4680"/>
        <w:tab w:val="right" w:pos="9360"/>
      </w:tabs>
      <w:spacing w:line="240" w:lineRule="auto"/>
    </w:pPr>
  </w:style>
  <w:style w:type="character" w:customStyle="1" w:styleId="HeaderChar">
    <w:name w:val="Header Char"/>
    <w:basedOn w:val="DefaultParagraphFont"/>
    <w:link w:val="Header"/>
    <w:uiPriority w:val="99"/>
    <w:rsid w:val="004B4090"/>
  </w:style>
  <w:style w:type="paragraph" w:styleId="Footer">
    <w:name w:val="footer"/>
    <w:basedOn w:val="Normal"/>
    <w:link w:val="FooterChar"/>
    <w:uiPriority w:val="99"/>
    <w:unhideWhenUsed/>
    <w:rsid w:val="004B4090"/>
    <w:pPr>
      <w:tabs>
        <w:tab w:val="center" w:pos="4680"/>
        <w:tab w:val="right" w:pos="9360"/>
      </w:tabs>
      <w:spacing w:line="240" w:lineRule="auto"/>
    </w:pPr>
  </w:style>
  <w:style w:type="character" w:customStyle="1" w:styleId="FooterChar">
    <w:name w:val="Footer Char"/>
    <w:basedOn w:val="DefaultParagraphFont"/>
    <w:link w:val="Footer"/>
    <w:uiPriority w:val="99"/>
    <w:rsid w:val="004B4090"/>
  </w:style>
  <w:style w:type="character" w:customStyle="1" w:styleId="a">
    <w:name w:val="Основной текст_"/>
    <w:basedOn w:val="DefaultParagraphFont"/>
    <w:link w:val="a0"/>
    <w:locked/>
    <w:rsid w:val="000C07E7"/>
    <w:rPr>
      <w:rFonts w:eastAsia="Times New Roman"/>
      <w:sz w:val="19"/>
      <w:szCs w:val="19"/>
      <w:shd w:val="clear" w:color="auto" w:fill="FFFFFF"/>
    </w:rPr>
  </w:style>
  <w:style w:type="paragraph" w:customStyle="1" w:styleId="a0">
    <w:name w:val="Основной текст"/>
    <w:basedOn w:val="Normal"/>
    <w:link w:val="a"/>
    <w:rsid w:val="000C07E7"/>
    <w:pPr>
      <w:widowControl w:val="0"/>
      <w:shd w:val="clear" w:color="auto" w:fill="FFFFFF"/>
      <w:spacing w:after="360" w:line="212" w:lineRule="exact"/>
      <w:ind w:hanging="1120"/>
    </w:pPr>
    <w:rPr>
      <w:rFonts w:eastAsia="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4462">
      <w:bodyDiv w:val="1"/>
      <w:marLeft w:val="0"/>
      <w:marRight w:val="0"/>
      <w:marTop w:val="0"/>
      <w:marBottom w:val="0"/>
      <w:divBdr>
        <w:top w:val="none" w:sz="0" w:space="0" w:color="auto"/>
        <w:left w:val="none" w:sz="0" w:space="0" w:color="auto"/>
        <w:bottom w:val="none" w:sz="0" w:space="0" w:color="auto"/>
        <w:right w:val="none" w:sz="0" w:space="0" w:color="auto"/>
      </w:divBdr>
    </w:div>
    <w:div w:id="133970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ECAC1-CAB1-4A1E-8D18-0F34992D0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1452</TotalTime>
  <Pages>1</Pages>
  <Words>1290</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138</cp:revision>
  <dcterms:created xsi:type="dcterms:W3CDTF">2018-04-28T16:18:00Z</dcterms:created>
  <dcterms:modified xsi:type="dcterms:W3CDTF">2021-06-01T16:50:00Z</dcterms:modified>
</cp:coreProperties>
</file>