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FF2" w:rsidRPr="00BF3FF2" w:rsidRDefault="00BF3FF2" w:rsidP="00BF3FF2">
      <w:pPr>
        <w:spacing w:line="240" w:lineRule="auto"/>
        <w:jc w:val="center"/>
        <w:rPr>
          <w:rFonts w:eastAsia="Times New Roman"/>
          <w:bCs/>
          <w:iCs/>
          <w:lang w:val="bg-BG"/>
        </w:rPr>
      </w:pPr>
      <w:r>
        <w:rPr>
          <w:rFonts w:eastAsia="Times New Roman"/>
          <w:bCs/>
          <w:iCs/>
          <w:lang w:val="bg-BG"/>
        </w:rPr>
        <w:t xml:space="preserve">СПИСЪК НА </w:t>
      </w:r>
      <w:r w:rsidR="003D10B8">
        <w:rPr>
          <w:rFonts w:eastAsia="Times New Roman"/>
          <w:bCs/>
          <w:iCs/>
          <w:lang w:val="bg-BG"/>
        </w:rPr>
        <w:t>ВСИЧКИ ТРУДОВЕ</w:t>
      </w:r>
    </w:p>
    <w:p w:rsidR="00BF3FF2" w:rsidRPr="00BF3FF2" w:rsidRDefault="00BF3FF2" w:rsidP="00BF3FF2">
      <w:pPr>
        <w:spacing w:line="240" w:lineRule="auto"/>
        <w:jc w:val="center"/>
        <w:rPr>
          <w:rFonts w:eastAsia="Times New Roman"/>
          <w:bCs/>
          <w:iCs/>
          <w:lang w:val="bg-BG"/>
        </w:rPr>
      </w:pPr>
      <w:r w:rsidRPr="00BF3FF2">
        <w:rPr>
          <w:rFonts w:eastAsia="Times New Roman"/>
          <w:bCs/>
          <w:iCs/>
          <w:lang w:val="bg-BG"/>
        </w:rPr>
        <w:t>на Тодор Александров Танев</w:t>
      </w:r>
    </w:p>
    <w:p w:rsidR="00BF3FF2" w:rsidRDefault="00BF3FF2" w:rsidP="00BF3FF2">
      <w:pPr>
        <w:spacing w:line="240" w:lineRule="auto"/>
        <w:jc w:val="center"/>
        <w:rPr>
          <w:rFonts w:eastAsia="Times New Roman"/>
          <w:b/>
          <w:bCs/>
          <w:i/>
          <w:iCs/>
          <w:sz w:val="22"/>
          <w:szCs w:val="24"/>
          <w:lang w:val="bg-BG"/>
        </w:rPr>
      </w:pPr>
    </w:p>
    <w:p w:rsidR="00FA4316" w:rsidRDefault="00FA4316" w:rsidP="00FA4316">
      <w:p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Calibri"/>
          <w:b/>
          <w:sz w:val="24"/>
          <w:szCs w:val="24"/>
          <w:lang w:val="bg-BG"/>
        </w:rPr>
        <w:t>1. Монографии:</w:t>
      </w:r>
    </w:p>
    <w:p w:rsidR="00FA4316" w:rsidRPr="00E8508D" w:rsidRDefault="00FA4316" w:rsidP="00E8508D">
      <w:pPr>
        <w:keepNext/>
        <w:spacing w:line="276" w:lineRule="auto"/>
        <w:ind w:firstLine="720"/>
        <w:jc w:val="left"/>
        <w:outlineLvl w:val="1"/>
        <w:rPr>
          <w:rFonts w:eastAsia="Times New Roman"/>
          <w:iCs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Към ново разбиране за стратегиите</w:t>
      </w:r>
      <w:r w:rsidRPr="00E8508D">
        <w:rPr>
          <w:rFonts w:eastAsia="Times New Roman"/>
          <w:iCs/>
          <w:sz w:val="24"/>
          <w:szCs w:val="24"/>
          <w:lang w:val="bg-BG"/>
        </w:rPr>
        <w:t>. Университетско издателство „Св. Кл. Охридски”, С., 202</w:t>
      </w:r>
      <w:r w:rsidRPr="00E8508D">
        <w:rPr>
          <w:rFonts w:eastAsia="Times New Roman"/>
          <w:iCs/>
          <w:sz w:val="24"/>
          <w:szCs w:val="24"/>
        </w:rPr>
        <w:t>1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 978-954-07-5107-8</w:t>
      </w:r>
    </w:p>
    <w:p w:rsidR="00FA4316" w:rsidRPr="00E8508D" w:rsidRDefault="00FA4316" w:rsidP="00E8508D">
      <w:pPr>
        <w:keepNext/>
        <w:spacing w:line="276" w:lineRule="auto"/>
        <w:ind w:firstLine="720"/>
        <w:jc w:val="left"/>
        <w:outlineLvl w:val="1"/>
        <w:rPr>
          <w:rFonts w:eastAsia="Times New Roman"/>
          <w:iCs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Манифест за професионалното образование и обучение в България: проблеми и решения. </w:t>
      </w:r>
      <w:r w:rsidRPr="00E8508D">
        <w:rPr>
          <w:rFonts w:eastAsia="Times New Roman"/>
          <w:iCs/>
          <w:sz w:val="24"/>
          <w:szCs w:val="24"/>
          <w:lang w:val="bg-BG"/>
        </w:rPr>
        <w:t>Университетско издателство „Св. Кл. Охридски”, ISBN 978-954-07-4446-9, С., 2018</w:t>
      </w:r>
      <w:bookmarkStart w:id="0" w:name="_GoBack"/>
      <w:bookmarkEnd w:id="0"/>
    </w:p>
    <w:p w:rsidR="00FA4316" w:rsidRPr="00E8508D" w:rsidRDefault="00FA4316" w:rsidP="00E8508D">
      <w:pPr>
        <w:keepNext/>
        <w:spacing w:line="276" w:lineRule="auto"/>
        <w:ind w:firstLine="720"/>
        <w:jc w:val="left"/>
        <w:outlineLvl w:val="1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Как мислят стратезите.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sz w:val="24"/>
          <w:szCs w:val="24"/>
          <w:lang w:val="bg-BG"/>
        </w:rPr>
        <w:t xml:space="preserve">Издателство на БАН „Марин Дринов“, </w:t>
      </w:r>
      <w:r w:rsidRPr="00E8508D">
        <w:rPr>
          <w:rFonts w:eastAsia="Times New Roman"/>
          <w:sz w:val="24"/>
          <w:szCs w:val="24"/>
        </w:rPr>
        <w:t>ISBN 978-954-322-862-1,</w:t>
      </w:r>
      <w:r w:rsidRPr="00E8508D">
        <w:rPr>
          <w:rFonts w:eastAsia="Times New Roman"/>
          <w:sz w:val="24"/>
          <w:szCs w:val="24"/>
          <w:lang w:val="bg-BG"/>
        </w:rPr>
        <w:t xml:space="preserve"> С., 2016</w:t>
      </w:r>
    </w:p>
    <w:p w:rsidR="00FA4316" w:rsidRPr="00E8508D" w:rsidRDefault="00FA4316" w:rsidP="00E8508D">
      <w:pPr>
        <w:keepNext/>
        <w:spacing w:line="276" w:lineRule="auto"/>
        <w:ind w:firstLine="720"/>
        <w:jc w:val="left"/>
        <w:outlineLvl w:val="1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Държавничеството.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 Университетско издателство „Св. Кл. Охридски”, </w:t>
      </w:r>
      <w:r w:rsidRPr="00E8508D">
        <w:rPr>
          <w:rFonts w:eastAsia="Times New Roman"/>
          <w:sz w:val="24"/>
          <w:szCs w:val="24"/>
          <w:lang w:val="bg-BG"/>
        </w:rPr>
        <w:t>ISBN: 978-954-073-480-4, С., 2</w:t>
      </w:r>
      <w:r w:rsidRPr="00E8508D">
        <w:rPr>
          <w:rFonts w:eastAsia="Times New Roman"/>
          <w:iCs/>
          <w:sz w:val="24"/>
          <w:szCs w:val="24"/>
          <w:lang w:val="bg-BG"/>
        </w:rPr>
        <w:t>01</w:t>
      </w:r>
      <w:r w:rsidRPr="00E8508D">
        <w:rPr>
          <w:rFonts w:eastAsia="Times New Roman"/>
          <w:iCs/>
          <w:sz w:val="24"/>
          <w:szCs w:val="24"/>
        </w:rPr>
        <w:t>3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i/>
          <w:iCs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Анализ на публичните политики (</w:t>
      </w:r>
      <w:r w:rsidRPr="00E8508D">
        <w:rPr>
          <w:rFonts w:eastAsia="Times New Roman"/>
          <w:i/>
          <w:iCs/>
          <w:sz w:val="24"/>
          <w:szCs w:val="24"/>
        </w:rPr>
        <w:t>Public Policy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</w:rPr>
        <w:t>Analysis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): науката за създаване на  конкретни политики. </w:t>
      </w:r>
      <w:r w:rsidRPr="00E8508D">
        <w:rPr>
          <w:rFonts w:eastAsia="Times New Roman"/>
          <w:iCs/>
          <w:sz w:val="24"/>
          <w:szCs w:val="24"/>
          <w:lang w:val="bg-BG"/>
        </w:rPr>
        <w:t>Военно издателство,</w:t>
      </w:r>
      <w:r w:rsidRPr="00E8508D">
        <w:rPr>
          <w:rFonts w:eastAsia="Times New Roman"/>
          <w:iCs/>
          <w:sz w:val="24"/>
          <w:szCs w:val="24"/>
        </w:rPr>
        <w:t xml:space="preserve"> ISBN 978-954-509-408-8,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 С., 2008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iCs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Стратегическо управление на публичната сфера. 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Военно издателство, </w:t>
      </w:r>
      <w:r w:rsidRPr="00E8508D">
        <w:rPr>
          <w:rFonts w:eastAsia="Times New Roman"/>
          <w:sz w:val="24"/>
          <w:szCs w:val="24"/>
          <w:lang w:val="bg-BG"/>
        </w:rPr>
        <w:t xml:space="preserve">ISBN 978-954-509-398-2, </w:t>
      </w:r>
      <w:r w:rsidRPr="00E8508D">
        <w:rPr>
          <w:rFonts w:eastAsia="Times New Roman"/>
          <w:iCs/>
          <w:sz w:val="24"/>
          <w:szCs w:val="24"/>
          <w:lang w:val="bg-BG"/>
        </w:rPr>
        <w:t>С., 2008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Политическите стратегии. </w:t>
      </w:r>
      <w:r w:rsidRPr="00E8508D">
        <w:rPr>
          <w:rFonts w:eastAsia="Times New Roman"/>
          <w:sz w:val="24"/>
          <w:szCs w:val="24"/>
          <w:lang w:val="bg-BG"/>
        </w:rPr>
        <w:t>Университетско издателство „Св. Кл. Охридски”, ISBN 954-07-1775-2, С., 2003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Политическата култура.</w:t>
      </w:r>
      <w:r w:rsidRPr="00E8508D">
        <w:rPr>
          <w:rFonts w:eastAsia="Times New Roman"/>
          <w:sz w:val="24"/>
          <w:szCs w:val="24"/>
          <w:lang w:val="bg-BG"/>
        </w:rPr>
        <w:t xml:space="preserve"> Университетско издателство „Св. Кл. Охридски”, Университетска библиотека № 408, ISBN 954-07-1615-2, С., 2001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Принципи на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контентанализа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на документи</w:t>
      </w:r>
      <w:r w:rsidRPr="00E8508D">
        <w:rPr>
          <w:rFonts w:eastAsia="Times New Roman"/>
          <w:sz w:val="24"/>
          <w:szCs w:val="24"/>
          <w:lang w:val="bg-BG"/>
        </w:rPr>
        <w:t>. Университетско издателство „Св. Кл. Охридски”, С., 1990</w:t>
      </w:r>
    </w:p>
    <w:p w:rsidR="00FA4316" w:rsidRPr="00E8508D" w:rsidRDefault="00FA4316" w:rsidP="00E8508D">
      <w:pPr>
        <w:spacing w:line="276" w:lineRule="auto"/>
        <w:rPr>
          <w:rFonts w:eastAsia="Calibri"/>
          <w:sz w:val="24"/>
          <w:szCs w:val="24"/>
          <w:lang w:val="bg-BG"/>
        </w:rPr>
      </w:pP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Calibri"/>
          <w:b/>
          <w:sz w:val="24"/>
          <w:szCs w:val="24"/>
          <w:lang w:val="bg-BG"/>
        </w:rPr>
        <w:t>2. Монографични глави в сборници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Принципи на стратегирането в публичната сфера. 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Глава. В: Танев, Т. и М. Стефанова (редактори). Приноси към теорията и практиката на публичната администрация: 20 години от създаването на специалност Публична администрация в Софийския университет, стр. 41 – 102. Университетско издателство „Св. Кл. Охридски“, С., 2017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t>Tanev, T.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Leadership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of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Park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Chung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Hee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and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Kim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Il-Sung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: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Results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(</w:t>
      </w:r>
      <w:proofErr w:type="spellStart"/>
      <w:r w:rsidRPr="00E8508D">
        <w:rPr>
          <w:rFonts w:eastAsia="Malgun Gothic" w:hint="eastAsia"/>
          <w:bCs/>
          <w:iCs/>
          <w:sz w:val="24"/>
          <w:szCs w:val="24"/>
          <w:lang w:val="bg-BG"/>
        </w:rPr>
        <w:t>불가리아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Malgun Gothic" w:hint="eastAsia"/>
          <w:bCs/>
          <w:iCs/>
          <w:sz w:val="24"/>
          <w:szCs w:val="24"/>
          <w:lang w:val="bg-BG"/>
        </w:rPr>
        <w:t>소피아대학교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Malgun Gothic" w:hint="eastAsia"/>
          <w:bCs/>
          <w:iCs/>
          <w:sz w:val="24"/>
          <w:szCs w:val="24"/>
          <w:lang w:val="bg-BG"/>
        </w:rPr>
        <w:t>정치학과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Malgun Gothic" w:hint="eastAsia"/>
          <w:bCs/>
          <w:iCs/>
          <w:sz w:val="24"/>
          <w:szCs w:val="24"/>
          <w:lang w:val="bg-BG"/>
        </w:rPr>
        <w:t>교수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) – </w:t>
      </w:r>
      <w:proofErr w:type="spellStart"/>
      <w:r w:rsidRPr="00E8508D">
        <w:rPr>
          <w:rFonts w:eastAsia="Malgun Gothic" w:hint="eastAsia"/>
          <w:bCs/>
          <w:iCs/>
          <w:sz w:val="24"/>
          <w:szCs w:val="24"/>
          <w:lang w:val="bg-BG"/>
        </w:rPr>
        <w:t>기조발제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(на корейски и английски език). Сеул, 2016</w:t>
      </w:r>
    </w:p>
    <w:p w:rsidR="00FA4316" w:rsidRPr="00E8508D" w:rsidRDefault="00FA4316" w:rsidP="00E8508D">
      <w:pPr>
        <w:spacing w:line="276" w:lineRule="auto"/>
        <w:ind w:right="288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sz w:val="24"/>
          <w:szCs w:val="24"/>
          <w:lang w:val="bg-BG"/>
        </w:rPr>
        <w:tab/>
      </w: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„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Краят“ на политическата география през ХХ век</w:t>
      </w:r>
      <w:r w:rsidRPr="00E8508D">
        <w:rPr>
          <w:rFonts w:eastAsia="Times New Roman"/>
          <w:sz w:val="24"/>
          <w:szCs w:val="24"/>
          <w:lang w:val="bg-BG"/>
        </w:rPr>
        <w:t>. Студия. В: Географията вчера, днес, утре. Университетско издателство “Св. Кл. Охридски”, С., 2004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t>Tanev, T.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r w:rsidRPr="00E8508D">
        <w:rPr>
          <w:rFonts w:eastAsia="Times New Roman"/>
          <w:i/>
          <w:sz w:val="24"/>
          <w:szCs w:val="24"/>
          <w:lang w:val="de-DE"/>
        </w:rPr>
        <w:t xml:space="preserve">Political, </w:t>
      </w:r>
      <w:proofErr w:type="spellStart"/>
      <w:r w:rsidRPr="00E8508D">
        <w:rPr>
          <w:rFonts w:eastAsia="Times New Roman"/>
          <w:i/>
          <w:sz w:val="24"/>
          <w:szCs w:val="24"/>
          <w:lang w:val="de-DE"/>
        </w:rPr>
        <w:t>social</w:t>
      </w:r>
      <w:proofErr w:type="spellEnd"/>
      <w:r w:rsidRPr="00E8508D">
        <w:rPr>
          <w:rFonts w:eastAsia="Times New Roman"/>
          <w:i/>
          <w:sz w:val="24"/>
          <w:szCs w:val="24"/>
          <w:lang w:val="de-DE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de-DE"/>
        </w:rPr>
        <w:t>and</w:t>
      </w:r>
      <w:proofErr w:type="spellEnd"/>
      <w:r w:rsidRPr="00E8508D">
        <w:rPr>
          <w:rFonts w:eastAsia="Times New Roman"/>
          <w:i/>
          <w:sz w:val="24"/>
          <w:szCs w:val="24"/>
          <w:lang w:val="de-DE"/>
        </w:rPr>
        <w:t xml:space="preserve"> Administrative Change in </w:t>
      </w:r>
      <w:proofErr w:type="spellStart"/>
      <w:r w:rsidRPr="00E8508D">
        <w:rPr>
          <w:rFonts w:eastAsia="Times New Roman"/>
          <w:i/>
          <w:sz w:val="24"/>
          <w:szCs w:val="24"/>
          <w:lang w:val="de-DE"/>
        </w:rPr>
        <w:t>the</w:t>
      </w:r>
      <w:proofErr w:type="spellEnd"/>
      <w:r w:rsidRPr="00E8508D">
        <w:rPr>
          <w:rFonts w:eastAsia="Times New Roman"/>
          <w:i/>
          <w:sz w:val="24"/>
          <w:szCs w:val="24"/>
          <w:lang w:val="de-DE"/>
        </w:rPr>
        <w:t xml:space="preserve"> Balkans: </w:t>
      </w:r>
      <w:proofErr w:type="spellStart"/>
      <w:r w:rsidRPr="00E8508D">
        <w:rPr>
          <w:rFonts w:eastAsia="Times New Roman"/>
          <w:i/>
          <w:sz w:val="24"/>
          <w:szCs w:val="24"/>
          <w:lang w:val="de-DE"/>
        </w:rPr>
        <w:t>Bulgaria</w:t>
      </w:r>
      <w:proofErr w:type="spellEnd"/>
      <w:r w:rsidRPr="00E8508D">
        <w:rPr>
          <w:rFonts w:eastAsia="Times New Roman"/>
          <w:i/>
          <w:sz w:val="24"/>
          <w:szCs w:val="24"/>
          <w:lang w:val="de-DE"/>
        </w:rPr>
        <w:t xml:space="preserve"> 1989-1998</w:t>
      </w:r>
      <w:r w:rsidRPr="00E8508D">
        <w:rPr>
          <w:rFonts w:eastAsia="Times New Roman"/>
          <w:sz w:val="24"/>
          <w:szCs w:val="24"/>
          <w:lang w:val="de-DE"/>
        </w:rPr>
        <w:t xml:space="preserve"> (</w:t>
      </w:r>
      <w:r w:rsidRPr="00E8508D">
        <w:rPr>
          <w:rFonts w:eastAsia="Times New Roman"/>
          <w:sz w:val="24"/>
          <w:szCs w:val="24"/>
        </w:rPr>
        <w:t>Study</w:t>
      </w:r>
      <w:r w:rsidRPr="00E8508D">
        <w:rPr>
          <w:rFonts w:eastAsia="Times New Roman"/>
          <w:sz w:val="24"/>
          <w:szCs w:val="24"/>
          <w:lang w:val="bg-BG"/>
        </w:rPr>
        <w:t>)</w:t>
      </w:r>
      <w:r w:rsidRPr="00E8508D">
        <w:rPr>
          <w:rFonts w:eastAsia="Times New Roman"/>
          <w:sz w:val="24"/>
          <w:szCs w:val="24"/>
          <w:lang w:val="de-DE"/>
        </w:rPr>
        <w:t xml:space="preserve">,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with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 Raymond A.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Shapek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and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Albena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Taneva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). </w:t>
      </w:r>
      <w:r w:rsidRPr="00E8508D">
        <w:rPr>
          <w:rFonts w:eastAsia="Times New Roman"/>
          <w:sz w:val="24"/>
          <w:szCs w:val="24"/>
        </w:rPr>
        <w:t xml:space="preserve">In: </w:t>
      </w:r>
      <w:proofErr w:type="spellStart"/>
      <w:r w:rsidRPr="00E8508D">
        <w:rPr>
          <w:rFonts w:eastAsia="Times New Roman"/>
          <w:sz w:val="24"/>
          <w:szCs w:val="24"/>
        </w:rPr>
        <w:t>Liou</w:t>
      </w:r>
      <w:proofErr w:type="spellEnd"/>
      <w:r w:rsidRPr="00E8508D">
        <w:rPr>
          <w:rFonts w:eastAsia="Times New Roman"/>
          <w:sz w:val="24"/>
          <w:szCs w:val="24"/>
        </w:rPr>
        <w:t xml:space="preserve">, </w:t>
      </w:r>
      <w:proofErr w:type="spellStart"/>
      <w:r w:rsidRPr="00E8508D">
        <w:rPr>
          <w:rFonts w:eastAsia="Times New Roman"/>
          <w:sz w:val="24"/>
          <w:szCs w:val="24"/>
        </w:rPr>
        <w:t>Kuotsai</w:t>
      </w:r>
      <w:proofErr w:type="spellEnd"/>
      <w:r w:rsidRPr="00E8508D">
        <w:rPr>
          <w:rFonts w:eastAsia="Times New Roman"/>
          <w:sz w:val="24"/>
          <w:szCs w:val="24"/>
        </w:rPr>
        <w:t xml:space="preserve"> Tom (ed.), </w:t>
      </w:r>
      <w:r w:rsidRPr="00E8508D">
        <w:rPr>
          <w:rFonts w:eastAsia="Times New Roman"/>
          <w:sz w:val="24"/>
          <w:szCs w:val="24"/>
        </w:rPr>
        <w:lastRenderedPageBreak/>
        <w:t>Administrative Reform and National Economic Development, pp. 271–303</w:t>
      </w:r>
      <w:r w:rsidRPr="00E8508D">
        <w:rPr>
          <w:rFonts w:eastAsia="Times New Roman"/>
          <w:sz w:val="24"/>
          <w:szCs w:val="24"/>
          <w:lang w:val="bg-BG"/>
        </w:rPr>
        <w:t>.</w:t>
      </w:r>
      <w:r w:rsidRPr="00E8508D">
        <w:rPr>
          <w:rFonts w:eastAsia="Times New Roman"/>
          <w:sz w:val="24"/>
          <w:szCs w:val="24"/>
        </w:rPr>
        <w:t xml:space="preserve"> ISBN 1 84014 421 1 Brookfield, </w:t>
      </w:r>
      <w:proofErr w:type="spellStart"/>
      <w:r w:rsidRPr="00E8508D">
        <w:rPr>
          <w:rFonts w:eastAsia="Times New Roman"/>
          <w:sz w:val="24"/>
          <w:szCs w:val="24"/>
        </w:rPr>
        <w:t>Ashgate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</w:t>
      </w:r>
      <w:r w:rsidRPr="00E8508D">
        <w:rPr>
          <w:rFonts w:eastAsia="Times New Roman"/>
          <w:sz w:val="24"/>
          <w:szCs w:val="24"/>
        </w:rPr>
        <w:t xml:space="preserve"> 2000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t xml:space="preserve">Tanev, T., </w:t>
      </w:r>
      <w:proofErr w:type="spellStart"/>
      <w:r w:rsidRPr="00E8508D">
        <w:rPr>
          <w:rFonts w:eastAsia="Times New Roman"/>
          <w:bCs/>
          <w:iCs/>
          <w:sz w:val="24"/>
          <w:szCs w:val="24"/>
        </w:rPr>
        <w:t>Kolewa</w:t>
      </w:r>
      <w:proofErr w:type="spellEnd"/>
      <w:r w:rsidRPr="00E8508D">
        <w:rPr>
          <w:rFonts w:eastAsia="Times New Roman"/>
          <w:bCs/>
          <w:iCs/>
          <w:sz w:val="24"/>
          <w:szCs w:val="24"/>
        </w:rPr>
        <w:t>, A.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r w:rsidRPr="00E8508D">
        <w:rPr>
          <w:rFonts w:eastAsia="Times New Roman"/>
          <w:i/>
          <w:sz w:val="24"/>
          <w:szCs w:val="24"/>
          <w:lang w:val="de-DE"/>
        </w:rPr>
        <w:t xml:space="preserve">Historisches </w:t>
      </w:r>
      <w:proofErr w:type="spellStart"/>
      <w:r w:rsidRPr="00E8508D">
        <w:rPr>
          <w:rFonts w:eastAsia="Times New Roman"/>
          <w:i/>
          <w:sz w:val="24"/>
          <w:szCs w:val="24"/>
          <w:lang w:val="de-DE"/>
        </w:rPr>
        <w:t>Gedaechtnis</w:t>
      </w:r>
      <w:proofErr w:type="spellEnd"/>
      <w:r w:rsidRPr="00E8508D">
        <w:rPr>
          <w:rFonts w:eastAsia="Times New Roman"/>
          <w:i/>
          <w:sz w:val="24"/>
          <w:szCs w:val="24"/>
          <w:lang w:val="de-DE"/>
        </w:rPr>
        <w:t xml:space="preserve"> und </w:t>
      </w:r>
      <w:proofErr w:type="spellStart"/>
      <w:r w:rsidRPr="00E8508D">
        <w:rPr>
          <w:rFonts w:eastAsia="Times New Roman"/>
          <w:i/>
          <w:sz w:val="24"/>
          <w:szCs w:val="24"/>
          <w:lang w:val="de-DE"/>
        </w:rPr>
        <w:t>Veraenderung</w:t>
      </w:r>
      <w:proofErr w:type="spellEnd"/>
      <w:r w:rsidRPr="00E8508D">
        <w:rPr>
          <w:rFonts w:eastAsia="Times New Roman"/>
          <w:i/>
          <w:sz w:val="24"/>
          <w:szCs w:val="24"/>
          <w:lang w:val="de-DE"/>
        </w:rPr>
        <w:t xml:space="preserve"> der politischen Kultur in Bulgarien</w:t>
      </w:r>
      <w:r w:rsidRPr="00E8508D">
        <w:rPr>
          <w:rFonts w:eastAsia="Times New Roman"/>
          <w:sz w:val="24"/>
          <w:szCs w:val="24"/>
          <w:lang w:val="de-DE"/>
        </w:rPr>
        <w:t xml:space="preserve">.  (mit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Albena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Kolewa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, Sofioter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Universitaet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>). In: Hans Leo Kraemer (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ed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.), </w:t>
      </w:r>
      <w:r w:rsidRPr="00E8508D">
        <w:rPr>
          <w:rFonts w:eastAsia="Times New Roman"/>
          <w:sz w:val="24"/>
          <w:szCs w:val="24"/>
          <w:lang w:val="bg-BG"/>
        </w:rPr>
        <w:t>“</w:t>
      </w:r>
      <w:r w:rsidRPr="00E8508D">
        <w:rPr>
          <w:rFonts w:eastAsia="Times New Roman"/>
          <w:sz w:val="24"/>
          <w:szCs w:val="24"/>
          <w:lang w:val="de-DE"/>
        </w:rPr>
        <w:t xml:space="preserve">Bulgarien in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Ubergang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>. Sozialwissenschaftliche Studien zur Transformation</w:t>
      </w:r>
      <w:r w:rsidRPr="00E8508D">
        <w:rPr>
          <w:rFonts w:eastAsia="Times New Roman"/>
          <w:sz w:val="24"/>
          <w:szCs w:val="24"/>
          <w:lang w:val="bg-BG"/>
        </w:rPr>
        <w:t>”</w:t>
      </w:r>
      <w:r w:rsidRPr="00E8508D">
        <w:rPr>
          <w:rFonts w:eastAsia="Times New Roman"/>
          <w:sz w:val="24"/>
          <w:szCs w:val="24"/>
          <w:lang w:val="de-DE"/>
        </w:rPr>
        <w:t xml:space="preserve">. Edwin </w:t>
      </w:r>
      <w:proofErr w:type="spellStart"/>
      <w:r w:rsidRPr="00E8508D">
        <w:rPr>
          <w:rFonts w:eastAsia="Times New Roman"/>
          <w:sz w:val="24"/>
          <w:szCs w:val="24"/>
          <w:lang w:val="de-DE"/>
        </w:rPr>
        <w:t>Ferger</w:t>
      </w:r>
      <w:proofErr w:type="spellEnd"/>
      <w:r w:rsidRPr="00E8508D">
        <w:rPr>
          <w:rFonts w:eastAsia="Times New Roman"/>
          <w:sz w:val="24"/>
          <w:szCs w:val="24"/>
          <w:lang w:val="de-DE"/>
        </w:rPr>
        <w:t xml:space="preserve"> Verlag, Band 5, 1999.</w:t>
      </w:r>
    </w:p>
    <w:p w:rsidR="00FA4316" w:rsidRPr="00E8508D" w:rsidRDefault="00FA4316" w:rsidP="00E8508D">
      <w:pPr>
        <w:tabs>
          <w:tab w:val="left" w:pos="1310"/>
        </w:tabs>
        <w:spacing w:line="276" w:lineRule="auto"/>
        <w:rPr>
          <w:rFonts w:eastAsia="Calibri"/>
          <w:b/>
          <w:sz w:val="24"/>
          <w:szCs w:val="24"/>
          <w:lang w:val="bg-BG"/>
        </w:rPr>
      </w:pP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Calibri"/>
          <w:b/>
          <w:sz w:val="24"/>
          <w:szCs w:val="24"/>
          <w:lang w:val="bg-BG"/>
        </w:rPr>
        <w:t>3. Глави в учебници и ръководства:</w:t>
      </w:r>
    </w:p>
    <w:p w:rsidR="00FA4316" w:rsidRPr="00E8508D" w:rsidRDefault="00FA4316" w:rsidP="00E8508D">
      <w:pPr>
        <w:tabs>
          <w:tab w:val="left" w:pos="720"/>
        </w:tabs>
        <w:spacing w:line="276" w:lineRule="auto"/>
        <w:rPr>
          <w:rFonts w:eastAsia="Calibri"/>
          <w:sz w:val="24"/>
          <w:szCs w:val="24"/>
          <w:lang w:val="bg-BG"/>
        </w:rPr>
      </w:pPr>
      <w:r w:rsidRPr="00E8508D">
        <w:rPr>
          <w:rFonts w:eastAsia="Calibri"/>
          <w:sz w:val="24"/>
          <w:szCs w:val="24"/>
          <w:lang w:val="bg-BG"/>
        </w:rPr>
        <w:tab/>
        <w:t>Танев, Т. „</w:t>
      </w:r>
      <w:r w:rsidRPr="00E8508D">
        <w:rPr>
          <w:rFonts w:eastAsia="Calibri"/>
          <w:i/>
          <w:sz w:val="24"/>
          <w:szCs w:val="24"/>
          <w:lang w:val="bg-BG"/>
        </w:rPr>
        <w:t>Доброто управление (</w:t>
      </w:r>
      <w:proofErr w:type="spellStart"/>
      <w:r w:rsidRPr="00E8508D">
        <w:rPr>
          <w:rFonts w:eastAsia="Calibri"/>
          <w:i/>
          <w:sz w:val="24"/>
          <w:szCs w:val="24"/>
          <w:lang w:val="bg-BG"/>
        </w:rPr>
        <w:t>Good</w:t>
      </w:r>
      <w:proofErr w:type="spellEnd"/>
      <w:r w:rsidRPr="00E8508D">
        <w:rPr>
          <w:rFonts w:eastAsia="Calibri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i/>
          <w:sz w:val="24"/>
          <w:szCs w:val="24"/>
          <w:lang w:val="bg-BG"/>
        </w:rPr>
        <w:t>Governance</w:t>
      </w:r>
      <w:proofErr w:type="spellEnd"/>
      <w:r w:rsidRPr="00E8508D">
        <w:rPr>
          <w:rFonts w:eastAsia="Calibri"/>
          <w:i/>
          <w:sz w:val="24"/>
          <w:szCs w:val="24"/>
          <w:lang w:val="bg-BG"/>
        </w:rPr>
        <w:t>)</w:t>
      </w:r>
      <w:r w:rsidRPr="00E8508D">
        <w:rPr>
          <w:rFonts w:eastAsia="Calibri"/>
          <w:sz w:val="24"/>
          <w:szCs w:val="24"/>
          <w:lang w:val="bg-BG"/>
        </w:rPr>
        <w:t>“. Глава. В: Кабаков, И. (съставител), Идеи в мениджмънта и политиките за култура 2007-2013. Университетско издателство „Св. Кл. Охридски”, С., 2014</w:t>
      </w:r>
    </w:p>
    <w:p w:rsidR="00FA4316" w:rsidRPr="00E8508D" w:rsidRDefault="00FA4316" w:rsidP="00E8508D">
      <w:pPr>
        <w:tabs>
          <w:tab w:val="left" w:pos="720"/>
          <w:tab w:val="left" w:pos="1310"/>
        </w:tabs>
        <w:spacing w:line="276" w:lineRule="auto"/>
        <w:rPr>
          <w:rFonts w:eastAsia="Calibri"/>
          <w:sz w:val="24"/>
          <w:szCs w:val="24"/>
          <w:lang w:val="bg-BG"/>
        </w:rPr>
      </w:pPr>
      <w:r w:rsidRPr="00E8508D">
        <w:rPr>
          <w:rFonts w:eastAsia="Calibri"/>
          <w:sz w:val="24"/>
          <w:szCs w:val="24"/>
          <w:lang w:val="bg-BG"/>
        </w:rPr>
        <w:tab/>
        <w:t>Танев, Т. „</w:t>
      </w:r>
      <w:r w:rsidRPr="00E8508D">
        <w:rPr>
          <w:rFonts w:eastAsia="Calibri"/>
          <w:i/>
          <w:sz w:val="24"/>
          <w:szCs w:val="24"/>
          <w:lang w:val="bg-BG"/>
        </w:rPr>
        <w:t>Стратегическо управление в публичните процеси</w:t>
      </w:r>
      <w:r w:rsidRPr="00E8508D">
        <w:rPr>
          <w:rFonts w:eastAsia="Calibri"/>
          <w:sz w:val="24"/>
          <w:szCs w:val="24"/>
          <w:lang w:val="bg-BG"/>
        </w:rPr>
        <w:t>“. Глава. В: Кабаков, И. (съставител), Идеи в мениджмънта и политиките за култура 2007-2013. Университетско издателство „Св. Кл. Охридски”, С., 2014</w:t>
      </w:r>
    </w:p>
    <w:p w:rsidR="00FA4316" w:rsidRPr="00E8508D" w:rsidRDefault="00FA4316" w:rsidP="00E8508D">
      <w:pPr>
        <w:tabs>
          <w:tab w:val="left" w:pos="540"/>
          <w:tab w:val="left" w:pos="720"/>
          <w:tab w:val="left" w:pos="1310"/>
        </w:tabs>
        <w:spacing w:line="276" w:lineRule="auto"/>
        <w:rPr>
          <w:rFonts w:eastAsia="Calibri"/>
          <w:sz w:val="24"/>
          <w:szCs w:val="24"/>
          <w:lang w:val="bg-BG"/>
        </w:rPr>
      </w:pPr>
      <w:r w:rsidRPr="00E8508D">
        <w:rPr>
          <w:rFonts w:eastAsia="Calibri"/>
          <w:sz w:val="24"/>
          <w:szCs w:val="24"/>
          <w:lang w:val="bg-BG"/>
        </w:rPr>
        <w:tab/>
        <w:t xml:space="preserve">   Танев, Т. „</w:t>
      </w:r>
      <w:r w:rsidRPr="00E8508D">
        <w:rPr>
          <w:rFonts w:eastAsia="Calibri"/>
          <w:i/>
          <w:sz w:val="24"/>
          <w:szCs w:val="24"/>
          <w:lang w:val="bg-BG"/>
        </w:rPr>
        <w:t>Разработване на стратегии за малки общини</w:t>
      </w:r>
      <w:r w:rsidRPr="00E8508D">
        <w:rPr>
          <w:rFonts w:eastAsia="Calibri"/>
          <w:sz w:val="24"/>
          <w:szCs w:val="24"/>
          <w:lang w:val="bg-BG"/>
        </w:rPr>
        <w:t>”</w:t>
      </w:r>
      <w:r w:rsidRPr="00E8508D">
        <w:rPr>
          <w:rFonts w:eastAsia="Calibri"/>
          <w:sz w:val="24"/>
          <w:szCs w:val="24"/>
        </w:rPr>
        <w:t xml:space="preserve">. </w:t>
      </w:r>
      <w:r w:rsidRPr="00E8508D">
        <w:rPr>
          <w:rFonts w:eastAsia="Calibri"/>
          <w:sz w:val="24"/>
          <w:szCs w:val="24"/>
          <w:lang w:val="bg-BG"/>
        </w:rPr>
        <w:t xml:space="preserve"> Глава. В: </w:t>
      </w:r>
      <w:proofErr w:type="spellStart"/>
      <w:r w:rsidRPr="00E8508D">
        <w:rPr>
          <w:rFonts w:eastAsia="Calibri"/>
          <w:sz w:val="24"/>
          <w:szCs w:val="24"/>
          <w:lang w:val="bg-BG"/>
        </w:rPr>
        <w:t>Дронзина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, Т.  (съставител),  „Материали в помощ на общините“. Перник, 2010 </w:t>
      </w:r>
    </w:p>
    <w:p w:rsidR="00FA4316" w:rsidRPr="00E8508D" w:rsidRDefault="00FA4316" w:rsidP="00E8508D">
      <w:pPr>
        <w:tabs>
          <w:tab w:val="left" w:pos="720"/>
          <w:tab w:val="left" w:pos="1310"/>
        </w:tabs>
        <w:spacing w:line="276" w:lineRule="auto"/>
        <w:rPr>
          <w:rFonts w:eastAsia="Calibri"/>
          <w:sz w:val="24"/>
          <w:szCs w:val="24"/>
          <w:lang w:val="bg-BG"/>
        </w:rPr>
      </w:pPr>
      <w:r w:rsidRPr="00E8508D">
        <w:rPr>
          <w:rFonts w:eastAsia="Calibri"/>
          <w:sz w:val="24"/>
          <w:szCs w:val="24"/>
          <w:lang w:val="bg-BG"/>
        </w:rPr>
        <w:tab/>
        <w:t>Танев, Т. „</w:t>
      </w:r>
      <w:r w:rsidRPr="00E8508D">
        <w:rPr>
          <w:rFonts w:eastAsia="Calibri"/>
          <w:i/>
          <w:sz w:val="24"/>
          <w:szCs w:val="24"/>
          <w:lang w:val="bg-BG"/>
        </w:rPr>
        <w:t>Въведение в публичната администрация</w:t>
      </w:r>
      <w:r w:rsidRPr="00E8508D">
        <w:rPr>
          <w:rFonts w:eastAsia="Calibri"/>
          <w:sz w:val="24"/>
          <w:szCs w:val="24"/>
          <w:lang w:val="bg-BG"/>
        </w:rPr>
        <w:t xml:space="preserve">“. Глава. В: „Публичната администрация в местните институции – отговорности и перспективи”. </w:t>
      </w:r>
      <w:proofErr w:type="spellStart"/>
      <w:r w:rsidRPr="00E8508D">
        <w:rPr>
          <w:rFonts w:eastAsia="Calibri"/>
          <w:sz w:val="24"/>
          <w:szCs w:val="24"/>
          <w:lang w:val="bg-BG"/>
        </w:rPr>
        <w:t>ГорексПрес</w:t>
      </w:r>
      <w:proofErr w:type="spellEnd"/>
      <w:r w:rsidRPr="00E8508D">
        <w:rPr>
          <w:rFonts w:eastAsia="Calibri"/>
          <w:sz w:val="24"/>
          <w:szCs w:val="24"/>
          <w:lang w:val="bg-BG"/>
        </w:rPr>
        <w:t>, С., 2002</w:t>
      </w:r>
    </w:p>
    <w:p w:rsidR="00FA4316" w:rsidRPr="00E8508D" w:rsidRDefault="00FA4316" w:rsidP="00E8508D">
      <w:pPr>
        <w:tabs>
          <w:tab w:val="left" w:pos="720"/>
          <w:tab w:val="left" w:pos="1310"/>
        </w:tabs>
        <w:spacing w:line="276" w:lineRule="auto"/>
        <w:rPr>
          <w:rFonts w:eastAsia="Calibri"/>
          <w:sz w:val="24"/>
          <w:szCs w:val="24"/>
          <w:lang w:val="bg-BG"/>
        </w:rPr>
      </w:pPr>
      <w:r w:rsidRPr="00E8508D">
        <w:rPr>
          <w:rFonts w:eastAsia="Calibri"/>
          <w:sz w:val="24"/>
          <w:szCs w:val="24"/>
          <w:lang w:val="bg-BG"/>
        </w:rPr>
        <w:tab/>
        <w:t>Танев, Т. „</w:t>
      </w:r>
      <w:r w:rsidRPr="00E8508D">
        <w:rPr>
          <w:rFonts w:eastAsia="Calibri"/>
          <w:i/>
          <w:sz w:val="24"/>
          <w:szCs w:val="24"/>
          <w:lang w:val="bg-BG"/>
        </w:rPr>
        <w:t>Административна етика</w:t>
      </w:r>
      <w:r w:rsidRPr="00E8508D">
        <w:rPr>
          <w:rFonts w:eastAsia="Calibri"/>
          <w:sz w:val="24"/>
          <w:szCs w:val="24"/>
          <w:lang w:val="bg-BG"/>
        </w:rPr>
        <w:t>”</w:t>
      </w:r>
      <w:r w:rsidRPr="00E8508D">
        <w:rPr>
          <w:rFonts w:eastAsia="Calibri"/>
          <w:sz w:val="24"/>
          <w:szCs w:val="24"/>
        </w:rPr>
        <w:t>.</w:t>
      </w:r>
      <w:r w:rsidRPr="00E8508D">
        <w:rPr>
          <w:rFonts w:eastAsia="Calibri"/>
          <w:sz w:val="24"/>
          <w:szCs w:val="24"/>
          <w:lang w:val="bg-BG"/>
        </w:rPr>
        <w:t xml:space="preserve"> Глава. В: „Публичната администрация в местните институции – отговорности и перспективи”. </w:t>
      </w:r>
      <w:proofErr w:type="spellStart"/>
      <w:r w:rsidRPr="00E8508D">
        <w:rPr>
          <w:rFonts w:eastAsia="Calibri"/>
          <w:sz w:val="24"/>
          <w:szCs w:val="24"/>
          <w:lang w:val="bg-BG"/>
        </w:rPr>
        <w:t>ГорексПрес</w:t>
      </w:r>
      <w:proofErr w:type="spellEnd"/>
      <w:r w:rsidRPr="00E8508D">
        <w:rPr>
          <w:rFonts w:eastAsia="Calibri"/>
          <w:sz w:val="24"/>
          <w:szCs w:val="24"/>
          <w:lang w:val="bg-BG"/>
        </w:rPr>
        <w:t>, София 2002</w:t>
      </w:r>
    </w:p>
    <w:p w:rsidR="00FA4316" w:rsidRPr="00E8508D" w:rsidRDefault="00FA4316" w:rsidP="00E8508D">
      <w:pPr>
        <w:tabs>
          <w:tab w:val="left" w:pos="720"/>
          <w:tab w:val="left" w:pos="1310"/>
        </w:tabs>
        <w:spacing w:line="276" w:lineRule="auto"/>
        <w:rPr>
          <w:rFonts w:eastAsia="Calibri"/>
          <w:sz w:val="24"/>
          <w:szCs w:val="24"/>
          <w:lang w:val="bg-BG"/>
        </w:rPr>
      </w:pPr>
    </w:p>
    <w:p w:rsidR="00FA4316" w:rsidRPr="00E8508D" w:rsidRDefault="00FA4316" w:rsidP="00E8508D">
      <w:pPr>
        <w:tabs>
          <w:tab w:val="left" w:pos="720"/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Calibri"/>
          <w:b/>
          <w:sz w:val="24"/>
          <w:szCs w:val="24"/>
        </w:rPr>
        <w:t>4</w:t>
      </w:r>
      <w:r w:rsidRPr="00E8508D">
        <w:rPr>
          <w:rFonts w:eastAsia="Calibri"/>
          <w:b/>
          <w:sz w:val="24"/>
          <w:szCs w:val="24"/>
          <w:lang w:val="bg-BG"/>
        </w:rPr>
        <w:t>. Авторски учебници и учебни пособия</w:t>
      </w: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ind w:firstLine="720"/>
        <w:rPr>
          <w:rFonts w:eastAsia="Calibri"/>
          <w:sz w:val="24"/>
          <w:szCs w:val="24"/>
        </w:rPr>
      </w:pPr>
      <w:r w:rsidRPr="00E8508D">
        <w:rPr>
          <w:rFonts w:eastAsia="Calibri"/>
          <w:sz w:val="24"/>
          <w:szCs w:val="24"/>
          <w:lang w:val="bg-BG"/>
        </w:rPr>
        <w:t>Танев, Т., С. Петров. Теория на управлението в публичната сфера (учебно помагало). Университетско издателство „Св. Кл. Охридски“ ISBN 978-954-07- С., 2020</w:t>
      </w: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ind w:firstLine="720"/>
        <w:rPr>
          <w:rFonts w:eastAsia="Calibri"/>
          <w:sz w:val="24"/>
          <w:szCs w:val="24"/>
        </w:rPr>
      </w:pPr>
      <w:r w:rsidRPr="00E8508D">
        <w:rPr>
          <w:rFonts w:eastAsia="Calibri"/>
          <w:sz w:val="24"/>
          <w:szCs w:val="24"/>
        </w:rPr>
        <w:t xml:space="preserve">Tanev, T. </w:t>
      </w:r>
      <w:proofErr w:type="spellStart"/>
      <w:r w:rsidRPr="00E8508D">
        <w:rPr>
          <w:rFonts w:eastAsia="Calibri"/>
          <w:sz w:val="24"/>
          <w:szCs w:val="24"/>
          <w:lang w:val="bg-BG"/>
        </w:rPr>
        <w:t>Methodology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for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monitoring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and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evaluation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of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the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quality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and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impact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of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social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Calibri"/>
          <w:sz w:val="24"/>
          <w:szCs w:val="24"/>
          <w:lang w:val="bg-BG"/>
        </w:rPr>
        <w:t>project</w:t>
      </w:r>
      <w:proofErr w:type="spellEnd"/>
      <w:r w:rsidRPr="00E8508D">
        <w:rPr>
          <w:rFonts w:eastAsia="Calibri"/>
          <w:sz w:val="24"/>
          <w:szCs w:val="24"/>
          <w:lang w:val="bg-BG"/>
        </w:rPr>
        <w:t xml:space="preserve"> (за Казахстан)</w:t>
      </w:r>
      <w:r w:rsidRPr="00E8508D">
        <w:rPr>
          <w:rFonts w:eastAsia="Calibri"/>
          <w:sz w:val="24"/>
          <w:szCs w:val="24"/>
        </w:rPr>
        <w:t xml:space="preserve"> 2019</w:t>
      </w: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Calibri"/>
          <w:b/>
          <w:sz w:val="24"/>
          <w:szCs w:val="24"/>
          <w:lang w:val="bg-BG"/>
        </w:rPr>
        <w:t>5. Студии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 Административната справедливост: ново глобално управленско понятие или остатък от британската съдебна традиция? Студия. В: Сборник в чест на 60-годишнината на доц. д-р Милена Стефанова. УИ „Св. Климент Охридски“, 2019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Принципи на стратегирането в публичната сфера, 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Студия В: Приноси към теорията и практиката на публичната администрация, УИ „Св. Климент Охридски“, С. 2017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с. 250-310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Петров, С., Т. Танев</w:t>
      </w:r>
      <w:r w:rsidRPr="00E8508D">
        <w:rPr>
          <w:rFonts w:eastAsia="Times New Roman"/>
          <w:bCs/>
          <w:iCs/>
          <w:sz w:val="24"/>
          <w:szCs w:val="24"/>
        </w:rPr>
        <w:t>.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Анализът на политики – мотивиран курс за публично действие, 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Студия В: Приноси към теорията и практиката на публичната администрация, УИ „Св. Климент Охридски“, С. 2017 с. 128-158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/>
          <w:bCs/>
          <w:i/>
          <w:iCs/>
          <w:sz w:val="24"/>
          <w:szCs w:val="24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Стратегически клуб за България и региона</w:t>
      </w:r>
      <w:r w:rsidRPr="00E8508D">
        <w:rPr>
          <w:rFonts w:eastAsia="Times New Roman"/>
          <w:sz w:val="24"/>
          <w:szCs w:val="24"/>
          <w:lang w:val="bg-BG"/>
        </w:rPr>
        <w:t>. Студия. В: Публични политики.bg, том 3, брой 2, юни 2012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sz w:val="24"/>
          <w:szCs w:val="24"/>
        </w:rPr>
        <w:lastRenderedPageBreak/>
        <w:t xml:space="preserve">Tanev, </w:t>
      </w:r>
      <w:proofErr w:type="spellStart"/>
      <w:r w:rsidRPr="00E8508D">
        <w:rPr>
          <w:rFonts w:eastAsia="Times New Roman"/>
          <w:sz w:val="24"/>
          <w:szCs w:val="24"/>
        </w:rPr>
        <w:t>Todor</w:t>
      </w:r>
      <w:proofErr w:type="spellEnd"/>
      <w:r w:rsidRPr="00E8508D">
        <w:rPr>
          <w:rFonts w:eastAsia="Times New Roman"/>
          <w:sz w:val="24"/>
          <w:szCs w:val="24"/>
        </w:rPr>
        <w:t>.</w:t>
      </w:r>
      <w:r w:rsidRPr="00E8508D">
        <w:rPr>
          <w:rFonts w:eastAsia="Times New Roman"/>
          <w:i/>
          <w:sz w:val="24"/>
          <w:szCs w:val="24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Efficiency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and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Effectiveness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of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Grand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Strategy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. </w:t>
      </w:r>
      <w:r w:rsidRPr="00E8508D">
        <w:rPr>
          <w:rFonts w:eastAsia="Times New Roman"/>
          <w:sz w:val="24"/>
          <w:szCs w:val="24"/>
          <w:lang w:val="bg-BG"/>
        </w:rPr>
        <w:t>Студия.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sz w:val="24"/>
          <w:szCs w:val="24"/>
          <w:lang w:val="bg-BG"/>
        </w:rPr>
        <w:t>В: Публични политики.bg, том 3 брой 1, 2012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</w:rPr>
        <w:t>Management</w:t>
      </w:r>
      <w:r w:rsidRPr="00E8508D">
        <w:rPr>
          <w:rFonts w:eastAsia="Times New Roman"/>
          <w:sz w:val="24"/>
          <w:szCs w:val="24"/>
          <w:lang w:val="bg-BG"/>
        </w:rPr>
        <w:t xml:space="preserve"> и </w:t>
      </w:r>
      <w:r w:rsidRPr="00E8508D">
        <w:rPr>
          <w:rFonts w:eastAsia="Times New Roman"/>
          <w:i/>
          <w:sz w:val="24"/>
          <w:szCs w:val="24"/>
        </w:rPr>
        <w:t xml:space="preserve">Governance – </w:t>
      </w:r>
      <w:r w:rsidRPr="00E8508D">
        <w:rPr>
          <w:rFonts w:eastAsia="Times New Roman"/>
          <w:sz w:val="24"/>
          <w:szCs w:val="24"/>
          <w:lang w:val="bg-BG"/>
        </w:rPr>
        <w:t>два вида управление на публичната сфера събрани в единен цикъл на управлението. Студия. В: Публични политики.bg, Год. 2, бр. 2, 2011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Партиите: към упадък или адаптация</w:t>
      </w:r>
      <w:r w:rsidRPr="00E8508D">
        <w:rPr>
          <w:rFonts w:eastAsia="Times New Roman"/>
          <w:sz w:val="24"/>
          <w:szCs w:val="24"/>
          <w:lang w:val="bg-BG"/>
        </w:rPr>
        <w:t>. Студия. В: Българската политология пред предизвикателствата на времето. Сборник в чест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sz w:val="24"/>
          <w:szCs w:val="24"/>
          <w:lang w:val="bg-BG"/>
        </w:rPr>
        <w:t xml:space="preserve">на 60-годишнината на проф. Георги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Карасимеонов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. УИ „Св. Кл. Охридски”, С., 2010</w:t>
      </w:r>
    </w:p>
    <w:p w:rsidR="00FA4316" w:rsidRPr="00E8508D" w:rsidRDefault="00FA4316" w:rsidP="00E8508D">
      <w:pPr>
        <w:spacing w:line="276" w:lineRule="auto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sz w:val="24"/>
          <w:szCs w:val="24"/>
          <w:lang w:val="bg-BG"/>
        </w:rPr>
        <w:tab/>
      </w: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Доброто управление (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Good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Governance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>): наследеното понятие</w:t>
      </w:r>
      <w:r w:rsidRPr="00E8508D">
        <w:rPr>
          <w:rFonts w:eastAsia="Times New Roman"/>
          <w:sz w:val="24"/>
          <w:szCs w:val="24"/>
          <w:lang w:val="bg-BG"/>
        </w:rPr>
        <w:t>. Студия. В: Публични политики.bg, том 2, бр. 1, 2011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t>Tanev, T.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State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of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Good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Governance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Eastern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  <w:lang w:val="bg-BG"/>
        </w:rPr>
        <w:t>Europe</w:t>
      </w:r>
      <w:proofErr w:type="spellEnd"/>
      <w:r w:rsidRPr="00E8508D">
        <w:rPr>
          <w:rFonts w:eastAsia="Times New Roman"/>
          <w:sz w:val="24"/>
          <w:szCs w:val="24"/>
        </w:rPr>
        <w:t xml:space="preserve">. </w:t>
      </w:r>
      <w:r w:rsidRPr="00E8508D">
        <w:rPr>
          <w:rFonts w:eastAsia="Times New Roman"/>
          <w:sz w:val="24"/>
          <w:szCs w:val="24"/>
          <w:lang w:val="bg-BG"/>
        </w:rPr>
        <w:t xml:space="preserve">Студия.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: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Politologie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en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Bulgarie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, New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Bulgarian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University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press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, </w:t>
      </w:r>
      <w:r w:rsidRPr="00E8508D">
        <w:rPr>
          <w:rFonts w:eastAsia="Times New Roman"/>
          <w:sz w:val="24"/>
          <w:szCs w:val="24"/>
        </w:rPr>
        <w:t xml:space="preserve">Sofia, </w:t>
      </w:r>
      <w:r w:rsidRPr="00E8508D">
        <w:rPr>
          <w:rFonts w:eastAsia="Times New Roman"/>
          <w:sz w:val="24"/>
          <w:szCs w:val="24"/>
          <w:lang w:val="bg-BG"/>
        </w:rPr>
        <w:t>2007</w:t>
      </w: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rPr>
          <w:rFonts w:eastAsia="Calibri"/>
          <w:sz w:val="24"/>
          <w:szCs w:val="24"/>
          <w:lang w:val="bg-BG"/>
        </w:rPr>
      </w:pP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Calibri"/>
          <w:b/>
          <w:sz w:val="24"/>
          <w:szCs w:val="24"/>
          <w:lang w:val="bg-BG"/>
        </w:rPr>
        <w:t>6. Статии в специализирани списания и сборници (международни, чуждестранни и български):</w:t>
      </w:r>
    </w:p>
    <w:p w:rsidR="00FA4316" w:rsidRPr="00E8508D" w:rsidRDefault="00FA4316" w:rsidP="00E8508D">
      <w:pPr>
        <w:tabs>
          <w:tab w:val="left" w:pos="1310"/>
        </w:tabs>
        <w:spacing w:line="276" w:lineRule="auto"/>
        <w:rPr>
          <w:rFonts w:eastAsia="Calibri"/>
          <w:sz w:val="24"/>
          <w:szCs w:val="24"/>
          <w:lang w:val="bg-BG"/>
        </w:rPr>
      </w:pPr>
      <w:r w:rsidRPr="00E8508D">
        <w:rPr>
          <w:rFonts w:eastAsia="Calibri"/>
          <w:sz w:val="24"/>
          <w:szCs w:val="24"/>
          <w:lang w:val="bg-BG"/>
        </w:rPr>
        <w:t xml:space="preserve">             Танев, Т. За справедливостта при диктатурите на развитието. В: Сборник на ІV международна конференция „Административната справедливост“, УИ „Св. Климент Охридски, 2021 г. 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Tanev, T.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Depreciation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of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Goals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Public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Governance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(A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Scholarly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Invention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).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: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Publickni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Politiki.Bg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,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vol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. 11, #1 “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: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Theory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and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Practice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”, 2020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Hanke, S., T. Tanev.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Bulgaria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: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long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live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currency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board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: Central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Banking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, 2/12/2020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Tanev, T.  A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Poicy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Model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For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Bulgaria’s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Transition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From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Currency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Board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Arrangement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To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Eurozone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Membership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: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Publichni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Politiki.Bg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,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Volume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10/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Number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3/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September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2019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Political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Economy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of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Currency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Boards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.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Theses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about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political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environment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of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fixed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national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currency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flow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: A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Methodological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Essay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. В: Публични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политики.Bg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, том 10, #2 “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Economy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,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Politics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,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Policy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”, 2019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Индуктивен и дедуктивен подход към оценка на въздействието в публичната сфера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. В: Публични политики.</w:t>
      </w:r>
      <w:r w:rsidRPr="00E8508D">
        <w:rPr>
          <w:rFonts w:eastAsia="Times New Roman"/>
          <w:bCs/>
          <w:iCs/>
          <w:sz w:val="24"/>
          <w:szCs w:val="24"/>
        </w:rPr>
        <w:t>b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g, том 10, #1 „Оценка на въздействието – тематичен брой“ , 2019 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Доброто управление: целта, ефективността, справедливостта и резултатът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. В:  Публични политики.</w:t>
      </w:r>
      <w:proofErr w:type="spellStart"/>
      <w:r w:rsidRPr="00E8508D">
        <w:rPr>
          <w:rFonts w:eastAsia="Times New Roman"/>
          <w:bCs/>
          <w:iCs/>
          <w:sz w:val="24"/>
          <w:szCs w:val="24"/>
        </w:rPr>
        <w:t>bg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, том 9, Брой 1, Януари 2018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Някои инструменти на стратегическото управление в публичната сфера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. В: Танев, Т. и М. Стефанова (редактори). Приноси към теорията и практиката на публичната администрация: 20 години от създаването на специалност Публична администрация в Софийския университет. Университетско издателство „Св. Кл. Охридски“, С., 2017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Политиката като стратегическо управление в публичната администрация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. В: Интердисциплинарни изследвания (юбилеен сборник посветен на проф. д-р Георги Янков, заслужил професор на УНСС), стр. 207 – 225), ИК на УНСС, С., 2017</w:t>
      </w:r>
    </w:p>
    <w:p w:rsidR="00FA4316" w:rsidRPr="00E8508D" w:rsidRDefault="00FA4316" w:rsidP="00E8508D">
      <w:pPr>
        <w:widowControl w:val="0"/>
        <w:spacing w:line="276" w:lineRule="auto"/>
        <w:ind w:firstLine="720"/>
        <w:jc w:val="left"/>
        <w:rPr>
          <w:rFonts w:eastAsia="Times New Roman"/>
          <w:snapToGrid w:val="0"/>
          <w:sz w:val="24"/>
          <w:szCs w:val="24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lastRenderedPageBreak/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napToGrid w:val="0"/>
          <w:sz w:val="24"/>
          <w:szCs w:val="24"/>
          <w:lang w:val="bg-BG"/>
        </w:rPr>
        <w:t>Стратегията: архитектура на бъдещето, а не план</w:t>
      </w:r>
      <w:r w:rsidRPr="00E8508D">
        <w:rPr>
          <w:rFonts w:eastAsia="Times New Roman"/>
          <w:snapToGrid w:val="0"/>
          <w:sz w:val="24"/>
          <w:szCs w:val="24"/>
          <w:lang w:val="bg-BG"/>
        </w:rPr>
        <w:t xml:space="preserve">. В: Военен журнал, бр. </w:t>
      </w:r>
      <w:r w:rsidRPr="00E8508D">
        <w:rPr>
          <w:rFonts w:eastAsia="Times New Roman"/>
          <w:snapToGrid w:val="0"/>
          <w:sz w:val="24"/>
          <w:szCs w:val="24"/>
        </w:rPr>
        <w:t>2</w:t>
      </w:r>
      <w:r w:rsidRPr="00E8508D">
        <w:rPr>
          <w:rFonts w:eastAsia="Times New Roman"/>
          <w:snapToGrid w:val="0"/>
          <w:sz w:val="24"/>
          <w:szCs w:val="24"/>
          <w:lang w:val="bg-BG"/>
        </w:rPr>
        <w:t xml:space="preserve">, </w:t>
      </w:r>
      <w:r w:rsidRPr="00E8508D">
        <w:rPr>
          <w:rFonts w:eastAsia="Times New Roman"/>
          <w:snapToGrid w:val="0"/>
          <w:sz w:val="24"/>
          <w:szCs w:val="24"/>
        </w:rPr>
        <w:t>2013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Административната реформа: мост през пропастта или път, който свършва на ръба?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В: Градове и региони. София, 2012</w:t>
      </w:r>
    </w:p>
    <w:p w:rsidR="00FA4316" w:rsidRPr="00E8508D" w:rsidRDefault="00FA4316" w:rsidP="00E8508D">
      <w:pPr>
        <w:shd w:val="clear" w:color="auto" w:fill="FFFFFF"/>
        <w:spacing w:after="60" w:line="276" w:lineRule="auto"/>
        <w:ind w:right="240" w:firstLine="720"/>
        <w:jc w:val="left"/>
        <w:outlineLvl w:val="2"/>
        <w:rPr>
          <w:rFonts w:eastAsia="Times New Roman"/>
          <w:caps/>
          <w:color w:val="111111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t>Tanev, T.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r w:rsidRPr="00E8508D">
        <w:rPr>
          <w:rFonts w:eastAsia="Times New Roman"/>
          <w:i/>
          <w:color w:val="111111"/>
          <w:sz w:val="24"/>
          <w:szCs w:val="24"/>
        </w:rPr>
        <w:t>Circumventing the east-west cultural impasse: exploring means of bolstering global democratic development by fostering north-south cooperation on democracy &amp; human rights within time zones.</w:t>
      </w:r>
      <w:r w:rsidRPr="00E8508D">
        <w:rPr>
          <w:rFonts w:eastAsia="Times New Roman"/>
          <w:color w:val="111111"/>
          <w:sz w:val="24"/>
          <w:szCs w:val="24"/>
        </w:rPr>
        <w:t xml:space="preserve"> </w:t>
      </w:r>
      <w:r w:rsidRPr="00E8508D">
        <w:rPr>
          <w:rFonts w:eastAsia="Times New Roman"/>
          <w:sz w:val="24"/>
          <w:szCs w:val="24"/>
          <w:lang w:val="bg-BG"/>
        </w:rPr>
        <w:t xml:space="preserve">В: Публични политики.bg, том 2, бр. </w:t>
      </w:r>
      <w:r w:rsidRPr="00E8508D">
        <w:rPr>
          <w:rFonts w:eastAsia="Times New Roman"/>
          <w:sz w:val="24"/>
          <w:szCs w:val="24"/>
        </w:rPr>
        <w:t>4</w:t>
      </w:r>
      <w:r w:rsidRPr="00E8508D">
        <w:rPr>
          <w:rFonts w:eastAsia="Times New Roman"/>
          <w:sz w:val="24"/>
          <w:szCs w:val="24"/>
          <w:lang w:val="bg-BG"/>
        </w:rPr>
        <w:t>, 2011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За универсалното човешко право на добро управление.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В: Между свободата и подчинението. Омбудсман на Република България, С., 2007</w:t>
      </w:r>
      <w:r w:rsidRPr="00E8508D">
        <w:rPr>
          <w:rFonts w:eastAsia="Times New Roman"/>
          <w:bCs/>
          <w:iCs/>
          <w:sz w:val="24"/>
          <w:szCs w:val="24"/>
        </w:rPr>
        <w:t xml:space="preserve">; </w:t>
      </w:r>
      <w:proofErr w:type="spellStart"/>
      <w:r w:rsidRPr="00E8508D">
        <w:rPr>
          <w:rFonts w:eastAsia="Times New Roman"/>
          <w:bCs/>
          <w:iCs/>
          <w:sz w:val="24"/>
          <w:szCs w:val="24"/>
        </w:rPr>
        <w:t>също</w:t>
      </w:r>
      <w:proofErr w:type="spellEnd"/>
      <w:r w:rsidRPr="00E8508D">
        <w:rPr>
          <w:rFonts w:eastAsia="Times New Roman"/>
          <w:bCs/>
          <w:iCs/>
          <w:sz w:val="24"/>
          <w:szCs w:val="24"/>
        </w:rPr>
        <w:t xml:space="preserve"> в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: Политически изследвания, бр.1, 2007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Принципът на доброто управление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. В: Между свободата и робството, Анали на научната конференция за Доброто управление като човешко право. </w:t>
      </w:r>
      <w:proofErr w:type="spellStart"/>
      <w:r w:rsidRPr="00E8508D">
        <w:rPr>
          <w:rFonts w:eastAsia="Times New Roman"/>
          <w:iCs/>
          <w:sz w:val="24"/>
          <w:szCs w:val="24"/>
          <w:lang w:val="bg-BG"/>
        </w:rPr>
        <w:t>Обмудсман</w:t>
      </w:r>
      <w:proofErr w:type="spellEnd"/>
      <w:r w:rsidRPr="00E8508D">
        <w:rPr>
          <w:rFonts w:eastAsia="Times New Roman"/>
          <w:iCs/>
          <w:sz w:val="24"/>
          <w:szCs w:val="24"/>
          <w:lang w:val="bg-BG"/>
        </w:rPr>
        <w:t xml:space="preserve"> на Република България, С., 2007</w:t>
      </w:r>
    </w:p>
    <w:p w:rsidR="00FA4316" w:rsidRPr="00E8508D" w:rsidRDefault="00FA4316" w:rsidP="00E8508D">
      <w:pPr>
        <w:spacing w:line="276" w:lineRule="auto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sz w:val="24"/>
          <w:szCs w:val="24"/>
          <w:lang w:val="bg-BG"/>
        </w:rPr>
        <w:tab/>
      </w:r>
      <w:r w:rsidRPr="00E8508D">
        <w:rPr>
          <w:rFonts w:eastAsia="Times New Roman"/>
          <w:bCs/>
          <w:iCs/>
          <w:sz w:val="24"/>
          <w:szCs w:val="24"/>
        </w:rPr>
        <w:t>Tanev, T.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r w:rsidRPr="00E8508D">
        <w:rPr>
          <w:rFonts w:eastAsia="Times New Roman"/>
          <w:i/>
          <w:sz w:val="24"/>
          <w:szCs w:val="24"/>
        </w:rPr>
        <w:t xml:space="preserve">Le </w:t>
      </w:r>
      <w:proofErr w:type="spellStart"/>
      <w:proofErr w:type="gramStart"/>
      <w:r w:rsidRPr="00E8508D">
        <w:rPr>
          <w:rFonts w:eastAsia="Times New Roman"/>
          <w:i/>
          <w:sz w:val="24"/>
          <w:szCs w:val="24"/>
        </w:rPr>
        <w:t>principe</w:t>
      </w:r>
      <w:proofErr w:type="spellEnd"/>
      <w:proofErr w:type="gramEnd"/>
      <w:r w:rsidRPr="00E8508D">
        <w:rPr>
          <w:rFonts w:eastAsia="Times New Roman"/>
          <w:i/>
          <w:sz w:val="24"/>
          <w:szCs w:val="24"/>
        </w:rPr>
        <w:t xml:space="preserve"> de la bonne </w:t>
      </w:r>
      <w:proofErr w:type="spellStart"/>
      <w:r w:rsidRPr="00E8508D">
        <w:rPr>
          <w:rFonts w:eastAsia="Times New Roman"/>
          <w:i/>
          <w:sz w:val="24"/>
          <w:szCs w:val="24"/>
        </w:rPr>
        <w:t>gouvernance</w:t>
      </w:r>
      <w:proofErr w:type="spellEnd"/>
      <w:r w:rsidRPr="00E8508D">
        <w:rPr>
          <w:rFonts w:eastAsia="Times New Roman"/>
          <w:i/>
          <w:sz w:val="24"/>
          <w:szCs w:val="24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</w:rPr>
        <w:t>en</w:t>
      </w:r>
      <w:proofErr w:type="spellEnd"/>
      <w:r w:rsidRPr="00E8508D">
        <w:rPr>
          <w:rFonts w:eastAsia="Times New Roman"/>
          <w:i/>
          <w:sz w:val="24"/>
          <w:szCs w:val="24"/>
        </w:rPr>
        <w:t xml:space="preserve"> </w:t>
      </w:r>
      <w:proofErr w:type="spellStart"/>
      <w:r w:rsidRPr="00E8508D">
        <w:rPr>
          <w:rFonts w:eastAsia="Times New Roman"/>
          <w:i/>
          <w:sz w:val="24"/>
          <w:szCs w:val="24"/>
        </w:rPr>
        <w:t>Eirope</w:t>
      </w:r>
      <w:proofErr w:type="spellEnd"/>
      <w:r w:rsidRPr="00E8508D">
        <w:rPr>
          <w:rFonts w:eastAsia="Times New Roman"/>
          <w:i/>
          <w:sz w:val="24"/>
          <w:szCs w:val="24"/>
        </w:rPr>
        <w:t xml:space="preserve"> de </w:t>
      </w:r>
      <w:proofErr w:type="spellStart"/>
      <w:r w:rsidRPr="00E8508D">
        <w:rPr>
          <w:rFonts w:eastAsia="Times New Roman"/>
          <w:i/>
          <w:sz w:val="24"/>
          <w:szCs w:val="24"/>
        </w:rPr>
        <w:t>l’Est</w:t>
      </w:r>
      <w:proofErr w:type="spellEnd"/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sz w:val="24"/>
          <w:szCs w:val="24"/>
          <w:lang w:val="bg-BG"/>
        </w:rPr>
        <w:t xml:space="preserve">В: </w:t>
      </w:r>
      <w:r w:rsidRPr="00E8508D">
        <w:rPr>
          <w:rFonts w:eastAsia="Times New Roman"/>
          <w:sz w:val="24"/>
          <w:szCs w:val="24"/>
        </w:rPr>
        <w:t xml:space="preserve">Les Sciences </w:t>
      </w:r>
      <w:proofErr w:type="spellStart"/>
      <w:r w:rsidRPr="00E8508D">
        <w:rPr>
          <w:rFonts w:eastAsia="Times New Roman"/>
          <w:sz w:val="24"/>
          <w:szCs w:val="24"/>
        </w:rPr>
        <w:t>Politiques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</w:rPr>
        <w:t>en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</w:rPr>
        <w:t>Bulgarie</w:t>
      </w:r>
      <w:proofErr w:type="spellEnd"/>
      <w:r w:rsidRPr="00E8508D">
        <w:rPr>
          <w:rFonts w:eastAsia="Times New Roman"/>
          <w:sz w:val="24"/>
          <w:szCs w:val="24"/>
        </w:rPr>
        <w:t xml:space="preserve"> (sous la direction de A. </w:t>
      </w:r>
      <w:proofErr w:type="spellStart"/>
      <w:r w:rsidRPr="00E8508D">
        <w:rPr>
          <w:rFonts w:eastAsia="Times New Roman"/>
          <w:sz w:val="24"/>
          <w:szCs w:val="24"/>
        </w:rPr>
        <w:t>Krasteva</w:t>
      </w:r>
      <w:proofErr w:type="spellEnd"/>
      <w:r w:rsidRPr="00E8508D">
        <w:rPr>
          <w:rFonts w:eastAsia="Times New Roman"/>
          <w:sz w:val="24"/>
          <w:szCs w:val="24"/>
        </w:rPr>
        <w:t xml:space="preserve"> et A. </w:t>
      </w:r>
      <w:proofErr w:type="spellStart"/>
      <w:r w:rsidRPr="00E8508D">
        <w:rPr>
          <w:rFonts w:eastAsia="Times New Roman"/>
          <w:sz w:val="24"/>
          <w:szCs w:val="24"/>
        </w:rPr>
        <w:t>Todorov</w:t>
      </w:r>
      <w:proofErr w:type="spellEnd"/>
      <w:r w:rsidRPr="00E8508D">
        <w:rPr>
          <w:rFonts w:eastAsia="Times New Roman"/>
          <w:sz w:val="24"/>
          <w:szCs w:val="24"/>
        </w:rPr>
        <w:t>)</w:t>
      </w:r>
      <w:r w:rsidRPr="00E8508D">
        <w:rPr>
          <w:rFonts w:eastAsia="Times New Roman"/>
          <w:sz w:val="24"/>
          <w:szCs w:val="24"/>
          <w:lang w:val="bg-BG"/>
        </w:rPr>
        <w:t xml:space="preserve">, </w:t>
      </w:r>
      <w:r w:rsidRPr="00E8508D">
        <w:rPr>
          <w:rFonts w:eastAsia="Times New Roman"/>
          <w:sz w:val="24"/>
          <w:szCs w:val="24"/>
        </w:rPr>
        <w:t xml:space="preserve">Presses de la Nouvelle </w:t>
      </w:r>
      <w:proofErr w:type="spellStart"/>
      <w:r w:rsidRPr="00E8508D">
        <w:rPr>
          <w:rFonts w:eastAsia="Times New Roman"/>
          <w:sz w:val="24"/>
          <w:szCs w:val="24"/>
        </w:rPr>
        <w:t>Universite</w:t>
      </w:r>
      <w:proofErr w:type="spellEnd"/>
      <w:r w:rsidRPr="00E8508D">
        <w:rPr>
          <w:rFonts w:eastAsia="Times New Roman"/>
          <w:sz w:val="24"/>
          <w:szCs w:val="24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</w:rPr>
        <w:t>Bulgare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, </w:t>
      </w:r>
      <w:r w:rsidRPr="00E8508D">
        <w:rPr>
          <w:rFonts w:eastAsia="Times New Roman"/>
          <w:sz w:val="24"/>
          <w:szCs w:val="24"/>
        </w:rPr>
        <w:t xml:space="preserve">Sofia, </w:t>
      </w:r>
      <w:r w:rsidRPr="00E8508D">
        <w:rPr>
          <w:rFonts w:eastAsia="Times New Roman"/>
          <w:sz w:val="24"/>
          <w:szCs w:val="24"/>
          <w:lang w:val="bg-BG"/>
        </w:rPr>
        <w:t>2007</w:t>
      </w:r>
    </w:p>
    <w:p w:rsidR="00FA4316" w:rsidRPr="00E8508D" w:rsidRDefault="00FA4316" w:rsidP="00E8508D">
      <w:pPr>
        <w:spacing w:line="276" w:lineRule="auto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sz w:val="24"/>
          <w:szCs w:val="24"/>
          <w:lang w:val="bg-BG"/>
        </w:rPr>
        <w:tab/>
      </w: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Националната стратегия за сигурност на Армения</w:t>
      </w:r>
      <w:r w:rsidRPr="00E8508D">
        <w:rPr>
          <w:rFonts w:eastAsia="Times New Roman"/>
          <w:sz w:val="24"/>
          <w:szCs w:val="24"/>
          <w:lang w:val="bg-BG"/>
        </w:rPr>
        <w:t>, В: Експерт (издание на Българско дипломатическо дружество), 1 декември 2007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Методологически хоризонти пред културния анализ на международните отношения 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В: „Международни отношения”, 2006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Политическата импотентност на расизма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.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 В: Българската общественост за расизма и антисемитизма”, НБУ, С., 2006</w:t>
      </w:r>
    </w:p>
    <w:p w:rsidR="00FA4316" w:rsidRPr="00E8508D" w:rsidRDefault="00FA4316" w:rsidP="00E8508D">
      <w:pPr>
        <w:spacing w:line="276" w:lineRule="auto"/>
        <w:ind w:right="288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sz w:val="24"/>
          <w:szCs w:val="24"/>
          <w:lang w:val="bg-BG"/>
        </w:rPr>
        <w:tab/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Модерните принципи на Конрад Аденауер</w:t>
      </w:r>
      <w:r w:rsidRPr="00E8508D">
        <w:rPr>
          <w:rFonts w:eastAsia="Times New Roman"/>
          <w:sz w:val="24"/>
          <w:szCs w:val="24"/>
          <w:lang w:val="bg-BG"/>
        </w:rPr>
        <w:t>. В: сп. „Разум”, стр. 122-135, бр. 2, 2003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i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Рационалната корпоративност срещу културната кооперативност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. </w:t>
      </w:r>
      <w:r w:rsidRPr="00E8508D">
        <w:rPr>
          <w:rFonts w:eastAsia="Times New Roman"/>
          <w:iCs/>
          <w:sz w:val="24"/>
          <w:szCs w:val="24"/>
          <w:lang w:val="bg-BG"/>
        </w:rPr>
        <w:t>В: сп.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Cs/>
          <w:sz w:val="24"/>
          <w:szCs w:val="24"/>
          <w:lang w:val="bg-BG"/>
        </w:rPr>
        <w:t>„Алтернативи”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, </w:t>
      </w:r>
      <w:r w:rsidRPr="00E8508D">
        <w:rPr>
          <w:rFonts w:eastAsia="Times New Roman"/>
          <w:iCs/>
          <w:sz w:val="24"/>
          <w:szCs w:val="24"/>
          <w:lang w:val="bg-BG"/>
        </w:rPr>
        <w:t>бр. 3, 2003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Конституционни дилеми на свободните граждани</w:t>
      </w:r>
      <w:r w:rsidRPr="00E8508D">
        <w:rPr>
          <w:rFonts w:eastAsia="Times New Roman"/>
          <w:sz w:val="24"/>
          <w:szCs w:val="24"/>
          <w:lang w:val="bg-BG"/>
        </w:rPr>
        <w:t>. В: сп. „Наука”, бр.1, 2003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Идеологията на Левски като политическа култура</w:t>
      </w:r>
      <w:r w:rsidRPr="00E8508D">
        <w:rPr>
          <w:rFonts w:eastAsia="Times New Roman"/>
          <w:sz w:val="24"/>
          <w:szCs w:val="24"/>
          <w:lang w:val="bg-BG"/>
        </w:rPr>
        <w:t>. В: „Българското Възраждане: идеи – личности – събития“, Годишник на Общобългарския комитет „Васил Левски“, Том 5, 2002-2003, посветен на 165 годишнината от рождението на Левски, Фондация „В. Левски”, С., 2003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t>Tanev, T.</w:t>
      </w:r>
      <w:r w:rsidRPr="00E8508D">
        <w:rPr>
          <w:rFonts w:eastAsia="Times New Roman"/>
          <w:bCs/>
          <w:i/>
          <w:iCs/>
          <w:sz w:val="24"/>
          <w:szCs w:val="24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Е</w:t>
      </w:r>
      <w:r w:rsidRPr="00E8508D">
        <w:rPr>
          <w:rFonts w:eastAsia="Times New Roman"/>
          <w:i/>
          <w:sz w:val="24"/>
          <w:szCs w:val="24"/>
        </w:rPr>
        <w:t>merging from Post-Communist Chaos: The Case of Bulgaria</w:t>
      </w:r>
      <w:r w:rsidRPr="00E8508D">
        <w:rPr>
          <w:rFonts w:eastAsia="Times New Roman"/>
          <w:sz w:val="24"/>
          <w:szCs w:val="24"/>
        </w:rPr>
        <w:t>. In: International Journal of Public Administration, pp. 235–248</w:t>
      </w:r>
      <w:r w:rsidRPr="00E8508D">
        <w:rPr>
          <w:rFonts w:eastAsia="Times New Roman"/>
          <w:sz w:val="24"/>
          <w:szCs w:val="24"/>
          <w:lang w:val="bg-BG"/>
        </w:rPr>
        <w:t>,</w:t>
      </w:r>
      <w:r w:rsidRPr="00E8508D">
        <w:rPr>
          <w:rFonts w:eastAsia="Times New Roman"/>
          <w:sz w:val="24"/>
          <w:szCs w:val="24"/>
        </w:rPr>
        <w:t xml:space="preserve"> Vol. 24 # 2(2), 2001 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Разбирането за традицията в еврейската и българската култура: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 културни сходства и разлики, обуславящи толерантността</w:t>
      </w:r>
      <w:r w:rsidRPr="00E8508D">
        <w:rPr>
          <w:rFonts w:eastAsia="Times New Roman"/>
          <w:sz w:val="24"/>
          <w:szCs w:val="24"/>
          <w:lang w:val="bg-BG"/>
        </w:rPr>
        <w:t>. В: Българо-еврейски отношения на прага на ХХІ в., ЦЕИ-Софийски университет, Университетско издателство „Св. Кл. Охридски“, С., 1998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Информатокрация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>: новата култура в резултат от източноевропейския преход</w:t>
      </w:r>
      <w:r w:rsidRPr="00E8508D">
        <w:rPr>
          <w:rFonts w:eastAsia="Times New Roman"/>
          <w:sz w:val="24"/>
          <w:szCs w:val="24"/>
          <w:lang w:val="bg-BG"/>
        </w:rPr>
        <w:t xml:space="preserve"> – В: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Карасимеонов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, Г. (ред.), „Политиката на трансформация”.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ГорексПрес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, С., 1997 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</w:rPr>
        <w:lastRenderedPageBreak/>
        <w:t xml:space="preserve">Tanev, T.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The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Impact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</w:rPr>
        <w:t xml:space="preserve">of the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Post-Socialist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Personality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</w:rPr>
        <w:t>Type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on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Local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Democracy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: A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Methodological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Essay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. </w:t>
      </w:r>
      <w:r w:rsidRPr="00E8508D">
        <w:rPr>
          <w:rFonts w:eastAsia="Times New Roman"/>
          <w:sz w:val="24"/>
          <w:szCs w:val="24"/>
        </w:rPr>
        <w:t>In:</w:t>
      </w:r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Democratization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and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Decentralization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in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Central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and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Eastern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Europe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.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Rutgers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University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 1995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Опит върху превъплъщенията на източноевропейския политически Хамлет и методологическите проблеми на неговия Шекспир. Политическо есе.</w:t>
      </w:r>
      <w:r w:rsidRPr="00E8508D">
        <w:rPr>
          <w:rFonts w:eastAsia="Times New Roman"/>
          <w:sz w:val="24"/>
          <w:szCs w:val="24"/>
          <w:lang w:val="bg-BG"/>
        </w:rPr>
        <w:t xml:space="preserve"> В: сп. „Политически изследвания”, бр. 3, 1994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Политически култури в политически ситуации: културната рационалност в периоди на преход.</w:t>
      </w:r>
      <w:r w:rsidRPr="00E8508D">
        <w:rPr>
          <w:rFonts w:eastAsia="Times New Roman"/>
          <w:sz w:val="24"/>
          <w:szCs w:val="24"/>
          <w:lang w:val="bg-BG"/>
        </w:rPr>
        <w:t xml:space="preserve"> В: Годишник на Софийския университет, Философски факултет. Том 84, С., 1992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Възраждане на философския интерес към ситуацията</w:t>
      </w:r>
      <w:r w:rsidRPr="00E8508D">
        <w:rPr>
          <w:rFonts w:eastAsia="Times New Roman"/>
          <w:sz w:val="24"/>
          <w:szCs w:val="24"/>
          <w:lang w:val="bg-BG"/>
        </w:rPr>
        <w:t>. В: сп. „Философска мисъл”, № 9, 1991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Пътища към обогатяване на понятието за политическа ситуация.</w:t>
      </w:r>
      <w:r w:rsidRPr="00E8508D">
        <w:rPr>
          <w:rFonts w:eastAsia="Times New Roman"/>
          <w:sz w:val="24"/>
          <w:szCs w:val="24"/>
          <w:lang w:val="bg-BG"/>
        </w:rPr>
        <w:t xml:space="preserve"> В: Годишник на Софийския университет, Философски факултет. Том 83, 1991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Характерни особености на ситуационния анализ спрямо политическия феномен</w:t>
      </w:r>
      <w:r w:rsidRPr="00E8508D">
        <w:rPr>
          <w:rFonts w:eastAsia="Times New Roman"/>
          <w:sz w:val="24"/>
          <w:szCs w:val="24"/>
          <w:lang w:val="bg-BG"/>
        </w:rPr>
        <w:t>. В: Годишник на Софийския университет, Философски факултет. Том 82, 1989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i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Методологически аспекти на социалните ситуации</w:t>
      </w:r>
      <w:r w:rsidRPr="00E8508D">
        <w:rPr>
          <w:rFonts w:eastAsia="Times New Roman"/>
          <w:sz w:val="24"/>
          <w:szCs w:val="24"/>
          <w:lang w:val="bg-BG"/>
        </w:rPr>
        <w:t>. В: Годишник на Софийския университет, Философски факултет. Том 82, 1989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Разделено поколение: базовите младежки поколения като съвременен социологически факт.</w:t>
      </w:r>
      <w:r w:rsidRPr="00E8508D">
        <w:rPr>
          <w:rFonts w:eastAsia="Times New Roman"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sz w:val="24"/>
          <w:szCs w:val="24"/>
          <w:lang w:val="bg-BG"/>
        </w:rPr>
        <w:t>В: Годишник на Софийския университет, Философски факултет. Том 78, 1985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Относно </w:t>
      </w:r>
      <w:r w:rsidRPr="00E8508D">
        <w:rPr>
          <w:rFonts w:eastAsia="Times New Roman"/>
          <w:i/>
          <w:iCs/>
          <w:sz w:val="24"/>
          <w:szCs w:val="24"/>
        </w:rPr>
        <w:t>differentia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-</w:t>
      </w:r>
      <w:proofErr w:type="spellStart"/>
      <w:r w:rsidRPr="00E8508D">
        <w:rPr>
          <w:rFonts w:eastAsia="Times New Roman"/>
          <w:i/>
          <w:iCs/>
          <w:sz w:val="24"/>
          <w:szCs w:val="24"/>
        </w:rPr>
        <w:t>specifica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на политическото в обществения живот.</w:t>
      </w:r>
      <w:r w:rsidRPr="00E8508D">
        <w:rPr>
          <w:rFonts w:eastAsia="Times New Roman"/>
          <w:sz w:val="24"/>
          <w:szCs w:val="24"/>
          <w:lang w:val="bg-BG"/>
        </w:rPr>
        <w:t xml:space="preserve"> В: Годишник на Софийския университет, Философски факултет. Том 80-81, 1987-1988</w:t>
      </w:r>
    </w:p>
    <w:p w:rsidR="00FA4316" w:rsidRPr="00E8508D" w:rsidRDefault="00FA4316" w:rsidP="00E8508D">
      <w:pPr>
        <w:spacing w:line="276" w:lineRule="auto"/>
        <w:ind w:right="-143"/>
        <w:jc w:val="left"/>
        <w:rPr>
          <w:rFonts w:eastAsia="Times New Roman"/>
          <w:sz w:val="24"/>
          <w:szCs w:val="24"/>
        </w:rPr>
      </w:pPr>
    </w:p>
    <w:p w:rsidR="00FA4316" w:rsidRPr="00E8508D" w:rsidRDefault="00FA4316" w:rsidP="00E8508D">
      <w:pPr>
        <w:tabs>
          <w:tab w:val="left" w:pos="1310"/>
        </w:tabs>
        <w:spacing w:after="12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E8508D">
        <w:rPr>
          <w:rFonts w:eastAsia="Times New Roman"/>
          <w:b/>
          <w:sz w:val="24"/>
          <w:szCs w:val="24"/>
          <w:lang w:val="bg-BG"/>
        </w:rPr>
        <w:t>7.</w:t>
      </w:r>
      <w:r w:rsidRPr="00E8508D">
        <w:rPr>
          <w:rFonts w:eastAsia="Times New Roman"/>
          <w:sz w:val="24"/>
          <w:szCs w:val="24"/>
          <w:lang w:val="bg-BG"/>
        </w:rPr>
        <w:t xml:space="preserve"> </w:t>
      </w:r>
      <w:r w:rsidRPr="00E8508D">
        <w:rPr>
          <w:rFonts w:eastAsia="Calibri"/>
          <w:b/>
          <w:sz w:val="24"/>
          <w:szCs w:val="24"/>
          <w:lang w:val="bg-BG"/>
        </w:rPr>
        <w:t>Критични обзори</w:t>
      </w:r>
    </w:p>
    <w:p w:rsidR="007111A9" w:rsidRPr="00E8508D" w:rsidRDefault="007111A9" w:rsidP="00E8508D">
      <w:pPr>
        <w:spacing w:line="276" w:lineRule="auto"/>
        <w:ind w:right="-143" w:firstLine="720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Танев, Т. 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>Встъпителна студия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. В: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Дрор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, Й. „Авангардният политик. Лидери за нова епоха“. „Просвета“, С., 2016.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„Корабът на глупците“.</w:t>
      </w:r>
      <w:r w:rsidRPr="00E8508D">
        <w:rPr>
          <w:rFonts w:eastAsia="Times New Roman"/>
          <w:sz w:val="24"/>
          <w:szCs w:val="24"/>
          <w:lang w:val="bg-BG"/>
        </w:rPr>
        <w:t xml:space="preserve"> В: Публични политики.bg, том 2, бр. </w:t>
      </w:r>
      <w:r w:rsidRPr="00E8508D">
        <w:rPr>
          <w:rFonts w:eastAsia="Times New Roman"/>
          <w:sz w:val="24"/>
          <w:szCs w:val="24"/>
        </w:rPr>
        <w:t>4</w:t>
      </w:r>
      <w:r w:rsidRPr="00E8508D">
        <w:rPr>
          <w:rFonts w:eastAsia="Times New Roman"/>
          <w:sz w:val="24"/>
          <w:szCs w:val="24"/>
          <w:lang w:val="bg-BG"/>
        </w:rPr>
        <w:t>, 2011</w:t>
      </w:r>
    </w:p>
    <w:p w:rsidR="00FA4316" w:rsidRPr="00E8508D" w:rsidRDefault="00FA4316" w:rsidP="00E8508D">
      <w:pPr>
        <w:shd w:val="clear" w:color="auto" w:fill="FFFFFF"/>
        <w:spacing w:after="60" w:line="276" w:lineRule="auto"/>
        <w:ind w:right="240" w:firstLine="720"/>
        <w:jc w:val="left"/>
        <w:outlineLvl w:val="2"/>
        <w:rPr>
          <w:rFonts w:eastAsia="Times New Roman"/>
          <w:caps/>
          <w:color w:val="111111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color w:val="111111"/>
          <w:sz w:val="24"/>
          <w:szCs w:val="24"/>
          <w:lang w:val="bg-BG"/>
        </w:rPr>
        <w:t>А</w:t>
      </w:r>
      <w:proofErr w:type="spellStart"/>
      <w:r w:rsidRPr="00E8508D">
        <w:rPr>
          <w:rFonts w:eastAsia="Times New Roman"/>
          <w:i/>
          <w:color w:val="111111"/>
          <w:sz w:val="24"/>
          <w:szCs w:val="24"/>
        </w:rPr>
        <w:t>денауер</w:t>
      </w:r>
      <w:proofErr w:type="spellEnd"/>
      <w:r w:rsidRPr="00E8508D">
        <w:rPr>
          <w:rFonts w:eastAsia="Times New Roman"/>
          <w:i/>
          <w:color w:val="111111"/>
          <w:sz w:val="24"/>
          <w:szCs w:val="24"/>
        </w:rPr>
        <w:t xml:space="preserve">: </w:t>
      </w:r>
      <w:proofErr w:type="spellStart"/>
      <w:r w:rsidRPr="00E8508D">
        <w:rPr>
          <w:rFonts w:eastAsia="Times New Roman"/>
          <w:i/>
          <w:color w:val="111111"/>
          <w:sz w:val="24"/>
          <w:szCs w:val="24"/>
        </w:rPr>
        <w:t>политикът</w:t>
      </w:r>
      <w:proofErr w:type="spellEnd"/>
      <w:r w:rsidRPr="00E8508D">
        <w:rPr>
          <w:rFonts w:eastAsia="Times New Roman"/>
          <w:i/>
          <w:color w:val="111111"/>
          <w:sz w:val="24"/>
          <w:szCs w:val="24"/>
        </w:rPr>
        <w:t>–</w:t>
      </w:r>
      <w:proofErr w:type="spellStart"/>
      <w:r w:rsidRPr="00E8508D">
        <w:rPr>
          <w:rFonts w:eastAsia="Times New Roman"/>
          <w:i/>
          <w:color w:val="111111"/>
          <w:sz w:val="24"/>
          <w:szCs w:val="24"/>
        </w:rPr>
        <w:t>администратор</w:t>
      </w:r>
      <w:proofErr w:type="spellEnd"/>
      <w:r w:rsidRPr="00E8508D">
        <w:rPr>
          <w:rFonts w:eastAsia="Times New Roman"/>
          <w:i/>
          <w:color w:val="111111"/>
          <w:sz w:val="24"/>
          <w:szCs w:val="24"/>
        </w:rPr>
        <w:t xml:space="preserve">, </w:t>
      </w:r>
      <w:proofErr w:type="spellStart"/>
      <w:r w:rsidRPr="00E8508D">
        <w:rPr>
          <w:rFonts w:eastAsia="Times New Roman"/>
          <w:i/>
          <w:color w:val="111111"/>
          <w:sz w:val="24"/>
          <w:szCs w:val="24"/>
        </w:rPr>
        <w:t>администраторът</w:t>
      </w:r>
      <w:proofErr w:type="spellEnd"/>
      <w:r w:rsidRPr="00E8508D">
        <w:rPr>
          <w:rFonts w:eastAsia="Times New Roman"/>
          <w:i/>
          <w:color w:val="111111"/>
          <w:sz w:val="24"/>
          <w:szCs w:val="24"/>
        </w:rPr>
        <w:t>–</w:t>
      </w:r>
      <w:proofErr w:type="spellStart"/>
      <w:r w:rsidRPr="00E8508D">
        <w:rPr>
          <w:rFonts w:eastAsia="Times New Roman"/>
          <w:i/>
          <w:color w:val="111111"/>
          <w:sz w:val="24"/>
          <w:szCs w:val="24"/>
        </w:rPr>
        <w:t>политик</w:t>
      </w:r>
      <w:proofErr w:type="spellEnd"/>
      <w:r w:rsidRPr="00E8508D">
        <w:rPr>
          <w:rFonts w:eastAsia="Times New Roman"/>
          <w:color w:val="111111"/>
          <w:sz w:val="24"/>
          <w:szCs w:val="24"/>
          <w:lang w:val="bg-BG"/>
        </w:rPr>
        <w:t>. В: Публични политики</w:t>
      </w:r>
      <w:r w:rsidRPr="00E8508D">
        <w:rPr>
          <w:rFonts w:eastAsia="Times New Roman"/>
          <w:color w:val="111111"/>
          <w:sz w:val="24"/>
          <w:szCs w:val="24"/>
        </w:rPr>
        <w:t>.</w:t>
      </w:r>
      <w:proofErr w:type="spellStart"/>
      <w:r w:rsidRPr="00E8508D">
        <w:rPr>
          <w:rFonts w:eastAsia="Times New Roman"/>
          <w:color w:val="111111"/>
          <w:sz w:val="24"/>
          <w:szCs w:val="24"/>
        </w:rPr>
        <w:t>bg</w:t>
      </w:r>
      <w:proofErr w:type="spellEnd"/>
      <w:r w:rsidRPr="00E8508D">
        <w:rPr>
          <w:rFonts w:eastAsia="Times New Roman"/>
          <w:color w:val="111111"/>
          <w:sz w:val="24"/>
          <w:szCs w:val="24"/>
          <w:lang w:val="bg-BG"/>
        </w:rPr>
        <w:t>, том 2, бр. 3, 2011</w:t>
      </w:r>
    </w:p>
    <w:p w:rsidR="00FA4316" w:rsidRPr="00E8508D" w:rsidRDefault="00FA4316" w:rsidP="00E8508D">
      <w:pPr>
        <w:shd w:val="clear" w:color="auto" w:fill="FFFFFF"/>
        <w:spacing w:after="60" w:line="276" w:lineRule="auto"/>
        <w:ind w:right="240" w:firstLine="720"/>
        <w:jc w:val="left"/>
        <w:outlineLvl w:val="2"/>
        <w:rPr>
          <w:rFonts w:eastAsia="Times New Roman"/>
          <w:caps/>
          <w:color w:val="111111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 xml:space="preserve">Добрите обноски и доброто управление. </w:t>
      </w:r>
      <w:r w:rsidRPr="00E8508D">
        <w:rPr>
          <w:rFonts w:eastAsia="Times New Roman"/>
          <w:color w:val="111111"/>
          <w:sz w:val="24"/>
          <w:szCs w:val="24"/>
          <w:lang w:val="bg-BG"/>
        </w:rPr>
        <w:t>В: Публични политики</w:t>
      </w:r>
      <w:r w:rsidRPr="00E8508D">
        <w:rPr>
          <w:rFonts w:eastAsia="Times New Roman"/>
          <w:color w:val="111111"/>
          <w:sz w:val="24"/>
          <w:szCs w:val="24"/>
        </w:rPr>
        <w:t>.</w:t>
      </w:r>
      <w:proofErr w:type="spellStart"/>
      <w:r w:rsidRPr="00E8508D">
        <w:rPr>
          <w:rFonts w:eastAsia="Times New Roman"/>
          <w:color w:val="111111"/>
          <w:sz w:val="24"/>
          <w:szCs w:val="24"/>
        </w:rPr>
        <w:t>bg</w:t>
      </w:r>
      <w:proofErr w:type="spellEnd"/>
      <w:r w:rsidRPr="00E8508D">
        <w:rPr>
          <w:rFonts w:eastAsia="Times New Roman"/>
          <w:color w:val="111111"/>
          <w:sz w:val="24"/>
          <w:szCs w:val="24"/>
          <w:lang w:val="bg-BG"/>
        </w:rPr>
        <w:t>, том 2, бр. 2, 2011</w:t>
      </w:r>
    </w:p>
    <w:p w:rsidR="00FA4316" w:rsidRPr="00E8508D" w:rsidRDefault="00FA4316" w:rsidP="00E8508D">
      <w:pPr>
        <w:spacing w:line="276" w:lineRule="auto"/>
        <w:ind w:firstLine="720"/>
        <w:jc w:val="left"/>
        <w:rPr>
          <w:rFonts w:eastAsia="Times New Roman"/>
          <w:sz w:val="24"/>
          <w:szCs w:val="24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sz w:val="24"/>
          <w:szCs w:val="24"/>
          <w:lang w:val="bg-BG"/>
        </w:rPr>
        <w:t>Алегориите на доброто управление</w:t>
      </w:r>
      <w:r w:rsidRPr="00E8508D">
        <w:rPr>
          <w:rFonts w:eastAsia="Times New Roman"/>
          <w:sz w:val="24"/>
          <w:szCs w:val="24"/>
          <w:lang w:val="bg-BG"/>
        </w:rPr>
        <w:t>. В: Публични политики.bg, том 2, бр. 1, 2011</w:t>
      </w:r>
    </w:p>
    <w:p w:rsidR="00FA4316" w:rsidRPr="00E8508D" w:rsidRDefault="00FA4316" w:rsidP="00E8508D">
      <w:pPr>
        <w:spacing w:line="276" w:lineRule="auto"/>
        <w:ind w:right="-143" w:firstLine="720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„Съществува ли пазар на политически идеи в България?</w:t>
      </w:r>
      <w:r w:rsidRPr="00E8508D">
        <w:rPr>
          <w:rFonts w:eastAsia="Times New Roman"/>
          <w:bCs/>
          <w:iCs/>
          <w:sz w:val="24"/>
          <w:szCs w:val="24"/>
          <w:lang w:val="bg-BG"/>
        </w:rPr>
        <w:t>”, рецензия на книгата на Светослав Ставрев „Криза на публичния мениджмънт в България”, В: „Политически изследвания”, бр. 6, 2007</w:t>
      </w:r>
    </w:p>
    <w:p w:rsidR="00FA4316" w:rsidRPr="00E8508D" w:rsidRDefault="00FA4316" w:rsidP="00E8508D">
      <w:pPr>
        <w:spacing w:line="276" w:lineRule="auto"/>
        <w:ind w:right="288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proofErr w:type="spellStart"/>
      <w:r w:rsidRPr="00E8508D">
        <w:rPr>
          <w:rFonts w:eastAsia="Times New Roman"/>
          <w:i/>
          <w:iCs/>
          <w:sz w:val="24"/>
          <w:szCs w:val="24"/>
          <w:lang w:val="bg-BG"/>
        </w:rPr>
        <w:t>Аренд</w:t>
      </w:r>
      <w:proofErr w:type="spellEnd"/>
      <w:r w:rsidRPr="00E8508D">
        <w:rPr>
          <w:rFonts w:eastAsia="Times New Roman"/>
          <w:i/>
          <w:iCs/>
          <w:sz w:val="24"/>
          <w:szCs w:val="24"/>
          <w:lang w:val="bg-BG"/>
        </w:rPr>
        <w:t xml:space="preserve"> за съда над тоталитаризма</w:t>
      </w:r>
      <w:r w:rsidRPr="00E8508D">
        <w:rPr>
          <w:rFonts w:eastAsia="Times New Roman"/>
          <w:sz w:val="24"/>
          <w:szCs w:val="24"/>
          <w:lang w:val="bg-BG"/>
        </w:rPr>
        <w:t xml:space="preserve"> (встъпителна студия). В: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Аренд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 Х., „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Айхман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в Йерусалим, или репортаж за баналността на злото” (Танев, Т., превод).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Сиела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 С., 2004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lastRenderedPageBreak/>
        <w:t>Танев, Т.</w:t>
      </w:r>
      <w:r w:rsidRPr="00E8508D">
        <w:rPr>
          <w:rFonts w:eastAsia="Times New Roman"/>
          <w:bCs/>
          <w:i/>
          <w:iCs/>
          <w:sz w:val="24"/>
          <w:szCs w:val="24"/>
          <w:lang w:val="bg-BG"/>
        </w:rPr>
        <w:t xml:space="preserve"> </w:t>
      </w:r>
      <w:r w:rsidRPr="00E8508D">
        <w:rPr>
          <w:rFonts w:eastAsia="Times New Roman"/>
          <w:i/>
          <w:iCs/>
          <w:sz w:val="24"/>
          <w:szCs w:val="24"/>
          <w:lang w:val="bg-BG"/>
        </w:rPr>
        <w:t>Встъпителна студия.</w:t>
      </w:r>
      <w:r w:rsidRPr="00E8508D">
        <w:rPr>
          <w:rFonts w:eastAsia="Times New Roman"/>
          <w:sz w:val="24"/>
          <w:szCs w:val="24"/>
          <w:lang w:val="bg-BG"/>
        </w:rPr>
        <w:t xml:space="preserve"> В: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Алмънд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 Г., С. Верба. „Гражданската култура”, ГАЛ-ИКО, С., 1998</w:t>
      </w:r>
    </w:p>
    <w:p w:rsidR="00FA4316" w:rsidRPr="00E8508D" w:rsidRDefault="00FA4316" w:rsidP="00E8508D">
      <w:pPr>
        <w:spacing w:line="276" w:lineRule="auto"/>
        <w:ind w:right="-143"/>
        <w:jc w:val="left"/>
        <w:rPr>
          <w:rFonts w:eastAsia="Times New Roman"/>
          <w:sz w:val="24"/>
          <w:szCs w:val="24"/>
          <w:lang w:val="bg-BG"/>
        </w:rPr>
      </w:pPr>
    </w:p>
    <w:p w:rsidR="00FA4316" w:rsidRPr="00E8508D" w:rsidRDefault="00FA4316" w:rsidP="00E8508D">
      <w:pPr>
        <w:spacing w:line="276" w:lineRule="auto"/>
        <w:ind w:right="-143"/>
        <w:jc w:val="center"/>
        <w:rPr>
          <w:rFonts w:eastAsia="Times New Roman"/>
          <w:b/>
          <w:sz w:val="24"/>
          <w:szCs w:val="24"/>
          <w:lang w:val="bg-BG"/>
        </w:rPr>
      </w:pPr>
      <w:r w:rsidRPr="00E8508D">
        <w:rPr>
          <w:rFonts w:eastAsia="Times New Roman"/>
          <w:b/>
          <w:sz w:val="24"/>
          <w:szCs w:val="24"/>
          <w:lang w:val="bg-BG"/>
        </w:rPr>
        <w:t>8. Преводи:</w:t>
      </w:r>
    </w:p>
    <w:p w:rsidR="00FA4316" w:rsidRPr="00E8508D" w:rsidRDefault="00FA4316" w:rsidP="00E8508D">
      <w:pPr>
        <w:spacing w:line="276" w:lineRule="auto"/>
        <w:ind w:right="-143" w:firstLine="720"/>
        <w:jc w:val="left"/>
        <w:rPr>
          <w:rFonts w:eastAsia="Times New Roman"/>
          <w:sz w:val="24"/>
          <w:szCs w:val="24"/>
          <w:lang w:val="bg-BG"/>
        </w:rPr>
      </w:pPr>
      <w:proofErr w:type="spellStart"/>
      <w:r w:rsidRPr="00E8508D">
        <w:rPr>
          <w:rFonts w:eastAsia="Times New Roman"/>
          <w:sz w:val="24"/>
          <w:szCs w:val="24"/>
          <w:lang w:val="bg-BG"/>
        </w:rPr>
        <w:t>Аренд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 Х., „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Айхман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 xml:space="preserve"> в Йерусалим, или репортаж за баналността на злото” (Танев, Т., превод). </w:t>
      </w:r>
      <w:proofErr w:type="spellStart"/>
      <w:r w:rsidRPr="00E8508D">
        <w:rPr>
          <w:rFonts w:eastAsia="Times New Roman"/>
          <w:sz w:val="24"/>
          <w:szCs w:val="24"/>
          <w:lang w:val="bg-BG"/>
        </w:rPr>
        <w:t>Сиела</w:t>
      </w:r>
      <w:proofErr w:type="spellEnd"/>
      <w:r w:rsidRPr="00E8508D">
        <w:rPr>
          <w:rFonts w:eastAsia="Times New Roman"/>
          <w:sz w:val="24"/>
          <w:szCs w:val="24"/>
          <w:lang w:val="bg-BG"/>
        </w:rPr>
        <w:t>, С., 2004</w:t>
      </w:r>
    </w:p>
    <w:p w:rsidR="00FA4316" w:rsidRPr="00E8508D" w:rsidRDefault="00FA4316" w:rsidP="00E8508D">
      <w:pPr>
        <w:spacing w:after="120" w:line="276" w:lineRule="auto"/>
        <w:ind w:right="-144" w:firstLine="720"/>
        <w:rPr>
          <w:rFonts w:eastAsia="Times New Roman"/>
          <w:bCs/>
          <w:iCs/>
          <w:sz w:val="24"/>
          <w:szCs w:val="24"/>
          <w:lang w:val="bg-BG"/>
        </w:rPr>
      </w:pPr>
      <w:r w:rsidRPr="00E8508D">
        <w:rPr>
          <w:rFonts w:eastAsia="Times New Roman"/>
          <w:bCs/>
          <w:iCs/>
          <w:sz w:val="24"/>
          <w:szCs w:val="24"/>
          <w:lang w:val="bg-BG"/>
        </w:rPr>
        <w:t>Бен-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Ито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,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Адаса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 xml:space="preserve">., Лъжата, която не иска да умре. Столетната история на "Протоколите на старейшините от </w:t>
      </w:r>
      <w:proofErr w:type="spellStart"/>
      <w:r w:rsidRPr="00E8508D">
        <w:rPr>
          <w:rFonts w:eastAsia="Times New Roman"/>
          <w:bCs/>
          <w:iCs/>
          <w:sz w:val="24"/>
          <w:szCs w:val="24"/>
          <w:lang w:val="bg-BG"/>
        </w:rPr>
        <w:t>Цион</w:t>
      </w:r>
      <w:proofErr w:type="spellEnd"/>
      <w:r w:rsidRPr="00E8508D">
        <w:rPr>
          <w:rFonts w:eastAsia="Times New Roman"/>
          <w:bCs/>
          <w:iCs/>
          <w:sz w:val="24"/>
          <w:szCs w:val="24"/>
          <w:lang w:val="bg-BG"/>
        </w:rPr>
        <w:t>". Институт за Изследване на Интеграцията, София, 2002.</w:t>
      </w:r>
    </w:p>
    <w:p w:rsidR="00FA4316" w:rsidRPr="00FA4316" w:rsidRDefault="00FA4316" w:rsidP="00FA4316">
      <w:p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</w:p>
    <w:p w:rsidR="00422A90" w:rsidRPr="00FA4316" w:rsidRDefault="00422A90">
      <w:p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</w:p>
    <w:sectPr w:rsidR="00422A90" w:rsidRPr="00FA43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4E" w:rsidRDefault="007C7A4E" w:rsidP="006E592D">
      <w:pPr>
        <w:spacing w:line="240" w:lineRule="auto"/>
      </w:pPr>
      <w:r>
        <w:separator/>
      </w:r>
    </w:p>
  </w:endnote>
  <w:endnote w:type="continuationSeparator" w:id="0">
    <w:p w:rsidR="007C7A4E" w:rsidRDefault="007C7A4E" w:rsidP="006E5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2D" w:rsidRDefault="006E59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39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592D" w:rsidRDefault="006E59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0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592D" w:rsidRDefault="006E59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2D" w:rsidRDefault="006E59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4E" w:rsidRDefault="007C7A4E" w:rsidP="006E592D">
      <w:pPr>
        <w:spacing w:line="240" w:lineRule="auto"/>
      </w:pPr>
      <w:r>
        <w:separator/>
      </w:r>
    </w:p>
  </w:footnote>
  <w:footnote w:type="continuationSeparator" w:id="0">
    <w:p w:rsidR="007C7A4E" w:rsidRDefault="007C7A4E" w:rsidP="006E59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2D" w:rsidRDefault="006E59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2D" w:rsidRDefault="006E59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2D" w:rsidRDefault="006E59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F2"/>
    <w:rsid w:val="00044F72"/>
    <w:rsid w:val="00197CD6"/>
    <w:rsid w:val="002B132E"/>
    <w:rsid w:val="003D10B8"/>
    <w:rsid w:val="00422A90"/>
    <w:rsid w:val="004A3337"/>
    <w:rsid w:val="004A7854"/>
    <w:rsid w:val="00634472"/>
    <w:rsid w:val="006E592D"/>
    <w:rsid w:val="007111A9"/>
    <w:rsid w:val="007C7A4E"/>
    <w:rsid w:val="00854355"/>
    <w:rsid w:val="008821E7"/>
    <w:rsid w:val="00BF3FF2"/>
    <w:rsid w:val="00CC2947"/>
    <w:rsid w:val="00D17161"/>
    <w:rsid w:val="00D65990"/>
    <w:rsid w:val="00E4369E"/>
    <w:rsid w:val="00E8508D"/>
    <w:rsid w:val="00EC3D42"/>
    <w:rsid w:val="00FA4316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F36FB-85E4-4603-937C-BAA91762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FF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9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92D"/>
  </w:style>
  <w:style w:type="paragraph" w:styleId="Footer">
    <w:name w:val="footer"/>
    <w:basedOn w:val="Normal"/>
    <w:link w:val="FooterChar"/>
    <w:uiPriority w:val="99"/>
    <w:unhideWhenUsed/>
    <w:rsid w:val="006E59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dcterms:created xsi:type="dcterms:W3CDTF">2021-06-01T10:42:00Z</dcterms:created>
  <dcterms:modified xsi:type="dcterms:W3CDTF">2021-06-02T12:22:00Z</dcterms:modified>
</cp:coreProperties>
</file>