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00" w:rsidRPr="00CD651F" w:rsidRDefault="001A4900" w:rsidP="001A4900">
      <w:pPr>
        <w:jc w:val="center"/>
        <w:rPr>
          <w:sz w:val="32"/>
          <w:szCs w:val="32"/>
          <w:u w:val="single"/>
        </w:rPr>
      </w:pPr>
      <w:r w:rsidRPr="00CD651F">
        <w:rPr>
          <w:noProof/>
          <w:sz w:val="32"/>
          <w:szCs w:val="32"/>
          <w:lang w:val="en-US" w:eastAsia="en-US"/>
        </w:rPr>
        <w:drawing>
          <wp:inline distT="0" distB="0" distL="0" distR="0" wp14:anchorId="16BC4BBD" wp14:editId="50B2492E">
            <wp:extent cx="16002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00" w:rsidRPr="00CD651F" w:rsidRDefault="001A4900" w:rsidP="001A4900">
      <w:pPr>
        <w:rPr>
          <w:rFonts w:ascii="Timok" w:hAnsi="Timok"/>
          <w:b/>
          <w:sz w:val="28"/>
          <w:szCs w:val="20"/>
          <w:u w:val="single"/>
        </w:rPr>
      </w:pPr>
    </w:p>
    <w:p w:rsidR="001A4900" w:rsidRPr="00CD651F" w:rsidRDefault="001A4900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D651F">
        <w:rPr>
          <w:b/>
          <w:sz w:val="32"/>
          <w:szCs w:val="32"/>
          <w:u w:val="single"/>
        </w:rPr>
        <w:t xml:space="preserve">Б Ъ Л Г А Р С К А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 xml:space="preserve">А К А Д Е М И Я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>Н А</w:t>
      </w:r>
      <w:r w:rsidRPr="00CD651F">
        <w:rPr>
          <w:b/>
          <w:sz w:val="32"/>
          <w:szCs w:val="32"/>
          <w:u w:val="single"/>
          <w:lang w:val="ru-RU"/>
        </w:rPr>
        <w:t xml:space="preserve">   </w:t>
      </w:r>
      <w:r w:rsidRPr="00CD651F">
        <w:rPr>
          <w:b/>
          <w:sz w:val="32"/>
          <w:szCs w:val="32"/>
          <w:u w:val="single"/>
        </w:rPr>
        <w:t>Н А У К И Т Е</w:t>
      </w:r>
    </w:p>
    <w:p w:rsidR="001A4900" w:rsidRPr="00CD651F" w:rsidRDefault="001A4900" w:rsidP="001A4900">
      <w:pPr>
        <w:spacing w:line="360" w:lineRule="auto"/>
        <w:jc w:val="center"/>
        <w:rPr>
          <w:i/>
          <w:color w:val="0563C1"/>
          <w:lang w:val="ru-RU"/>
        </w:rPr>
      </w:pPr>
      <w:r w:rsidRPr="00CD651F">
        <w:rPr>
          <w:i/>
          <w:lang w:val="ru-RU"/>
        </w:rPr>
        <w:t>1040  София,</w:t>
      </w:r>
      <w:r w:rsidRPr="00CD651F">
        <w:rPr>
          <w:i/>
          <w:lang w:val="ru-RU"/>
        </w:rPr>
        <w:tab/>
        <w:t xml:space="preserve"> ул. “15 ноември” № 1</w:t>
      </w:r>
      <w:r w:rsidRPr="00CD651F">
        <w:rPr>
          <w:i/>
          <w:lang w:val="ru-RU"/>
        </w:rPr>
        <w:tab/>
        <w:t xml:space="preserve">  </w:t>
      </w:r>
      <w:r w:rsidRPr="00CD651F">
        <w:rPr>
          <w:rFonts w:ascii="Wingdings" w:hAnsi="Wingdings"/>
          <w:i/>
        </w:rPr>
        <w:t></w:t>
      </w:r>
      <w:r w:rsidRPr="00CD651F">
        <w:rPr>
          <w:rFonts w:ascii="Wingdings" w:hAnsi="Wingdings"/>
          <w:i/>
        </w:rPr>
        <w:t></w:t>
      </w:r>
      <w:r w:rsidRPr="00CD651F">
        <w:rPr>
          <w:i/>
          <w:lang w:val="ru-RU"/>
        </w:rPr>
        <w:t>(+359 2</w:t>
      </w:r>
      <w:r>
        <w:rPr>
          <w:i/>
        </w:rPr>
        <w:t> 979 5 2</w:t>
      </w:r>
      <w:r w:rsidRPr="00CD651F">
        <w:rPr>
          <w:i/>
        </w:rPr>
        <w:t>0</w:t>
      </w:r>
      <w:r>
        <w:rPr>
          <w:i/>
        </w:rPr>
        <w:t>3</w:t>
      </w:r>
      <w:r w:rsidRPr="00CD651F">
        <w:rPr>
          <w:i/>
          <w:lang w:val="ru-RU"/>
        </w:rPr>
        <w:t xml:space="preserve">)     </w:t>
      </w:r>
      <w:hyperlink r:id="rId9" w:history="1">
        <w:r w:rsidRPr="00CD651F">
          <w:rPr>
            <w:i/>
            <w:color w:val="0563C1"/>
          </w:rPr>
          <w:t>http</w:t>
        </w:r>
        <w:r w:rsidRPr="00CD651F">
          <w:rPr>
            <w:i/>
            <w:color w:val="0563C1"/>
            <w:lang w:val="ru-RU"/>
          </w:rPr>
          <w:t>://</w:t>
        </w:r>
        <w:r w:rsidRPr="00CD651F">
          <w:rPr>
            <w:i/>
            <w:color w:val="0563C1"/>
          </w:rPr>
          <w:t>www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bas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bg</w:t>
        </w:r>
      </w:hyperlink>
    </w:p>
    <w:p w:rsidR="001A4900" w:rsidRDefault="001A4900" w:rsidP="001A4900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394067" w:rsidRPr="00394067" w:rsidRDefault="00394067" w:rsidP="00394067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394067">
        <w:rPr>
          <w:rFonts w:eastAsiaTheme="minorHAnsi"/>
          <w:b/>
          <w:sz w:val="32"/>
          <w:szCs w:val="32"/>
          <w:lang w:eastAsia="en-US"/>
        </w:rPr>
        <w:t>БЪЛГАРСКА АКАДЕМИЯ НА НАУКИТЕ</w:t>
      </w:r>
    </w:p>
    <w:p w:rsidR="009C2C59" w:rsidRDefault="00BC5C21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ОБЯВЯВА СВОБОДНА ПОЗИЦИЯ</w:t>
      </w:r>
      <w:r w:rsidR="00127EDD" w:rsidRPr="00334F1C">
        <w:rPr>
          <w:rFonts w:eastAsiaTheme="minorHAnsi"/>
          <w:b/>
          <w:lang w:eastAsia="en-US"/>
        </w:rPr>
        <w:t xml:space="preserve"> ЗА</w:t>
      </w:r>
      <w:r w:rsidR="008C7B57">
        <w:rPr>
          <w:rFonts w:eastAsiaTheme="minorHAnsi"/>
          <w:b/>
          <w:lang w:eastAsia="en-US"/>
        </w:rPr>
        <w:t xml:space="preserve"> </w:t>
      </w:r>
      <w:r w:rsidR="00127EDD" w:rsidRPr="00334F1C">
        <w:rPr>
          <w:rFonts w:eastAsiaTheme="minorHAnsi"/>
          <w:b/>
          <w:lang w:eastAsia="en-US"/>
        </w:rPr>
        <w:t xml:space="preserve"> </w:t>
      </w:r>
    </w:p>
    <w:p w:rsidR="00394067" w:rsidRPr="00DA7387" w:rsidRDefault="00127EDD" w:rsidP="00A3551F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 w:rsidRPr="00334F1C">
        <w:rPr>
          <w:rFonts w:eastAsiaTheme="minorHAnsi"/>
          <w:b/>
          <w:lang w:eastAsia="en-US"/>
        </w:rPr>
        <w:t>ЕКСПЕРТ</w:t>
      </w:r>
      <w:r w:rsidR="009C2C59">
        <w:rPr>
          <w:rFonts w:eastAsiaTheme="minorHAnsi"/>
          <w:b/>
          <w:lang w:eastAsia="en-US"/>
        </w:rPr>
        <w:t xml:space="preserve"> </w:t>
      </w:r>
      <w:r w:rsidR="00DA7387" w:rsidRPr="00DA7387">
        <w:rPr>
          <w:rFonts w:cs="Arial"/>
          <w:b/>
        </w:rPr>
        <w:t>КОМЕРСИАЛИЗАЦИЯ</w:t>
      </w:r>
    </w:p>
    <w:p w:rsidR="00D20DC3" w:rsidRPr="00334F1C" w:rsidRDefault="00D20DC3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t xml:space="preserve"> </w:t>
      </w:r>
    </w:p>
    <w:p w:rsidR="00127EDD" w:rsidRPr="00567EA7" w:rsidRDefault="00972BF3" w:rsidP="00972BF3">
      <w:pPr>
        <w:tabs>
          <w:tab w:val="left" w:pos="6252"/>
        </w:tabs>
        <w:spacing w:after="200" w:line="276" w:lineRule="auto"/>
        <w:rPr>
          <w:rFonts w:eastAsiaTheme="minorHAnsi"/>
          <w:b/>
          <w:lang w:eastAsia="en-US"/>
        </w:rPr>
      </w:pPr>
      <w:r w:rsidRPr="00567EA7">
        <w:rPr>
          <w:rFonts w:eastAsiaTheme="minorHAnsi"/>
          <w:b/>
          <w:lang w:eastAsia="en-US"/>
        </w:rPr>
        <w:t>Основни функции и отговорности на експерта:</w:t>
      </w:r>
    </w:p>
    <w:p w:rsidR="00495848" w:rsidRPr="00DA7387" w:rsidRDefault="00DA7387" w:rsidP="00DA7387">
      <w:pPr>
        <w:numPr>
          <w:ilvl w:val="0"/>
          <w:numId w:val="18"/>
        </w:numPr>
        <w:spacing w:line="276" w:lineRule="auto"/>
        <w:ind w:left="1134" w:hanging="425"/>
        <w:jc w:val="both"/>
        <w:rPr>
          <w:iCs/>
          <w:lang w:bidi="bg-BG"/>
        </w:rPr>
      </w:pPr>
      <w:r>
        <w:rPr>
          <w:iCs/>
        </w:rPr>
        <w:t>К</w:t>
      </w:r>
      <w:r w:rsidRPr="000B628D">
        <w:rPr>
          <w:iCs/>
        </w:rPr>
        <w:t xml:space="preserve">оординира и изпълнява дейностите свързани с комерсиализация на резултатите от научноизследователската и развойна дейност </w:t>
      </w:r>
      <w:r w:rsidRPr="000B628D">
        <w:rPr>
          <w:rFonts w:cs="Arial"/>
        </w:rPr>
        <w:t>в институтите на БАН</w:t>
      </w:r>
      <w:r w:rsidR="00495848" w:rsidRPr="00DA7387">
        <w:rPr>
          <w:iCs/>
        </w:rPr>
        <w:t xml:space="preserve">, вкл. </w:t>
      </w:r>
      <w:r w:rsidR="00495848" w:rsidRPr="00DA7387">
        <w:rPr>
          <w:iCs/>
          <w:lang w:bidi="bg-BG"/>
        </w:rPr>
        <w:t xml:space="preserve">в рамките </w:t>
      </w:r>
      <w:r w:rsidR="00495848" w:rsidRPr="00DA7387">
        <w:rPr>
          <w:rFonts w:cs="Arial"/>
        </w:rPr>
        <w:t>на проект „Повишаване на иновационния капацитет на Българската академия на науките (БАН) в сферата на зелените и цифровите технологии“, финансиран по Инструмента за възстановяване и устойчивост.</w:t>
      </w:r>
    </w:p>
    <w:p w:rsidR="00DA7387" w:rsidRPr="00062102" w:rsidRDefault="00DA7387" w:rsidP="00DA7387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</w:rPr>
      </w:pPr>
      <w:r w:rsidRPr="00062102">
        <w:rPr>
          <w:rFonts w:cs="Arial"/>
          <w:lang w:bidi="bg-BG"/>
        </w:rPr>
        <w:t>Участва в разработването на стратегически документи и методики за комерсиализация;</w:t>
      </w:r>
    </w:p>
    <w:p w:rsidR="00DA7387" w:rsidRPr="00062102" w:rsidRDefault="00DA7387" w:rsidP="00DA7387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  <w:lang w:bidi="bg-BG"/>
        </w:rPr>
      </w:pPr>
      <w:r>
        <w:rPr>
          <w:rFonts w:cs="Arial"/>
        </w:rPr>
        <w:t>П</w:t>
      </w:r>
      <w:r w:rsidRPr="00062102">
        <w:rPr>
          <w:rFonts w:cs="Arial"/>
        </w:rPr>
        <w:t xml:space="preserve">оддържа портфолио с технологии готови за стопанска реализация / внедряване; </w:t>
      </w:r>
    </w:p>
    <w:p w:rsidR="00DA7387" w:rsidRPr="00062102" w:rsidRDefault="00DA7387" w:rsidP="00DA7387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  <w:lang w:bidi="bg-BG"/>
        </w:rPr>
      </w:pPr>
      <w:r>
        <w:rPr>
          <w:rFonts w:cs="Arial"/>
          <w:lang w:bidi="bg-BG"/>
        </w:rPr>
        <w:t>И</w:t>
      </w:r>
      <w:r w:rsidRPr="00062102">
        <w:rPr>
          <w:rFonts w:cs="Arial"/>
          <w:lang w:bidi="bg-BG"/>
        </w:rPr>
        <w:t xml:space="preserve">зготвя технологични </w:t>
      </w:r>
      <w:r>
        <w:rPr>
          <w:rFonts w:cs="Arial"/>
          <w:lang w:bidi="bg-BG"/>
        </w:rPr>
        <w:t>и/</w:t>
      </w:r>
      <w:r w:rsidRPr="00062102">
        <w:rPr>
          <w:rFonts w:cs="Arial"/>
          <w:lang w:bidi="bg-BG"/>
        </w:rPr>
        <w:t>или бизнес профили на технологии на български и английски ези</w:t>
      </w:r>
      <w:r>
        <w:rPr>
          <w:rFonts w:cs="Arial"/>
          <w:lang w:bidi="bg-BG"/>
        </w:rPr>
        <w:t>к</w:t>
      </w:r>
      <w:r w:rsidRPr="00062102">
        <w:rPr>
          <w:rFonts w:cs="Arial"/>
          <w:lang w:bidi="bg-BG"/>
        </w:rPr>
        <w:t>;</w:t>
      </w:r>
    </w:p>
    <w:p w:rsidR="00DA7387" w:rsidRPr="00062102" w:rsidRDefault="00DA7387" w:rsidP="00DA7387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</w:rPr>
      </w:pPr>
      <w:r>
        <w:rPr>
          <w:rFonts w:cs="Arial"/>
        </w:rPr>
        <w:t>В</w:t>
      </w:r>
      <w:r w:rsidRPr="00062102">
        <w:rPr>
          <w:rFonts w:cs="Arial"/>
        </w:rPr>
        <w:t>оди кореспонденция с потенциални партньори на национално, европейско и международно ниво; да създава и поддържа връзка с бизнеса/промишлеността;</w:t>
      </w:r>
    </w:p>
    <w:p w:rsidR="00DA7387" w:rsidRDefault="00DA7387" w:rsidP="00973359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</w:rPr>
      </w:pPr>
      <w:r>
        <w:rPr>
          <w:rFonts w:cs="Arial"/>
        </w:rPr>
        <w:t>З</w:t>
      </w:r>
      <w:r w:rsidRPr="00062102">
        <w:rPr>
          <w:rFonts w:cs="Arial"/>
        </w:rPr>
        <w:t>асилва и укрепва сътрудничеството между научно-изследователската общност в БАН и бизнеса (на национално и международно ниво), като способства за</w:t>
      </w:r>
      <w:r w:rsidRPr="00062102">
        <w:rPr>
          <w:rFonts w:cs="Arial"/>
          <w:lang w:bidi="bg-BG"/>
        </w:rPr>
        <w:t xml:space="preserve"> пазарен трансфер и реализация на знания, технологии и услуги.</w:t>
      </w:r>
      <w:r>
        <w:rPr>
          <w:rFonts w:cs="Arial"/>
        </w:rPr>
        <w:t>, в това число чрез</w:t>
      </w:r>
      <w:r w:rsidRPr="00062102">
        <w:rPr>
          <w:rFonts w:cs="Arial"/>
        </w:rPr>
        <w:t xml:space="preserve"> организиране на тематични бизнес - форуми, </w:t>
      </w:r>
      <w:r w:rsidRPr="00062102">
        <w:rPr>
          <w:rFonts w:cs="Arial"/>
          <w:lang w:val="en-US"/>
        </w:rPr>
        <w:t>S2B, B</w:t>
      </w:r>
      <w:r w:rsidRPr="00062102">
        <w:rPr>
          <w:rFonts w:cs="Arial"/>
        </w:rPr>
        <w:t>2</w:t>
      </w:r>
      <w:r w:rsidRPr="00062102">
        <w:rPr>
          <w:rFonts w:cs="Arial"/>
          <w:lang w:val="en-US"/>
        </w:rPr>
        <w:t>B</w:t>
      </w:r>
      <w:r w:rsidR="00973359">
        <w:rPr>
          <w:rFonts w:cs="Arial"/>
        </w:rPr>
        <w:t xml:space="preserve">, </w:t>
      </w:r>
      <w:r w:rsidR="00973359" w:rsidRPr="00062102">
        <w:rPr>
          <w:rFonts w:cs="Arial"/>
        </w:rPr>
        <w:t xml:space="preserve">двустранни работни срещи между Бизнеса и </w:t>
      </w:r>
      <w:r w:rsidR="00973359">
        <w:rPr>
          <w:rFonts w:cs="Arial"/>
        </w:rPr>
        <w:t>изследователски екипи;</w:t>
      </w:r>
    </w:p>
    <w:p w:rsidR="00973359" w:rsidRPr="00062102" w:rsidRDefault="00973359" w:rsidP="00973359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  <w:lang w:bidi="bg-BG"/>
        </w:rPr>
      </w:pPr>
      <w:r w:rsidRPr="00062102">
        <w:rPr>
          <w:rFonts w:cs="Arial"/>
          <w:lang w:bidi="bg-BG"/>
        </w:rPr>
        <w:t>Организира и участва в изследване степента на влияние на отделни фактори, формиращи пазарна среда и насоки за усъвършенстване на съответната дейност;</w:t>
      </w:r>
    </w:p>
    <w:p w:rsidR="00973359" w:rsidRPr="00062102" w:rsidRDefault="00973359" w:rsidP="00973359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  <w:lang w:bidi="bg-BG"/>
        </w:rPr>
      </w:pPr>
      <w:r w:rsidRPr="00062102">
        <w:rPr>
          <w:rFonts w:cs="Arial"/>
          <w:lang w:bidi="bg-BG"/>
        </w:rPr>
        <w:t>Организира и провежда семинари и обучения</w:t>
      </w:r>
      <w:r>
        <w:rPr>
          <w:rFonts w:cs="Arial"/>
          <w:lang w:bidi="bg-BG"/>
        </w:rPr>
        <w:t xml:space="preserve"> по комерсиализация</w:t>
      </w:r>
      <w:r w:rsidRPr="00062102">
        <w:rPr>
          <w:rFonts w:cs="Arial"/>
          <w:lang w:bidi="bg-BG"/>
        </w:rPr>
        <w:t>, както и консултативни срещи с бизнеса;</w:t>
      </w:r>
    </w:p>
    <w:p w:rsidR="00973359" w:rsidRPr="00062102" w:rsidRDefault="00973359" w:rsidP="00973359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  <w:lang w:bidi="bg-BG"/>
        </w:rPr>
      </w:pPr>
      <w:r w:rsidRPr="00062102">
        <w:rPr>
          <w:rFonts w:cs="Arial"/>
          <w:lang w:bidi="bg-BG"/>
        </w:rPr>
        <w:t>Участва в процеса на подбор на бизнес организации / предприятия / инвеститори, на които д</w:t>
      </w:r>
      <w:r>
        <w:rPr>
          <w:rFonts w:cs="Arial"/>
          <w:lang w:bidi="bg-BG"/>
        </w:rPr>
        <w:t xml:space="preserve">а бъдат представяни продукти / </w:t>
      </w:r>
      <w:r w:rsidRPr="00062102">
        <w:rPr>
          <w:rFonts w:cs="Arial"/>
          <w:lang w:bidi="bg-BG"/>
        </w:rPr>
        <w:t>услуги, резу</w:t>
      </w:r>
      <w:r>
        <w:rPr>
          <w:rFonts w:cs="Arial"/>
          <w:lang w:bidi="bg-BG"/>
        </w:rPr>
        <w:t>лтат от НИРД</w:t>
      </w:r>
      <w:r w:rsidRPr="00062102">
        <w:rPr>
          <w:rFonts w:cs="Arial"/>
          <w:lang w:bidi="bg-BG"/>
        </w:rPr>
        <w:t>;</w:t>
      </w:r>
    </w:p>
    <w:p w:rsidR="00973359" w:rsidRPr="00062102" w:rsidRDefault="00973359" w:rsidP="00973359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  <w:lang w:bidi="bg-BG"/>
        </w:rPr>
      </w:pPr>
      <w:r w:rsidRPr="00062102">
        <w:rPr>
          <w:rFonts w:cs="Arial"/>
          <w:lang w:bidi="bg-BG"/>
        </w:rPr>
        <w:t xml:space="preserve">Идентификация на нуждите на бизнеса и пазарен/ секторен анализ </w:t>
      </w:r>
      <w:r w:rsidRPr="00DA7387">
        <w:rPr>
          <w:rFonts w:cs="Arial"/>
        </w:rPr>
        <w:t>в сферата на зелените и цифровите технологии</w:t>
      </w:r>
      <w:r w:rsidRPr="00062102">
        <w:rPr>
          <w:rFonts w:cs="Arial"/>
          <w:lang w:bidi="bg-BG"/>
        </w:rPr>
        <w:t>; оценка на пазарните тенденции;</w:t>
      </w:r>
      <w:r>
        <w:rPr>
          <w:rFonts w:cs="Arial"/>
          <w:lang w:bidi="bg-BG"/>
        </w:rPr>
        <w:t xml:space="preserve"> </w:t>
      </w:r>
    </w:p>
    <w:p w:rsidR="00973359" w:rsidRDefault="00973359" w:rsidP="00973359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</w:rPr>
      </w:pPr>
      <w:r w:rsidRPr="00062102">
        <w:rPr>
          <w:rFonts w:cs="Arial"/>
          <w:lang w:bidi="bg-BG"/>
        </w:rPr>
        <w:t xml:space="preserve">Маркетира портфолиото от научноизследователски резултати и трансфер на знания за целевите клиентски групи, чрез: участие в специализирани събития; организиране на фокус-групи и други специализирани формати за работа с </w:t>
      </w:r>
      <w:r w:rsidRPr="00062102">
        <w:rPr>
          <w:rFonts w:cs="Arial"/>
          <w:lang w:bidi="bg-BG"/>
        </w:rPr>
        <w:lastRenderedPageBreak/>
        <w:t xml:space="preserve">целевите групи; директен маркетинг чрез традиционни и електронни формати за популяризиране компетенциите на </w:t>
      </w:r>
      <w:r>
        <w:rPr>
          <w:rFonts w:cs="Arial"/>
          <w:lang w:bidi="bg-BG"/>
        </w:rPr>
        <w:t xml:space="preserve">институтите на БАН </w:t>
      </w:r>
      <w:r w:rsidRPr="00062102">
        <w:rPr>
          <w:rFonts w:cs="Arial"/>
          <w:lang w:bidi="bg-BG"/>
        </w:rPr>
        <w:t xml:space="preserve">– LinkedIn, Facebook, Twitter, </w:t>
      </w:r>
      <w:r w:rsidRPr="00062102">
        <w:rPr>
          <w:rFonts w:cs="Arial"/>
          <w:lang w:val="en-GB" w:bidi="bg-BG"/>
        </w:rPr>
        <w:t>Horizon Europe Portal</w:t>
      </w:r>
      <w:r>
        <w:rPr>
          <w:rFonts w:cs="Arial"/>
          <w:lang w:bidi="bg-BG"/>
        </w:rPr>
        <w:t>, Technology Platforms и др.</w:t>
      </w:r>
      <w:r w:rsidRPr="00062102">
        <w:rPr>
          <w:rFonts w:cs="Arial"/>
          <w:lang w:val="en-US" w:bidi="bg-BG"/>
        </w:rPr>
        <w:t xml:space="preserve">; </w:t>
      </w:r>
      <w:r w:rsidRPr="00062102">
        <w:rPr>
          <w:rFonts w:cs="Arial"/>
          <w:lang w:bidi="bg-BG"/>
        </w:rPr>
        <w:t>създаване на съдържание и разпространението му чрез специализирани издания, публикации (анализи, бюлетини) и присъствие в професионалните социални канали;</w:t>
      </w:r>
    </w:p>
    <w:p w:rsidR="00E01401" w:rsidRDefault="00E01401" w:rsidP="00973359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Позна</w:t>
      </w:r>
      <w:r w:rsidRPr="00A02433">
        <w:rPr>
          <w:rFonts w:cs="Arial"/>
        </w:rPr>
        <w:t>ва и спазва Правилника за закрила и управление на обектите на интелектуална собственост в Българската академия на науките;</w:t>
      </w:r>
    </w:p>
    <w:p w:rsidR="00495848" w:rsidRPr="00203BD9" w:rsidRDefault="00495848" w:rsidP="00E01401">
      <w:pPr>
        <w:spacing w:line="276" w:lineRule="auto"/>
        <w:ind w:left="709"/>
        <w:jc w:val="both"/>
        <w:rPr>
          <w:rFonts w:cs="Arial"/>
          <w:lang w:bidi="bg-BG"/>
        </w:rPr>
      </w:pPr>
    </w:p>
    <w:p w:rsidR="00567EA7" w:rsidRDefault="007111C2" w:rsidP="00E01401">
      <w:pPr>
        <w:tabs>
          <w:tab w:val="left" w:pos="6252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Style w:val="FontStyle22"/>
          <w:rFonts w:eastAsia="Trebuchet MS"/>
          <w:sz w:val="24"/>
          <w:szCs w:val="24"/>
          <w:lang w:val="en-US"/>
        </w:rPr>
        <w:t xml:space="preserve"> </w:t>
      </w:r>
      <w:r w:rsidR="0006716F" w:rsidRPr="0006716F">
        <w:rPr>
          <w:rFonts w:eastAsiaTheme="minorHAnsi"/>
          <w:b/>
          <w:lang w:eastAsia="en-US"/>
        </w:rPr>
        <w:t>Изисквания към кандидатите:</w:t>
      </w:r>
    </w:p>
    <w:p w:rsidR="0006716F" w:rsidRDefault="0006716F" w:rsidP="00734D81">
      <w:pPr>
        <w:pStyle w:val="ListParagraph"/>
        <w:numPr>
          <w:ilvl w:val="0"/>
          <w:numId w:val="14"/>
        </w:numPr>
        <w:tabs>
          <w:tab w:val="left" w:pos="6252"/>
        </w:tabs>
        <w:spacing w:after="200" w:line="276" w:lineRule="auto"/>
      </w:pPr>
      <w:r w:rsidRPr="00562595">
        <w:t>Образование/</w:t>
      </w:r>
      <w:r>
        <w:t xml:space="preserve"> </w:t>
      </w:r>
      <w:r w:rsidRPr="00562595">
        <w:t>квалификация</w:t>
      </w:r>
      <w:r>
        <w:t xml:space="preserve">: </w:t>
      </w:r>
      <w:r w:rsidR="00E01401">
        <w:t xml:space="preserve">висше образование </w:t>
      </w:r>
      <w:r>
        <w:t>в областта на</w:t>
      </w:r>
      <w:r w:rsidR="00E01401">
        <w:t xml:space="preserve"> техническите/</w:t>
      </w:r>
      <w:r>
        <w:t xml:space="preserve"> </w:t>
      </w:r>
      <w:r w:rsidRPr="00086656">
        <w:t>прав</w:t>
      </w:r>
      <w:r>
        <w:t>ните или стопански науки</w:t>
      </w:r>
    </w:p>
    <w:p w:rsidR="0006716F" w:rsidRDefault="0006716F" w:rsidP="00734D81">
      <w:pPr>
        <w:pStyle w:val="ListParagraph"/>
        <w:numPr>
          <w:ilvl w:val="0"/>
          <w:numId w:val="14"/>
        </w:numPr>
        <w:jc w:val="both"/>
      </w:pPr>
      <w:r>
        <w:t xml:space="preserve">Професионален опит:  минимум </w:t>
      </w:r>
      <w:r w:rsidR="00643CC4">
        <w:t>7</w:t>
      </w:r>
      <w:r>
        <w:t xml:space="preserve"> год. по специалността </w:t>
      </w:r>
    </w:p>
    <w:p w:rsidR="0006716F" w:rsidRDefault="0006716F" w:rsidP="00643CC4">
      <w:pPr>
        <w:pStyle w:val="ListParagraph"/>
        <w:numPr>
          <w:ilvl w:val="0"/>
          <w:numId w:val="14"/>
        </w:numPr>
        <w:jc w:val="both"/>
      </w:pPr>
      <w:r>
        <w:t xml:space="preserve">Специфичен опит в областта на </w:t>
      </w:r>
      <w:r w:rsidR="00E01401">
        <w:t>технологичния трансфер</w:t>
      </w:r>
      <w:r w:rsidRPr="00643CC4">
        <w:t>:</w:t>
      </w:r>
      <w:r>
        <w:t xml:space="preserve">  минимум </w:t>
      </w:r>
      <w:r w:rsidR="00643CC4">
        <w:t>5</w:t>
      </w:r>
      <w:r>
        <w:t xml:space="preserve"> год; </w:t>
      </w:r>
    </w:p>
    <w:p w:rsidR="00643CC4" w:rsidRDefault="00643CC4" w:rsidP="00643CC4">
      <w:pPr>
        <w:pStyle w:val="ListParagraph"/>
        <w:ind w:left="142"/>
        <w:jc w:val="both"/>
      </w:pPr>
    </w:p>
    <w:p w:rsidR="0006716F" w:rsidRPr="00334F1C" w:rsidRDefault="0006716F" w:rsidP="00734D81">
      <w:pPr>
        <w:ind w:left="142" w:right="16"/>
        <w:rPr>
          <w:b/>
        </w:rPr>
      </w:pPr>
      <w:r w:rsidRPr="00334F1C">
        <w:rPr>
          <w:b/>
        </w:rPr>
        <w:t>Други условия:</w:t>
      </w:r>
    </w:p>
    <w:p w:rsidR="0006716F" w:rsidRDefault="0006716F" w:rsidP="00734D81">
      <w:pPr>
        <w:pStyle w:val="ListParagraph"/>
        <w:numPr>
          <w:ilvl w:val="0"/>
          <w:numId w:val="15"/>
        </w:numPr>
        <w:ind w:right="16"/>
      </w:pPr>
      <w:r>
        <w:t xml:space="preserve">Сключване на </w:t>
      </w:r>
      <w:r w:rsidR="00D20DC3">
        <w:t xml:space="preserve">временен </w:t>
      </w:r>
      <w:r>
        <w:t xml:space="preserve">трудов договор на пълно работно време </w:t>
      </w:r>
      <w:r w:rsidR="00334F1C">
        <w:t xml:space="preserve">за срок </w:t>
      </w:r>
      <w:r w:rsidR="00D20DC3">
        <w:t>до</w:t>
      </w:r>
      <w:r w:rsidR="00334F1C">
        <w:t xml:space="preserve"> </w:t>
      </w:r>
      <w:r w:rsidR="00D20DC3">
        <w:t>4</w:t>
      </w:r>
      <w:r w:rsidR="00704B9F">
        <w:t>4 месеца</w:t>
      </w:r>
      <w:r w:rsidR="00334F1C">
        <w:t>;</w:t>
      </w:r>
    </w:p>
    <w:p w:rsidR="002E047F" w:rsidRPr="002E047F" w:rsidRDefault="002E047F" w:rsidP="002E047F">
      <w:pPr>
        <w:pStyle w:val="ListParagraph"/>
        <w:numPr>
          <w:ilvl w:val="0"/>
          <w:numId w:val="15"/>
        </w:numPr>
      </w:pPr>
      <w:r w:rsidRPr="002E047F">
        <w:t xml:space="preserve">Часова ставка </w:t>
      </w:r>
      <w:r w:rsidR="00FA1F68">
        <w:t>–</w:t>
      </w:r>
      <w:r w:rsidRPr="002E047F">
        <w:t xml:space="preserve"> в</w:t>
      </w:r>
      <w:r w:rsidR="00FA1F68">
        <w:rPr>
          <w:lang w:val="en-US"/>
        </w:rPr>
        <w:t xml:space="preserve"> </w:t>
      </w:r>
      <w:r w:rsidRPr="002E047F">
        <w:t>зависимост от специфичния опит, мин.</w:t>
      </w:r>
      <w:r w:rsidR="00643CC4">
        <w:t xml:space="preserve"> </w:t>
      </w:r>
      <w:r w:rsidRPr="002E047F">
        <w:t>1</w:t>
      </w:r>
      <w:r w:rsidR="00E01401">
        <w:t>6</w:t>
      </w:r>
      <w:r w:rsidRPr="002E047F">
        <w:t>.00 лв/ч</w:t>
      </w:r>
    </w:p>
    <w:p w:rsidR="002E047F" w:rsidRDefault="002E047F" w:rsidP="002E047F">
      <w:pPr>
        <w:pStyle w:val="ListParagraph"/>
        <w:ind w:left="862" w:right="16"/>
      </w:pPr>
    </w:p>
    <w:p w:rsidR="00334F1C" w:rsidRPr="0006716F" w:rsidRDefault="00334F1C" w:rsidP="00334F1C">
      <w:pPr>
        <w:tabs>
          <w:tab w:val="left" w:pos="6252"/>
        </w:tabs>
      </w:pPr>
      <w:r>
        <w:t xml:space="preserve">Позицията се финансира от проект </w:t>
      </w:r>
      <w:r w:rsidRPr="0006716F">
        <w:t>„Повишаване на иновационния капацитет на Българската академия на науките (БАН) в сферата на зелените и цифровите технологии“</w:t>
      </w:r>
      <w:r>
        <w:t xml:space="preserve"> в рамките на Национален план за възстанвяване и устойчивост.</w:t>
      </w:r>
    </w:p>
    <w:p w:rsidR="0006716F" w:rsidRDefault="0006716F" w:rsidP="0006716F">
      <w:pPr>
        <w:ind w:left="49" w:right="16"/>
      </w:pPr>
    </w:p>
    <w:p w:rsidR="00334F1C" w:rsidRPr="00734D81" w:rsidRDefault="00334F1C" w:rsidP="00734D81">
      <w:pPr>
        <w:spacing w:after="200" w:line="276" w:lineRule="auto"/>
        <w:rPr>
          <w:rFonts w:eastAsiaTheme="minorHAnsi"/>
          <w:b/>
          <w:lang w:eastAsia="en-US"/>
        </w:rPr>
      </w:pPr>
      <w:r w:rsidRPr="00734D81">
        <w:rPr>
          <w:rFonts w:eastAsiaTheme="minorHAnsi"/>
          <w:b/>
          <w:lang w:eastAsia="en-US"/>
        </w:rPr>
        <w:t>Необходими документи за кандидатстване:</w:t>
      </w:r>
    </w:p>
    <w:p w:rsidR="00334F1C" w:rsidRPr="009247A3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9247A3">
        <w:rPr>
          <w:rFonts w:eastAsiaTheme="minorHAnsi"/>
          <w:lang w:eastAsia="en-US"/>
        </w:rPr>
        <w:t>Заявление (свободен текст с посочени данни за контакт</w:t>
      </w:r>
      <w:r w:rsidR="00580ACE">
        <w:rPr>
          <w:rFonts w:eastAsiaTheme="minorHAnsi"/>
          <w:lang w:val="en-US" w:eastAsia="en-US"/>
        </w:rPr>
        <w:t>)</w:t>
      </w:r>
      <w:r>
        <w:rPr>
          <w:rFonts w:eastAsiaTheme="minorHAnsi"/>
          <w:lang w:eastAsia="en-US"/>
        </w:rPr>
        <w:t xml:space="preserve">  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Автобиография (CV европейски формат);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Диплома за завършено висше образование;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Други дипломи, свидетелства и удостоверения за придобита квалификация/опит по преценка на кандидата.</w:t>
      </w:r>
    </w:p>
    <w:p w:rsidR="009C2C59" w:rsidRPr="009C2C59" w:rsidRDefault="009C2C59" w:rsidP="009C2C59">
      <w:pPr>
        <w:spacing w:after="200" w:line="276" w:lineRule="auto"/>
        <w:ind w:left="720"/>
        <w:jc w:val="both"/>
        <w:rPr>
          <w:rFonts w:eastAsiaTheme="minorHAnsi"/>
          <w:lang w:eastAsia="en-US"/>
        </w:rPr>
      </w:pPr>
      <w:r w:rsidRPr="009C2C59">
        <w:rPr>
          <w:rFonts w:eastAsiaTheme="minorHAnsi"/>
          <w:lang w:eastAsia="en-US"/>
        </w:rPr>
        <w:t xml:space="preserve">Забележка: При подаването на документите се предоставят копия на дипломите и другите документи за придобита квалификация/опит, подписани от кандидата „Вярно с оригинала“. Оригиналите се представят при класиране и покана за назначаване. </w:t>
      </w:r>
    </w:p>
    <w:p w:rsidR="00886DA0" w:rsidRPr="00734D81" w:rsidRDefault="00886DA0" w:rsidP="009C2C59">
      <w:pPr>
        <w:spacing w:after="200" w:line="276" w:lineRule="auto"/>
        <w:ind w:left="720"/>
        <w:jc w:val="both"/>
      </w:pPr>
      <w:r w:rsidRPr="00D2514E">
        <w:rPr>
          <w:rFonts w:eastAsiaTheme="minorHAnsi"/>
          <w:lang w:eastAsia="en-US"/>
        </w:rPr>
        <w:t>Документи се приемат от 1</w:t>
      </w:r>
      <w:r w:rsidR="00704B9F">
        <w:rPr>
          <w:rFonts w:eastAsiaTheme="minorHAnsi"/>
          <w:lang w:val="en-US" w:eastAsia="en-US"/>
        </w:rPr>
        <w:t>7</w:t>
      </w:r>
      <w:r w:rsidR="00704B9F">
        <w:rPr>
          <w:rFonts w:eastAsiaTheme="minorHAnsi"/>
          <w:lang w:eastAsia="en-US"/>
        </w:rPr>
        <w:t>.10.2022 г. до 11</w:t>
      </w:r>
      <w:r w:rsidRPr="00D2514E">
        <w:rPr>
          <w:rFonts w:eastAsiaTheme="minorHAnsi"/>
          <w:lang w:eastAsia="en-US"/>
        </w:rPr>
        <w:t>.</w:t>
      </w:r>
      <w:r w:rsidR="00704B9F">
        <w:rPr>
          <w:rFonts w:eastAsiaTheme="minorHAnsi"/>
          <w:lang w:eastAsia="en-US"/>
        </w:rPr>
        <w:t>11</w:t>
      </w:r>
      <w:r w:rsidRPr="00D2514E">
        <w:rPr>
          <w:rFonts w:eastAsiaTheme="minorHAnsi"/>
          <w:lang w:eastAsia="en-US"/>
        </w:rPr>
        <w:t xml:space="preserve">.2022 г. в деловодството на Българска академия на науките  на адрес: в гр. София, </w:t>
      </w:r>
      <w:r w:rsidRPr="00D2514E">
        <w:t xml:space="preserve">1040, ул. „15 ноември“ №1 </w:t>
      </w:r>
      <w:r w:rsidRPr="00D2514E">
        <w:rPr>
          <w:rFonts w:eastAsiaTheme="minorHAnsi"/>
          <w:lang w:eastAsia="en-US"/>
        </w:rPr>
        <w:t xml:space="preserve">или на следната електронна поща: </w:t>
      </w:r>
      <w:hyperlink r:id="rId10" w:history="1">
        <w:r w:rsidR="009C2C59" w:rsidRPr="008D4174">
          <w:rPr>
            <w:rStyle w:val="Hyperlink"/>
            <w:rFonts w:eastAsiaTheme="minorHAnsi"/>
            <w:lang w:val="en-US" w:eastAsia="en-US"/>
          </w:rPr>
          <w:t>pvu_ban</w:t>
        </w:r>
        <w:r w:rsidR="009C2C59" w:rsidRPr="008D4174">
          <w:rPr>
            <w:rStyle w:val="Hyperlink"/>
            <w:rFonts w:eastAsiaTheme="minorHAnsi"/>
            <w:lang w:eastAsia="en-US"/>
          </w:rPr>
          <w:t>@</w:t>
        </w:r>
        <w:r w:rsidR="009C2C59" w:rsidRPr="008D4174">
          <w:rPr>
            <w:rStyle w:val="Hyperlink"/>
            <w:rFonts w:eastAsiaTheme="minorHAnsi"/>
            <w:lang w:val="en-GB" w:eastAsia="en-US"/>
          </w:rPr>
          <w:t>cu</w:t>
        </w:r>
        <w:r w:rsidR="009C2C59" w:rsidRPr="008D4174">
          <w:rPr>
            <w:rStyle w:val="Hyperlink"/>
            <w:rFonts w:eastAsiaTheme="minorHAnsi"/>
            <w:lang w:eastAsia="en-US"/>
          </w:rPr>
          <w:t>.bas.bg</w:t>
        </w:r>
      </w:hyperlink>
      <w:r w:rsidR="009C2C59">
        <w:rPr>
          <w:rFonts w:eastAsiaTheme="minorHAnsi"/>
          <w:lang w:eastAsia="en-US"/>
        </w:rPr>
        <w:t xml:space="preserve"> </w:t>
      </w:r>
      <w:r w:rsidRPr="009605B2">
        <w:rPr>
          <w:rFonts w:eastAsiaTheme="minorHAnsi"/>
          <w:lang w:eastAsia="en-US"/>
        </w:rPr>
        <w:t xml:space="preserve"> </w:t>
      </w:r>
      <w:r w:rsidR="009C2C59">
        <w:rPr>
          <w:rFonts w:eastAsiaTheme="minorHAnsi"/>
          <w:lang w:eastAsia="en-US"/>
        </w:rPr>
        <w:t xml:space="preserve"> </w:t>
      </w:r>
    </w:p>
    <w:p w:rsidR="00886DA0" w:rsidRPr="00127D83" w:rsidRDefault="00886DA0" w:rsidP="00886DA0">
      <w:pPr>
        <w:spacing w:after="200" w:line="276" w:lineRule="auto"/>
        <w:rPr>
          <w:rFonts w:eastAsiaTheme="minorHAnsi"/>
          <w:b/>
          <w:lang w:eastAsia="en-US"/>
        </w:rPr>
      </w:pPr>
      <w:r w:rsidRPr="00127D83">
        <w:rPr>
          <w:rFonts w:eastAsiaTheme="minorHAnsi"/>
          <w:b/>
          <w:lang w:eastAsia="en-US"/>
        </w:rPr>
        <w:t>Етапи на конкурса:</w:t>
      </w:r>
    </w:p>
    <w:p w:rsidR="00886DA0" w:rsidRPr="005D48FB" w:rsidRDefault="00886DA0" w:rsidP="009C2C59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 xml:space="preserve">Разглеждане на документите на кандидатите и допускане до събеседване на тези, които отговарят на изискванията и публикуване на списък на допуснатите кандидати на страницата на БАН-А на адрес: </w:t>
      </w:r>
      <w:hyperlink r:id="rId11" w:history="1">
        <w:r w:rsidRPr="005D48FB">
          <w:rPr>
            <w:rStyle w:val="Hyperlink"/>
            <w:rFonts w:eastAsiaTheme="minorHAnsi"/>
            <w:lang w:val="en-GB" w:eastAsia="en-US"/>
          </w:rPr>
          <w:t>www.</w:t>
        </w:r>
        <w:r w:rsidRPr="005D48FB">
          <w:rPr>
            <w:rStyle w:val="Hyperlink"/>
            <w:rFonts w:eastAsiaTheme="minorHAnsi"/>
            <w:lang w:eastAsia="en-US"/>
          </w:rPr>
          <w:t>bas.bg</w:t>
        </w:r>
      </w:hyperlink>
      <w:r w:rsidRPr="005D48FB">
        <w:rPr>
          <w:rFonts w:eastAsiaTheme="minorHAnsi"/>
          <w:lang w:val="en-US" w:eastAsia="en-US"/>
        </w:rPr>
        <w:t xml:space="preserve"> (</w:t>
      </w:r>
      <w:r w:rsidRPr="005D48FB">
        <w:rPr>
          <w:rFonts w:eastAsiaTheme="minorHAnsi"/>
          <w:lang w:eastAsia="en-US"/>
        </w:rPr>
        <w:t xml:space="preserve">рубрика </w:t>
      </w:r>
      <w:r w:rsidRPr="006778A4">
        <w:rPr>
          <w:rFonts w:eastAsiaTheme="minorHAnsi"/>
          <w:lang w:eastAsia="en-US"/>
        </w:rPr>
        <w:t>Дейности/</w:t>
      </w:r>
      <w:r>
        <w:rPr>
          <w:rFonts w:eastAsiaTheme="minorHAnsi"/>
          <w:lang w:val="en-US" w:eastAsia="en-US"/>
        </w:rPr>
        <w:t xml:space="preserve"> </w:t>
      </w:r>
      <w:r w:rsidRPr="006778A4">
        <w:rPr>
          <w:rFonts w:eastAsiaTheme="minorHAnsi"/>
          <w:lang w:eastAsia="en-US"/>
        </w:rPr>
        <w:t>Проекти на БАН по Националния план за възстановяване и устойчивост</w:t>
      </w:r>
      <w:r w:rsidRPr="005D48FB">
        <w:rPr>
          <w:rFonts w:eastAsiaTheme="minorHAnsi"/>
          <w:lang w:eastAsia="en-US"/>
        </w:rPr>
        <w:t xml:space="preserve">) </w:t>
      </w:r>
    </w:p>
    <w:p w:rsidR="00886DA0" w:rsidRPr="005D48FB" w:rsidRDefault="00886DA0" w:rsidP="00886DA0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>Събеседване с допуснатите кандидати.</w:t>
      </w:r>
    </w:p>
    <w:p w:rsidR="00886DA0" w:rsidRPr="005D48FB" w:rsidRDefault="00886DA0" w:rsidP="009C2C59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lastRenderedPageBreak/>
        <w:t xml:space="preserve">Публикуване на списък със класираните експерти на страницата на БАН на адрес: </w:t>
      </w:r>
      <w:hyperlink r:id="rId12" w:history="1">
        <w:r w:rsidRPr="005D48FB">
          <w:rPr>
            <w:rStyle w:val="Hyperlink"/>
            <w:rFonts w:eastAsiaTheme="minorHAnsi"/>
            <w:lang w:val="en-GB" w:eastAsia="en-US"/>
          </w:rPr>
          <w:t>www.</w:t>
        </w:r>
        <w:r w:rsidRPr="005D48FB">
          <w:rPr>
            <w:rStyle w:val="Hyperlink"/>
            <w:rFonts w:eastAsiaTheme="minorHAnsi"/>
            <w:lang w:eastAsia="en-US"/>
          </w:rPr>
          <w:t>bas.bg</w:t>
        </w:r>
      </w:hyperlink>
      <w:r w:rsidRPr="005D48FB">
        <w:rPr>
          <w:rFonts w:eastAsiaTheme="minorHAnsi"/>
          <w:lang w:val="en-US" w:eastAsia="en-US"/>
        </w:rPr>
        <w:t xml:space="preserve"> (</w:t>
      </w:r>
      <w:r w:rsidRPr="005D48FB">
        <w:rPr>
          <w:rFonts w:eastAsiaTheme="minorHAnsi"/>
          <w:lang w:eastAsia="en-US"/>
        </w:rPr>
        <w:t xml:space="preserve">рубрика </w:t>
      </w:r>
      <w:r w:rsidRPr="006778A4">
        <w:rPr>
          <w:rFonts w:eastAsiaTheme="minorHAnsi"/>
          <w:lang w:eastAsia="en-US"/>
        </w:rPr>
        <w:t>Дейности/Проекти на БАН по Националния план за възстановяване и устойчивост</w:t>
      </w:r>
      <w:r w:rsidRPr="005D48FB">
        <w:rPr>
          <w:rFonts w:eastAsiaTheme="minorHAnsi"/>
          <w:lang w:eastAsia="en-US"/>
        </w:rPr>
        <w:t>)</w:t>
      </w:r>
    </w:p>
    <w:p w:rsidR="00886DA0" w:rsidRPr="005D48FB" w:rsidRDefault="00886DA0" w:rsidP="00886DA0">
      <w:pPr>
        <w:spacing w:line="276" w:lineRule="auto"/>
        <w:ind w:left="851" w:firstLine="859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>За допълнителна информация:</w:t>
      </w:r>
    </w:p>
    <w:p w:rsidR="00886DA0" w:rsidRPr="005D48FB" w:rsidRDefault="00886DA0" w:rsidP="00886DA0">
      <w:pPr>
        <w:spacing w:line="276" w:lineRule="auto"/>
        <w:ind w:left="851" w:firstLine="859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>лице за контакти: Катя Александрова, началник отдел АОЧР</w:t>
      </w:r>
    </w:p>
    <w:p w:rsidR="00886DA0" w:rsidRPr="005D48FB" w:rsidRDefault="00886DA0" w:rsidP="009C2C59">
      <w:pPr>
        <w:tabs>
          <w:tab w:val="left" w:pos="7032"/>
        </w:tabs>
        <w:spacing w:line="276" w:lineRule="auto"/>
        <w:ind w:left="851" w:firstLine="859"/>
        <w:rPr>
          <w:rFonts w:eastAsiaTheme="minorHAnsi"/>
          <w:lang w:val="en-US" w:eastAsia="en-US"/>
        </w:rPr>
      </w:pPr>
      <w:r w:rsidRPr="005D48FB">
        <w:rPr>
          <w:rFonts w:eastAsiaTheme="minorHAnsi"/>
          <w:lang w:eastAsia="en-US"/>
        </w:rPr>
        <w:t xml:space="preserve">e-mail: </w:t>
      </w:r>
      <w:r w:rsidRPr="005D48FB">
        <w:rPr>
          <w:rFonts w:eastAsiaTheme="minorHAnsi"/>
          <w:lang w:val="en-US" w:eastAsia="en-US"/>
        </w:rPr>
        <w:t>k.aleksandrova@cu.bas.bg</w:t>
      </w:r>
      <w:r w:rsidR="009C2C59">
        <w:rPr>
          <w:rFonts w:eastAsiaTheme="minorHAnsi"/>
          <w:lang w:val="en-US" w:eastAsia="en-US"/>
        </w:rPr>
        <w:tab/>
      </w:r>
    </w:p>
    <w:p w:rsidR="00886DA0" w:rsidRPr="005D48FB" w:rsidRDefault="00886DA0" w:rsidP="00886DA0">
      <w:pPr>
        <w:spacing w:line="276" w:lineRule="auto"/>
        <w:ind w:left="851" w:firstLine="859"/>
        <w:rPr>
          <w:lang w:val="en-US"/>
        </w:rPr>
      </w:pPr>
      <w:r w:rsidRPr="005D48FB">
        <w:rPr>
          <w:rFonts w:eastAsiaTheme="minorHAnsi"/>
          <w:lang w:eastAsia="en-US"/>
        </w:rPr>
        <w:t xml:space="preserve">тел:  </w:t>
      </w:r>
      <w:r w:rsidRPr="005D48FB">
        <w:rPr>
          <w:rFonts w:eastAsiaTheme="minorHAnsi"/>
          <w:lang w:val="en-US" w:eastAsia="en-US"/>
        </w:rPr>
        <w:t>02 979 5356</w:t>
      </w:r>
    </w:p>
    <w:p w:rsidR="0006716F" w:rsidRPr="0006716F" w:rsidRDefault="0006716F" w:rsidP="00127D83">
      <w:pPr>
        <w:ind w:left="851" w:firstLine="859"/>
        <w:jc w:val="both"/>
        <w:rPr>
          <w:rFonts w:eastAsiaTheme="minorHAnsi"/>
          <w:b/>
          <w:lang w:eastAsia="en-US"/>
        </w:rPr>
      </w:pPr>
    </w:p>
    <w:sectPr w:rsidR="0006716F" w:rsidRPr="0006716F" w:rsidSect="00734D81">
      <w:pgSz w:w="11906" w:h="16838" w:code="9"/>
      <w:pgMar w:top="1134" w:right="1134" w:bottom="1134" w:left="1134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AF" w:rsidRDefault="007C58AF" w:rsidP="00C5450D">
      <w:r>
        <w:separator/>
      </w:r>
    </w:p>
  </w:endnote>
  <w:endnote w:type="continuationSeparator" w:id="0">
    <w:p w:rsidR="007C58AF" w:rsidRDefault="007C58A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AF" w:rsidRDefault="007C58AF" w:rsidP="00C5450D">
      <w:r>
        <w:separator/>
      </w:r>
    </w:p>
  </w:footnote>
  <w:footnote w:type="continuationSeparator" w:id="0">
    <w:p w:rsidR="007C58AF" w:rsidRDefault="007C58AF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7EB"/>
    <w:multiLevelType w:val="hybridMultilevel"/>
    <w:tmpl w:val="C4DE2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6FEC"/>
    <w:multiLevelType w:val="hybridMultilevel"/>
    <w:tmpl w:val="CB4EF078"/>
    <w:lvl w:ilvl="0" w:tplc="AAA4F6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64919"/>
    <w:multiLevelType w:val="hybridMultilevel"/>
    <w:tmpl w:val="0F5A4C3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5322F"/>
    <w:multiLevelType w:val="hybridMultilevel"/>
    <w:tmpl w:val="58D43E44"/>
    <w:lvl w:ilvl="0" w:tplc="54060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D564D7"/>
    <w:multiLevelType w:val="hybridMultilevel"/>
    <w:tmpl w:val="E57C67FE"/>
    <w:lvl w:ilvl="0" w:tplc="FA90023E">
      <w:start w:val="1"/>
      <w:numFmt w:val="decimal"/>
      <w:lvlText w:val="%1."/>
      <w:lvlJc w:val="left"/>
      <w:pPr>
        <w:ind w:left="3896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4616" w:hanging="360"/>
      </w:pPr>
    </w:lvl>
    <w:lvl w:ilvl="2" w:tplc="0402001B" w:tentative="1">
      <w:start w:val="1"/>
      <w:numFmt w:val="lowerRoman"/>
      <w:lvlText w:val="%3."/>
      <w:lvlJc w:val="right"/>
      <w:pPr>
        <w:ind w:left="5336" w:hanging="180"/>
      </w:pPr>
    </w:lvl>
    <w:lvl w:ilvl="3" w:tplc="0402000F" w:tentative="1">
      <w:start w:val="1"/>
      <w:numFmt w:val="decimal"/>
      <w:lvlText w:val="%4."/>
      <w:lvlJc w:val="left"/>
      <w:pPr>
        <w:ind w:left="6056" w:hanging="360"/>
      </w:pPr>
    </w:lvl>
    <w:lvl w:ilvl="4" w:tplc="04020019" w:tentative="1">
      <w:start w:val="1"/>
      <w:numFmt w:val="lowerLetter"/>
      <w:lvlText w:val="%5."/>
      <w:lvlJc w:val="left"/>
      <w:pPr>
        <w:ind w:left="6776" w:hanging="360"/>
      </w:pPr>
    </w:lvl>
    <w:lvl w:ilvl="5" w:tplc="0402001B" w:tentative="1">
      <w:start w:val="1"/>
      <w:numFmt w:val="lowerRoman"/>
      <w:lvlText w:val="%6."/>
      <w:lvlJc w:val="right"/>
      <w:pPr>
        <w:ind w:left="7496" w:hanging="180"/>
      </w:pPr>
    </w:lvl>
    <w:lvl w:ilvl="6" w:tplc="0402000F" w:tentative="1">
      <w:start w:val="1"/>
      <w:numFmt w:val="decimal"/>
      <w:lvlText w:val="%7."/>
      <w:lvlJc w:val="left"/>
      <w:pPr>
        <w:ind w:left="8216" w:hanging="360"/>
      </w:pPr>
    </w:lvl>
    <w:lvl w:ilvl="7" w:tplc="04020019" w:tentative="1">
      <w:start w:val="1"/>
      <w:numFmt w:val="lowerLetter"/>
      <w:lvlText w:val="%8."/>
      <w:lvlJc w:val="left"/>
      <w:pPr>
        <w:ind w:left="8936" w:hanging="360"/>
      </w:pPr>
    </w:lvl>
    <w:lvl w:ilvl="8" w:tplc="0402001B" w:tentative="1">
      <w:start w:val="1"/>
      <w:numFmt w:val="lowerRoman"/>
      <w:lvlText w:val="%9."/>
      <w:lvlJc w:val="right"/>
      <w:pPr>
        <w:ind w:left="9656" w:hanging="180"/>
      </w:pPr>
    </w:lvl>
  </w:abstractNum>
  <w:abstractNum w:abstractNumId="5" w15:restartNumberingAfterBreak="0">
    <w:nsid w:val="2AFC3105"/>
    <w:multiLevelType w:val="hybridMultilevel"/>
    <w:tmpl w:val="700AA33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D7C3709"/>
    <w:multiLevelType w:val="hybridMultilevel"/>
    <w:tmpl w:val="1572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515BC"/>
    <w:multiLevelType w:val="hybridMultilevel"/>
    <w:tmpl w:val="2CA41676"/>
    <w:lvl w:ilvl="0" w:tplc="4A6EE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C6E85"/>
    <w:multiLevelType w:val="hybridMultilevel"/>
    <w:tmpl w:val="8826972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F8F0B57"/>
    <w:multiLevelType w:val="hybridMultilevel"/>
    <w:tmpl w:val="67048670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9E2456"/>
    <w:multiLevelType w:val="hybridMultilevel"/>
    <w:tmpl w:val="6C546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062B2"/>
    <w:multiLevelType w:val="hybridMultilevel"/>
    <w:tmpl w:val="D728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231BD"/>
    <w:multiLevelType w:val="singleLevel"/>
    <w:tmpl w:val="AAFE65E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9203B1D"/>
    <w:multiLevelType w:val="hybridMultilevel"/>
    <w:tmpl w:val="2582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B2384"/>
    <w:multiLevelType w:val="hybridMultilevel"/>
    <w:tmpl w:val="5EF079B2"/>
    <w:lvl w:ilvl="0" w:tplc="191A3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6AD0AA3"/>
    <w:multiLevelType w:val="hybridMultilevel"/>
    <w:tmpl w:val="693EC52C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4A5872"/>
    <w:multiLevelType w:val="hybridMultilevel"/>
    <w:tmpl w:val="A10E14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521ED9"/>
    <w:multiLevelType w:val="hybridMultilevel"/>
    <w:tmpl w:val="4DE0D8DE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16"/>
  </w:num>
  <w:num w:numId="6">
    <w:abstractNumId w:val="15"/>
  </w:num>
  <w:num w:numId="7">
    <w:abstractNumId w:val="17"/>
  </w:num>
  <w:num w:numId="8">
    <w:abstractNumId w:val="9"/>
  </w:num>
  <w:num w:numId="9">
    <w:abstractNumId w:val="2"/>
  </w:num>
  <w:num w:numId="10">
    <w:abstractNumId w:val="11"/>
  </w:num>
  <w:num w:numId="11">
    <w:abstractNumId w:val="12"/>
  </w:num>
  <w:num w:numId="12">
    <w:abstractNumId w:val="12"/>
    <w:lvlOverride w:ilvl="0">
      <w:lvl w:ilvl="0">
        <w:start w:val="30"/>
        <w:numFmt w:val="decimal"/>
        <w:lvlText w:val="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8"/>
  </w:num>
  <w:num w:numId="15">
    <w:abstractNumId w:val="5"/>
  </w:num>
  <w:num w:numId="16">
    <w:abstractNumId w:val="0"/>
  </w:num>
  <w:num w:numId="17">
    <w:abstractNumId w:val="14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0259"/>
    <w:rsid w:val="00027841"/>
    <w:rsid w:val="00034AC1"/>
    <w:rsid w:val="000470DF"/>
    <w:rsid w:val="00047DDE"/>
    <w:rsid w:val="00062C95"/>
    <w:rsid w:val="0006716F"/>
    <w:rsid w:val="00086656"/>
    <w:rsid w:val="00090DCA"/>
    <w:rsid w:val="000A57B3"/>
    <w:rsid w:val="000B7E9B"/>
    <w:rsid w:val="000C4D47"/>
    <w:rsid w:val="000F1A76"/>
    <w:rsid w:val="00115361"/>
    <w:rsid w:val="00116473"/>
    <w:rsid w:val="00127AB7"/>
    <w:rsid w:val="00127D83"/>
    <w:rsid w:val="00127EDD"/>
    <w:rsid w:val="00156C0B"/>
    <w:rsid w:val="0016198D"/>
    <w:rsid w:val="001728DB"/>
    <w:rsid w:val="001A4900"/>
    <w:rsid w:val="001C3837"/>
    <w:rsid w:val="001C5EA5"/>
    <w:rsid w:val="001F499F"/>
    <w:rsid w:val="002373DE"/>
    <w:rsid w:val="00264925"/>
    <w:rsid w:val="002677A8"/>
    <w:rsid w:val="00277A0E"/>
    <w:rsid w:val="00281C22"/>
    <w:rsid w:val="00285A16"/>
    <w:rsid w:val="002A0379"/>
    <w:rsid w:val="002C5A74"/>
    <w:rsid w:val="002D2494"/>
    <w:rsid w:val="002E047F"/>
    <w:rsid w:val="002F29F3"/>
    <w:rsid w:val="00302EC6"/>
    <w:rsid w:val="00334F1C"/>
    <w:rsid w:val="003429B8"/>
    <w:rsid w:val="00350E41"/>
    <w:rsid w:val="00356342"/>
    <w:rsid w:val="00360B2B"/>
    <w:rsid w:val="0036364A"/>
    <w:rsid w:val="00382CF8"/>
    <w:rsid w:val="00385CD8"/>
    <w:rsid w:val="0039138A"/>
    <w:rsid w:val="00391B2C"/>
    <w:rsid w:val="00394067"/>
    <w:rsid w:val="003A0D8C"/>
    <w:rsid w:val="003A3856"/>
    <w:rsid w:val="003C432F"/>
    <w:rsid w:val="003E1C0E"/>
    <w:rsid w:val="003F18F4"/>
    <w:rsid w:val="004031DC"/>
    <w:rsid w:val="00437205"/>
    <w:rsid w:val="00495848"/>
    <w:rsid w:val="00497D0C"/>
    <w:rsid w:val="004A4164"/>
    <w:rsid w:val="004A5300"/>
    <w:rsid w:val="004B4F17"/>
    <w:rsid w:val="004C7BF5"/>
    <w:rsid w:val="004D0702"/>
    <w:rsid w:val="004D597A"/>
    <w:rsid w:val="004E09B2"/>
    <w:rsid w:val="004E514C"/>
    <w:rsid w:val="0050372C"/>
    <w:rsid w:val="00562595"/>
    <w:rsid w:val="00567EA7"/>
    <w:rsid w:val="00575600"/>
    <w:rsid w:val="00580ACE"/>
    <w:rsid w:val="005827E8"/>
    <w:rsid w:val="00584438"/>
    <w:rsid w:val="005973C4"/>
    <w:rsid w:val="005A0D8C"/>
    <w:rsid w:val="005A1F41"/>
    <w:rsid w:val="005C38B4"/>
    <w:rsid w:val="005D4C1F"/>
    <w:rsid w:val="005E09FE"/>
    <w:rsid w:val="00621F39"/>
    <w:rsid w:val="00643CC4"/>
    <w:rsid w:val="00645F71"/>
    <w:rsid w:val="0065193E"/>
    <w:rsid w:val="00653A43"/>
    <w:rsid w:val="00672130"/>
    <w:rsid w:val="00675BD6"/>
    <w:rsid w:val="00685566"/>
    <w:rsid w:val="006A6626"/>
    <w:rsid w:val="006B3733"/>
    <w:rsid w:val="006B7C00"/>
    <w:rsid w:val="006C0C36"/>
    <w:rsid w:val="006C2956"/>
    <w:rsid w:val="006D79DD"/>
    <w:rsid w:val="006E004F"/>
    <w:rsid w:val="006F17B3"/>
    <w:rsid w:val="006F6EE1"/>
    <w:rsid w:val="00703A39"/>
    <w:rsid w:val="00704B9F"/>
    <w:rsid w:val="00706589"/>
    <w:rsid w:val="007111C2"/>
    <w:rsid w:val="00713782"/>
    <w:rsid w:val="00730FC7"/>
    <w:rsid w:val="00734D81"/>
    <w:rsid w:val="00737897"/>
    <w:rsid w:val="00760ED5"/>
    <w:rsid w:val="007739DF"/>
    <w:rsid w:val="007A1774"/>
    <w:rsid w:val="007B4B65"/>
    <w:rsid w:val="007C3DAD"/>
    <w:rsid w:val="007C58AF"/>
    <w:rsid w:val="007D16D9"/>
    <w:rsid w:val="007F5A18"/>
    <w:rsid w:val="00817503"/>
    <w:rsid w:val="0084651C"/>
    <w:rsid w:val="00851077"/>
    <w:rsid w:val="008541B8"/>
    <w:rsid w:val="00857C8D"/>
    <w:rsid w:val="00864A0E"/>
    <w:rsid w:val="008651F9"/>
    <w:rsid w:val="00871C94"/>
    <w:rsid w:val="00886DA0"/>
    <w:rsid w:val="008B5028"/>
    <w:rsid w:val="008C7B57"/>
    <w:rsid w:val="008D397F"/>
    <w:rsid w:val="008D44CA"/>
    <w:rsid w:val="008E15A4"/>
    <w:rsid w:val="008F1A86"/>
    <w:rsid w:val="009076FD"/>
    <w:rsid w:val="009179FE"/>
    <w:rsid w:val="009247A3"/>
    <w:rsid w:val="009263D1"/>
    <w:rsid w:val="00947825"/>
    <w:rsid w:val="00954B1F"/>
    <w:rsid w:val="00957235"/>
    <w:rsid w:val="009605B2"/>
    <w:rsid w:val="00972BF3"/>
    <w:rsid w:val="00973359"/>
    <w:rsid w:val="009815CC"/>
    <w:rsid w:val="009A54D0"/>
    <w:rsid w:val="009C2C59"/>
    <w:rsid w:val="009D2F44"/>
    <w:rsid w:val="009D448D"/>
    <w:rsid w:val="009F676A"/>
    <w:rsid w:val="00A3551F"/>
    <w:rsid w:val="00A45599"/>
    <w:rsid w:val="00A856D9"/>
    <w:rsid w:val="00AA57C1"/>
    <w:rsid w:val="00AD49ED"/>
    <w:rsid w:val="00AE387F"/>
    <w:rsid w:val="00AF35AE"/>
    <w:rsid w:val="00B0049E"/>
    <w:rsid w:val="00B026F2"/>
    <w:rsid w:val="00B236F5"/>
    <w:rsid w:val="00B613B6"/>
    <w:rsid w:val="00B61481"/>
    <w:rsid w:val="00B627C4"/>
    <w:rsid w:val="00B8473A"/>
    <w:rsid w:val="00B84DB8"/>
    <w:rsid w:val="00B92B58"/>
    <w:rsid w:val="00BA7FDD"/>
    <w:rsid w:val="00BB7DC2"/>
    <w:rsid w:val="00BC5C21"/>
    <w:rsid w:val="00BE0EB5"/>
    <w:rsid w:val="00BE4F42"/>
    <w:rsid w:val="00C038BB"/>
    <w:rsid w:val="00C07303"/>
    <w:rsid w:val="00C12ECE"/>
    <w:rsid w:val="00C27957"/>
    <w:rsid w:val="00C5450D"/>
    <w:rsid w:val="00CB3CCF"/>
    <w:rsid w:val="00CC2E7E"/>
    <w:rsid w:val="00CC493B"/>
    <w:rsid w:val="00D00CAD"/>
    <w:rsid w:val="00D04A01"/>
    <w:rsid w:val="00D20DC3"/>
    <w:rsid w:val="00D21B89"/>
    <w:rsid w:val="00D375BA"/>
    <w:rsid w:val="00D37D04"/>
    <w:rsid w:val="00D476D8"/>
    <w:rsid w:val="00D52766"/>
    <w:rsid w:val="00DA7387"/>
    <w:rsid w:val="00E01401"/>
    <w:rsid w:val="00E57588"/>
    <w:rsid w:val="00E665A5"/>
    <w:rsid w:val="00E72328"/>
    <w:rsid w:val="00E76842"/>
    <w:rsid w:val="00EA41A0"/>
    <w:rsid w:val="00EB038A"/>
    <w:rsid w:val="00EB4935"/>
    <w:rsid w:val="00EE5E43"/>
    <w:rsid w:val="00F07E02"/>
    <w:rsid w:val="00F416F1"/>
    <w:rsid w:val="00F41CD1"/>
    <w:rsid w:val="00F72319"/>
    <w:rsid w:val="00F73C7A"/>
    <w:rsid w:val="00FA1BFA"/>
    <w:rsid w:val="00FA1F68"/>
    <w:rsid w:val="00FD3359"/>
    <w:rsid w:val="00FD58EF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24D3"/>
  <w15:docId w15:val="{3049F54C-970F-4F60-8AFC-95B3A79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CAD"/>
    <w:pPr>
      <w:ind w:left="720"/>
      <w:contextualSpacing/>
    </w:pPr>
  </w:style>
  <w:style w:type="table" w:styleId="TableGrid">
    <w:name w:val="Table Grid"/>
    <w:basedOn w:val="TableNormal"/>
    <w:rsid w:val="00D0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972BF3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"/>
    <w:uiPriority w:val="99"/>
    <w:rsid w:val="00567EA7"/>
    <w:pPr>
      <w:widowControl w:val="0"/>
      <w:autoSpaceDE w:val="0"/>
      <w:autoSpaceDN w:val="0"/>
      <w:adjustRightInd w:val="0"/>
      <w:spacing w:line="413" w:lineRule="exact"/>
      <w:ind w:firstLine="874"/>
      <w:jc w:val="both"/>
    </w:pPr>
  </w:style>
  <w:style w:type="paragraph" w:customStyle="1" w:styleId="Style12">
    <w:name w:val="Style12"/>
    <w:basedOn w:val="Normal"/>
    <w:uiPriority w:val="99"/>
    <w:rsid w:val="00567EA7"/>
    <w:pPr>
      <w:widowControl w:val="0"/>
      <w:autoSpaceDE w:val="0"/>
      <w:autoSpaceDN w:val="0"/>
      <w:adjustRightInd w:val="0"/>
      <w:spacing w:line="422" w:lineRule="exact"/>
      <w:ind w:firstLine="3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s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s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vu_ban@cu.bas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s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A1E46-2EF9-429C-9B2D-8AD56CD6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N_Koseva</cp:lastModifiedBy>
  <cp:revision>2</cp:revision>
  <cp:lastPrinted>2018-11-01T16:11:00Z</cp:lastPrinted>
  <dcterms:created xsi:type="dcterms:W3CDTF">2022-10-14T19:49:00Z</dcterms:created>
  <dcterms:modified xsi:type="dcterms:W3CDTF">2022-10-14T19:49:00Z</dcterms:modified>
</cp:coreProperties>
</file>