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8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67"/>
        <w:gridCol w:w="5490"/>
        <w:gridCol w:w="2256"/>
      </w:tblGrid>
      <w:tr w:rsidR="005C4805">
        <w:trPr>
          <w:trHeight w:val="1440"/>
        </w:trPr>
        <w:tc>
          <w:tcPr>
            <w:tcW w:w="2067" w:type="dxa"/>
            <w:tcBorders>
              <w:bottom w:val="single" w:sz="2" w:space="0" w:color="000000"/>
            </w:tcBorders>
          </w:tcPr>
          <w:p w:rsidR="005C4805" w:rsidRDefault="008F5CC8">
            <w:pPr>
              <w:pStyle w:val="TableContents"/>
              <w:snapToGrid w:val="0"/>
              <w:jc w:val="both"/>
              <w:rPr>
                <w:rFonts w:cs="Times New Roman"/>
                <w:lang w:val="bg-BG"/>
              </w:rPr>
            </w:pPr>
            <w:bookmarkStart w:id="0" w:name="_GoBack"/>
            <w:bookmarkEnd w:id="0"/>
            <w:r>
              <w:rPr>
                <w:rFonts w:cs="Times New Roman"/>
                <w:noProof/>
                <w:lang w:eastAsia="en-US" w:bidi="ar-SA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76200</wp:posOffset>
                  </wp:positionV>
                  <wp:extent cx="1029335" cy="9105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81" t="-91" r="-81" b="-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35" cy="91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90" w:type="dxa"/>
            <w:tcBorders>
              <w:bottom w:val="single" w:sz="2" w:space="0" w:color="000000"/>
            </w:tcBorders>
          </w:tcPr>
          <w:p w:rsidR="00D90878" w:rsidRPr="00D90878" w:rsidRDefault="00D90878" w:rsidP="00D90878">
            <w:pPr>
              <w:jc w:val="center"/>
              <w:rPr>
                <w:rFonts w:cs="Times New Roman"/>
                <w:b/>
                <w:bCs/>
                <w:lang w:val="bg-BG"/>
              </w:rPr>
            </w:pPr>
            <w:r w:rsidRPr="00D90878">
              <w:rPr>
                <w:rFonts w:cs="Times New Roman"/>
                <w:b/>
                <w:bCs/>
                <w:lang w:val="bg-BG"/>
              </w:rPr>
              <w:t>BULGARIAN ACADEMY OF SCIENCES</w:t>
            </w:r>
          </w:p>
          <w:p w:rsidR="00D90878" w:rsidRPr="00D90878" w:rsidRDefault="00D90878" w:rsidP="00D90878">
            <w:pPr>
              <w:jc w:val="center"/>
              <w:rPr>
                <w:rFonts w:cs="Times New Roman"/>
                <w:b/>
                <w:bCs/>
                <w:lang w:val="bg-BG"/>
              </w:rPr>
            </w:pPr>
          </w:p>
          <w:p w:rsidR="00D90878" w:rsidRPr="00D90878" w:rsidRDefault="00D90878" w:rsidP="00D90878">
            <w:pPr>
              <w:jc w:val="center"/>
              <w:rPr>
                <w:rFonts w:cs="Times New Roman"/>
                <w:b/>
                <w:bCs/>
              </w:rPr>
            </w:pPr>
            <w:r w:rsidRPr="00D90878">
              <w:rPr>
                <w:rFonts w:cs="Times New Roman"/>
                <w:b/>
                <w:bCs/>
                <w:lang w:val="bg-BG"/>
              </w:rPr>
              <w:t>EIGHTH GENERAL ASSEMBLY OF BA</w:t>
            </w:r>
            <w:r>
              <w:rPr>
                <w:rFonts w:cs="Times New Roman"/>
                <w:b/>
                <w:bCs/>
              </w:rPr>
              <w:t>S</w:t>
            </w:r>
          </w:p>
          <w:p w:rsidR="00D90878" w:rsidRPr="00D90878" w:rsidRDefault="00D90878" w:rsidP="00D90878">
            <w:pPr>
              <w:jc w:val="center"/>
              <w:rPr>
                <w:rFonts w:cs="Times New Roman"/>
                <w:b/>
                <w:bCs/>
                <w:lang w:val="bg-BG"/>
              </w:rPr>
            </w:pPr>
          </w:p>
          <w:p w:rsidR="005C4805" w:rsidRDefault="00D90878" w:rsidP="00D90878">
            <w:pPr>
              <w:jc w:val="center"/>
              <w:rPr>
                <w:rFonts w:cs="Times New Roman"/>
                <w:b/>
                <w:bCs/>
                <w:lang w:val="bg-BG"/>
              </w:rPr>
            </w:pPr>
            <w:r w:rsidRPr="00D90878">
              <w:rPr>
                <w:rFonts w:cs="Times New Roman"/>
                <w:b/>
                <w:bCs/>
                <w:lang w:val="bg-BG"/>
              </w:rPr>
              <w:t>Committee for Young Scientists</w:t>
            </w:r>
          </w:p>
        </w:tc>
        <w:tc>
          <w:tcPr>
            <w:tcW w:w="2256" w:type="dxa"/>
            <w:tcBorders>
              <w:bottom w:val="single" w:sz="2" w:space="0" w:color="000000"/>
            </w:tcBorders>
          </w:tcPr>
          <w:p w:rsidR="005C4805" w:rsidRDefault="008F5CC8">
            <w:pPr>
              <w:snapToGrid w:val="0"/>
              <w:jc w:val="both"/>
              <w:rPr>
                <w:rFonts w:cs="Times New Roman"/>
                <w:lang w:val="bg-BG"/>
              </w:rPr>
            </w:pPr>
            <w:r>
              <w:rPr>
                <w:rFonts w:cs="Times New Roman"/>
                <w:noProof/>
                <w:lang w:eastAsia="en-US" w:bidi="ar-SA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169545</wp:posOffset>
                  </wp:positionV>
                  <wp:extent cx="843915" cy="658495"/>
                  <wp:effectExtent l="0" t="0" r="0" b="0"/>
                  <wp:wrapSquare wrapText="largest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13" t="-16" r="-13" b="-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6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C4805" w:rsidRDefault="005C4805">
      <w:pPr>
        <w:jc w:val="both"/>
        <w:rPr>
          <w:rFonts w:cs="Times New Roman"/>
          <w:lang w:val="bg-BG"/>
        </w:rPr>
      </w:pPr>
    </w:p>
    <w:p w:rsidR="00D90878" w:rsidRPr="004A3C15" w:rsidRDefault="00D90878">
      <w:pPr>
        <w:jc w:val="both"/>
        <w:rPr>
          <w:rFonts w:cs="Times New Roman"/>
          <w:b/>
          <w:i/>
          <w:lang w:val="bg-BG"/>
        </w:rPr>
      </w:pPr>
      <w:r w:rsidRPr="004A3C15">
        <w:rPr>
          <w:rFonts w:cs="Times New Roman"/>
          <w:b/>
          <w:i/>
          <w:lang w:val="bg-BG"/>
        </w:rPr>
        <w:t>Winners of the Ivan Evstratiev Geshov Award for the Youngest Scientist, Competition 2023</w:t>
      </w:r>
    </w:p>
    <w:p w:rsidR="005C4805" w:rsidRPr="004A3C15" w:rsidRDefault="005C4805">
      <w:pPr>
        <w:jc w:val="both"/>
        <w:rPr>
          <w:rFonts w:cs="Times New Roman"/>
          <w:b/>
          <w:i/>
          <w:lang w:val="bg-BG"/>
        </w:rPr>
      </w:pPr>
    </w:p>
    <w:p w:rsidR="00D90878" w:rsidRPr="004A3C15" w:rsidRDefault="00D90878" w:rsidP="00D9087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A3C15">
        <w:rPr>
          <w:rFonts w:ascii="Times New Roman" w:hAnsi="Times New Roman"/>
          <w:sz w:val="24"/>
          <w:szCs w:val="24"/>
        </w:rPr>
        <w:t xml:space="preserve">for achievements in scientific division "Information and Communication Sciences and Technologies": </w:t>
      </w:r>
      <w:r w:rsidRPr="004A3C15">
        <w:rPr>
          <w:rFonts w:ascii="Times New Roman" w:hAnsi="Times New Roman"/>
          <w:b/>
          <w:sz w:val="24"/>
          <w:szCs w:val="24"/>
        </w:rPr>
        <w:t>doctoral student Teodor Antonov Vakarelski from the Institute of Information and Communication Technologies and Asst. Prof. Eng. Martin Lachezarov Ralchev from the Institute of Robotics</w:t>
      </w:r>
    </w:p>
    <w:p w:rsidR="00D90878" w:rsidRPr="004A3C15" w:rsidRDefault="00D90878" w:rsidP="00D9087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D90878" w:rsidRPr="004A3C15" w:rsidRDefault="00D90878" w:rsidP="0091724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A3C15">
        <w:rPr>
          <w:rFonts w:ascii="Times New Roman" w:hAnsi="Times New Roman"/>
          <w:sz w:val="24"/>
          <w:szCs w:val="24"/>
        </w:rPr>
        <w:t xml:space="preserve">for achievements in scientific division "Energy Resources and Energy Efficiency": </w:t>
      </w:r>
      <w:r w:rsidRPr="004A3C15">
        <w:rPr>
          <w:rFonts w:ascii="Times New Roman" w:hAnsi="Times New Roman"/>
          <w:b/>
          <w:sz w:val="24"/>
          <w:szCs w:val="24"/>
        </w:rPr>
        <w:t>Asst. Prof. Lidia Plamenova Tsigoriyna from the Institute of Chemical Engineering</w:t>
      </w:r>
    </w:p>
    <w:p w:rsidR="00917248" w:rsidRPr="004A3C15" w:rsidRDefault="00917248" w:rsidP="00917248">
      <w:pPr>
        <w:jc w:val="both"/>
        <w:rPr>
          <w:b/>
        </w:rPr>
      </w:pPr>
    </w:p>
    <w:p w:rsidR="00917248" w:rsidRPr="004A3C15" w:rsidRDefault="00D90878" w:rsidP="0091724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A3C15">
        <w:rPr>
          <w:rFonts w:ascii="Times New Roman" w:hAnsi="Times New Roman"/>
          <w:sz w:val="24"/>
          <w:szCs w:val="24"/>
        </w:rPr>
        <w:t xml:space="preserve">for achievements in scientific division "Nanosciences, New Materials and Technologies": </w:t>
      </w:r>
      <w:r w:rsidRPr="004A3C15">
        <w:rPr>
          <w:rFonts w:ascii="Times New Roman" w:hAnsi="Times New Roman"/>
          <w:b/>
          <w:sz w:val="24"/>
          <w:szCs w:val="24"/>
        </w:rPr>
        <w:t xml:space="preserve">doctoral student Blaga Hristova Blagoeva from </w:t>
      </w:r>
      <w:r w:rsidR="00C05D9F" w:rsidRPr="004A3C15">
        <w:rPr>
          <w:rFonts w:ascii="Times New Roman" w:hAnsi="Times New Roman"/>
          <w:b/>
          <w:sz w:val="24"/>
          <w:szCs w:val="24"/>
        </w:rPr>
        <w:t>"Acad. Jordan Malinowski"</w:t>
      </w:r>
      <w:r w:rsidRPr="004A3C15">
        <w:rPr>
          <w:rFonts w:ascii="Times New Roman" w:hAnsi="Times New Roman"/>
          <w:b/>
          <w:sz w:val="24"/>
          <w:szCs w:val="24"/>
        </w:rPr>
        <w:t xml:space="preserve"> Institute of Optical Materials and Technologies, Master </w:t>
      </w:r>
      <w:r w:rsidR="00C05D9F" w:rsidRPr="004A3C15">
        <w:rPr>
          <w:rFonts w:ascii="Times New Roman" w:hAnsi="Times New Roman"/>
          <w:b/>
          <w:sz w:val="24"/>
          <w:szCs w:val="24"/>
        </w:rPr>
        <w:t>student S</w:t>
      </w:r>
      <w:r w:rsidRPr="004A3C15">
        <w:rPr>
          <w:rFonts w:ascii="Times New Roman" w:hAnsi="Times New Roman"/>
          <w:b/>
          <w:sz w:val="24"/>
          <w:szCs w:val="24"/>
        </w:rPr>
        <w:t>elin Erdinç Küçuk-Hüseyin from the Institute of Polymers and As</w:t>
      </w:r>
      <w:r w:rsidR="00917248" w:rsidRPr="004A3C15">
        <w:rPr>
          <w:rFonts w:ascii="Times New Roman" w:hAnsi="Times New Roman"/>
          <w:b/>
          <w:sz w:val="24"/>
          <w:szCs w:val="24"/>
        </w:rPr>
        <w:t>st. Prof</w:t>
      </w:r>
      <w:r w:rsidRPr="004A3C15">
        <w:rPr>
          <w:rFonts w:ascii="Times New Roman" w:hAnsi="Times New Roman"/>
          <w:b/>
          <w:sz w:val="24"/>
          <w:szCs w:val="24"/>
        </w:rPr>
        <w:t>. Boris Borisov Yanachkov from the Institute of Metal S</w:t>
      </w:r>
      <w:r w:rsidR="00917248" w:rsidRPr="004A3C15">
        <w:rPr>
          <w:rFonts w:ascii="Times New Roman" w:hAnsi="Times New Roman"/>
          <w:b/>
          <w:sz w:val="24"/>
          <w:szCs w:val="24"/>
        </w:rPr>
        <w:t>cience, Equipment and Technologies</w:t>
      </w:r>
      <w:r w:rsidRPr="004A3C15">
        <w:rPr>
          <w:rFonts w:ascii="Times New Roman" w:hAnsi="Times New Roman"/>
          <w:b/>
          <w:sz w:val="24"/>
          <w:szCs w:val="24"/>
        </w:rPr>
        <w:t xml:space="preserve"> with the Centre of Hydro and Aerodynamics "Acad. Angel Balevski"</w:t>
      </w:r>
    </w:p>
    <w:p w:rsidR="00917248" w:rsidRPr="004A3C15" w:rsidRDefault="00917248" w:rsidP="00917248">
      <w:pPr>
        <w:jc w:val="both"/>
        <w:rPr>
          <w:b/>
        </w:rPr>
      </w:pPr>
    </w:p>
    <w:p w:rsidR="00917248" w:rsidRPr="004A3C15" w:rsidRDefault="00917248" w:rsidP="0091724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A3C15">
        <w:rPr>
          <w:rFonts w:ascii="Times New Roman" w:hAnsi="Times New Roman"/>
          <w:sz w:val="24"/>
          <w:szCs w:val="24"/>
        </w:rPr>
        <w:t xml:space="preserve">for achievements in scientific division "Biomedicine and Quality of Life": </w:t>
      </w:r>
      <w:r w:rsidRPr="004A3C15">
        <w:rPr>
          <w:rFonts w:ascii="Times New Roman" w:hAnsi="Times New Roman"/>
          <w:b/>
          <w:sz w:val="24"/>
          <w:szCs w:val="24"/>
        </w:rPr>
        <w:t xml:space="preserve">doctoral student Nikola Ralchev Ralchev from the "Stephan Angeloff" Institute of Microbiology </w:t>
      </w:r>
    </w:p>
    <w:p w:rsidR="00917248" w:rsidRPr="004A3C15" w:rsidRDefault="00917248" w:rsidP="00917248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4352F0" w:rsidRPr="004A3C15" w:rsidRDefault="004352F0" w:rsidP="004352F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A3C15">
        <w:rPr>
          <w:rFonts w:ascii="Times New Roman" w:hAnsi="Times New Roman"/>
          <w:sz w:val="24"/>
          <w:szCs w:val="24"/>
        </w:rPr>
        <w:t>for achievements in scientific division</w:t>
      </w:r>
      <w:r w:rsidR="00917248" w:rsidRPr="004A3C15">
        <w:rPr>
          <w:rFonts w:ascii="Times New Roman" w:hAnsi="Times New Roman"/>
          <w:sz w:val="24"/>
          <w:szCs w:val="24"/>
        </w:rPr>
        <w:t xml:space="preserve"> "Biodiversity, Bioresources and Ecology": </w:t>
      </w:r>
      <w:r w:rsidR="00917248" w:rsidRPr="004A3C15">
        <w:rPr>
          <w:rFonts w:ascii="Times New Roman" w:hAnsi="Times New Roman"/>
          <w:b/>
          <w:sz w:val="24"/>
          <w:szCs w:val="24"/>
        </w:rPr>
        <w:t xml:space="preserve">master </w:t>
      </w:r>
      <w:r w:rsidRPr="004A3C15">
        <w:rPr>
          <w:rFonts w:ascii="Times New Roman" w:hAnsi="Times New Roman"/>
          <w:b/>
          <w:sz w:val="24"/>
          <w:szCs w:val="24"/>
        </w:rPr>
        <w:t xml:space="preserve">student </w:t>
      </w:r>
      <w:r w:rsidR="00917248" w:rsidRPr="004A3C15">
        <w:rPr>
          <w:rFonts w:ascii="Times New Roman" w:hAnsi="Times New Roman"/>
          <w:b/>
          <w:sz w:val="24"/>
          <w:szCs w:val="24"/>
        </w:rPr>
        <w:t>Borislav Ivanov Georgiev from the Institute of Biodiversity and Ecosystem Research</w:t>
      </w:r>
    </w:p>
    <w:p w:rsidR="004352F0" w:rsidRPr="004A3C15" w:rsidRDefault="004352F0" w:rsidP="004352F0">
      <w:pPr>
        <w:jc w:val="both"/>
        <w:rPr>
          <w:b/>
        </w:rPr>
      </w:pPr>
    </w:p>
    <w:p w:rsidR="004352F0" w:rsidRPr="004A3C15" w:rsidRDefault="004352F0" w:rsidP="004352F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A3C15">
        <w:rPr>
          <w:rFonts w:ascii="Times New Roman" w:hAnsi="Times New Roman"/>
          <w:sz w:val="24"/>
          <w:szCs w:val="24"/>
        </w:rPr>
        <w:t xml:space="preserve">for achievements in scientific division “Astronomy, Space Research and Technology: </w:t>
      </w:r>
      <w:r w:rsidRPr="004A3C15">
        <w:rPr>
          <w:rFonts w:ascii="Times New Roman" w:hAnsi="Times New Roman"/>
          <w:b/>
          <w:sz w:val="24"/>
          <w:szCs w:val="24"/>
        </w:rPr>
        <w:t>doctoral student Antoaneta Antonova Avramova-Boncheva from the Institute of Astronomy with the National Astronomical Observatory</w:t>
      </w:r>
    </w:p>
    <w:p w:rsidR="007E547E" w:rsidRPr="004A3C15" w:rsidRDefault="007E547E" w:rsidP="007E547E"/>
    <w:p w:rsidR="005C4805" w:rsidRPr="004A3C15" w:rsidRDefault="007E547E" w:rsidP="00892F3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i/>
          <w:kern w:val="0"/>
          <w:sz w:val="24"/>
          <w:szCs w:val="24"/>
          <w:lang w:val="bg-BG" w:eastAsia="en-GB"/>
        </w:rPr>
      </w:pPr>
      <w:r w:rsidRPr="004A3C15">
        <w:rPr>
          <w:rFonts w:ascii="Times New Roman" w:hAnsi="Times New Roman"/>
          <w:sz w:val="24"/>
          <w:szCs w:val="24"/>
        </w:rPr>
        <w:t xml:space="preserve">for achievements in scientific division “Cultural Historical Heritage and National Identity”: </w:t>
      </w:r>
      <w:r w:rsidRPr="004A3C15">
        <w:rPr>
          <w:rFonts w:ascii="Times New Roman" w:hAnsi="Times New Roman"/>
          <w:b/>
          <w:sz w:val="24"/>
          <w:szCs w:val="24"/>
        </w:rPr>
        <w:t xml:space="preserve">doctoral student Kalina Nikolaeva Tomova from the Institute of Art Studies and doctoral student Hanna Krasimirova Hristova from the National Archaeological Institute with Museum </w:t>
      </w:r>
    </w:p>
    <w:p w:rsidR="005C4805" w:rsidRPr="004A3C15" w:rsidRDefault="005C4805">
      <w:pPr>
        <w:pStyle w:val="ListParagraph"/>
        <w:jc w:val="both"/>
        <w:rPr>
          <w:rFonts w:ascii="Times New Roman" w:eastAsia="Times New Roman" w:hAnsi="Times New Roman"/>
          <w:b/>
          <w:i/>
          <w:kern w:val="0"/>
          <w:sz w:val="24"/>
          <w:szCs w:val="24"/>
          <w:lang w:val="bg-BG" w:eastAsia="en-GB"/>
        </w:rPr>
      </w:pPr>
    </w:p>
    <w:p w:rsidR="004A3C15" w:rsidRPr="004A3C15" w:rsidRDefault="004A3C15">
      <w:pPr>
        <w:jc w:val="both"/>
        <w:rPr>
          <w:rFonts w:cs="Times New Roman"/>
          <w:b/>
          <w:i/>
        </w:rPr>
      </w:pPr>
      <w:r w:rsidRPr="004A3C15">
        <w:rPr>
          <w:rFonts w:cs="Times New Roman"/>
          <w:b/>
          <w:i/>
        </w:rPr>
        <w:t>Winners of the “Prof. Marin Drinov" award, competition 2023</w:t>
      </w:r>
    </w:p>
    <w:p w:rsidR="005C4805" w:rsidRPr="004A3C15" w:rsidRDefault="005C4805">
      <w:pPr>
        <w:jc w:val="both"/>
        <w:rPr>
          <w:rFonts w:cs="Times New Roman"/>
          <w:b/>
          <w:i/>
        </w:rPr>
      </w:pPr>
    </w:p>
    <w:p w:rsidR="004A3C15" w:rsidRPr="004A3C15" w:rsidRDefault="004A3C15" w:rsidP="004A3C1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4A3C15">
        <w:rPr>
          <w:rFonts w:ascii="Times New Roman" w:hAnsi="Times New Roman"/>
          <w:sz w:val="24"/>
          <w:szCs w:val="24"/>
        </w:rPr>
        <w:t xml:space="preserve">for achievements in scientific division "Energy Resources and Energy Efficiency": </w:t>
      </w:r>
      <w:r w:rsidRPr="004A3C15">
        <w:rPr>
          <w:rFonts w:ascii="Times New Roman" w:hAnsi="Times New Roman"/>
          <w:b/>
          <w:sz w:val="24"/>
          <w:szCs w:val="24"/>
        </w:rPr>
        <w:t xml:space="preserve">Sen. Asst. Prof.  Veselin Valkov Zhelev, PhD from "Academician Evgeni Budevski" Institute of Electrochemistry and Energy Systems </w:t>
      </w:r>
    </w:p>
    <w:p w:rsidR="00AA2FD5" w:rsidRPr="004A3C15" w:rsidRDefault="00AA2FD5" w:rsidP="004A3C15"/>
    <w:p w:rsidR="00AA2FD5" w:rsidRPr="004A3C15" w:rsidRDefault="00AA2FD5" w:rsidP="00AA2FD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4A3C15">
        <w:rPr>
          <w:rFonts w:ascii="Times New Roman" w:hAnsi="Times New Roman"/>
          <w:sz w:val="24"/>
          <w:szCs w:val="24"/>
        </w:rPr>
        <w:t xml:space="preserve">for achievements in scientific division "Nanosciences, new materials and technologies": </w:t>
      </w:r>
      <w:r w:rsidRPr="004A3C15">
        <w:rPr>
          <w:rFonts w:ascii="Times New Roman" w:hAnsi="Times New Roman"/>
          <w:b/>
          <w:sz w:val="24"/>
          <w:szCs w:val="24"/>
        </w:rPr>
        <w:t xml:space="preserve">Asst. Prof. Dr. Consolato Rosmini from the Institute of Organic Chemistry with Centre of </w:t>
      </w:r>
      <w:r w:rsidRPr="004A3C15">
        <w:rPr>
          <w:rFonts w:ascii="Times New Roman" w:hAnsi="Times New Roman"/>
          <w:b/>
          <w:sz w:val="24"/>
          <w:szCs w:val="24"/>
        </w:rPr>
        <w:lastRenderedPageBreak/>
        <w:t>Phytochemistry and Sen. Asst. Prof. Katya Evgenieva Kamenova-Stoyanova, PhD from the Institute of Polymers</w:t>
      </w:r>
    </w:p>
    <w:p w:rsidR="00AA2FD5" w:rsidRPr="004A3C15" w:rsidRDefault="00AA2FD5" w:rsidP="00AA2FD5"/>
    <w:p w:rsidR="00AA2FD5" w:rsidRPr="004A3C15" w:rsidRDefault="00AA2FD5" w:rsidP="00AA2FD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4A3C15">
        <w:rPr>
          <w:rFonts w:ascii="Times New Roman" w:hAnsi="Times New Roman"/>
          <w:sz w:val="24"/>
          <w:szCs w:val="24"/>
        </w:rPr>
        <w:t xml:space="preserve">for achievements in scientific division "Biomedicine and Quality of Life": </w:t>
      </w:r>
      <w:r w:rsidRPr="004A3C15">
        <w:rPr>
          <w:rFonts w:ascii="Times New Roman" w:hAnsi="Times New Roman"/>
          <w:b/>
          <w:sz w:val="24"/>
          <w:szCs w:val="24"/>
        </w:rPr>
        <w:t>Sen. Asst. Prof. Nikoleta Miroslavova Kircheva</w:t>
      </w:r>
      <w:r w:rsidR="004A3C15">
        <w:rPr>
          <w:rFonts w:ascii="Times New Roman" w:hAnsi="Times New Roman"/>
          <w:b/>
          <w:sz w:val="24"/>
          <w:szCs w:val="24"/>
        </w:rPr>
        <w:t>, PhD</w:t>
      </w:r>
      <w:r w:rsidRPr="004A3C15">
        <w:rPr>
          <w:rFonts w:ascii="Times New Roman" w:hAnsi="Times New Roman"/>
          <w:b/>
          <w:sz w:val="24"/>
          <w:szCs w:val="24"/>
        </w:rPr>
        <w:t xml:space="preserve"> from </w:t>
      </w:r>
      <w:r w:rsidR="004A3C15" w:rsidRPr="004A3C15">
        <w:rPr>
          <w:rFonts w:ascii="Times New Roman" w:hAnsi="Times New Roman"/>
          <w:b/>
          <w:sz w:val="24"/>
          <w:szCs w:val="24"/>
        </w:rPr>
        <w:t>"Acad. Jordan Malinowski"</w:t>
      </w:r>
      <w:r w:rsidR="004A3C15">
        <w:rPr>
          <w:rFonts w:ascii="Times New Roman" w:hAnsi="Times New Roman"/>
          <w:b/>
          <w:sz w:val="24"/>
          <w:szCs w:val="24"/>
        </w:rPr>
        <w:t xml:space="preserve"> </w:t>
      </w:r>
      <w:r w:rsidRPr="004A3C15">
        <w:rPr>
          <w:rFonts w:ascii="Times New Roman" w:hAnsi="Times New Roman"/>
          <w:b/>
          <w:sz w:val="24"/>
          <w:szCs w:val="24"/>
        </w:rPr>
        <w:t xml:space="preserve">Institute of Optical Materials and Technologies </w:t>
      </w:r>
    </w:p>
    <w:p w:rsidR="005C4805" w:rsidRPr="004A3C15" w:rsidRDefault="005C4805">
      <w:pPr>
        <w:pStyle w:val="ListParagraph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14982" w:rsidRPr="004A3C15" w:rsidRDefault="00A14982" w:rsidP="00A14982">
      <w:pPr>
        <w:pStyle w:val="ListParagraph"/>
        <w:rPr>
          <w:rFonts w:ascii="Times New Roman" w:hAnsi="Times New Roman"/>
          <w:sz w:val="24"/>
          <w:szCs w:val="24"/>
        </w:rPr>
      </w:pPr>
    </w:p>
    <w:p w:rsidR="00A14982" w:rsidRPr="004A3C15" w:rsidRDefault="00A14982" w:rsidP="00A1498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4A3C15">
        <w:rPr>
          <w:rFonts w:ascii="Times New Roman" w:hAnsi="Times New Roman"/>
          <w:sz w:val="24"/>
          <w:szCs w:val="24"/>
        </w:rPr>
        <w:t xml:space="preserve">for achievements in scientific division "Biodiversity, Bioresources and Ecology": </w:t>
      </w:r>
      <w:r w:rsidRPr="004A3C15">
        <w:rPr>
          <w:rFonts w:ascii="Times New Roman" w:hAnsi="Times New Roman"/>
          <w:b/>
          <w:sz w:val="24"/>
          <w:szCs w:val="24"/>
        </w:rPr>
        <w:t>Sen. Asst. Prof.  Emili</w:t>
      </w:r>
      <w:r w:rsidR="007B7714" w:rsidRPr="004A3C15">
        <w:rPr>
          <w:rFonts w:ascii="Times New Roman" w:hAnsi="Times New Roman"/>
          <w:b/>
          <w:sz w:val="24"/>
          <w:szCs w:val="24"/>
        </w:rPr>
        <w:t>y</w:t>
      </w:r>
      <w:r w:rsidRPr="004A3C15">
        <w:rPr>
          <w:rFonts w:ascii="Times New Roman" w:hAnsi="Times New Roman"/>
          <w:b/>
          <w:sz w:val="24"/>
          <w:szCs w:val="24"/>
        </w:rPr>
        <w:t xml:space="preserve">a Dimitrova Vacheva, PhD and </w:t>
      </w:r>
      <w:r w:rsidR="007B7714" w:rsidRPr="004A3C15">
        <w:rPr>
          <w:rFonts w:ascii="Times New Roman" w:hAnsi="Times New Roman"/>
          <w:b/>
          <w:sz w:val="24"/>
          <w:szCs w:val="24"/>
        </w:rPr>
        <w:t xml:space="preserve">Sen. Asst. Prof. </w:t>
      </w:r>
      <w:r w:rsidRPr="004A3C15">
        <w:rPr>
          <w:rFonts w:ascii="Times New Roman" w:hAnsi="Times New Roman"/>
          <w:b/>
          <w:sz w:val="24"/>
          <w:szCs w:val="24"/>
        </w:rPr>
        <w:t>Simeon Borislavov Borisov</w:t>
      </w:r>
      <w:r w:rsidR="007B7714" w:rsidRPr="004A3C15">
        <w:rPr>
          <w:rFonts w:ascii="Times New Roman" w:hAnsi="Times New Roman"/>
          <w:b/>
          <w:sz w:val="24"/>
          <w:szCs w:val="24"/>
        </w:rPr>
        <w:t>, PhD</w:t>
      </w:r>
      <w:r w:rsidRPr="004A3C15">
        <w:rPr>
          <w:rFonts w:ascii="Times New Roman" w:hAnsi="Times New Roman"/>
          <w:b/>
          <w:sz w:val="24"/>
          <w:szCs w:val="24"/>
        </w:rPr>
        <w:t xml:space="preserve"> from the Institute of Biodiversity and Ecosystem Research</w:t>
      </w:r>
    </w:p>
    <w:p w:rsidR="00D06C29" w:rsidRPr="004A3C15" w:rsidRDefault="00D06C29" w:rsidP="00A14982"/>
    <w:p w:rsidR="00D06C29" w:rsidRPr="004A3C15" w:rsidRDefault="00D06C29" w:rsidP="00D06C2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4A3C15">
        <w:rPr>
          <w:rFonts w:ascii="Times New Roman" w:hAnsi="Times New Roman"/>
          <w:sz w:val="24"/>
          <w:szCs w:val="24"/>
        </w:rPr>
        <w:t xml:space="preserve">for achievements in scientific division "Climate change, hazards and natural resources": </w:t>
      </w:r>
      <w:r w:rsidRPr="004A3C15">
        <w:rPr>
          <w:rFonts w:ascii="Times New Roman" w:hAnsi="Times New Roman"/>
          <w:b/>
          <w:sz w:val="24"/>
          <w:szCs w:val="24"/>
        </w:rPr>
        <w:t>Assoc. Prof. Dr. Ivelina Hristova Georgieva and Assoc. Prof. Dr. Plamena Georgieva Raykova-Tsankova from the National Institute of Geophysics, Geodesy and Geography</w:t>
      </w:r>
    </w:p>
    <w:p w:rsidR="006F7DBF" w:rsidRPr="004A3C15" w:rsidRDefault="006F7DBF" w:rsidP="00D06C29"/>
    <w:p w:rsidR="006F7DBF" w:rsidRPr="004A3C15" w:rsidRDefault="006F7DBF" w:rsidP="006F7DB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4A3C15">
        <w:rPr>
          <w:rFonts w:ascii="Times New Roman" w:hAnsi="Times New Roman"/>
          <w:sz w:val="24"/>
          <w:szCs w:val="24"/>
        </w:rPr>
        <w:t xml:space="preserve">for achievements in division "Cultural and Historical </w:t>
      </w:r>
      <w:r w:rsidR="00D06C29" w:rsidRPr="004A3C15">
        <w:rPr>
          <w:rFonts w:ascii="Times New Roman" w:hAnsi="Times New Roman"/>
          <w:sz w:val="24"/>
          <w:szCs w:val="24"/>
        </w:rPr>
        <w:t>Heritage and National Identity":</w:t>
      </w:r>
      <w:r w:rsidRPr="004A3C15">
        <w:rPr>
          <w:rFonts w:ascii="Times New Roman" w:hAnsi="Times New Roman"/>
          <w:sz w:val="24"/>
          <w:szCs w:val="24"/>
        </w:rPr>
        <w:t xml:space="preserve"> </w:t>
      </w:r>
      <w:r w:rsidRPr="004A3C15">
        <w:rPr>
          <w:rFonts w:ascii="Times New Roman" w:hAnsi="Times New Roman"/>
          <w:b/>
          <w:sz w:val="24"/>
          <w:szCs w:val="24"/>
        </w:rPr>
        <w:t>Sen. Asst. Prof. Andriana Svetlinova Spassova, PhD from the Institute for Literature and Sen. Asst. Prof. Anelia Ivanova Manova, PhD from the Institute of Ethnology and Folklore Studies with Ethnographic Museum</w:t>
      </w:r>
    </w:p>
    <w:p w:rsidR="005C4805" w:rsidRPr="004A3C15" w:rsidRDefault="005C4805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F7DBF" w:rsidRPr="004A3C15" w:rsidRDefault="006F7DBF" w:rsidP="006F7DB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4A3C15">
        <w:rPr>
          <w:rFonts w:ascii="Times New Roman" w:hAnsi="Times New Roman"/>
          <w:sz w:val="24"/>
          <w:szCs w:val="24"/>
        </w:rPr>
        <w:t xml:space="preserve">for achievements in scientific division "Man and Society": </w:t>
      </w:r>
      <w:r w:rsidRPr="004A3C15">
        <w:rPr>
          <w:rFonts w:ascii="Times New Roman" w:hAnsi="Times New Roman"/>
          <w:b/>
          <w:sz w:val="24"/>
          <w:szCs w:val="24"/>
        </w:rPr>
        <w:t>Sen. Asst. Prof. Yanko Venelinov Roychev, PhD from the Institute for State and Law</w:t>
      </w:r>
    </w:p>
    <w:sectPr w:rsidR="006F7DBF" w:rsidRPr="004A3C15">
      <w:pgSz w:w="11906" w:h="16838"/>
      <w:pgMar w:top="630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roid Sans Fallback;Arial Unico">
    <w:panose1 w:val="00000000000000000000"/>
    <w:charset w:val="00"/>
    <w:family w:val="roman"/>
    <w:notTrueType/>
    <w:pitch w:val="default"/>
  </w:font>
  <w:font w:name="FreeSans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3A48"/>
    <w:multiLevelType w:val="multilevel"/>
    <w:tmpl w:val="5B9028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887AE9"/>
    <w:multiLevelType w:val="multilevel"/>
    <w:tmpl w:val="04FC89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6B259FC"/>
    <w:multiLevelType w:val="multilevel"/>
    <w:tmpl w:val="B56A2E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6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05"/>
    <w:rsid w:val="004352F0"/>
    <w:rsid w:val="004A3C15"/>
    <w:rsid w:val="005C4805"/>
    <w:rsid w:val="006F7DBF"/>
    <w:rsid w:val="00783261"/>
    <w:rsid w:val="007B7714"/>
    <w:rsid w:val="007E547E"/>
    <w:rsid w:val="008F5CC8"/>
    <w:rsid w:val="00917248"/>
    <w:rsid w:val="00A14982"/>
    <w:rsid w:val="00AA2FD5"/>
    <w:rsid w:val="00C05D9F"/>
    <w:rsid w:val="00D06C29"/>
    <w:rsid w:val="00D9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7E9460-93A4-4478-9488-5FCBB850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 w:val="24"/>
        <w:szCs w:val="24"/>
        <w:lang w:val="bg-BG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Times New Roman" w:eastAsia="Droid Sans Fallback;Arial Unico" w:hAnsi="Times New Roman" w:cs="FreeSans;Times New Roman"/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/>
      <w:sz w:val="24"/>
      <w:szCs w:val="24"/>
      <w:lang w:val="bg-BG"/>
    </w:rPr>
  </w:style>
  <w:style w:type="character" w:customStyle="1" w:styleId="WW8Num2z0">
    <w:name w:val="WW8Num2z0"/>
    <w:qFormat/>
    <w:rPr>
      <w:rFonts w:ascii="Times New Roman" w:hAnsi="Times New Roman" w:cs="Times New Roman"/>
      <w:b/>
      <w:bCs/>
      <w:sz w:val="24"/>
      <w:szCs w:val="24"/>
      <w:lang w:val="bg-BG"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4"/>
      <w:szCs w:val="24"/>
      <w:lang w:val="bg-BG"/>
    </w:rPr>
  </w:style>
  <w:style w:type="character" w:customStyle="1" w:styleId="WW-DefaultParagraphFont">
    <w:name w:val="WW-Default Paragraph Font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-DefaultParagraphFont1">
    <w:name w:val="WW-Default Paragraph Font1"/>
    <w:qFormat/>
  </w:style>
  <w:style w:type="character" w:customStyle="1" w:styleId="WW-DefaultParagraphFont11">
    <w:name w:val="WW-Default Paragraph Font11"/>
    <w:qFormat/>
  </w:style>
  <w:style w:type="character" w:customStyle="1" w:styleId="WW-DefaultParagraphFont111">
    <w:name w:val="WW-Default Paragraph Font111"/>
    <w:qFormat/>
  </w:style>
  <w:style w:type="character" w:customStyle="1" w:styleId="WW-DefaultParagraphFont1111">
    <w:name w:val="WW-Default Paragraph Font1111"/>
    <w:qFormat/>
  </w:style>
  <w:style w:type="character" w:customStyle="1" w:styleId="WW-DefaultParagraphFont11111">
    <w:name w:val="WW-Default Paragraph Font11111"/>
    <w:qFormat/>
  </w:style>
  <w:style w:type="character" w:styleId="CommentReference">
    <w:name w:val="annotation reference"/>
    <w:qFormat/>
    <w:rPr>
      <w:sz w:val="16"/>
      <w:szCs w:val="16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ListParagraph">
    <w:name w:val="List Paragraph"/>
    <w:basedOn w:val="Normal"/>
    <w:qFormat/>
    <w:pPr>
      <w:widowControl/>
      <w:suppressAutoHyphens w:val="0"/>
      <w:spacing w:after="160" w:line="252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boyko</dc:creator>
  <dc:description/>
  <cp:lastModifiedBy>BAN-2019-1</cp:lastModifiedBy>
  <cp:revision>2</cp:revision>
  <cp:lastPrinted>2017-10-02T11:40:00Z</cp:lastPrinted>
  <dcterms:created xsi:type="dcterms:W3CDTF">2023-05-26T06:39:00Z</dcterms:created>
  <dcterms:modified xsi:type="dcterms:W3CDTF">2023-05-26T06:39:00Z</dcterms:modified>
  <dc:language>bg-BG</dc:language>
</cp:coreProperties>
</file>