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39"/>
        <w:jc w:val="both"/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</w:rPr>
        <w:t>Ж</w:t>
      </w:r>
      <w:proofErr w:type="spellStart"/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  <w:lang w:val="en-US"/>
        </w:rPr>
        <w:t>у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>р</w:t>
      </w:r>
      <w:r w:rsidRPr="004A7BBB">
        <w:rPr>
          <w:rFonts w:ascii="Palatino Linotype" w:eastAsia="Times New Roman" w:hAnsi="Palatino Linotype" w:cs="Palatino Linotype"/>
          <w:sz w:val="20"/>
          <w:szCs w:val="20"/>
          <w:lang w:val="en-US"/>
        </w:rPr>
        <w:t>и</w:t>
      </w:r>
      <w:proofErr w:type="spellEnd"/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 xml:space="preserve"> </w:t>
      </w:r>
      <w:r w:rsidRPr="004A7BBB">
        <w:rPr>
          <w:rFonts w:ascii="Palatino Linotype" w:eastAsia="Times New Roman" w:hAnsi="Palatino Linotype" w:cs="Palatino Linotype"/>
          <w:sz w:val="20"/>
          <w:szCs w:val="20"/>
          <w:lang w:val="en-US"/>
        </w:rPr>
        <w:t>в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 w:cs="Palatino Linotype"/>
          <w:sz w:val="20"/>
          <w:szCs w:val="20"/>
          <w:lang w:val="en-US"/>
        </w:rPr>
        <w:t>с</w:t>
      </w:r>
      <w:r w:rsidRPr="004A7BBB">
        <w:rPr>
          <w:rFonts w:ascii="Palatino Linotype" w:eastAsia="Times New Roman" w:hAnsi="Palatino Linotype" w:cs="Palatino Linotype"/>
          <w:spacing w:val="-4"/>
          <w:sz w:val="20"/>
          <w:szCs w:val="20"/>
          <w:lang w:val="en-US"/>
        </w:rPr>
        <w:t>ъ</w:t>
      </w:r>
      <w:r w:rsidRPr="004A7BBB">
        <w:rPr>
          <w:rFonts w:ascii="Palatino Linotype" w:eastAsia="Times New Roman" w:hAnsi="Palatino Linotype" w:cs="Palatino Linotype"/>
          <w:sz w:val="20"/>
          <w:szCs w:val="20"/>
          <w:lang w:val="en-US"/>
        </w:rPr>
        <w:t>с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>т</w:t>
      </w: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  <w:lang w:val="en-US"/>
        </w:rPr>
        <w:t>а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>в</w:t>
      </w:r>
      <w:proofErr w:type="spellEnd"/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  <w:lang w:val="en-US"/>
        </w:rPr>
        <w:t>:</w:t>
      </w:r>
    </w:p>
    <w:p w:rsidR="0092521F" w:rsidRPr="004A7BBB" w:rsidRDefault="0092521F" w:rsidP="004A7BBB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4A7BBB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 xml:space="preserve">Д-р Тодор </w:t>
      </w:r>
      <w:proofErr w:type="spellStart"/>
      <w:r w:rsidRPr="004A7BBB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Брънзов</w:t>
      </w:r>
      <w:proofErr w:type="spellEnd"/>
      <w:r w:rsidRPr="004A7BBB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, ИМИ – БАН - председател на журито</w:t>
      </w:r>
    </w:p>
    <w:p w:rsidR="0092521F" w:rsidRPr="004A7BBB" w:rsidRDefault="0092521F" w:rsidP="004A7BBB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4A7BBB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 xml:space="preserve"> и членове:</w:t>
      </w:r>
    </w:p>
    <w:p w:rsidR="0092521F" w:rsidRPr="004A7BBB" w:rsidRDefault="0092521F" w:rsidP="004A7BBB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4A7BBB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 xml:space="preserve">доц. Евгения Сендова </w:t>
      </w:r>
    </w:p>
    <w:p w:rsidR="0092521F" w:rsidRPr="004A7BBB" w:rsidRDefault="0092521F" w:rsidP="004A7BBB">
      <w:pPr>
        <w:shd w:val="clear" w:color="auto" w:fill="FFFFFF"/>
        <w:spacing w:after="0" w:line="240" w:lineRule="auto"/>
        <w:rPr>
          <w:rFonts w:ascii="Palatino Linotype" w:eastAsia="Times New Roman" w:hAnsi="Palatino Linotype" w:cs="Calibri"/>
          <w:spacing w:val="-1"/>
          <w:sz w:val="20"/>
          <w:szCs w:val="20"/>
        </w:rPr>
      </w:pPr>
      <w:r w:rsidRPr="004A7BBB">
        <w:rPr>
          <w:rFonts w:ascii="Palatino Linotype" w:eastAsia="Times New Roman" w:hAnsi="Palatino Linotype" w:cs="Calibri"/>
          <w:spacing w:val="-1"/>
          <w:sz w:val="20"/>
          <w:szCs w:val="20"/>
        </w:rPr>
        <w:t xml:space="preserve">Емил </w:t>
      </w:r>
      <w:proofErr w:type="spellStart"/>
      <w:r w:rsidRPr="004A7BBB">
        <w:rPr>
          <w:rFonts w:ascii="Palatino Linotype" w:eastAsia="Times New Roman" w:hAnsi="Palatino Linotype" w:cs="Calibri"/>
          <w:spacing w:val="-1"/>
          <w:sz w:val="20"/>
          <w:szCs w:val="20"/>
        </w:rPr>
        <w:t>Келеведжиев</w:t>
      </w:r>
      <w:proofErr w:type="spellEnd"/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Palatino Linotype" w:eastAsia="Times New Roman" w:hAnsi="Palatino Linotype" w:cs="Palatino Linotype"/>
          <w:spacing w:val="1"/>
          <w:sz w:val="20"/>
          <w:szCs w:val="20"/>
        </w:rPr>
      </w:pP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о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цен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и</w:t>
      </w:r>
      <w:r w:rsidRPr="004A7BBB">
        <w:rPr>
          <w:rFonts w:ascii="Palatino Linotype" w:eastAsia="Times New Roman" w:hAnsi="Palatino Linotype" w:cs="Palatino Linotype"/>
          <w:spacing w:val="50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п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р</w:t>
      </w: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о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ект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и</w:t>
      </w: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</w:rPr>
        <w:t>т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е</w:t>
      </w:r>
      <w:r w:rsidRPr="004A7BBB">
        <w:rPr>
          <w:rFonts w:ascii="Palatino Linotype" w:eastAsia="Times New Roman" w:hAnsi="Palatino Linotype" w:cs="Palatino Linotype"/>
          <w:spacing w:val="50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в</w:t>
      </w:r>
      <w:r w:rsidRPr="004A7BBB">
        <w:rPr>
          <w:rFonts w:ascii="Palatino Linotype" w:eastAsia="Times New Roman" w:hAnsi="Palatino Linotype" w:cs="Palatino Linotype"/>
          <w:spacing w:val="49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 xml:space="preserve">десетата 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к</w:t>
      </w: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о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нк</w:t>
      </w: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у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р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с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н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а</w:t>
      </w:r>
      <w:r w:rsidRPr="004A7BBB">
        <w:rPr>
          <w:rFonts w:ascii="Palatino Linotype" w:eastAsia="Times New Roman" w:hAnsi="Palatino Linotype" w:cs="Palatino Linotype"/>
          <w:spacing w:val="51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сесия</w:t>
      </w:r>
      <w:r w:rsidRPr="004A7BBB">
        <w:rPr>
          <w:rFonts w:ascii="Palatino Linotype" w:eastAsia="Times New Roman" w:hAnsi="Palatino Linotype" w:cs="Palatino Linotype"/>
          <w:spacing w:val="50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pacing w:val="-3"/>
          <w:sz w:val="20"/>
          <w:szCs w:val="20"/>
        </w:rPr>
        <w:t>н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а</w:t>
      </w:r>
      <w:r w:rsidRPr="004A7BBB">
        <w:rPr>
          <w:rFonts w:ascii="Palatino Linotype" w:eastAsia="Times New Roman" w:hAnsi="Palatino Linotype" w:cs="Palatino Linotype"/>
          <w:spacing w:val="51"/>
          <w:sz w:val="20"/>
          <w:szCs w:val="20"/>
        </w:rPr>
        <w:t xml:space="preserve"> </w:t>
      </w:r>
      <w:proofErr w:type="spellStart"/>
      <w:r w:rsidRPr="004A7BBB">
        <w:rPr>
          <w:rFonts w:ascii="Palatino Linotype" w:eastAsia="Times New Roman" w:hAnsi="Palatino Linotype" w:cs="Palatino Linotype"/>
          <w:sz w:val="20"/>
          <w:szCs w:val="20"/>
        </w:rPr>
        <w:t>У</w:t>
      </w:r>
      <w:r w:rsidRPr="004A7BBB">
        <w:rPr>
          <w:rFonts w:ascii="Palatino Linotype" w:eastAsia="Times New Roman" w:hAnsi="Palatino Linotype" w:cs="Palatino Linotype"/>
          <w:spacing w:val="-2"/>
          <w:sz w:val="20"/>
          <w:szCs w:val="20"/>
        </w:rPr>
        <w:t>ч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И</w:t>
      </w:r>
      <w:proofErr w:type="spellEnd"/>
      <w:r w:rsidRPr="004A7BBB">
        <w:rPr>
          <w:rFonts w:ascii="Palatino Linotype" w:eastAsia="Times New Roman" w:hAnsi="Palatino Linotype" w:cs="Palatino Linotype"/>
          <w:spacing w:val="51"/>
          <w:sz w:val="20"/>
          <w:szCs w:val="20"/>
        </w:rPr>
        <w:t>-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Б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АН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,</w:t>
      </w:r>
      <w:r w:rsidRPr="004A7BBB">
        <w:rPr>
          <w:rFonts w:ascii="Palatino Linotype" w:eastAsia="Times New Roman" w:hAnsi="Palatino Linotype" w:cs="Palatino Linotype"/>
          <w:spacing w:val="49"/>
          <w:sz w:val="20"/>
          <w:szCs w:val="20"/>
        </w:rPr>
        <w:t xml:space="preserve"> 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к</w:t>
      </w: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</w:rPr>
        <w:t>а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кт</w:t>
      </w:r>
      <w:r w:rsidRPr="004A7BBB">
        <w:rPr>
          <w:rFonts w:ascii="Palatino Linotype" w:eastAsia="Times New Roman" w:hAnsi="Palatino Linotype" w:cs="Palatino Linotype"/>
          <w:sz w:val="20"/>
          <w:szCs w:val="20"/>
        </w:rPr>
        <w:t>о с</w:t>
      </w:r>
      <w:r w:rsidRPr="004A7BBB">
        <w:rPr>
          <w:rFonts w:ascii="Palatino Linotype" w:eastAsia="Times New Roman" w:hAnsi="Palatino Linotype" w:cs="Palatino Linotype"/>
          <w:spacing w:val="-1"/>
          <w:sz w:val="20"/>
          <w:szCs w:val="20"/>
        </w:rPr>
        <w:t>ле</w:t>
      </w: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</w:rPr>
        <w:t>д</w:t>
      </w:r>
      <w:r w:rsidRPr="004A7BBB">
        <w:rPr>
          <w:rFonts w:ascii="Palatino Linotype" w:eastAsia="Times New Roman" w:hAnsi="Palatino Linotype" w:cs="Palatino Linotype"/>
          <w:spacing w:val="-3"/>
          <w:sz w:val="20"/>
          <w:szCs w:val="20"/>
        </w:rPr>
        <w:t>в</w:t>
      </w:r>
      <w:r w:rsidRPr="004A7BBB">
        <w:rPr>
          <w:rFonts w:ascii="Palatino Linotype" w:eastAsia="Times New Roman" w:hAnsi="Palatino Linotype" w:cs="Palatino Linotype"/>
          <w:spacing w:val="1"/>
          <w:sz w:val="20"/>
          <w:szCs w:val="20"/>
        </w:rPr>
        <w:t>а: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</w:rPr>
        <w:t>Първа награда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</w:pPr>
    </w:p>
    <w:p w:rsidR="0092521F" w:rsidRPr="004A7BBB" w:rsidRDefault="0092521F" w:rsidP="004A7BBB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Делян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Бойчев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</w:rPr>
        <w:t xml:space="preserve">, </w:t>
      </w:r>
      <w:r w:rsidRPr="004A7BBB">
        <w:rPr>
          <w:rFonts w:ascii="Palatino Linotype" w:hAnsi="Palatino Linotype"/>
          <w:sz w:val="20"/>
          <w:szCs w:val="20"/>
        </w:rPr>
        <w:t>XII клас на ПМГ „Васил Друмев”, гр. Велико Търново 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i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Разпознаване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на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синтетично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съдържание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чрез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контролирано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контрастно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обучение</w:t>
      </w:r>
      <w:proofErr w:type="spellEnd"/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Научен ръководител</w:t>
      </w:r>
    </w:p>
    <w:p w:rsidR="0092521F" w:rsidRPr="005141F0" w:rsidRDefault="005141F0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Радостин Чолаков, </w:t>
      </w:r>
      <w:r>
        <w:rPr>
          <w:rFonts w:ascii="Palatino Linotype" w:eastAsia="Times New Roman" w:hAnsi="Palatino Linotype"/>
          <w:sz w:val="20"/>
          <w:szCs w:val="20"/>
          <w:lang w:val="en-US"/>
        </w:rPr>
        <w:t xml:space="preserve">XII </w:t>
      </w:r>
      <w:r>
        <w:rPr>
          <w:rFonts w:ascii="Palatino Linotype" w:eastAsia="Times New Roman" w:hAnsi="Palatino Linotype"/>
          <w:sz w:val="20"/>
          <w:szCs w:val="20"/>
        </w:rPr>
        <w:t xml:space="preserve">клас, </w:t>
      </w:r>
      <w:r w:rsidRPr="004A7BBB">
        <w:rPr>
          <w:rFonts w:ascii="Palatino Linotype" w:hAnsi="Palatino Linotype"/>
          <w:sz w:val="20"/>
          <w:szCs w:val="20"/>
        </w:rPr>
        <w:t xml:space="preserve">Математическа гимназия „Акад. Кирил Попов“, гр. Пловдив </w:t>
      </w:r>
      <w:r w:rsidRPr="004A7BBB">
        <w:rPr>
          <w:rFonts w:ascii="Palatino Linotype" w:eastAsia="Times New Roman" w:hAnsi="Palatino Linotype"/>
          <w:sz w:val="20"/>
          <w:szCs w:val="20"/>
        </w:rPr>
        <w:t xml:space="preserve"> 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2. Симеон Петков, </w:t>
      </w:r>
      <w:r w:rsidRPr="004A7BBB">
        <w:rPr>
          <w:rFonts w:ascii="Palatino Linotype" w:hAnsi="Palatino Linotype"/>
          <w:color w:val="000000"/>
          <w:sz w:val="20"/>
          <w:szCs w:val="20"/>
        </w:rPr>
        <w:t>IX клас на ЧПГДН „</w:t>
      </w:r>
      <w:proofErr w:type="spellStart"/>
      <w:r w:rsidRPr="004A7BBB">
        <w:rPr>
          <w:rFonts w:ascii="Palatino Linotype" w:hAnsi="Palatino Linotype"/>
          <w:color w:val="000000"/>
          <w:sz w:val="20"/>
          <w:szCs w:val="20"/>
        </w:rPr>
        <w:t>СофтУни</w:t>
      </w:r>
      <w:proofErr w:type="spellEnd"/>
      <w:r w:rsidRPr="004A7BBB">
        <w:rPr>
          <w:rFonts w:ascii="Palatino Linotype" w:hAnsi="Palatino Linotype"/>
          <w:color w:val="000000"/>
          <w:sz w:val="20"/>
          <w:szCs w:val="20"/>
        </w:rPr>
        <w:t xml:space="preserve"> Светлина“, гр. София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i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</w:rPr>
        <w:t>Симулационен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</w:rPr>
        <w:t xml:space="preserve"> подход за по-пълно потапяне в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</w:rPr>
        <w:t>Метавселената</w:t>
      </w:r>
      <w:proofErr w:type="spellEnd"/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Научен ръководител: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Доц. Златогор Минчев</w:t>
      </w:r>
    </w:p>
    <w:p w:rsidR="0092521F" w:rsidRPr="004A7BBB" w:rsidRDefault="0092521F" w:rsidP="004A7BB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3. Весела Николова, </w:t>
      </w:r>
      <w:r w:rsidRPr="004A7BBB">
        <w:rPr>
          <w:rFonts w:ascii="Palatino Linotype" w:hAnsi="Palatino Linotype"/>
          <w:color w:val="000000" w:themeColor="text1"/>
          <w:sz w:val="20"/>
          <w:szCs w:val="20"/>
        </w:rPr>
        <w:t>ученичка от XI. клас на ППМГ „</w:t>
      </w:r>
      <w:proofErr w:type="spellStart"/>
      <w:r w:rsidRPr="004A7BBB">
        <w:rPr>
          <w:rFonts w:ascii="Palatino Linotype" w:hAnsi="Palatino Linotype"/>
          <w:color w:val="000000" w:themeColor="text1"/>
          <w:sz w:val="20"/>
          <w:szCs w:val="20"/>
        </w:rPr>
        <w:t>Нанчо</w:t>
      </w:r>
      <w:proofErr w:type="spellEnd"/>
      <w:r w:rsidRPr="004A7BBB">
        <w:rPr>
          <w:rFonts w:ascii="Palatino Linotype" w:hAnsi="Palatino Linotype"/>
          <w:color w:val="000000" w:themeColor="text1"/>
          <w:sz w:val="20"/>
          <w:szCs w:val="20"/>
        </w:rPr>
        <w:t xml:space="preserve"> Попович“, гр. Шумен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Сравнителен анализ на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</w:rPr>
        <w:t>микробиоми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</w:rPr>
        <w:t xml:space="preserve"> чрез графи на Де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</w:rPr>
        <w:t>Брoйн</w:t>
      </w:r>
      <w:proofErr w:type="spellEnd"/>
    </w:p>
    <w:p w:rsidR="0092521F" w:rsidRPr="004A7BBB" w:rsidRDefault="0092521F" w:rsidP="004A7BB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</w:rPr>
      </w:pPr>
      <w:r w:rsidRPr="004A7BBB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</w:rPr>
        <w:t>Втора награда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</w:rPr>
      </w:pPr>
    </w:p>
    <w:p w:rsidR="0092521F" w:rsidRPr="004A7BBB" w:rsidRDefault="0092521F" w:rsidP="004A7BBB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Васко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Колев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 xml:space="preserve"> и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Самуил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  <w:lang w:val="en-US"/>
        </w:rPr>
        <w:t>Маринов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</w:rPr>
        <w:t xml:space="preserve">, </w:t>
      </w:r>
      <w:r w:rsidRPr="004A7BBB">
        <w:rPr>
          <w:rFonts w:ascii="Palatino Linotype" w:hAnsi="Palatino Linotype"/>
          <w:color w:val="000000" w:themeColor="text1"/>
          <w:sz w:val="20"/>
          <w:szCs w:val="20"/>
        </w:rPr>
        <w:t xml:space="preserve">X клас ПМГ „Иван Вазов“, </w:t>
      </w:r>
      <w:r w:rsidR="005141F0">
        <w:rPr>
          <w:rFonts w:ascii="Palatino Linotype" w:hAnsi="Palatino Linotype"/>
          <w:color w:val="000000" w:themeColor="text1"/>
          <w:sz w:val="20"/>
          <w:szCs w:val="20"/>
        </w:rPr>
        <w:t xml:space="preserve">гр. </w:t>
      </w:r>
      <w:bookmarkStart w:id="0" w:name="_GoBack"/>
      <w:bookmarkEnd w:id="0"/>
      <w:r w:rsidRPr="004A7BBB">
        <w:rPr>
          <w:rFonts w:ascii="Palatino Linotype" w:hAnsi="Palatino Linotype"/>
          <w:color w:val="000000" w:themeColor="text1"/>
          <w:sz w:val="20"/>
          <w:szCs w:val="20"/>
        </w:rPr>
        <w:t>Добрич </w:t>
      </w:r>
    </w:p>
    <w:p w:rsidR="0092521F" w:rsidRPr="004A7BBB" w:rsidRDefault="0092521F" w:rsidP="004A7BBB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i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Оwebra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+ ‒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система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за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отдалечен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 xml:space="preserve">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  <w:lang w:val="en-US"/>
        </w:rPr>
        <w:t>достъп</w:t>
      </w:r>
      <w:proofErr w:type="spellEnd"/>
    </w:p>
    <w:p w:rsidR="0092521F" w:rsidRPr="005141F0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</w:p>
    <w:p w:rsidR="005141F0" w:rsidRPr="005141F0" w:rsidRDefault="005141F0" w:rsidP="005141F0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  <w:r w:rsidRPr="005141F0">
        <w:rPr>
          <w:rFonts w:ascii="Palatino Linotype" w:hAnsi="Palatino Linotype"/>
          <w:sz w:val="20"/>
          <w:szCs w:val="20"/>
        </w:rPr>
        <w:t xml:space="preserve">Научен ръководител: </w:t>
      </w:r>
      <w:r w:rsidRPr="005141F0">
        <w:rPr>
          <w:rFonts w:ascii="Palatino Linotype" w:hAnsi="Palatino Linotype"/>
          <w:sz w:val="20"/>
          <w:szCs w:val="20"/>
        </w:rPr>
        <w:t xml:space="preserve">Светлана Василева, учител, </w:t>
      </w:r>
      <w:proofErr w:type="spellStart"/>
      <w:r w:rsidRPr="005141F0">
        <w:rPr>
          <w:rFonts w:ascii="Palatino Linotype" w:hAnsi="Palatino Linotype"/>
          <w:sz w:val="20"/>
          <w:szCs w:val="20"/>
        </w:rPr>
        <w:t>Природо</w:t>
      </w:r>
      <w:proofErr w:type="spellEnd"/>
      <w:r w:rsidRPr="005141F0">
        <w:rPr>
          <w:rFonts w:ascii="Palatino Linotype" w:hAnsi="Palatino Linotype"/>
          <w:sz w:val="20"/>
          <w:szCs w:val="20"/>
        </w:rPr>
        <w:t>-математическа гимназия „Иван Вазов“, гр. Добрич</w:t>
      </w:r>
    </w:p>
    <w:p w:rsidR="0092521F" w:rsidRPr="004A7BBB" w:rsidRDefault="0092521F" w:rsidP="004A7BBB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Златимир Петров,</w:t>
      </w:r>
      <w:r w:rsidRPr="004A7BBB">
        <w:rPr>
          <w:rFonts w:ascii="Palatino Linotype" w:hAnsi="Palatino Linotype"/>
          <w:color w:val="000000" w:themeColor="text1"/>
          <w:sz w:val="20"/>
          <w:szCs w:val="20"/>
        </w:rPr>
        <w:t xml:space="preserve"> XI клас, ПМПГ „Св. Климент Охридски“ , гр. Монтана     </w:t>
      </w:r>
    </w:p>
    <w:p w:rsidR="0092521F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i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</w:t>
      </w:r>
      <w:r w:rsidRPr="004A7BBB">
        <w:rPr>
          <w:rFonts w:ascii="Palatino Linotype" w:eastAsia="Times New Roman" w:hAnsi="Palatino Linotype"/>
          <w:i/>
          <w:sz w:val="20"/>
          <w:szCs w:val="20"/>
        </w:rPr>
        <w:t xml:space="preserve">Прототип на </w:t>
      </w:r>
      <w:proofErr w:type="spellStart"/>
      <w:r w:rsidRPr="004A7BBB">
        <w:rPr>
          <w:rFonts w:ascii="Palatino Linotype" w:eastAsia="Times New Roman" w:hAnsi="Palatino Linotype"/>
          <w:i/>
          <w:sz w:val="20"/>
          <w:szCs w:val="20"/>
        </w:rPr>
        <w:t>робо</w:t>
      </w:r>
      <w:proofErr w:type="spellEnd"/>
      <w:r w:rsidRPr="004A7BBB">
        <w:rPr>
          <w:rFonts w:ascii="Palatino Linotype" w:eastAsia="Times New Roman" w:hAnsi="Palatino Linotype"/>
          <w:i/>
          <w:sz w:val="20"/>
          <w:szCs w:val="20"/>
        </w:rPr>
        <w:t>-платформа</w:t>
      </w:r>
    </w:p>
    <w:p w:rsidR="005141F0" w:rsidRPr="005141F0" w:rsidRDefault="005141F0" w:rsidP="005141F0">
      <w:pPr>
        <w:rPr>
          <w:rFonts w:ascii="Palatino Linotype" w:hAnsi="Palatino Linotype"/>
          <w:sz w:val="20"/>
          <w:szCs w:val="20"/>
        </w:rPr>
      </w:pPr>
      <w:r w:rsidRPr="005141F0">
        <w:rPr>
          <w:rFonts w:ascii="Palatino Linotype" w:hAnsi="Palatino Linotype"/>
          <w:sz w:val="20"/>
          <w:szCs w:val="20"/>
        </w:rPr>
        <w:t xml:space="preserve">Научен ръководител: Бистра Цонева-Луканова, учител по информатика и информационни технологии, </w:t>
      </w:r>
      <w:proofErr w:type="spellStart"/>
      <w:r w:rsidRPr="005141F0">
        <w:rPr>
          <w:rFonts w:ascii="Palatino Linotype" w:hAnsi="Palatino Linotype"/>
          <w:sz w:val="20"/>
          <w:szCs w:val="20"/>
        </w:rPr>
        <w:t>Природо</w:t>
      </w:r>
      <w:proofErr w:type="spellEnd"/>
      <w:r w:rsidRPr="005141F0">
        <w:rPr>
          <w:rFonts w:ascii="Palatino Linotype" w:hAnsi="Palatino Linotype"/>
          <w:sz w:val="20"/>
          <w:szCs w:val="20"/>
        </w:rPr>
        <w:t>-математическа профилирана гимназия „Св. Климент Охридски“, гр. Монтана</w:t>
      </w:r>
    </w:p>
    <w:p w:rsidR="0092521F" w:rsidRPr="004A7BBB" w:rsidRDefault="0092521F" w:rsidP="004A7BBB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Стоян Ганчев, </w:t>
      </w:r>
      <w:r w:rsidRPr="004A7BBB">
        <w:rPr>
          <w:rFonts w:ascii="Palatino Linotype" w:hAnsi="Palatino Linotype"/>
          <w:color w:val="000000" w:themeColor="text1"/>
          <w:sz w:val="20"/>
          <w:szCs w:val="20"/>
        </w:rPr>
        <w:t xml:space="preserve">XI </w:t>
      </w:r>
      <w:r w:rsidRPr="004A7BBB">
        <w:rPr>
          <w:rFonts w:ascii="Palatino Linotype" w:hAnsi="Palatino Linotype"/>
          <w:color w:val="000000" w:themeColor="text1"/>
          <w:sz w:val="20"/>
          <w:szCs w:val="20"/>
          <w:vertAlign w:val="superscript"/>
        </w:rPr>
        <w:t>Ж</w:t>
      </w:r>
      <w:r w:rsidRPr="004A7BBB">
        <w:rPr>
          <w:rFonts w:ascii="Palatino Linotype" w:hAnsi="Palatino Linotype"/>
          <w:color w:val="000000" w:themeColor="text1"/>
          <w:sz w:val="20"/>
          <w:szCs w:val="20"/>
        </w:rPr>
        <w:t xml:space="preserve"> клас, МГ „Академик Кирил Попов" гр. Пловдив</w:t>
      </w:r>
      <w:r w:rsidRPr="004A7BBB">
        <w:rPr>
          <w:color w:val="000000" w:themeColor="text1"/>
          <w:sz w:val="20"/>
          <w:szCs w:val="20"/>
        </w:rPr>
        <w:t> 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92521F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i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За проект на тема: </w:t>
      </w:r>
      <w:r w:rsidRPr="004A7BBB">
        <w:rPr>
          <w:rFonts w:ascii="Palatino Linotype" w:eastAsia="Times New Roman" w:hAnsi="Palatino Linotype"/>
          <w:i/>
          <w:sz w:val="20"/>
          <w:szCs w:val="20"/>
        </w:rPr>
        <w:t>Откриване и анализ на симптомите на грип с хардуер за обратна връзка в реално време</w:t>
      </w:r>
    </w:p>
    <w:p w:rsidR="005141F0" w:rsidRPr="005141F0" w:rsidRDefault="005141F0" w:rsidP="005141F0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5141F0">
        <w:rPr>
          <w:rFonts w:ascii="Palatino Linotype" w:hAnsi="Palatino Linotype"/>
          <w:sz w:val="20"/>
          <w:szCs w:val="20"/>
        </w:rPr>
        <w:t xml:space="preserve">Научен ръководител: Габриела </w:t>
      </w:r>
      <w:proofErr w:type="spellStart"/>
      <w:r w:rsidRPr="005141F0">
        <w:rPr>
          <w:rFonts w:ascii="Palatino Linotype" w:hAnsi="Palatino Linotype"/>
          <w:sz w:val="20"/>
          <w:szCs w:val="20"/>
        </w:rPr>
        <w:t>Чавгова</w:t>
      </w:r>
      <w:proofErr w:type="spellEnd"/>
      <w:r w:rsidRPr="005141F0">
        <w:rPr>
          <w:rFonts w:ascii="Palatino Linotype" w:hAnsi="Palatino Linotype"/>
          <w:sz w:val="20"/>
          <w:szCs w:val="20"/>
        </w:rPr>
        <w:t>, Технически университет Айндховен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/>
          <w:sz w:val="20"/>
          <w:szCs w:val="20"/>
          <w:u w:val="single"/>
        </w:rPr>
        <w:t xml:space="preserve">Грамота за цялостно изключително представяне в сесиите на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  <w:u w:val="single"/>
        </w:rPr>
        <w:t>УчИ</w:t>
      </w:r>
      <w:proofErr w:type="spellEnd"/>
      <w:r w:rsidRPr="004A7BBB">
        <w:rPr>
          <w:rFonts w:ascii="Palatino Linotype" w:eastAsia="Times New Roman" w:hAnsi="Palatino Linotype"/>
          <w:sz w:val="20"/>
          <w:szCs w:val="20"/>
          <w:u w:val="single"/>
        </w:rPr>
        <w:t>-БАН</w:t>
      </w:r>
      <w:r w:rsidRPr="004A7BBB">
        <w:rPr>
          <w:rFonts w:ascii="Palatino Linotype" w:eastAsia="Times New Roman" w:hAnsi="Palatino Linotype"/>
          <w:sz w:val="20"/>
          <w:szCs w:val="20"/>
        </w:rPr>
        <w:t xml:space="preserve"> и </w:t>
      </w:r>
      <w:proofErr w:type="spellStart"/>
      <w:r w:rsidRPr="004A7BBB">
        <w:rPr>
          <w:rFonts w:ascii="Palatino Linotype" w:eastAsia="Times New Roman" w:hAnsi="Palatino Linotype"/>
          <w:sz w:val="20"/>
          <w:szCs w:val="20"/>
        </w:rPr>
        <w:t>УчИМИ</w:t>
      </w:r>
      <w:proofErr w:type="spellEnd"/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журито присъжда</w:t>
      </w:r>
    </w:p>
    <w:p w:rsidR="0092521F" w:rsidRPr="004A7BBB" w:rsidRDefault="0092521F" w:rsidP="004A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>на</w:t>
      </w:r>
    </w:p>
    <w:p w:rsidR="0092521F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</w:p>
    <w:p w:rsidR="004A7BBB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lastRenderedPageBreak/>
        <w:t>Радостин Чолаков</w:t>
      </w:r>
      <w:r w:rsidR="004A7BBB" w:rsidRPr="004A7BBB">
        <w:rPr>
          <w:rFonts w:ascii="Palatino Linotype" w:eastAsia="Times New Roman" w:hAnsi="Palatino Linotype"/>
          <w:sz w:val="20"/>
          <w:szCs w:val="20"/>
        </w:rPr>
        <w:t xml:space="preserve">, </w:t>
      </w:r>
      <w:r w:rsidR="004A7BBB" w:rsidRPr="004A7BBB">
        <w:rPr>
          <w:rFonts w:ascii="Palatino Linotype" w:hAnsi="Palatino Linotype"/>
          <w:sz w:val="20"/>
          <w:szCs w:val="20"/>
        </w:rPr>
        <w:t xml:space="preserve">Математическа гимназия „Акад. Кирил Попов“, гр. Пловдив </w:t>
      </w:r>
      <w:r w:rsidRPr="004A7BBB">
        <w:rPr>
          <w:rFonts w:ascii="Palatino Linotype" w:eastAsia="Times New Roman" w:hAnsi="Palatino Linotype"/>
          <w:sz w:val="20"/>
          <w:szCs w:val="20"/>
        </w:rPr>
        <w:t xml:space="preserve"> </w:t>
      </w:r>
    </w:p>
    <w:p w:rsidR="004A7BBB" w:rsidRPr="004A7BBB" w:rsidRDefault="004A7BBB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eastAsia="Times New Roman" w:hAnsi="Palatino Linotype"/>
          <w:sz w:val="20"/>
          <w:szCs w:val="20"/>
        </w:rPr>
        <w:t xml:space="preserve">и </w:t>
      </w:r>
    </w:p>
    <w:p w:rsidR="008D6E50" w:rsidRPr="004A7BBB" w:rsidRDefault="0092521F" w:rsidP="004A7BBB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jc w:val="both"/>
        <w:rPr>
          <w:rFonts w:ascii="Palatino Linotype" w:eastAsia="Times New Roman" w:hAnsi="Palatino Linotype"/>
          <w:sz w:val="20"/>
          <w:szCs w:val="20"/>
        </w:rPr>
      </w:pPr>
      <w:r w:rsidRPr="004A7BBB">
        <w:rPr>
          <w:rFonts w:ascii="Palatino Linotype" w:hAnsi="Palatino Linotype"/>
          <w:color w:val="000000"/>
          <w:sz w:val="20"/>
          <w:szCs w:val="20"/>
        </w:rPr>
        <w:t xml:space="preserve">Деян </w:t>
      </w:r>
      <w:r w:rsidRPr="004A7BBB">
        <w:rPr>
          <w:rFonts w:ascii="Palatino Linotype" w:hAnsi="Palatino Linotype"/>
          <w:sz w:val="20"/>
          <w:szCs w:val="20"/>
        </w:rPr>
        <w:t>Хаджи-</w:t>
      </w:r>
      <w:proofErr w:type="spellStart"/>
      <w:r w:rsidRPr="004A7BBB">
        <w:rPr>
          <w:rFonts w:ascii="Palatino Linotype" w:hAnsi="Palatino Linotype"/>
          <w:sz w:val="20"/>
          <w:szCs w:val="20"/>
        </w:rPr>
        <w:t>Манич</w:t>
      </w:r>
      <w:proofErr w:type="spellEnd"/>
      <w:r w:rsidR="004A7BBB" w:rsidRPr="004A7BBB">
        <w:rPr>
          <w:rFonts w:ascii="Palatino Linotype" w:hAnsi="Palatino Linotype"/>
          <w:sz w:val="20"/>
          <w:szCs w:val="20"/>
        </w:rPr>
        <w:t>, Математическа гимназия „Д-р Петър Берон“, гр. Варна</w:t>
      </w:r>
    </w:p>
    <w:sectPr w:rsidR="008D6E50" w:rsidRPr="004A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6DBE"/>
    <w:multiLevelType w:val="hybridMultilevel"/>
    <w:tmpl w:val="147E7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5188"/>
    <w:multiLevelType w:val="hybridMultilevel"/>
    <w:tmpl w:val="20E41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F8"/>
    <w:rsid w:val="004A7BBB"/>
    <w:rsid w:val="005141F0"/>
    <w:rsid w:val="00652B80"/>
    <w:rsid w:val="008D6E50"/>
    <w:rsid w:val="0092521F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4DD3"/>
  <w15:chartTrackingRefBased/>
  <w15:docId w15:val="{9FDDC74E-A6E5-4DCB-B4CE-BF4F1E7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1F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5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2023-12-04T08:19:00Z</dcterms:created>
  <dcterms:modified xsi:type="dcterms:W3CDTF">2023-12-04T08:19:00Z</dcterms:modified>
</cp:coreProperties>
</file>