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6BFD" w14:textId="77777777" w:rsidR="003F4ABC" w:rsidRPr="00C24A11" w:rsidRDefault="003F4ABC">
      <w:pPr>
        <w:rPr>
          <w:rFonts w:ascii="Merriweather" w:eastAsia="Merriweather" w:hAnsi="Merriweather" w:cs="Merriweather"/>
          <w:lang w:val="bg-BG"/>
        </w:rPr>
      </w:pPr>
    </w:p>
    <w:p w14:paraId="618C2F42" w14:textId="77777777" w:rsidR="00FF266B" w:rsidRDefault="00FF266B" w:rsidP="00F675EB">
      <w:pPr>
        <w:jc w:val="center"/>
        <w:rPr>
          <w:rFonts w:asciiTheme="majorHAnsi" w:eastAsia="Merriweather" w:hAnsiTheme="majorHAnsi" w:cstheme="majorHAnsi"/>
          <w:b/>
          <w:bCs/>
          <w:color w:val="571300"/>
          <w:sz w:val="52"/>
          <w:szCs w:val="52"/>
          <w:lang w:val="bg-BG"/>
        </w:rPr>
      </w:pPr>
      <w:bookmarkStart w:id="0" w:name="_Hlk156985077"/>
    </w:p>
    <w:p w14:paraId="225310C1" w14:textId="1464292C" w:rsidR="00F675EB" w:rsidRPr="00CE24F2" w:rsidRDefault="00082C61" w:rsidP="00F675EB">
      <w:pPr>
        <w:jc w:val="center"/>
        <w:rPr>
          <w:rFonts w:asciiTheme="majorHAnsi" w:eastAsia="Merriweather" w:hAnsiTheme="majorHAnsi" w:cstheme="majorHAnsi"/>
          <w:b/>
          <w:bCs/>
          <w:color w:val="571300"/>
          <w:sz w:val="52"/>
          <w:szCs w:val="52"/>
          <w:lang w:val="bg-BG"/>
        </w:rPr>
      </w:pPr>
      <w:r w:rsidRPr="00CE24F2">
        <w:rPr>
          <w:rFonts w:asciiTheme="majorHAnsi" w:eastAsia="Merriweather" w:hAnsiTheme="majorHAnsi" w:cstheme="majorHAnsi"/>
          <w:b/>
          <w:bCs/>
          <w:color w:val="571300"/>
          <w:sz w:val="52"/>
          <w:szCs w:val="52"/>
          <w:lang w:val="bg-BG"/>
        </w:rPr>
        <w:t xml:space="preserve">Научен симпозиум </w:t>
      </w:r>
    </w:p>
    <w:p w14:paraId="74FF9B05" w14:textId="54615D0D" w:rsidR="00082C61" w:rsidRPr="00CE24F2" w:rsidRDefault="00082C61" w:rsidP="00F675EB">
      <w:pPr>
        <w:jc w:val="center"/>
        <w:rPr>
          <w:rFonts w:ascii="Merriweather" w:eastAsia="Merriweather" w:hAnsi="Merriweather" w:cs="Merriweather"/>
          <w:color w:val="571300"/>
          <w:sz w:val="28"/>
          <w:szCs w:val="28"/>
          <w:lang w:val="bg-BG"/>
        </w:rPr>
      </w:pPr>
      <w:r w:rsidRPr="00CE24F2">
        <w:rPr>
          <w:rFonts w:asciiTheme="majorHAnsi" w:eastAsia="Merriweather" w:hAnsiTheme="majorHAnsi" w:cstheme="majorHAnsi"/>
          <w:b/>
          <w:bCs/>
          <w:color w:val="571300"/>
          <w:sz w:val="52"/>
          <w:szCs w:val="52"/>
          <w:lang w:val="bg-BG"/>
        </w:rPr>
        <w:t>„Почвите и тяхното биоразнообразие”</w:t>
      </w:r>
      <w:bookmarkEnd w:id="0"/>
      <w:r w:rsidRPr="00CE24F2">
        <w:rPr>
          <w:rFonts w:asciiTheme="majorHAnsi" w:eastAsia="Merriweather" w:hAnsiTheme="majorHAnsi" w:cstheme="majorHAnsi"/>
          <w:color w:val="571300"/>
          <w:sz w:val="52"/>
          <w:szCs w:val="52"/>
          <w:lang w:val="ru-RU"/>
        </w:rPr>
        <w:t>*</w:t>
      </w:r>
    </w:p>
    <w:p w14:paraId="49112B86" w14:textId="77777777" w:rsidR="00082C61" w:rsidRPr="00082C61" w:rsidRDefault="00082C61" w:rsidP="00082C61">
      <w:pPr>
        <w:jc w:val="center"/>
        <w:rPr>
          <w:rFonts w:asciiTheme="majorHAnsi" w:eastAsia="Merriweather" w:hAnsiTheme="majorHAnsi" w:cstheme="majorHAnsi"/>
          <w:b/>
          <w:bCs/>
          <w:sz w:val="24"/>
          <w:szCs w:val="24"/>
          <w:lang w:val="ru-RU"/>
        </w:rPr>
      </w:pPr>
    </w:p>
    <w:p w14:paraId="2F7AE438" w14:textId="43846B0A" w:rsidR="00F675EB" w:rsidRPr="00F675EB" w:rsidRDefault="00082C61" w:rsidP="00F675EB">
      <w:pPr>
        <w:jc w:val="center"/>
        <w:rPr>
          <w:rFonts w:asciiTheme="majorHAnsi" w:eastAsia="Merriweather" w:hAnsiTheme="majorHAnsi" w:cstheme="majorHAnsi"/>
          <w:b/>
          <w:bCs/>
          <w:sz w:val="28"/>
          <w:szCs w:val="28"/>
          <w:lang w:val="bg-BG"/>
        </w:rPr>
      </w:pPr>
      <w:r w:rsidRPr="00F675EB">
        <w:rPr>
          <w:rFonts w:asciiTheme="majorHAnsi" w:eastAsia="Merriweather" w:hAnsiTheme="majorHAnsi" w:cstheme="majorHAnsi"/>
          <w:b/>
          <w:bCs/>
          <w:sz w:val="28"/>
          <w:szCs w:val="28"/>
          <w:lang w:val="bg-BG"/>
        </w:rPr>
        <w:t>Организатори:</w:t>
      </w:r>
    </w:p>
    <w:p w14:paraId="31F97590" w14:textId="2849BA40" w:rsidR="00082C61" w:rsidRPr="00F675EB" w:rsidRDefault="00082C61" w:rsidP="00F675EB">
      <w:pPr>
        <w:jc w:val="center"/>
        <w:rPr>
          <w:rFonts w:asciiTheme="majorHAnsi" w:eastAsia="Merriweather" w:hAnsiTheme="majorHAnsi" w:cstheme="majorHAnsi"/>
          <w:b/>
          <w:bCs/>
          <w:sz w:val="28"/>
          <w:szCs w:val="28"/>
          <w:lang w:val="bg-BG"/>
        </w:rPr>
      </w:pPr>
      <w:r w:rsidRPr="00F675EB">
        <w:rPr>
          <w:rFonts w:asciiTheme="majorHAnsi" w:eastAsia="Merriweather" w:hAnsiTheme="majorHAnsi" w:cstheme="majorHAnsi"/>
          <w:sz w:val="28"/>
          <w:szCs w:val="28"/>
          <w:lang w:val="bg-BG"/>
        </w:rPr>
        <w:t>Издателство Пенсофт и Национален природонаучен музей при БАН</w:t>
      </w:r>
    </w:p>
    <w:p w14:paraId="79BBF7F3" w14:textId="77777777" w:rsidR="00082C61" w:rsidRPr="00082C61" w:rsidRDefault="00082C61" w:rsidP="00082C61">
      <w:pPr>
        <w:jc w:val="center"/>
        <w:rPr>
          <w:rFonts w:asciiTheme="majorHAnsi" w:eastAsia="Merriweather" w:hAnsiTheme="majorHAnsi" w:cstheme="majorHAnsi"/>
          <w:b/>
          <w:bCs/>
          <w:sz w:val="24"/>
          <w:szCs w:val="24"/>
          <w:lang w:val="bg-BG"/>
        </w:rPr>
      </w:pPr>
    </w:p>
    <w:p w14:paraId="0E95D0F0" w14:textId="64AE8477" w:rsidR="003F4ABC" w:rsidRPr="00F675EB" w:rsidRDefault="00082C61" w:rsidP="00BC4081">
      <w:pPr>
        <w:ind w:right="-138"/>
        <w:rPr>
          <w:rFonts w:asciiTheme="majorHAnsi" w:eastAsia="Merriweather" w:hAnsiTheme="majorHAnsi" w:cstheme="majorHAnsi"/>
          <w:b/>
          <w:bCs/>
          <w:i/>
          <w:iCs/>
          <w:sz w:val="24"/>
          <w:szCs w:val="24"/>
          <w:lang w:val="bg-BG"/>
        </w:rPr>
      </w:pPr>
      <w:r w:rsidRPr="00F675EB">
        <w:rPr>
          <w:rFonts w:asciiTheme="majorHAnsi" w:eastAsia="Merriweather" w:hAnsiTheme="majorHAnsi" w:cstheme="majorHAnsi"/>
          <w:b/>
          <w:bCs/>
          <w:i/>
          <w:iCs/>
          <w:sz w:val="24"/>
          <w:szCs w:val="24"/>
          <w:lang w:val="bg-BG"/>
        </w:rPr>
        <w:t>Българска академия на науките, Зала „Проф. Марин Дринов”, ул. „15-ти ноември” №</w:t>
      </w:r>
      <w:r w:rsidR="00BC4081">
        <w:rPr>
          <w:rFonts w:asciiTheme="majorHAnsi" w:eastAsia="Merriweather" w:hAnsiTheme="majorHAnsi" w:cstheme="majorHAnsi"/>
          <w:b/>
          <w:bCs/>
          <w:i/>
          <w:iCs/>
          <w:sz w:val="24"/>
          <w:szCs w:val="24"/>
          <w:lang w:val="bg-BG"/>
        </w:rPr>
        <w:t xml:space="preserve"> </w:t>
      </w:r>
      <w:r w:rsidRPr="00F675EB">
        <w:rPr>
          <w:rFonts w:asciiTheme="majorHAnsi" w:eastAsia="Merriweather" w:hAnsiTheme="majorHAnsi" w:cstheme="majorHAnsi"/>
          <w:b/>
          <w:bCs/>
          <w:i/>
          <w:iCs/>
          <w:sz w:val="24"/>
          <w:szCs w:val="24"/>
          <w:lang w:val="bg-BG"/>
        </w:rPr>
        <w:t>1</w:t>
      </w:r>
    </w:p>
    <w:p w14:paraId="2FE91361" w14:textId="77777777" w:rsidR="00F675EB" w:rsidRDefault="00F675EB">
      <w:pPr>
        <w:rPr>
          <w:rFonts w:asciiTheme="majorHAnsi" w:eastAsia="Merriweather" w:hAnsiTheme="majorHAnsi" w:cstheme="majorHAnsi"/>
          <w:sz w:val="24"/>
          <w:szCs w:val="24"/>
          <w:lang w:val="bg-BG"/>
        </w:rPr>
      </w:pPr>
    </w:p>
    <w:p w14:paraId="7479AF55" w14:textId="59FDF29B" w:rsidR="003F4ABC" w:rsidRPr="00F675EB" w:rsidRDefault="00000000" w:rsidP="00F675EB">
      <w:pPr>
        <w:shd w:val="clear" w:color="auto" w:fill="571300"/>
        <w:jc w:val="center"/>
        <w:rPr>
          <w:rFonts w:asciiTheme="majorHAnsi" w:eastAsia="Merriweather" w:hAnsiTheme="majorHAnsi" w:cstheme="majorHAnsi"/>
          <w:color w:val="FFFFFF" w:themeColor="background1"/>
          <w:sz w:val="28"/>
          <w:szCs w:val="28"/>
          <w:lang w:val="bg-BG"/>
        </w:rPr>
      </w:pPr>
      <w:r w:rsidRPr="00F675EB">
        <w:rPr>
          <w:rFonts w:asciiTheme="majorHAnsi" w:eastAsia="Merriweather" w:hAnsiTheme="majorHAnsi" w:cstheme="majorHAnsi"/>
          <w:color w:val="FFFFFF" w:themeColor="background1"/>
          <w:sz w:val="28"/>
          <w:szCs w:val="28"/>
          <w:lang w:val="bg-BG"/>
        </w:rPr>
        <w:t>Ден: 30.01.2024</w:t>
      </w:r>
      <w:r w:rsidR="00F675EB" w:rsidRPr="00F675EB">
        <w:rPr>
          <w:rFonts w:asciiTheme="majorHAnsi" w:eastAsia="Merriweather" w:hAnsiTheme="majorHAnsi" w:cstheme="majorHAnsi"/>
          <w:color w:val="FFFFFF" w:themeColor="background1"/>
          <w:sz w:val="28"/>
          <w:szCs w:val="28"/>
          <w:lang w:val="bg-BG"/>
        </w:rPr>
        <w:t xml:space="preserve"> </w:t>
      </w:r>
      <w:r w:rsidRPr="00F675EB">
        <w:rPr>
          <w:rFonts w:asciiTheme="majorHAnsi" w:eastAsia="Merriweather" w:hAnsiTheme="majorHAnsi" w:cstheme="majorHAnsi"/>
          <w:color w:val="FFFFFF" w:themeColor="background1"/>
          <w:sz w:val="28"/>
          <w:szCs w:val="28"/>
          <w:lang w:val="bg-BG"/>
        </w:rPr>
        <w:t>г.</w:t>
      </w:r>
      <w:r w:rsidR="00F675EB" w:rsidRPr="00F675EB">
        <w:rPr>
          <w:rFonts w:asciiTheme="majorHAnsi" w:eastAsia="Merriweather" w:hAnsiTheme="majorHAnsi" w:cstheme="majorHAnsi"/>
          <w:color w:val="FFFFFF" w:themeColor="background1"/>
          <w:sz w:val="28"/>
          <w:szCs w:val="28"/>
          <w:lang w:val="bg-BG"/>
        </w:rPr>
        <w:t xml:space="preserve"> </w:t>
      </w:r>
      <w:r w:rsidR="00FF266B">
        <w:rPr>
          <w:rFonts w:asciiTheme="majorHAnsi" w:eastAsia="Merriweather" w:hAnsiTheme="majorHAnsi" w:cstheme="majorHAnsi"/>
          <w:color w:val="FFFFFF" w:themeColor="background1"/>
          <w:sz w:val="28"/>
          <w:szCs w:val="28"/>
          <w:lang w:val="bg-BG"/>
        </w:rPr>
        <w:t xml:space="preserve"> </w:t>
      </w:r>
      <w:r w:rsidR="00F675EB" w:rsidRPr="00F675EB">
        <w:rPr>
          <w:rFonts w:asciiTheme="majorHAnsi" w:eastAsia="Merriweather" w:hAnsiTheme="majorHAnsi" w:cstheme="majorHAnsi"/>
          <w:color w:val="FFFFFF" w:themeColor="background1"/>
          <w:sz w:val="28"/>
          <w:szCs w:val="28"/>
          <w:lang w:val="bg-BG"/>
        </w:rPr>
        <w:tab/>
      </w:r>
      <w:r w:rsidRPr="00F675EB">
        <w:rPr>
          <w:rFonts w:asciiTheme="majorHAnsi" w:eastAsia="Merriweather" w:hAnsiTheme="majorHAnsi" w:cstheme="majorHAnsi"/>
          <w:color w:val="FFFFFF" w:themeColor="background1"/>
          <w:sz w:val="28"/>
          <w:szCs w:val="28"/>
          <w:lang w:val="bg-BG"/>
        </w:rPr>
        <w:t>Начало: 09:30</w:t>
      </w:r>
      <w:r w:rsidR="00F675EB" w:rsidRPr="00F675EB">
        <w:rPr>
          <w:rFonts w:asciiTheme="majorHAnsi" w:eastAsia="Merriweather" w:hAnsiTheme="majorHAnsi" w:cstheme="majorHAnsi"/>
          <w:color w:val="FFFFFF" w:themeColor="background1"/>
          <w:sz w:val="28"/>
          <w:szCs w:val="28"/>
          <w:lang w:val="bg-BG"/>
        </w:rPr>
        <w:t xml:space="preserve"> </w:t>
      </w:r>
      <w:r w:rsidRPr="00F675EB">
        <w:rPr>
          <w:rFonts w:asciiTheme="majorHAnsi" w:eastAsia="Merriweather" w:hAnsiTheme="majorHAnsi" w:cstheme="majorHAnsi"/>
          <w:color w:val="FFFFFF" w:themeColor="background1"/>
          <w:sz w:val="28"/>
          <w:szCs w:val="28"/>
          <w:lang w:val="bg-BG"/>
        </w:rPr>
        <w:t>ч.</w:t>
      </w:r>
    </w:p>
    <w:p w14:paraId="7035F273" w14:textId="77777777" w:rsidR="007B3743" w:rsidRPr="00082C61" w:rsidRDefault="007B3743">
      <w:pPr>
        <w:rPr>
          <w:rFonts w:asciiTheme="majorHAnsi" w:eastAsia="Merriweather" w:hAnsiTheme="majorHAnsi" w:cstheme="majorHAnsi"/>
          <w:sz w:val="24"/>
          <w:szCs w:val="24"/>
          <w:lang w:val="bg-BG"/>
        </w:rPr>
      </w:pPr>
    </w:p>
    <w:tbl>
      <w:tblPr>
        <w:tblW w:w="9356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605"/>
      </w:tblGrid>
      <w:tr w:rsidR="00936F5E" w:rsidRPr="00936F5E" w14:paraId="257242F3" w14:textId="77777777" w:rsidTr="00CE24F2">
        <w:trPr>
          <w:trHeight w:val="495"/>
        </w:trPr>
        <w:tc>
          <w:tcPr>
            <w:tcW w:w="751" w:type="dxa"/>
            <w:tcBorders>
              <w:bottom w:val="single" w:sz="8" w:space="0" w:color="FFFFFF" w:themeColor="background1"/>
            </w:tcBorders>
            <w:shd w:val="clear" w:color="auto" w:fill="5713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7DB68C" w14:textId="77777777" w:rsidR="00936F5E" w:rsidRPr="00F675EB" w:rsidRDefault="00936F5E" w:rsidP="00F675EB">
            <w:pPr>
              <w:spacing w:before="240" w:after="240" w:line="240" w:lineRule="auto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24"/>
                <w:szCs w:val="24"/>
                <w:lang w:val="en-US"/>
              </w:rPr>
            </w:pPr>
            <w:r w:rsidRPr="00F675EB">
              <w:rPr>
                <w:rFonts w:asciiTheme="majorHAnsi" w:eastAsia="Times New Roman" w:hAnsiTheme="majorHAnsi" w:cstheme="majorHAnsi"/>
                <w:color w:val="FFFFFF" w:themeColor="background1"/>
                <w:sz w:val="24"/>
                <w:szCs w:val="24"/>
                <w:lang w:val="en-US"/>
              </w:rPr>
              <w:t>09:00</w:t>
            </w:r>
          </w:p>
        </w:tc>
        <w:tc>
          <w:tcPr>
            <w:tcW w:w="8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D0D46D" w14:textId="77777777" w:rsidR="00936F5E" w:rsidRPr="00936F5E" w:rsidRDefault="00936F5E" w:rsidP="00936F5E">
            <w:pPr>
              <w:spacing w:before="240" w:after="240" w:line="240" w:lineRule="auto"/>
              <w:ind w:left="180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936F5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Регистрацията на участниците</w:t>
            </w:r>
          </w:p>
        </w:tc>
      </w:tr>
      <w:tr w:rsidR="00936F5E" w:rsidRPr="00936F5E" w14:paraId="199C96C3" w14:textId="77777777" w:rsidTr="00CE24F2">
        <w:trPr>
          <w:trHeight w:val="495"/>
        </w:trPr>
        <w:tc>
          <w:tcPr>
            <w:tcW w:w="75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5713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7F2697" w14:textId="77777777" w:rsidR="00936F5E" w:rsidRPr="00F675EB" w:rsidRDefault="00936F5E" w:rsidP="00F675EB">
            <w:pPr>
              <w:spacing w:before="240" w:after="240" w:line="240" w:lineRule="auto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24"/>
                <w:szCs w:val="24"/>
                <w:lang w:val="en-US"/>
              </w:rPr>
            </w:pPr>
            <w:r w:rsidRPr="00F675EB">
              <w:rPr>
                <w:rFonts w:asciiTheme="majorHAnsi" w:eastAsia="Times New Roman" w:hAnsiTheme="majorHAnsi" w:cstheme="majorHAnsi"/>
                <w:color w:val="FFFFFF" w:themeColor="background1"/>
                <w:sz w:val="24"/>
                <w:szCs w:val="24"/>
                <w:lang w:val="en-US"/>
              </w:rPr>
              <w:t>09:30</w:t>
            </w:r>
          </w:p>
        </w:tc>
        <w:tc>
          <w:tcPr>
            <w:tcW w:w="8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F83F2E" w14:textId="77777777" w:rsidR="00936F5E" w:rsidRPr="00936F5E" w:rsidRDefault="00936F5E" w:rsidP="00936F5E">
            <w:pPr>
              <w:spacing w:before="240" w:after="240" w:line="240" w:lineRule="auto"/>
              <w:ind w:left="180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936F5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Откриване на събитието</w:t>
            </w:r>
          </w:p>
        </w:tc>
      </w:tr>
      <w:tr w:rsidR="00936F5E" w:rsidRPr="00936F5E" w14:paraId="1CBC6E28" w14:textId="77777777" w:rsidTr="00CE24F2">
        <w:trPr>
          <w:trHeight w:val="1305"/>
        </w:trPr>
        <w:tc>
          <w:tcPr>
            <w:tcW w:w="75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5713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508285" w14:textId="77777777" w:rsidR="00936F5E" w:rsidRPr="00F675EB" w:rsidRDefault="00936F5E" w:rsidP="00F675EB">
            <w:pPr>
              <w:spacing w:before="240" w:after="240" w:line="240" w:lineRule="auto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24"/>
                <w:szCs w:val="24"/>
                <w:lang w:val="en-US"/>
              </w:rPr>
            </w:pPr>
            <w:r w:rsidRPr="00F675EB">
              <w:rPr>
                <w:rFonts w:asciiTheme="majorHAnsi" w:eastAsia="Times New Roman" w:hAnsiTheme="majorHAnsi" w:cstheme="majorHAnsi"/>
                <w:color w:val="FFFFFF" w:themeColor="background1"/>
                <w:sz w:val="24"/>
                <w:szCs w:val="24"/>
                <w:lang w:val="en-US"/>
              </w:rPr>
              <w:t>09:40</w:t>
            </w:r>
          </w:p>
        </w:tc>
        <w:tc>
          <w:tcPr>
            <w:tcW w:w="8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BED53" w14:textId="7DB184AB" w:rsidR="00936F5E" w:rsidRPr="00936F5E" w:rsidRDefault="00111200" w:rsidP="00936F5E">
            <w:pPr>
              <w:spacing w:before="240" w:after="240" w:line="240" w:lineRule="auto"/>
              <w:ind w:left="180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082C6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/>
              </w:rPr>
              <w:t xml:space="preserve">Проф. Димитър Николов, Нов български университет. </w:t>
            </w:r>
            <w:r w:rsidRPr="00082C6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Представяне на проекта “Transforming Unsustainable management of soils in key agricultural systems in EU and China. Developing an integrated platform of alternatives to reverse soil degradation” (TUdi)</w:t>
            </w:r>
          </w:p>
        </w:tc>
      </w:tr>
      <w:tr w:rsidR="00936F5E" w:rsidRPr="00F16E6D" w14:paraId="7DF648C5" w14:textId="77777777" w:rsidTr="00CE24F2">
        <w:trPr>
          <w:trHeight w:val="765"/>
        </w:trPr>
        <w:tc>
          <w:tcPr>
            <w:tcW w:w="75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5713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DAC8AE" w14:textId="77777777" w:rsidR="00936F5E" w:rsidRPr="00F675EB" w:rsidRDefault="00936F5E" w:rsidP="00F675EB">
            <w:pPr>
              <w:spacing w:before="240" w:after="240" w:line="240" w:lineRule="auto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24"/>
                <w:szCs w:val="24"/>
                <w:lang w:val="en-US"/>
              </w:rPr>
            </w:pPr>
            <w:r w:rsidRPr="00F675EB">
              <w:rPr>
                <w:rFonts w:asciiTheme="majorHAnsi" w:eastAsia="Times New Roman" w:hAnsiTheme="majorHAnsi" w:cstheme="majorHAnsi"/>
                <w:color w:val="FFFFFF" w:themeColor="background1"/>
                <w:sz w:val="24"/>
                <w:szCs w:val="24"/>
                <w:lang w:val="en-US"/>
              </w:rPr>
              <w:t>10:00</w:t>
            </w:r>
          </w:p>
        </w:tc>
        <w:tc>
          <w:tcPr>
            <w:tcW w:w="8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516E02" w14:textId="2D1228AD" w:rsidR="00936F5E" w:rsidRPr="00936F5E" w:rsidRDefault="00111200" w:rsidP="00936F5E">
            <w:pPr>
              <w:spacing w:before="240" w:after="240" w:line="240" w:lineRule="auto"/>
              <w:ind w:left="180"/>
              <w:rPr>
                <w:rFonts w:asciiTheme="majorHAnsi" w:eastAsia="Times New Roman" w:hAnsiTheme="majorHAnsi" w:cstheme="majorHAnsi"/>
                <w:sz w:val="24"/>
                <w:szCs w:val="24"/>
                <w:lang w:val="ru-RU"/>
              </w:rPr>
            </w:pPr>
            <w:r w:rsidRPr="00082C6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/>
              </w:rPr>
              <w:t>Николай Механджийски,</w:t>
            </w:r>
            <w:bookmarkStart w:id="1" w:name="_Hlk156984688"/>
            <w:r w:rsidRPr="00082C6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/>
              </w:rPr>
              <w:t xml:space="preserve"> Пенсофт. Представяне на проект “Sоils for Europe” (SOLO)</w:t>
            </w:r>
            <w:bookmarkEnd w:id="1"/>
          </w:p>
        </w:tc>
      </w:tr>
      <w:tr w:rsidR="00936F5E" w:rsidRPr="00936F5E" w14:paraId="71FA33E6" w14:textId="77777777" w:rsidTr="00CE24F2">
        <w:trPr>
          <w:trHeight w:val="900"/>
        </w:trPr>
        <w:tc>
          <w:tcPr>
            <w:tcW w:w="75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5713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52AC1E" w14:textId="77777777" w:rsidR="00936F5E" w:rsidRPr="00F675EB" w:rsidRDefault="00936F5E" w:rsidP="00F675EB">
            <w:pPr>
              <w:spacing w:before="240" w:after="240" w:line="240" w:lineRule="auto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24"/>
                <w:szCs w:val="24"/>
                <w:lang w:val="en-US"/>
              </w:rPr>
            </w:pPr>
            <w:r w:rsidRPr="00F675EB">
              <w:rPr>
                <w:rFonts w:asciiTheme="majorHAnsi" w:eastAsia="Times New Roman" w:hAnsiTheme="majorHAnsi" w:cstheme="majorHAnsi"/>
                <w:color w:val="FFFFFF" w:themeColor="background1"/>
                <w:sz w:val="24"/>
                <w:szCs w:val="24"/>
                <w:lang w:val="en-US"/>
              </w:rPr>
              <w:t>10:10</w:t>
            </w:r>
          </w:p>
        </w:tc>
        <w:tc>
          <w:tcPr>
            <w:tcW w:w="8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1F329" w14:textId="2914C7AB" w:rsidR="00936F5E" w:rsidRPr="00936F5E" w:rsidRDefault="00111200" w:rsidP="00936F5E">
            <w:pPr>
              <w:spacing w:before="240" w:after="240" w:line="240" w:lineRule="auto"/>
              <w:ind w:left="180"/>
              <w:rPr>
                <w:rFonts w:asciiTheme="majorHAnsi" w:eastAsia="Times New Roman" w:hAnsiTheme="majorHAnsi" w:cstheme="majorHAnsi"/>
                <w:sz w:val="24"/>
                <w:szCs w:val="24"/>
                <w:lang w:val="ru-RU"/>
              </w:rPr>
            </w:pPr>
            <w:r w:rsidRPr="00082C6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/>
              </w:rPr>
              <w:t>Доц. Рос</w:t>
            </w:r>
            <w:r w:rsidR="00F959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/>
              </w:rPr>
              <w:t>тислав</w:t>
            </w:r>
            <w:r w:rsidRPr="00082C6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/>
              </w:rPr>
              <w:t xml:space="preserve"> Бекчиев, Национален природонаучен музей-БАН. Почвеното биоразнообразие в България</w:t>
            </w:r>
          </w:p>
        </w:tc>
      </w:tr>
      <w:tr w:rsidR="00936F5E" w:rsidRPr="00936F5E" w14:paraId="4F8CE803" w14:textId="77777777" w:rsidTr="00CE24F2">
        <w:trPr>
          <w:trHeight w:val="495"/>
        </w:trPr>
        <w:tc>
          <w:tcPr>
            <w:tcW w:w="75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5713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A5EDC0" w14:textId="77777777" w:rsidR="00936F5E" w:rsidRPr="00F675EB" w:rsidRDefault="00936F5E" w:rsidP="00F675EB">
            <w:pPr>
              <w:spacing w:before="240" w:after="240" w:line="240" w:lineRule="auto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24"/>
                <w:szCs w:val="24"/>
                <w:lang w:val="en-US"/>
              </w:rPr>
            </w:pPr>
            <w:r w:rsidRPr="00F675EB">
              <w:rPr>
                <w:rFonts w:asciiTheme="majorHAnsi" w:eastAsia="Times New Roman" w:hAnsiTheme="majorHAnsi" w:cstheme="majorHAnsi"/>
                <w:color w:val="FFFFFF" w:themeColor="background1"/>
                <w:sz w:val="24"/>
                <w:szCs w:val="24"/>
                <w:lang w:val="en-US"/>
              </w:rPr>
              <w:lastRenderedPageBreak/>
              <w:t>10:30</w:t>
            </w:r>
          </w:p>
        </w:tc>
        <w:tc>
          <w:tcPr>
            <w:tcW w:w="8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EA781" w14:textId="204064EA" w:rsidR="00936F5E" w:rsidRPr="00936F5E" w:rsidRDefault="00111200" w:rsidP="00936F5E">
            <w:pPr>
              <w:spacing w:before="240" w:after="240" w:line="240" w:lineRule="auto"/>
              <w:ind w:left="180"/>
              <w:rPr>
                <w:rFonts w:asciiTheme="majorHAnsi" w:eastAsia="Times New Roman" w:hAnsiTheme="majorHAnsi" w:cstheme="majorHAnsi"/>
                <w:sz w:val="24"/>
                <w:szCs w:val="24"/>
                <w:lang w:val="ru-RU"/>
              </w:rPr>
            </w:pPr>
            <w:r w:rsidRPr="00082C6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/>
              </w:rPr>
              <w:t>Доц. Ивайло Дедов, Институт по биоразнообразие и екосистемни изследвания-БАН. Консервационни аспекти на почвената фауна</w:t>
            </w:r>
          </w:p>
        </w:tc>
      </w:tr>
      <w:tr w:rsidR="00936F5E" w:rsidRPr="00936F5E" w14:paraId="434DF2D8" w14:textId="77777777" w:rsidTr="00CE24F2">
        <w:trPr>
          <w:trHeight w:val="495"/>
        </w:trPr>
        <w:tc>
          <w:tcPr>
            <w:tcW w:w="75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5713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ADA75C" w14:textId="77777777" w:rsidR="00936F5E" w:rsidRPr="00F675EB" w:rsidRDefault="00936F5E" w:rsidP="00F675EB">
            <w:pPr>
              <w:spacing w:before="240" w:after="240" w:line="240" w:lineRule="auto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24"/>
                <w:szCs w:val="24"/>
                <w:lang w:val="en-US"/>
              </w:rPr>
            </w:pPr>
            <w:r w:rsidRPr="00F675EB">
              <w:rPr>
                <w:rFonts w:asciiTheme="majorHAnsi" w:eastAsia="Times New Roman" w:hAnsiTheme="majorHAnsi" w:cstheme="majorHAnsi"/>
                <w:color w:val="FFFFFF" w:themeColor="background1"/>
                <w:sz w:val="24"/>
                <w:szCs w:val="24"/>
                <w:lang w:val="en-US"/>
              </w:rPr>
              <w:t>10:50</w:t>
            </w:r>
          </w:p>
        </w:tc>
        <w:tc>
          <w:tcPr>
            <w:tcW w:w="8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A6051" w14:textId="77777777" w:rsidR="00936F5E" w:rsidRPr="00936F5E" w:rsidRDefault="00936F5E" w:rsidP="00936F5E">
            <w:pPr>
              <w:spacing w:before="240" w:after="240" w:line="240" w:lineRule="auto"/>
              <w:ind w:left="180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936F5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Кафе пауза</w:t>
            </w:r>
          </w:p>
        </w:tc>
      </w:tr>
      <w:tr w:rsidR="00936F5E" w:rsidRPr="00936F5E" w14:paraId="2EBC5238" w14:textId="77777777" w:rsidTr="00CE24F2">
        <w:trPr>
          <w:trHeight w:val="765"/>
        </w:trPr>
        <w:tc>
          <w:tcPr>
            <w:tcW w:w="75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5713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6A2635" w14:textId="77777777" w:rsidR="00936F5E" w:rsidRPr="00F675EB" w:rsidRDefault="00936F5E" w:rsidP="00F675EB">
            <w:pPr>
              <w:spacing w:before="240" w:after="240" w:line="240" w:lineRule="auto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24"/>
                <w:szCs w:val="24"/>
                <w:lang w:val="en-US"/>
              </w:rPr>
            </w:pPr>
            <w:r w:rsidRPr="00F675EB">
              <w:rPr>
                <w:rFonts w:asciiTheme="majorHAnsi" w:eastAsia="Times New Roman" w:hAnsiTheme="majorHAnsi" w:cstheme="majorHAnsi"/>
                <w:color w:val="FFFFFF" w:themeColor="background1"/>
                <w:sz w:val="24"/>
                <w:szCs w:val="24"/>
                <w:lang w:val="en-US"/>
              </w:rPr>
              <w:t>11:10</w:t>
            </w:r>
          </w:p>
        </w:tc>
        <w:tc>
          <w:tcPr>
            <w:tcW w:w="8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487BA6" w14:textId="713511FC" w:rsidR="00936F5E" w:rsidRPr="00936F5E" w:rsidRDefault="00111200" w:rsidP="00936F5E">
            <w:pPr>
              <w:spacing w:before="240" w:after="240" w:line="240" w:lineRule="auto"/>
              <w:ind w:left="180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082C6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/>
              </w:rPr>
              <w:t xml:space="preserve">Проф. Миглена Жиянски, Институт за гората-БАН. </w:t>
            </w:r>
            <w:r w:rsidRPr="00082C6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Biomonitoring of ecosystems from the polar region of Livingston Island (Antarctica) under global changes</w:t>
            </w:r>
          </w:p>
        </w:tc>
      </w:tr>
      <w:tr w:rsidR="00936F5E" w:rsidRPr="00936F5E" w14:paraId="66475346" w14:textId="77777777" w:rsidTr="00CE24F2">
        <w:trPr>
          <w:trHeight w:val="1035"/>
        </w:trPr>
        <w:tc>
          <w:tcPr>
            <w:tcW w:w="75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5713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AAE9B1" w14:textId="77777777" w:rsidR="00936F5E" w:rsidRPr="00F675EB" w:rsidRDefault="00936F5E" w:rsidP="00F675EB">
            <w:pPr>
              <w:spacing w:before="240" w:after="240" w:line="240" w:lineRule="auto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24"/>
                <w:szCs w:val="24"/>
                <w:lang w:val="en-US"/>
              </w:rPr>
            </w:pPr>
            <w:r w:rsidRPr="00F675EB">
              <w:rPr>
                <w:rFonts w:asciiTheme="majorHAnsi" w:eastAsia="Times New Roman" w:hAnsiTheme="majorHAnsi" w:cstheme="majorHAnsi"/>
                <w:color w:val="FFFFFF" w:themeColor="background1"/>
                <w:sz w:val="24"/>
                <w:szCs w:val="24"/>
                <w:lang w:val="en-US"/>
              </w:rPr>
              <w:t>11:30</w:t>
            </w:r>
          </w:p>
        </w:tc>
        <w:tc>
          <w:tcPr>
            <w:tcW w:w="8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3D961" w14:textId="768621D2" w:rsidR="00936F5E" w:rsidRPr="00936F5E" w:rsidRDefault="00111200" w:rsidP="00936F5E">
            <w:pPr>
              <w:spacing w:before="240" w:after="240" w:line="240" w:lineRule="auto"/>
              <w:ind w:left="180"/>
              <w:rPr>
                <w:rFonts w:asciiTheme="majorHAnsi" w:eastAsia="Times New Roman" w:hAnsiTheme="majorHAnsi" w:cstheme="majorHAnsi"/>
                <w:sz w:val="24"/>
                <w:szCs w:val="24"/>
                <w:lang w:val="ru-RU"/>
              </w:rPr>
            </w:pPr>
            <w:r w:rsidRPr="00082C6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/>
              </w:rPr>
              <w:t>Гл. ас. Мария Иванова, Институт по почвознание, агротехнологии и защита на растенията „Никола Пушкаров”. Почва, вода и климат за устойчиво земеделие</w:t>
            </w:r>
          </w:p>
        </w:tc>
      </w:tr>
      <w:tr w:rsidR="00936F5E" w:rsidRPr="00936F5E" w14:paraId="2B9F8161" w14:textId="77777777" w:rsidTr="00CE24F2">
        <w:trPr>
          <w:trHeight w:val="765"/>
        </w:trPr>
        <w:tc>
          <w:tcPr>
            <w:tcW w:w="75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5713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529A24" w14:textId="77777777" w:rsidR="00936F5E" w:rsidRPr="00F675EB" w:rsidRDefault="00936F5E" w:rsidP="00F675EB">
            <w:pPr>
              <w:spacing w:before="240" w:after="240" w:line="240" w:lineRule="auto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24"/>
                <w:szCs w:val="24"/>
                <w:lang w:val="en-US"/>
              </w:rPr>
            </w:pPr>
            <w:r w:rsidRPr="00F675EB">
              <w:rPr>
                <w:rFonts w:asciiTheme="majorHAnsi" w:eastAsia="Times New Roman" w:hAnsiTheme="majorHAnsi" w:cstheme="majorHAnsi"/>
                <w:color w:val="FFFFFF" w:themeColor="background1"/>
                <w:sz w:val="24"/>
                <w:szCs w:val="24"/>
                <w:lang w:val="en-US"/>
              </w:rPr>
              <w:t>11:50</w:t>
            </w:r>
          </w:p>
        </w:tc>
        <w:tc>
          <w:tcPr>
            <w:tcW w:w="8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F03EA1" w14:textId="4820F10A" w:rsidR="00936F5E" w:rsidRPr="00936F5E" w:rsidRDefault="00111200" w:rsidP="00936F5E">
            <w:pPr>
              <w:spacing w:before="240" w:after="240" w:line="240" w:lineRule="auto"/>
              <w:ind w:left="180"/>
              <w:rPr>
                <w:rFonts w:asciiTheme="majorHAnsi" w:eastAsia="Times New Roman" w:hAnsiTheme="majorHAnsi" w:cstheme="majorHAnsi"/>
                <w:sz w:val="24"/>
                <w:szCs w:val="24"/>
                <w:lang w:val="ru-RU"/>
              </w:rPr>
            </w:pPr>
            <w:r w:rsidRPr="00082C61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Доц. Боян Вагалински, Институт по биоразнообразие и екосистемни изследвания-БАН, проф. </w:t>
            </w:r>
            <w:r w:rsidRPr="00082C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Павел Стоев Национален природонаучен музей-БАН. Почвени инвазивни видове</w:t>
            </w:r>
          </w:p>
        </w:tc>
      </w:tr>
      <w:tr w:rsidR="00936F5E" w:rsidRPr="00F16E6D" w14:paraId="2FF4C015" w14:textId="77777777" w:rsidTr="00CE24F2">
        <w:trPr>
          <w:trHeight w:val="765"/>
        </w:trPr>
        <w:tc>
          <w:tcPr>
            <w:tcW w:w="75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5713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332661" w14:textId="77777777" w:rsidR="00936F5E" w:rsidRPr="00F675EB" w:rsidRDefault="00936F5E" w:rsidP="00F675EB">
            <w:pPr>
              <w:spacing w:before="240" w:after="240" w:line="240" w:lineRule="auto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24"/>
                <w:szCs w:val="24"/>
                <w:lang w:val="en-US"/>
              </w:rPr>
            </w:pPr>
            <w:r w:rsidRPr="00F675EB">
              <w:rPr>
                <w:rFonts w:asciiTheme="majorHAnsi" w:eastAsia="Times New Roman" w:hAnsiTheme="majorHAnsi" w:cstheme="majorHAnsi"/>
                <w:color w:val="FFFFFF" w:themeColor="background1"/>
                <w:sz w:val="24"/>
                <w:szCs w:val="24"/>
                <w:lang w:val="en-US"/>
              </w:rPr>
              <w:t>12:10</w:t>
            </w:r>
          </w:p>
        </w:tc>
        <w:tc>
          <w:tcPr>
            <w:tcW w:w="8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41D4C" w14:textId="0F8B1CB8" w:rsidR="00936F5E" w:rsidRPr="00936F5E" w:rsidRDefault="00111200" w:rsidP="00936F5E">
            <w:pPr>
              <w:spacing w:before="240" w:after="240" w:line="240" w:lineRule="auto"/>
              <w:ind w:left="180"/>
              <w:rPr>
                <w:rFonts w:asciiTheme="majorHAnsi" w:eastAsia="Times New Roman" w:hAnsiTheme="majorHAnsi" w:cstheme="majorHAnsi"/>
                <w:sz w:val="24"/>
                <w:szCs w:val="24"/>
                <w:lang w:val="ru-RU"/>
              </w:rPr>
            </w:pPr>
            <w:r w:rsidRPr="00082C6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/>
              </w:rPr>
              <w:t>Константин Харалампиев, Агровар. Как AI помага за развитието на регенеративното земеделие?</w:t>
            </w:r>
          </w:p>
        </w:tc>
      </w:tr>
      <w:tr w:rsidR="00936F5E" w:rsidRPr="00F16E6D" w14:paraId="5D71529C" w14:textId="77777777" w:rsidTr="00CE24F2">
        <w:trPr>
          <w:trHeight w:val="900"/>
        </w:trPr>
        <w:tc>
          <w:tcPr>
            <w:tcW w:w="75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5713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79A671" w14:textId="77777777" w:rsidR="00936F5E" w:rsidRPr="00F675EB" w:rsidRDefault="00936F5E" w:rsidP="00F675EB">
            <w:pPr>
              <w:spacing w:before="240" w:after="240" w:line="240" w:lineRule="auto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24"/>
                <w:szCs w:val="24"/>
                <w:lang w:val="en-US"/>
              </w:rPr>
            </w:pPr>
            <w:r w:rsidRPr="00F675EB">
              <w:rPr>
                <w:rFonts w:asciiTheme="majorHAnsi" w:eastAsia="Times New Roman" w:hAnsiTheme="majorHAnsi" w:cstheme="majorHAnsi"/>
                <w:color w:val="FFFFFF" w:themeColor="background1"/>
                <w:sz w:val="24"/>
                <w:szCs w:val="24"/>
                <w:lang w:val="en-US"/>
              </w:rPr>
              <w:t>12:30</w:t>
            </w:r>
          </w:p>
        </w:tc>
        <w:tc>
          <w:tcPr>
            <w:tcW w:w="8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F31B75" w14:textId="27304A3A" w:rsidR="00936F5E" w:rsidRPr="00936F5E" w:rsidRDefault="00111200" w:rsidP="00936F5E">
            <w:pPr>
              <w:spacing w:before="240" w:after="240" w:line="240" w:lineRule="auto"/>
              <w:ind w:left="180"/>
              <w:rPr>
                <w:rFonts w:asciiTheme="majorHAnsi" w:eastAsia="Times New Roman" w:hAnsiTheme="majorHAnsi" w:cstheme="majorHAnsi"/>
                <w:sz w:val="24"/>
                <w:szCs w:val="24"/>
                <w:lang w:val="ru-RU"/>
              </w:rPr>
            </w:pPr>
            <w:r w:rsidRPr="00082C6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/>
              </w:rPr>
              <w:t>Ива Бояджиева, Пенсофт. Публикуване, разпространение и комуникация на научни данни за почвеното биоразнообразие</w:t>
            </w:r>
          </w:p>
        </w:tc>
      </w:tr>
      <w:tr w:rsidR="00936F5E" w:rsidRPr="00F16E6D" w14:paraId="1BD30C5A" w14:textId="77777777" w:rsidTr="00CE24F2">
        <w:trPr>
          <w:trHeight w:val="387"/>
        </w:trPr>
        <w:tc>
          <w:tcPr>
            <w:tcW w:w="75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5713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7B1538" w14:textId="77777777" w:rsidR="00936F5E" w:rsidRPr="00F675EB" w:rsidRDefault="00936F5E" w:rsidP="00F675EB">
            <w:pPr>
              <w:spacing w:before="240" w:after="240" w:line="240" w:lineRule="auto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24"/>
                <w:szCs w:val="24"/>
                <w:lang w:val="en-US"/>
              </w:rPr>
            </w:pPr>
            <w:r w:rsidRPr="00F675EB">
              <w:rPr>
                <w:rFonts w:asciiTheme="majorHAnsi" w:eastAsia="Times New Roman" w:hAnsiTheme="majorHAnsi" w:cstheme="majorHAnsi"/>
                <w:color w:val="FFFFFF" w:themeColor="background1"/>
                <w:sz w:val="24"/>
                <w:szCs w:val="24"/>
                <w:lang w:val="en-US"/>
              </w:rPr>
              <w:t>12:50</w:t>
            </w:r>
          </w:p>
        </w:tc>
        <w:tc>
          <w:tcPr>
            <w:tcW w:w="8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E9EA6D" w14:textId="53521E1E" w:rsidR="00936F5E" w:rsidRPr="00936F5E" w:rsidRDefault="00111200" w:rsidP="00936F5E">
            <w:pPr>
              <w:spacing w:before="240" w:after="240" w:line="240" w:lineRule="auto"/>
              <w:ind w:left="180"/>
              <w:rPr>
                <w:rFonts w:asciiTheme="majorHAnsi" w:eastAsia="Times New Roman" w:hAnsiTheme="majorHAnsi" w:cstheme="majorHAnsi"/>
                <w:sz w:val="24"/>
                <w:szCs w:val="24"/>
                <w:lang w:val="ru-RU"/>
              </w:rPr>
            </w:pPr>
            <w:r w:rsidRPr="00082C6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/>
              </w:rPr>
              <w:t>Дискусия на тема „Опазване на почвеното биоразнообразие”. Кои са основните пропуски в знанията за почвите?</w:t>
            </w:r>
          </w:p>
        </w:tc>
      </w:tr>
      <w:tr w:rsidR="00936F5E" w:rsidRPr="00936F5E" w14:paraId="7EAD9E6A" w14:textId="77777777" w:rsidTr="00CE24F2">
        <w:trPr>
          <w:trHeight w:val="235"/>
        </w:trPr>
        <w:tc>
          <w:tcPr>
            <w:tcW w:w="751" w:type="dxa"/>
            <w:tcBorders>
              <w:top w:val="single" w:sz="8" w:space="0" w:color="FFFFFF" w:themeColor="background1"/>
            </w:tcBorders>
            <w:shd w:val="clear" w:color="auto" w:fill="5713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8D8761" w14:textId="77777777" w:rsidR="00936F5E" w:rsidRPr="00F675EB" w:rsidRDefault="00936F5E" w:rsidP="00F675EB">
            <w:pPr>
              <w:spacing w:before="240" w:after="240" w:line="240" w:lineRule="auto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24"/>
                <w:szCs w:val="24"/>
                <w:lang w:val="en-US"/>
              </w:rPr>
            </w:pPr>
            <w:r w:rsidRPr="00F675EB">
              <w:rPr>
                <w:rFonts w:asciiTheme="majorHAnsi" w:eastAsia="Times New Roman" w:hAnsiTheme="majorHAnsi" w:cstheme="majorHAnsi"/>
                <w:color w:val="FFFFFF" w:themeColor="background1"/>
                <w:sz w:val="24"/>
                <w:szCs w:val="24"/>
                <w:lang w:val="en-US"/>
              </w:rPr>
              <w:t>13:30</w:t>
            </w:r>
          </w:p>
        </w:tc>
        <w:tc>
          <w:tcPr>
            <w:tcW w:w="8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8F4DEE" w14:textId="5A56791E" w:rsidR="00936F5E" w:rsidRPr="00936F5E" w:rsidRDefault="00936F5E" w:rsidP="00936F5E">
            <w:pPr>
              <w:spacing w:before="240" w:after="240" w:line="240" w:lineRule="auto"/>
              <w:ind w:left="180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936F5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Закриване на събитието</w:t>
            </w:r>
          </w:p>
        </w:tc>
      </w:tr>
    </w:tbl>
    <w:p w14:paraId="4F7D0B05" w14:textId="77777777" w:rsidR="00963570" w:rsidRDefault="00963570" w:rsidP="00BC4081">
      <w:pPr>
        <w:rPr>
          <w:rFonts w:ascii="Merriweather" w:eastAsia="Merriweather" w:hAnsi="Merriweather" w:cs="Merriweather"/>
          <w:sz w:val="24"/>
          <w:szCs w:val="24"/>
          <w:lang w:val="bg-BG"/>
        </w:rPr>
      </w:pPr>
    </w:p>
    <w:p w14:paraId="18E08414" w14:textId="74C71456" w:rsidR="00AB3DDC" w:rsidRPr="00AB3DDC" w:rsidRDefault="00AB3DDC" w:rsidP="00BC4081">
      <w:pPr>
        <w:rPr>
          <w:rFonts w:ascii="Merriweather" w:eastAsia="Merriweather" w:hAnsi="Merriweather" w:cs="Merriweather"/>
          <w:sz w:val="24"/>
          <w:szCs w:val="24"/>
          <w:lang w:val="en-US"/>
        </w:rPr>
      </w:pPr>
    </w:p>
    <w:sectPr w:rsidR="00AB3DDC" w:rsidRPr="00AB3DDC" w:rsidSect="00527072">
      <w:headerReference w:type="default" r:id="rId7"/>
      <w:footerReference w:type="even" r:id="rId8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3018" w14:textId="77777777" w:rsidR="00527072" w:rsidRDefault="00527072">
      <w:pPr>
        <w:spacing w:line="240" w:lineRule="auto"/>
      </w:pPr>
      <w:r>
        <w:separator/>
      </w:r>
    </w:p>
  </w:endnote>
  <w:endnote w:type="continuationSeparator" w:id="0">
    <w:p w14:paraId="5F72D708" w14:textId="77777777" w:rsidR="00527072" w:rsidRDefault="00527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9AAF" w14:textId="2974FD53" w:rsidR="00082C61" w:rsidRPr="00082C61" w:rsidRDefault="00082C61">
    <w:pPr>
      <w:pStyle w:val="Footer"/>
      <w:rPr>
        <w:lang w:val="ru-RU"/>
      </w:rPr>
    </w:pPr>
    <w:r w:rsidRPr="00082C61">
      <w:rPr>
        <w:lang w:val="ru-RU"/>
      </w:rPr>
      <w:t>*Събитието е част от „Седмица на почвите” - международна инициатива, финансирана от Европейската комисия чрез проекта „</w:t>
    </w:r>
    <w:r w:rsidRPr="00082C61">
      <w:t>Soils</w:t>
    </w:r>
    <w:r w:rsidRPr="00082C61">
      <w:rPr>
        <w:lang w:val="ru-RU"/>
      </w:rPr>
      <w:t xml:space="preserve"> </w:t>
    </w:r>
    <w:r w:rsidRPr="00082C61">
      <w:t>for</w:t>
    </w:r>
    <w:r w:rsidRPr="00082C61">
      <w:rPr>
        <w:lang w:val="ru-RU"/>
      </w:rPr>
      <w:t xml:space="preserve"> </w:t>
    </w:r>
    <w:r w:rsidRPr="00082C61">
      <w:t>Europe</w:t>
    </w:r>
    <w:r w:rsidRPr="00082C61">
      <w:rPr>
        <w:lang w:val="ru-RU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9ED57" w14:textId="77777777" w:rsidR="00527072" w:rsidRDefault="00527072">
      <w:pPr>
        <w:spacing w:line="240" w:lineRule="auto"/>
      </w:pPr>
      <w:r>
        <w:separator/>
      </w:r>
    </w:p>
  </w:footnote>
  <w:footnote w:type="continuationSeparator" w:id="0">
    <w:p w14:paraId="54B1794B" w14:textId="77777777" w:rsidR="00527072" w:rsidRDefault="005270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8061" w14:textId="3673ABAD" w:rsidR="003F4ABC" w:rsidRDefault="00CE24F2">
    <w:r>
      <w:rPr>
        <w:noProof/>
      </w:rPr>
      <w:drawing>
        <wp:anchor distT="0" distB="0" distL="114300" distR="114300" simplePos="0" relativeHeight="251660288" behindDoc="0" locked="0" layoutInCell="1" allowOverlap="1" wp14:anchorId="62B12732" wp14:editId="57CFF9A3">
          <wp:simplePos x="0" y="0"/>
          <wp:positionH relativeFrom="margin">
            <wp:posOffset>1978660</wp:posOffset>
          </wp:positionH>
          <wp:positionV relativeFrom="paragraph">
            <wp:posOffset>-755189</wp:posOffset>
          </wp:positionV>
          <wp:extent cx="2162810" cy="1527810"/>
          <wp:effectExtent l="0" t="0" r="0" b="0"/>
          <wp:wrapThrough wrapText="bothSides">
            <wp:wrapPolygon edited="0">
              <wp:start x="9513" y="4668"/>
              <wp:lineTo x="8625" y="7900"/>
              <wp:lineTo x="8625" y="8798"/>
              <wp:lineTo x="9639" y="10773"/>
              <wp:lineTo x="7483" y="12209"/>
              <wp:lineTo x="7483" y="13646"/>
              <wp:lineTo x="8625" y="14005"/>
              <wp:lineTo x="8498" y="15800"/>
              <wp:lineTo x="9259" y="16698"/>
              <wp:lineTo x="12176" y="16698"/>
              <wp:lineTo x="12937" y="16160"/>
              <wp:lineTo x="12937" y="15262"/>
              <wp:lineTo x="12049" y="13646"/>
              <wp:lineTo x="14079" y="13646"/>
              <wp:lineTo x="13952" y="12030"/>
              <wp:lineTo x="11922" y="10773"/>
              <wp:lineTo x="12810" y="8618"/>
              <wp:lineTo x="12810" y="7900"/>
              <wp:lineTo x="11922" y="4668"/>
              <wp:lineTo x="9513" y="4668"/>
            </wp:wrapPolygon>
          </wp:wrapThrough>
          <wp:docPr id="180620607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225886" name="Picture 13902258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810" cy="152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75EB" w:rsidRPr="00F675EB">
      <w:rPr>
        <w:noProof/>
        <w:color w:val="571300"/>
      </w:rPr>
      <w:drawing>
        <wp:anchor distT="114300" distB="114300" distL="114300" distR="114300" simplePos="0" relativeHeight="251659264" behindDoc="0" locked="0" layoutInCell="1" hidden="0" allowOverlap="1" wp14:anchorId="4CEF8BE0" wp14:editId="5B56ECAE">
          <wp:simplePos x="0" y="0"/>
          <wp:positionH relativeFrom="column">
            <wp:posOffset>5485765</wp:posOffset>
          </wp:positionH>
          <wp:positionV relativeFrom="paragraph">
            <wp:posOffset>-344170</wp:posOffset>
          </wp:positionV>
          <wp:extent cx="1113300" cy="643467"/>
          <wp:effectExtent l="0" t="0" r="0" b="0"/>
          <wp:wrapNone/>
          <wp:docPr id="17931088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300" cy="64346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75EB">
      <w:rPr>
        <w:noProof/>
      </w:rPr>
      <w:drawing>
        <wp:anchor distT="114300" distB="114300" distL="114300" distR="114300" simplePos="0" relativeHeight="251658240" behindDoc="0" locked="0" layoutInCell="1" hidden="0" allowOverlap="1" wp14:anchorId="01D6CB70" wp14:editId="0AC787D8">
          <wp:simplePos x="0" y="0"/>
          <wp:positionH relativeFrom="column">
            <wp:posOffset>-677333</wp:posOffset>
          </wp:positionH>
          <wp:positionV relativeFrom="paragraph">
            <wp:posOffset>-208844</wp:posOffset>
          </wp:positionV>
          <wp:extent cx="1659466" cy="352843"/>
          <wp:effectExtent l="0" t="0" r="4445" b="3175"/>
          <wp:wrapNone/>
          <wp:docPr id="21157065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2739" cy="35353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949AB"/>
    <w:multiLevelType w:val="hybridMultilevel"/>
    <w:tmpl w:val="6298E4CC"/>
    <w:lvl w:ilvl="0" w:tplc="FD4E34F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790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ABC"/>
    <w:rsid w:val="00014299"/>
    <w:rsid w:val="00046419"/>
    <w:rsid w:val="00082C61"/>
    <w:rsid w:val="000846AE"/>
    <w:rsid w:val="000A0CE8"/>
    <w:rsid w:val="000B524F"/>
    <w:rsid w:val="000B5561"/>
    <w:rsid w:val="000D15D4"/>
    <w:rsid w:val="00111200"/>
    <w:rsid w:val="0018183B"/>
    <w:rsid w:val="001B073C"/>
    <w:rsid w:val="001D16D1"/>
    <w:rsid w:val="001E0AFB"/>
    <w:rsid w:val="001E727F"/>
    <w:rsid w:val="00200EC7"/>
    <w:rsid w:val="0023428C"/>
    <w:rsid w:val="00235738"/>
    <w:rsid w:val="002845E2"/>
    <w:rsid w:val="0030393E"/>
    <w:rsid w:val="00315B30"/>
    <w:rsid w:val="00320811"/>
    <w:rsid w:val="00331C2D"/>
    <w:rsid w:val="0033275B"/>
    <w:rsid w:val="003342B8"/>
    <w:rsid w:val="003475CA"/>
    <w:rsid w:val="00382E36"/>
    <w:rsid w:val="00392C19"/>
    <w:rsid w:val="003A7088"/>
    <w:rsid w:val="003C66F1"/>
    <w:rsid w:val="003F4ABC"/>
    <w:rsid w:val="00405169"/>
    <w:rsid w:val="004128EE"/>
    <w:rsid w:val="00413A63"/>
    <w:rsid w:val="00421938"/>
    <w:rsid w:val="004236DA"/>
    <w:rsid w:val="004266C5"/>
    <w:rsid w:val="0046450D"/>
    <w:rsid w:val="00495867"/>
    <w:rsid w:val="004F2D07"/>
    <w:rsid w:val="00517E28"/>
    <w:rsid w:val="00527072"/>
    <w:rsid w:val="00556B67"/>
    <w:rsid w:val="00576CA7"/>
    <w:rsid w:val="00586C17"/>
    <w:rsid w:val="005D320A"/>
    <w:rsid w:val="005E7AAB"/>
    <w:rsid w:val="00631F4C"/>
    <w:rsid w:val="00635DF6"/>
    <w:rsid w:val="0070322E"/>
    <w:rsid w:val="00703AD6"/>
    <w:rsid w:val="00757F8B"/>
    <w:rsid w:val="00773D80"/>
    <w:rsid w:val="007B3743"/>
    <w:rsid w:val="007B7F41"/>
    <w:rsid w:val="0087149B"/>
    <w:rsid w:val="008A0BC1"/>
    <w:rsid w:val="008E40CA"/>
    <w:rsid w:val="008E5FEF"/>
    <w:rsid w:val="008F3555"/>
    <w:rsid w:val="00915D32"/>
    <w:rsid w:val="00931CF2"/>
    <w:rsid w:val="00936F5E"/>
    <w:rsid w:val="00963570"/>
    <w:rsid w:val="00963AD8"/>
    <w:rsid w:val="009A17AC"/>
    <w:rsid w:val="00A04787"/>
    <w:rsid w:val="00A306AF"/>
    <w:rsid w:val="00AB3DDC"/>
    <w:rsid w:val="00AC723A"/>
    <w:rsid w:val="00AD2BBA"/>
    <w:rsid w:val="00B37C06"/>
    <w:rsid w:val="00B653F1"/>
    <w:rsid w:val="00B751C1"/>
    <w:rsid w:val="00BA1133"/>
    <w:rsid w:val="00BA1561"/>
    <w:rsid w:val="00BB2D0E"/>
    <w:rsid w:val="00BC4081"/>
    <w:rsid w:val="00BF3089"/>
    <w:rsid w:val="00C24A11"/>
    <w:rsid w:val="00C55DCB"/>
    <w:rsid w:val="00C55EE5"/>
    <w:rsid w:val="00C60058"/>
    <w:rsid w:val="00C70E94"/>
    <w:rsid w:val="00C83316"/>
    <w:rsid w:val="00CA19C3"/>
    <w:rsid w:val="00CA1E26"/>
    <w:rsid w:val="00CB7741"/>
    <w:rsid w:val="00CE24F2"/>
    <w:rsid w:val="00CE2900"/>
    <w:rsid w:val="00D4291B"/>
    <w:rsid w:val="00D5773D"/>
    <w:rsid w:val="00D70E92"/>
    <w:rsid w:val="00D70ED1"/>
    <w:rsid w:val="00D70FD1"/>
    <w:rsid w:val="00DE30B3"/>
    <w:rsid w:val="00E04CF2"/>
    <w:rsid w:val="00E77B64"/>
    <w:rsid w:val="00E8170E"/>
    <w:rsid w:val="00EB14A3"/>
    <w:rsid w:val="00ED37EB"/>
    <w:rsid w:val="00EE0A9A"/>
    <w:rsid w:val="00F16E6D"/>
    <w:rsid w:val="00F210C4"/>
    <w:rsid w:val="00F25FAE"/>
    <w:rsid w:val="00F365D2"/>
    <w:rsid w:val="00F663A1"/>
    <w:rsid w:val="00F675EB"/>
    <w:rsid w:val="00F95907"/>
    <w:rsid w:val="00FC4273"/>
    <w:rsid w:val="00FC4CDC"/>
    <w:rsid w:val="00FD19E3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AB247"/>
  <w15:docId w15:val="{A5458B12-E828-41AB-B38D-87043B5D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4F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2D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D07"/>
  </w:style>
  <w:style w:type="paragraph" w:styleId="Footer">
    <w:name w:val="footer"/>
    <w:basedOn w:val="Normal"/>
    <w:link w:val="FooterChar"/>
    <w:uiPriority w:val="99"/>
    <w:unhideWhenUsed/>
    <w:rsid w:val="004F2D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D07"/>
  </w:style>
  <w:style w:type="character" w:styleId="Hyperlink">
    <w:name w:val="Hyperlink"/>
    <w:basedOn w:val="DefaultParagraphFont"/>
    <w:uiPriority w:val="99"/>
    <w:unhideWhenUsed/>
    <w:rsid w:val="00A047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7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3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0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Stoev</dc:creator>
  <cp:lastModifiedBy>Silviya Tosheva</cp:lastModifiedBy>
  <cp:revision>2</cp:revision>
  <dcterms:created xsi:type="dcterms:W3CDTF">2024-01-24T11:40:00Z</dcterms:created>
  <dcterms:modified xsi:type="dcterms:W3CDTF">2024-01-24T11:40:00Z</dcterms:modified>
</cp:coreProperties>
</file>