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797" w:rsidRDefault="00224735" w:rsidP="00EC6BDA">
      <w:pPr>
        <w:spacing w:after="0" w:line="320" w:lineRule="exact"/>
        <w:jc w:val="center"/>
        <w:rPr>
          <w:rFonts w:ascii="Times New Roman" w:hAnsi="Times New Roman"/>
          <w:sz w:val="24"/>
          <w:szCs w:val="24"/>
          <w:lang w:val="bg-BG"/>
        </w:rPr>
      </w:pPr>
      <w:r>
        <w:rPr>
          <w:rFonts w:ascii="Times New Roman" w:hAnsi="Times New Roman"/>
          <w:sz w:val="24"/>
          <w:szCs w:val="24"/>
          <w:lang w:val="bg-BG"/>
        </w:rPr>
        <w:t>СТАТУТ</w:t>
      </w:r>
    </w:p>
    <w:p w:rsidR="00B60797" w:rsidRDefault="00224735">
      <w:pPr>
        <w:spacing w:after="0" w:line="320" w:lineRule="exact"/>
        <w:jc w:val="center"/>
        <w:rPr>
          <w:rFonts w:ascii="Times New Roman" w:hAnsi="Times New Roman"/>
          <w:sz w:val="24"/>
          <w:szCs w:val="24"/>
          <w:lang w:val="bg-BG"/>
        </w:rPr>
      </w:pPr>
      <w:r>
        <w:rPr>
          <w:rFonts w:ascii="Times New Roman" w:hAnsi="Times New Roman"/>
          <w:sz w:val="24"/>
          <w:szCs w:val="24"/>
          <w:lang w:val="bg-BG"/>
        </w:rPr>
        <w:t>на ГОЛЯМАТА НАГРАДА ЗА НАУКА</w:t>
      </w:r>
    </w:p>
    <w:p w:rsidR="00B60797" w:rsidRDefault="00224735">
      <w:pPr>
        <w:spacing w:after="0" w:line="320" w:lineRule="exact"/>
        <w:jc w:val="center"/>
        <w:rPr>
          <w:rFonts w:ascii="Times New Roman" w:hAnsi="Times New Roman"/>
          <w:sz w:val="24"/>
          <w:szCs w:val="24"/>
          <w:lang w:val="bg-BG"/>
        </w:rPr>
      </w:pPr>
      <w:r>
        <w:rPr>
          <w:rFonts w:ascii="Times New Roman" w:hAnsi="Times New Roman"/>
          <w:sz w:val="24"/>
          <w:szCs w:val="24"/>
          <w:lang w:val="bg-BG"/>
        </w:rPr>
        <w:t>на БЪЛГАРСКАТА АКАДЕМИЯ НА НАУКИТЕ</w:t>
      </w:r>
    </w:p>
    <w:p w:rsidR="00B60797" w:rsidRDefault="00B60797">
      <w:pPr>
        <w:spacing w:after="0" w:line="320" w:lineRule="exact"/>
        <w:jc w:val="center"/>
        <w:rPr>
          <w:rFonts w:ascii="Times New Roman" w:hAnsi="Times New Roman"/>
          <w:sz w:val="24"/>
          <w:szCs w:val="24"/>
          <w:lang w:val="bg-BG"/>
        </w:rPr>
      </w:pPr>
    </w:p>
    <w:p w:rsidR="00B60797" w:rsidRDefault="00224735">
      <w:pPr>
        <w:pStyle w:val="ListParagraph"/>
        <w:spacing w:line="320" w:lineRule="exact"/>
        <w:ind w:left="0"/>
        <w:jc w:val="both"/>
        <w:rPr>
          <w:rFonts w:ascii="Times New Roman" w:hAnsi="Times New Roman"/>
          <w:sz w:val="24"/>
          <w:szCs w:val="24"/>
          <w:lang w:val="bg-BG"/>
        </w:rPr>
      </w:pPr>
      <w:r>
        <w:rPr>
          <w:rFonts w:ascii="Times New Roman" w:hAnsi="Times New Roman"/>
          <w:sz w:val="24"/>
          <w:szCs w:val="24"/>
          <w:lang w:val="bg-BG"/>
        </w:rPr>
        <w:t>1. Голямата награда за наука на БАН (наречена по-нататък в този статут „Награда на БАН“) се присъжда на учен от българска научна организация или българско висше училище за изключителни постижения в областта на науката, получили високо международно признание.</w:t>
      </w:r>
    </w:p>
    <w:p w:rsidR="00B60797" w:rsidRDefault="00224735">
      <w:pPr>
        <w:pStyle w:val="ListParagraph"/>
        <w:spacing w:line="320" w:lineRule="exact"/>
        <w:ind w:left="0"/>
        <w:jc w:val="both"/>
        <w:rPr>
          <w:rFonts w:ascii="Times New Roman" w:hAnsi="Times New Roman"/>
          <w:sz w:val="24"/>
          <w:szCs w:val="24"/>
          <w:lang w:val="bg-BG"/>
        </w:rPr>
      </w:pPr>
      <w:r>
        <w:rPr>
          <w:rFonts w:ascii="Times New Roman" w:hAnsi="Times New Roman"/>
          <w:sz w:val="24"/>
          <w:szCs w:val="24"/>
          <w:lang w:val="bg-BG"/>
        </w:rPr>
        <w:t>2. Наградата на БАН се връчва всяка година в една от следните три редуващи се области:</w:t>
      </w:r>
    </w:p>
    <w:p w:rsidR="00B60797" w:rsidRDefault="00224735">
      <w:pPr>
        <w:pStyle w:val="ListParagraph"/>
        <w:spacing w:line="320" w:lineRule="exact"/>
        <w:ind w:leftChars="200" w:left="440"/>
        <w:jc w:val="both"/>
        <w:rPr>
          <w:rFonts w:ascii="Times New Roman" w:hAnsi="Times New Roman"/>
          <w:sz w:val="24"/>
          <w:szCs w:val="24"/>
          <w:lang w:val="bg-BG"/>
        </w:rPr>
      </w:pPr>
      <w:r>
        <w:rPr>
          <w:rFonts w:ascii="Times New Roman" w:hAnsi="Times New Roman"/>
          <w:sz w:val="24"/>
          <w:szCs w:val="24"/>
          <w:lang w:val="bg-BG"/>
        </w:rPr>
        <w:t>2.1. Природо-математически и инженерни науки;</w:t>
      </w:r>
    </w:p>
    <w:p w:rsidR="00B60797" w:rsidRDefault="00224735">
      <w:pPr>
        <w:pStyle w:val="ListParagraph"/>
        <w:spacing w:line="320" w:lineRule="exact"/>
        <w:ind w:leftChars="200" w:left="440"/>
        <w:jc w:val="both"/>
        <w:rPr>
          <w:rFonts w:ascii="Times New Roman" w:hAnsi="Times New Roman"/>
          <w:sz w:val="24"/>
          <w:szCs w:val="24"/>
          <w:lang w:val="bg-BG"/>
        </w:rPr>
      </w:pPr>
      <w:r>
        <w:rPr>
          <w:rFonts w:ascii="Times New Roman" w:hAnsi="Times New Roman"/>
          <w:sz w:val="24"/>
          <w:szCs w:val="24"/>
          <w:lang w:val="bg-BG"/>
        </w:rPr>
        <w:t>2.2. Науки за живота;</w:t>
      </w:r>
    </w:p>
    <w:p w:rsidR="00B60797" w:rsidRDefault="00224735">
      <w:pPr>
        <w:pStyle w:val="ListParagraph"/>
        <w:spacing w:line="320" w:lineRule="exact"/>
        <w:ind w:leftChars="200" w:left="440"/>
        <w:jc w:val="both"/>
        <w:rPr>
          <w:rFonts w:ascii="Times New Roman" w:hAnsi="Times New Roman"/>
          <w:sz w:val="24"/>
          <w:szCs w:val="24"/>
          <w:lang w:val="bg-BG"/>
        </w:rPr>
      </w:pPr>
      <w:r>
        <w:rPr>
          <w:rFonts w:ascii="Times New Roman" w:hAnsi="Times New Roman"/>
          <w:sz w:val="24"/>
          <w:szCs w:val="24"/>
          <w:lang w:val="bg-BG"/>
        </w:rPr>
        <w:t>2.3. Социални и хуманитарни науки.</w:t>
      </w:r>
    </w:p>
    <w:p w:rsidR="00B60797" w:rsidRDefault="00224735">
      <w:pPr>
        <w:pStyle w:val="ListParagraph"/>
        <w:spacing w:line="320" w:lineRule="exact"/>
        <w:ind w:left="0"/>
        <w:jc w:val="both"/>
        <w:rPr>
          <w:rFonts w:ascii="Times New Roman" w:hAnsi="Times New Roman"/>
          <w:sz w:val="24"/>
          <w:szCs w:val="24"/>
          <w:lang w:val="bg-BG"/>
        </w:rPr>
      </w:pPr>
      <w:r>
        <w:rPr>
          <w:rFonts w:ascii="Times New Roman" w:hAnsi="Times New Roman"/>
          <w:sz w:val="24"/>
          <w:szCs w:val="24"/>
          <w:lang w:val="bg-BG"/>
        </w:rPr>
        <w:t>3. Процедурата (Конкурсът) по определяне на Наградата на БАН се организира и ръководи от Събранието на академиците и член-кореспондентите на БАН (САЧК).</w:t>
      </w:r>
    </w:p>
    <w:p w:rsidR="00B60797" w:rsidRDefault="00224735">
      <w:pPr>
        <w:pStyle w:val="ListParagraph"/>
        <w:spacing w:line="320" w:lineRule="exact"/>
        <w:ind w:left="0"/>
        <w:jc w:val="both"/>
        <w:rPr>
          <w:rFonts w:ascii="Times New Roman" w:hAnsi="Times New Roman"/>
          <w:sz w:val="24"/>
          <w:szCs w:val="24"/>
          <w:lang w:val="bg-BG"/>
        </w:rPr>
      </w:pPr>
      <w:r>
        <w:rPr>
          <w:rFonts w:ascii="Times New Roman" w:hAnsi="Times New Roman"/>
          <w:sz w:val="24"/>
          <w:szCs w:val="24"/>
          <w:lang w:val="bg-BG"/>
        </w:rPr>
        <w:t>4. Наградата на БАН представлява знак, придружен от грамота и парична премия. Средствата за премията се набират от дарения</w:t>
      </w:r>
      <w:r>
        <w:rPr>
          <w:rFonts w:ascii="Times New Roman" w:hAnsi="Times New Roman"/>
          <w:sz w:val="24"/>
          <w:szCs w:val="24"/>
        </w:rPr>
        <w:t xml:space="preserve"> </w:t>
      </w:r>
      <w:r>
        <w:rPr>
          <w:rFonts w:ascii="Times New Roman" w:hAnsi="Times New Roman"/>
          <w:sz w:val="24"/>
          <w:szCs w:val="24"/>
          <w:lang w:val="bg-BG"/>
        </w:rPr>
        <w:t>и от партида „Развитие“ на БАН. Размерът на паричната премия се определя от Управителния съвет на БАН по предложение на САЧК.</w:t>
      </w:r>
    </w:p>
    <w:p w:rsidR="00B60797" w:rsidRDefault="00224735">
      <w:pPr>
        <w:pStyle w:val="ListParagraph"/>
        <w:spacing w:line="320" w:lineRule="exact"/>
        <w:ind w:left="0"/>
        <w:jc w:val="both"/>
        <w:rPr>
          <w:rFonts w:ascii="Times New Roman" w:hAnsi="Times New Roman"/>
          <w:sz w:val="24"/>
          <w:szCs w:val="24"/>
          <w:lang w:val="bg-BG"/>
        </w:rPr>
      </w:pPr>
      <w:r>
        <w:rPr>
          <w:rFonts w:ascii="Times New Roman" w:hAnsi="Times New Roman"/>
          <w:sz w:val="24"/>
          <w:szCs w:val="24"/>
          <w:lang w:val="bg-BG"/>
        </w:rPr>
        <w:t>5. Носителят на Наградата се определя от Комитет за Наградата на БАН, състоящ се от 5 до 7 членове, изтъкнати специалисти в научната област на Наградата.</w:t>
      </w:r>
    </w:p>
    <w:p w:rsidR="00B60797" w:rsidRDefault="00224735">
      <w:pPr>
        <w:pStyle w:val="ListParagraph"/>
        <w:spacing w:line="320" w:lineRule="exact"/>
        <w:ind w:left="0"/>
        <w:jc w:val="both"/>
        <w:rPr>
          <w:rFonts w:ascii="Times New Roman" w:hAnsi="Times New Roman"/>
          <w:sz w:val="24"/>
          <w:szCs w:val="24"/>
          <w:lang w:val="bg-BG"/>
        </w:rPr>
      </w:pPr>
      <w:r>
        <w:rPr>
          <w:rFonts w:ascii="Times New Roman" w:hAnsi="Times New Roman"/>
          <w:sz w:val="24"/>
          <w:szCs w:val="24"/>
          <w:lang w:val="bg-BG"/>
        </w:rPr>
        <w:t>6. Предложенията за членове на Комитета за Наградата на БАН, придружени от мотивировка и съгласие на предлаганите, се отправят към САЧК от Отделенията на САЧК, свързани с научната област на Наградата. САЧК избира състава на Комитета за Наградата на БАН и неговия Председател.</w:t>
      </w:r>
    </w:p>
    <w:p w:rsidR="00B60797" w:rsidRDefault="00224735">
      <w:pPr>
        <w:pStyle w:val="ListParagraph"/>
        <w:spacing w:line="320" w:lineRule="exact"/>
        <w:ind w:left="0"/>
        <w:jc w:val="both"/>
        <w:rPr>
          <w:rFonts w:ascii="Times New Roman" w:hAnsi="Times New Roman"/>
          <w:sz w:val="24"/>
          <w:szCs w:val="24"/>
          <w:lang w:val="bg-BG"/>
        </w:rPr>
      </w:pPr>
      <w:r>
        <w:rPr>
          <w:rFonts w:ascii="Times New Roman" w:hAnsi="Times New Roman"/>
          <w:sz w:val="24"/>
          <w:szCs w:val="24"/>
          <w:lang w:val="bg-BG"/>
        </w:rPr>
        <w:t>7. Комитетът за Наградата на БАН определя начина на своята работа, включително и начина на взимане на решения. Мандатът на Комитета изтича след присъждането на Наградата.</w:t>
      </w:r>
    </w:p>
    <w:p w:rsidR="00B60797" w:rsidRDefault="00224735">
      <w:pPr>
        <w:pStyle w:val="ListParagraph"/>
        <w:spacing w:line="320" w:lineRule="exact"/>
        <w:ind w:left="0"/>
        <w:jc w:val="both"/>
        <w:rPr>
          <w:rFonts w:ascii="Times New Roman" w:hAnsi="Times New Roman"/>
          <w:sz w:val="24"/>
          <w:szCs w:val="24"/>
          <w:lang w:val="bg-BG"/>
        </w:rPr>
      </w:pPr>
      <w:r>
        <w:rPr>
          <w:rFonts w:ascii="Times New Roman" w:hAnsi="Times New Roman"/>
          <w:sz w:val="24"/>
          <w:szCs w:val="24"/>
          <w:lang w:val="bg-BG"/>
        </w:rPr>
        <w:t>8. Обявата за Наградата на БАН, както и Председателят на Комитета за Наградата на БАН се публикуват на интернет страницата на БАН, както и в други информационни източници.</w:t>
      </w:r>
    </w:p>
    <w:p w:rsidR="00B60797" w:rsidRDefault="00224735">
      <w:pPr>
        <w:pStyle w:val="ListParagraph"/>
        <w:spacing w:line="320" w:lineRule="exact"/>
        <w:ind w:left="0"/>
        <w:jc w:val="both"/>
        <w:rPr>
          <w:rFonts w:ascii="Times New Roman" w:hAnsi="Times New Roman"/>
          <w:sz w:val="24"/>
          <w:szCs w:val="24"/>
          <w:lang w:val="bg-BG"/>
        </w:rPr>
      </w:pPr>
      <w:r>
        <w:rPr>
          <w:rFonts w:ascii="Times New Roman" w:hAnsi="Times New Roman"/>
          <w:sz w:val="24"/>
          <w:szCs w:val="24"/>
          <w:lang w:val="bg-BG"/>
        </w:rPr>
        <w:t>9. Номинации за Наградата на БАН се изпращат до Председателя на Комитета за Наградата на БАН в срок до 3 месеца след обявяването ѝ на интернет страницата на БАН. Самопредложения не се приемат.</w:t>
      </w:r>
    </w:p>
    <w:p w:rsidR="00B60797" w:rsidRDefault="00224735">
      <w:pPr>
        <w:pStyle w:val="ListParagraph"/>
        <w:spacing w:line="320" w:lineRule="exact"/>
        <w:ind w:left="0"/>
        <w:jc w:val="both"/>
        <w:rPr>
          <w:rFonts w:ascii="Times New Roman" w:hAnsi="Times New Roman"/>
          <w:sz w:val="24"/>
          <w:szCs w:val="24"/>
          <w:lang w:val="bg-BG"/>
        </w:rPr>
      </w:pPr>
      <w:r>
        <w:rPr>
          <w:rFonts w:ascii="Times New Roman" w:hAnsi="Times New Roman"/>
          <w:sz w:val="24"/>
          <w:szCs w:val="24"/>
          <w:lang w:val="bg-BG"/>
        </w:rPr>
        <w:t>10. Предложения за номинации може да се правят от: научните съвети на научни организации в страната, които имат право да хабилитират учени и да присъждат научни степени; факултетните съвети на висшите училища, които имат право да хабилитират учени и да присъждат научни степени; централните ръководства на Съюза на учените в България и Федерацията на научно-техническите съюзи</w:t>
      </w:r>
      <w:r>
        <w:rPr>
          <w:rFonts w:ascii="Times New Roman" w:hAnsi="Times New Roman"/>
          <w:sz w:val="24"/>
          <w:szCs w:val="24"/>
        </w:rPr>
        <w:t>;</w:t>
      </w:r>
      <w:r>
        <w:rPr>
          <w:rFonts w:ascii="Times New Roman" w:hAnsi="Times New Roman"/>
          <w:sz w:val="24"/>
          <w:szCs w:val="24"/>
          <w:lang w:val="bg-BG"/>
        </w:rPr>
        <w:t xml:space="preserve"> група академици </w:t>
      </w:r>
      <w:r>
        <w:rPr>
          <w:rFonts w:ascii="Times New Roman" w:hAnsi="Times New Roman"/>
          <w:sz w:val="24"/>
          <w:szCs w:val="24"/>
        </w:rPr>
        <w:t>(</w:t>
      </w:r>
      <w:r>
        <w:rPr>
          <w:rFonts w:ascii="Times New Roman" w:hAnsi="Times New Roman"/>
          <w:sz w:val="24"/>
          <w:szCs w:val="24"/>
          <w:lang w:val="bg-BG"/>
        </w:rPr>
        <w:t xml:space="preserve">най-малко четирима души, които са от отделения на Събранието на </w:t>
      </w:r>
      <w:r>
        <w:rPr>
          <w:rFonts w:ascii="Times New Roman" w:hAnsi="Times New Roman"/>
          <w:sz w:val="24"/>
          <w:szCs w:val="24"/>
          <w:lang w:val="bg-BG"/>
        </w:rPr>
        <w:lastRenderedPageBreak/>
        <w:t>академиците и член-кореспондентите, в които попада областта на предложения кандидат). Номинациите не може да съдържат повече от един номиниран.</w:t>
      </w:r>
    </w:p>
    <w:p w:rsidR="00B60797" w:rsidRDefault="00224735">
      <w:pPr>
        <w:pStyle w:val="ListParagraph"/>
        <w:spacing w:after="0" w:line="320" w:lineRule="exact"/>
        <w:ind w:left="0"/>
        <w:jc w:val="both"/>
        <w:rPr>
          <w:rFonts w:ascii="Times New Roman" w:hAnsi="Times New Roman"/>
          <w:sz w:val="24"/>
          <w:szCs w:val="24"/>
          <w:lang w:val="bg-BG"/>
        </w:rPr>
      </w:pPr>
      <w:r>
        <w:rPr>
          <w:rFonts w:ascii="Times New Roman" w:hAnsi="Times New Roman"/>
          <w:sz w:val="24"/>
          <w:szCs w:val="24"/>
          <w:lang w:val="bg-BG"/>
        </w:rPr>
        <w:t>11. Номинациите трябва да съдържат:</w:t>
      </w:r>
    </w:p>
    <w:p w:rsidR="00B60797" w:rsidRDefault="00224735">
      <w:pPr>
        <w:spacing w:after="0" w:line="320" w:lineRule="exact"/>
        <w:jc w:val="both"/>
        <w:rPr>
          <w:rFonts w:ascii="Times New Roman" w:hAnsi="Times New Roman"/>
          <w:sz w:val="24"/>
          <w:szCs w:val="24"/>
          <w:lang w:val="bg-BG"/>
        </w:rPr>
      </w:pPr>
      <w:r>
        <w:rPr>
          <w:rFonts w:ascii="Times New Roman" w:hAnsi="Times New Roman"/>
          <w:sz w:val="24"/>
          <w:szCs w:val="24"/>
          <w:lang w:val="bg-BG"/>
        </w:rPr>
        <w:t>Кратка научна биография, включваща посочване на организацията, към която принадлежи номинираният.</w:t>
      </w:r>
    </w:p>
    <w:p w:rsidR="00B60797" w:rsidRDefault="00224735">
      <w:pPr>
        <w:pStyle w:val="ListParagraph"/>
        <w:numPr>
          <w:ilvl w:val="0"/>
          <w:numId w:val="1"/>
        </w:numPr>
        <w:spacing w:after="0" w:line="320" w:lineRule="exact"/>
        <w:ind w:leftChars="200" w:left="440" w:firstLine="0"/>
        <w:jc w:val="both"/>
        <w:rPr>
          <w:rFonts w:ascii="Times New Roman" w:hAnsi="Times New Roman"/>
          <w:sz w:val="24"/>
          <w:szCs w:val="24"/>
          <w:lang w:val="bg-BG"/>
        </w:rPr>
      </w:pPr>
      <w:r>
        <w:rPr>
          <w:rFonts w:ascii="Times New Roman" w:hAnsi="Times New Roman"/>
          <w:sz w:val="24"/>
          <w:szCs w:val="24"/>
          <w:lang w:val="bg-BG"/>
        </w:rPr>
        <w:t>Кратко описание на най-съществените приноси на номинирания и ясно формулирано въздействие на научните резултати на кандидата за развитието на науката, представени на език, достъпен за широк кръг от учени от съответната научна област.</w:t>
      </w:r>
    </w:p>
    <w:p w:rsidR="00B60797" w:rsidRDefault="00224735">
      <w:pPr>
        <w:pStyle w:val="ListParagraph"/>
        <w:numPr>
          <w:ilvl w:val="0"/>
          <w:numId w:val="1"/>
        </w:numPr>
        <w:spacing w:after="0" w:line="320" w:lineRule="exact"/>
        <w:ind w:leftChars="200" w:left="440" w:firstLine="0"/>
        <w:jc w:val="both"/>
        <w:rPr>
          <w:rFonts w:ascii="Times New Roman" w:hAnsi="Times New Roman"/>
          <w:sz w:val="24"/>
          <w:szCs w:val="24"/>
          <w:lang w:val="bg-BG"/>
        </w:rPr>
      </w:pPr>
      <w:r>
        <w:rPr>
          <w:rFonts w:ascii="Times New Roman" w:hAnsi="Times New Roman"/>
          <w:sz w:val="24"/>
          <w:szCs w:val="24"/>
          <w:lang w:val="bg-BG"/>
        </w:rPr>
        <w:t>Списък на най-значими избрани научни и/или научно-приложни разработки на номинирания (не повече от 20).</w:t>
      </w:r>
    </w:p>
    <w:p w:rsidR="00B60797" w:rsidRDefault="00224735">
      <w:pPr>
        <w:spacing w:after="0" w:line="320" w:lineRule="exact"/>
        <w:jc w:val="both"/>
        <w:rPr>
          <w:rFonts w:ascii="Times New Roman" w:hAnsi="Times New Roman"/>
          <w:sz w:val="24"/>
          <w:szCs w:val="24"/>
          <w:lang w:val="bg-BG"/>
        </w:rPr>
      </w:pPr>
      <w:r>
        <w:rPr>
          <w:rFonts w:ascii="Times New Roman" w:hAnsi="Times New Roman"/>
          <w:sz w:val="24"/>
          <w:szCs w:val="24"/>
          <w:lang w:val="bg-BG"/>
        </w:rPr>
        <w:t>Препоръчва се номинациите и документите, които ги придружават,</w:t>
      </w:r>
      <w:r>
        <w:rPr>
          <w:rFonts w:ascii="Times New Roman" w:hAnsi="Times New Roman"/>
          <w:sz w:val="24"/>
          <w:szCs w:val="24"/>
        </w:rPr>
        <w:t xml:space="preserve"> </w:t>
      </w:r>
      <w:r>
        <w:rPr>
          <w:rFonts w:ascii="Times New Roman" w:hAnsi="Times New Roman"/>
          <w:sz w:val="24"/>
          <w:szCs w:val="24"/>
          <w:lang w:val="bg-BG"/>
        </w:rPr>
        <w:t xml:space="preserve">да бъдат представени и в електронен вид </w:t>
      </w:r>
      <w:r>
        <w:rPr>
          <w:rFonts w:ascii="Times New Roman" w:hAnsi="Times New Roman"/>
          <w:sz w:val="24"/>
          <w:szCs w:val="24"/>
          <w:lang w:val="bg" w:bidi="ar"/>
        </w:rPr>
        <w:t>–</w:t>
      </w:r>
      <w:r>
        <w:rPr>
          <w:rFonts w:ascii="Times New Roman" w:hAnsi="Times New Roman"/>
          <w:sz w:val="24"/>
          <w:szCs w:val="24"/>
          <w:lang w:val="bg-BG"/>
        </w:rPr>
        <w:t xml:space="preserve"> за предпочитане в </w:t>
      </w:r>
      <w:r>
        <w:rPr>
          <w:rFonts w:ascii="Times New Roman" w:hAnsi="Times New Roman"/>
          <w:sz w:val="24"/>
          <w:szCs w:val="24"/>
        </w:rPr>
        <w:t>PDF</w:t>
      </w:r>
      <w:r>
        <w:rPr>
          <w:rFonts w:ascii="Times New Roman" w:hAnsi="Times New Roman"/>
          <w:sz w:val="24"/>
          <w:szCs w:val="24"/>
          <w:lang w:val="bg-BG"/>
        </w:rPr>
        <w:t xml:space="preserve"> формат.</w:t>
      </w:r>
    </w:p>
    <w:p w:rsidR="00B60797" w:rsidRDefault="00224735">
      <w:pPr>
        <w:spacing w:after="0" w:line="320" w:lineRule="exact"/>
        <w:jc w:val="both"/>
        <w:rPr>
          <w:rFonts w:ascii="Times New Roman" w:hAnsi="Times New Roman"/>
          <w:sz w:val="24"/>
          <w:szCs w:val="24"/>
          <w:lang w:val="bg-BG"/>
        </w:rPr>
      </w:pPr>
      <w:r>
        <w:rPr>
          <w:rFonts w:ascii="Times New Roman" w:hAnsi="Times New Roman"/>
          <w:sz w:val="24"/>
          <w:szCs w:val="24"/>
          <w:lang w:val="bg-BG"/>
        </w:rPr>
        <w:t>12. Ако след изтичането на срока за номиниране член на Комитета за Наградата на БАН прецени, че е в конфликт на интереси, то той/тя се оттегля от Комитета и САЧК избира друг член на неговото място.</w:t>
      </w:r>
    </w:p>
    <w:p w:rsidR="00B60797" w:rsidRDefault="00224735">
      <w:pPr>
        <w:spacing w:after="0" w:line="320" w:lineRule="exact"/>
        <w:jc w:val="both"/>
        <w:rPr>
          <w:rFonts w:ascii="Times New Roman" w:hAnsi="Times New Roman"/>
          <w:sz w:val="24"/>
          <w:szCs w:val="24"/>
          <w:lang w:val="bg-BG"/>
        </w:rPr>
      </w:pPr>
      <w:r>
        <w:rPr>
          <w:rFonts w:ascii="Times New Roman" w:hAnsi="Times New Roman"/>
          <w:sz w:val="24"/>
          <w:szCs w:val="24"/>
          <w:lang w:val="bg-BG"/>
        </w:rPr>
        <w:t>13. В 4-месечен срок след изтичане на срока за представяне на номинациите Комитетът за Наградата на БАН определя носителя на Наградата на БАН. Комитетът за Наградата на БАН има право да не предложи носител на Наградата.</w:t>
      </w:r>
    </w:p>
    <w:p w:rsidR="00B60797" w:rsidRDefault="00224735">
      <w:pPr>
        <w:spacing w:after="0" w:line="320" w:lineRule="exact"/>
        <w:jc w:val="both"/>
        <w:rPr>
          <w:rFonts w:ascii="Times New Roman" w:hAnsi="Times New Roman"/>
          <w:sz w:val="24"/>
          <w:szCs w:val="24"/>
          <w:lang w:val="bg-BG"/>
        </w:rPr>
      </w:pPr>
      <w:r>
        <w:rPr>
          <w:rFonts w:ascii="Times New Roman" w:hAnsi="Times New Roman"/>
          <w:sz w:val="24"/>
          <w:szCs w:val="24"/>
          <w:lang w:val="bg-BG"/>
        </w:rPr>
        <w:t>14. Наградата се връчва от Председателя на БАН и Председателя на Комитета за Наградата на БАН на церемонията по повод честването на годишнината на БАН. Носителят на Наградата на БАН изнася публична лекция пред Академичния семинар на САЧК.</w:t>
      </w:r>
    </w:p>
    <w:p w:rsidR="00B60797" w:rsidRDefault="00224735">
      <w:pPr>
        <w:spacing w:after="0" w:line="320" w:lineRule="exact"/>
        <w:jc w:val="both"/>
        <w:rPr>
          <w:rFonts w:ascii="Times New Roman" w:hAnsi="Times New Roman"/>
          <w:sz w:val="24"/>
          <w:szCs w:val="24"/>
          <w:lang w:val="bg-BG"/>
        </w:rPr>
      </w:pPr>
      <w:r>
        <w:rPr>
          <w:rFonts w:ascii="Times New Roman" w:hAnsi="Times New Roman"/>
          <w:sz w:val="24"/>
          <w:szCs w:val="24"/>
          <w:lang w:val="bg-BG"/>
        </w:rPr>
        <w:t>15. След приключване на конкурса за Голямата награда на БАН документите на номинираните, както и допълнителни документи по преценка на Комитета за Наградата се съхраняват в архива на САЧК.</w:t>
      </w:r>
    </w:p>
    <w:p w:rsidR="00B60797" w:rsidRDefault="00B60797">
      <w:pPr>
        <w:spacing w:after="0" w:line="320" w:lineRule="exact"/>
        <w:jc w:val="both"/>
        <w:rPr>
          <w:rFonts w:ascii="Times New Roman" w:hAnsi="Times New Roman"/>
          <w:sz w:val="24"/>
          <w:szCs w:val="24"/>
          <w:lang w:val="bg-BG"/>
        </w:rPr>
      </w:pPr>
      <w:bookmarkStart w:id="0" w:name="_GoBack"/>
      <w:bookmarkEnd w:id="0"/>
    </w:p>
    <w:sectPr w:rsidR="00B6079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6F9" w:rsidRDefault="001126F9">
      <w:pPr>
        <w:spacing w:line="240" w:lineRule="auto"/>
      </w:pPr>
      <w:r>
        <w:separator/>
      </w:r>
    </w:p>
  </w:endnote>
  <w:endnote w:type="continuationSeparator" w:id="0">
    <w:p w:rsidR="001126F9" w:rsidRDefault="00112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6F9" w:rsidRDefault="001126F9">
      <w:pPr>
        <w:spacing w:after="0"/>
      </w:pPr>
      <w:r>
        <w:separator/>
      </w:r>
    </w:p>
  </w:footnote>
  <w:footnote w:type="continuationSeparator" w:id="0">
    <w:p w:rsidR="001126F9" w:rsidRDefault="001126F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329B9"/>
    <w:multiLevelType w:val="multilevel"/>
    <w:tmpl w:val="0A6329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4D"/>
    <w:rsid w:val="00035AED"/>
    <w:rsid w:val="00057553"/>
    <w:rsid w:val="000B3A78"/>
    <w:rsid w:val="000D41BC"/>
    <w:rsid w:val="000F75EF"/>
    <w:rsid w:val="001126F9"/>
    <w:rsid w:val="00117E72"/>
    <w:rsid w:val="00135FFA"/>
    <w:rsid w:val="00161CF6"/>
    <w:rsid w:val="00186512"/>
    <w:rsid w:val="0020576E"/>
    <w:rsid w:val="00210323"/>
    <w:rsid w:val="00224735"/>
    <w:rsid w:val="002411D1"/>
    <w:rsid w:val="002978EB"/>
    <w:rsid w:val="00341F5A"/>
    <w:rsid w:val="003A3C90"/>
    <w:rsid w:val="003E5961"/>
    <w:rsid w:val="003F2444"/>
    <w:rsid w:val="003F7E89"/>
    <w:rsid w:val="0047149D"/>
    <w:rsid w:val="004875FE"/>
    <w:rsid w:val="004A62F1"/>
    <w:rsid w:val="00517532"/>
    <w:rsid w:val="00537F9D"/>
    <w:rsid w:val="00585C18"/>
    <w:rsid w:val="005B27E0"/>
    <w:rsid w:val="005F07A1"/>
    <w:rsid w:val="006120EF"/>
    <w:rsid w:val="00654557"/>
    <w:rsid w:val="00695AA3"/>
    <w:rsid w:val="00735E86"/>
    <w:rsid w:val="00740151"/>
    <w:rsid w:val="00740924"/>
    <w:rsid w:val="007456FF"/>
    <w:rsid w:val="007A65F9"/>
    <w:rsid w:val="007B54F9"/>
    <w:rsid w:val="007C340F"/>
    <w:rsid w:val="007C78D1"/>
    <w:rsid w:val="00825B53"/>
    <w:rsid w:val="00834802"/>
    <w:rsid w:val="00872D95"/>
    <w:rsid w:val="008E29E5"/>
    <w:rsid w:val="00934444"/>
    <w:rsid w:val="009C4E35"/>
    <w:rsid w:val="00AC17E7"/>
    <w:rsid w:val="00B60797"/>
    <w:rsid w:val="00BD2341"/>
    <w:rsid w:val="00C26E4D"/>
    <w:rsid w:val="00CD75AB"/>
    <w:rsid w:val="00D00490"/>
    <w:rsid w:val="00D34852"/>
    <w:rsid w:val="00DA49ED"/>
    <w:rsid w:val="00E72451"/>
    <w:rsid w:val="00EA060B"/>
    <w:rsid w:val="00EC6BDA"/>
    <w:rsid w:val="00ED7960"/>
    <w:rsid w:val="00F2713D"/>
    <w:rsid w:val="00FD5D54"/>
    <w:rsid w:val="311523A2"/>
    <w:rsid w:val="5F92770A"/>
    <w:rsid w:val="74EE4B0F"/>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6FB14D-E788-4F4E-99A8-D132D028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dc:creator>
  <cp:lastModifiedBy>BAN-2019-1</cp:lastModifiedBy>
  <cp:revision>2</cp:revision>
  <cp:lastPrinted>2024-02-05T07:42:00Z</cp:lastPrinted>
  <dcterms:created xsi:type="dcterms:W3CDTF">2024-02-05T11:31:00Z</dcterms:created>
  <dcterms:modified xsi:type="dcterms:W3CDTF">2024-02-05T11:31:00Z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1033-12.2.0.13410</vt:lpwstr>
  </property>
  <property fmtid="{D5CDD505-2E9C-101B-9397-08002B2CF9AE}" pid="3" name="ICV">
    <vt:lpwstr>88E1459BF648423D97422E6429008C32_12</vt:lpwstr>
  </property>
</Properties>
</file>