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E4F9AA8" w:rsidR="002D32AA" w:rsidRPr="00462864" w:rsidRDefault="00462864">
      <w:pPr>
        <w:spacing w:before="240" w:after="240" w:line="360" w:lineRule="auto"/>
        <w:jc w:val="center"/>
        <w:rPr>
          <w:rFonts w:asciiTheme="minorHAnsi" w:hAnsiTheme="minorHAnsi"/>
          <w:color w:val="0070C0"/>
        </w:rPr>
      </w:pPr>
      <w:r w:rsidRPr="0046286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Life in a Crowded </w:t>
      </w:r>
      <w:bookmarkStart w:id="0" w:name="_GoBack"/>
      <w:bookmarkEnd w:id="0"/>
      <w:r w:rsidRPr="0046286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Cell: How Macromolecular Crowding shapes </w:t>
      </w:r>
      <w:r w:rsidRPr="00462864">
        <w:rPr>
          <w:rFonts w:asciiTheme="minorHAnsi" w:hAnsiTheme="minorHAnsi" w:cstheme="minorHAnsi"/>
          <w:b/>
          <w:color w:val="0070C0"/>
          <w:sz w:val="28"/>
          <w:szCs w:val="28"/>
        </w:rPr>
        <w:br/>
      </w:r>
      <w:r w:rsidRPr="00462864">
        <w:rPr>
          <w:rFonts w:asciiTheme="minorHAnsi" w:hAnsiTheme="minorHAnsi" w:cstheme="minorHAnsi"/>
          <w:b/>
          <w:color w:val="0070C0"/>
          <w:sz w:val="28"/>
          <w:szCs w:val="28"/>
        </w:rPr>
        <w:t>Diffusion and Reactions</w:t>
      </w:r>
    </w:p>
    <w:p w14:paraId="00000002" w14:textId="77777777" w:rsidR="002D32AA" w:rsidRPr="00462864" w:rsidRDefault="00462864">
      <w:pPr>
        <w:spacing w:before="240" w:after="240" w:line="360" w:lineRule="auto"/>
        <w:rPr>
          <w:rFonts w:asciiTheme="minorHAnsi" w:hAnsiTheme="minorHAnsi"/>
        </w:rPr>
      </w:pPr>
      <w:r w:rsidRPr="00462864">
        <w:rPr>
          <w:rFonts w:asciiTheme="minorHAnsi" w:hAnsiTheme="minorHAnsi"/>
        </w:rPr>
        <w:t xml:space="preserve">Diffusion and reactions are fundamental to understanding life. </w:t>
      </w:r>
      <w:r w:rsidRPr="00462864">
        <w:rPr>
          <w:rFonts w:asciiTheme="minorHAnsi" w:hAnsiTheme="minorHAnsi"/>
        </w:rPr>
        <w:t>While studies often focus on dilute systems, the interior of living cells presents a stark contrast: it is crowded with macromolecules that occupy 20% to 40% of the cell volume, significantly influencing virtually all intracellular processes [1]. In this t</w:t>
      </w:r>
      <w:r w:rsidRPr="00462864">
        <w:rPr>
          <w:rFonts w:asciiTheme="minorHAnsi" w:hAnsiTheme="minorHAnsi"/>
        </w:rPr>
        <w:t>alk, I will discuss the diffusion of macromolecules [2-5] and metabolites [6], highlighting key factors relevant to crowded intracellular environments, such as polydispersity of crowders [2], shapes, interactions [3], sizes [6], and flexibilities of macrom</w:t>
      </w:r>
      <w:r w:rsidRPr="00462864">
        <w:rPr>
          <w:rFonts w:asciiTheme="minorHAnsi" w:hAnsiTheme="minorHAnsi"/>
        </w:rPr>
        <w:t>olecules [4,5]. Additionally, I will examine how crowding impacts biochemical reactions, with a particular focus on enzyme-catalyzed processes [7]. Using a coarse-grained model of immunoglobulins [5], I will demonstrate how crowding conditions influence th</w:t>
      </w:r>
      <w:r w:rsidRPr="00462864">
        <w:rPr>
          <w:rFonts w:asciiTheme="minorHAnsi" w:hAnsiTheme="minorHAnsi"/>
        </w:rPr>
        <w:t>eir diffusion, structural flexibility [5], and binding cooperativity [8].</w:t>
      </w:r>
    </w:p>
    <w:p w14:paraId="00000003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 xml:space="preserve">A B Fulton, How crowded is the cytoplasm. </w:t>
      </w:r>
      <w:hyperlink r:id="rId5">
        <w:r w:rsidRPr="00462864">
          <w:rPr>
            <w:rFonts w:asciiTheme="minorHAnsi" w:hAnsiTheme="minorHAnsi"/>
            <w:i/>
            <w:color w:val="1155CC"/>
            <w:u w:val="single"/>
          </w:rPr>
          <w:t>Cell</w:t>
        </w:r>
      </w:hyperlink>
      <w:hyperlink r:id="rId6">
        <w:r w:rsidRPr="00462864">
          <w:rPr>
            <w:rFonts w:asciiTheme="minorHAnsi" w:hAnsiTheme="minorHAnsi"/>
            <w:color w:val="1155CC"/>
            <w:u w:val="single"/>
          </w:rPr>
          <w:t xml:space="preserve">, </w:t>
        </w:r>
      </w:hyperlink>
      <w:hyperlink r:id="rId7">
        <w:r w:rsidRPr="00462864">
          <w:rPr>
            <w:rFonts w:asciiTheme="minorHAnsi" w:hAnsiTheme="minorHAnsi"/>
            <w:b/>
            <w:color w:val="1155CC"/>
            <w:u w:val="single"/>
          </w:rPr>
          <w:t>30</w:t>
        </w:r>
      </w:hyperlink>
      <w:hyperlink r:id="rId8">
        <w:r w:rsidRPr="00462864">
          <w:rPr>
            <w:rFonts w:asciiTheme="minorHAnsi" w:hAnsiTheme="minorHAnsi"/>
            <w:color w:val="1155CC"/>
            <w:u w:val="single"/>
          </w:rPr>
          <w:t>, 345 (1982)</w:t>
        </w:r>
      </w:hyperlink>
      <w:r w:rsidRPr="00462864">
        <w:rPr>
          <w:rFonts w:asciiTheme="minorHAnsi" w:hAnsiTheme="minorHAnsi"/>
        </w:rPr>
        <w:t>.</w:t>
      </w:r>
    </w:p>
    <w:p w14:paraId="00000004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>S Kondrat, O Zimmermann, W</w:t>
      </w:r>
      <w:r w:rsidRPr="00462864">
        <w:rPr>
          <w:rFonts w:asciiTheme="minorHAnsi" w:hAnsiTheme="minorHAnsi"/>
        </w:rPr>
        <w:t xml:space="preserve"> Wiechert, E von Lieres, The effect of composition on diffusion of macromolecules in a crowded environment</w:t>
      </w:r>
      <w:r w:rsidRPr="00462864">
        <w:rPr>
          <w:rFonts w:asciiTheme="minorHAnsi" w:hAnsiTheme="minorHAnsi"/>
          <w:color w:val="1155CC"/>
          <w:u w:val="single"/>
        </w:rPr>
        <w:t xml:space="preserve">, </w:t>
      </w:r>
      <w:r w:rsidRPr="00462864">
        <w:rPr>
          <w:rFonts w:asciiTheme="minorHAnsi" w:hAnsiTheme="minorHAnsi"/>
        </w:rPr>
        <w:t xml:space="preserve"> </w:t>
      </w:r>
      <w:hyperlink r:id="rId9">
        <w:r w:rsidRPr="00462864">
          <w:rPr>
            <w:rFonts w:asciiTheme="minorHAnsi" w:hAnsiTheme="minorHAnsi"/>
            <w:i/>
            <w:color w:val="1155CC"/>
            <w:u w:val="single"/>
          </w:rPr>
          <w:t>Phys. Biol.</w:t>
        </w:r>
      </w:hyperlink>
      <w:hyperlink r:id="rId10">
        <w:r w:rsidRPr="00462864">
          <w:rPr>
            <w:rFonts w:asciiTheme="minorHAnsi" w:hAnsiTheme="minorHAnsi"/>
            <w:color w:val="1155CC"/>
            <w:u w:val="single"/>
          </w:rPr>
          <w:t xml:space="preserve"> </w:t>
        </w:r>
      </w:hyperlink>
      <w:hyperlink r:id="rId11">
        <w:r w:rsidRPr="00462864">
          <w:rPr>
            <w:rFonts w:asciiTheme="minorHAnsi" w:hAnsiTheme="minorHAnsi"/>
            <w:b/>
            <w:color w:val="1155CC"/>
            <w:u w:val="single"/>
          </w:rPr>
          <w:t>12</w:t>
        </w:r>
      </w:hyperlink>
      <w:hyperlink r:id="rId12">
        <w:r w:rsidRPr="00462864">
          <w:rPr>
            <w:rFonts w:asciiTheme="minorHAnsi" w:hAnsiTheme="minorHAnsi"/>
            <w:color w:val="1155CC"/>
            <w:u w:val="single"/>
          </w:rPr>
          <w:t>, 046003 (2015)</w:t>
        </w:r>
      </w:hyperlink>
      <w:r w:rsidRPr="00462864">
        <w:rPr>
          <w:rFonts w:asciiTheme="minorHAnsi" w:hAnsiTheme="minorHAnsi"/>
        </w:rPr>
        <w:t>.</w:t>
      </w:r>
    </w:p>
    <w:p w14:paraId="00000005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 xml:space="preserve">T Skóra, F Vaghefikia, J Fitter, S </w:t>
      </w:r>
      <w:r w:rsidRPr="00462864">
        <w:rPr>
          <w:rFonts w:asciiTheme="minorHAnsi" w:hAnsiTheme="minorHAnsi"/>
        </w:rPr>
        <w:t>Kondrat, Macromolecular crowding: How shape and interactions affect diffusion</w:t>
      </w:r>
      <w:r w:rsidRPr="00462864">
        <w:rPr>
          <w:rFonts w:asciiTheme="minorHAnsi" w:hAnsiTheme="minorHAnsi"/>
          <w:color w:val="1155CC"/>
          <w:u w:val="single"/>
        </w:rPr>
        <w:t>,</w:t>
      </w:r>
      <w:r w:rsidRPr="00462864">
        <w:rPr>
          <w:rFonts w:asciiTheme="minorHAnsi" w:hAnsiTheme="minorHAnsi"/>
        </w:rPr>
        <w:t xml:space="preserve"> </w:t>
      </w:r>
      <w:hyperlink r:id="rId13">
        <w:r w:rsidRPr="00462864">
          <w:rPr>
            <w:rFonts w:asciiTheme="minorHAnsi" w:hAnsiTheme="minorHAnsi"/>
            <w:i/>
            <w:color w:val="1155CC"/>
            <w:u w:val="single"/>
          </w:rPr>
          <w:t>J. Phys. Chem. B</w:t>
        </w:r>
      </w:hyperlink>
      <w:hyperlink r:id="rId14">
        <w:r w:rsidRPr="00462864">
          <w:rPr>
            <w:rFonts w:asciiTheme="minorHAnsi" w:hAnsiTheme="minorHAnsi"/>
            <w:color w:val="1155CC"/>
            <w:u w:val="single"/>
          </w:rPr>
          <w:t xml:space="preserve"> </w:t>
        </w:r>
      </w:hyperlink>
      <w:hyperlink r:id="rId15">
        <w:r w:rsidRPr="00462864">
          <w:rPr>
            <w:rFonts w:asciiTheme="minorHAnsi" w:hAnsiTheme="minorHAnsi"/>
            <w:b/>
            <w:color w:val="1155CC"/>
            <w:u w:val="single"/>
          </w:rPr>
          <w:t>124</w:t>
        </w:r>
      </w:hyperlink>
      <w:hyperlink r:id="rId16">
        <w:r w:rsidRPr="00462864">
          <w:rPr>
            <w:rFonts w:asciiTheme="minorHAnsi" w:hAnsiTheme="minorHAnsi"/>
            <w:color w:val="1155CC"/>
            <w:u w:val="single"/>
          </w:rPr>
          <w:t>, 7537 (2020)</w:t>
        </w:r>
      </w:hyperlink>
      <w:r w:rsidRPr="00462864">
        <w:rPr>
          <w:rFonts w:asciiTheme="minorHAnsi" w:hAnsiTheme="minorHAnsi"/>
        </w:rPr>
        <w:t>.</w:t>
      </w:r>
    </w:p>
    <w:p w14:paraId="00000006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 xml:space="preserve">E Słyk, T Skóra, S Kondrat, How macromolecule softness affects diffusion under crowding, </w:t>
      </w:r>
      <w:hyperlink r:id="rId17">
        <w:r w:rsidRPr="00462864">
          <w:rPr>
            <w:rFonts w:asciiTheme="minorHAnsi" w:hAnsiTheme="minorHAnsi"/>
            <w:i/>
            <w:color w:val="1155CC"/>
            <w:u w:val="single"/>
          </w:rPr>
          <w:t>Soft Matter</w:t>
        </w:r>
      </w:hyperlink>
      <w:hyperlink r:id="rId18">
        <w:r w:rsidRPr="00462864">
          <w:rPr>
            <w:rFonts w:asciiTheme="minorHAnsi" w:hAnsiTheme="minorHAnsi"/>
            <w:color w:val="1155CC"/>
            <w:u w:val="single"/>
          </w:rPr>
          <w:t xml:space="preserve"> </w:t>
        </w:r>
      </w:hyperlink>
      <w:hyperlink r:id="rId19">
        <w:r w:rsidRPr="00462864">
          <w:rPr>
            <w:rFonts w:asciiTheme="minorHAnsi" w:hAnsiTheme="minorHAnsi"/>
            <w:b/>
            <w:color w:val="1155CC"/>
            <w:u w:val="single"/>
          </w:rPr>
          <w:t>18</w:t>
        </w:r>
      </w:hyperlink>
      <w:hyperlink r:id="rId20">
        <w:r w:rsidRPr="00462864">
          <w:rPr>
            <w:rFonts w:asciiTheme="minorHAnsi" w:hAnsiTheme="minorHAnsi"/>
            <w:color w:val="1155CC"/>
            <w:u w:val="single"/>
          </w:rPr>
          <w:t>, 5366 (2022)</w:t>
        </w:r>
      </w:hyperlink>
      <w:r w:rsidRPr="00462864">
        <w:rPr>
          <w:rFonts w:asciiTheme="minorHAnsi" w:hAnsiTheme="minorHAnsi"/>
        </w:rPr>
        <w:t>.</w:t>
      </w:r>
    </w:p>
    <w:p w14:paraId="00000007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 xml:space="preserve">E Słyk, T Skóra, S Kondrat, Minimal Coarse-Grained Model for Immunoglobulin G: Diffusion and Binding under Crowding, </w:t>
      </w:r>
      <w:hyperlink r:id="rId21">
        <w:r w:rsidRPr="00462864">
          <w:rPr>
            <w:rFonts w:asciiTheme="minorHAnsi" w:hAnsiTheme="minorHAnsi"/>
            <w:i/>
            <w:color w:val="1155CC"/>
            <w:u w:val="single"/>
          </w:rPr>
          <w:t>J. Phys. Chem. B</w:t>
        </w:r>
      </w:hyperlink>
      <w:hyperlink r:id="rId22">
        <w:r w:rsidRPr="00462864">
          <w:rPr>
            <w:rFonts w:asciiTheme="minorHAnsi" w:hAnsiTheme="minorHAnsi"/>
            <w:color w:val="1155CC"/>
            <w:u w:val="single"/>
          </w:rPr>
          <w:t xml:space="preserve"> </w:t>
        </w:r>
      </w:hyperlink>
      <w:hyperlink r:id="rId23">
        <w:r w:rsidRPr="00462864">
          <w:rPr>
            <w:rFonts w:asciiTheme="minorHAnsi" w:hAnsiTheme="minorHAnsi"/>
            <w:b/>
            <w:color w:val="1155CC"/>
            <w:u w:val="single"/>
          </w:rPr>
          <w:t>127</w:t>
        </w:r>
      </w:hyperlink>
      <w:hyperlink r:id="rId24">
        <w:r w:rsidRPr="00462864">
          <w:rPr>
            <w:rFonts w:asciiTheme="minorHAnsi" w:hAnsiTheme="minorHAnsi"/>
            <w:color w:val="1155CC"/>
            <w:u w:val="single"/>
          </w:rPr>
          <w:t>, 7442 (2022)</w:t>
        </w:r>
      </w:hyperlink>
      <w:r w:rsidRPr="00462864">
        <w:rPr>
          <w:rFonts w:asciiTheme="minorHAnsi" w:hAnsiTheme="minorHAnsi"/>
        </w:rPr>
        <w:t>.</w:t>
      </w:r>
    </w:p>
    <w:p w14:paraId="00000008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>E Raczyłło, D Gołowicz, T Skóra, K Kazimierczuk, S Kondrat, Size Sensitivity of Metabolite Diffusion in Macromolecular C</w:t>
      </w:r>
      <w:r w:rsidRPr="00462864">
        <w:rPr>
          <w:rFonts w:asciiTheme="minorHAnsi" w:hAnsiTheme="minorHAnsi"/>
        </w:rPr>
        <w:t xml:space="preserve">rowds, </w:t>
      </w:r>
      <w:hyperlink r:id="rId25">
        <w:r w:rsidRPr="00462864">
          <w:rPr>
            <w:rFonts w:asciiTheme="minorHAnsi" w:hAnsiTheme="minorHAnsi"/>
            <w:i/>
            <w:color w:val="1155CC"/>
            <w:u w:val="single"/>
          </w:rPr>
          <w:t>Nano Lett.</w:t>
        </w:r>
      </w:hyperlink>
      <w:hyperlink r:id="rId26">
        <w:r w:rsidRPr="00462864">
          <w:rPr>
            <w:rFonts w:asciiTheme="minorHAnsi" w:hAnsiTheme="minorHAnsi"/>
            <w:color w:val="1155CC"/>
            <w:u w:val="single"/>
          </w:rPr>
          <w:t xml:space="preserve"> 24, 4801 (2024)</w:t>
        </w:r>
      </w:hyperlink>
      <w:r w:rsidRPr="00462864">
        <w:rPr>
          <w:rFonts w:asciiTheme="minorHAnsi" w:hAnsiTheme="minorHAnsi"/>
        </w:rPr>
        <w:t>.</w:t>
      </w:r>
    </w:p>
    <w:p w14:paraId="00000009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>T Skóra, MN Popescu, S Kondrat, Conformation-changing enzymes and macromolecular crowding</w:t>
      </w:r>
      <w:r w:rsidRPr="00462864">
        <w:rPr>
          <w:rFonts w:asciiTheme="minorHAnsi" w:hAnsiTheme="minorHAnsi"/>
          <w:color w:val="1155CC"/>
          <w:u w:val="single"/>
        </w:rPr>
        <w:t>,</w:t>
      </w:r>
      <w:r w:rsidRPr="00462864">
        <w:rPr>
          <w:rFonts w:asciiTheme="minorHAnsi" w:hAnsiTheme="minorHAnsi"/>
          <w:i/>
        </w:rPr>
        <w:t xml:space="preserve"> </w:t>
      </w:r>
      <w:hyperlink r:id="rId27">
        <w:r w:rsidRPr="00462864">
          <w:rPr>
            <w:rFonts w:asciiTheme="minorHAnsi" w:hAnsiTheme="minorHAnsi"/>
            <w:i/>
            <w:color w:val="1155CC"/>
            <w:u w:val="single"/>
          </w:rPr>
          <w:t>Phys. Chem. Chem. Phys.</w:t>
        </w:r>
      </w:hyperlink>
      <w:hyperlink r:id="rId28">
        <w:r w:rsidRPr="00462864">
          <w:rPr>
            <w:rFonts w:asciiTheme="minorHAnsi" w:hAnsiTheme="minorHAnsi"/>
            <w:color w:val="1155CC"/>
            <w:u w:val="single"/>
          </w:rPr>
          <w:t xml:space="preserve"> </w:t>
        </w:r>
      </w:hyperlink>
      <w:hyperlink r:id="rId29">
        <w:r w:rsidRPr="00462864">
          <w:rPr>
            <w:rFonts w:asciiTheme="minorHAnsi" w:hAnsiTheme="minorHAnsi"/>
            <w:b/>
            <w:color w:val="1155CC"/>
            <w:u w:val="single"/>
          </w:rPr>
          <w:t>23</w:t>
        </w:r>
      </w:hyperlink>
      <w:hyperlink r:id="rId30">
        <w:r w:rsidRPr="00462864">
          <w:rPr>
            <w:rFonts w:asciiTheme="minorHAnsi" w:hAnsiTheme="minorHAnsi"/>
            <w:color w:val="1155CC"/>
            <w:u w:val="single"/>
          </w:rPr>
          <w:t>, 9065 (2021)</w:t>
        </w:r>
      </w:hyperlink>
      <w:r w:rsidRPr="00462864">
        <w:rPr>
          <w:rFonts w:asciiTheme="minorHAnsi" w:hAnsiTheme="minorHAnsi"/>
        </w:rPr>
        <w:t>.</w:t>
      </w:r>
    </w:p>
    <w:p w14:paraId="0000000A" w14:textId="77777777" w:rsidR="002D32AA" w:rsidRPr="00462864" w:rsidRDefault="00462864">
      <w:pPr>
        <w:numPr>
          <w:ilvl w:val="0"/>
          <w:numId w:val="1"/>
        </w:numPr>
        <w:rPr>
          <w:rFonts w:asciiTheme="minorHAnsi" w:hAnsiTheme="minorHAnsi"/>
        </w:rPr>
      </w:pPr>
      <w:r w:rsidRPr="00462864">
        <w:rPr>
          <w:rFonts w:asciiTheme="minorHAnsi" w:hAnsiTheme="minorHAnsi"/>
        </w:rPr>
        <w:t>T</w:t>
      </w:r>
      <w:r w:rsidRPr="00462864">
        <w:rPr>
          <w:rFonts w:asciiTheme="minorHAnsi" w:hAnsiTheme="minorHAnsi"/>
        </w:rPr>
        <w:t xml:space="preserve"> Skóra, M Janssen, A Carlson, S Kondrat,</w:t>
      </w:r>
      <w:r w:rsidRPr="00462864">
        <w:rPr>
          <w:rFonts w:asciiTheme="minorHAnsi" w:hAnsiTheme="minorHAnsi"/>
          <w:color w:val="1155CC"/>
        </w:rPr>
        <w:t xml:space="preserve"> </w:t>
      </w:r>
      <w:r w:rsidRPr="00462864">
        <w:rPr>
          <w:rFonts w:asciiTheme="minorHAnsi" w:hAnsiTheme="minorHAnsi"/>
        </w:rPr>
        <w:t xml:space="preserve">Crowding-Regulated Binding of Divalent Biomolecules, </w:t>
      </w:r>
      <w:hyperlink r:id="rId31">
        <w:r w:rsidRPr="00462864">
          <w:rPr>
            <w:rFonts w:asciiTheme="minorHAnsi" w:hAnsiTheme="minorHAnsi"/>
            <w:i/>
            <w:color w:val="1155CC"/>
            <w:u w:val="single"/>
          </w:rPr>
          <w:t>Phys. Rev. Lett.</w:t>
        </w:r>
      </w:hyperlink>
      <w:hyperlink r:id="rId32">
        <w:r w:rsidRPr="00462864">
          <w:rPr>
            <w:rFonts w:asciiTheme="minorHAnsi" w:hAnsiTheme="minorHAnsi"/>
            <w:color w:val="1155CC"/>
            <w:u w:val="single"/>
          </w:rPr>
          <w:t xml:space="preserve"> 130 258401 (2</w:t>
        </w:r>
        <w:r w:rsidRPr="00462864">
          <w:rPr>
            <w:rFonts w:asciiTheme="minorHAnsi" w:hAnsiTheme="minorHAnsi"/>
            <w:color w:val="1155CC"/>
            <w:u w:val="single"/>
          </w:rPr>
          <w:t>023)</w:t>
        </w:r>
      </w:hyperlink>
      <w:r w:rsidRPr="00462864">
        <w:rPr>
          <w:rFonts w:asciiTheme="minorHAnsi" w:hAnsiTheme="minorHAnsi"/>
        </w:rPr>
        <w:t>.</w:t>
      </w:r>
    </w:p>
    <w:sectPr w:rsidR="002D32AA" w:rsidRPr="004628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4D5"/>
    <w:multiLevelType w:val="multilevel"/>
    <w:tmpl w:val="30AA3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AA"/>
    <w:rsid w:val="002D32AA"/>
    <w:rsid w:val="004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85B0"/>
  <w15:docId w15:val="{05EAD5E1-8272-4EDE-85D0-9EACC747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21/acs.jpcb.0c04846" TargetMode="External"/><Relationship Id="rId18" Type="http://schemas.openxmlformats.org/officeDocument/2006/relationships/hyperlink" Target="https://doi.org/10.1039/D2SM00357K" TargetMode="External"/><Relationship Id="rId26" Type="http://schemas.openxmlformats.org/officeDocument/2006/relationships/hyperlink" Target="https://doi.org/10.1021/acs.nanolett.3c051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21/acs.jpcb.3c0238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ubs.acs.org/servlet/linkout?suffix=ref1/cit1&amp;dbid=16&amp;doi=10.1021%2Facs.jpcb.0c04846&amp;key=10.1016%2F0092-8674%2882%2990231-8" TargetMode="External"/><Relationship Id="rId12" Type="http://schemas.openxmlformats.org/officeDocument/2006/relationships/hyperlink" Target="https://iopscience.iop.org/article/10.1088/1478-3975/12/4/046003" TargetMode="External"/><Relationship Id="rId17" Type="http://schemas.openxmlformats.org/officeDocument/2006/relationships/hyperlink" Target="https://doi.org/10.1039/D2SM00357K" TargetMode="External"/><Relationship Id="rId25" Type="http://schemas.openxmlformats.org/officeDocument/2006/relationships/hyperlink" Target="https://doi.org/10.1021/acs.nanolett.3c051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21/acs.jpcb.0c04846" TargetMode="External"/><Relationship Id="rId20" Type="http://schemas.openxmlformats.org/officeDocument/2006/relationships/hyperlink" Target="https://doi.org/10.1039/D2SM00357K" TargetMode="External"/><Relationship Id="rId29" Type="http://schemas.openxmlformats.org/officeDocument/2006/relationships/hyperlink" Target="https://doi.org/10.1039/D0CP0663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s.acs.org/servlet/linkout?suffix=ref1/cit1&amp;dbid=16&amp;doi=10.1021%2Facs.jpcb.0c04846&amp;key=10.1016%2F0092-8674%2882%2990231-8" TargetMode="External"/><Relationship Id="rId11" Type="http://schemas.openxmlformats.org/officeDocument/2006/relationships/hyperlink" Target="https://iopscience.iop.org/article/10.1088/1478-3975/12/4/046003" TargetMode="External"/><Relationship Id="rId24" Type="http://schemas.openxmlformats.org/officeDocument/2006/relationships/hyperlink" Target="https://doi.org/10.1021/acs.jpcb.3c02383" TargetMode="External"/><Relationship Id="rId32" Type="http://schemas.openxmlformats.org/officeDocument/2006/relationships/hyperlink" Target="https://doi.org/10.1103/PhysRevLett.130.258401" TargetMode="External"/><Relationship Id="rId5" Type="http://schemas.openxmlformats.org/officeDocument/2006/relationships/hyperlink" Target="https://pubs.acs.org/servlet/linkout?suffix=ref1/cit1&amp;dbid=16&amp;doi=10.1021%2Facs.jpcb.0c04846&amp;key=10.1016%2F0092-8674%2882%2990231-8" TargetMode="External"/><Relationship Id="rId15" Type="http://schemas.openxmlformats.org/officeDocument/2006/relationships/hyperlink" Target="https://doi.org/10.1021/acs.jpcb.0c04846" TargetMode="External"/><Relationship Id="rId23" Type="http://schemas.openxmlformats.org/officeDocument/2006/relationships/hyperlink" Target="https://doi.org/10.1021/acs.jpcb.3c02383" TargetMode="External"/><Relationship Id="rId28" Type="http://schemas.openxmlformats.org/officeDocument/2006/relationships/hyperlink" Target="https://doi.org/10.1039/D0CP06631A" TargetMode="External"/><Relationship Id="rId10" Type="http://schemas.openxmlformats.org/officeDocument/2006/relationships/hyperlink" Target="https://iopscience.iop.org/article/10.1088/1478-3975/12/4/046003" TargetMode="External"/><Relationship Id="rId19" Type="http://schemas.openxmlformats.org/officeDocument/2006/relationships/hyperlink" Target="https://doi.org/10.1039/D2SM00357K" TargetMode="External"/><Relationship Id="rId31" Type="http://schemas.openxmlformats.org/officeDocument/2006/relationships/hyperlink" Target="https://doi.org/10.1103/PhysRevLett.130.258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pscience.iop.org/article/10.1088/1478-3975/12/4/046003" TargetMode="External"/><Relationship Id="rId14" Type="http://schemas.openxmlformats.org/officeDocument/2006/relationships/hyperlink" Target="https://doi.org/10.1021/acs.jpcb.0c04846" TargetMode="External"/><Relationship Id="rId22" Type="http://schemas.openxmlformats.org/officeDocument/2006/relationships/hyperlink" Target="https://doi.org/10.1021/acs.jpcb.3c02383" TargetMode="External"/><Relationship Id="rId27" Type="http://schemas.openxmlformats.org/officeDocument/2006/relationships/hyperlink" Target="https://doi.org/10.1039/D0CP06631A" TargetMode="External"/><Relationship Id="rId30" Type="http://schemas.openxmlformats.org/officeDocument/2006/relationships/hyperlink" Target="https://doi.org/10.1039/D0CP06631A" TargetMode="External"/><Relationship Id="rId8" Type="http://schemas.openxmlformats.org/officeDocument/2006/relationships/hyperlink" Target="https://pubs.acs.org/servlet/linkout?suffix=ref1/cit1&amp;dbid=16&amp;doi=10.1021%2Facs.jpcb.0c04846&amp;key=10.1016%2F0092-8674%2882%2990231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3547</Characters>
  <Application>Microsoft Office Word</Application>
  <DocSecurity>0</DocSecurity>
  <Lines>29</Lines>
  <Paragraphs>8</Paragraphs>
  <ScaleCrop>false</ScaleCrop>
  <Company>HP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rangelov@ipc.bas.bg</cp:lastModifiedBy>
  <cp:revision>2</cp:revision>
  <dcterms:created xsi:type="dcterms:W3CDTF">2025-04-27T19:46:00Z</dcterms:created>
  <dcterms:modified xsi:type="dcterms:W3CDTF">2025-04-27T19:47:00Z</dcterms:modified>
</cp:coreProperties>
</file>