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02DF4C53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17772">
        <w:rPr>
          <w:rFonts w:ascii="Times New Roman" w:hAnsi="Times New Roman" w:cs="Times New Roman"/>
          <w:b/>
          <w:sz w:val="24"/>
          <w:szCs w:val="24"/>
        </w:rPr>
        <w:t>Отговорник:</w:t>
      </w:r>
      <w:r w:rsidRPr="000F46D2">
        <w:rPr>
          <w:rFonts w:ascii="Times New Roman" w:hAnsi="Times New Roman" w:cs="Times New Roman"/>
          <w:sz w:val="24"/>
          <w:szCs w:val="24"/>
        </w:rPr>
        <w:t xml:space="preserve">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е-mail: iivanov@bio21.bas.bg</w:t>
      </w:r>
    </w:p>
    <w:p w14:paraId="4B7FC99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17772">
        <w:rPr>
          <w:rFonts w:ascii="Times New Roman" w:hAnsi="Times New Roman" w:cs="Times New Roman"/>
          <w:b/>
          <w:sz w:val="24"/>
          <w:szCs w:val="24"/>
        </w:rPr>
        <w:t>Заместник:</w:t>
      </w:r>
      <w:r w:rsidRPr="000F46D2">
        <w:rPr>
          <w:rFonts w:ascii="Times New Roman" w:hAnsi="Times New Roman" w:cs="Times New Roman"/>
          <w:sz w:val="24"/>
          <w:szCs w:val="24"/>
        </w:rPr>
        <w:t xml:space="preserve"> акад. Румен Панков;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е-mail: rpankov@abv.bg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4FF9BE" w14:textId="1A5F5F8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1">
        <w:rPr>
          <w:rFonts w:ascii="Times New Roman" w:hAnsi="Times New Roman" w:cs="Times New Roman"/>
          <w:b/>
          <w:sz w:val="24"/>
          <w:szCs w:val="24"/>
        </w:rPr>
        <w:t xml:space="preserve">Заседание № </w:t>
      </w:r>
      <w:r w:rsidR="00D17772">
        <w:rPr>
          <w:rFonts w:ascii="Times New Roman" w:hAnsi="Times New Roman" w:cs="Times New Roman"/>
          <w:b/>
          <w:sz w:val="24"/>
          <w:szCs w:val="24"/>
        </w:rPr>
        <w:t>8</w:t>
      </w:r>
      <w:r w:rsidRPr="00210B91">
        <w:rPr>
          <w:rFonts w:ascii="Times New Roman" w:hAnsi="Times New Roman" w:cs="Times New Roman"/>
          <w:b/>
          <w:sz w:val="24"/>
          <w:szCs w:val="24"/>
        </w:rPr>
        <w:t>, 202</w:t>
      </w:r>
      <w:r w:rsidR="00C5239D">
        <w:rPr>
          <w:rFonts w:ascii="Times New Roman" w:hAnsi="Times New Roman" w:cs="Times New Roman"/>
          <w:b/>
          <w:sz w:val="24"/>
          <w:szCs w:val="24"/>
        </w:rPr>
        <w:t>4</w:t>
      </w:r>
      <w:r w:rsidRPr="00210B9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CE503" w14:textId="676F425F" w:rsidR="003F191A" w:rsidRPr="002D22DE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2D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683F49">
        <w:rPr>
          <w:rFonts w:ascii="Times New Roman" w:hAnsi="Times New Roman" w:cs="Times New Roman"/>
          <w:b/>
          <w:sz w:val="24"/>
          <w:szCs w:val="24"/>
        </w:rPr>
        <w:t>„</w:t>
      </w:r>
      <w:r w:rsidR="00794211" w:rsidRPr="00683F49">
        <w:rPr>
          <w:rFonts w:ascii="Times New Roman" w:hAnsi="Times New Roman" w:cs="Times New Roman"/>
          <w:b/>
          <w:sz w:val="24"/>
          <w:szCs w:val="24"/>
        </w:rPr>
        <w:t>Предимства и недостатъци на биоенергията за преодоляване на глобалното затопляне</w:t>
      </w:r>
      <w:r w:rsidRPr="00683F49">
        <w:rPr>
          <w:rFonts w:ascii="Times New Roman" w:hAnsi="Times New Roman" w:cs="Times New Roman"/>
          <w:b/>
          <w:sz w:val="24"/>
          <w:szCs w:val="24"/>
        </w:rPr>
        <w:t>“</w:t>
      </w:r>
    </w:p>
    <w:p w14:paraId="365A7709" w14:textId="439EF4DC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2DE"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D17772" w:rsidRPr="00D17772">
        <w:rPr>
          <w:rFonts w:ascii="Times New Roman" w:hAnsi="Times New Roman" w:cs="Times New Roman"/>
          <w:b/>
          <w:sz w:val="24"/>
          <w:szCs w:val="24"/>
        </w:rPr>
        <w:t>Чл. кор. проф. дгн Станислав Василев</w:t>
      </w:r>
    </w:p>
    <w:p w14:paraId="129A6196" w14:textId="00295143" w:rsidR="00D17772" w:rsidRPr="002D22DE" w:rsidRDefault="00D17772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72">
        <w:rPr>
          <w:rFonts w:ascii="Times New Roman" w:hAnsi="Times New Roman" w:cs="Times New Roman"/>
          <w:b/>
          <w:sz w:val="24"/>
          <w:szCs w:val="24"/>
        </w:rPr>
        <w:t>Институт по минералогия и кристалография</w:t>
      </w:r>
      <w:r>
        <w:rPr>
          <w:rFonts w:ascii="Times New Roman" w:hAnsi="Times New Roman" w:cs="Times New Roman"/>
          <w:b/>
          <w:sz w:val="24"/>
          <w:szCs w:val="24"/>
        </w:rPr>
        <w:t>, БАН</w:t>
      </w:r>
    </w:p>
    <w:p w14:paraId="4B1E14CD" w14:textId="12631D3E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D22DE">
        <w:rPr>
          <w:rFonts w:ascii="Times New Roman" w:hAnsi="Times New Roman" w:cs="Times New Roman"/>
          <w:sz w:val="24"/>
          <w:szCs w:val="24"/>
        </w:rPr>
        <w:t>Дата:</w:t>
      </w:r>
      <w:r w:rsidRPr="002D2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7E4" w:rsidRPr="002D22DE">
        <w:rPr>
          <w:rFonts w:ascii="Times New Roman" w:hAnsi="Times New Roman" w:cs="Times New Roman"/>
          <w:b/>
          <w:sz w:val="24"/>
          <w:szCs w:val="24"/>
        </w:rPr>
        <w:t>2</w:t>
      </w:r>
      <w:r w:rsidR="00D17772">
        <w:rPr>
          <w:rFonts w:ascii="Times New Roman" w:hAnsi="Times New Roman" w:cs="Times New Roman"/>
          <w:b/>
          <w:sz w:val="24"/>
          <w:szCs w:val="24"/>
        </w:rPr>
        <w:t>0</w:t>
      </w:r>
      <w:r w:rsidRPr="002D22DE">
        <w:rPr>
          <w:rFonts w:ascii="Times New Roman" w:hAnsi="Times New Roman" w:cs="Times New Roman"/>
          <w:b/>
          <w:sz w:val="24"/>
          <w:szCs w:val="24"/>
        </w:rPr>
        <w:t>.0</w:t>
      </w:r>
      <w:r w:rsidR="00D17772">
        <w:rPr>
          <w:rFonts w:ascii="Times New Roman" w:hAnsi="Times New Roman" w:cs="Times New Roman"/>
          <w:b/>
          <w:sz w:val="24"/>
          <w:szCs w:val="24"/>
        </w:rPr>
        <w:t>6</w:t>
      </w:r>
      <w:r w:rsidRPr="002D22DE">
        <w:rPr>
          <w:rFonts w:ascii="Times New Roman" w:hAnsi="Times New Roman" w:cs="Times New Roman"/>
          <w:b/>
          <w:sz w:val="24"/>
          <w:szCs w:val="24"/>
        </w:rPr>
        <w:t>.202</w:t>
      </w:r>
      <w:r w:rsidR="00C5239D" w:rsidRPr="002D22DE">
        <w:rPr>
          <w:rFonts w:ascii="Times New Roman" w:hAnsi="Times New Roman" w:cs="Times New Roman"/>
          <w:b/>
          <w:sz w:val="24"/>
          <w:szCs w:val="24"/>
        </w:rPr>
        <w:t>4</w:t>
      </w:r>
      <w:r w:rsidRPr="002D22DE">
        <w:rPr>
          <w:rFonts w:ascii="Times New Roman" w:hAnsi="Times New Roman" w:cs="Times New Roman"/>
          <w:b/>
          <w:sz w:val="24"/>
          <w:szCs w:val="24"/>
        </w:rPr>
        <w:t xml:space="preserve"> г., 1</w:t>
      </w:r>
      <w:r w:rsidR="00C5239D" w:rsidRPr="002D22DE">
        <w:rPr>
          <w:rFonts w:ascii="Times New Roman" w:hAnsi="Times New Roman" w:cs="Times New Roman"/>
          <w:b/>
          <w:sz w:val="24"/>
          <w:szCs w:val="24"/>
        </w:rPr>
        <w:t>7</w:t>
      </w:r>
      <w:r w:rsidRPr="002D22DE">
        <w:rPr>
          <w:rFonts w:ascii="Times New Roman" w:hAnsi="Times New Roman" w:cs="Times New Roman"/>
          <w:b/>
          <w:sz w:val="24"/>
          <w:szCs w:val="24"/>
        </w:rPr>
        <w:t>:00 ч.</w:t>
      </w: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8071A94" w14:textId="532CB648" w:rsidR="003E5F6B" w:rsidRDefault="003F191A" w:rsidP="00683F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43BB40F6" w14:textId="77777777" w:rsidR="00683F49" w:rsidRPr="003F191A" w:rsidRDefault="00683F49" w:rsidP="00683F49">
      <w:pPr>
        <w:pStyle w:val="NoSpacing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DDAF39C" w14:textId="68EDDBEC" w:rsidR="003F191A" w:rsidRPr="006577E4" w:rsidRDefault="00F5518A" w:rsidP="00D17772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17772" w:rsidRPr="00D17772">
        <w:rPr>
          <w:rFonts w:ascii="Times New Roman" w:hAnsi="Times New Roman" w:cs="Times New Roman"/>
        </w:rPr>
        <w:t>Предмет на лекция</w:t>
      </w:r>
      <w:r w:rsidR="00D17772">
        <w:rPr>
          <w:rFonts w:ascii="Times New Roman" w:hAnsi="Times New Roman" w:cs="Times New Roman"/>
        </w:rPr>
        <w:t>та</w:t>
      </w:r>
      <w:r w:rsidR="00D17772" w:rsidRPr="00D17772">
        <w:rPr>
          <w:rFonts w:ascii="Times New Roman" w:hAnsi="Times New Roman" w:cs="Times New Roman"/>
        </w:rPr>
        <w:t xml:space="preserve"> е ролята на биоенергията за преодоляване на глобалното затопляне и произтичащите впоследствие климатични промени. Цел на Парижкото споразумение е задържане на глобалното затопляне ≤ 1,5-2°C до 2100 г., а за ЕС е намаляване с 55% на нетните емисии на парникови газове до 2030 г. и нулеви CO2 емисии от изкопаеми горива до 2050 г. Биомасата е силно атрактивен енергиен ресурс понастоящем, тъй като тя е възобновяем и C-неутрален източник на енергия, който може да допринесе за постигане на поставените цели. Световният годишен добив на биомаса е 112-220 Gt, но само 3-6% от нея се оползотворяват за енергийни нужди в момента. Над 97 % от биомасата се използва за изгаряне, в резултат на което се получават огромни количества пепел (480 Мt годишно), която се оползотворява твърде ограничено в индустрията. В настоящата лекция се акцентира основно върху състава и свойствата на биомасата и пепелите от биомаса, а също така и върху техноложките и еколожките предимства и недостатъци, свързани с тази суровина и отпадните и продукти. На базата на собствени химични и минераложки класификации на неорганичното вещество в различни типове биомаса са посочени и потенциалните направления за оползотворяване на биомасата и пепелите от биомаса. Изтъкнато е, че задържането на глобалното затопляне (&lt;1,5-2 ˚С) може да се постигне чрез улавяне и съхранение годишно на 4 Gt CO2 до 2040 г. и 6 Gt CO2 до 2050 г. Установено е, че значителни количества СО2, отделени при изгарянето на изкопаеми горива, могат да се редуцират чрез увеличаване употребата на възобновяема и С-неутрална биоенергия от устойчиви биогорива. Така например, ежегодно около 6 Gt CO2 емисии могат да се редуцират от въглищните ТЕЦ  (общо около 15 Gt), ако 40% от въглищата се заместят от биомаса. В допълнение, пепелите от биомаса улавят и CO2 от атмосферата по време на съхранението и изветрянето им. Така например, ако отделените пепели от биомаса в бъдеще са 1 Gt </w:t>
      </w:r>
      <w:r w:rsidR="00D17772" w:rsidRPr="00D17772">
        <w:rPr>
          <w:rFonts w:ascii="Times New Roman" w:hAnsi="Times New Roman" w:cs="Times New Roman"/>
        </w:rPr>
        <w:lastRenderedPageBreak/>
        <w:t>ежегодно, то допълнително около 200 Mt атмосферен CO2 годишно ще се уловят и съхранят перманентно и безопасно под формата на карбонати в пепелите от биомаса. В заключение е изтъкнато, че технологичните недостатъци при оползотворяване на биомасата доминират над предимствата в сравнение с останалите изкопаеми горива, но въпреки това, основните екологични, икономически и социални преимущества компенсират технологичните и други бариери, предизвикани от неблагоприятния състав и свойства на биомасата.</w:t>
      </w:r>
    </w:p>
    <w:p w14:paraId="1A3C711B" w14:textId="77777777" w:rsidR="002D22DE" w:rsidRDefault="002D22DE" w:rsidP="008A198B">
      <w:pPr>
        <w:ind w:firstLine="851"/>
        <w:jc w:val="both"/>
        <w:rPr>
          <w:rFonts w:ascii="Times New Roman" w:hAnsi="Times New Roman" w:cs="Times New Roman"/>
          <w:b/>
          <w:bCs/>
        </w:rPr>
      </w:pPr>
    </w:p>
    <w:p w14:paraId="41D53287" w14:textId="154ECDDD" w:rsidR="003F191A" w:rsidRDefault="003F191A" w:rsidP="008A198B">
      <w:pPr>
        <w:ind w:firstLine="851"/>
        <w:jc w:val="both"/>
        <w:rPr>
          <w:rFonts w:ascii="Times New Roman" w:hAnsi="Times New Roman" w:cs="Times New Roman"/>
          <w:b/>
          <w:bCs/>
        </w:rPr>
      </w:pPr>
      <w:r w:rsidRPr="003F191A">
        <w:rPr>
          <w:rFonts w:ascii="Times New Roman" w:hAnsi="Times New Roman" w:cs="Times New Roman"/>
          <w:b/>
          <w:bCs/>
        </w:rPr>
        <w:t>Кратки биографични данни за лектора</w:t>
      </w:r>
    </w:p>
    <w:p w14:paraId="0B3C4645" w14:textId="77777777" w:rsidR="00B24D58" w:rsidRPr="003F191A" w:rsidRDefault="00B24D58" w:rsidP="008A198B">
      <w:pPr>
        <w:ind w:firstLine="851"/>
        <w:jc w:val="both"/>
        <w:rPr>
          <w:rFonts w:ascii="Times New Roman" w:hAnsi="Times New Roman" w:cs="Times New Roman"/>
          <w:b/>
          <w:bCs/>
        </w:rPr>
      </w:pPr>
    </w:p>
    <w:p w14:paraId="024FEB5A" w14:textId="357E276D" w:rsidR="00DD1E11" w:rsidRPr="00DF1DF4" w:rsidRDefault="00D17772" w:rsidP="00683F49">
      <w:pPr>
        <w:jc w:val="both"/>
      </w:pPr>
      <w:r w:rsidRPr="00D17772">
        <w:rPr>
          <w:rFonts w:ascii="Times New Roman" w:eastAsia="Calibri" w:hAnsi="Times New Roman" w:cs="Times New Roman"/>
          <w:noProof/>
          <w:lang w:eastAsia="bg-BG"/>
        </w:rPr>
        <w:drawing>
          <wp:anchor distT="0" distB="0" distL="114300" distR="114300" simplePos="0" relativeHeight="251660288" behindDoc="1" locked="0" layoutInCell="1" allowOverlap="1" wp14:anchorId="73CEE679" wp14:editId="636CAE36">
            <wp:simplePos x="0" y="0"/>
            <wp:positionH relativeFrom="column">
              <wp:posOffset>0</wp:posOffset>
            </wp:positionH>
            <wp:positionV relativeFrom="paragraph">
              <wp:posOffset>-49</wp:posOffset>
            </wp:positionV>
            <wp:extent cx="158115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40" y="21392"/>
                <wp:lineTo x="21340" y="0"/>
                <wp:lineTo x="0" y="0"/>
              </wp:wrapPolygon>
            </wp:wrapTight>
            <wp:docPr id="3" name="Picture 3" descr="D:\STANISLAV\Stan\CV\S.Vassilev-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TANISLAV\Stan\CV\S.Vassilev-phot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2E54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3F80D0E3" wp14:editId="3DB4A985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323975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134" y="21340"/>
                <wp:lineTo x="21134" y="0"/>
                <wp:lineTo x="0" y="0"/>
              </wp:wrapPolygon>
            </wp:wrapThrough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9796IHM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537" cy="1583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772">
        <w:rPr>
          <w:rFonts w:ascii="Times New Roman" w:hAnsi="Times New Roman" w:cs="Times New Roman"/>
          <w:noProof/>
          <w:lang w:eastAsia="bg-BG"/>
        </w:rPr>
        <w:t xml:space="preserve">Чл.-кор. проф. дгн Станислав Василев Василев е роден на 31.01.1959 г. в София. Придобива магистърска степен по „Геология и геохимия“ в Софийския университет „Св. Климент Охридски“ през 1984 г., през 1991 г. защитава докторска дисертация, а през  2006 г. защитава дисертация за  „доктор на науките“ в областта на минералогията и геохимията. Работи непрекъснато в Института по минералогия и кристалография (бивши Институт по приложна минералогия и Централна лаборатория по минералогия и кристалография) към БАН като е заемал последователно позициите изследовател (1984-1987 г.), асистент (1987-1995), доцент (1995-2007 г.) и професор (от 2007 г.). През 2021 г. е избран за член-кореспондент на Българската академия на науките. Научната област в която работи проф. Василев е твърди горива (биомаса, въглища, битови отпадъци, петролен кокс) и продукти от термо-химичната им преработка. Научната му продукция включва 120 публикации, по-голямата част от които са в реномирани международни списания с висок импакт-фактор. Те са цитирани над 11500 пъти като 36 от тях, регистрирани в базата данни Scopus, влизат в класацията за Топ 10% на най-цитираните статии за съответната научна област. Хирш-индексът на проф. Василев е 39 в базата данни Scopus. Той е бил ръководител или водещ специалист в редица национални и международни проекти, включително към ЕС, НАТО, ФНИ, Национална научна програма „Нисковъглеродна енергия за транспорта и бита“, „Национален център по мехатроника и чисти технологии“ към МОН и др. Бил е Национален експерт към Съвместния изследователски център на Европейската комисия, чуждестранен експерт към  Министерския съвет на Китай, а така също и експерт по програмата "Shanxi 100 Talents Plan“ в Китай. Проф. Василев е бил член на Комитета по въглища и стомана към Европейската комисия и член на Специализирания научен съвет по геологически науки към ВАК. Има 3 пост-докторски специализации в Япония, Белгия и Испания, и е бил гостуващ учен към Изследователския фонд за въглища и стомана на Европейската комисия. Той е бил или е настоящ член на редакционните колегии на 4 престижни международни научни списания: Fuel (изд. Elsevier); Coal Combustion and Gasification Products (изд. Allen Press); Waste and Biomass Valorization (изд. Springer) и Coal Conversion (изд. Taiyuan University of Technology and China Education Books). Проф. Василев е бил рецензент на стотици научни статии, монографии, проекти и дисертации. Изнасял е редица лекции и доклади в България, Белгия, Испания, Китай, Нидерландия, САЩ, Турция и Япония. Носител е на награди: </w:t>
      </w:r>
      <w:r w:rsidR="00B834C7" w:rsidRPr="00683F49">
        <w:rPr>
          <w:rFonts w:ascii="Times New Roman" w:hAnsi="Times New Roman" w:cs="Times New Roman"/>
          <w:noProof/>
          <w:lang w:eastAsia="bg-BG"/>
        </w:rPr>
        <w:t>голяма награда Питагор 2024 г. на МОН за “Цялостен принос в развитието на науката в България”</w:t>
      </w:r>
      <w:r w:rsidR="00B834C7" w:rsidRPr="00683F49">
        <w:rPr>
          <w:rFonts w:ascii="Times New Roman" w:hAnsi="Times New Roman" w:cs="Times New Roman"/>
          <w:noProof/>
          <w:lang w:val="en-GB" w:eastAsia="bg-BG"/>
        </w:rPr>
        <w:t>;</w:t>
      </w:r>
      <w:r w:rsidR="00B834C7">
        <w:rPr>
          <w:rFonts w:ascii="Times New Roman" w:hAnsi="Times New Roman" w:cs="Times New Roman"/>
          <w:noProof/>
          <w:lang w:val="en-GB" w:eastAsia="bg-BG"/>
        </w:rPr>
        <w:t xml:space="preserve"> </w:t>
      </w:r>
      <w:r w:rsidRPr="00D17772">
        <w:rPr>
          <w:rFonts w:ascii="Times New Roman" w:hAnsi="Times New Roman" w:cs="Times New Roman"/>
          <w:noProof/>
          <w:lang w:eastAsia="bg-BG"/>
        </w:rPr>
        <w:t>съществен индивидуален принос за оформяне на H-индекса на БАН; изтъкнат и заслужил рецензент на списание Fuel: и за най-добра публикация на Института по енергия и транспорт към Европейската комисия. Според рейтинг на Станфордския университет, проф. Василев е сред първия 1% на учените в света.</w:t>
      </w:r>
    </w:p>
    <w:sectPr w:rsidR="00DD1E11" w:rsidRPr="00DF1DF4" w:rsidSect="00FF0EF5">
      <w:pgSz w:w="11900" w:h="16840"/>
      <w:pgMar w:top="1440" w:right="126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21F42"/>
    <w:rsid w:val="00115632"/>
    <w:rsid w:val="00120346"/>
    <w:rsid w:val="00156685"/>
    <w:rsid w:val="001571FD"/>
    <w:rsid w:val="00211C3E"/>
    <w:rsid w:val="00221129"/>
    <w:rsid w:val="00225245"/>
    <w:rsid w:val="0028577D"/>
    <w:rsid w:val="002A6B36"/>
    <w:rsid w:val="002D22DE"/>
    <w:rsid w:val="00312E54"/>
    <w:rsid w:val="003E5F6B"/>
    <w:rsid w:val="003F191A"/>
    <w:rsid w:val="00471AA3"/>
    <w:rsid w:val="004A2F9E"/>
    <w:rsid w:val="004A7471"/>
    <w:rsid w:val="005844C4"/>
    <w:rsid w:val="005E519E"/>
    <w:rsid w:val="006577E4"/>
    <w:rsid w:val="00683F49"/>
    <w:rsid w:val="007034A2"/>
    <w:rsid w:val="00723E59"/>
    <w:rsid w:val="007373DB"/>
    <w:rsid w:val="00782B3F"/>
    <w:rsid w:val="00794211"/>
    <w:rsid w:val="00795DF7"/>
    <w:rsid w:val="007F1A61"/>
    <w:rsid w:val="007F5102"/>
    <w:rsid w:val="008648CB"/>
    <w:rsid w:val="00890ADB"/>
    <w:rsid w:val="008A198B"/>
    <w:rsid w:val="008B0519"/>
    <w:rsid w:val="008B71F9"/>
    <w:rsid w:val="0091556E"/>
    <w:rsid w:val="00915A7A"/>
    <w:rsid w:val="00961FE5"/>
    <w:rsid w:val="00A80384"/>
    <w:rsid w:val="00B24D58"/>
    <w:rsid w:val="00B26CB3"/>
    <w:rsid w:val="00B60A73"/>
    <w:rsid w:val="00B834C7"/>
    <w:rsid w:val="00B86200"/>
    <w:rsid w:val="00BD2E10"/>
    <w:rsid w:val="00BF289B"/>
    <w:rsid w:val="00C5239D"/>
    <w:rsid w:val="00D16C4C"/>
    <w:rsid w:val="00D17772"/>
    <w:rsid w:val="00D44CFD"/>
    <w:rsid w:val="00D81B86"/>
    <w:rsid w:val="00DA0518"/>
    <w:rsid w:val="00DC6DB3"/>
    <w:rsid w:val="00DD1E11"/>
    <w:rsid w:val="00DE5B33"/>
    <w:rsid w:val="00DF1DF4"/>
    <w:rsid w:val="00DF3167"/>
    <w:rsid w:val="00E14BF3"/>
    <w:rsid w:val="00EB19B4"/>
    <w:rsid w:val="00EE11A7"/>
    <w:rsid w:val="00EE5CC6"/>
    <w:rsid w:val="00F27964"/>
    <w:rsid w:val="00F37057"/>
    <w:rsid w:val="00F41C3C"/>
    <w:rsid w:val="00F5518A"/>
    <w:rsid w:val="00F85EBD"/>
    <w:rsid w:val="00F87DE4"/>
    <w:rsid w:val="00FA4D0E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577E4"/>
    <w:pPr>
      <w:widowControl w:val="0"/>
      <w:autoSpaceDE w:val="0"/>
      <w:autoSpaceDN w:val="0"/>
      <w:ind w:left="116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577E4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IIvanov2</cp:lastModifiedBy>
  <cp:revision>7</cp:revision>
  <cp:lastPrinted>2024-02-28T16:30:00Z</cp:lastPrinted>
  <dcterms:created xsi:type="dcterms:W3CDTF">2024-02-29T10:14:00Z</dcterms:created>
  <dcterms:modified xsi:type="dcterms:W3CDTF">2024-05-21T09:06:00Z</dcterms:modified>
</cp:coreProperties>
</file>