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933AD8" w14:textId="77777777" w:rsidR="00815B21" w:rsidRPr="00815B21" w:rsidRDefault="00815B21" w:rsidP="00815B21">
      <w:pPr>
        <w:spacing w:after="0" w:line="240" w:lineRule="auto"/>
        <w:jc w:val="both"/>
        <w:rPr>
          <w:rFonts w:ascii="Lik" w:hAnsi="Lik"/>
          <w:lang w:val="bg-BG"/>
        </w:rPr>
      </w:pPr>
    </w:p>
    <w:p w14:paraId="26455493" w14:textId="5FCCDB1A" w:rsidR="00815B21" w:rsidRDefault="007606E9" w:rsidP="00815B21">
      <w:pPr>
        <w:spacing w:after="0" w:line="240" w:lineRule="auto"/>
        <w:jc w:val="both"/>
        <w:rPr>
          <w:rFonts w:ascii="Lik" w:hAnsi="Lik"/>
          <w:b/>
          <w:bCs/>
          <w:lang w:val="bg-BG"/>
        </w:rPr>
      </w:pPr>
      <w:r>
        <w:rPr>
          <w:rFonts w:ascii="Lik" w:hAnsi="Lik" w:hint="eastAsia"/>
          <w:b/>
          <w:bCs/>
          <w:lang w:val="bg-BG"/>
        </w:rPr>
        <w:t>МУЛТИМЕДИЙНА</w:t>
      </w:r>
      <w:bookmarkStart w:id="0" w:name="_GoBack"/>
      <w:bookmarkEnd w:id="0"/>
      <w:r w:rsidR="00B46451" w:rsidRPr="00815B21">
        <w:rPr>
          <w:rFonts w:ascii="Lik" w:hAnsi="Lik"/>
          <w:b/>
          <w:bCs/>
          <w:lang w:val="bg-BG"/>
        </w:rPr>
        <w:t xml:space="preserve"> </w:t>
      </w:r>
      <w:r w:rsidR="00B46451" w:rsidRPr="00815B21">
        <w:rPr>
          <w:rFonts w:ascii="Lik" w:hAnsi="Lik" w:hint="eastAsia"/>
          <w:b/>
          <w:bCs/>
          <w:lang w:val="bg-BG"/>
        </w:rPr>
        <w:t>ИЗЛОЖБА</w:t>
      </w:r>
      <w:r w:rsidR="00B46451" w:rsidRPr="00815B21">
        <w:rPr>
          <w:rFonts w:ascii="Lik" w:hAnsi="Lik"/>
          <w:b/>
          <w:bCs/>
          <w:lang w:val="bg-BG"/>
        </w:rPr>
        <w:t xml:space="preserve"> </w:t>
      </w:r>
      <w:r w:rsidR="00B46451" w:rsidRPr="00815B21">
        <w:rPr>
          <w:rFonts w:ascii="Lik" w:hAnsi="Lik" w:hint="eastAsia"/>
          <w:b/>
          <w:bCs/>
          <w:lang w:val="bg-BG"/>
        </w:rPr>
        <w:t>„СВЕТИ</w:t>
      </w:r>
      <w:r w:rsidR="00B46451" w:rsidRPr="00815B21">
        <w:rPr>
          <w:rFonts w:ascii="Lik" w:hAnsi="Lik"/>
          <w:b/>
          <w:bCs/>
          <w:lang w:val="bg-BG"/>
        </w:rPr>
        <w:t xml:space="preserve"> </w:t>
      </w:r>
      <w:r w:rsidR="00B46451" w:rsidRPr="00815B21">
        <w:rPr>
          <w:rFonts w:ascii="Lik" w:hAnsi="Lik" w:hint="eastAsia"/>
          <w:b/>
          <w:bCs/>
          <w:lang w:val="bg-BG"/>
        </w:rPr>
        <w:t>ФРАНЦИСК</w:t>
      </w:r>
      <w:r w:rsidR="00B46451" w:rsidRPr="00815B21">
        <w:rPr>
          <w:rFonts w:ascii="Lik" w:hAnsi="Lik"/>
          <w:b/>
          <w:bCs/>
          <w:lang w:val="bg-BG"/>
        </w:rPr>
        <w:t xml:space="preserve">. </w:t>
      </w:r>
      <w:r w:rsidR="00B46451" w:rsidRPr="00815B21">
        <w:rPr>
          <w:rFonts w:ascii="Lik" w:hAnsi="Lik" w:hint="eastAsia"/>
          <w:b/>
          <w:bCs/>
          <w:lang w:val="bg-BG"/>
        </w:rPr>
        <w:t>ИСТОРИЯТА</w:t>
      </w:r>
      <w:r w:rsidR="00B46451" w:rsidRPr="00815B21">
        <w:rPr>
          <w:rFonts w:ascii="Lik" w:hAnsi="Lik"/>
          <w:b/>
          <w:bCs/>
          <w:lang w:val="bg-BG"/>
        </w:rPr>
        <w:t xml:space="preserve"> </w:t>
      </w:r>
      <w:r w:rsidR="00B46451" w:rsidRPr="00815B21">
        <w:rPr>
          <w:rFonts w:ascii="Lik" w:hAnsi="Lik" w:hint="eastAsia"/>
          <w:b/>
          <w:bCs/>
          <w:lang w:val="bg-BG"/>
        </w:rPr>
        <w:t>НА</w:t>
      </w:r>
      <w:r w:rsidR="00B46451" w:rsidRPr="00815B21">
        <w:rPr>
          <w:rFonts w:ascii="Lik" w:hAnsi="Lik"/>
          <w:b/>
          <w:bCs/>
          <w:lang w:val="bg-BG"/>
        </w:rPr>
        <w:t xml:space="preserve"> </w:t>
      </w:r>
      <w:r w:rsidR="00B46451" w:rsidRPr="00815B21">
        <w:rPr>
          <w:rFonts w:ascii="Lik" w:hAnsi="Lik" w:hint="eastAsia"/>
          <w:b/>
          <w:bCs/>
          <w:lang w:val="bg-BG"/>
        </w:rPr>
        <w:t>ЕДНО</w:t>
      </w:r>
      <w:r w:rsidR="00B46451" w:rsidRPr="00815B21">
        <w:rPr>
          <w:rFonts w:ascii="Lik" w:hAnsi="Lik"/>
          <w:b/>
          <w:bCs/>
          <w:lang w:val="bg-BG"/>
        </w:rPr>
        <w:t xml:space="preserve"> </w:t>
      </w:r>
      <w:proofErr w:type="gramStart"/>
      <w:r w:rsidR="00B46451" w:rsidRPr="00815B21">
        <w:rPr>
          <w:rFonts w:ascii="Lik" w:hAnsi="Lik" w:hint="eastAsia"/>
          <w:b/>
          <w:bCs/>
          <w:lang w:val="bg-BG"/>
        </w:rPr>
        <w:t>ЛИЦЕ</w:t>
      </w:r>
      <w:r w:rsidR="00B46451" w:rsidRPr="00815B21">
        <w:rPr>
          <w:rFonts w:ascii="Lik" w:hAnsi="Lik"/>
          <w:b/>
          <w:bCs/>
          <w:lang w:val="bg-BG"/>
        </w:rPr>
        <w:t>.</w:t>
      </w:r>
      <w:r w:rsidR="00B46451" w:rsidRPr="00815B21">
        <w:rPr>
          <w:rFonts w:ascii="Lik" w:hAnsi="Lik" w:hint="eastAsia"/>
          <w:b/>
          <w:bCs/>
          <w:lang w:val="bg-BG"/>
        </w:rPr>
        <w:t>“</w:t>
      </w:r>
      <w:proofErr w:type="gramEnd"/>
    </w:p>
    <w:p w14:paraId="6DACAFDE" w14:textId="77777777" w:rsidR="00B46451" w:rsidRPr="00815B21" w:rsidRDefault="00B46451" w:rsidP="00815B21">
      <w:pPr>
        <w:spacing w:after="0" w:line="240" w:lineRule="auto"/>
        <w:jc w:val="both"/>
        <w:rPr>
          <w:rFonts w:ascii="Lik" w:hAnsi="Lik"/>
          <w:b/>
          <w:bCs/>
          <w:lang w:val="bg-BG"/>
        </w:rPr>
      </w:pPr>
    </w:p>
    <w:p w14:paraId="4CCA58A7" w14:textId="397C85A4" w:rsidR="00815B21" w:rsidRDefault="00815B21" w:rsidP="00B46451">
      <w:pPr>
        <w:spacing w:after="0" w:line="240" w:lineRule="auto"/>
        <w:jc w:val="center"/>
        <w:rPr>
          <w:rFonts w:ascii="Lik" w:hAnsi="Lik"/>
          <w:b/>
          <w:bCs/>
          <w:lang w:val="bg-BG"/>
        </w:rPr>
      </w:pPr>
      <w:r w:rsidRPr="00815B21">
        <w:rPr>
          <w:rFonts w:ascii="Lik" w:hAnsi="Lik"/>
          <w:b/>
          <w:bCs/>
          <w:lang w:val="bg-BG"/>
        </w:rPr>
        <w:t>Куратори: Ливия Фикорони и Джулия Фортунато</w:t>
      </w:r>
    </w:p>
    <w:p w14:paraId="791FAEFB" w14:textId="77777777" w:rsidR="00B46451" w:rsidRPr="00815B21" w:rsidRDefault="00B46451" w:rsidP="00815B21">
      <w:pPr>
        <w:spacing w:after="0" w:line="240" w:lineRule="auto"/>
        <w:jc w:val="both"/>
        <w:rPr>
          <w:rFonts w:ascii="Lik" w:hAnsi="Lik"/>
          <w:b/>
          <w:bCs/>
          <w:lang w:val="bg-BG"/>
        </w:rPr>
      </w:pPr>
    </w:p>
    <w:p w14:paraId="37CC1616" w14:textId="2B7819A4" w:rsidR="00B46451" w:rsidRDefault="00B46451" w:rsidP="00B46451">
      <w:pPr>
        <w:spacing w:after="0" w:line="240" w:lineRule="auto"/>
        <w:jc w:val="center"/>
        <w:rPr>
          <w:rFonts w:ascii="Lik" w:hAnsi="Lik"/>
          <w:b/>
          <w:bCs/>
          <w:lang w:val="bg-BG"/>
        </w:rPr>
      </w:pPr>
      <w:r>
        <w:rPr>
          <w:rFonts w:ascii="Lik" w:hAnsi="Lik"/>
          <w:b/>
          <w:bCs/>
          <w:lang w:val="bg-BG"/>
        </w:rPr>
        <w:t>Българска</w:t>
      </w:r>
      <w:r w:rsidR="00815B21" w:rsidRPr="00815B21">
        <w:rPr>
          <w:rFonts w:ascii="Lik" w:hAnsi="Lik"/>
          <w:b/>
          <w:bCs/>
          <w:lang w:val="bg-BG"/>
        </w:rPr>
        <w:t xml:space="preserve"> академия на науките</w:t>
      </w:r>
    </w:p>
    <w:p w14:paraId="09B7E2ED" w14:textId="7EA5C038" w:rsidR="00815B21" w:rsidRPr="00815B21" w:rsidRDefault="00815B21" w:rsidP="00B46451">
      <w:pPr>
        <w:spacing w:after="0" w:line="240" w:lineRule="auto"/>
        <w:jc w:val="center"/>
        <w:rPr>
          <w:rFonts w:ascii="Lik" w:hAnsi="Lik"/>
          <w:b/>
          <w:bCs/>
          <w:lang w:val="bg-BG"/>
        </w:rPr>
      </w:pPr>
      <w:r w:rsidRPr="00815B21">
        <w:rPr>
          <w:rFonts w:ascii="Lik" w:hAnsi="Lik"/>
          <w:b/>
          <w:bCs/>
          <w:lang w:val="bg-BG"/>
        </w:rPr>
        <w:t>от 9 октомври до 30 ноември 2026 г.</w:t>
      </w:r>
    </w:p>
    <w:p w14:paraId="253F03C0" w14:textId="77777777" w:rsidR="00815B21" w:rsidRPr="00815B21" w:rsidRDefault="00815B21" w:rsidP="00815B21">
      <w:pPr>
        <w:spacing w:after="0" w:line="240" w:lineRule="auto"/>
        <w:jc w:val="both"/>
        <w:rPr>
          <w:rFonts w:ascii="Lik" w:hAnsi="Lik"/>
          <w:lang w:val="bg-BG"/>
        </w:rPr>
      </w:pPr>
    </w:p>
    <w:p w14:paraId="7D7F9252" w14:textId="630B20FF" w:rsidR="00815B21" w:rsidRPr="00815B21" w:rsidRDefault="00815B21" w:rsidP="00815B21">
      <w:pPr>
        <w:spacing w:after="0" w:line="240" w:lineRule="auto"/>
        <w:jc w:val="both"/>
        <w:rPr>
          <w:rFonts w:ascii="Lik" w:hAnsi="Lik"/>
          <w:lang w:val="bg-BG"/>
        </w:rPr>
      </w:pPr>
      <w:r w:rsidRPr="00815B21">
        <w:rPr>
          <w:rFonts w:ascii="Lik" w:hAnsi="Lik"/>
          <w:lang w:val="bg-BG"/>
        </w:rPr>
        <w:t xml:space="preserve">Посолството на Италия и Италианският културен институт в София представят, в сътрудничество с Българската академия на науките, </w:t>
      </w:r>
      <w:r w:rsidR="00C43AF0">
        <w:rPr>
          <w:rFonts w:ascii="Lik" w:hAnsi="Lik"/>
          <w:lang w:val="bg-BG"/>
        </w:rPr>
        <w:t xml:space="preserve">една </w:t>
      </w:r>
      <w:r w:rsidRPr="00815B21">
        <w:rPr>
          <w:rFonts w:ascii="Lik" w:hAnsi="Lik"/>
          <w:lang w:val="bg-BG"/>
        </w:rPr>
        <w:t xml:space="preserve">културна инициатива </w:t>
      </w:r>
      <w:r w:rsidR="00C43AF0" w:rsidRPr="00C43AF0">
        <w:rPr>
          <w:rFonts w:ascii="Lik" w:hAnsi="Lik"/>
          <w:lang w:val="bg-BG"/>
        </w:rPr>
        <w:t xml:space="preserve">от изключителна важност </w:t>
      </w:r>
      <w:r w:rsidRPr="00815B21">
        <w:rPr>
          <w:rFonts w:ascii="Lik" w:hAnsi="Lik"/>
          <w:lang w:val="bg-BG"/>
        </w:rPr>
        <w:t xml:space="preserve">и с международна значимост. </w:t>
      </w:r>
    </w:p>
    <w:p w14:paraId="221D4F20" w14:textId="77777777" w:rsidR="00815B21" w:rsidRPr="00815B21" w:rsidRDefault="00815B21" w:rsidP="00815B21">
      <w:pPr>
        <w:spacing w:after="0" w:line="240" w:lineRule="auto"/>
        <w:jc w:val="both"/>
        <w:rPr>
          <w:rFonts w:ascii="Lik" w:hAnsi="Lik"/>
          <w:lang w:val="bg-BG"/>
        </w:rPr>
      </w:pPr>
    </w:p>
    <w:p w14:paraId="59713180" w14:textId="4F88BB2F" w:rsidR="00815B21" w:rsidRDefault="00815B21" w:rsidP="00815B21">
      <w:pPr>
        <w:spacing w:after="0" w:line="240" w:lineRule="auto"/>
        <w:jc w:val="both"/>
        <w:rPr>
          <w:rFonts w:ascii="Lik" w:hAnsi="Lik"/>
          <w:lang w:val="bg-BG"/>
        </w:rPr>
      </w:pPr>
      <w:r w:rsidRPr="00815B21">
        <w:rPr>
          <w:rFonts w:ascii="Lik" w:hAnsi="Lik"/>
          <w:lang w:val="bg-BG"/>
        </w:rPr>
        <w:t xml:space="preserve">Инициативата, </w:t>
      </w:r>
      <w:r w:rsidR="006569EB">
        <w:rPr>
          <w:rFonts w:ascii="Lik" w:hAnsi="Lik"/>
          <w:lang w:val="bg-BG"/>
        </w:rPr>
        <w:t>лансирана</w:t>
      </w:r>
      <w:r w:rsidRPr="00815B21">
        <w:rPr>
          <w:rFonts w:ascii="Lik" w:hAnsi="Lik"/>
          <w:lang w:val="bg-BG"/>
        </w:rPr>
        <w:t xml:space="preserve"> от </w:t>
      </w:r>
      <w:r w:rsidRPr="00815B21">
        <w:rPr>
          <w:rFonts w:ascii="Lik" w:hAnsi="Lik"/>
          <w:b/>
          <w:bCs/>
          <w:lang w:val="bg-BG"/>
        </w:rPr>
        <w:t>Министерството на външните работи и международното сътрудничество на Италианската република</w:t>
      </w:r>
      <w:r w:rsidRPr="00815B21">
        <w:rPr>
          <w:rFonts w:ascii="Lik" w:hAnsi="Lik"/>
          <w:lang w:val="bg-BG"/>
        </w:rPr>
        <w:t xml:space="preserve">, е част от </w:t>
      </w:r>
      <w:r w:rsidR="006569EB">
        <w:rPr>
          <w:rFonts w:ascii="Lik" w:hAnsi="Lik"/>
          <w:lang w:val="bg-BG"/>
        </w:rPr>
        <w:t xml:space="preserve">една </w:t>
      </w:r>
      <w:r w:rsidRPr="00815B21">
        <w:rPr>
          <w:rFonts w:ascii="Lik" w:hAnsi="Lik"/>
          <w:lang w:val="bg-BG"/>
        </w:rPr>
        <w:t xml:space="preserve">богата програма от </w:t>
      </w:r>
      <w:r w:rsidRPr="00815B21">
        <w:rPr>
          <w:rFonts w:ascii="Lik" w:hAnsi="Lik"/>
          <w:b/>
          <w:bCs/>
          <w:lang w:val="bg-BG"/>
        </w:rPr>
        <w:t>международни събития, посветени на историческата фигура на Свети Франциск от Асизи</w:t>
      </w:r>
      <w:r w:rsidR="006569EB">
        <w:rPr>
          <w:rFonts w:ascii="Lik" w:hAnsi="Lik"/>
          <w:b/>
          <w:bCs/>
          <w:lang w:val="bg-BG"/>
        </w:rPr>
        <w:t xml:space="preserve"> по случай </w:t>
      </w:r>
      <w:r w:rsidRPr="00815B21">
        <w:rPr>
          <w:rFonts w:ascii="Lik" w:hAnsi="Lik"/>
          <w:b/>
          <w:bCs/>
          <w:lang w:val="bg-BG"/>
        </w:rPr>
        <w:t>осемстотин</w:t>
      </w:r>
      <w:r w:rsidR="00A37CAB">
        <w:rPr>
          <w:rFonts w:ascii="Lik" w:hAnsi="Lik"/>
          <w:b/>
          <w:bCs/>
          <w:lang w:val="bg-BG"/>
        </w:rPr>
        <w:t xml:space="preserve"> </w:t>
      </w:r>
      <w:r w:rsidRPr="00815B21">
        <w:rPr>
          <w:rFonts w:ascii="Lik" w:hAnsi="Lik"/>
          <w:b/>
          <w:bCs/>
          <w:lang w:val="bg-BG"/>
        </w:rPr>
        <w:t>години от смъртта му</w:t>
      </w:r>
      <w:r w:rsidR="00A37CAB">
        <w:rPr>
          <w:rFonts w:ascii="Lik" w:hAnsi="Lik"/>
          <w:lang w:val="bg-BG"/>
        </w:rPr>
        <w:t xml:space="preserve">. Това </w:t>
      </w:r>
      <w:r w:rsidRPr="00815B21">
        <w:rPr>
          <w:rFonts w:ascii="Lik" w:hAnsi="Lik"/>
          <w:lang w:val="bg-BG"/>
        </w:rPr>
        <w:t xml:space="preserve">е повод да се задълбочи познанието за личността на светеца както в историческия и религиозния му аспект, така и </w:t>
      </w:r>
      <w:r w:rsidR="00A37CAB">
        <w:rPr>
          <w:rFonts w:ascii="Lik" w:hAnsi="Lik"/>
          <w:lang w:val="bg-BG"/>
        </w:rPr>
        <w:t xml:space="preserve">що се отнася до </w:t>
      </w:r>
      <w:r w:rsidRPr="00815B21">
        <w:rPr>
          <w:rFonts w:ascii="Lik" w:hAnsi="Lik"/>
          <w:lang w:val="bg-BG"/>
        </w:rPr>
        <w:t>художественото му изображение.</w:t>
      </w:r>
    </w:p>
    <w:p w14:paraId="4B81D869" w14:textId="77777777" w:rsidR="00B46451" w:rsidRDefault="00B46451" w:rsidP="00815B21">
      <w:pPr>
        <w:spacing w:after="0" w:line="240" w:lineRule="auto"/>
        <w:jc w:val="both"/>
        <w:rPr>
          <w:rFonts w:ascii="Lik" w:hAnsi="Lik"/>
          <w:lang w:val="bg-BG"/>
        </w:rPr>
      </w:pPr>
    </w:p>
    <w:p w14:paraId="6D93047C" w14:textId="73C8457C" w:rsidR="00815B21" w:rsidRDefault="00B46451" w:rsidP="00815B21">
      <w:pPr>
        <w:spacing w:after="0" w:line="240" w:lineRule="auto"/>
        <w:jc w:val="both"/>
        <w:rPr>
          <w:rFonts w:ascii="Lik" w:hAnsi="Lik"/>
          <w:lang w:val="bg-BG"/>
        </w:rPr>
      </w:pPr>
      <w:r>
        <w:rPr>
          <w:rFonts w:ascii="Lik" w:hAnsi="Lik"/>
          <w:lang w:val="bg-BG"/>
        </w:rPr>
        <w:t xml:space="preserve">Историята на светеца е </w:t>
      </w:r>
      <w:r w:rsidR="00815B21" w:rsidRPr="00815B21">
        <w:rPr>
          <w:rFonts w:ascii="Lik" w:hAnsi="Lik"/>
          <w:lang w:val="bg-BG"/>
        </w:rPr>
        <w:t xml:space="preserve">разказана, като се започне от първите изображения, разпространени </w:t>
      </w:r>
      <w:r w:rsidR="00166DD3">
        <w:rPr>
          <w:rFonts w:ascii="Lik" w:hAnsi="Lik"/>
          <w:lang w:val="bg-BG"/>
        </w:rPr>
        <w:t>веднага</w:t>
      </w:r>
      <w:r w:rsidR="00815B21" w:rsidRPr="00815B21">
        <w:rPr>
          <w:rFonts w:ascii="Lik" w:hAnsi="Lik"/>
          <w:lang w:val="bg-BG"/>
        </w:rPr>
        <w:t xml:space="preserve"> след смъртта му (Асизи, 3 октомври 1226 г.), </w:t>
      </w:r>
      <w:r w:rsidR="00166DD3">
        <w:rPr>
          <w:rFonts w:ascii="Lik" w:hAnsi="Lik"/>
          <w:lang w:val="bg-BG"/>
        </w:rPr>
        <w:t xml:space="preserve">се мине </w:t>
      </w:r>
      <w:r w:rsidR="00815B21" w:rsidRPr="00815B21">
        <w:rPr>
          <w:rFonts w:ascii="Lik" w:hAnsi="Lik"/>
          <w:lang w:val="bg-BG"/>
        </w:rPr>
        <w:t>през творчеството на Джото</w:t>
      </w:r>
      <w:r w:rsidR="00166DD3">
        <w:rPr>
          <w:rFonts w:ascii="Lik" w:hAnsi="Lik"/>
          <w:lang w:val="bg-BG"/>
        </w:rPr>
        <w:t xml:space="preserve"> и се стигне</w:t>
      </w:r>
      <w:r w:rsidR="00815B21" w:rsidRPr="00815B21">
        <w:rPr>
          <w:rFonts w:ascii="Lik" w:hAnsi="Lik"/>
          <w:lang w:val="bg-BG"/>
        </w:rPr>
        <w:t xml:space="preserve"> до различните </w:t>
      </w:r>
      <w:r w:rsidR="00166DD3">
        <w:rPr>
          <w:rFonts w:ascii="Lik" w:hAnsi="Lik"/>
          <w:lang w:val="bg-BG"/>
        </w:rPr>
        <w:t>начини</w:t>
      </w:r>
      <w:r w:rsidR="00815B21" w:rsidRPr="00815B21">
        <w:rPr>
          <w:rFonts w:ascii="Lik" w:hAnsi="Lik"/>
          <w:lang w:val="bg-BG"/>
        </w:rPr>
        <w:t xml:space="preserve">, </w:t>
      </w:r>
      <w:r w:rsidR="00166DD3">
        <w:rPr>
          <w:rFonts w:ascii="Lik" w:hAnsi="Lik"/>
          <w:lang w:val="bg-BG"/>
        </w:rPr>
        <w:t>по</w:t>
      </w:r>
      <w:r w:rsidR="00815B21" w:rsidRPr="00815B21">
        <w:rPr>
          <w:rFonts w:ascii="Lik" w:hAnsi="Lik"/>
          <w:lang w:val="bg-BG"/>
        </w:rPr>
        <w:t xml:space="preserve"> които художниците, включително и некатолиците, са го</w:t>
      </w:r>
      <w:r w:rsidR="00166DD3">
        <w:rPr>
          <w:rFonts w:ascii="Lik" w:hAnsi="Lik"/>
          <w:lang w:val="bg-BG"/>
        </w:rPr>
        <w:t xml:space="preserve"> </w:t>
      </w:r>
      <w:r w:rsidR="00815B21" w:rsidRPr="00815B21">
        <w:rPr>
          <w:rFonts w:ascii="Lik" w:hAnsi="Lik"/>
          <w:lang w:val="bg-BG"/>
        </w:rPr>
        <w:t xml:space="preserve">гледали през вековете: от </w:t>
      </w:r>
      <w:r w:rsidR="00815B21" w:rsidRPr="00815B21">
        <w:rPr>
          <w:rFonts w:ascii="Lik" w:hAnsi="Lik"/>
          <w:b/>
          <w:bCs/>
          <w:lang w:val="bg-BG"/>
        </w:rPr>
        <w:t>Чимабуе до Пиетро да Кортона, от Джовани Белини до Караваджо, от Адолфо Вилдт до Мимо Паладино</w:t>
      </w:r>
      <w:r w:rsidR="00815B21" w:rsidRPr="00815B21">
        <w:rPr>
          <w:rFonts w:ascii="Lik" w:hAnsi="Lik"/>
          <w:lang w:val="bg-BG"/>
        </w:rPr>
        <w:t>, до съвременните художествени интерпретации</w:t>
      </w:r>
      <w:r w:rsidR="00834C43">
        <w:rPr>
          <w:rFonts w:ascii="Lik" w:hAnsi="Lik"/>
          <w:lang w:val="bg-BG"/>
        </w:rPr>
        <w:t>.</w:t>
      </w:r>
      <w:r w:rsidR="00815B21" w:rsidRPr="00815B21">
        <w:rPr>
          <w:rFonts w:ascii="Lik" w:hAnsi="Lik"/>
          <w:lang w:val="bg-BG"/>
        </w:rPr>
        <w:t xml:space="preserve"> </w:t>
      </w:r>
      <w:r w:rsidR="00834C43">
        <w:rPr>
          <w:rFonts w:ascii="Lik" w:hAnsi="Lik"/>
          <w:lang w:val="bg-BG"/>
        </w:rPr>
        <w:t>С</w:t>
      </w:r>
      <w:r w:rsidR="00815B21" w:rsidRPr="00815B21">
        <w:rPr>
          <w:rFonts w:ascii="Lik" w:hAnsi="Lik"/>
          <w:lang w:val="bg-BG"/>
        </w:rPr>
        <w:t xml:space="preserve"> крат</w:t>
      </w:r>
      <w:r w:rsidR="00834C43">
        <w:rPr>
          <w:rFonts w:ascii="Lik" w:hAnsi="Lik"/>
          <w:lang w:val="bg-BG"/>
        </w:rPr>
        <w:t>ка поява</w:t>
      </w:r>
      <w:r w:rsidR="00815B21" w:rsidRPr="00815B21">
        <w:rPr>
          <w:rFonts w:ascii="Lik" w:hAnsi="Lik"/>
          <w:lang w:val="bg-BG"/>
        </w:rPr>
        <w:t xml:space="preserve"> </w:t>
      </w:r>
      <w:r w:rsidR="00834C43">
        <w:rPr>
          <w:rFonts w:ascii="Lik" w:hAnsi="Lik"/>
          <w:lang w:val="bg-BG"/>
        </w:rPr>
        <w:t>и в</w:t>
      </w:r>
      <w:r w:rsidR="00815B21" w:rsidRPr="00815B21">
        <w:rPr>
          <w:rFonts w:ascii="Lik" w:hAnsi="Lik"/>
          <w:lang w:val="bg-BG"/>
        </w:rPr>
        <w:t xml:space="preserve"> графичните изкуства – от Дуилио Камбелоти и Адолфо Де Каролис до Емил Бернар и </w:t>
      </w:r>
      <w:r w:rsidR="00834C43" w:rsidRPr="00834C43">
        <w:rPr>
          <w:rFonts w:ascii="Lik" w:hAnsi="Lik"/>
          <w:lang w:val="bg-BG"/>
        </w:rPr>
        <w:t>Жоан Миро</w:t>
      </w:r>
      <w:r w:rsidR="00815B21" w:rsidRPr="00815B21">
        <w:rPr>
          <w:rFonts w:ascii="Lik" w:hAnsi="Lik"/>
          <w:lang w:val="bg-BG"/>
        </w:rPr>
        <w:t xml:space="preserve">, до комиксите и киното, </w:t>
      </w:r>
      <w:r w:rsidR="00834C43">
        <w:rPr>
          <w:rFonts w:ascii="Lik" w:hAnsi="Lik"/>
          <w:lang w:val="bg-BG"/>
        </w:rPr>
        <w:t>припомняйки</w:t>
      </w:r>
      <w:r w:rsidR="00815B21" w:rsidRPr="00815B21">
        <w:rPr>
          <w:rFonts w:ascii="Lik" w:hAnsi="Lik"/>
          <w:lang w:val="bg-BG"/>
        </w:rPr>
        <w:t xml:space="preserve"> известните филми „</w:t>
      </w:r>
      <w:r w:rsidR="00FA0D7B" w:rsidRPr="00FA0D7B">
        <w:rPr>
          <w:rFonts w:ascii="Lik" w:hAnsi="Lik"/>
          <w:lang w:val="bg-BG"/>
        </w:rPr>
        <w:t>Франциск, Божият менестрел</w:t>
      </w:r>
      <w:r w:rsidR="00815B21" w:rsidRPr="00815B21">
        <w:rPr>
          <w:rFonts w:ascii="Lik" w:hAnsi="Lik"/>
          <w:lang w:val="bg-BG"/>
        </w:rPr>
        <w:t xml:space="preserve">“ (Роберто Роселини, 1950), „Брат Слънце, сестра Луна“ (Франко </w:t>
      </w:r>
      <w:r w:rsidR="00FA0D7B">
        <w:rPr>
          <w:rFonts w:ascii="Lik" w:hAnsi="Lik"/>
          <w:lang w:val="bg-BG"/>
        </w:rPr>
        <w:t>Дз</w:t>
      </w:r>
      <w:r w:rsidR="00815B21" w:rsidRPr="00815B21">
        <w:rPr>
          <w:rFonts w:ascii="Lik" w:hAnsi="Lik"/>
          <w:lang w:val="bg-BG"/>
        </w:rPr>
        <w:t>ефирели, 1972), „</w:t>
      </w:r>
      <w:r w:rsidR="00FA0D7B" w:rsidRPr="00FA0D7B">
        <w:rPr>
          <w:rFonts w:ascii="Lik" w:hAnsi="Lik"/>
          <w:lang w:val="bg-BG"/>
        </w:rPr>
        <w:t>Франциск</w:t>
      </w:r>
      <w:r w:rsidR="00815B21" w:rsidRPr="00815B21">
        <w:rPr>
          <w:rFonts w:ascii="Lik" w:hAnsi="Lik"/>
          <w:lang w:val="bg-BG"/>
        </w:rPr>
        <w:t>“ (Лилиана Кавани, 1989).</w:t>
      </w:r>
    </w:p>
    <w:p w14:paraId="53329397" w14:textId="77777777" w:rsidR="00166DD3" w:rsidRPr="00815B21" w:rsidRDefault="00166DD3" w:rsidP="00815B21">
      <w:pPr>
        <w:spacing w:after="0" w:line="240" w:lineRule="auto"/>
        <w:jc w:val="both"/>
        <w:rPr>
          <w:rFonts w:ascii="Lik" w:hAnsi="Lik"/>
          <w:lang w:val="bg-BG"/>
        </w:rPr>
      </w:pPr>
    </w:p>
    <w:p w14:paraId="3C1FF0F9" w14:textId="45B8BA75" w:rsidR="00815B21" w:rsidRPr="00332F39" w:rsidRDefault="00815B21" w:rsidP="00815B21">
      <w:pPr>
        <w:spacing w:after="0" w:line="240" w:lineRule="auto"/>
        <w:jc w:val="both"/>
        <w:rPr>
          <w:rFonts w:ascii="Lik" w:hAnsi="Lik"/>
          <w:lang w:val="bg-BG"/>
        </w:rPr>
      </w:pPr>
      <w:r w:rsidRPr="00815B21">
        <w:rPr>
          <w:rFonts w:ascii="Lik" w:hAnsi="Lik"/>
          <w:lang w:val="bg-BG"/>
        </w:rPr>
        <w:t xml:space="preserve">Разгледаните художници свидетелстват за изключителната близост и широкото разпространение на образа на този светец, като изтъкват неговия мистицизъм и </w:t>
      </w:r>
      <w:r w:rsidR="00332F39" w:rsidRPr="00332F39">
        <w:rPr>
          <w:rFonts w:ascii="Lik" w:hAnsi="Lik"/>
          <w:lang w:val="bg-BG"/>
        </w:rPr>
        <w:t>хуманност</w:t>
      </w:r>
      <w:r w:rsidRPr="00815B21">
        <w:rPr>
          <w:rFonts w:ascii="Lik" w:hAnsi="Lik"/>
          <w:lang w:val="bg-BG"/>
        </w:rPr>
        <w:t xml:space="preserve">, любовта му към природата и </w:t>
      </w:r>
      <w:r w:rsidR="00B27F69" w:rsidRPr="00B27F69">
        <w:rPr>
          <w:rFonts w:ascii="Lik" w:hAnsi="Lik"/>
          <w:lang w:val="bg-BG"/>
        </w:rPr>
        <w:t>дързостта на светостта</w:t>
      </w:r>
      <w:r w:rsidRPr="00815B21">
        <w:rPr>
          <w:rFonts w:ascii="Lik" w:hAnsi="Lik"/>
          <w:lang w:val="bg-BG"/>
        </w:rPr>
        <w:t xml:space="preserve">, силата на вярата му и </w:t>
      </w:r>
      <w:r w:rsidR="00B27F69">
        <w:rPr>
          <w:rFonts w:ascii="Lik" w:hAnsi="Lik"/>
          <w:lang w:val="bg-BG"/>
        </w:rPr>
        <w:t>скромността</w:t>
      </w:r>
      <w:r w:rsidRPr="00815B21">
        <w:rPr>
          <w:rFonts w:ascii="Lik" w:hAnsi="Lik"/>
          <w:lang w:val="bg-BG"/>
        </w:rPr>
        <w:t xml:space="preserve"> на живота му.</w:t>
      </w:r>
    </w:p>
    <w:p w14:paraId="32C31DB8" w14:textId="77777777" w:rsidR="00332F39" w:rsidRPr="00815B21" w:rsidRDefault="00332F39" w:rsidP="00815B21">
      <w:pPr>
        <w:spacing w:after="0" w:line="240" w:lineRule="auto"/>
        <w:jc w:val="both"/>
        <w:rPr>
          <w:rFonts w:ascii="Lik" w:hAnsi="Lik"/>
          <w:lang w:val="bg-BG"/>
        </w:rPr>
      </w:pPr>
    </w:p>
    <w:p w14:paraId="306C57E6" w14:textId="651E8C66" w:rsidR="00815B21" w:rsidRDefault="00815B21" w:rsidP="00815B21">
      <w:pPr>
        <w:spacing w:after="0" w:line="240" w:lineRule="auto"/>
        <w:jc w:val="both"/>
        <w:rPr>
          <w:rFonts w:ascii="Lik" w:hAnsi="Lik"/>
          <w:lang w:val="bg-BG"/>
        </w:rPr>
      </w:pPr>
      <w:r w:rsidRPr="00815B21">
        <w:rPr>
          <w:rFonts w:ascii="Lik" w:hAnsi="Lik"/>
          <w:b/>
          <w:bCs/>
          <w:lang w:val="bg-BG"/>
        </w:rPr>
        <w:t xml:space="preserve">Изложбеният проект има за цел да придружи посетителите в едно </w:t>
      </w:r>
      <w:r w:rsidR="004C06B2">
        <w:rPr>
          <w:rFonts w:ascii="Lik" w:hAnsi="Lik"/>
          <w:b/>
          <w:bCs/>
          <w:lang w:val="bg-BG"/>
        </w:rPr>
        <w:t>обстойно</w:t>
      </w:r>
      <w:r w:rsidR="004C06B2" w:rsidRPr="004C06B2">
        <w:rPr>
          <w:rFonts w:ascii="Lik" w:hAnsi="Lik"/>
          <w:b/>
          <w:bCs/>
          <w:lang w:val="bg-BG"/>
        </w:rPr>
        <w:t xml:space="preserve"> </w:t>
      </w:r>
      <w:r w:rsidRPr="00815B21">
        <w:rPr>
          <w:rFonts w:ascii="Lik" w:hAnsi="Lik"/>
          <w:b/>
          <w:bCs/>
          <w:lang w:val="bg-BG"/>
        </w:rPr>
        <w:t xml:space="preserve">визуално пътешествие, в което по интерактивен начин се представя </w:t>
      </w:r>
      <w:r w:rsidR="004C06B2" w:rsidRPr="004C06B2">
        <w:rPr>
          <w:rFonts w:ascii="Lik" w:hAnsi="Lik"/>
          <w:b/>
          <w:bCs/>
          <w:lang w:val="bg-BG"/>
        </w:rPr>
        <w:t>многообразие</w:t>
      </w:r>
      <w:r w:rsidR="004C06B2">
        <w:rPr>
          <w:rFonts w:ascii="Lik" w:hAnsi="Lik"/>
          <w:b/>
          <w:bCs/>
          <w:lang w:val="bg-BG"/>
        </w:rPr>
        <w:t xml:space="preserve">то </w:t>
      </w:r>
      <w:r w:rsidRPr="00815B21">
        <w:rPr>
          <w:rFonts w:ascii="Lik" w:hAnsi="Lik"/>
          <w:b/>
          <w:bCs/>
          <w:lang w:val="bg-BG"/>
        </w:rPr>
        <w:t>на Франциск</w:t>
      </w:r>
      <w:r w:rsidR="000213F2">
        <w:rPr>
          <w:rFonts w:ascii="Lik" w:hAnsi="Lik"/>
          <w:lang w:val="bg-BG"/>
        </w:rPr>
        <w:t xml:space="preserve"> –</w:t>
      </w:r>
      <w:r w:rsidRPr="00815B21">
        <w:rPr>
          <w:rFonts w:ascii="Lik" w:hAnsi="Lik"/>
          <w:lang w:val="bg-BG"/>
        </w:rPr>
        <w:t xml:space="preserve"> </w:t>
      </w:r>
      <w:r w:rsidR="000213F2">
        <w:rPr>
          <w:rFonts w:ascii="Lik" w:hAnsi="Lik"/>
          <w:lang w:val="bg-BG"/>
        </w:rPr>
        <w:t>различните</w:t>
      </w:r>
      <w:r w:rsidRPr="00815B21">
        <w:rPr>
          <w:rFonts w:ascii="Lik" w:hAnsi="Lik"/>
          <w:lang w:val="bg-BG"/>
        </w:rPr>
        <w:t xml:space="preserve"> „лица“ на първия светец, чийто физически облик </w:t>
      </w:r>
      <w:r w:rsidR="000213F2">
        <w:rPr>
          <w:rFonts w:ascii="Lik" w:hAnsi="Lik"/>
          <w:lang w:val="bg-BG"/>
        </w:rPr>
        <w:t>познаваме</w:t>
      </w:r>
      <w:r w:rsidRPr="00815B21">
        <w:rPr>
          <w:rFonts w:ascii="Lik" w:hAnsi="Lik"/>
          <w:lang w:val="bg-BG"/>
        </w:rPr>
        <w:t xml:space="preserve">, описан от </w:t>
      </w:r>
      <w:r w:rsidR="000213F2" w:rsidRPr="000213F2">
        <w:rPr>
          <w:rFonts w:ascii="Lik" w:hAnsi="Lik"/>
          <w:lang w:val="bg-BG"/>
        </w:rPr>
        <w:t>Тома Челански</w:t>
      </w:r>
      <w:r w:rsidRPr="00815B21">
        <w:rPr>
          <w:rFonts w:ascii="Lik" w:hAnsi="Lik"/>
          <w:lang w:val="bg-BG"/>
        </w:rPr>
        <w:t xml:space="preserve">, както и някои от основните събития от неговия </w:t>
      </w:r>
      <w:r w:rsidR="000213F2">
        <w:rPr>
          <w:rFonts w:ascii="Lik" w:hAnsi="Lik"/>
          <w:lang w:val="bg-BG"/>
        </w:rPr>
        <w:t>изключителен</w:t>
      </w:r>
      <w:r w:rsidRPr="00815B21">
        <w:rPr>
          <w:rFonts w:ascii="Lik" w:hAnsi="Lik"/>
          <w:lang w:val="bg-BG"/>
        </w:rPr>
        <w:t xml:space="preserve"> живот.</w:t>
      </w:r>
    </w:p>
    <w:p w14:paraId="5FFD03B0" w14:textId="77777777" w:rsidR="00B46451" w:rsidRDefault="00B46451" w:rsidP="00815B21">
      <w:pPr>
        <w:spacing w:after="0" w:line="240" w:lineRule="auto"/>
        <w:jc w:val="both"/>
        <w:rPr>
          <w:rFonts w:ascii="Lik" w:hAnsi="Lik"/>
          <w:lang w:val="bg-BG"/>
        </w:rPr>
      </w:pPr>
    </w:p>
    <w:p w14:paraId="4774EB6B" w14:textId="71775E81" w:rsidR="00815B21" w:rsidRPr="00815B21" w:rsidRDefault="00A64FBD" w:rsidP="00815B21">
      <w:pPr>
        <w:spacing w:after="0" w:line="240" w:lineRule="auto"/>
        <w:jc w:val="both"/>
        <w:rPr>
          <w:rFonts w:ascii="Lik" w:hAnsi="Lik"/>
          <w:lang w:val="bg-BG"/>
        </w:rPr>
      </w:pPr>
      <w:r>
        <w:rPr>
          <w:rFonts w:ascii="Lik" w:hAnsi="Lik"/>
          <w:lang w:val="bg-BG"/>
        </w:rPr>
        <w:t>Обиколката</w:t>
      </w:r>
      <w:r w:rsidR="00815B21" w:rsidRPr="00815B21">
        <w:rPr>
          <w:rFonts w:ascii="Lik" w:hAnsi="Lik"/>
          <w:lang w:val="bg-BG"/>
        </w:rPr>
        <w:t xml:space="preserve"> е структуриран</w:t>
      </w:r>
      <w:r>
        <w:rPr>
          <w:rFonts w:ascii="Lik" w:hAnsi="Lik"/>
          <w:lang w:val="bg-BG"/>
        </w:rPr>
        <w:t>а</w:t>
      </w:r>
      <w:r w:rsidR="00815B21" w:rsidRPr="00815B21">
        <w:rPr>
          <w:rFonts w:ascii="Lik" w:hAnsi="Lik"/>
          <w:lang w:val="bg-BG"/>
        </w:rPr>
        <w:t xml:space="preserve"> чрез големи </w:t>
      </w:r>
      <w:r w:rsidR="00815B21" w:rsidRPr="00815B21">
        <w:rPr>
          <w:rFonts w:ascii="Lik" w:hAnsi="Lik"/>
          <w:b/>
          <w:bCs/>
          <w:lang w:val="bg-BG"/>
        </w:rPr>
        <w:t xml:space="preserve">дървени експозиционни елементи, </w:t>
      </w:r>
      <w:r w:rsidR="005C5B83">
        <w:rPr>
          <w:rFonts w:ascii="Lik" w:hAnsi="Lik"/>
          <w:b/>
          <w:bCs/>
          <w:lang w:val="bg-BG"/>
        </w:rPr>
        <w:t>придружени с</w:t>
      </w:r>
      <w:r w:rsidR="00815B21" w:rsidRPr="00815B21">
        <w:rPr>
          <w:rFonts w:ascii="Lik" w:hAnsi="Lik"/>
          <w:b/>
          <w:bCs/>
          <w:lang w:val="bg-BG"/>
        </w:rPr>
        <w:t xml:space="preserve"> интегрирани визуални средства (видео</w:t>
      </w:r>
      <w:r w:rsidR="005C5B83">
        <w:rPr>
          <w:rFonts w:ascii="Lik" w:hAnsi="Lik"/>
          <w:b/>
          <w:bCs/>
          <w:lang w:val="bg-BG"/>
        </w:rPr>
        <w:t>материали</w:t>
      </w:r>
      <w:r w:rsidR="00815B21" w:rsidRPr="00815B21">
        <w:rPr>
          <w:rFonts w:ascii="Lik" w:hAnsi="Lik"/>
          <w:b/>
          <w:bCs/>
          <w:lang w:val="bg-BG"/>
        </w:rPr>
        <w:t xml:space="preserve">, тактилни </w:t>
      </w:r>
      <w:r w:rsidR="005C5B83">
        <w:rPr>
          <w:rFonts w:ascii="Lik" w:hAnsi="Lik"/>
          <w:b/>
          <w:bCs/>
          <w:lang w:val="bg-BG"/>
        </w:rPr>
        <w:t>елементи</w:t>
      </w:r>
      <w:r w:rsidR="00815B21" w:rsidRPr="00815B21">
        <w:rPr>
          <w:rFonts w:ascii="Lik" w:hAnsi="Lik"/>
          <w:b/>
          <w:bCs/>
          <w:lang w:val="bg-BG"/>
        </w:rPr>
        <w:t xml:space="preserve"> и сензорни екрани)</w:t>
      </w:r>
      <w:r w:rsidR="00815B21" w:rsidRPr="00815B21">
        <w:rPr>
          <w:rFonts w:ascii="Lik" w:hAnsi="Lik"/>
          <w:lang w:val="bg-BG"/>
        </w:rPr>
        <w:t xml:space="preserve">, които позволяват на публиката, чрез </w:t>
      </w:r>
      <w:r w:rsidR="005C5B83">
        <w:rPr>
          <w:rFonts w:ascii="Lik" w:hAnsi="Lik"/>
          <w:lang w:val="bg-BG"/>
        </w:rPr>
        <w:t xml:space="preserve">един </w:t>
      </w:r>
      <w:r w:rsidR="00815B21" w:rsidRPr="00815B21">
        <w:rPr>
          <w:rFonts w:ascii="Lik" w:hAnsi="Lik"/>
          <w:lang w:val="bg-BG"/>
        </w:rPr>
        <w:t xml:space="preserve">внимателен подбор на творбите, да оцени </w:t>
      </w:r>
      <w:r w:rsidR="005C5B83" w:rsidRPr="005C5B83">
        <w:rPr>
          <w:rFonts w:ascii="Lik" w:hAnsi="Lik"/>
          <w:lang w:val="bg-BG"/>
        </w:rPr>
        <w:t>обаянието</w:t>
      </w:r>
      <w:r w:rsidR="005C5B83" w:rsidRPr="005C5B83">
        <w:rPr>
          <w:rFonts w:ascii="Lik" w:hAnsi="Lik"/>
        </w:rPr>
        <w:t> </w:t>
      </w:r>
      <w:r w:rsidR="005C5B83" w:rsidRPr="005C5B83">
        <w:rPr>
          <w:rFonts w:ascii="Lik" w:hAnsi="Lik"/>
          <w:lang w:val="bg-BG"/>
        </w:rPr>
        <w:t xml:space="preserve"> </w:t>
      </w:r>
      <w:r w:rsidR="00815B21" w:rsidRPr="00815B21">
        <w:rPr>
          <w:rFonts w:ascii="Lik" w:hAnsi="Lik"/>
          <w:lang w:val="bg-BG"/>
        </w:rPr>
        <w:t xml:space="preserve">на тази фигура, изобразена в най-известните шедьоври на италианското и международното изкуство. </w:t>
      </w:r>
      <w:r w:rsidR="00FC4E83">
        <w:rPr>
          <w:rFonts w:ascii="Lik" w:hAnsi="Lik"/>
          <w:lang w:val="bg-BG"/>
        </w:rPr>
        <w:t>Възпроизведените произведения</w:t>
      </w:r>
      <w:r w:rsidR="00815B21" w:rsidRPr="00815B21">
        <w:rPr>
          <w:rFonts w:ascii="Lik" w:hAnsi="Lik"/>
          <w:lang w:val="bg-BG"/>
        </w:rPr>
        <w:t xml:space="preserve"> позволяват да се улови </w:t>
      </w:r>
      <w:r w:rsidR="00CA147B" w:rsidRPr="00CA147B">
        <w:rPr>
          <w:rFonts w:ascii="Lik" w:hAnsi="Lik"/>
          <w:lang w:val="bg-BG"/>
        </w:rPr>
        <w:t>постоянство</w:t>
      </w:r>
      <w:r w:rsidR="00CA147B">
        <w:rPr>
          <w:rFonts w:ascii="Lik" w:hAnsi="Lik"/>
          <w:lang w:val="bg-BG"/>
        </w:rPr>
        <w:t>то</w:t>
      </w:r>
      <w:r w:rsidR="00CA147B" w:rsidRPr="00CA147B">
        <w:rPr>
          <w:rFonts w:ascii="Lik" w:hAnsi="Lik"/>
          <w:lang w:val="bg-BG"/>
        </w:rPr>
        <w:t xml:space="preserve"> </w:t>
      </w:r>
      <w:r w:rsidR="00815B21" w:rsidRPr="00815B21">
        <w:rPr>
          <w:rFonts w:ascii="Lik" w:hAnsi="Lik"/>
          <w:lang w:val="bg-BG"/>
        </w:rPr>
        <w:t>на посланията за смирен</w:t>
      </w:r>
      <w:r w:rsidR="00CA147B">
        <w:rPr>
          <w:rFonts w:ascii="Lik" w:hAnsi="Lik"/>
          <w:lang w:val="bg-BG"/>
        </w:rPr>
        <w:t>ост</w:t>
      </w:r>
      <w:r w:rsidR="00815B21" w:rsidRPr="00815B21">
        <w:rPr>
          <w:rFonts w:ascii="Lik" w:hAnsi="Lik"/>
          <w:lang w:val="bg-BG"/>
        </w:rPr>
        <w:t xml:space="preserve"> и </w:t>
      </w:r>
      <w:r w:rsidR="00CA147B" w:rsidRPr="00CA147B">
        <w:rPr>
          <w:rFonts w:ascii="Lik" w:hAnsi="Lik"/>
          <w:lang w:val="bg-BG"/>
        </w:rPr>
        <w:t>усамотение</w:t>
      </w:r>
      <w:r w:rsidR="00815B21" w:rsidRPr="00815B21">
        <w:rPr>
          <w:rFonts w:ascii="Lik" w:hAnsi="Lik"/>
          <w:lang w:val="bg-BG"/>
        </w:rPr>
        <w:t xml:space="preserve">, за крехкост и сила, за страдание и </w:t>
      </w:r>
      <w:r w:rsidR="00D617C9">
        <w:rPr>
          <w:rFonts w:ascii="Lik" w:hAnsi="Lik"/>
          <w:lang w:val="bg-BG"/>
        </w:rPr>
        <w:t>удивление</w:t>
      </w:r>
      <w:r w:rsidR="00815B21" w:rsidRPr="00815B21">
        <w:rPr>
          <w:rFonts w:ascii="Lik" w:hAnsi="Lik"/>
          <w:lang w:val="bg-BG"/>
        </w:rPr>
        <w:t xml:space="preserve"> пред </w:t>
      </w:r>
      <w:r w:rsidR="00D617C9">
        <w:rPr>
          <w:rFonts w:ascii="Lik" w:hAnsi="Lik"/>
          <w:lang w:val="bg-BG"/>
        </w:rPr>
        <w:t>създаденото от Бог</w:t>
      </w:r>
      <w:r w:rsidR="00815B21" w:rsidRPr="00815B21">
        <w:rPr>
          <w:rFonts w:ascii="Lik" w:hAnsi="Lik"/>
          <w:lang w:val="bg-BG"/>
        </w:rPr>
        <w:t xml:space="preserve">, които </w:t>
      </w:r>
      <w:r w:rsidR="00D617C9">
        <w:rPr>
          <w:rFonts w:ascii="Lik" w:hAnsi="Lik"/>
          <w:lang w:val="bg-BG"/>
        </w:rPr>
        <w:t>споделят</w:t>
      </w:r>
      <w:r w:rsidR="00815B21" w:rsidRPr="00815B21">
        <w:rPr>
          <w:rFonts w:ascii="Lik" w:hAnsi="Lik"/>
          <w:lang w:val="bg-BG"/>
        </w:rPr>
        <w:t xml:space="preserve"> осемстотин години художествени </w:t>
      </w:r>
      <w:r w:rsidR="00D617C9">
        <w:rPr>
          <w:rFonts w:ascii="Lik" w:hAnsi="Lik"/>
          <w:lang w:val="bg-BG"/>
        </w:rPr>
        <w:t>творби</w:t>
      </w:r>
      <w:r w:rsidR="00815B21" w:rsidRPr="00815B21">
        <w:rPr>
          <w:rFonts w:ascii="Lik" w:hAnsi="Lik"/>
          <w:lang w:val="bg-BG"/>
        </w:rPr>
        <w:t xml:space="preserve"> на една личност, вдъхновила едни от най-ценните произведения в историята на западн</w:t>
      </w:r>
      <w:r w:rsidR="00D617C9">
        <w:rPr>
          <w:rFonts w:ascii="Lik" w:hAnsi="Lik"/>
          <w:lang w:val="bg-BG"/>
        </w:rPr>
        <w:t>о</w:t>
      </w:r>
      <w:r w:rsidR="00815B21" w:rsidRPr="00815B21">
        <w:rPr>
          <w:rFonts w:ascii="Lik" w:hAnsi="Lik"/>
          <w:lang w:val="bg-BG"/>
        </w:rPr>
        <w:t>т</w:t>
      </w:r>
      <w:r w:rsidR="00D617C9">
        <w:rPr>
          <w:rFonts w:ascii="Lik" w:hAnsi="Lik"/>
          <w:lang w:val="bg-BG"/>
        </w:rPr>
        <w:t>о</w:t>
      </w:r>
      <w:r w:rsidR="00815B21" w:rsidRPr="00815B21">
        <w:rPr>
          <w:rFonts w:ascii="Lik" w:hAnsi="Lik"/>
          <w:lang w:val="bg-BG"/>
        </w:rPr>
        <w:t xml:space="preserve"> изкуство.</w:t>
      </w:r>
      <w:r w:rsidR="005C5B83">
        <w:rPr>
          <w:rFonts w:ascii="Lik" w:hAnsi="Lik"/>
          <w:lang w:val="bg-BG"/>
        </w:rPr>
        <w:t xml:space="preserve"> </w:t>
      </w:r>
    </w:p>
    <w:p w14:paraId="6B78520B" w14:textId="77777777" w:rsidR="00815B21" w:rsidRPr="00815B21" w:rsidRDefault="00815B21" w:rsidP="00815B21">
      <w:pPr>
        <w:spacing w:after="0" w:line="240" w:lineRule="auto"/>
        <w:jc w:val="both"/>
        <w:rPr>
          <w:rFonts w:ascii="Lik" w:hAnsi="Lik"/>
          <w:lang w:val="bg-BG"/>
        </w:rPr>
      </w:pPr>
    </w:p>
    <w:p w14:paraId="01F0589A" w14:textId="59E0ABE5" w:rsidR="00815B21" w:rsidRPr="00815B21" w:rsidRDefault="00815B21" w:rsidP="00815B21">
      <w:pPr>
        <w:spacing w:after="0" w:line="240" w:lineRule="auto"/>
        <w:jc w:val="both"/>
        <w:rPr>
          <w:rFonts w:ascii="Lik" w:hAnsi="Lik"/>
          <w:lang w:val="bg-BG"/>
        </w:rPr>
      </w:pPr>
      <w:r w:rsidRPr="00815B21">
        <w:rPr>
          <w:rFonts w:ascii="Lik" w:hAnsi="Lik"/>
          <w:lang w:val="bg-BG"/>
        </w:rPr>
        <w:t xml:space="preserve">Накрая, освен </w:t>
      </w:r>
      <w:r w:rsidR="003E4B6D">
        <w:rPr>
          <w:rFonts w:ascii="Lik" w:hAnsi="Lik"/>
          <w:lang w:val="bg-BG"/>
        </w:rPr>
        <w:t>удивлението</w:t>
      </w:r>
      <w:r w:rsidRPr="00815B21">
        <w:rPr>
          <w:rFonts w:ascii="Lik" w:hAnsi="Lik"/>
          <w:lang w:val="bg-BG"/>
        </w:rPr>
        <w:t xml:space="preserve"> от огромното художествено наследство, посветено на Свет</w:t>
      </w:r>
      <w:r w:rsidR="003E4B6D">
        <w:rPr>
          <w:rFonts w:ascii="Lik" w:hAnsi="Lik"/>
          <w:lang w:val="bg-BG"/>
        </w:rPr>
        <w:t>еца</w:t>
      </w:r>
      <w:r w:rsidRPr="00815B21">
        <w:rPr>
          <w:rFonts w:ascii="Lik" w:hAnsi="Lik"/>
          <w:lang w:val="bg-BG"/>
        </w:rPr>
        <w:t xml:space="preserve"> от Асизи, </w:t>
      </w:r>
      <w:r w:rsidRPr="00815B21">
        <w:rPr>
          <w:rFonts w:ascii="Lik" w:hAnsi="Lik"/>
          <w:b/>
          <w:bCs/>
          <w:lang w:val="bg-BG"/>
        </w:rPr>
        <w:t>изложбата ще предизвика и много дълбоки човешки размисли:</w:t>
      </w:r>
    </w:p>
    <w:p w14:paraId="28687453" w14:textId="04382F63" w:rsidR="00815B21" w:rsidRPr="00815B21" w:rsidRDefault="00815B21" w:rsidP="00815B21">
      <w:pPr>
        <w:spacing w:after="0" w:line="240" w:lineRule="auto"/>
        <w:jc w:val="both"/>
        <w:rPr>
          <w:rFonts w:ascii="Lik" w:hAnsi="Lik"/>
          <w:lang w:val="bg-BG"/>
        </w:rPr>
      </w:pPr>
    </w:p>
    <w:p w14:paraId="1914B9CD" w14:textId="08836097" w:rsidR="00815B21" w:rsidRDefault="00815B21" w:rsidP="00815B21">
      <w:pPr>
        <w:spacing w:after="0" w:line="240" w:lineRule="auto"/>
        <w:jc w:val="both"/>
        <w:rPr>
          <w:rFonts w:ascii="Lik" w:hAnsi="Lik"/>
          <w:lang w:val="bg-BG"/>
        </w:rPr>
      </w:pPr>
      <w:r w:rsidRPr="00815B21">
        <w:rPr>
          <w:rFonts w:ascii="Lik" w:hAnsi="Lik"/>
          <w:lang w:val="bg-BG"/>
        </w:rPr>
        <w:t>Франциск избира да бъде сред хората, близо до най-уязвимите; в природата той разпознава красота, която трябва да бъде ценена и опазвана. Затова не е изненадващо, че неговият образ все още вдъхновява пацифисти и защитници на околната среда, защитници на животните и всички онези, които виждат в солидарността и социалната справедливост конкретна форма на</w:t>
      </w:r>
      <w:r w:rsidR="00A502DB">
        <w:rPr>
          <w:rFonts w:ascii="Lik" w:hAnsi="Lik"/>
          <w:lang w:val="bg-BG"/>
        </w:rPr>
        <w:t xml:space="preserve"> </w:t>
      </w:r>
      <w:r w:rsidRPr="00815B21">
        <w:rPr>
          <w:rFonts w:ascii="Lik" w:hAnsi="Lik"/>
          <w:lang w:val="bg-BG"/>
        </w:rPr>
        <w:t xml:space="preserve">съвместен живот. </w:t>
      </w:r>
    </w:p>
    <w:p w14:paraId="331D38AE" w14:textId="77777777" w:rsidR="00B46451" w:rsidRPr="00815B21" w:rsidRDefault="00B46451" w:rsidP="00815B21">
      <w:pPr>
        <w:spacing w:after="0" w:line="240" w:lineRule="auto"/>
        <w:jc w:val="both"/>
        <w:rPr>
          <w:rFonts w:ascii="Lik" w:hAnsi="Lik"/>
          <w:lang w:val="bg-BG"/>
        </w:rPr>
      </w:pPr>
    </w:p>
    <w:p w14:paraId="4B28BE18" w14:textId="03142B0E" w:rsidR="00815B21" w:rsidRDefault="00815B21" w:rsidP="00815B21">
      <w:pPr>
        <w:spacing w:after="0" w:line="240" w:lineRule="auto"/>
        <w:jc w:val="both"/>
        <w:rPr>
          <w:rFonts w:ascii="Lik" w:hAnsi="Lik"/>
          <w:b/>
          <w:bCs/>
          <w:lang w:val="bg-BG"/>
        </w:rPr>
      </w:pPr>
      <w:r w:rsidRPr="00815B21">
        <w:rPr>
          <w:rFonts w:ascii="Lik" w:hAnsi="Lik"/>
          <w:lang w:val="bg-BG"/>
        </w:rPr>
        <w:t xml:space="preserve">В образите, които през вековете са ни предавали неговия лик, същата идея за братство продължава да достига до нас с мощна решимост: да преодолеем дистанцията, да възстановим хармонията със създаденото от Бог, </w:t>
      </w:r>
      <w:r w:rsidRPr="00A502DB">
        <w:rPr>
          <w:rFonts w:ascii="Lik" w:hAnsi="Lik"/>
          <w:b/>
          <w:bCs/>
          <w:lang w:val="bg-BG"/>
        </w:rPr>
        <w:t>да се разпознаем като братя – като първа крачка към един траен мир.</w:t>
      </w:r>
    </w:p>
    <w:p w14:paraId="37C46245" w14:textId="03FAD507" w:rsidR="00B46451" w:rsidRDefault="00B46451" w:rsidP="00815B21">
      <w:pPr>
        <w:spacing w:after="0" w:line="240" w:lineRule="auto"/>
        <w:jc w:val="both"/>
        <w:rPr>
          <w:rFonts w:ascii="Lik" w:hAnsi="Lik"/>
          <w:b/>
          <w:bCs/>
          <w:lang w:val="bg-BG"/>
        </w:rPr>
      </w:pPr>
    </w:p>
    <w:p w14:paraId="48CB1D7F" w14:textId="77777777" w:rsidR="00B46451" w:rsidRPr="00A502DB" w:rsidRDefault="00B46451" w:rsidP="00815B21">
      <w:pPr>
        <w:spacing w:after="0" w:line="240" w:lineRule="auto"/>
        <w:jc w:val="both"/>
        <w:rPr>
          <w:rFonts w:ascii="Lik" w:hAnsi="Lik"/>
          <w:b/>
          <w:bCs/>
          <w:lang w:val="bg-BG"/>
        </w:rPr>
      </w:pPr>
    </w:p>
    <w:p w14:paraId="751189A3" w14:textId="77777777" w:rsidR="00815B21" w:rsidRPr="00815B21" w:rsidRDefault="00815B21" w:rsidP="00815B21">
      <w:pPr>
        <w:spacing w:after="0" w:line="240" w:lineRule="auto"/>
        <w:jc w:val="both"/>
        <w:rPr>
          <w:rFonts w:ascii="Lik" w:hAnsi="Lik"/>
          <w:lang w:val="bg-BG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8"/>
      </w:tblGrid>
      <w:tr w:rsidR="00815B21" w:rsidRPr="00C204CE" w14:paraId="5DA4BCBD" w14:textId="77777777" w:rsidTr="00815B21">
        <w:trPr>
          <w:trHeight w:val="3355"/>
        </w:trPr>
        <w:tc>
          <w:tcPr>
            <w:tcW w:w="9628" w:type="dxa"/>
          </w:tcPr>
          <w:p w14:paraId="6E6FC2E0" w14:textId="77777777" w:rsidR="00815B21" w:rsidRPr="00815B21" w:rsidRDefault="00815B21" w:rsidP="00815B21">
            <w:pPr>
              <w:jc w:val="both"/>
              <w:rPr>
                <w:rFonts w:ascii="Lik" w:hAnsi="Lik"/>
                <w:lang w:val="bg-BG"/>
              </w:rPr>
            </w:pPr>
          </w:p>
          <w:p w14:paraId="5093EEE1" w14:textId="77777777" w:rsidR="00815B21" w:rsidRPr="00815B21" w:rsidRDefault="00815B21" w:rsidP="00815B21">
            <w:pPr>
              <w:jc w:val="both"/>
              <w:rPr>
                <w:rFonts w:ascii="Lik" w:hAnsi="Lik"/>
                <w:lang w:val="bg-BG"/>
              </w:rPr>
            </w:pPr>
            <w:r w:rsidRPr="00815B21">
              <w:rPr>
                <w:rFonts w:ascii="Lik" w:hAnsi="Lik"/>
                <w:lang w:val="bg-BG"/>
              </w:rPr>
              <w:t>Кратко описание</w:t>
            </w:r>
          </w:p>
          <w:p w14:paraId="56400FF8" w14:textId="77777777" w:rsidR="00815B21" w:rsidRPr="00815B21" w:rsidRDefault="00815B21" w:rsidP="00815B21">
            <w:pPr>
              <w:jc w:val="both"/>
              <w:rPr>
                <w:rFonts w:ascii="Lik" w:hAnsi="Lik"/>
                <w:lang w:val="bg-BG"/>
              </w:rPr>
            </w:pPr>
          </w:p>
          <w:p w14:paraId="72B17BF3" w14:textId="77777777" w:rsidR="00815B21" w:rsidRPr="00815B21" w:rsidRDefault="00815B21" w:rsidP="00815B21">
            <w:pPr>
              <w:jc w:val="both"/>
              <w:rPr>
                <w:rFonts w:ascii="Lik" w:hAnsi="Lik"/>
                <w:lang w:val="bg-BG"/>
              </w:rPr>
            </w:pPr>
            <w:r w:rsidRPr="00815B21">
              <w:rPr>
                <w:rFonts w:ascii="Lik" w:hAnsi="Lik"/>
                <w:lang w:val="bg-BG"/>
              </w:rPr>
              <w:t>Изложба „</w:t>
            </w:r>
            <w:r w:rsidRPr="00DA5C13">
              <w:rPr>
                <w:rFonts w:ascii="Lik" w:hAnsi="Lik"/>
                <w:b/>
                <w:bCs/>
                <w:lang w:val="bg-BG"/>
              </w:rPr>
              <w:t>Свети Франциск. Историята на едно лице.</w:t>
            </w:r>
            <w:r w:rsidRPr="00815B21">
              <w:rPr>
                <w:rFonts w:ascii="Lik" w:hAnsi="Lik"/>
                <w:lang w:val="bg-BG"/>
              </w:rPr>
              <w:t>“</w:t>
            </w:r>
          </w:p>
          <w:p w14:paraId="1DED17D5" w14:textId="77777777" w:rsidR="00815B21" w:rsidRPr="00DA5C13" w:rsidRDefault="00815B21" w:rsidP="00815B21">
            <w:pPr>
              <w:jc w:val="both"/>
              <w:rPr>
                <w:rFonts w:ascii="Lik" w:hAnsi="Lik"/>
                <w:b/>
                <w:bCs/>
                <w:lang w:val="bg-BG"/>
              </w:rPr>
            </w:pPr>
            <w:r w:rsidRPr="00DA5C13">
              <w:rPr>
                <w:rFonts w:ascii="Lik" w:hAnsi="Lik"/>
                <w:b/>
                <w:bCs/>
                <w:lang w:val="bg-BG"/>
              </w:rPr>
              <w:t>Куратори: Ливия Фикорони и Джулия Фортунато</w:t>
            </w:r>
          </w:p>
          <w:p w14:paraId="2BB81847" w14:textId="77777777" w:rsidR="00815B21" w:rsidRPr="00815B21" w:rsidRDefault="00815B21" w:rsidP="00815B21">
            <w:pPr>
              <w:jc w:val="both"/>
              <w:rPr>
                <w:rFonts w:ascii="Lik" w:hAnsi="Lik"/>
                <w:lang w:val="bg-BG"/>
              </w:rPr>
            </w:pPr>
          </w:p>
          <w:p w14:paraId="508823B9" w14:textId="77777777" w:rsidR="00815B21" w:rsidRPr="00DA5C13" w:rsidRDefault="00815B21" w:rsidP="00815B21">
            <w:pPr>
              <w:jc w:val="both"/>
              <w:rPr>
                <w:rFonts w:ascii="Lik" w:hAnsi="Lik"/>
                <w:b/>
                <w:bCs/>
                <w:lang w:val="bg-BG"/>
              </w:rPr>
            </w:pPr>
            <w:r w:rsidRPr="00DA5C13">
              <w:rPr>
                <w:rFonts w:ascii="Lik" w:hAnsi="Lik"/>
                <w:b/>
                <w:bCs/>
                <w:lang w:val="bg-BG"/>
              </w:rPr>
              <w:t>В Българската академия на науките</w:t>
            </w:r>
          </w:p>
          <w:p w14:paraId="11CF586F" w14:textId="77777777" w:rsidR="00815B21" w:rsidRPr="00815B21" w:rsidRDefault="00815B21" w:rsidP="00815B21">
            <w:pPr>
              <w:jc w:val="both"/>
              <w:rPr>
                <w:rFonts w:ascii="Lik" w:hAnsi="Lik"/>
                <w:lang w:val="bg-BG"/>
              </w:rPr>
            </w:pPr>
            <w:r w:rsidRPr="00815B21">
              <w:rPr>
                <w:rFonts w:ascii="Lik" w:hAnsi="Lik"/>
                <w:lang w:val="bg-BG"/>
              </w:rPr>
              <w:t>ул. „15 ноември“ №1</w:t>
            </w:r>
          </w:p>
          <w:p w14:paraId="5A806733" w14:textId="77777777" w:rsidR="00815B21" w:rsidRPr="00815B21" w:rsidRDefault="00815B21" w:rsidP="00815B21">
            <w:pPr>
              <w:jc w:val="both"/>
              <w:rPr>
                <w:rFonts w:ascii="Lik" w:hAnsi="Lik"/>
                <w:lang w:val="bg-BG"/>
              </w:rPr>
            </w:pPr>
            <w:r w:rsidRPr="00815B21">
              <w:rPr>
                <w:rFonts w:ascii="Lik" w:hAnsi="Lik"/>
                <w:lang w:val="bg-BG"/>
              </w:rPr>
              <w:t>София</w:t>
            </w:r>
          </w:p>
          <w:p w14:paraId="0B03F74E" w14:textId="77777777" w:rsidR="00815B21" w:rsidRPr="00815B21" w:rsidRDefault="00815B21" w:rsidP="00815B21">
            <w:pPr>
              <w:jc w:val="both"/>
              <w:rPr>
                <w:rFonts w:ascii="Lik" w:hAnsi="Lik"/>
                <w:lang w:val="bg-BG"/>
              </w:rPr>
            </w:pPr>
          </w:p>
          <w:p w14:paraId="323334C4" w14:textId="77777777" w:rsidR="00815B21" w:rsidRPr="00DA5C13" w:rsidRDefault="00815B21" w:rsidP="00815B21">
            <w:pPr>
              <w:jc w:val="both"/>
              <w:rPr>
                <w:rFonts w:ascii="Lik" w:hAnsi="Lik"/>
                <w:b/>
                <w:bCs/>
                <w:lang w:val="bg-BG"/>
              </w:rPr>
            </w:pPr>
            <w:r w:rsidRPr="00DA5C13">
              <w:rPr>
                <w:rFonts w:ascii="Lik" w:hAnsi="Lik"/>
                <w:b/>
                <w:bCs/>
                <w:lang w:val="bg-BG"/>
              </w:rPr>
              <w:t>Отворена за посетители от 9 октомври до 30 ноември 2026 г.</w:t>
            </w:r>
          </w:p>
          <w:p w14:paraId="717C1D57" w14:textId="77777777" w:rsidR="00815B21" w:rsidRPr="00DA5C13" w:rsidRDefault="00815B21" w:rsidP="00815B21">
            <w:pPr>
              <w:jc w:val="both"/>
              <w:rPr>
                <w:rFonts w:ascii="Lik" w:hAnsi="Lik"/>
                <w:b/>
                <w:bCs/>
                <w:lang w:val="bg-BG"/>
              </w:rPr>
            </w:pPr>
            <w:r w:rsidRPr="00DA5C13">
              <w:rPr>
                <w:rFonts w:ascii="Lik" w:hAnsi="Lik"/>
                <w:b/>
                <w:bCs/>
                <w:lang w:val="bg-BG"/>
              </w:rPr>
              <w:t>от понеделник до петък, от 9:00 до 17:30 ч., вход свободен</w:t>
            </w:r>
          </w:p>
          <w:p w14:paraId="417E8027" w14:textId="77777777" w:rsidR="00815B21" w:rsidRPr="00815B21" w:rsidRDefault="00815B21" w:rsidP="00815B21">
            <w:pPr>
              <w:jc w:val="both"/>
              <w:rPr>
                <w:rFonts w:ascii="Lik" w:hAnsi="Lik"/>
                <w:lang w:val="bg-BG"/>
              </w:rPr>
            </w:pPr>
          </w:p>
          <w:p w14:paraId="2D072139" w14:textId="09ECD1C9" w:rsidR="00815B21" w:rsidRPr="00815B21" w:rsidRDefault="00815B21" w:rsidP="00815B21">
            <w:pPr>
              <w:jc w:val="both"/>
              <w:rPr>
                <w:rFonts w:ascii="Lik" w:hAnsi="Lik"/>
                <w:lang w:val="bg-BG"/>
              </w:rPr>
            </w:pPr>
            <w:r w:rsidRPr="00815B21">
              <w:rPr>
                <w:rFonts w:ascii="Lik" w:hAnsi="Lik"/>
                <w:lang w:val="bg-BG"/>
              </w:rPr>
              <w:t xml:space="preserve">Инициатива, </w:t>
            </w:r>
            <w:r w:rsidR="00DA5C13">
              <w:rPr>
                <w:rFonts w:ascii="Lik" w:hAnsi="Lik"/>
                <w:lang w:val="bg-BG"/>
              </w:rPr>
              <w:t>лансирана</w:t>
            </w:r>
            <w:r w:rsidRPr="00815B21">
              <w:rPr>
                <w:rFonts w:ascii="Lik" w:hAnsi="Lik"/>
                <w:lang w:val="bg-BG"/>
              </w:rPr>
              <w:t xml:space="preserve"> от Министерството на външните работи и международното сътрудничество на Италианската република</w:t>
            </w:r>
          </w:p>
          <w:p w14:paraId="0592655F" w14:textId="080E5A4E" w:rsidR="00815B21" w:rsidRPr="00815B21" w:rsidRDefault="00815B21" w:rsidP="00815B21">
            <w:pPr>
              <w:jc w:val="both"/>
              <w:rPr>
                <w:rFonts w:ascii="Lik" w:hAnsi="Lik"/>
                <w:lang w:val="bg-BG"/>
              </w:rPr>
            </w:pPr>
            <w:r w:rsidRPr="00815B21">
              <w:rPr>
                <w:rFonts w:ascii="Lik" w:hAnsi="Lik"/>
                <w:lang w:val="bg-BG"/>
              </w:rPr>
              <w:t xml:space="preserve">Генерална дирекция за </w:t>
            </w:r>
            <w:r w:rsidR="00DA5C13">
              <w:rPr>
                <w:rFonts w:ascii="Lik" w:hAnsi="Lik"/>
                <w:lang w:val="bg-BG"/>
              </w:rPr>
              <w:t>развитие</w:t>
            </w:r>
            <w:r w:rsidRPr="00815B21">
              <w:rPr>
                <w:rFonts w:ascii="Lik" w:hAnsi="Lik"/>
                <w:lang w:val="bg-BG"/>
              </w:rPr>
              <w:t xml:space="preserve"> и насърчаване на износа</w:t>
            </w:r>
          </w:p>
          <w:p w14:paraId="5C47A2EF" w14:textId="77777777" w:rsidR="00815B21" w:rsidRPr="00815B21" w:rsidRDefault="00815B21" w:rsidP="00815B21">
            <w:pPr>
              <w:jc w:val="both"/>
              <w:rPr>
                <w:rFonts w:ascii="Lik" w:hAnsi="Lik"/>
                <w:lang w:val="bg-BG"/>
              </w:rPr>
            </w:pPr>
          </w:p>
          <w:p w14:paraId="43429838" w14:textId="77777777" w:rsidR="00815B21" w:rsidRPr="00DA5C13" w:rsidRDefault="00815B21" w:rsidP="00815B21">
            <w:pPr>
              <w:jc w:val="both"/>
              <w:rPr>
                <w:rFonts w:ascii="Lik" w:hAnsi="Lik"/>
                <w:b/>
                <w:bCs/>
                <w:lang w:val="bg-BG"/>
              </w:rPr>
            </w:pPr>
            <w:r w:rsidRPr="00815B21">
              <w:rPr>
                <w:rFonts w:ascii="Lik" w:hAnsi="Lik"/>
                <w:lang w:val="bg-BG"/>
              </w:rPr>
              <w:t xml:space="preserve">Организирана от </w:t>
            </w:r>
            <w:r w:rsidRPr="00DA5C13">
              <w:rPr>
                <w:rFonts w:ascii="Lik" w:hAnsi="Lik"/>
                <w:b/>
                <w:bCs/>
                <w:lang w:val="bg-BG"/>
              </w:rPr>
              <w:t>Посолството на Италия в София и Италианския културен институт в София</w:t>
            </w:r>
          </w:p>
          <w:p w14:paraId="6CD67DAC" w14:textId="77777777" w:rsidR="00815B21" w:rsidRPr="00815B21" w:rsidRDefault="00815B21" w:rsidP="00815B21">
            <w:pPr>
              <w:jc w:val="both"/>
              <w:rPr>
                <w:rFonts w:ascii="Lik" w:hAnsi="Lik"/>
                <w:lang w:val="bg-BG"/>
              </w:rPr>
            </w:pPr>
            <w:r w:rsidRPr="00815B21">
              <w:rPr>
                <w:rFonts w:ascii="Lik" w:hAnsi="Lik"/>
                <w:lang w:val="bg-BG"/>
              </w:rPr>
              <w:t xml:space="preserve">С подкрепата на </w:t>
            </w:r>
            <w:r w:rsidRPr="00DA5C13">
              <w:rPr>
                <w:rFonts w:ascii="Lik" w:hAnsi="Lik"/>
                <w:b/>
                <w:bCs/>
                <w:lang w:val="bg-BG"/>
              </w:rPr>
              <w:t>Българската академия на науките</w:t>
            </w:r>
          </w:p>
          <w:p w14:paraId="7BA02DCF" w14:textId="18E3EB36" w:rsidR="00815B21" w:rsidRPr="00815B21" w:rsidRDefault="00FC340D" w:rsidP="00815B21">
            <w:pPr>
              <w:jc w:val="both"/>
              <w:rPr>
                <w:rFonts w:ascii="Lik" w:hAnsi="Lik"/>
                <w:lang w:val="bg-BG"/>
              </w:rPr>
            </w:pPr>
            <w:r>
              <w:rPr>
                <w:rFonts w:ascii="Lik" w:hAnsi="Lik"/>
                <w:lang w:val="bg-BG"/>
              </w:rPr>
              <w:t>Създадена</w:t>
            </w:r>
            <w:r w:rsidR="00815B21" w:rsidRPr="00815B21">
              <w:rPr>
                <w:rFonts w:ascii="Lik" w:hAnsi="Lik"/>
                <w:lang w:val="bg-BG"/>
              </w:rPr>
              <w:t xml:space="preserve"> от </w:t>
            </w:r>
            <w:r w:rsidR="00815B21" w:rsidRPr="00FC340D">
              <w:rPr>
                <w:rFonts w:ascii="Lik" w:hAnsi="Lik"/>
                <w:b/>
                <w:bCs/>
                <w:lang w:val="bg-BG"/>
              </w:rPr>
              <w:t>CMS.Cultura</w:t>
            </w:r>
            <w:r w:rsidR="00815B21" w:rsidRPr="00815B21">
              <w:rPr>
                <w:rFonts w:ascii="Lik" w:hAnsi="Lik"/>
                <w:lang w:val="bg-BG"/>
              </w:rPr>
              <w:t xml:space="preserve"> от Болоня (Италия)</w:t>
            </w:r>
          </w:p>
          <w:p w14:paraId="4B0A67FE" w14:textId="77777777" w:rsidR="00815B21" w:rsidRPr="00815B21" w:rsidRDefault="00815B21" w:rsidP="00815B21">
            <w:pPr>
              <w:jc w:val="both"/>
              <w:rPr>
                <w:rFonts w:ascii="Lik" w:hAnsi="Lik"/>
                <w:lang w:val="bg-BG"/>
              </w:rPr>
            </w:pPr>
          </w:p>
          <w:p w14:paraId="41831AB7" w14:textId="77777777" w:rsidR="00815B21" w:rsidRPr="00815B21" w:rsidRDefault="00815B21" w:rsidP="00815B21">
            <w:pPr>
              <w:jc w:val="both"/>
              <w:rPr>
                <w:rFonts w:ascii="Lik" w:hAnsi="Lik"/>
                <w:lang w:val="bg-BG"/>
              </w:rPr>
            </w:pPr>
          </w:p>
        </w:tc>
      </w:tr>
    </w:tbl>
    <w:p w14:paraId="213DDF94" w14:textId="77777777" w:rsidR="008F1166" w:rsidRPr="00815B21" w:rsidRDefault="008F1166" w:rsidP="00815B21">
      <w:pPr>
        <w:spacing w:after="0" w:line="240" w:lineRule="auto"/>
        <w:jc w:val="both"/>
        <w:rPr>
          <w:rFonts w:ascii="Lik" w:hAnsi="Lik"/>
          <w:lang w:val="bg-BG"/>
        </w:rPr>
      </w:pPr>
    </w:p>
    <w:p w14:paraId="1AF51760" w14:textId="77777777" w:rsidR="00815B21" w:rsidRPr="00815B21" w:rsidRDefault="00815B21" w:rsidP="00815B21">
      <w:pPr>
        <w:spacing w:after="0" w:line="240" w:lineRule="auto"/>
        <w:jc w:val="both"/>
        <w:rPr>
          <w:rFonts w:ascii="Lik" w:hAnsi="Lik"/>
          <w:lang w:val="bg-BG"/>
        </w:rPr>
      </w:pPr>
    </w:p>
    <w:p w14:paraId="0970BDCD" w14:textId="77777777" w:rsidR="00815B21" w:rsidRPr="00815B21" w:rsidRDefault="00815B21" w:rsidP="00815B21">
      <w:pPr>
        <w:spacing w:after="0" w:line="240" w:lineRule="auto"/>
        <w:jc w:val="both"/>
        <w:rPr>
          <w:rFonts w:ascii="Lik" w:hAnsi="Lik"/>
          <w:lang w:val="bg-BG"/>
        </w:rPr>
      </w:pPr>
    </w:p>
    <w:sectPr w:rsidR="00815B21" w:rsidRPr="00815B2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Lik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3C3567"/>
    <w:multiLevelType w:val="multilevel"/>
    <w:tmpl w:val="E2B02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018"/>
    <w:rsid w:val="000213F2"/>
    <w:rsid w:val="000B141C"/>
    <w:rsid w:val="00166DD3"/>
    <w:rsid w:val="0027479E"/>
    <w:rsid w:val="0031546B"/>
    <w:rsid w:val="00332F39"/>
    <w:rsid w:val="00366E1F"/>
    <w:rsid w:val="003847AD"/>
    <w:rsid w:val="003E4B6D"/>
    <w:rsid w:val="004C06B2"/>
    <w:rsid w:val="005C5B83"/>
    <w:rsid w:val="006569EB"/>
    <w:rsid w:val="006821D0"/>
    <w:rsid w:val="007606E9"/>
    <w:rsid w:val="00815B21"/>
    <w:rsid w:val="00834C43"/>
    <w:rsid w:val="008F1166"/>
    <w:rsid w:val="009668EC"/>
    <w:rsid w:val="00A37CAB"/>
    <w:rsid w:val="00A502DB"/>
    <w:rsid w:val="00A64FBD"/>
    <w:rsid w:val="00AA54BA"/>
    <w:rsid w:val="00AD4FFF"/>
    <w:rsid w:val="00AF29A4"/>
    <w:rsid w:val="00B27F69"/>
    <w:rsid w:val="00B46451"/>
    <w:rsid w:val="00B65018"/>
    <w:rsid w:val="00B76459"/>
    <w:rsid w:val="00C204CE"/>
    <w:rsid w:val="00C43AF0"/>
    <w:rsid w:val="00CA147B"/>
    <w:rsid w:val="00D617C9"/>
    <w:rsid w:val="00DA5C13"/>
    <w:rsid w:val="00E260C1"/>
    <w:rsid w:val="00EE514C"/>
    <w:rsid w:val="00FA0D7B"/>
    <w:rsid w:val="00FC340D"/>
    <w:rsid w:val="00FC4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3909F6"/>
  <w15:chartTrackingRefBased/>
  <w15:docId w15:val="{23C4BCF4-89B8-47C3-B56F-D290C910D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650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50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501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50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501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650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650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650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50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650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50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501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501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501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6501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6501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6501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6501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650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650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650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650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650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6501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6501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6501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50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501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6501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15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C06B2"/>
    <w:rPr>
      <w:color w:val="467886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C06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97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87553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583179527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</w:divsChild>
    </w:div>
    <w:div w:id="50740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17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124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43762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965085764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</w:divsChild>
    </w:div>
    <w:div w:id="127482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90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641</Words>
  <Characters>3656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teodora.batilova@ambsofia.bulgaria.maenet</dc:creator>
  <cp:keywords/>
  <dc:description/>
  <cp:lastModifiedBy>BAN-2019-1</cp:lastModifiedBy>
  <cp:revision>3</cp:revision>
  <dcterms:created xsi:type="dcterms:W3CDTF">2026-10-08T09:46:00Z</dcterms:created>
  <dcterms:modified xsi:type="dcterms:W3CDTF">2026-10-09T07:12:00Z</dcterms:modified>
</cp:coreProperties>
</file>